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CFEAA" w14:textId="75CFA465" w:rsidR="005F7CB2" w:rsidRPr="00CF70BA" w:rsidRDefault="008D4D5A" w:rsidP="00D24BF2">
      <w:pPr>
        <w:spacing w:after="4320" w:line="240" w:lineRule="auto"/>
        <w:rPr>
          <w:caps/>
          <w:szCs w:val="24"/>
        </w:rPr>
      </w:pPr>
      <w:bookmarkStart w:id="0" w:name="_Hlk106894963"/>
      <w:bookmarkStart w:id="1" w:name="_Hlk106896340"/>
      <w:bookmarkStart w:id="2" w:name="_Toc297722476"/>
      <w:bookmarkStart w:id="3" w:name="_Toc297900907"/>
      <w:bookmarkStart w:id="4" w:name="_Toc297627179"/>
      <w:bookmarkStart w:id="5" w:name="_Toc297636411"/>
      <w:bookmarkStart w:id="6" w:name="_Toc297763091"/>
      <w:bookmarkStart w:id="7" w:name="_Toc297786862"/>
      <w:r w:rsidRPr="008D4D5A">
        <w:rPr>
          <w:caps/>
          <w:szCs w:val="24"/>
        </w:rPr>
        <w:t xml:space="preserve">Acceleration Profiles </w:t>
      </w:r>
      <w:r w:rsidR="00F80837">
        <w:rPr>
          <w:caps/>
          <w:szCs w:val="24"/>
        </w:rPr>
        <w:t>of</w:t>
      </w:r>
      <w:r w:rsidRPr="008D4D5A">
        <w:rPr>
          <w:caps/>
          <w:szCs w:val="24"/>
        </w:rPr>
        <w:t xml:space="preserve"> Adolescent </w:t>
      </w:r>
      <w:r w:rsidR="000A1B50">
        <w:rPr>
          <w:caps/>
          <w:szCs w:val="24"/>
        </w:rPr>
        <w:t>Soccer</w:t>
      </w:r>
      <w:r w:rsidRPr="008D4D5A">
        <w:rPr>
          <w:caps/>
          <w:szCs w:val="24"/>
        </w:rPr>
        <w:t xml:space="preserve"> Players</w:t>
      </w:r>
      <w:bookmarkEnd w:id="0"/>
      <w:r w:rsidR="00F80837">
        <w:rPr>
          <w:caps/>
          <w:szCs w:val="24"/>
        </w:rPr>
        <w:t xml:space="preserve"> ACROSS A SEASON</w:t>
      </w:r>
    </w:p>
    <w:bookmarkEnd w:id="1"/>
    <w:p w14:paraId="435286F1" w14:textId="5F1CC0EA" w:rsidR="00C32A7F" w:rsidRDefault="00315945" w:rsidP="00315945">
      <w:pPr>
        <w:spacing w:line="240" w:lineRule="auto"/>
        <w:jc w:val="center"/>
        <w:rPr>
          <w:szCs w:val="24"/>
        </w:rPr>
      </w:pPr>
      <w:r>
        <w:rPr>
          <w:szCs w:val="24"/>
        </w:rPr>
        <w:t xml:space="preserve">A </w:t>
      </w:r>
      <w:r w:rsidR="00CF70BA">
        <w:rPr>
          <w:szCs w:val="24"/>
        </w:rPr>
        <w:t>Dissertation</w:t>
      </w:r>
      <w:r w:rsidR="007C653A">
        <w:rPr>
          <w:szCs w:val="24"/>
        </w:rPr>
        <w:t xml:space="preserve"> </w:t>
      </w:r>
      <w:r w:rsidR="00B97AFF">
        <w:rPr>
          <w:szCs w:val="24"/>
        </w:rPr>
        <w:t xml:space="preserve">Presented </w:t>
      </w:r>
      <w:r w:rsidR="00C32A7F">
        <w:rPr>
          <w:szCs w:val="24"/>
        </w:rPr>
        <w:t xml:space="preserve">for the </w:t>
      </w:r>
    </w:p>
    <w:p w14:paraId="500F9475" w14:textId="6D21AEBE" w:rsidR="00C32A7F" w:rsidRDefault="001B5112" w:rsidP="00315945">
      <w:pPr>
        <w:spacing w:line="240" w:lineRule="auto"/>
        <w:jc w:val="center"/>
        <w:rPr>
          <w:szCs w:val="24"/>
        </w:rPr>
      </w:pPr>
      <w:r>
        <w:rPr>
          <w:szCs w:val="24"/>
        </w:rPr>
        <w:t xml:space="preserve">Doctor </w:t>
      </w:r>
      <w:r w:rsidR="00A254D1">
        <w:rPr>
          <w:szCs w:val="24"/>
        </w:rPr>
        <w:t>of Philosophy</w:t>
      </w:r>
    </w:p>
    <w:p w14:paraId="00BF1C3B" w14:textId="77777777" w:rsidR="00C32A7F" w:rsidRDefault="00C32A7F" w:rsidP="00315945">
      <w:pPr>
        <w:spacing w:line="240" w:lineRule="auto"/>
        <w:jc w:val="center"/>
        <w:rPr>
          <w:szCs w:val="24"/>
        </w:rPr>
      </w:pPr>
      <w:r>
        <w:rPr>
          <w:szCs w:val="24"/>
        </w:rPr>
        <w:t>Degree</w:t>
      </w:r>
    </w:p>
    <w:p w14:paraId="3EAAC11A" w14:textId="77777777" w:rsidR="00C32A7F" w:rsidRDefault="00C32A7F" w:rsidP="00C32A7F">
      <w:pPr>
        <w:spacing w:after="4320" w:line="240" w:lineRule="auto"/>
        <w:jc w:val="center"/>
        <w:rPr>
          <w:szCs w:val="24"/>
        </w:rPr>
      </w:pPr>
      <w:r>
        <w:rPr>
          <w:szCs w:val="24"/>
        </w:rPr>
        <w:t>The University of Tennessee, Knoxville</w:t>
      </w:r>
    </w:p>
    <w:p w14:paraId="37BEC8BB" w14:textId="67693521" w:rsidR="00C32A7F" w:rsidRPr="00805DBA" w:rsidRDefault="008848AD" w:rsidP="00C32A7F">
      <w:pPr>
        <w:spacing w:line="240" w:lineRule="auto"/>
        <w:jc w:val="center"/>
        <w:rPr>
          <w:szCs w:val="24"/>
        </w:rPr>
      </w:pPr>
      <w:r>
        <w:rPr>
          <w:szCs w:val="24"/>
        </w:rPr>
        <w:t>Jake Anthony Melaro</w:t>
      </w:r>
    </w:p>
    <w:p w14:paraId="2D277B69" w14:textId="7B9A68B7" w:rsidR="005F7CB2" w:rsidRPr="00805DBA" w:rsidRDefault="001B5112" w:rsidP="007D7FEF">
      <w:pPr>
        <w:spacing w:after="960" w:line="240" w:lineRule="auto"/>
        <w:jc w:val="center"/>
        <w:rPr>
          <w:szCs w:val="24"/>
        </w:rPr>
      </w:pPr>
      <w:r>
        <w:rPr>
          <w:szCs w:val="24"/>
        </w:rPr>
        <w:t xml:space="preserve">August </w:t>
      </w:r>
      <w:r w:rsidR="008848AD">
        <w:rPr>
          <w:szCs w:val="24"/>
        </w:rPr>
        <w:t>202</w:t>
      </w:r>
      <w:r w:rsidR="00026887">
        <w:rPr>
          <w:szCs w:val="24"/>
        </w:rPr>
        <w:t>3</w:t>
      </w:r>
    </w:p>
    <w:p w14:paraId="5EB63DF0" w14:textId="77777777" w:rsidR="00315945" w:rsidRDefault="00315945" w:rsidP="00642770">
      <w:pPr>
        <w:tabs>
          <w:tab w:val="left" w:pos="8640"/>
        </w:tabs>
        <w:spacing w:line="240" w:lineRule="auto"/>
        <w:ind w:left="5040"/>
        <w:rPr>
          <w:szCs w:val="24"/>
        </w:rPr>
      </w:pPr>
    </w:p>
    <w:p w14:paraId="10731561" w14:textId="77777777" w:rsidR="00315945" w:rsidRPr="00315945" w:rsidRDefault="00315945" w:rsidP="00315945">
      <w:pPr>
        <w:tabs>
          <w:tab w:val="left" w:pos="9360"/>
        </w:tabs>
        <w:spacing w:line="240" w:lineRule="auto"/>
        <w:rPr>
          <w:szCs w:val="24"/>
        </w:rPr>
      </w:pPr>
    </w:p>
    <w:p w14:paraId="3C1FEE51" w14:textId="77777777" w:rsidR="00F17A27" w:rsidRDefault="00F17A27" w:rsidP="00B97AFF">
      <w:pPr>
        <w:jc w:val="center"/>
      </w:pPr>
    </w:p>
    <w:p w14:paraId="64D65868" w14:textId="77777777" w:rsidR="00D24BF2" w:rsidRDefault="00D24BF2">
      <w:pPr>
        <w:spacing w:after="200" w:line="276" w:lineRule="auto"/>
      </w:pPr>
      <w:r>
        <w:br w:type="page"/>
      </w:r>
    </w:p>
    <w:p w14:paraId="34FF9ADF" w14:textId="75F576AA" w:rsidR="005F7CB2" w:rsidRDefault="00B97AFF" w:rsidP="00B97AFF">
      <w:pPr>
        <w:jc w:val="center"/>
      </w:pPr>
      <w:r>
        <w:lastRenderedPageBreak/>
        <w:t xml:space="preserve">Copyright © </w:t>
      </w:r>
      <w:r w:rsidR="001B5112">
        <w:t xml:space="preserve">2023 </w:t>
      </w:r>
      <w:r>
        <w:t xml:space="preserve">by </w:t>
      </w:r>
      <w:r w:rsidR="001E4C09">
        <w:t>Jake Anthony Melaro</w:t>
      </w:r>
    </w:p>
    <w:p w14:paraId="2E9A5471" w14:textId="77777777" w:rsidR="00B97AFF" w:rsidRDefault="00B97AFF" w:rsidP="00B97AFF">
      <w:pPr>
        <w:jc w:val="center"/>
      </w:pPr>
      <w:r>
        <w:t>All rights reserved</w:t>
      </w:r>
    </w:p>
    <w:p w14:paraId="1242AB20" w14:textId="77777777" w:rsidR="00B97AFF" w:rsidRDefault="00B97AFF" w:rsidP="00B97AFF">
      <w:pPr>
        <w:jc w:val="center"/>
      </w:pPr>
    </w:p>
    <w:p w14:paraId="2F837E99" w14:textId="77777777" w:rsidR="00B97AFF" w:rsidRDefault="00B97AFF" w:rsidP="00B97AFF">
      <w:pPr>
        <w:jc w:val="center"/>
      </w:pPr>
    </w:p>
    <w:p w14:paraId="28D391F6" w14:textId="77777777" w:rsidR="00B97AFF" w:rsidRDefault="00B97AFF" w:rsidP="00B97AFF">
      <w:pPr>
        <w:jc w:val="center"/>
      </w:pPr>
    </w:p>
    <w:p w14:paraId="4C4A18FF" w14:textId="77777777" w:rsidR="00B97AFF" w:rsidRDefault="00B97AFF" w:rsidP="00B97AFF">
      <w:pPr>
        <w:jc w:val="center"/>
      </w:pPr>
    </w:p>
    <w:p w14:paraId="11419565" w14:textId="77777777" w:rsidR="00B97AFF" w:rsidRDefault="00B97AFF" w:rsidP="00B97AFF">
      <w:pPr>
        <w:jc w:val="center"/>
      </w:pPr>
    </w:p>
    <w:p w14:paraId="39087792" w14:textId="77777777" w:rsidR="00B97AFF" w:rsidRDefault="00B97AFF" w:rsidP="00B97AFF">
      <w:pPr>
        <w:jc w:val="center"/>
      </w:pPr>
    </w:p>
    <w:p w14:paraId="6B78F1FB" w14:textId="77777777" w:rsidR="00B97AFF" w:rsidRDefault="00B97AFF" w:rsidP="00B97AFF">
      <w:pPr>
        <w:jc w:val="center"/>
      </w:pPr>
    </w:p>
    <w:p w14:paraId="79DFF305" w14:textId="77777777" w:rsidR="00B97AFF" w:rsidRDefault="00B97AFF" w:rsidP="00B97AFF">
      <w:pPr>
        <w:jc w:val="center"/>
      </w:pPr>
    </w:p>
    <w:p w14:paraId="4D3C42F9" w14:textId="77777777" w:rsidR="00B97AFF" w:rsidRDefault="00B97AFF" w:rsidP="00B97AFF">
      <w:pPr>
        <w:jc w:val="center"/>
      </w:pPr>
    </w:p>
    <w:p w14:paraId="5120C08B" w14:textId="77777777" w:rsidR="00B97AFF" w:rsidRDefault="00B97AFF" w:rsidP="00B97AFF">
      <w:pPr>
        <w:jc w:val="center"/>
      </w:pPr>
    </w:p>
    <w:p w14:paraId="177E00F5" w14:textId="77777777" w:rsidR="00B97AFF" w:rsidRDefault="00B97AFF" w:rsidP="00B97AFF">
      <w:pPr>
        <w:jc w:val="center"/>
      </w:pPr>
    </w:p>
    <w:p w14:paraId="4DDE92C3" w14:textId="77777777" w:rsidR="00B97AFF" w:rsidRDefault="00B97AFF" w:rsidP="00B97AFF">
      <w:pPr>
        <w:jc w:val="center"/>
      </w:pPr>
    </w:p>
    <w:p w14:paraId="1E46B29F" w14:textId="77777777" w:rsidR="00B97AFF" w:rsidRDefault="00B97AFF" w:rsidP="00B97AFF">
      <w:pPr>
        <w:jc w:val="center"/>
      </w:pPr>
    </w:p>
    <w:p w14:paraId="2D360A73" w14:textId="77777777" w:rsidR="00B97AFF" w:rsidRDefault="00B97AFF" w:rsidP="00B97AFF">
      <w:pPr>
        <w:jc w:val="center"/>
      </w:pPr>
    </w:p>
    <w:p w14:paraId="42207233" w14:textId="77777777" w:rsidR="00B97AFF" w:rsidRDefault="00B97AFF" w:rsidP="00B97AFF">
      <w:pPr>
        <w:jc w:val="center"/>
      </w:pPr>
    </w:p>
    <w:p w14:paraId="67A549AF" w14:textId="77777777" w:rsidR="00B97AFF" w:rsidRDefault="00B97AFF" w:rsidP="00B97AFF">
      <w:pPr>
        <w:jc w:val="center"/>
      </w:pPr>
    </w:p>
    <w:p w14:paraId="26894CA0" w14:textId="77777777" w:rsidR="00B97AFF" w:rsidRDefault="00B97AFF" w:rsidP="00B97AFF">
      <w:pPr>
        <w:jc w:val="center"/>
      </w:pPr>
    </w:p>
    <w:p w14:paraId="40857725" w14:textId="77777777" w:rsidR="00B97AFF" w:rsidRDefault="00B97AFF" w:rsidP="00B97AFF">
      <w:pPr>
        <w:jc w:val="center"/>
      </w:pPr>
    </w:p>
    <w:p w14:paraId="27C2AC50" w14:textId="77777777" w:rsidR="00B97AFF" w:rsidRDefault="00B97AFF" w:rsidP="00B97AFF">
      <w:pPr>
        <w:jc w:val="center"/>
      </w:pPr>
    </w:p>
    <w:p w14:paraId="629E3556" w14:textId="77777777" w:rsidR="00B97AFF" w:rsidRDefault="00B97AFF" w:rsidP="00B97AFF">
      <w:pPr>
        <w:jc w:val="center"/>
      </w:pPr>
    </w:p>
    <w:p w14:paraId="4543963D" w14:textId="77777777" w:rsidR="00D24BF2" w:rsidRDefault="00D24BF2">
      <w:pPr>
        <w:spacing w:after="200" w:line="276" w:lineRule="auto"/>
      </w:pPr>
      <w:r>
        <w:br w:type="page"/>
      </w:r>
    </w:p>
    <w:p w14:paraId="27EC7C89" w14:textId="0E0A8957" w:rsidR="00B97AFF" w:rsidRDefault="00B97AFF" w:rsidP="00B97AFF">
      <w:pPr>
        <w:jc w:val="center"/>
      </w:pPr>
      <w:r>
        <w:lastRenderedPageBreak/>
        <w:t>DEDICATION</w:t>
      </w:r>
    </w:p>
    <w:p w14:paraId="5D851B1F" w14:textId="21070343" w:rsidR="00B97AFF" w:rsidRDefault="00E6275C" w:rsidP="00B678DD">
      <w:pPr>
        <w:jc w:val="center"/>
      </w:pPr>
      <w:r>
        <w:t>I’d like to dedicate this to my mom and dad, Jenna, Cami, and Noah for their unending support and love.</w:t>
      </w:r>
    </w:p>
    <w:p w14:paraId="614106E8" w14:textId="77777777" w:rsidR="00B97AFF" w:rsidRDefault="00B97AFF" w:rsidP="00B97AFF">
      <w:pPr>
        <w:jc w:val="center"/>
      </w:pPr>
    </w:p>
    <w:p w14:paraId="69161BD7" w14:textId="77777777" w:rsidR="00B97AFF" w:rsidRDefault="00B97AFF" w:rsidP="00B97AFF">
      <w:pPr>
        <w:jc w:val="center"/>
      </w:pPr>
    </w:p>
    <w:p w14:paraId="25ADE696" w14:textId="77777777" w:rsidR="00B97AFF" w:rsidRDefault="00B97AFF" w:rsidP="00B97AFF">
      <w:pPr>
        <w:jc w:val="center"/>
      </w:pPr>
    </w:p>
    <w:p w14:paraId="450707D9" w14:textId="77777777" w:rsidR="00B97AFF" w:rsidRDefault="00B97AFF" w:rsidP="00B97AFF">
      <w:pPr>
        <w:jc w:val="center"/>
      </w:pPr>
    </w:p>
    <w:p w14:paraId="522E3E31" w14:textId="77777777" w:rsidR="00B97AFF" w:rsidRDefault="00B97AFF" w:rsidP="00B97AFF">
      <w:pPr>
        <w:jc w:val="center"/>
      </w:pPr>
    </w:p>
    <w:p w14:paraId="5BF5AA56" w14:textId="77777777" w:rsidR="00B97AFF" w:rsidRDefault="00B97AFF" w:rsidP="00B97AFF">
      <w:pPr>
        <w:jc w:val="center"/>
      </w:pPr>
    </w:p>
    <w:p w14:paraId="2FF881FD" w14:textId="77777777" w:rsidR="00B97AFF" w:rsidRDefault="00B97AFF" w:rsidP="00B97AFF">
      <w:pPr>
        <w:jc w:val="center"/>
      </w:pPr>
    </w:p>
    <w:p w14:paraId="64BBC4DF" w14:textId="77777777" w:rsidR="00B97AFF" w:rsidRDefault="00B97AFF" w:rsidP="00B97AFF">
      <w:pPr>
        <w:jc w:val="center"/>
      </w:pPr>
    </w:p>
    <w:p w14:paraId="4D268A01" w14:textId="77777777" w:rsidR="00B97AFF" w:rsidRDefault="00B97AFF" w:rsidP="00B97AFF">
      <w:pPr>
        <w:jc w:val="center"/>
      </w:pPr>
    </w:p>
    <w:p w14:paraId="59BE38E4" w14:textId="77777777" w:rsidR="00B97AFF" w:rsidRDefault="00B97AFF" w:rsidP="00B97AFF">
      <w:pPr>
        <w:jc w:val="center"/>
      </w:pPr>
    </w:p>
    <w:p w14:paraId="2311E2F8" w14:textId="77777777" w:rsidR="00B97AFF" w:rsidRDefault="00B97AFF" w:rsidP="00B97AFF">
      <w:pPr>
        <w:jc w:val="center"/>
      </w:pPr>
    </w:p>
    <w:p w14:paraId="3F9BDA92" w14:textId="77777777" w:rsidR="00B97AFF" w:rsidRDefault="00B97AFF" w:rsidP="00B97AFF">
      <w:pPr>
        <w:jc w:val="center"/>
      </w:pPr>
    </w:p>
    <w:p w14:paraId="463C8DD9" w14:textId="77777777" w:rsidR="00B97AFF" w:rsidRDefault="00B97AFF" w:rsidP="00B97AFF">
      <w:pPr>
        <w:jc w:val="center"/>
      </w:pPr>
    </w:p>
    <w:p w14:paraId="42C67854" w14:textId="77777777" w:rsidR="00B97AFF" w:rsidRDefault="00B97AFF" w:rsidP="00B97AFF">
      <w:pPr>
        <w:jc w:val="center"/>
      </w:pPr>
    </w:p>
    <w:p w14:paraId="380809DA" w14:textId="77777777" w:rsidR="00B97AFF" w:rsidRDefault="00B97AFF" w:rsidP="00B97AFF">
      <w:pPr>
        <w:jc w:val="center"/>
      </w:pPr>
    </w:p>
    <w:p w14:paraId="5C4A3AFB" w14:textId="77777777" w:rsidR="00B97AFF" w:rsidRDefault="00B97AFF" w:rsidP="00B97AFF">
      <w:pPr>
        <w:jc w:val="center"/>
      </w:pPr>
    </w:p>
    <w:p w14:paraId="0479AD98" w14:textId="77777777" w:rsidR="00B97AFF" w:rsidRDefault="00B97AFF" w:rsidP="00B97AFF">
      <w:pPr>
        <w:jc w:val="center"/>
      </w:pPr>
    </w:p>
    <w:p w14:paraId="283490A5" w14:textId="77777777" w:rsidR="00B97AFF" w:rsidRDefault="00B97AFF" w:rsidP="00B97AFF">
      <w:pPr>
        <w:jc w:val="center"/>
      </w:pPr>
    </w:p>
    <w:p w14:paraId="5A130E85" w14:textId="77777777" w:rsidR="00B97AFF" w:rsidRDefault="00B97AFF" w:rsidP="00B97AFF">
      <w:pPr>
        <w:jc w:val="center"/>
      </w:pPr>
    </w:p>
    <w:p w14:paraId="0FA6F9D4" w14:textId="77777777" w:rsidR="00B97AFF" w:rsidRDefault="00B97AFF" w:rsidP="00B97AFF">
      <w:pPr>
        <w:jc w:val="center"/>
      </w:pPr>
    </w:p>
    <w:p w14:paraId="7E56E2A2" w14:textId="77777777" w:rsidR="00B97AFF" w:rsidRDefault="00B97AFF" w:rsidP="00B97AFF">
      <w:pPr>
        <w:jc w:val="center"/>
      </w:pPr>
      <w:r>
        <w:lastRenderedPageBreak/>
        <w:t xml:space="preserve">ACKNOWLEDGMENT </w:t>
      </w:r>
    </w:p>
    <w:p w14:paraId="728EC65A" w14:textId="7E31092C" w:rsidR="00B97AFF" w:rsidRDefault="00B678DD" w:rsidP="00E86CCE">
      <w:r>
        <w:t>I’d like to thank Dr. Weinhandl for his excellent tutelage, patience, and support throughout my time here in Knoxville</w:t>
      </w:r>
      <w:r w:rsidR="00D455F1">
        <w:t>. Words cannot express the gratitude I have being your student, colleague, and friend.</w:t>
      </w:r>
      <w:r>
        <w:t xml:space="preserve"> </w:t>
      </w:r>
      <w:r w:rsidR="00D455F1">
        <w:t xml:space="preserve">I would also like to extend my heartfelt thanks towards </w:t>
      </w:r>
      <w:r>
        <w:t>Shelby, Lauren, Josh, Sean, and the countless other graduate students who I would now consider some of my best friends.</w:t>
      </w:r>
    </w:p>
    <w:p w14:paraId="13052A2B" w14:textId="77777777" w:rsidR="00B678DD" w:rsidRDefault="00B678DD" w:rsidP="00E86CCE"/>
    <w:p w14:paraId="52A564F5" w14:textId="2A7287A0" w:rsidR="00B678DD" w:rsidRDefault="00B678DD" w:rsidP="00E86CCE">
      <w:r>
        <w:t xml:space="preserve">I would like to thank Dr. Zhang, Dr. Coe, and Dr. Rocconi for putting up with lame jokes in my </w:t>
      </w:r>
      <w:r w:rsidR="000568B9">
        <w:t>presentations</w:t>
      </w:r>
      <w:r>
        <w:t xml:space="preserve"> and making the committee process a painless endeavor.</w:t>
      </w:r>
    </w:p>
    <w:p w14:paraId="5DF4B75B" w14:textId="77777777" w:rsidR="00B678DD" w:rsidRDefault="00B678DD" w:rsidP="00E86CCE"/>
    <w:p w14:paraId="4E1691DB" w14:textId="0B6FFECF" w:rsidR="00740CBF" w:rsidRDefault="00B678DD" w:rsidP="00E86CCE">
      <w:r>
        <w:t xml:space="preserve">I would like to thank my previous mentors, Dr. Paquette and Dr. Powell, for providing me with a memorable experience in Memphis and helping lay the foundation for my biomechanical journey. I’d also like to </w:t>
      </w:r>
      <w:r w:rsidR="00740CBF">
        <w:t xml:space="preserve">Alex and the rest of my </w:t>
      </w:r>
      <w:r w:rsidR="000568B9">
        <w:t>University of Memphis</w:t>
      </w:r>
      <w:r w:rsidR="00740CBF">
        <w:t xml:space="preserve"> cohort for making that experience way more fun than it should have been.</w:t>
      </w:r>
    </w:p>
    <w:p w14:paraId="67EBA8F8" w14:textId="77777777" w:rsidR="00740CBF" w:rsidRDefault="00740CBF" w:rsidP="00E86CCE"/>
    <w:p w14:paraId="57754E78" w14:textId="4D38C3FB" w:rsidR="00B678DD" w:rsidRDefault="00740CBF" w:rsidP="00E86CCE">
      <w:r>
        <w:t xml:space="preserve">Finally, I would like to acknowledge all of the other people I’ve met along the way. It’s been a wild ride. </w:t>
      </w:r>
    </w:p>
    <w:p w14:paraId="73BD8B0F" w14:textId="77777777" w:rsidR="00B97AFF" w:rsidRDefault="00B97AFF" w:rsidP="00B97AFF">
      <w:pPr>
        <w:jc w:val="center"/>
      </w:pPr>
    </w:p>
    <w:p w14:paraId="35951459" w14:textId="77777777" w:rsidR="00B97AFF" w:rsidRDefault="00B97AFF" w:rsidP="00B97AFF">
      <w:pPr>
        <w:jc w:val="center"/>
      </w:pPr>
    </w:p>
    <w:p w14:paraId="61B04E60" w14:textId="77777777" w:rsidR="00B97AFF" w:rsidRDefault="00B97AFF" w:rsidP="00B97AFF">
      <w:pPr>
        <w:jc w:val="center"/>
      </w:pPr>
    </w:p>
    <w:p w14:paraId="0EEC9D2A" w14:textId="77777777" w:rsidR="00B97AFF" w:rsidRDefault="00B97AFF" w:rsidP="00B97AFF">
      <w:pPr>
        <w:jc w:val="center"/>
      </w:pPr>
    </w:p>
    <w:p w14:paraId="4CA1B269" w14:textId="77777777" w:rsidR="00B97AFF" w:rsidRDefault="00B97AFF" w:rsidP="00B97AFF">
      <w:pPr>
        <w:jc w:val="center"/>
      </w:pPr>
    </w:p>
    <w:p w14:paraId="0B176379" w14:textId="77777777" w:rsidR="00B97AFF" w:rsidRDefault="00B97AFF" w:rsidP="00B97AFF">
      <w:pPr>
        <w:jc w:val="center"/>
      </w:pPr>
    </w:p>
    <w:p w14:paraId="6150F9C0" w14:textId="77777777" w:rsidR="00B97AFF" w:rsidRDefault="00B97AFF" w:rsidP="00B97AFF">
      <w:pPr>
        <w:jc w:val="center"/>
      </w:pPr>
    </w:p>
    <w:p w14:paraId="25A9FDCA" w14:textId="64194C18" w:rsidR="00BB6DCC" w:rsidRDefault="00B97AFF" w:rsidP="00BB6DCC">
      <w:pPr>
        <w:jc w:val="center"/>
      </w:pPr>
      <w:r>
        <w:lastRenderedPageBreak/>
        <w:t>ABSTRACT</w:t>
      </w:r>
    </w:p>
    <w:p w14:paraId="2C387FB4" w14:textId="3B6FD347" w:rsidR="00BB6DCC" w:rsidRDefault="00BB6DCC" w:rsidP="008A136A">
      <w:pPr>
        <w:ind w:firstLine="720"/>
      </w:pPr>
      <w:r>
        <w:t xml:space="preserve">The injury risk inherent to soccer can be affected by external training loads and intrinsic factors. These intrinsic factors (sex, mass, strength, coordination, etc.) in young athletes can be rapidly altered the near their peak </w:t>
      </w:r>
      <w:r w:rsidR="008A136A">
        <w:t>height velocity (PHV)</w:t>
      </w:r>
      <w:r>
        <w:t xml:space="preserve"> during puberty, modifying their movement complexity and, potentially, their injury risk. While quantification of movement complexity through multiscale entropy analysis have been used in past biomechanical investigations, no studies have incorporated this analysis on tibial accelerometry signals collected in these maturing athletes. </w:t>
      </w:r>
      <w:r w:rsidR="008A136A">
        <w:t>The purpose of this study is to collect tibial acceleration data from youth soccer athletes</w:t>
      </w:r>
      <w:r w:rsidR="00FE1A0E">
        <w:t xml:space="preserve"> during several discrete drills</w:t>
      </w:r>
      <w:r w:rsidR="008A136A">
        <w:t xml:space="preserve"> and determine discrete acceleration metrics or signal complexity differs across athletes based on their relation to PHV, sex, or over the course of a season. </w:t>
      </w:r>
      <w:r>
        <w:t xml:space="preserve">Chapter 3 </w:t>
      </w:r>
      <w:r w:rsidR="008A136A">
        <w:t>lays out the methodology behind our studies regarding population criteria</w:t>
      </w:r>
      <w:r w:rsidR="00FE1A0E">
        <w:t>, experimental protocol</w:t>
      </w:r>
      <w:r w:rsidR="008A136A">
        <w:t>, PHV estimation, raw data processing and cleaning, entropy analysis details, and the regression models used to analyze our data. Chapter 4 examines how PHV, sex, and time affects tibial acceleration complexity across youth soccer players while Chapter 5 examines these effects on acceleration peaks and integrals.</w:t>
      </w:r>
    </w:p>
    <w:p w14:paraId="052008B0" w14:textId="433B880A" w:rsidR="00FE1A0E" w:rsidRDefault="00FE1A0E" w:rsidP="003F242D">
      <w:pPr>
        <w:ind w:firstLine="720"/>
      </w:pPr>
      <w:r>
        <w:t xml:space="preserve">Chapter 4 showed some limited significant time effects on tibial movement complexity during only </w:t>
      </w:r>
      <w:r w:rsidR="008746A3">
        <w:t>two</w:t>
      </w:r>
      <w:r>
        <w:t xml:space="preserve"> drill</w:t>
      </w:r>
      <w:r w:rsidR="008746A3">
        <w:t>s</w:t>
      </w:r>
      <w:r>
        <w:t xml:space="preserve"> in our protocol. Chapter 5 showed significant effects</w:t>
      </w:r>
      <w:r w:rsidR="000C5071">
        <w:t xml:space="preserve"> for PHV, sex, and time</w:t>
      </w:r>
      <w:r>
        <w:t xml:space="preserve"> on acceleration peaks and integrals across several drills</w:t>
      </w:r>
      <w:r w:rsidR="000C5071">
        <w:t>. However, in the case of both complexity and discrete acceleration statistical analyses, model trends suggest that the predictive power of our independent variables is limited.</w:t>
      </w:r>
    </w:p>
    <w:p w14:paraId="3989100F" w14:textId="383B0E53" w:rsidR="00BB6DCC" w:rsidRDefault="00BB6DCC" w:rsidP="003F242D">
      <w:pPr>
        <w:ind w:firstLine="720"/>
      </w:pPr>
      <w:r>
        <w:t xml:space="preserve">The findings of this dissertation pave the way for future research focused on injury prevention and </w:t>
      </w:r>
      <w:r w:rsidR="000C5071">
        <w:t>its relationship to the growth associated with puberty</w:t>
      </w:r>
      <w:r>
        <w:t xml:space="preserve"> in adolescent soccer players. It also highlights areas for improvement and expansion in subsequent studies.</w:t>
      </w:r>
    </w:p>
    <w:p w14:paraId="2A07E103" w14:textId="118B3CD9" w:rsidR="00BB6DCC" w:rsidRDefault="00BB6DCC" w:rsidP="00BB6DCC">
      <w:pPr>
        <w:jc w:val="center"/>
        <w:sectPr w:rsidR="00BB6DCC" w:rsidSect="003F242D">
          <w:headerReference w:type="default" r:id="rId8"/>
          <w:pgSz w:w="12240" w:h="15840"/>
          <w:pgMar w:top="1440" w:right="1440" w:bottom="1440" w:left="1440" w:header="720" w:footer="720" w:gutter="0"/>
          <w:pgNumType w:fmt="lowerRoman"/>
          <w:cols w:space="720"/>
          <w:titlePg/>
          <w:docGrid w:linePitch="360"/>
        </w:sectPr>
      </w:pPr>
    </w:p>
    <w:sdt>
      <w:sdtPr>
        <w:rPr>
          <w:rFonts w:eastAsia="Calibri" w:cs="Times New Roman"/>
          <w:bCs w:val="0"/>
          <w:szCs w:val="22"/>
        </w:rPr>
        <w:id w:val="-392347137"/>
        <w:docPartObj>
          <w:docPartGallery w:val="Table of Contents"/>
          <w:docPartUnique/>
        </w:docPartObj>
      </w:sdtPr>
      <w:sdtEndPr>
        <w:rPr>
          <w:b/>
          <w:noProof/>
        </w:rPr>
      </w:sdtEndPr>
      <w:sdtContent>
        <w:p w14:paraId="0AC3FCD5" w14:textId="4F3AC5A2" w:rsidR="00B60772" w:rsidRPr="00B60772" w:rsidRDefault="00B60772" w:rsidP="003F242D">
          <w:pPr>
            <w:pStyle w:val="TOCHeading"/>
            <w:spacing w:line="240" w:lineRule="auto"/>
            <w:contextualSpacing/>
          </w:pPr>
          <w:r w:rsidRPr="00B60772">
            <w:t>TABLE OF CONTENTS</w:t>
          </w:r>
        </w:p>
        <w:p w14:paraId="48FBE0F1" w14:textId="103F65F6" w:rsidR="009461E8" w:rsidRDefault="00B60772">
          <w:pPr>
            <w:pStyle w:val="TOC1"/>
            <w:rPr>
              <w:rFonts w:asciiTheme="minorHAnsi" w:eastAsiaTheme="minorEastAsia" w:hAnsiTheme="minorHAnsi" w:cstheme="minorBidi"/>
              <w:noProof/>
              <w:sz w:val="22"/>
            </w:rPr>
          </w:pPr>
          <w:r>
            <w:fldChar w:fldCharType="begin"/>
          </w:r>
          <w:r>
            <w:instrText xml:space="preserve"> TOC \o "1-3" \h \z \u </w:instrText>
          </w:r>
          <w:r>
            <w:fldChar w:fldCharType="separate"/>
          </w:r>
          <w:hyperlink w:anchor="_Toc142052264" w:history="1">
            <w:r w:rsidR="009461E8" w:rsidRPr="006F0F03">
              <w:rPr>
                <w:rStyle w:val="Hyperlink"/>
                <w:noProof/>
              </w:rPr>
              <w:t>Chapter 1: Development of the Problem</w:t>
            </w:r>
            <w:r w:rsidR="009461E8">
              <w:rPr>
                <w:noProof/>
                <w:webHidden/>
              </w:rPr>
              <w:tab/>
            </w:r>
            <w:r w:rsidR="009461E8">
              <w:rPr>
                <w:noProof/>
                <w:webHidden/>
              </w:rPr>
              <w:fldChar w:fldCharType="begin"/>
            </w:r>
            <w:r w:rsidR="009461E8">
              <w:rPr>
                <w:noProof/>
                <w:webHidden/>
              </w:rPr>
              <w:instrText xml:space="preserve"> PAGEREF _Toc142052264 \h </w:instrText>
            </w:r>
            <w:r w:rsidR="009461E8">
              <w:rPr>
                <w:noProof/>
                <w:webHidden/>
              </w:rPr>
            </w:r>
            <w:r w:rsidR="009461E8">
              <w:rPr>
                <w:noProof/>
                <w:webHidden/>
              </w:rPr>
              <w:fldChar w:fldCharType="separate"/>
            </w:r>
            <w:r w:rsidR="00F729CE">
              <w:rPr>
                <w:noProof/>
                <w:webHidden/>
              </w:rPr>
              <w:t>1</w:t>
            </w:r>
            <w:r w:rsidR="009461E8">
              <w:rPr>
                <w:noProof/>
                <w:webHidden/>
              </w:rPr>
              <w:fldChar w:fldCharType="end"/>
            </w:r>
          </w:hyperlink>
        </w:p>
        <w:p w14:paraId="01F16B8D" w14:textId="2F843703" w:rsidR="009461E8" w:rsidRDefault="0090284A">
          <w:pPr>
            <w:pStyle w:val="TOC2"/>
            <w:rPr>
              <w:rFonts w:asciiTheme="minorHAnsi" w:eastAsiaTheme="minorEastAsia" w:hAnsiTheme="minorHAnsi" w:cstheme="minorBidi"/>
              <w:noProof/>
              <w:sz w:val="22"/>
            </w:rPr>
          </w:pPr>
          <w:hyperlink w:anchor="_Toc142052265" w:history="1">
            <w:r w:rsidR="009461E8" w:rsidRPr="006F0F03">
              <w:rPr>
                <w:rStyle w:val="Hyperlink"/>
                <w:noProof/>
              </w:rPr>
              <w:t>Background and Rationale</w:t>
            </w:r>
            <w:r w:rsidR="009461E8">
              <w:rPr>
                <w:noProof/>
                <w:webHidden/>
              </w:rPr>
              <w:tab/>
            </w:r>
            <w:r w:rsidR="009461E8">
              <w:rPr>
                <w:noProof/>
                <w:webHidden/>
              </w:rPr>
              <w:fldChar w:fldCharType="begin"/>
            </w:r>
            <w:r w:rsidR="009461E8">
              <w:rPr>
                <w:noProof/>
                <w:webHidden/>
              </w:rPr>
              <w:instrText xml:space="preserve"> PAGEREF _Toc142052265 \h </w:instrText>
            </w:r>
            <w:r w:rsidR="009461E8">
              <w:rPr>
                <w:noProof/>
                <w:webHidden/>
              </w:rPr>
            </w:r>
            <w:r w:rsidR="009461E8">
              <w:rPr>
                <w:noProof/>
                <w:webHidden/>
              </w:rPr>
              <w:fldChar w:fldCharType="separate"/>
            </w:r>
            <w:r w:rsidR="00F729CE">
              <w:rPr>
                <w:noProof/>
                <w:webHidden/>
              </w:rPr>
              <w:t>2</w:t>
            </w:r>
            <w:r w:rsidR="009461E8">
              <w:rPr>
                <w:noProof/>
                <w:webHidden/>
              </w:rPr>
              <w:fldChar w:fldCharType="end"/>
            </w:r>
          </w:hyperlink>
        </w:p>
        <w:p w14:paraId="25B7A637" w14:textId="59BAA988" w:rsidR="009461E8" w:rsidRDefault="0090284A">
          <w:pPr>
            <w:pStyle w:val="TOC2"/>
            <w:rPr>
              <w:rFonts w:asciiTheme="minorHAnsi" w:eastAsiaTheme="minorEastAsia" w:hAnsiTheme="minorHAnsi" w:cstheme="minorBidi"/>
              <w:noProof/>
              <w:sz w:val="22"/>
            </w:rPr>
          </w:pPr>
          <w:hyperlink w:anchor="_Toc142052266" w:history="1">
            <w:r w:rsidR="009461E8" w:rsidRPr="006F0F03">
              <w:rPr>
                <w:rStyle w:val="Hyperlink"/>
                <w:noProof/>
              </w:rPr>
              <w:t>Statement of the Problem</w:t>
            </w:r>
            <w:r w:rsidR="009461E8">
              <w:rPr>
                <w:noProof/>
                <w:webHidden/>
              </w:rPr>
              <w:tab/>
            </w:r>
            <w:r w:rsidR="009461E8">
              <w:rPr>
                <w:noProof/>
                <w:webHidden/>
              </w:rPr>
              <w:fldChar w:fldCharType="begin"/>
            </w:r>
            <w:r w:rsidR="009461E8">
              <w:rPr>
                <w:noProof/>
                <w:webHidden/>
              </w:rPr>
              <w:instrText xml:space="preserve"> PAGEREF _Toc142052266 \h </w:instrText>
            </w:r>
            <w:r w:rsidR="009461E8">
              <w:rPr>
                <w:noProof/>
                <w:webHidden/>
              </w:rPr>
            </w:r>
            <w:r w:rsidR="009461E8">
              <w:rPr>
                <w:noProof/>
                <w:webHidden/>
              </w:rPr>
              <w:fldChar w:fldCharType="separate"/>
            </w:r>
            <w:r w:rsidR="00F729CE">
              <w:rPr>
                <w:noProof/>
                <w:webHidden/>
              </w:rPr>
              <w:t>4</w:t>
            </w:r>
            <w:r w:rsidR="009461E8">
              <w:rPr>
                <w:noProof/>
                <w:webHidden/>
              </w:rPr>
              <w:fldChar w:fldCharType="end"/>
            </w:r>
          </w:hyperlink>
        </w:p>
        <w:p w14:paraId="117042FC" w14:textId="417A3D50" w:rsidR="009461E8" w:rsidRDefault="0090284A">
          <w:pPr>
            <w:pStyle w:val="TOC2"/>
            <w:rPr>
              <w:rFonts w:asciiTheme="minorHAnsi" w:eastAsiaTheme="minorEastAsia" w:hAnsiTheme="minorHAnsi" w:cstheme="minorBidi"/>
              <w:noProof/>
              <w:sz w:val="22"/>
            </w:rPr>
          </w:pPr>
          <w:hyperlink w:anchor="_Toc142052267" w:history="1">
            <w:r w:rsidR="009461E8" w:rsidRPr="006F0F03">
              <w:rPr>
                <w:rStyle w:val="Hyperlink"/>
                <w:noProof/>
              </w:rPr>
              <w:t>Statement of Purpose</w:t>
            </w:r>
            <w:r w:rsidR="009461E8">
              <w:rPr>
                <w:noProof/>
                <w:webHidden/>
              </w:rPr>
              <w:tab/>
            </w:r>
            <w:r w:rsidR="009461E8">
              <w:rPr>
                <w:noProof/>
                <w:webHidden/>
              </w:rPr>
              <w:fldChar w:fldCharType="begin"/>
            </w:r>
            <w:r w:rsidR="009461E8">
              <w:rPr>
                <w:noProof/>
                <w:webHidden/>
              </w:rPr>
              <w:instrText xml:space="preserve"> PAGEREF _Toc142052267 \h </w:instrText>
            </w:r>
            <w:r w:rsidR="009461E8">
              <w:rPr>
                <w:noProof/>
                <w:webHidden/>
              </w:rPr>
            </w:r>
            <w:r w:rsidR="009461E8">
              <w:rPr>
                <w:noProof/>
                <w:webHidden/>
              </w:rPr>
              <w:fldChar w:fldCharType="separate"/>
            </w:r>
            <w:r w:rsidR="00F729CE">
              <w:rPr>
                <w:noProof/>
                <w:webHidden/>
              </w:rPr>
              <w:t>5</w:t>
            </w:r>
            <w:r w:rsidR="009461E8">
              <w:rPr>
                <w:noProof/>
                <w:webHidden/>
              </w:rPr>
              <w:fldChar w:fldCharType="end"/>
            </w:r>
          </w:hyperlink>
        </w:p>
        <w:p w14:paraId="1AC66E1A" w14:textId="4E46CF3A" w:rsidR="009461E8" w:rsidRDefault="0090284A">
          <w:pPr>
            <w:pStyle w:val="TOC2"/>
            <w:rPr>
              <w:rFonts w:asciiTheme="minorHAnsi" w:eastAsiaTheme="minorEastAsia" w:hAnsiTheme="minorHAnsi" w:cstheme="minorBidi"/>
              <w:noProof/>
              <w:sz w:val="22"/>
            </w:rPr>
          </w:pPr>
          <w:hyperlink w:anchor="_Toc142052268" w:history="1">
            <w:r w:rsidR="009461E8" w:rsidRPr="006F0F03">
              <w:rPr>
                <w:rStyle w:val="Hyperlink"/>
                <w:noProof/>
              </w:rPr>
              <w:t>Research Hypotheses</w:t>
            </w:r>
            <w:r w:rsidR="009461E8">
              <w:rPr>
                <w:noProof/>
                <w:webHidden/>
              </w:rPr>
              <w:tab/>
            </w:r>
            <w:r w:rsidR="009461E8">
              <w:rPr>
                <w:noProof/>
                <w:webHidden/>
              </w:rPr>
              <w:fldChar w:fldCharType="begin"/>
            </w:r>
            <w:r w:rsidR="009461E8">
              <w:rPr>
                <w:noProof/>
                <w:webHidden/>
              </w:rPr>
              <w:instrText xml:space="preserve"> PAGEREF _Toc142052268 \h </w:instrText>
            </w:r>
            <w:r w:rsidR="009461E8">
              <w:rPr>
                <w:noProof/>
                <w:webHidden/>
              </w:rPr>
            </w:r>
            <w:r w:rsidR="009461E8">
              <w:rPr>
                <w:noProof/>
                <w:webHidden/>
              </w:rPr>
              <w:fldChar w:fldCharType="separate"/>
            </w:r>
            <w:r w:rsidR="00F729CE">
              <w:rPr>
                <w:noProof/>
                <w:webHidden/>
              </w:rPr>
              <w:t>5</w:t>
            </w:r>
            <w:r w:rsidR="009461E8">
              <w:rPr>
                <w:noProof/>
                <w:webHidden/>
              </w:rPr>
              <w:fldChar w:fldCharType="end"/>
            </w:r>
          </w:hyperlink>
        </w:p>
        <w:p w14:paraId="497AA9E5" w14:textId="5309D862" w:rsidR="009461E8" w:rsidRDefault="0090284A">
          <w:pPr>
            <w:pStyle w:val="TOC2"/>
            <w:rPr>
              <w:rFonts w:asciiTheme="minorHAnsi" w:eastAsiaTheme="minorEastAsia" w:hAnsiTheme="minorHAnsi" w:cstheme="minorBidi"/>
              <w:noProof/>
              <w:sz w:val="22"/>
            </w:rPr>
          </w:pPr>
          <w:hyperlink w:anchor="_Toc142052269" w:history="1">
            <w:r w:rsidR="009461E8" w:rsidRPr="006F0F03">
              <w:rPr>
                <w:rStyle w:val="Hyperlink"/>
                <w:noProof/>
              </w:rPr>
              <w:t>Significance of the Study</w:t>
            </w:r>
            <w:r w:rsidR="009461E8">
              <w:rPr>
                <w:noProof/>
                <w:webHidden/>
              </w:rPr>
              <w:tab/>
            </w:r>
            <w:r w:rsidR="009461E8">
              <w:rPr>
                <w:noProof/>
                <w:webHidden/>
              </w:rPr>
              <w:fldChar w:fldCharType="begin"/>
            </w:r>
            <w:r w:rsidR="009461E8">
              <w:rPr>
                <w:noProof/>
                <w:webHidden/>
              </w:rPr>
              <w:instrText xml:space="preserve"> PAGEREF _Toc142052269 \h </w:instrText>
            </w:r>
            <w:r w:rsidR="009461E8">
              <w:rPr>
                <w:noProof/>
                <w:webHidden/>
              </w:rPr>
            </w:r>
            <w:r w:rsidR="009461E8">
              <w:rPr>
                <w:noProof/>
                <w:webHidden/>
              </w:rPr>
              <w:fldChar w:fldCharType="separate"/>
            </w:r>
            <w:r w:rsidR="00F729CE">
              <w:rPr>
                <w:noProof/>
                <w:webHidden/>
              </w:rPr>
              <w:t>6</w:t>
            </w:r>
            <w:r w:rsidR="009461E8">
              <w:rPr>
                <w:noProof/>
                <w:webHidden/>
              </w:rPr>
              <w:fldChar w:fldCharType="end"/>
            </w:r>
          </w:hyperlink>
        </w:p>
        <w:p w14:paraId="01D496DA" w14:textId="2B114D6E" w:rsidR="009461E8" w:rsidRDefault="0090284A">
          <w:pPr>
            <w:pStyle w:val="TOC2"/>
            <w:rPr>
              <w:rFonts w:asciiTheme="minorHAnsi" w:eastAsiaTheme="minorEastAsia" w:hAnsiTheme="minorHAnsi" w:cstheme="minorBidi"/>
              <w:noProof/>
              <w:sz w:val="22"/>
            </w:rPr>
          </w:pPr>
          <w:hyperlink w:anchor="_Toc142052270" w:history="1">
            <w:r w:rsidR="009461E8" w:rsidRPr="006F0F03">
              <w:rPr>
                <w:rStyle w:val="Hyperlink"/>
                <w:noProof/>
              </w:rPr>
              <w:t>Independent Variables</w:t>
            </w:r>
            <w:r w:rsidR="009461E8">
              <w:rPr>
                <w:noProof/>
                <w:webHidden/>
              </w:rPr>
              <w:tab/>
            </w:r>
            <w:r w:rsidR="009461E8">
              <w:rPr>
                <w:noProof/>
                <w:webHidden/>
              </w:rPr>
              <w:fldChar w:fldCharType="begin"/>
            </w:r>
            <w:r w:rsidR="009461E8">
              <w:rPr>
                <w:noProof/>
                <w:webHidden/>
              </w:rPr>
              <w:instrText xml:space="preserve"> PAGEREF _Toc142052270 \h </w:instrText>
            </w:r>
            <w:r w:rsidR="009461E8">
              <w:rPr>
                <w:noProof/>
                <w:webHidden/>
              </w:rPr>
            </w:r>
            <w:r w:rsidR="009461E8">
              <w:rPr>
                <w:noProof/>
                <w:webHidden/>
              </w:rPr>
              <w:fldChar w:fldCharType="separate"/>
            </w:r>
            <w:r w:rsidR="00F729CE">
              <w:rPr>
                <w:noProof/>
                <w:webHidden/>
              </w:rPr>
              <w:t>6</w:t>
            </w:r>
            <w:r w:rsidR="009461E8">
              <w:rPr>
                <w:noProof/>
                <w:webHidden/>
              </w:rPr>
              <w:fldChar w:fldCharType="end"/>
            </w:r>
          </w:hyperlink>
        </w:p>
        <w:p w14:paraId="53ABE8CF" w14:textId="55BB045B" w:rsidR="009461E8" w:rsidRDefault="0090284A">
          <w:pPr>
            <w:pStyle w:val="TOC2"/>
            <w:rPr>
              <w:rFonts w:asciiTheme="minorHAnsi" w:eastAsiaTheme="minorEastAsia" w:hAnsiTheme="minorHAnsi" w:cstheme="minorBidi"/>
              <w:noProof/>
              <w:sz w:val="22"/>
            </w:rPr>
          </w:pPr>
          <w:hyperlink w:anchor="_Toc142052271" w:history="1">
            <w:r w:rsidR="009461E8" w:rsidRPr="006F0F03">
              <w:rPr>
                <w:rStyle w:val="Hyperlink"/>
                <w:noProof/>
              </w:rPr>
              <w:t>Dependent Variables</w:t>
            </w:r>
            <w:r w:rsidR="009461E8">
              <w:rPr>
                <w:noProof/>
                <w:webHidden/>
              </w:rPr>
              <w:tab/>
            </w:r>
            <w:r w:rsidR="009461E8">
              <w:rPr>
                <w:noProof/>
                <w:webHidden/>
              </w:rPr>
              <w:fldChar w:fldCharType="begin"/>
            </w:r>
            <w:r w:rsidR="009461E8">
              <w:rPr>
                <w:noProof/>
                <w:webHidden/>
              </w:rPr>
              <w:instrText xml:space="preserve"> PAGEREF _Toc142052271 \h </w:instrText>
            </w:r>
            <w:r w:rsidR="009461E8">
              <w:rPr>
                <w:noProof/>
                <w:webHidden/>
              </w:rPr>
            </w:r>
            <w:r w:rsidR="009461E8">
              <w:rPr>
                <w:noProof/>
                <w:webHidden/>
              </w:rPr>
              <w:fldChar w:fldCharType="separate"/>
            </w:r>
            <w:r w:rsidR="00F729CE">
              <w:rPr>
                <w:noProof/>
                <w:webHidden/>
              </w:rPr>
              <w:t>6</w:t>
            </w:r>
            <w:r w:rsidR="009461E8">
              <w:rPr>
                <w:noProof/>
                <w:webHidden/>
              </w:rPr>
              <w:fldChar w:fldCharType="end"/>
            </w:r>
          </w:hyperlink>
        </w:p>
        <w:p w14:paraId="050F2F36" w14:textId="406234D4" w:rsidR="009461E8" w:rsidRDefault="0090284A">
          <w:pPr>
            <w:pStyle w:val="TOC2"/>
            <w:rPr>
              <w:rFonts w:asciiTheme="minorHAnsi" w:eastAsiaTheme="minorEastAsia" w:hAnsiTheme="minorHAnsi" w:cstheme="minorBidi"/>
              <w:noProof/>
              <w:sz w:val="22"/>
            </w:rPr>
          </w:pPr>
          <w:hyperlink w:anchor="_Toc142052272" w:history="1">
            <w:r w:rsidR="009461E8" w:rsidRPr="006F0F03">
              <w:rPr>
                <w:rStyle w:val="Hyperlink"/>
                <w:noProof/>
              </w:rPr>
              <w:t>Limitations of the Study</w:t>
            </w:r>
            <w:r w:rsidR="009461E8">
              <w:rPr>
                <w:noProof/>
                <w:webHidden/>
              </w:rPr>
              <w:tab/>
            </w:r>
            <w:r w:rsidR="009461E8">
              <w:rPr>
                <w:noProof/>
                <w:webHidden/>
              </w:rPr>
              <w:fldChar w:fldCharType="begin"/>
            </w:r>
            <w:r w:rsidR="009461E8">
              <w:rPr>
                <w:noProof/>
                <w:webHidden/>
              </w:rPr>
              <w:instrText xml:space="preserve"> PAGEREF _Toc142052272 \h </w:instrText>
            </w:r>
            <w:r w:rsidR="009461E8">
              <w:rPr>
                <w:noProof/>
                <w:webHidden/>
              </w:rPr>
            </w:r>
            <w:r w:rsidR="009461E8">
              <w:rPr>
                <w:noProof/>
                <w:webHidden/>
              </w:rPr>
              <w:fldChar w:fldCharType="separate"/>
            </w:r>
            <w:r w:rsidR="00F729CE">
              <w:rPr>
                <w:noProof/>
                <w:webHidden/>
              </w:rPr>
              <w:t>7</w:t>
            </w:r>
            <w:r w:rsidR="009461E8">
              <w:rPr>
                <w:noProof/>
                <w:webHidden/>
              </w:rPr>
              <w:fldChar w:fldCharType="end"/>
            </w:r>
          </w:hyperlink>
        </w:p>
        <w:p w14:paraId="3292E536" w14:textId="75445DFD" w:rsidR="009461E8" w:rsidRDefault="0090284A">
          <w:pPr>
            <w:pStyle w:val="TOC2"/>
            <w:rPr>
              <w:rFonts w:asciiTheme="minorHAnsi" w:eastAsiaTheme="minorEastAsia" w:hAnsiTheme="minorHAnsi" w:cstheme="minorBidi"/>
              <w:noProof/>
              <w:sz w:val="22"/>
            </w:rPr>
          </w:pPr>
          <w:hyperlink w:anchor="_Toc142052273" w:history="1">
            <w:r w:rsidR="009461E8" w:rsidRPr="006F0F03">
              <w:rPr>
                <w:rStyle w:val="Hyperlink"/>
                <w:noProof/>
              </w:rPr>
              <w:t>Delimitations of the Study</w:t>
            </w:r>
            <w:r w:rsidR="009461E8">
              <w:rPr>
                <w:noProof/>
                <w:webHidden/>
              </w:rPr>
              <w:tab/>
            </w:r>
            <w:r w:rsidR="009461E8">
              <w:rPr>
                <w:noProof/>
                <w:webHidden/>
              </w:rPr>
              <w:fldChar w:fldCharType="begin"/>
            </w:r>
            <w:r w:rsidR="009461E8">
              <w:rPr>
                <w:noProof/>
                <w:webHidden/>
              </w:rPr>
              <w:instrText xml:space="preserve"> PAGEREF _Toc142052273 \h </w:instrText>
            </w:r>
            <w:r w:rsidR="009461E8">
              <w:rPr>
                <w:noProof/>
                <w:webHidden/>
              </w:rPr>
            </w:r>
            <w:r w:rsidR="009461E8">
              <w:rPr>
                <w:noProof/>
                <w:webHidden/>
              </w:rPr>
              <w:fldChar w:fldCharType="separate"/>
            </w:r>
            <w:r w:rsidR="00F729CE">
              <w:rPr>
                <w:noProof/>
                <w:webHidden/>
              </w:rPr>
              <w:t>7</w:t>
            </w:r>
            <w:r w:rsidR="009461E8">
              <w:rPr>
                <w:noProof/>
                <w:webHidden/>
              </w:rPr>
              <w:fldChar w:fldCharType="end"/>
            </w:r>
          </w:hyperlink>
        </w:p>
        <w:p w14:paraId="4870241B" w14:textId="7577C12F" w:rsidR="009461E8" w:rsidRDefault="0090284A">
          <w:pPr>
            <w:pStyle w:val="TOC2"/>
            <w:rPr>
              <w:rFonts w:asciiTheme="minorHAnsi" w:eastAsiaTheme="minorEastAsia" w:hAnsiTheme="minorHAnsi" w:cstheme="minorBidi"/>
              <w:noProof/>
              <w:sz w:val="22"/>
            </w:rPr>
          </w:pPr>
          <w:hyperlink w:anchor="_Toc142052274" w:history="1">
            <w:r w:rsidR="009461E8" w:rsidRPr="006F0F03">
              <w:rPr>
                <w:rStyle w:val="Hyperlink"/>
                <w:noProof/>
              </w:rPr>
              <w:t>Assumptions of the Study</w:t>
            </w:r>
            <w:r w:rsidR="009461E8">
              <w:rPr>
                <w:noProof/>
                <w:webHidden/>
              </w:rPr>
              <w:tab/>
            </w:r>
            <w:r w:rsidR="009461E8">
              <w:rPr>
                <w:noProof/>
                <w:webHidden/>
              </w:rPr>
              <w:fldChar w:fldCharType="begin"/>
            </w:r>
            <w:r w:rsidR="009461E8">
              <w:rPr>
                <w:noProof/>
                <w:webHidden/>
              </w:rPr>
              <w:instrText xml:space="preserve"> PAGEREF _Toc142052274 \h </w:instrText>
            </w:r>
            <w:r w:rsidR="009461E8">
              <w:rPr>
                <w:noProof/>
                <w:webHidden/>
              </w:rPr>
            </w:r>
            <w:r w:rsidR="009461E8">
              <w:rPr>
                <w:noProof/>
                <w:webHidden/>
              </w:rPr>
              <w:fldChar w:fldCharType="separate"/>
            </w:r>
            <w:r w:rsidR="00F729CE">
              <w:rPr>
                <w:noProof/>
                <w:webHidden/>
              </w:rPr>
              <w:t>7</w:t>
            </w:r>
            <w:r w:rsidR="009461E8">
              <w:rPr>
                <w:noProof/>
                <w:webHidden/>
              </w:rPr>
              <w:fldChar w:fldCharType="end"/>
            </w:r>
          </w:hyperlink>
        </w:p>
        <w:p w14:paraId="1125F155" w14:textId="0D9C2818" w:rsidR="009461E8" w:rsidRDefault="0090284A">
          <w:pPr>
            <w:pStyle w:val="TOC2"/>
            <w:rPr>
              <w:rFonts w:asciiTheme="minorHAnsi" w:eastAsiaTheme="minorEastAsia" w:hAnsiTheme="minorHAnsi" w:cstheme="minorBidi"/>
              <w:noProof/>
              <w:sz w:val="22"/>
            </w:rPr>
          </w:pPr>
          <w:hyperlink w:anchor="_Toc142052275" w:history="1">
            <w:r w:rsidR="009461E8" w:rsidRPr="006F0F03">
              <w:rPr>
                <w:rStyle w:val="Hyperlink"/>
                <w:noProof/>
              </w:rPr>
              <w:t>Operational Definition of Terms</w:t>
            </w:r>
            <w:r w:rsidR="009461E8">
              <w:rPr>
                <w:noProof/>
                <w:webHidden/>
              </w:rPr>
              <w:tab/>
            </w:r>
            <w:r w:rsidR="009461E8">
              <w:rPr>
                <w:noProof/>
                <w:webHidden/>
              </w:rPr>
              <w:fldChar w:fldCharType="begin"/>
            </w:r>
            <w:r w:rsidR="009461E8">
              <w:rPr>
                <w:noProof/>
                <w:webHidden/>
              </w:rPr>
              <w:instrText xml:space="preserve"> PAGEREF _Toc142052275 \h </w:instrText>
            </w:r>
            <w:r w:rsidR="009461E8">
              <w:rPr>
                <w:noProof/>
                <w:webHidden/>
              </w:rPr>
            </w:r>
            <w:r w:rsidR="009461E8">
              <w:rPr>
                <w:noProof/>
                <w:webHidden/>
              </w:rPr>
              <w:fldChar w:fldCharType="separate"/>
            </w:r>
            <w:r w:rsidR="00F729CE">
              <w:rPr>
                <w:noProof/>
                <w:webHidden/>
              </w:rPr>
              <w:t>7</w:t>
            </w:r>
            <w:r w:rsidR="009461E8">
              <w:rPr>
                <w:noProof/>
                <w:webHidden/>
              </w:rPr>
              <w:fldChar w:fldCharType="end"/>
            </w:r>
          </w:hyperlink>
        </w:p>
        <w:p w14:paraId="77A81554" w14:textId="2CB8F058" w:rsidR="009461E8" w:rsidRDefault="0090284A">
          <w:pPr>
            <w:pStyle w:val="TOC1"/>
            <w:rPr>
              <w:rFonts w:asciiTheme="minorHAnsi" w:eastAsiaTheme="minorEastAsia" w:hAnsiTheme="minorHAnsi" w:cstheme="minorBidi"/>
              <w:noProof/>
              <w:sz w:val="22"/>
            </w:rPr>
          </w:pPr>
          <w:hyperlink w:anchor="_Toc142052276" w:history="1">
            <w:r w:rsidR="009461E8" w:rsidRPr="006F0F03">
              <w:rPr>
                <w:rStyle w:val="Hyperlink"/>
                <w:noProof/>
              </w:rPr>
              <w:t>Chapter 2: Review of the Literature</w:t>
            </w:r>
            <w:r w:rsidR="009461E8">
              <w:rPr>
                <w:noProof/>
                <w:webHidden/>
              </w:rPr>
              <w:tab/>
            </w:r>
            <w:r w:rsidR="009461E8">
              <w:rPr>
                <w:noProof/>
                <w:webHidden/>
              </w:rPr>
              <w:fldChar w:fldCharType="begin"/>
            </w:r>
            <w:r w:rsidR="009461E8">
              <w:rPr>
                <w:noProof/>
                <w:webHidden/>
              </w:rPr>
              <w:instrText xml:space="preserve"> PAGEREF _Toc142052276 \h </w:instrText>
            </w:r>
            <w:r w:rsidR="009461E8">
              <w:rPr>
                <w:noProof/>
                <w:webHidden/>
              </w:rPr>
            </w:r>
            <w:r w:rsidR="009461E8">
              <w:rPr>
                <w:noProof/>
                <w:webHidden/>
              </w:rPr>
              <w:fldChar w:fldCharType="separate"/>
            </w:r>
            <w:r w:rsidR="00F729CE">
              <w:rPr>
                <w:noProof/>
                <w:webHidden/>
              </w:rPr>
              <w:t>9</w:t>
            </w:r>
            <w:r w:rsidR="009461E8">
              <w:rPr>
                <w:noProof/>
                <w:webHidden/>
              </w:rPr>
              <w:fldChar w:fldCharType="end"/>
            </w:r>
          </w:hyperlink>
        </w:p>
        <w:p w14:paraId="0647345A" w14:textId="07DCE60E" w:rsidR="009461E8" w:rsidRDefault="0090284A">
          <w:pPr>
            <w:pStyle w:val="TOC2"/>
            <w:rPr>
              <w:rFonts w:asciiTheme="minorHAnsi" w:eastAsiaTheme="minorEastAsia" w:hAnsiTheme="minorHAnsi" w:cstheme="minorBidi"/>
              <w:noProof/>
              <w:sz w:val="22"/>
            </w:rPr>
          </w:pPr>
          <w:hyperlink w:anchor="_Toc142052277" w:history="1">
            <w:r w:rsidR="009461E8" w:rsidRPr="006F0F03">
              <w:rPr>
                <w:rStyle w:val="Hyperlink"/>
                <w:noProof/>
              </w:rPr>
              <w:t>Introduction</w:t>
            </w:r>
            <w:r w:rsidR="009461E8">
              <w:rPr>
                <w:noProof/>
                <w:webHidden/>
              </w:rPr>
              <w:tab/>
            </w:r>
            <w:r w:rsidR="009461E8">
              <w:rPr>
                <w:noProof/>
                <w:webHidden/>
              </w:rPr>
              <w:fldChar w:fldCharType="begin"/>
            </w:r>
            <w:r w:rsidR="009461E8">
              <w:rPr>
                <w:noProof/>
                <w:webHidden/>
              </w:rPr>
              <w:instrText xml:space="preserve"> PAGEREF _Toc142052277 \h </w:instrText>
            </w:r>
            <w:r w:rsidR="009461E8">
              <w:rPr>
                <w:noProof/>
                <w:webHidden/>
              </w:rPr>
            </w:r>
            <w:r w:rsidR="009461E8">
              <w:rPr>
                <w:noProof/>
                <w:webHidden/>
              </w:rPr>
              <w:fldChar w:fldCharType="separate"/>
            </w:r>
            <w:r w:rsidR="00F729CE">
              <w:rPr>
                <w:noProof/>
                <w:webHidden/>
              </w:rPr>
              <w:t>10</w:t>
            </w:r>
            <w:r w:rsidR="009461E8">
              <w:rPr>
                <w:noProof/>
                <w:webHidden/>
              </w:rPr>
              <w:fldChar w:fldCharType="end"/>
            </w:r>
          </w:hyperlink>
        </w:p>
        <w:p w14:paraId="74B0057B" w14:textId="7EEC2DC4" w:rsidR="009461E8" w:rsidRDefault="0090284A">
          <w:pPr>
            <w:pStyle w:val="TOC2"/>
            <w:rPr>
              <w:rFonts w:asciiTheme="minorHAnsi" w:eastAsiaTheme="minorEastAsia" w:hAnsiTheme="minorHAnsi" w:cstheme="minorBidi"/>
              <w:noProof/>
              <w:sz w:val="22"/>
            </w:rPr>
          </w:pPr>
          <w:hyperlink w:anchor="_Toc142052278" w:history="1">
            <w:r w:rsidR="009461E8" w:rsidRPr="006F0F03">
              <w:rPr>
                <w:rStyle w:val="Hyperlink"/>
                <w:noProof/>
              </w:rPr>
              <w:t>Adolescent Development</w:t>
            </w:r>
            <w:r w:rsidR="009461E8">
              <w:rPr>
                <w:noProof/>
                <w:webHidden/>
              </w:rPr>
              <w:tab/>
            </w:r>
            <w:r w:rsidR="009461E8">
              <w:rPr>
                <w:noProof/>
                <w:webHidden/>
              </w:rPr>
              <w:fldChar w:fldCharType="begin"/>
            </w:r>
            <w:r w:rsidR="009461E8">
              <w:rPr>
                <w:noProof/>
                <w:webHidden/>
              </w:rPr>
              <w:instrText xml:space="preserve"> PAGEREF _Toc142052278 \h </w:instrText>
            </w:r>
            <w:r w:rsidR="009461E8">
              <w:rPr>
                <w:noProof/>
                <w:webHidden/>
              </w:rPr>
            </w:r>
            <w:r w:rsidR="009461E8">
              <w:rPr>
                <w:noProof/>
                <w:webHidden/>
              </w:rPr>
              <w:fldChar w:fldCharType="separate"/>
            </w:r>
            <w:r w:rsidR="00F729CE">
              <w:rPr>
                <w:noProof/>
                <w:webHidden/>
              </w:rPr>
              <w:t>11</w:t>
            </w:r>
            <w:r w:rsidR="009461E8">
              <w:rPr>
                <w:noProof/>
                <w:webHidden/>
              </w:rPr>
              <w:fldChar w:fldCharType="end"/>
            </w:r>
          </w:hyperlink>
        </w:p>
        <w:p w14:paraId="1FCF4702" w14:textId="5866406E" w:rsidR="009461E8" w:rsidRDefault="0090284A">
          <w:pPr>
            <w:pStyle w:val="TOC3"/>
            <w:rPr>
              <w:rFonts w:asciiTheme="minorHAnsi" w:eastAsiaTheme="minorEastAsia" w:hAnsiTheme="minorHAnsi" w:cstheme="minorBidi"/>
              <w:noProof/>
              <w:sz w:val="22"/>
            </w:rPr>
          </w:pPr>
          <w:hyperlink w:anchor="_Toc142052279" w:history="1">
            <w:r w:rsidR="009461E8" w:rsidRPr="006F0F03">
              <w:rPr>
                <w:rStyle w:val="Hyperlink"/>
                <w:noProof/>
              </w:rPr>
              <w:t>Infancy</w:t>
            </w:r>
            <w:r w:rsidR="009461E8">
              <w:rPr>
                <w:noProof/>
                <w:webHidden/>
              </w:rPr>
              <w:tab/>
            </w:r>
            <w:r w:rsidR="009461E8">
              <w:rPr>
                <w:noProof/>
                <w:webHidden/>
              </w:rPr>
              <w:fldChar w:fldCharType="begin"/>
            </w:r>
            <w:r w:rsidR="009461E8">
              <w:rPr>
                <w:noProof/>
                <w:webHidden/>
              </w:rPr>
              <w:instrText xml:space="preserve"> PAGEREF _Toc142052279 \h </w:instrText>
            </w:r>
            <w:r w:rsidR="009461E8">
              <w:rPr>
                <w:noProof/>
                <w:webHidden/>
              </w:rPr>
            </w:r>
            <w:r w:rsidR="009461E8">
              <w:rPr>
                <w:noProof/>
                <w:webHidden/>
              </w:rPr>
              <w:fldChar w:fldCharType="separate"/>
            </w:r>
            <w:r w:rsidR="00F729CE">
              <w:rPr>
                <w:noProof/>
                <w:webHidden/>
              </w:rPr>
              <w:t>11</w:t>
            </w:r>
            <w:r w:rsidR="009461E8">
              <w:rPr>
                <w:noProof/>
                <w:webHidden/>
              </w:rPr>
              <w:fldChar w:fldCharType="end"/>
            </w:r>
          </w:hyperlink>
        </w:p>
        <w:p w14:paraId="6DE3CD00" w14:textId="772A31EC" w:rsidR="009461E8" w:rsidRDefault="0090284A">
          <w:pPr>
            <w:pStyle w:val="TOC3"/>
            <w:rPr>
              <w:rFonts w:asciiTheme="minorHAnsi" w:eastAsiaTheme="minorEastAsia" w:hAnsiTheme="minorHAnsi" w:cstheme="minorBidi"/>
              <w:noProof/>
              <w:sz w:val="22"/>
            </w:rPr>
          </w:pPr>
          <w:hyperlink w:anchor="_Toc142052280" w:history="1">
            <w:r w:rsidR="009461E8" w:rsidRPr="006F0F03">
              <w:rPr>
                <w:rStyle w:val="Hyperlink"/>
                <w:noProof/>
              </w:rPr>
              <w:t>Childhood</w:t>
            </w:r>
            <w:r w:rsidR="009461E8">
              <w:rPr>
                <w:noProof/>
                <w:webHidden/>
              </w:rPr>
              <w:tab/>
            </w:r>
            <w:r w:rsidR="009461E8">
              <w:rPr>
                <w:noProof/>
                <w:webHidden/>
              </w:rPr>
              <w:fldChar w:fldCharType="begin"/>
            </w:r>
            <w:r w:rsidR="009461E8">
              <w:rPr>
                <w:noProof/>
                <w:webHidden/>
              </w:rPr>
              <w:instrText xml:space="preserve"> PAGEREF _Toc142052280 \h </w:instrText>
            </w:r>
            <w:r w:rsidR="009461E8">
              <w:rPr>
                <w:noProof/>
                <w:webHidden/>
              </w:rPr>
            </w:r>
            <w:r w:rsidR="009461E8">
              <w:rPr>
                <w:noProof/>
                <w:webHidden/>
              </w:rPr>
              <w:fldChar w:fldCharType="separate"/>
            </w:r>
            <w:r w:rsidR="00F729CE">
              <w:rPr>
                <w:noProof/>
                <w:webHidden/>
              </w:rPr>
              <w:t>12</w:t>
            </w:r>
            <w:r w:rsidR="009461E8">
              <w:rPr>
                <w:noProof/>
                <w:webHidden/>
              </w:rPr>
              <w:fldChar w:fldCharType="end"/>
            </w:r>
          </w:hyperlink>
        </w:p>
        <w:p w14:paraId="573C5875" w14:textId="6F1A6824" w:rsidR="009461E8" w:rsidRDefault="0090284A">
          <w:pPr>
            <w:pStyle w:val="TOC3"/>
            <w:rPr>
              <w:rFonts w:asciiTheme="minorHAnsi" w:eastAsiaTheme="minorEastAsia" w:hAnsiTheme="minorHAnsi" w:cstheme="minorBidi"/>
              <w:noProof/>
              <w:sz w:val="22"/>
            </w:rPr>
          </w:pPr>
          <w:hyperlink w:anchor="_Toc142052281" w:history="1">
            <w:r w:rsidR="009461E8" w:rsidRPr="006F0F03">
              <w:rPr>
                <w:rStyle w:val="Hyperlink"/>
                <w:noProof/>
              </w:rPr>
              <w:t>Puberty</w:t>
            </w:r>
            <w:r w:rsidR="009461E8">
              <w:rPr>
                <w:noProof/>
                <w:webHidden/>
              </w:rPr>
              <w:tab/>
            </w:r>
            <w:r w:rsidR="009461E8">
              <w:rPr>
                <w:noProof/>
                <w:webHidden/>
              </w:rPr>
              <w:fldChar w:fldCharType="begin"/>
            </w:r>
            <w:r w:rsidR="009461E8">
              <w:rPr>
                <w:noProof/>
                <w:webHidden/>
              </w:rPr>
              <w:instrText xml:space="preserve"> PAGEREF _Toc142052281 \h </w:instrText>
            </w:r>
            <w:r w:rsidR="009461E8">
              <w:rPr>
                <w:noProof/>
                <w:webHidden/>
              </w:rPr>
            </w:r>
            <w:r w:rsidR="009461E8">
              <w:rPr>
                <w:noProof/>
                <w:webHidden/>
              </w:rPr>
              <w:fldChar w:fldCharType="separate"/>
            </w:r>
            <w:r w:rsidR="00F729CE">
              <w:rPr>
                <w:noProof/>
                <w:webHidden/>
              </w:rPr>
              <w:t>14</w:t>
            </w:r>
            <w:r w:rsidR="009461E8">
              <w:rPr>
                <w:noProof/>
                <w:webHidden/>
              </w:rPr>
              <w:fldChar w:fldCharType="end"/>
            </w:r>
          </w:hyperlink>
        </w:p>
        <w:p w14:paraId="411A6A3A" w14:textId="7CBE26B1" w:rsidR="009461E8" w:rsidRDefault="0090284A">
          <w:pPr>
            <w:pStyle w:val="TOC2"/>
            <w:rPr>
              <w:rFonts w:asciiTheme="minorHAnsi" w:eastAsiaTheme="minorEastAsia" w:hAnsiTheme="minorHAnsi" w:cstheme="minorBidi"/>
              <w:noProof/>
              <w:sz w:val="22"/>
            </w:rPr>
          </w:pPr>
          <w:hyperlink w:anchor="_Toc142052282" w:history="1">
            <w:r w:rsidR="009461E8" w:rsidRPr="006F0F03">
              <w:rPr>
                <w:rStyle w:val="Hyperlink"/>
                <w:noProof/>
              </w:rPr>
              <w:t>Adolescent Injury Overview</w:t>
            </w:r>
            <w:r w:rsidR="009461E8">
              <w:rPr>
                <w:noProof/>
                <w:webHidden/>
              </w:rPr>
              <w:tab/>
            </w:r>
            <w:r w:rsidR="009461E8">
              <w:rPr>
                <w:noProof/>
                <w:webHidden/>
              </w:rPr>
              <w:fldChar w:fldCharType="begin"/>
            </w:r>
            <w:r w:rsidR="009461E8">
              <w:rPr>
                <w:noProof/>
                <w:webHidden/>
              </w:rPr>
              <w:instrText xml:space="preserve"> PAGEREF _Toc142052282 \h </w:instrText>
            </w:r>
            <w:r w:rsidR="009461E8">
              <w:rPr>
                <w:noProof/>
                <w:webHidden/>
              </w:rPr>
            </w:r>
            <w:r w:rsidR="009461E8">
              <w:rPr>
                <w:noProof/>
                <w:webHidden/>
              </w:rPr>
              <w:fldChar w:fldCharType="separate"/>
            </w:r>
            <w:r w:rsidR="00F729CE">
              <w:rPr>
                <w:noProof/>
                <w:webHidden/>
              </w:rPr>
              <w:t>16</w:t>
            </w:r>
            <w:r w:rsidR="009461E8">
              <w:rPr>
                <w:noProof/>
                <w:webHidden/>
              </w:rPr>
              <w:fldChar w:fldCharType="end"/>
            </w:r>
          </w:hyperlink>
        </w:p>
        <w:p w14:paraId="2D6A183A" w14:textId="041E462A" w:rsidR="009461E8" w:rsidRDefault="0090284A">
          <w:pPr>
            <w:pStyle w:val="TOC3"/>
            <w:rPr>
              <w:rFonts w:asciiTheme="minorHAnsi" w:eastAsiaTheme="minorEastAsia" w:hAnsiTheme="minorHAnsi" w:cstheme="minorBidi"/>
              <w:noProof/>
              <w:sz w:val="22"/>
            </w:rPr>
          </w:pPr>
          <w:hyperlink w:anchor="_Toc142052283" w:history="1">
            <w:r w:rsidR="009461E8" w:rsidRPr="006F0F03">
              <w:rPr>
                <w:rStyle w:val="Hyperlink"/>
                <w:noProof/>
              </w:rPr>
              <w:t>Intrinsic Injury Risk Factors</w:t>
            </w:r>
            <w:r w:rsidR="009461E8">
              <w:rPr>
                <w:noProof/>
                <w:webHidden/>
              </w:rPr>
              <w:tab/>
            </w:r>
            <w:r w:rsidR="009461E8">
              <w:rPr>
                <w:noProof/>
                <w:webHidden/>
              </w:rPr>
              <w:fldChar w:fldCharType="begin"/>
            </w:r>
            <w:r w:rsidR="009461E8">
              <w:rPr>
                <w:noProof/>
                <w:webHidden/>
              </w:rPr>
              <w:instrText xml:space="preserve"> PAGEREF _Toc142052283 \h </w:instrText>
            </w:r>
            <w:r w:rsidR="009461E8">
              <w:rPr>
                <w:noProof/>
                <w:webHidden/>
              </w:rPr>
            </w:r>
            <w:r w:rsidR="009461E8">
              <w:rPr>
                <w:noProof/>
                <w:webHidden/>
              </w:rPr>
              <w:fldChar w:fldCharType="separate"/>
            </w:r>
            <w:r w:rsidR="00F729CE">
              <w:rPr>
                <w:noProof/>
                <w:webHidden/>
              </w:rPr>
              <w:t>16</w:t>
            </w:r>
            <w:r w:rsidR="009461E8">
              <w:rPr>
                <w:noProof/>
                <w:webHidden/>
              </w:rPr>
              <w:fldChar w:fldCharType="end"/>
            </w:r>
          </w:hyperlink>
        </w:p>
        <w:p w14:paraId="5A3024C9" w14:textId="0FDD7500" w:rsidR="009461E8" w:rsidRDefault="0090284A">
          <w:pPr>
            <w:pStyle w:val="TOC3"/>
            <w:rPr>
              <w:rFonts w:asciiTheme="minorHAnsi" w:eastAsiaTheme="minorEastAsia" w:hAnsiTheme="minorHAnsi" w:cstheme="minorBidi"/>
              <w:noProof/>
              <w:sz w:val="22"/>
            </w:rPr>
          </w:pPr>
          <w:hyperlink w:anchor="_Toc142052284" w:history="1">
            <w:r w:rsidR="009461E8" w:rsidRPr="006F0F03">
              <w:rPr>
                <w:rStyle w:val="Hyperlink"/>
                <w:noProof/>
              </w:rPr>
              <w:t>Non-Contact and Overuse Lower Extremity Injury Mechanisms</w:t>
            </w:r>
            <w:r w:rsidR="009461E8">
              <w:rPr>
                <w:noProof/>
                <w:webHidden/>
              </w:rPr>
              <w:tab/>
            </w:r>
            <w:r w:rsidR="009461E8">
              <w:rPr>
                <w:noProof/>
                <w:webHidden/>
              </w:rPr>
              <w:fldChar w:fldCharType="begin"/>
            </w:r>
            <w:r w:rsidR="009461E8">
              <w:rPr>
                <w:noProof/>
                <w:webHidden/>
              </w:rPr>
              <w:instrText xml:space="preserve"> PAGEREF _Toc142052284 \h </w:instrText>
            </w:r>
            <w:r w:rsidR="009461E8">
              <w:rPr>
                <w:noProof/>
                <w:webHidden/>
              </w:rPr>
            </w:r>
            <w:r w:rsidR="009461E8">
              <w:rPr>
                <w:noProof/>
                <w:webHidden/>
              </w:rPr>
              <w:fldChar w:fldCharType="separate"/>
            </w:r>
            <w:r w:rsidR="00F729CE">
              <w:rPr>
                <w:noProof/>
                <w:webHidden/>
              </w:rPr>
              <w:t>18</w:t>
            </w:r>
            <w:r w:rsidR="009461E8">
              <w:rPr>
                <w:noProof/>
                <w:webHidden/>
              </w:rPr>
              <w:fldChar w:fldCharType="end"/>
            </w:r>
          </w:hyperlink>
        </w:p>
        <w:p w14:paraId="04002A4F" w14:textId="1316C0E6" w:rsidR="009461E8" w:rsidRDefault="0090284A">
          <w:pPr>
            <w:pStyle w:val="TOC3"/>
            <w:rPr>
              <w:rFonts w:asciiTheme="minorHAnsi" w:eastAsiaTheme="minorEastAsia" w:hAnsiTheme="minorHAnsi" w:cstheme="minorBidi"/>
              <w:noProof/>
              <w:sz w:val="22"/>
            </w:rPr>
          </w:pPr>
          <w:hyperlink w:anchor="_Toc142052285" w:history="1">
            <w:r w:rsidR="009461E8" w:rsidRPr="006F0F03">
              <w:rPr>
                <w:rStyle w:val="Hyperlink"/>
                <w:noProof/>
              </w:rPr>
              <w:t>Sport-specific Injury Prevalence</w:t>
            </w:r>
            <w:r w:rsidR="009461E8">
              <w:rPr>
                <w:noProof/>
                <w:webHidden/>
              </w:rPr>
              <w:tab/>
            </w:r>
            <w:r w:rsidR="009461E8">
              <w:rPr>
                <w:noProof/>
                <w:webHidden/>
              </w:rPr>
              <w:fldChar w:fldCharType="begin"/>
            </w:r>
            <w:r w:rsidR="009461E8">
              <w:rPr>
                <w:noProof/>
                <w:webHidden/>
              </w:rPr>
              <w:instrText xml:space="preserve"> PAGEREF _Toc142052285 \h </w:instrText>
            </w:r>
            <w:r w:rsidR="009461E8">
              <w:rPr>
                <w:noProof/>
                <w:webHidden/>
              </w:rPr>
            </w:r>
            <w:r w:rsidR="009461E8">
              <w:rPr>
                <w:noProof/>
                <w:webHidden/>
              </w:rPr>
              <w:fldChar w:fldCharType="separate"/>
            </w:r>
            <w:r w:rsidR="00F729CE">
              <w:rPr>
                <w:noProof/>
                <w:webHidden/>
              </w:rPr>
              <w:t>19</w:t>
            </w:r>
            <w:r w:rsidR="009461E8">
              <w:rPr>
                <w:noProof/>
                <w:webHidden/>
              </w:rPr>
              <w:fldChar w:fldCharType="end"/>
            </w:r>
          </w:hyperlink>
        </w:p>
        <w:p w14:paraId="1563D2C6" w14:textId="03240F9C" w:rsidR="009461E8" w:rsidRDefault="0090284A">
          <w:pPr>
            <w:pStyle w:val="TOC2"/>
            <w:rPr>
              <w:rFonts w:asciiTheme="minorHAnsi" w:eastAsiaTheme="minorEastAsia" w:hAnsiTheme="minorHAnsi" w:cstheme="minorBidi"/>
              <w:noProof/>
              <w:sz w:val="22"/>
            </w:rPr>
          </w:pPr>
          <w:hyperlink w:anchor="_Toc142052286" w:history="1">
            <w:r w:rsidR="009461E8" w:rsidRPr="006F0F03">
              <w:rPr>
                <w:rStyle w:val="Hyperlink"/>
                <w:noProof/>
              </w:rPr>
              <w:t>Wearable Sensors</w:t>
            </w:r>
            <w:r w:rsidR="009461E8">
              <w:rPr>
                <w:noProof/>
                <w:webHidden/>
              </w:rPr>
              <w:tab/>
            </w:r>
            <w:r w:rsidR="009461E8">
              <w:rPr>
                <w:noProof/>
                <w:webHidden/>
              </w:rPr>
              <w:fldChar w:fldCharType="begin"/>
            </w:r>
            <w:r w:rsidR="009461E8">
              <w:rPr>
                <w:noProof/>
                <w:webHidden/>
              </w:rPr>
              <w:instrText xml:space="preserve"> PAGEREF _Toc142052286 \h </w:instrText>
            </w:r>
            <w:r w:rsidR="009461E8">
              <w:rPr>
                <w:noProof/>
                <w:webHidden/>
              </w:rPr>
            </w:r>
            <w:r w:rsidR="009461E8">
              <w:rPr>
                <w:noProof/>
                <w:webHidden/>
              </w:rPr>
              <w:fldChar w:fldCharType="separate"/>
            </w:r>
            <w:r w:rsidR="00F729CE">
              <w:rPr>
                <w:noProof/>
                <w:webHidden/>
              </w:rPr>
              <w:t>20</w:t>
            </w:r>
            <w:r w:rsidR="009461E8">
              <w:rPr>
                <w:noProof/>
                <w:webHidden/>
              </w:rPr>
              <w:fldChar w:fldCharType="end"/>
            </w:r>
          </w:hyperlink>
        </w:p>
        <w:p w14:paraId="3199A0A4" w14:textId="196BCFC6" w:rsidR="009461E8" w:rsidRDefault="0090284A">
          <w:pPr>
            <w:pStyle w:val="TOC3"/>
            <w:rPr>
              <w:rFonts w:asciiTheme="minorHAnsi" w:eastAsiaTheme="minorEastAsia" w:hAnsiTheme="minorHAnsi" w:cstheme="minorBidi"/>
              <w:noProof/>
              <w:sz w:val="22"/>
            </w:rPr>
          </w:pPr>
          <w:hyperlink w:anchor="_Toc142052287" w:history="1">
            <w:r w:rsidR="009461E8" w:rsidRPr="006F0F03">
              <w:rPr>
                <w:rStyle w:val="Hyperlink"/>
                <w:noProof/>
              </w:rPr>
              <w:t>Inertial Measurement Units</w:t>
            </w:r>
            <w:r w:rsidR="009461E8">
              <w:rPr>
                <w:noProof/>
                <w:webHidden/>
              </w:rPr>
              <w:tab/>
            </w:r>
            <w:r w:rsidR="009461E8">
              <w:rPr>
                <w:noProof/>
                <w:webHidden/>
              </w:rPr>
              <w:fldChar w:fldCharType="begin"/>
            </w:r>
            <w:r w:rsidR="009461E8">
              <w:rPr>
                <w:noProof/>
                <w:webHidden/>
              </w:rPr>
              <w:instrText xml:space="preserve"> PAGEREF _Toc142052287 \h </w:instrText>
            </w:r>
            <w:r w:rsidR="009461E8">
              <w:rPr>
                <w:noProof/>
                <w:webHidden/>
              </w:rPr>
            </w:r>
            <w:r w:rsidR="009461E8">
              <w:rPr>
                <w:noProof/>
                <w:webHidden/>
              </w:rPr>
              <w:fldChar w:fldCharType="separate"/>
            </w:r>
            <w:r w:rsidR="00F729CE">
              <w:rPr>
                <w:noProof/>
                <w:webHidden/>
              </w:rPr>
              <w:t>21</w:t>
            </w:r>
            <w:r w:rsidR="009461E8">
              <w:rPr>
                <w:noProof/>
                <w:webHidden/>
              </w:rPr>
              <w:fldChar w:fldCharType="end"/>
            </w:r>
          </w:hyperlink>
        </w:p>
        <w:p w14:paraId="6DB47B95" w14:textId="45E1E59D" w:rsidR="009461E8" w:rsidRDefault="0090284A">
          <w:pPr>
            <w:pStyle w:val="TOC3"/>
            <w:rPr>
              <w:rFonts w:asciiTheme="minorHAnsi" w:eastAsiaTheme="minorEastAsia" w:hAnsiTheme="minorHAnsi" w:cstheme="minorBidi"/>
              <w:noProof/>
              <w:sz w:val="22"/>
            </w:rPr>
          </w:pPr>
          <w:hyperlink w:anchor="_Toc142052288" w:history="1">
            <w:r w:rsidR="009461E8" w:rsidRPr="006F0F03">
              <w:rPr>
                <w:rStyle w:val="Hyperlink"/>
                <w:noProof/>
              </w:rPr>
              <w:t>Sport-Specific Implementation for IMUs</w:t>
            </w:r>
            <w:r w:rsidR="009461E8">
              <w:rPr>
                <w:noProof/>
                <w:webHidden/>
              </w:rPr>
              <w:tab/>
            </w:r>
            <w:r w:rsidR="009461E8">
              <w:rPr>
                <w:noProof/>
                <w:webHidden/>
              </w:rPr>
              <w:fldChar w:fldCharType="begin"/>
            </w:r>
            <w:r w:rsidR="009461E8">
              <w:rPr>
                <w:noProof/>
                <w:webHidden/>
              </w:rPr>
              <w:instrText xml:space="preserve"> PAGEREF _Toc142052288 \h </w:instrText>
            </w:r>
            <w:r w:rsidR="009461E8">
              <w:rPr>
                <w:noProof/>
                <w:webHidden/>
              </w:rPr>
            </w:r>
            <w:r w:rsidR="009461E8">
              <w:rPr>
                <w:noProof/>
                <w:webHidden/>
              </w:rPr>
              <w:fldChar w:fldCharType="separate"/>
            </w:r>
            <w:r w:rsidR="00F729CE">
              <w:rPr>
                <w:noProof/>
                <w:webHidden/>
              </w:rPr>
              <w:t>25</w:t>
            </w:r>
            <w:r w:rsidR="009461E8">
              <w:rPr>
                <w:noProof/>
                <w:webHidden/>
              </w:rPr>
              <w:fldChar w:fldCharType="end"/>
            </w:r>
          </w:hyperlink>
        </w:p>
        <w:p w14:paraId="3FF5F253" w14:textId="5A9D8C5E" w:rsidR="009461E8" w:rsidRDefault="0090284A">
          <w:pPr>
            <w:pStyle w:val="TOC2"/>
            <w:rPr>
              <w:rFonts w:asciiTheme="minorHAnsi" w:eastAsiaTheme="minorEastAsia" w:hAnsiTheme="minorHAnsi" w:cstheme="minorBidi"/>
              <w:noProof/>
              <w:sz w:val="22"/>
            </w:rPr>
          </w:pPr>
          <w:hyperlink w:anchor="_Toc142052289" w:history="1">
            <w:r w:rsidR="009461E8" w:rsidRPr="006F0F03">
              <w:rPr>
                <w:rStyle w:val="Hyperlink"/>
                <w:noProof/>
              </w:rPr>
              <w:t>Dynamical Systems Theory</w:t>
            </w:r>
            <w:r w:rsidR="009461E8">
              <w:rPr>
                <w:noProof/>
                <w:webHidden/>
              </w:rPr>
              <w:tab/>
            </w:r>
            <w:r w:rsidR="009461E8">
              <w:rPr>
                <w:noProof/>
                <w:webHidden/>
              </w:rPr>
              <w:fldChar w:fldCharType="begin"/>
            </w:r>
            <w:r w:rsidR="009461E8">
              <w:rPr>
                <w:noProof/>
                <w:webHidden/>
              </w:rPr>
              <w:instrText xml:space="preserve"> PAGEREF _Toc142052289 \h </w:instrText>
            </w:r>
            <w:r w:rsidR="009461E8">
              <w:rPr>
                <w:noProof/>
                <w:webHidden/>
              </w:rPr>
            </w:r>
            <w:r w:rsidR="009461E8">
              <w:rPr>
                <w:noProof/>
                <w:webHidden/>
              </w:rPr>
              <w:fldChar w:fldCharType="separate"/>
            </w:r>
            <w:r w:rsidR="00F729CE">
              <w:rPr>
                <w:noProof/>
                <w:webHidden/>
              </w:rPr>
              <w:t>27</w:t>
            </w:r>
            <w:r w:rsidR="009461E8">
              <w:rPr>
                <w:noProof/>
                <w:webHidden/>
              </w:rPr>
              <w:fldChar w:fldCharType="end"/>
            </w:r>
          </w:hyperlink>
        </w:p>
        <w:p w14:paraId="595E22E8" w14:textId="60787891" w:rsidR="009461E8" w:rsidRDefault="0090284A">
          <w:pPr>
            <w:pStyle w:val="TOC3"/>
            <w:rPr>
              <w:rFonts w:asciiTheme="minorHAnsi" w:eastAsiaTheme="minorEastAsia" w:hAnsiTheme="minorHAnsi" w:cstheme="minorBidi"/>
              <w:noProof/>
              <w:sz w:val="22"/>
            </w:rPr>
          </w:pPr>
          <w:hyperlink w:anchor="_Toc142052290" w:history="1">
            <w:r w:rsidR="009461E8" w:rsidRPr="006F0F03">
              <w:rPr>
                <w:rStyle w:val="Hyperlink"/>
                <w:noProof/>
              </w:rPr>
              <w:t>Entropy</w:t>
            </w:r>
            <w:r w:rsidR="009461E8">
              <w:rPr>
                <w:noProof/>
                <w:webHidden/>
              </w:rPr>
              <w:tab/>
            </w:r>
            <w:r w:rsidR="009461E8">
              <w:rPr>
                <w:noProof/>
                <w:webHidden/>
              </w:rPr>
              <w:fldChar w:fldCharType="begin"/>
            </w:r>
            <w:r w:rsidR="009461E8">
              <w:rPr>
                <w:noProof/>
                <w:webHidden/>
              </w:rPr>
              <w:instrText xml:space="preserve"> PAGEREF _Toc142052290 \h </w:instrText>
            </w:r>
            <w:r w:rsidR="009461E8">
              <w:rPr>
                <w:noProof/>
                <w:webHidden/>
              </w:rPr>
            </w:r>
            <w:r w:rsidR="009461E8">
              <w:rPr>
                <w:noProof/>
                <w:webHidden/>
              </w:rPr>
              <w:fldChar w:fldCharType="separate"/>
            </w:r>
            <w:r w:rsidR="00F729CE">
              <w:rPr>
                <w:noProof/>
                <w:webHidden/>
              </w:rPr>
              <w:t>28</w:t>
            </w:r>
            <w:r w:rsidR="009461E8">
              <w:rPr>
                <w:noProof/>
                <w:webHidden/>
              </w:rPr>
              <w:fldChar w:fldCharType="end"/>
            </w:r>
          </w:hyperlink>
        </w:p>
        <w:p w14:paraId="0B6E066F" w14:textId="541244DE" w:rsidR="009461E8" w:rsidRDefault="0090284A">
          <w:pPr>
            <w:pStyle w:val="TOC3"/>
            <w:rPr>
              <w:rFonts w:asciiTheme="minorHAnsi" w:eastAsiaTheme="minorEastAsia" w:hAnsiTheme="minorHAnsi" w:cstheme="minorBidi"/>
              <w:noProof/>
              <w:sz w:val="22"/>
            </w:rPr>
          </w:pPr>
          <w:hyperlink w:anchor="_Toc142052291" w:history="1">
            <w:r w:rsidR="009461E8" w:rsidRPr="006F0F03">
              <w:rPr>
                <w:rStyle w:val="Hyperlink"/>
                <w:noProof/>
              </w:rPr>
              <w:t>Complexity</w:t>
            </w:r>
            <w:r w:rsidR="009461E8">
              <w:rPr>
                <w:noProof/>
                <w:webHidden/>
              </w:rPr>
              <w:tab/>
            </w:r>
            <w:r w:rsidR="009461E8">
              <w:rPr>
                <w:noProof/>
                <w:webHidden/>
              </w:rPr>
              <w:fldChar w:fldCharType="begin"/>
            </w:r>
            <w:r w:rsidR="009461E8">
              <w:rPr>
                <w:noProof/>
                <w:webHidden/>
              </w:rPr>
              <w:instrText xml:space="preserve"> PAGEREF _Toc142052291 \h </w:instrText>
            </w:r>
            <w:r w:rsidR="009461E8">
              <w:rPr>
                <w:noProof/>
                <w:webHidden/>
              </w:rPr>
            </w:r>
            <w:r w:rsidR="009461E8">
              <w:rPr>
                <w:noProof/>
                <w:webHidden/>
              </w:rPr>
              <w:fldChar w:fldCharType="separate"/>
            </w:r>
            <w:r w:rsidR="00F729CE">
              <w:rPr>
                <w:noProof/>
                <w:webHidden/>
              </w:rPr>
              <w:t>31</w:t>
            </w:r>
            <w:r w:rsidR="009461E8">
              <w:rPr>
                <w:noProof/>
                <w:webHidden/>
              </w:rPr>
              <w:fldChar w:fldCharType="end"/>
            </w:r>
          </w:hyperlink>
        </w:p>
        <w:p w14:paraId="16F9963C" w14:textId="10B156A0" w:rsidR="009461E8" w:rsidRDefault="0090284A">
          <w:pPr>
            <w:pStyle w:val="TOC3"/>
            <w:rPr>
              <w:rFonts w:asciiTheme="minorHAnsi" w:eastAsiaTheme="minorEastAsia" w:hAnsiTheme="minorHAnsi" w:cstheme="minorBidi"/>
              <w:noProof/>
              <w:sz w:val="22"/>
            </w:rPr>
          </w:pPr>
          <w:hyperlink w:anchor="_Toc142052292" w:history="1">
            <w:r w:rsidR="009461E8" w:rsidRPr="006F0F03">
              <w:rPr>
                <w:rStyle w:val="Hyperlink"/>
                <w:noProof/>
              </w:rPr>
              <w:t>Dynamical Systems in Injury Prevention and Sport Performance</w:t>
            </w:r>
            <w:r w:rsidR="009461E8">
              <w:rPr>
                <w:noProof/>
                <w:webHidden/>
              </w:rPr>
              <w:tab/>
            </w:r>
            <w:r w:rsidR="009461E8">
              <w:rPr>
                <w:noProof/>
                <w:webHidden/>
              </w:rPr>
              <w:fldChar w:fldCharType="begin"/>
            </w:r>
            <w:r w:rsidR="009461E8">
              <w:rPr>
                <w:noProof/>
                <w:webHidden/>
              </w:rPr>
              <w:instrText xml:space="preserve"> PAGEREF _Toc142052292 \h </w:instrText>
            </w:r>
            <w:r w:rsidR="009461E8">
              <w:rPr>
                <w:noProof/>
                <w:webHidden/>
              </w:rPr>
            </w:r>
            <w:r w:rsidR="009461E8">
              <w:rPr>
                <w:noProof/>
                <w:webHidden/>
              </w:rPr>
              <w:fldChar w:fldCharType="separate"/>
            </w:r>
            <w:r w:rsidR="00F729CE">
              <w:rPr>
                <w:noProof/>
                <w:webHidden/>
              </w:rPr>
              <w:t>32</w:t>
            </w:r>
            <w:r w:rsidR="009461E8">
              <w:rPr>
                <w:noProof/>
                <w:webHidden/>
              </w:rPr>
              <w:fldChar w:fldCharType="end"/>
            </w:r>
          </w:hyperlink>
        </w:p>
        <w:p w14:paraId="00054156" w14:textId="1B04A2F0" w:rsidR="009461E8" w:rsidRDefault="0090284A">
          <w:pPr>
            <w:pStyle w:val="TOC2"/>
            <w:rPr>
              <w:rFonts w:asciiTheme="minorHAnsi" w:eastAsiaTheme="minorEastAsia" w:hAnsiTheme="minorHAnsi" w:cstheme="minorBidi"/>
              <w:noProof/>
              <w:sz w:val="22"/>
            </w:rPr>
          </w:pPr>
          <w:hyperlink w:anchor="_Toc142052293" w:history="1">
            <w:r w:rsidR="009461E8" w:rsidRPr="006F0F03">
              <w:rPr>
                <w:rStyle w:val="Hyperlink"/>
                <w:noProof/>
              </w:rPr>
              <w:t>Conclusion</w:t>
            </w:r>
            <w:r w:rsidR="009461E8">
              <w:rPr>
                <w:noProof/>
                <w:webHidden/>
              </w:rPr>
              <w:tab/>
            </w:r>
            <w:r w:rsidR="009461E8">
              <w:rPr>
                <w:noProof/>
                <w:webHidden/>
              </w:rPr>
              <w:fldChar w:fldCharType="begin"/>
            </w:r>
            <w:r w:rsidR="009461E8">
              <w:rPr>
                <w:noProof/>
                <w:webHidden/>
              </w:rPr>
              <w:instrText xml:space="preserve"> PAGEREF _Toc142052293 \h </w:instrText>
            </w:r>
            <w:r w:rsidR="009461E8">
              <w:rPr>
                <w:noProof/>
                <w:webHidden/>
              </w:rPr>
            </w:r>
            <w:r w:rsidR="009461E8">
              <w:rPr>
                <w:noProof/>
                <w:webHidden/>
              </w:rPr>
              <w:fldChar w:fldCharType="separate"/>
            </w:r>
            <w:r w:rsidR="00F729CE">
              <w:rPr>
                <w:noProof/>
                <w:webHidden/>
              </w:rPr>
              <w:t>33</w:t>
            </w:r>
            <w:r w:rsidR="009461E8">
              <w:rPr>
                <w:noProof/>
                <w:webHidden/>
              </w:rPr>
              <w:fldChar w:fldCharType="end"/>
            </w:r>
          </w:hyperlink>
        </w:p>
        <w:p w14:paraId="64A822EF" w14:textId="38B7181E" w:rsidR="009461E8" w:rsidRDefault="0090284A">
          <w:pPr>
            <w:pStyle w:val="TOC1"/>
            <w:rPr>
              <w:rFonts w:asciiTheme="minorHAnsi" w:eastAsiaTheme="minorEastAsia" w:hAnsiTheme="minorHAnsi" w:cstheme="minorBidi"/>
              <w:noProof/>
              <w:sz w:val="22"/>
            </w:rPr>
          </w:pPr>
          <w:hyperlink w:anchor="_Toc142052294" w:history="1">
            <w:r w:rsidR="009461E8" w:rsidRPr="006F0F03">
              <w:rPr>
                <w:rStyle w:val="Hyperlink"/>
                <w:noProof/>
              </w:rPr>
              <w:t>Chapter 3: Methodology</w:t>
            </w:r>
            <w:r w:rsidR="009461E8">
              <w:rPr>
                <w:noProof/>
                <w:webHidden/>
              </w:rPr>
              <w:tab/>
            </w:r>
            <w:r w:rsidR="009461E8">
              <w:rPr>
                <w:noProof/>
                <w:webHidden/>
              </w:rPr>
              <w:fldChar w:fldCharType="begin"/>
            </w:r>
            <w:r w:rsidR="009461E8">
              <w:rPr>
                <w:noProof/>
                <w:webHidden/>
              </w:rPr>
              <w:instrText xml:space="preserve"> PAGEREF _Toc142052294 \h </w:instrText>
            </w:r>
            <w:r w:rsidR="009461E8">
              <w:rPr>
                <w:noProof/>
                <w:webHidden/>
              </w:rPr>
            </w:r>
            <w:r w:rsidR="009461E8">
              <w:rPr>
                <w:noProof/>
                <w:webHidden/>
              </w:rPr>
              <w:fldChar w:fldCharType="separate"/>
            </w:r>
            <w:r w:rsidR="00F729CE">
              <w:rPr>
                <w:noProof/>
                <w:webHidden/>
              </w:rPr>
              <w:t>34</w:t>
            </w:r>
            <w:r w:rsidR="009461E8">
              <w:rPr>
                <w:noProof/>
                <w:webHidden/>
              </w:rPr>
              <w:fldChar w:fldCharType="end"/>
            </w:r>
          </w:hyperlink>
        </w:p>
        <w:p w14:paraId="2151087D" w14:textId="1C28E090" w:rsidR="009461E8" w:rsidRDefault="0090284A">
          <w:pPr>
            <w:pStyle w:val="TOC2"/>
            <w:rPr>
              <w:rFonts w:asciiTheme="minorHAnsi" w:eastAsiaTheme="minorEastAsia" w:hAnsiTheme="minorHAnsi" w:cstheme="minorBidi"/>
              <w:noProof/>
              <w:sz w:val="22"/>
            </w:rPr>
          </w:pPr>
          <w:hyperlink w:anchor="_Toc142052295" w:history="1">
            <w:r w:rsidR="009461E8" w:rsidRPr="006F0F03">
              <w:rPr>
                <w:rStyle w:val="Hyperlink"/>
                <w:noProof/>
              </w:rPr>
              <w:t>Participants</w:t>
            </w:r>
            <w:r w:rsidR="009461E8">
              <w:rPr>
                <w:noProof/>
                <w:webHidden/>
              </w:rPr>
              <w:tab/>
            </w:r>
            <w:r w:rsidR="009461E8">
              <w:rPr>
                <w:noProof/>
                <w:webHidden/>
              </w:rPr>
              <w:fldChar w:fldCharType="begin"/>
            </w:r>
            <w:r w:rsidR="009461E8">
              <w:rPr>
                <w:noProof/>
                <w:webHidden/>
              </w:rPr>
              <w:instrText xml:space="preserve"> PAGEREF _Toc142052295 \h </w:instrText>
            </w:r>
            <w:r w:rsidR="009461E8">
              <w:rPr>
                <w:noProof/>
                <w:webHidden/>
              </w:rPr>
            </w:r>
            <w:r w:rsidR="009461E8">
              <w:rPr>
                <w:noProof/>
                <w:webHidden/>
              </w:rPr>
              <w:fldChar w:fldCharType="separate"/>
            </w:r>
            <w:r w:rsidR="00F729CE">
              <w:rPr>
                <w:noProof/>
                <w:webHidden/>
              </w:rPr>
              <w:t>35</w:t>
            </w:r>
            <w:r w:rsidR="009461E8">
              <w:rPr>
                <w:noProof/>
                <w:webHidden/>
              </w:rPr>
              <w:fldChar w:fldCharType="end"/>
            </w:r>
          </w:hyperlink>
        </w:p>
        <w:p w14:paraId="3CBF66B2" w14:textId="7ACE11F1" w:rsidR="009461E8" w:rsidRDefault="0090284A">
          <w:pPr>
            <w:pStyle w:val="TOC2"/>
            <w:rPr>
              <w:rFonts w:asciiTheme="minorHAnsi" w:eastAsiaTheme="minorEastAsia" w:hAnsiTheme="minorHAnsi" w:cstheme="minorBidi"/>
              <w:noProof/>
              <w:sz w:val="22"/>
            </w:rPr>
          </w:pPr>
          <w:hyperlink w:anchor="_Toc142052296" w:history="1">
            <w:r w:rsidR="009461E8" w:rsidRPr="006F0F03">
              <w:rPr>
                <w:rStyle w:val="Hyperlink"/>
                <w:noProof/>
              </w:rPr>
              <w:t>Experimental Procedures</w:t>
            </w:r>
            <w:r w:rsidR="009461E8">
              <w:rPr>
                <w:noProof/>
                <w:webHidden/>
              </w:rPr>
              <w:tab/>
            </w:r>
            <w:r w:rsidR="009461E8">
              <w:rPr>
                <w:noProof/>
                <w:webHidden/>
              </w:rPr>
              <w:fldChar w:fldCharType="begin"/>
            </w:r>
            <w:r w:rsidR="009461E8">
              <w:rPr>
                <w:noProof/>
                <w:webHidden/>
              </w:rPr>
              <w:instrText xml:space="preserve"> PAGEREF _Toc142052296 \h </w:instrText>
            </w:r>
            <w:r w:rsidR="009461E8">
              <w:rPr>
                <w:noProof/>
                <w:webHidden/>
              </w:rPr>
            </w:r>
            <w:r w:rsidR="009461E8">
              <w:rPr>
                <w:noProof/>
                <w:webHidden/>
              </w:rPr>
              <w:fldChar w:fldCharType="separate"/>
            </w:r>
            <w:r w:rsidR="00F729CE">
              <w:rPr>
                <w:noProof/>
                <w:webHidden/>
              </w:rPr>
              <w:t>35</w:t>
            </w:r>
            <w:r w:rsidR="009461E8">
              <w:rPr>
                <w:noProof/>
                <w:webHidden/>
              </w:rPr>
              <w:fldChar w:fldCharType="end"/>
            </w:r>
          </w:hyperlink>
        </w:p>
        <w:p w14:paraId="15D398DA" w14:textId="03CFDE0E" w:rsidR="009461E8" w:rsidRDefault="0090284A">
          <w:pPr>
            <w:pStyle w:val="TOC2"/>
            <w:rPr>
              <w:rFonts w:asciiTheme="minorHAnsi" w:eastAsiaTheme="minorEastAsia" w:hAnsiTheme="minorHAnsi" w:cstheme="minorBidi"/>
              <w:noProof/>
              <w:sz w:val="22"/>
            </w:rPr>
          </w:pPr>
          <w:hyperlink w:anchor="_Toc142052297" w:history="1">
            <w:r w:rsidR="009461E8" w:rsidRPr="006F0F03">
              <w:rPr>
                <w:rStyle w:val="Hyperlink"/>
                <w:noProof/>
              </w:rPr>
              <w:t>Instrumentation</w:t>
            </w:r>
            <w:r w:rsidR="009461E8">
              <w:rPr>
                <w:noProof/>
                <w:webHidden/>
              </w:rPr>
              <w:tab/>
            </w:r>
            <w:r w:rsidR="009461E8">
              <w:rPr>
                <w:noProof/>
                <w:webHidden/>
              </w:rPr>
              <w:fldChar w:fldCharType="begin"/>
            </w:r>
            <w:r w:rsidR="009461E8">
              <w:rPr>
                <w:noProof/>
                <w:webHidden/>
              </w:rPr>
              <w:instrText xml:space="preserve"> PAGEREF _Toc142052297 \h </w:instrText>
            </w:r>
            <w:r w:rsidR="009461E8">
              <w:rPr>
                <w:noProof/>
                <w:webHidden/>
              </w:rPr>
            </w:r>
            <w:r w:rsidR="009461E8">
              <w:rPr>
                <w:noProof/>
                <w:webHidden/>
              </w:rPr>
              <w:fldChar w:fldCharType="separate"/>
            </w:r>
            <w:r w:rsidR="00F729CE">
              <w:rPr>
                <w:noProof/>
                <w:webHidden/>
              </w:rPr>
              <w:t>37</w:t>
            </w:r>
            <w:r w:rsidR="009461E8">
              <w:rPr>
                <w:noProof/>
                <w:webHidden/>
              </w:rPr>
              <w:fldChar w:fldCharType="end"/>
            </w:r>
          </w:hyperlink>
        </w:p>
        <w:p w14:paraId="719BA308" w14:textId="36FA461A" w:rsidR="009461E8" w:rsidRDefault="0090284A">
          <w:pPr>
            <w:pStyle w:val="TOC2"/>
            <w:rPr>
              <w:rFonts w:asciiTheme="minorHAnsi" w:eastAsiaTheme="minorEastAsia" w:hAnsiTheme="minorHAnsi" w:cstheme="minorBidi"/>
              <w:noProof/>
              <w:sz w:val="22"/>
            </w:rPr>
          </w:pPr>
          <w:hyperlink w:anchor="_Toc142052298" w:history="1">
            <w:r w:rsidR="009461E8" w:rsidRPr="006F0F03">
              <w:rPr>
                <w:rStyle w:val="Hyperlink"/>
                <w:noProof/>
              </w:rPr>
              <w:t>Data Reduction &amp; Analysis</w:t>
            </w:r>
            <w:r w:rsidR="009461E8">
              <w:rPr>
                <w:noProof/>
                <w:webHidden/>
              </w:rPr>
              <w:tab/>
            </w:r>
            <w:r w:rsidR="009461E8">
              <w:rPr>
                <w:noProof/>
                <w:webHidden/>
              </w:rPr>
              <w:fldChar w:fldCharType="begin"/>
            </w:r>
            <w:r w:rsidR="009461E8">
              <w:rPr>
                <w:noProof/>
                <w:webHidden/>
              </w:rPr>
              <w:instrText xml:space="preserve"> PAGEREF _Toc142052298 \h </w:instrText>
            </w:r>
            <w:r w:rsidR="009461E8">
              <w:rPr>
                <w:noProof/>
                <w:webHidden/>
              </w:rPr>
            </w:r>
            <w:r w:rsidR="009461E8">
              <w:rPr>
                <w:noProof/>
                <w:webHidden/>
              </w:rPr>
              <w:fldChar w:fldCharType="separate"/>
            </w:r>
            <w:r w:rsidR="00F729CE">
              <w:rPr>
                <w:noProof/>
                <w:webHidden/>
              </w:rPr>
              <w:t>37</w:t>
            </w:r>
            <w:r w:rsidR="009461E8">
              <w:rPr>
                <w:noProof/>
                <w:webHidden/>
              </w:rPr>
              <w:fldChar w:fldCharType="end"/>
            </w:r>
          </w:hyperlink>
        </w:p>
        <w:p w14:paraId="7ACA60D0" w14:textId="130465BE" w:rsidR="009461E8" w:rsidRDefault="0090284A">
          <w:pPr>
            <w:pStyle w:val="TOC2"/>
            <w:rPr>
              <w:rFonts w:asciiTheme="minorHAnsi" w:eastAsiaTheme="minorEastAsia" w:hAnsiTheme="minorHAnsi" w:cstheme="minorBidi"/>
              <w:noProof/>
              <w:sz w:val="22"/>
            </w:rPr>
          </w:pPr>
          <w:hyperlink w:anchor="_Toc142052299" w:history="1">
            <w:r w:rsidR="009461E8" w:rsidRPr="006F0F03">
              <w:rPr>
                <w:rStyle w:val="Hyperlink"/>
                <w:noProof/>
              </w:rPr>
              <w:t>Statistical Analysis</w:t>
            </w:r>
            <w:r w:rsidR="009461E8">
              <w:rPr>
                <w:noProof/>
                <w:webHidden/>
              </w:rPr>
              <w:tab/>
            </w:r>
            <w:r w:rsidR="009461E8">
              <w:rPr>
                <w:noProof/>
                <w:webHidden/>
              </w:rPr>
              <w:fldChar w:fldCharType="begin"/>
            </w:r>
            <w:r w:rsidR="009461E8">
              <w:rPr>
                <w:noProof/>
                <w:webHidden/>
              </w:rPr>
              <w:instrText xml:space="preserve"> PAGEREF _Toc142052299 \h </w:instrText>
            </w:r>
            <w:r w:rsidR="009461E8">
              <w:rPr>
                <w:noProof/>
                <w:webHidden/>
              </w:rPr>
            </w:r>
            <w:r w:rsidR="009461E8">
              <w:rPr>
                <w:noProof/>
                <w:webHidden/>
              </w:rPr>
              <w:fldChar w:fldCharType="separate"/>
            </w:r>
            <w:r w:rsidR="00F729CE">
              <w:rPr>
                <w:noProof/>
                <w:webHidden/>
              </w:rPr>
              <w:t>39</w:t>
            </w:r>
            <w:r w:rsidR="009461E8">
              <w:rPr>
                <w:noProof/>
                <w:webHidden/>
              </w:rPr>
              <w:fldChar w:fldCharType="end"/>
            </w:r>
          </w:hyperlink>
        </w:p>
        <w:p w14:paraId="40F115F5" w14:textId="1F871351" w:rsidR="009461E8" w:rsidRDefault="0090284A">
          <w:pPr>
            <w:pStyle w:val="TOC1"/>
            <w:rPr>
              <w:rFonts w:asciiTheme="minorHAnsi" w:eastAsiaTheme="minorEastAsia" w:hAnsiTheme="minorHAnsi" w:cstheme="minorBidi"/>
              <w:noProof/>
              <w:sz w:val="22"/>
            </w:rPr>
          </w:pPr>
          <w:hyperlink w:anchor="_Toc142052300" w:history="1">
            <w:r w:rsidR="009461E8" w:rsidRPr="006F0F03">
              <w:rPr>
                <w:rStyle w:val="Hyperlink"/>
                <w:noProof/>
              </w:rPr>
              <w:t>Chapter 4: Relationship between multiscale entropy measures, accelerometry, and peak height velocity in adolescent soccer players</w:t>
            </w:r>
            <w:r w:rsidR="009461E8">
              <w:rPr>
                <w:noProof/>
                <w:webHidden/>
              </w:rPr>
              <w:tab/>
            </w:r>
            <w:r w:rsidR="009461E8">
              <w:rPr>
                <w:noProof/>
                <w:webHidden/>
              </w:rPr>
              <w:fldChar w:fldCharType="begin"/>
            </w:r>
            <w:r w:rsidR="009461E8">
              <w:rPr>
                <w:noProof/>
                <w:webHidden/>
              </w:rPr>
              <w:instrText xml:space="preserve"> PAGEREF _Toc142052300 \h </w:instrText>
            </w:r>
            <w:r w:rsidR="009461E8">
              <w:rPr>
                <w:noProof/>
                <w:webHidden/>
              </w:rPr>
            </w:r>
            <w:r w:rsidR="009461E8">
              <w:rPr>
                <w:noProof/>
                <w:webHidden/>
              </w:rPr>
              <w:fldChar w:fldCharType="separate"/>
            </w:r>
            <w:r w:rsidR="00F729CE">
              <w:rPr>
                <w:noProof/>
                <w:webHidden/>
              </w:rPr>
              <w:t>41</w:t>
            </w:r>
            <w:r w:rsidR="009461E8">
              <w:rPr>
                <w:noProof/>
                <w:webHidden/>
              </w:rPr>
              <w:fldChar w:fldCharType="end"/>
            </w:r>
          </w:hyperlink>
        </w:p>
        <w:p w14:paraId="7BE41E5C" w14:textId="4ED9815E" w:rsidR="009461E8" w:rsidRDefault="0090284A">
          <w:pPr>
            <w:pStyle w:val="TOC2"/>
            <w:rPr>
              <w:rFonts w:asciiTheme="minorHAnsi" w:eastAsiaTheme="minorEastAsia" w:hAnsiTheme="minorHAnsi" w:cstheme="minorBidi"/>
              <w:noProof/>
              <w:sz w:val="22"/>
            </w:rPr>
          </w:pPr>
          <w:hyperlink w:anchor="_Toc142052301" w:history="1">
            <w:r w:rsidR="009461E8" w:rsidRPr="006F0F03">
              <w:rPr>
                <w:rStyle w:val="Hyperlink"/>
                <w:noProof/>
              </w:rPr>
              <w:t>Introduction</w:t>
            </w:r>
            <w:r w:rsidR="009461E8">
              <w:rPr>
                <w:noProof/>
                <w:webHidden/>
              </w:rPr>
              <w:tab/>
            </w:r>
            <w:r w:rsidR="009461E8">
              <w:rPr>
                <w:noProof/>
                <w:webHidden/>
              </w:rPr>
              <w:fldChar w:fldCharType="begin"/>
            </w:r>
            <w:r w:rsidR="009461E8">
              <w:rPr>
                <w:noProof/>
                <w:webHidden/>
              </w:rPr>
              <w:instrText xml:space="preserve"> PAGEREF _Toc142052301 \h </w:instrText>
            </w:r>
            <w:r w:rsidR="009461E8">
              <w:rPr>
                <w:noProof/>
                <w:webHidden/>
              </w:rPr>
            </w:r>
            <w:r w:rsidR="009461E8">
              <w:rPr>
                <w:noProof/>
                <w:webHidden/>
              </w:rPr>
              <w:fldChar w:fldCharType="separate"/>
            </w:r>
            <w:r w:rsidR="00F729CE">
              <w:rPr>
                <w:noProof/>
                <w:webHidden/>
              </w:rPr>
              <w:t>43</w:t>
            </w:r>
            <w:r w:rsidR="009461E8">
              <w:rPr>
                <w:noProof/>
                <w:webHidden/>
              </w:rPr>
              <w:fldChar w:fldCharType="end"/>
            </w:r>
          </w:hyperlink>
        </w:p>
        <w:p w14:paraId="796D9EC3" w14:textId="30282FB2" w:rsidR="009461E8" w:rsidRDefault="0090284A">
          <w:pPr>
            <w:pStyle w:val="TOC2"/>
            <w:rPr>
              <w:rFonts w:asciiTheme="minorHAnsi" w:eastAsiaTheme="minorEastAsia" w:hAnsiTheme="minorHAnsi" w:cstheme="minorBidi"/>
              <w:noProof/>
              <w:sz w:val="22"/>
            </w:rPr>
          </w:pPr>
          <w:hyperlink w:anchor="_Toc142052302" w:history="1">
            <w:r w:rsidR="009461E8" w:rsidRPr="006F0F03">
              <w:rPr>
                <w:rStyle w:val="Hyperlink"/>
                <w:noProof/>
              </w:rPr>
              <w:t>Methods</w:t>
            </w:r>
            <w:r w:rsidR="009461E8">
              <w:rPr>
                <w:noProof/>
                <w:webHidden/>
              </w:rPr>
              <w:tab/>
            </w:r>
            <w:r w:rsidR="009461E8">
              <w:rPr>
                <w:noProof/>
                <w:webHidden/>
              </w:rPr>
              <w:fldChar w:fldCharType="begin"/>
            </w:r>
            <w:r w:rsidR="009461E8">
              <w:rPr>
                <w:noProof/>
                <w:webHidden/>
              </w:rPr>
              <w:instrText xml:space="preserve"> PAGEREF _Toc142052302 \h </w:instrText>
            </w:r>
            <w:r w:rsidR="009461E8">
              <w:rPr>
                <w:noProof/>
                <w:webHidden/>
              </w:rPr>
            </w:r>
            <w:r w:rsidR="009461E8">
              <w:rPr>
                <w:noProof/>
                <w:webHidden/>
              </w:rPr>
              <w:fldChar w:fldCharType="separate"/>
            </w:r>
            <w:r w:rsidR="00F729CE">
              <w:rPr>
                <w:noProof/>
                <w:webHidden/>
              </w:rPr>
              <w:t>44</w:t>
            </w:r>
            <w:r w:rsidR="009461E8">
              <w:rPr>
                <w:noProof/>
                <w:webHidden/>
              </w:rPr>
              <w:fldChar w:fldCharType="end"/>
            </w:r>
          </w:hyperlink>
        </w:p>
        <w:p w14:paraId="7D709C0B" w14:textId="5E6100E9" w:rsidR="009461E8" w:rsidRDefault="0090284A">
          <w:pPr>
            <w:pStyle w:val="TOC3"/>
            <w:rPr>
              <w:rFonts w:asciiTheme="minorHAnsi" w:eastAsiaTheme="minorEastAsia" w:hAnsiTheme="minorHAnsi" w:cstheme="minorBidi"/>
              <w:noProof/>
              <w:sz w:val="22"/>
            </w:rPr>
          </w:pPr>
          <w:hyperlink w:anchor="_Toc142052303" w:history="1">
            <w:r w:rsidR="009461E8" w:rsidRPr="006F0F03">
              <w:rPr>
                <w:rStyle w:val="Hyperlink"/>
                <w:noProof/>
              </w:rPr>
              <w:t>Participants</w:t>
            </w:r>
            <w:r w:rsidR="009461E8">
              <w:rPr>
                <w:noProof/>
                <w:webHidden/>
              </w:rPr>
              <w:tab/>
            </w:r>
            <w:r w:rsidR="009461E8">
              <w:rPr>
                <w:noProof/>
                <w:webHidden/>
              </w:rPr>
              <w:fldChar w:fldCharType="begin"/>
            </w:r>
            <w:r w:rsidR="009461E8">
              <w:rPr>
                <w:noProof/>
                <w:webHidden/>
              </w:rPr>
              <w:instrText xml:space="preserve"> PAGEREF _Toc142052303 \h </w:instrText>
            </w:r>
            <w:r w:rsidR="009461E8">
              <w:rPr>
                <w:noProof/>
                <w:webHidden/>
              </w:rPr>
            </w:r>
            <w:r w:rsidR="009461E8">
              <w:rPr>
                <w:noProof/>
                <w:webHidden/>
              </w:rPr>
              <w:fldChar w:fldCharType="separate"/>
            </w:r>
            <w:r w:rsidR="00F729CE">
              <w:rPr>
                <w:noProof/>
                <w:webHidden/>
              </w:rPr>
              <w:t>44</w:t>
            </w:r>
            <w:r w:rsidR="009461E8">
              <w:rPr>
                <w:noProof/>
                <w:webHidden/>
              </w:rPr>
              <w:fldChar w:fldCharType="end"/>
            </w:r>
          </w:hyperlink>
        </w:p>
        <w:p w14:paraId="641F3FEA" w14:textId="49EB7885" w:rsidR="009461E8" w:rsidRDefault="0090284A">
          <w:pPr>
            <w:pStyle w:val="TOC3"/>
            <w:rPr>
              <w:rFonts w:asciiTheme="minorHAnsi" w:eastAsiaTheme="minorEastAsia" w:hAnsiTheme="minorHAnsi" w:cstheme="minorBidi"/>
              <w:noProof/>
              <w:sz w:val="22"/>
            </w:rPr>
          </w:pPr>
          <w:hyperlink w:anchor="_Toc142052304" w:history="1">
            <w:r w:rsidR="009461E8" w:rsidRPr="006F0F03">
              <w:rPr>
                <w:rStyle w:val="Hyperlink"/>
                <w:noProof/>
              </w:rPr>
              <w:t>Experimental Procedures</w:t>
            </w:r>
            <w:r w:rsidR="009461E8">
              <w:rPr>
                <w:noProof/>
                <w:webHidden/>
              </w:rPr>
              <w:tab/>
            </w:r>
            <w:r w:rsidR="009461E8">
              <w:rPr>
                <w:noProof/>
                <w:webHidden/>
              </w:rPr>
              <w:fldChar w:fldCharType="begin"/>
            </w:r>
            <w:r w:rsidR="009461E8">
              <w:rPr>
                <w:noProof/>
                <w:webHidden/>
              </w:rPr>
              <w:instrText xml:space="preserve"> PAGEREF _Toc142052304 \h </w:instrText>
            </w:r>
            <w:r w:rsidR="009461E8">
              <w:rPr>
                <w:noProof/>
                <w:webHidden/>
              </w:rPr>
            </w:r>
            <w:r w:rsidR="009461E8">
              <w:rPr>
                <w:noProof/>
                <w:webHidden/>
              </w:rPr>
              <w:fldChar w:fldCharType="separate"/>
            </w:r>
            <w:r w:rsidR="00F729CE">
              <w:rPr>
                <w:noProof/>
                <w:webHidden/>
              </w:rPr>
              <w:t>45</w:t>
            </w:r>
            <w:r w:rsidR="009461E8">
              <w:rPr>
                <w:noProof/>
                <w:webHidden/>
              </w:rPr>
              <w:fldChar w:fldCharType="end"/>
            </w:r>
          </w:hyperlink>
        </w:p>
        <w:p w14:paraId="1DE3DFD5" w14:textId="3E134578" w:rsidR="009461E8" w:rsidRDefault="0090284A">
          <w:pPr>
            <w:pStyle w:val="TOC3"/>
            <w:rPr>
              <w:rFonts w:asciiTheme="minorHAnsi" w:eastAsiaTheme="minorEastAsia" w:hAnsiTheme="minorHAnsi" w:cstheme="minorBidi"/>
              <w:noProof/>
              <w:sz w:val="22"/>
            </w:rPr>
          </w:pPr>
          <w:hyperlink w:anchor="_Toc142052305" w:history="1">
            <w:r w:rsidR="009461E8" w:rsidRPr="006F0F03">
              <w:rPr>
                <w:rStyle w:val="Hyperlink"/>
                <w:noProof/>
              </w:rPr>
              <w:t>Instrumentation</w:t>
            </w:r>
            <w:r w:rsidR="009461E8">
              <w:rPr>
                <w:noProof/>
                <w:webHidden/>
              </w:rPr>
              <w:tab/>
            </w:r>
            <w:r w:rsidR="009461E8">
              <w:rPr>
                <w:noProof/>
                <w:webHidden/>
              </w:rPr>
              <w:fldChar w:fldCharType="begin"/>
            </w:r>
            <w:r w:rsidR="009461E8">
              <w:rPr>
                <w:noProof/>
                <w:webHidden/>
              </w:rPr>
              <w:instrText xml:space="preserve"> PAGEREF _Toc142052305 \h </w:instrText>
            </w:r>
            <w:r w:rsidR="009461E8">
              <w:rPr>
                <w:noProof/>
                <w:webHidden/>
              </w:rPr>
            </w:r>
            <w:r w:rsidR="009461E8">
              <w:rPr>
                <w:noProof/>
                <w:webHidden/>
              </w:rPr>
              <w:fldChar w:fldCharType="separate"/>
            </w:r>
            <w:r w:rsidR="00F729CE">
              <w:rPr>
                <w:noProof/>
                <w:webHidden/>
              </w:rPr>
              <w:t>47</w:t>
            </w:r>
            <w:r w:rsidR="009461E8">
              <w:rPr>
                <w:noProof/>
                <w:webHidden/>
              </w:rPr>
              <w:fldChar w:fldCharType="end"/>
            </w:r>
          </w:hyperlink>
        </w:p>
        <w:p w14:paraId="4A0EB077" w14:textId="7B6B5D35" w:rsidR="009461E8" w:rsidRDefault="0090284A">
          <w:pPr>
            <w:pStyle w:val="TOC3"/>
            <w:rPr>
              <w:rFonts w:asciiTheme="minorHAnsi" w:eastAsiaTheme="minorEastAsia" w:hAnsiTheme="minorHAnsi" w:cstheme="minorBidi"/>
              <w:noProof/>
              <w:sz w:val="22"/>
            </w:rPr>
          </w:pPr>
          <w:hyperlink w:anchor="_Toc142052306" w:history="1">
            <w:r w:rsidR="009461E8" w:rsidRPr="006F0F03">
              <w:rPr>
                <w:rStyle w:val="Hyperlink"/>
                <w:noProof/>
              </w:rPr>
              <w:t>Data Reduction &amp; Analysis</w:t>
            </w:r>
            <w:r w:rsidR="009461E8">
              <w:rPr>
                <w:noProof/>
                <w:webHidden/>
              </w:rPr>
              <w:tab/>
            </w:r>
            <w:r w:rsidR="009461E8">
              <w:rPr>
                <w:noProof/>
                <w:webHidden/>
              </w:rPr>
              <w:fldChar w:fldCharType="begin"/>
            </w:r>
            <w:r w:rsidR="009461E8">
              <w:rPr>
                <w:noProof/>
                <w:webHidden/>
              </w:rPr>
              <w:instrText xml:space="preserve"> PAGEREF _Toc142052306 \h </w:instrText>
            </w:r>
            <w:r w:rsidR="009461E8">
              <w:rPr>
                <w:noProof/>
                <w:webHidden/>
              </w:rPr>
            </w:r>
            <w:r w:rsidR="009461E8">
              <w:rPr>
                <w:noProof/>
                <w:webHidden/>
              </w:rPr>
              <w:fldChar w:fldCharType="separate"/>
            </w:r>
            <w:r w:rsidR="00F729CE">
              <w:rPr>
                <w:noProof/>
                <w:webHidden/>
              </w:rPr>
              <w:t>47</w:t>
            </w:r>
            <w:r w:rsidR="009461E8">
              <w:rPr>
                <w:noProof/>
                <w:webHidden/>
              </w:rPr>
              <w:fldChar w:fldCharType="end"/>
            </w:r>
          </w:hyperlink>
        </w:p>
        <w:p w14:paraId="3094A703" w14:textId="1B890B6C" w:rsidR="009461E8" w:rsidRDefault="0090284A">
          <w:pPr>
            <w:pStyle w:val="TOC3"/>
            <w:rPr>
              <w:rFonts w:asciiTheme="minorHAnsi" w:eastAsiaTheme="minorEastAsia" w:hAnsiTheme="minorHAnsi" w:cstheme="minorBidi"/>
              <w:noProof/>
              <w:sz w:val="22"/>
            </w:rPr>
          </w:pPr>
          <w:hyperlink w:anchor="_Toc142052307" w:history="1">
            <w:r w:rsidR="009461E8" w:rsidRPr="006F0F03">
              <w:rPr>
                <w:rStyle w:val="Hyperlink"/>
                <w:noProof/>
              </w:rPr>
              <w:t>Statistical Analysis</w:t>
            </w:r>
            <w:r w:rsidR="009461E8">
              <w:rPr>
                <w:noProof/>
                <w:webHidden/>
              </w:rPr>
              <w:tab/>
            </w:r>
            <w:r w:rsidR="009461E8">
              <w:rPr>
                <w:noProof/>
                <w:webHidden/>
              </w:rPr>
              <w:fldChar w:fldCharType="begin"/>
            </w:r>
            <w:r w:rsidR="009461E8">
              <w:rPr>
                <w:noProof/>
                <w:webHidden/>
              </w:rPr>
              <w:instrText xml:space="preserve"> PAGEREF _Toc142052307 \h </w:instrText>
            </w:r>
            <w:r w:rsidR="009461E8">
              <w:rPr>
                <w:noProof/>
                <w:webHidden/>
              </w:rPr>
            </w:r>
            <w:r w:rsidR="009461E8">
              <w:rPr>
                <w:noProof/>
                <w:webHidden/>
              </w:rPr>
              <w:fldChar w:fldCharType="separate"/>
            </w:r>
            <w:r w:rsidR="00F729CE">
              <w:rPr>
                <w:noProof/>
                <w:webHidden/>
              </w:rPr>
              <w:t>48</w:t>
            </w:r>
            <w:r w:rsidR="009461E8">
              <w:rPr>
                <w:noProof/>
                <w:webHidden/>
              </w:rPr>
              <w:fldChar w:fldCharType="end"/>
            </w:r>
          </w:hyperlink>
        </w:p>
        <w:p w14:paraId="51D7F980" w14:textId="425D4D16" w:rsidR="009461E8" w:rsidRDefault="0090284A">
          <w:pPr>
            <w:pStyle w:val="TOC2"/>
            <w:rPr>
              <w:rFonts w:asciiTheme="minorHAnsi" w:eastAsiaTheme="minorEastAsia" w:hAnsiTheme="minorHAnsi" w:cstheme="minorBidi"/>
              <w:noProof/>
              <w:sz w:val="22"/>
            </w:rPr>
          </w:pPr>
          <w:hyperlink w:anchor="_Toc142052308" w:history="1">
            <w:r w:rsidR="009461E8" w:rsidRPr="006F0F03">
              <w:rPr>
                <w:rStyle w:val="Hyperlink"/>
                <w:noProof/>
              </w:rPr>
              <w:t>Results</w:t>
            </w:r>
            <w:r w:rsidR="009461E8">
              <w:rPr>
                <w:noProof/>
                <w:webHidden/>
              </w:rPr>
              <w:tab/>
            </w:r>
            <w:r w:rsidR="009461E8">
              <w:rPr>
                <w:noProof/>
                <w:webHidden/>
              </w:rPr>
              <w:fldChar w:fldCharType="begin"/>
            </w:r>
            <w:r w:rsidR="009461E8">
              <w:rPr>
                <w:noProof/>
                <w:webHidden/>
              </w:rPr>
              <w:instrText xml:space="preserve"> PAGEREF _Toc142052308 \h </w:instrText>
            </w:r>
            <w:r w:rsidR="009461E8">
              <w:rPr>
                <w:noProof/>
                <w:webHidden/>
              </w:rPr>
            </w:r>
            <w:r w:rsidR="009461E8">
              <w:rPr>
                <w:noProof/>
                <w:webHidden/>
              </w:rPr>
              <w:fldChar w:fldCharType="separate"/>
            </w:r>
            <w:r w:rsidR="00F729CE">
              <w:rPr>
                <w:noProof/>
                <w:webHidden/>
              </w:rPr>
              <w:t>49</w:t>
            </w:r>
            <w:r w:rsidR="009461E8">
              <w:rPr>
                <w:noProof/>
                <w:webHidden/>
              </w:rPr>
              <w:fldChar w:fldCharType="end"/>
            </w:r>
          </w:hyperlink>
        </w:p>
        <w:p w14:paraId="658B946A" w14:textId="45B3E246" w:rsidR="009461E8" w:rsidRDefault="0090284A">
          <w:pPr>
            <w:pStyle w:val="TOC2"/>
            <w:rPr>
              <w:rFonts w:asciiTheme="minorHAnsi" w:eastAsiaTheme="minorEastAsia" w:hAnsiTheme="minorHAnsi" w:cstheme="minorBidi"/>
              <w:noProof/>
              <w:sz w:val="22"/>
            </w:rPr>
          </w:pPr>
          <w:hyperlink w:anchor="_Toc142052309" w:history="1">
            <w:r w:rsidR="009461E8" w:rsidRPr="006F0F03">
              <w:rPr>
                <w:rStyle w:val="Hyperlink"/>
                <w:noProof/>
              </w:rPr>
              <w:t>Discussion</w:t>
            </w:r>
            <w:r w:rsidR="009461E8">
              <w:rPr>
                <w:noProof/>
                <w:webHidden/>
              </w:rPr>
              <w:tab/>
            </w:r>
            <w:r w:rsidR="009461E8">
              <w:rPr>
                <w:noProof/>
                <w:webHidden/>
              </w:rPr>
              <w:fldChar w:fldCharType="begin"/>
            </w:r>
            <w:r w:rsidR="009461E8">
              <w:rPr>
                <w:noProof/>
                <w:webHidden/>
              </w:rPr>
              <w:instrText xml:space="preserve"> PAGEREF _Toc142052309 \h </w:instrText>
            </w:r>
            <w:r w:rsidR="009461E8">
              <w:rPr>
                <w:noProof/>
                <w:webHidden/>
              </w:rPr>
            </w:r>
            <w:r w:rsidR="009461E8">
              <w:rPr>
                <w:noProof/>
                <w:webHidden/>
              </w:rPr>
              <w:fldChar w:fldCharType="separate"/>
            </w:r>
            <w:r w:rsidR="00F729CE">
              <w:rPr>
                <w:noProof/>
                <w:webHidden/>
              </w:rPr>
              <w:t>50</w:t>
            </w:r>
            <w:r w:rsidR="009461E8">
              <w:rPr>
                <w:noProof/>
                <w:webHidden/>
              </w:rPr>
              <w:fldChar w:fldCharType="end"/>
            </w:r>
          </w:hyperlink>
        </w:p>
        <w:p w14:paraId="36C99C72" w14:textId="118C1EFB" w:rsidR="009461E8" w:rsidRDefault="0090284A">
          <w:pPr>
            <w:pStyle w:val="TOC1"/>
            <w:rPr>
              <w:rFonts w:asciiTheme="minorHAnsi" w:eastAsiaTheme="minorEastAsia" w:hAnsiTheme="minorHAnsi" w:cstheme="minorBidi"/>
              <w:noProof/>
              <w:sz w:val="22"/>
            </w:rPr>
          </w:pPr>
          <w:hyperlink w:anchor="_Toc142052310" w:history="1">
            <w:r w:rsidR="009461E8" w:rsidRPr="006F0F03">
              <w:rPr>
                <w:rStyle w:val="Hyperlink"/>
                <w:noProof/>
              </w:rPr>
              <w:t>Chapter 5: Relationship between peak height velocity and tibial acceleration metrics in adolescent soccer players</w:t>
            </w:r>
            <w:r w:rsidR="009461E8">
              <w:rPr>
                <w:noProof/>
                <w:webHidden/>
              </w:rPr>
              <w:tab/>
            </w:r>
            <w:r w:rsidR="009461E8">
              <w:rPr>
                <w:noProof/>
                <w:webHidden/>
              </w:rPr>
              <w:fldChar w:fldCharType="begin"/>
            </w:r>
            <w:r w:rsidR="009461E8">
              <w:rPr>
                <w:noProof/>
                <w:webHidden/>
              </w:rPr>
              <w:instrText xml:space="preserve"> PAGEREF _Toc142052310 \h </w:instrText>
            </w:r>
            <w:r w:rsidR="009461E8">
              <w:rPr>
                <w:noProof/>
                <w:webHidden/>
              </w:rPr>
            </w:r>
            <w:r w:rsidR="009461E8">
              <w:rPr>
                <w:noProof/>
                <w:webHidden/>
              </w:rPr>
              <w:fldChar w:fldCharType="separate"/>
            </w:r>
            <w:r w:rsidR="00F729CE">
              <w:rPr>
                <w:noProof/>
                <w:webHidden/>
              </w:rPr>
              <w:t>55</w:t>
            </w:r>
            <w:r w:rsidR="009461E8">
              <w:rPr>
                <w:noProof/>
                <w:webHidden/>
              </w:rPr>
              <w:fldChar w:fldCharType="end"/>
            </w:r>
          </w:hyperlink>
        </w:p>
        <w:p w14:paraId="6F839781" w14:textId="0FEF7DA3" w:rsidR="009461E8" w:rsidRDefault="0090284A">
          <w:pPr>
            <w:pStyle w:val="TOC2"/>
            <w:rPr>
              <w:rFonts w:asciiTheme="minorHAnsi" w:eastAsiaTheme="minorEastAsia" w:hAnsiTheme="minorHAnsi" w:cstheme="minorBidi"/>
              <w:noProof/>
              <w:sz w:val="22"/>
            </w:rPr>
          </w:pPr>
          <w:hyperlink w:anchor="_Toc142052311" w:history="1">
            <w:r w:rsidR="009461E8" w:rsidRPr="006F0F03">
              <w:rPr>
                <w:rStyle w:val="Hyperlink"/>
                <w:noProof/>
              </w:rPr>
              <w:t>Introduction</w:t>
            </w:r>
            <w:r w:rsidR="009461E8">
              <w:rPr>
                <w:noProof/>
                <w:webHidden/>
              </w:rPr>
              <w:tab/>
            </w:r>
            <w:r w:rsidR="009461E8">
              <w:rPr>
                <w:noProof/>
                <w:webHidden/>
              </w:rPr>
              <w:fldChar w:fldCharType="begin"/>
            </w:r>
            <w:r w:rsidR="009461E8">
              <w:rPr>
                <w:noProof/>
                <w:webHidden/>
              </w:rPr>
              <w:instrText xml:space="preserve"> PAGEREF _Toc142052311 \h </w:instrText>
            </w:r>
            <w:r w:rsidR="009461E8">
              <w:rPr>
                <w:noProof/>
                <w:webHidden/>
              </w:rPr>
            </w:r>
            <w:r w:rsidR="009461E8">
              <w:rPr>
                <w:noProof/>
                <w:webHidden/>
              </w:rPr>
              <w:fldChar w:fldCharType="separate"/>
            </w:r>
            <w:r w:rsidR="00F729CE">
              <w:rPr>
                <w:noProof/>
                <w:webHidden/>
              </w:rPr>
              <w:t>57</w:t>
            </w:r>
            <w:r w:rsidR="009461E8">
              <w:rPr>
                <w:noProof/>
                <w:webHidden/>
              </w:rPr>
              <w:fldChar w:fldCharType="end"/>
            </w:r>
          </w:hyperlink>
        </w:p>
        <w:p w14:paraId="265824C1" w14:textId="12737D6C" w:rsidR="009461E8" w:rsidRDefault="0090284A">
          <w:pPr>
            <w:pStyle w:val="TOC2"/>
            <w:rPr>
              <w:rFonts w:asciiTheme="minorHAnsi" w:eastAsiaTheme="minorEastAsia" w:hAnsiTheme="minorHAnsi" w:cstheme="minorBidi"/>
              <w:noProof/>
              <w:sz w:val="22"/>
            </w:rPr>
          </w:pPr>
          <w:hyperlink w:anchor="_Toc142052312" w:history="1">
            <w:r w:rsidR="009461E8" w:rsidRPr="006F0F03">
              <w:rPr>
                <w:rStyle w:val="Hyperlink"/>
                <w:noProof/>
              </w:rPr>
              <w:t>Methods</w:t>
            </w:r>
            <w:r w:rsidR="009461E8">
              <w:rPr>
                <w:noProof/>
                <w:webHidden/>
              </w:rPr>
              <w:tab/>
            </w:r>
            <w:r w:rsidR="009461E8">
              <w:rPr>
                <w:noProof/>
                <w:webHidden/>
              </w:rPr>
              <w:fldChar w:fldCharType="begin"/>
            </w:r>
            <w:r w:rsidR="009461E8">
              <w:rPr>
                <w:noProof/>
                <w:webHidden/>
              </w:rPr>
              <w:instrText xml:space="preserve"> PAGEREF _Toc142052312 \h </w:instrText>
            </w:r>
            <w:r w:rsidR="009461E8">
              <w:rPr>
                <w:noProof/>
                <w:webHidden/>
              </w:rPr>
            </w:r>
            <w:r w:rsidR="009461E8">
              <w:rPr>
                <w:noProof/>
                <w:webHidden/>
              </w:rPr>
              <w:fldChar w:fldCharType="separate"/>
            </w:r>
            <w:r w:rsidR="00F729CE">
              <w:rPr>
                <w:noProof/>
                <w:webHidden/>
              </w:rPr>
              <w:t>58</w:t>
            </w:r>
            <w:r w:rsidR="009461E8">
              <w:rPr>
                <w:noProof/>
                <w:webHidden/>
              </w:rPr>
              <w:fldChar w:fldCharType="end"/>
            </w:r>
          </w:hyperlink>
        </w:p>
        <w:p w14:paraId="1E86C161" w14:textId="3FE66546" w:rsidR="009461E8" w:rsidRDefault="0090284A">
          <w:pPr>
            <w:pStyle w:val="TOC3"/>
            <w:rPr>
              <w:rFonts w:asciiTheme="minorHAnsi" w:eastAsiaTheme="minorEastAsia" w:hAnsiTheme="minorHAnsi" w:cstheme="minorBidi"/>
              <w:noProof/>
              <w:sz w:val="22"/>
            </w:rPr>
          </w:pPr>
          <w:hyperlink w:anchor="_Toc142052313" w:history="1">
            <w:r w:rsidR="009461E8" w:rsidRPr="006F0F03">
              <w:rPr>
                <w:rStyle w:val="Hyperlink"/>
                <w:noProof/>
              </w:rPr>
              <w:t>Participants</w:t>
            </w:r>
            <w:r w:rsidR="009461E8">
              <w:rPr>
                <w:noProof/>
                <w:webHidden/>
              </w:rPr>
              <w:tab/>
            </w:r>
            <w:r w:rsidR="009461E8">
              <w:rPr>
                <w:noProof/>
                <w:webHidden/>
              </w:rPr>
              <w:fldChar w:fldCharType="begin"/>
            </w:r>
            <w:r w:rsidR="009461E8">
              <w:rPr>
                <w:noProof/>
                <w:webHidden/>
              </w:rPr>
              <w:instrText xml:space="preserve"> PAGEREF _Toc142052313 \h </w:instrText>
            </w:r>
            <w:r w:rsidR="009461E8">
              <w:rPr>
                <w:noProof/>
                <w:webHidden/>
              </w:rPr>
            </w:r>
            <w:r w:rsidR="009461E8">
              <w:rPr>
                <w:noProof/>
                <w:webHidden/>
              </w:rPr>
              <w:fldChar w:fldCharType="separate"/>
            </w:r>
            <w:r w:rsidR="00F729CE">
              <w:rPr>
                <w:noProof/>
                <w:webHidden/>
              </w:rPr>
              <w:t>58</w:t>
            </w:r>
            <w:r w:rsidR="009461E8">
              <w:rPr>
                <w:noProof/>
                <w:webHidden/>
              </w:rPr>
              <w:fldChar w:fldCharType="end"/>
            </w:r>
          </w:hyperlink>
        </w:p>
        <w:p w14:paraId="32B561BC" w14:textId="09148F31" w:rsidR="009461E8" w:rsidRDefault="0090284A">
          <w:pPr>
            <w:pStyle w:val="TOC3"/>
            <w:rPr>
              <w:rFonts w:asciiTheme="minorHAnsi" w:eastAsiaTheme="minorEastAsia" w:hAnsiTheme="minorHAnsi" w:cstheme="minorBidi"/>
              <w:noProof/>
              <w:sz w:val="22"/>
            </w:rPr>
          </w:pPr>
          <w:hyperlink w:anchor="_Toc142052314" w:history="1">
            <w:r w:rsidR="009461E8" w:rsidRPr="006F0F03">
              <w:rPr>
                <w:rStyle w:val="Hyperlink"/>
                <w:noProof/>
              </w:rPr>
              <w:t>Experimental Procedures</w:t>
            </w:r>
            <w:r w:rsidR="009461E8">
              <w:rPr>
                <w:noProof/>
                <w:webHidden/>
              </w:rPr>
              <w:tab/>
            </w:r>
            <w:r w:rsidR="009461E8">
              <w:rPr>
                <w:noProof/>
                <w:webHidden/>
              </w:rPr>
              <w:fldChar w:fldCharType="begin"/>
            </w:r>
            <w:r w:rsidR="009461E8">
              <w:rPr>
                <w:noProof/>
                <w:webHidden/>
              </w:rPr>
              <w:instrText xml:space="preserve"> PAGEREF _Toc142052314 \h </w:instrText>
            </w:r>
            <w:r w:rsidR="009461E8">
              <w:rPr>
                <w:noProof/>
                <w:webHidden/>
              </w:rPr>
            </w:r>
            <w:r w:rsidR="009461E8">
              <w:rPr>
                <w:noProof/>
                <w:webHidden/>
              </w:rPr>
              <w:fldChar w:fldCharType="separate"/>
            </w:r>
            <w:r w:rsidR="00F729CE">
              <w:rPr>
                <w:noProof/>
                <w:webHidden/>
              </w:rPr>
              <w:t>59</w:t>
            </w:r>
            <w:r w:rsidR="009461E8">
              <w:rPr>
                <w:noProof/>
                <w:webHidden/>
              </w:rPr>
              <w:fldChar w:fldCharType="end"/>
            </w:r>
          </w:hyperlink>
        </w:p>
        <w:p w14:paraId="73732550" w14:textId="68FE0F61" w:rsidR="009461E8" w:rsidRDefault="0090284A">
          <w:pPr>
            <w:pStyle w:val="TOC3"/>
            <w:rPr>
              <w:rFonts w:asciiTheme="minorHAnsi" w:eastAsiaTheme="minorEastAsia" w:hAnsiTheme="minorHAnsi" w:cstheme="minorBidi"/>
              <w:noProof/>
              <w:sz w:val="22"/>
            </w:rPr>
          </w:pPr>
          <w:hyperlink w:anchor="_Toc142052315" w:history="1">
            <w:r w:rsidR="009461E8" w:rsidRPr="006F0F03">
              <w:rPr>
                <w:rStyle w:val="Hyperlink"/>
                <w:noProof/>
              </w:rPr>
              <w:t>Instrumentation</w:t>
            </w:r>
            <w:r w:rsidR="009461E8">
              <w:rPr>
                <w:noProof/>
                <w:webHidden/>
              </w:rPr>
              <w:tab/>
            </w:r>
            <w:r w:rsidR="009461E8">
              <w:rPr>
                <w:noProof/>
                <w:webHidden/>
              </w:rPr>
              <w:fldChar w:fldCharType="begin"/>
            </w:r>
            <w:r w:rsidR="009461E8">
              <w:rPr>
                <w:noProof/>
                <w:webHidden/>
              </w:rPr>
              <w:instrText xml:space="preserve"> PAGEREF _Toc142052315 \h </w:instrText>
            </w:r>
            <w:r w:rsidR="009461E8">
              <w:rPr>
                <w:noProof/>
                <w:webHidden/>
              </w:rPr>
            </w:r>
            <w:r w:rsidR="009461E8">
              <w:rPr>
                <w:noProof/>
                <w:webHidden/>
              </w:rPr>
              <w:fldChar w:fldCharType="separate"/>
            </w:r>
            <w:r w:rsidR="00F729CE">
              <w:rPr>
                <w:noProof/>
                <w:webHidden/>
              </w:rPr>
              <w:t>60</w:t>
            </w:r>
            <w:r w:rsidR="009461E8">
              <w:rPr>
                <w:noProof/>
                <w:webHidden/>
              </w:rPr>
              <w:fldChar w:fldCharType="end"/>
            </w:r>
          </w:hyperlink>
        </w:p>
        <w:p w14:paraId="236B5ADC" w14:textId="394F6BC3" w:rsidR="009461E8" w:rsidRDefault="0090284A">
          <w:pPr>
            <w:pStyle w:val="TOC3"/>
            <w:rPr>
              <w:rFonts w:asciiTheme="minorHAnsi" w:eastAsiaTheme="minorEastAsia" w:hAnsiTheme="minorHAnsi" w:cstheme="minorBidi"/>
              <w:noProof/>
              <w:sz w:val="22"/>
            </w:rPr>
          </w:pPr>
          <w:hyperlink w:anchor="_Toc142052316" w:history="1">
            <w:r w:rsidR="009461E8" w:rsidRPr="006F0F03">
              <w:rPr>
                <w:rStyle w:val="Hyperlink"/>
                <w:noProof/>
              </w:rPr>
              <w:t>Data Reduction &amp; Analysis</w:t>
            </w:r>
            <w:r w:rsidR="009461E8">
              <w:rPr>
                <w:noProof/>
                <w:webHidden/>
              </w:rPr>
              <w:tab/>
            </w:r>
            <w:r w:rsidR="009461E8">
              <w:rPr>
                <w:noProof/>
                <w:webHidden/>
              </w:rPr>
              <w:fldChar w:fldCharType="begin"/>
            </w:r>
            <w:r w:rsidR="009461E8">
              <w:rPr>
                <w:noProof/>
                <w:webHidden/>
              </w:rPr>
              <w:instrText xml:space="preserve"> PAGEREF _Toc142052316 \h </w:instrText>
            </w:r>
            <w:r w:rsidR="009461E8">
              <w:rPr>
                <w:noProof/>
                <w:webHidden/>
              </w:rPr>
            </w:r>
            <w:r w:rsidR="009461E8">
              <w:rPr>
                <w:noProof/>
                <w:webHidden/>
              </w:rPr>
              <w:fldChar w:fldCharType="separate"/>
            </w:r>
            <w:r w:rsidR="00F729CE">
              <w:rPr>
                <w:noProof/>
                <w:webHidden/>
              </w:rPr>
              <w:t>60</w:t>
            </w:r>
            <w:r w:rsidR="009461E8">
              <w:rPr>
                <w:noProof/>
                <w:webHidden/>
              </w:rPr>
              <w:fldChar w:fldCharType="end"/>
            </w:r>
          </w:hyperlink>
        </w:p>
        <w:p w14:paraId="688979DE" w14:textId="2D2800E3" w:rsidR="009461E8" w:rsidRDefault="0090284A">
          <w:pPr>
            <w:pStyle w:val="TOC3"/>
            <w:rPr>
              <w:rFonts w:asciiTheme="minorHAnsi" w:eastAsiaTheme="minorEastAsia" w:hAnsiTheme="minorHAnsi" w:cstheme="minorBidi"/>
              <w:noProof/>
              <w:sz w:val="22"/>
            </w:rPr>
          </w:pPr>
          <w:hyperlink w:anchor="_Toc142052317" w:history="1">
            <w:r w:rsidR="009461E8" w:rsidRPr="006F0F03">
              <w:rPr>
                <w:rStyle w:val="Hyperlink"/>
                <w:noProof/>
              </w:rPr>
              <w:t>Statistical Analysis</w:t>
            </w:r>
            <w:r w:rsidR="009461E8">
              <w:rPr>
                <w:noProof/>
                <w:webHidden/>
              </w:rPr>
              <w:tab/>
            </w:r>
            <w:r w:rsidR="009461E8">
              <w:rPr>
                <w:noProof/>
                <w:webHidden/>
              </w:rPr>
              <w:fldChar w:fldCharType="begin"/>
            </w:r>
            <w:r w:rsidR="009461E8">
              <w:rPr>
                <w:noProof/>
                <w:webHidden/>
              </w:rPr>
              <w:instrText xml:space="preserve"> PAGEREF _Toc142052317 \h </w:instrText>
            </w:r>
            <w:r w:rsidR="009461E8">
              <w:rPr>
                <w:noProof/>
                <w:webHidden/>
              </w:rPr>
            </w:r>
            <w:r w:rsidR="009461E8">
              <w:rPr>
                <w:noProof/>
                <w:webHidden/>
              </w:rPr>
              <w:fldChar w:fldCharType="separate"/>
            </w:r>
            <w:r w:rsidR="00F729CE">
              <w:rPr>
                <w:noProof/>
                <w:webHidden/>
              </w:rPr>
              <w:t>61</w:t>
            </w:r>
            <w:r w:rsidR="009461E8">
              <w:rPr>
                <w:noProof/>
                <w:webHidden/>
              </w:rPr>
              <w:fldChar w:fldCharType="end"/>
            </w:r>
          </w:hyperlink>
        </w:p>
        <w:p w14:paraId="7D153294" w14:textId="69508C7A" w:rsidR="009461E8" w:rsidRDefault="0090284A">
          <w:pPr>
            <w:pStyle w:val="TOC2"/>
            <w:rPr>
              <w:rFonts w:asciiTheme="minorHAnsi" w:eastAsiaTheme="minorEastAsia" w:hAnsiTheme="minorHAnsi" w:cstheme="minorBidi"/>
              <w:noProof/>
              <w:sz w:val="22"/>
            </w:rPr>
          </w:pPr>
          <w:hyperlink w:anchor="_Toc142052318" w:history="1">
            <w:r w:rsidR="009461E8" w:rsidRPr="006F0F03">
              <w:rPr>
                <w:rStyle w:val="Hyperlink"/>
                <w:noProof/>
              </w:rPr>
              <w:t>Results</w:t>
            </w:r>
            <w:r w:rsidR="009461E8">
              <w:rPr>
                <w:noProof/>
                <w:webHidden/>
              </w:rPr>
              <w:tab/>
            </w:r>
            <w:r w:rsidR="009461E8">
              <w:rPr>
                <w:noProof/>
                <w:webHidden/>
              </w:rPr>
              <w:fldChar w:fldCharType="begin"/>
            </w:r>
            <w:r w:rsidR="009461E8">
              <w:rPr>
                <w:noProof/>
                <w:webHidden/>
              </w:rPr>
              <w:instrText xml:space="preserve"> PAGEREF _Toc142052318 \h </w:instrText>
            </w:r>
            <w:r w:rsidR="009461E8">
              <w:rPr>
                <w:noProof/>
                <w:webHidden/>
              </w:rPr>
            </w:r>
            <w:r w:rsidR="009461E8">
              <w:rPr>
                <w:noProof/>
                <w:webHidden/>
              </w:rPr>
              <w:fldChar w:fldCharType="separate"/>
            </w:r>
            <w:r w:rsidR="00F729CE">
              <w:rPr>
                <w:noProof/>
                <w:webHidden/>
              </w:rPr>
              <w:t>62</w:t>
            </w:r>
            <w:r w:rsidR="009461E8">
              <w:rPr>
                <w:noProof/>
                <w:webHidden/>
              </w:rPr>
              <w:fldChar w:fldCharType="end"/>
            </w:r>
          </w:hyperlink>
        </w:p>
        <w:p w14:paraId="31425E6A" w14:textId="31A629F2" w:rsidR="009461E8" w:rsidRDefault="0090284A">
          <w:pPr>
            <w:pStyle w:val="TOC2"/>
            <w:rPr>
              <w:rFonts w:asciiTheme="minorHAnsi" w:eastAsiaTheme="minorEastAsia" w:hAnsiTheme="minorHAnsi" w:cstheme="minorBidi"/>
              <w:noProof/>
              <w:sz w:val="22"/>
            </w:rPr>
          </w:pPr>
          <w:hyperlink w:anchor="_Toc142052319" w:history="1">
            <w:r w:rsidR="009461E8" w:rsidRPr="006F0F03">
              <w:rPr>
                <w:rStyle w:val="Hyperlink"/>
                <w:noProof/>
              </w:rPr>
              <w:t>Discussion</w:t>
            </w:r>
            <w:r w:rsidR="009461E8">
              <w:rPr>
                <w:noProof/>
                <w:webHidden/>
              </w:rPr>
              <w:tab/>
            </w:r>
            <w:r w:rsidR="009461E8">
              <w:rPr>
                <w:noProof/>
                <w:webHidden/>
              </w:rPr>
              <w:fldChar w:fldCharType="begin"/>
            </w:r>
            <w:r w:rsidR="009461E8">
              <w:rPr>
                <w:noProof/>
                <w:webHidden/>
              </w:rPr>
              <w:instrText xml:space="preserve"> PAGEREF _Toc142052319 \h </w:instrText>
            </w:r>
            <w:r w:rsidR="009461E8">
              <w:rPr>
                <w:noProof/>
                <w:webHidden/>
              </w:rPr>
            </w:r>
            <w:r w:rsidR="009461E8">
              <w:rPr>
                <w:noProof/>
                <w:webHidden/>
              </w:rPr>
              <w:fldChar w:fldCharType="separate"/>
            </w:r>
            <w:r w:rsidR="00F729CE">
              <w:rPr>
                <w:noProof/>
                <w:webHidden/>
              </w:rPr>
              <w:t>63</w:t>
            </w:r>
            <w:r w:rsidR="009461E8">
              <w:rPr>
                <w:noProof/>
                <w:webHidden/>
              </w:rPr>
              <w:fldChar w:fldCharType="end"/>
            </w:r>
          </w:hyperlink>
        </w:p>
        <w:p w14:paraId="5A2CCBB8" w14:textId="0247579A" w:rsidR="009461E8" w:rsidRDefault="0090284A">
          <w:pPr>
            <w:pStyle w:val="TOC1"/>
            <w:rPr>
              <w:rFonts w:asciiTheme="minorHAnsi" w:eastAsiaTheme="minorEastAsia" w:hAnsiTheme="minorHAnsi" w:cstheme="minorBidi"/>
              <w:noProof/>
              <w:sz w:val="22"/>
            </w:rPr>
          </w:pPr>
          <w:hyperlink w:anchor="_Toc142052320" w:history="1">
            <w:r w:rsidR="009461E8" w:rsidRPr="006F0F03">
              <w:rPr>
                <w:rStyle w:val="Hyperlink"/>
                <w:noProof/>
              </w:rPr>
              <w:t>Chapter 6: Conclusion</w:t>
            </w:r>
            <w:r w:rsidR="009461E8">
              <w:rPr>
                <w:noProof/>
                <w:webHidden/>
              </w:rPr>
              <w:tab/>
            </w:r>
            <w:r w:rsidR="009461E8">
              <w:rPr>
                <w:noProof/>
                <w:webHidden/>
              </w:rPr>
              <w:fldChar w:fldCharType="begin"/>
            </w:r>
            <w:r w:rsidR="009461E8">
              <w:rPr>
                <w:noProof/>
                <w:webHidden/>
              </w:rPr>
              <w:instrText xml:space="preserve"> PAGEREF _Toc142052320 \h </w:instrText>
            </w:r>
            <w:r w:rsidR="009461E8">
              <w:rPr>
                <w:noProof/>
                <w:webHidden/>
              </w:rPr>
            </w:r>
            <w:r w:rsidR="009461E8">
              <w:rPr>
                <w:noProof/>
                <w:webHidden/>
              </w:rPr>
              <w:fldChar w:fldCharType="separate"/>
            </w:r>
            <w:r w:rsidR="00F729CE">
              <w:rPr>
                <w:noProof/>
                <w:webHidden/>
              </w:rPr>
              <w:t>67</w:t>
            </w:r>
            <w:r w:rsidR="009461E8">
              <w:rPr>
                <w:noProof/>
                <w:webHidden/>
              </w:rPr>
              <w:fldChar w:fldCharType="end"/>
            </w:r>
          </w:hyperlink>
        </w:p>
        <w:p w14:paraId="03902910" w14:textId="2745FF7E" w:rsidR="009461E8" w:rsidRDefault="0090284A">
          <w:pPr>
            <w:pStyle w:val="TOC1"/>
            <w:rPr>
              <w:rFonts w:asciiTheme="minorHAnsi" w:eastAsiaTheme="minorEastAsia" w:hAnsiTheme="minorHAnsi" w:cstheme="minorBidi"/>
              <w:noProof/>
              <w:sz w:val="22"/>
            </w:rPr>
          </w:pPr>
          <w:hyperlink w:anchor="_Toc142052321" w:history="1">
            <w:r w:rsidR="009461E8" w:rsidRPr="006F0F03">
              <w:rPr>
                <w:rStyle w:val="Hyperlink"/>
                <w:noProof/>
              </w:rPr>
              <w:t>References</w:t>
            </w:r>
            <w:r w:rsidR="009461E8">
              <w:rPr>
                <w:noProof/>
                <w:webHidden/>
              </w:rPr>
              <w:tab/>
            </w:r>
            <w:r w:rsidR="009461E8">
              <w:rPr>
                <w:noProof/>
                <w:webHidden/>
              </w:rPr>
              <w:fldChar w:fldCharType="begin"/>
            </w:r>
            <w:r w:rsidR="009461E8">
              <w:rPr>
                <w:noProof/>
                <w:webHidden/>
              </w:rPr>
              <w:instrText xml:space="preserve"> PAGEREF _Toc142052321 \h </w:instrText>
            </w:r>
            <w:r w:rsidR="009461E8">
              <w:rPr>
                <w:noProof/>
                <w:webHidden/>
              </w:rPr>
            </w:r>
            <w:r w:rsidR="009461E8">
              <w:rPr>
                <w:noProof/>
                <w:webHidden/>
              </w:rPr>
              <w:fldChar w:fldCharType="separate"/>
            </w:r>
            <w:r w:rsidR="00F729CE">
              <w:rPr>
                <w:noProof/>
                <w:webHidden/>
              </w:rPr>
              <w:t>69</w:t>
            </w:r>
            <w:r w:rsidR="009461E8">
              <w:rPr>
                <w:noProof/>
                <w:webHidden/>
              </w:rPr>
              <w:fldChar w:fldCharType="end"/>
            </w:r>
          </w:hyperlink>
        </w:p>
        <w:p w14:paraId="4C840EC6" w14:textId="6E940F04" w:rsidR="009461E8" w:rsidRDefault="0090284A">
          <w:pPr>
            <w:pStyle w:val="TOC1"/>
            <w:rPr>
              <w:rFonts w:asciiTheme="minorHAnsi" w:eastAsiaTheme="minorEastAsia" w:hAnsiTheme="minorHAnsi" w:cstheme="minorBidi"/>
              <w:noProof/>
              <w:sz w:val="22"/>
            </w:rPr>
          </w:pPr>
          <w:hyperlink w:anchor="_Toc142052322" w:history="1">
            <w:r w:rsidR="009461E8" w:rsidRPr="006F0F03">
              <w:rPr>
                <w:rStyle w:val="Hyperlink"/>
                <w:noProof/>
              </w:rPr>
              <w:t>Appendices</w:t>
            </w:r>
            <w:r w:rsidR="009461E8">
              <w:rPr>
                <w:noProof/>
                <w:webHidden/>
              </w:rPr>
              <w:tab/>
            </w:r>
            <w:r w:rsidR="009461E8">
              <w:rPr>
                <w:noProof/>
                <w:webHidden/>
              </w:rPr>
              <w:fldChar w:fldCharType="begin"/>
            </w:r>
            <w:r w:rsidR="009461E8">
              <w:rPr>
                <w:noProof/>
                <w:webHidden/>
              </w:rPr>
              <w:instrText xml:space="preserve"> PAGEREF _Toc142052322 \h </w:instrText>
            </w:r>
            <w:r w:rsidR="009461E8">
              <w:rPr>
                <w:noProof/>
                <w:webHidden/>
              </w:rPr>
            </w:r>
            <w:r w:rsidR="009461E8">
              <w:rPr>
                <w:noProof/>
                <w:webHidden/>
              </w:rPr>
              <w:fldChar w:fldCharType="separate"/>
            </w:r>
            <w:r w:rsidR="00F729CE">
              <w:rPr>
                <w:noProof/>
                <w:webHidden/>
              </w:rPr>
              <w:t>98</w:t>
            </w:r>
            <w:r w:rsidR="009461E8">
              <w:rPr>
                <w:noProof/>
                <w:webHidden/>
              </w:rPr>
              <w:fldChar w:fldCharType="end"/>
            </w:r>
          </w:hyperlink>
        </w:p>
        <w:p w14:paraId="0137921B" w14:textId="448FCCAE" w:rsidR="009461E8" w:rsidRDefault="0090284A">
          <w:pPr>
            <w:pStyle w:val="TOC1"/>
            <w:rPr>
              <w:rFonts w:asciiTheme="minorHAnsi" w:eastAsiaTheme="minorEastAsia" w:hAnsiTheme="minorHAnsi" w:cstheme="minorBidi"/>
              <w:noProof/>
              <w:sz w:val="22"/>
            </w:rPr>
          </w:pPr>
          <w:hyperlink w:anchor="_Toc142052323" w:history="1">
            <w:r w:rsidR="009461E8" w:rsidRPr="006F0F03">
              <w:rPr>
                <w:rStyle w:val="Hyperlink"/>
                <w:noProof/>
              </w:rPr>
              <w:t>Vita</w:t>
            </w:r>
            <w:r w:rsidR="009461E8">
              <w:rPr>
                <w:noProof/>
                <w:webHidden/>
              </w:rPr>
              <w:tab/>
            </w:r>
            <w:r w:rsidR="009461E8">
              <w:rPr>
                <w:noProof/>
                <w:webHidden/>
              </w:rPr>
              <w:fldChar w:fldCharType="begin"/>
            </w:r>
            <w:r w:rsidR="009461E8">
              <w:rPr>
                <w:noProof/>
                <w:webHidden/>
              </w:rPr>
              <w:instrText xml:space="preserve"> PAGEREF _Toc142052323 \h </w:instrText>
            </w:r>
            <w:r w:rsidR="009461E8">
              <w:rPr>
                <w:noProof/>
                <w:webHidden/>
              </w:rPr>
            </w:r>
            <w:r w:rsidR="009461E8">
              <w:rPr>
                <w:noProof/>
                <w:webHidden/>
              </w:rPr>
              <w:fldChar w:fldCharType="separate"/>
            </w:r>
            <w:r w:rsidR="00F729CE">
              <w:rPr>
                <w:noProof/>
                <w:webHidden/>
              </w:rPr>
              <w:t>251</w:t>
            </w:r>
            <w:r w:rsidR="009461E8">
              <w:rPr>
                <w:noProof/>
                <w:webHidden/>
              </w:rPr>
              <w:fldChar w:fldCharType="end"/>
            </w:r>
          </w:hyperlink>
        </w:p>
        <w:p w14:paraId="1EBA5781" w14:textId="4BECD6EC" w:rsidR="00B60772" w:rsidRDefault="00B60772" w:rsidP="003F242D">
          <w:pPr>
            <w:tabs>
              <w:tab w:val="left" w:pos="1080"/>
            </w:tabs>
            <w:contextualSpacing/>
            <w:rPr>
              <w:b/>
              <w:bCs/>
              <w:noProof/>
            </w:rPr>
          </w:pPr>
          <w:r>
            <w:rPr>
              <w:b/>
              <w:bCs/>
              <w:noProof/>
            </w:rPr>
            <w:fldChar w:fldCharType="end"/>
          </w:r>
        </w:p>
      </w:sdtContent>
    </w:sdt>
    <w:p w14:paraId="43E7A034" w14:textId="77777777" w:rsidR="00561992" w:rsidRDefault="00561992">
      <w:pPr>
        <w:spacing w:after="200" w:line="276" w:lineRule="auto"/>
      </w:pPr>
      <w:r>
        <w:br w:type="page"/>
      </w:r>
    </w:p>
    <w:p w14:paraId="4C79C840" w14:textId="77777777" w:rsidR="00A641CA" w:rsidRDefault="00A641CA" w:rsidP="00A641CA">
      <w:pPr>
        <w:spacing w:after="200" w:line="276" w:lineRule="auto"/>
        <w:jc w:val="center"/>
      </w:pPr>
      <w:r>
        <w:lastRenderedPageBreak/>
        <w:t>LIST OF TABLES</w:t>
      </w:r>
    </w:p>
    <w:p w14:paraId="0440816F" w14:textId="0BD81C93" w:rsidR="003E3F86" w:rsidRPr="003E3F86" w:rsidRDefault="00A641CA">
      <w:pPr>
        <w:pStyle w:val="TableofFigures"/>
        <w:rPr>
          <w:rStyle w:val="SubtleReference"/>
          <w:color w:val="auto"/>
        </w:rPr>
      </w:pPr>
      <w:r>
        <w:fldChar w:fldCharType="begin"/>
      </w:r>
      <w:r>
        <w:instrText xml:space="preserve"> TOC \h \z \c "Table" </w:instrText>
      </w:r>
      <w:r>
        <w:fldChar w:fldCharType="separate"/>
      </w:r>
      <w:hyperlink w:anchor="_Toc142054495" w:history="1">
        <w:r w:rsidR="003E3F86" w:rsidRPr="003E3F86">
          <w:rPr>
            <w:rStyle w:val="SubtleReference"/>
            <w:color w:val="auto"/>
          </w:rPr>
          <w:t>Table 1: Individual Anthropometric and Testing Data</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_Toc142054495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114</w:t>
        </w:r>
        <w:r w:rsidR="003E3F86" w:rsidRPr="003E3F86">
          <w:rPr>
            <w:rStyle w:val="SubtleReference"/>
            <w:webHidden/>
            <w:color w:val="auto"/>
          </w:rPr>
          <w:fldChar w:fldCharType="end"/>
        </w:r>
      </w:hyperlink>
    </w:p>
    <w:p w14:paraId="39B22BE8" w14:textId="5C2C72A0" w:rsidR="003E3F86" w:rsidRPr="003E3F86" w:rsidRDefault="0090284A">
      <w:pPr>
        <w:pStyle w:val="TableofFigures"/>
        <w:rPr>
          <w:rStyle w:val="SubtleReference"/>
          <w:color w:val="auto"/>
        </w:rPr>
      </w:pPr>
      <w:hyperlink w:anchor="_Toc142054496" w:history="1">
        <w:r w:rsidR="003E3F86" w:rsidRPr="003E3F86">
          <w:rPr>
            <w:rStyle w:val="SubtleReference"/>
            <w:color w:val="auto"/>
          </w:rPr>
          <w:t>Table 2: Individual Performance Data</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_Toc142054496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119</w:t>
        </w:r>
        <w:r w:rsidR="003E3F86" w:rsidRPr="003E3F86">
          <w:rPr>
            <w:rStyle w:val="SubtleReference"/>
            <w:webHidden/>
            <w:color w:val="auto"/>
          </w:rPr>
          <w:fldChar w:fldCharType="end"/>
        </w:r>
      </w:hyperlink>
    </w:p>
    <w:p w14:paraId="034B400C" w14:textId="2C0AFD5F" w:rsidR="003E3F86" w:rsidRPr="003E3F86" w:rsidRDefault="0090284A">
      <w:pPr>
        <w:pStyle w:val="TableofFigures"/>
        <w:rPr>
          <w:rStyle w:val="SubtleReference"/>
          <w:color w:val="auto"/>
        </w:rPr>
      </w:pPr>
      <w:hyperlink w:anchor="_Toc142054497" w:history="1">
        <w:r w:rsidR="003E3F86" w:rsidRPr="003E3F86">
          <w:rPr>
            <w:rStyle w:val="SubtleReference"/>
            <w:color w:val="auto"/>
          </w:rPr>
          <w:t>Table 3: Participant PHV breakdown by sex.</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_Toc142054497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125</w:t>
        </w:r>
        <w:r w:rsidR="003E3F86" w:rsidRPr="003E3F86">
          <w:rPr>
            <w:rStyle w:val="SubtleReference"/>
            <w:webHidden/>
            <w:color w:val="auto"/>
          </w:rPr>
          <w:fldChar w:fldCharType="end"/>
        </w:r>
      </w:hyperlink>
    </w:p>
    <w:p w14:paraId="78E4BAE3" w14:textId="689CEB0B" w:rsidR="003E3F86" w:rsidRPr="003E3F86" w:rsidRDefault="0090284A">
      <w:pPr>
        <w:pStyle w:val="TableofFigures"/>
        <w:rPr>
          <w:rStyle w:val="SubtleReference"/>
          <w:color w:val="auto"/>
        </w:rPr>
      </w:pPr>
      <w:hyperlink r:id="rId9" w:anchor="_Toc142054498" w:history="1">
        <w:r w:rsidR="003E3F86" w:rsidRPr="003E3F86">
          <w:rPr>
            <w:rStyle w:val="SubtleReference"/>
            <w:color w:val="auto"/>
          </w:rPr>
          <w:t>Table 4: Kruskal-Wallis test, rChon values, and Dunn’s test pairwise comparison results</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_Toc142054498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136</w:t>
        </w:r>
        <w:r w:rsidR="003E3F86" w:rsidRPr="003E3F86">
          <w:rPr>
            <w:rStyle w:val="SubtleReference"/>
            <w:webHidden/>
            <w:color w:val="auto"/>
          </w:rPr>
          <w:fldChar w:fldCharType="end"/>
        </w:r>
      </w:hyperlink>
    </w:p>
    <w:p w14:paraId="79E28EF3" w14:textId="6D28CDEC" w:rsidR="003E3F86" w:rsidRPr="003E3F86" w:rsidRDefault="0090284A">
      <w:pPr>
        <w:pStyle w:val="TableofFigures"/>
        <w:rPr>
          <w:rStyle w:val="SubtleReference"/>
          <w:color w:val="auto"/>
        </w:rPr>
      </w:pPr>
      <w:hyperlink w:anchor="_Toc142054499" w:history="1">
        <w:r w:rsidR="003E3F86" w:rsidRPr="003E3F86">
          <w:rPr>
            <w:rStyle w:val="SubtleReference"/>
            <w:color w:val="auto"/>
          </w:rPr>
          <w:t>Table 5: Complexity Index (CI) values by across surfaces and sex.</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_Toc142054499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142</w:t>
        </w:r>
        <w:r w:rsidR="003E3F86" w:rsidRPr="003E3F86">
          <w:rPr>
            <w:rStyle w:val="SubtleReference"/>
            <w:webHidden/>
            <w:color w:val="auto"/>
          </w:rPr>
          <w:fldChar w:fldCharType="end"/>
        </w:r>
      </w:hyperlink>
    </w:p>
    <w:p w14:paraId="0392F432" w14:textId="6E7FE320" w:rsidR="003E3F86" w:rsidRPr="003E3F86" w:rsidRDefault="0090284A">
      <w:pPr>
        <w:pStyle w:val="TableofFigures"/>
        <w:rPr>
          <w:rStyle w:val="SubtleReference"/>
          <w:color w:val="auto"/>
        </w:rPr>
      </w:pPr>
      <w:hyperlink w:anchor="_Toc142054500" w:history="1">
        <w:r w:rsidR="003E3F86" w:rsidRPr="003E3F86">
          <w:rPr>
            <w:rStyle w:val="SubtleReference"/>
            <w:color w:val="auto"/>
          </w:rPr>
          <w:t>Table 6: Acceleration peaks across surfaces and sex.</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_Toc142054500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142</w:t>
        </w:r>
        <w:r w:rsidR="003E3F86" w:rsidRPr="003E3F86">
          <w:rPr>
            <w:rStyle w:val="SubtleReference"/>
            <w:webHidden/>
            <w:color w:val="auto"/>
          </w:rPr>
          <w:fldChar w:fldCharType="end"/>
        </w:r>
      </w:hyperlink>
    </w:p>
    <w:p w14:paraId="37AED5A4" w14:textId="1C670BFA" w:rsidR="003E3F86" w:rsidRPr="003E3F86" w:rsidRDefault="0090284A">
      <w:pPr>
        <w:pStyle w:val="TableofFigures"/>
        <w:rPr>
          <w:rStyle w:val="SubtleReference"/>
          <w:color w:val="auto"/>
        </w:rPr>
      </w:pPr>
      <w:hyperlink w:anchor="_Toc142054501" w:history="1">
        <w:r w:rsidR="003E3F86" w:rsidRPr="003E3F86">
          <w:rPr>
            <w:rStyle w:val="SubtleReference"/>
            <w:color w:val="auto"/>
          </w:rPr>
          <w:t>Table 7: Acceleration integrals across surfaces and sex.</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_Toc142054501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142</w:t>
        </w:r>
        <w:r w:rsidR="003E3F86" w:rsidRPr="003E3F86">
          <w:rPr>
            <w:rStyle w:val="SubtleReference"/>
            <w:webHidden/>
            <w:color w:val="auto"/>
          </w:rPr>
          <w:fldChar w:fldCharType="end"/>
        </w:r>
      </w:hyperlink>
    </w:p>
    <w:p w14:paraId="4946C640" w14:textId="07570EF6" w:rsidR="003E3F86" w:rsidRPr="003E3F86" w:rsidRDefault="0090284A">
      <w:pPr>
        <w:pStyle w:val="TableofFigures"/>
        <w:rPr>
          <w:rStyle w:val="SubtleReference"/>
          <w:color w:val="auto"/>
        </w:rPr>
      </w:pPr>
      <w:hyperlink w:anchor="_Toc142054502" w:history="1">
        <w:r w:rsidR="003E3F86" w:rsidRPr="003E3F86">
          <w:rPr>
            <w:rStyle w:val="SubtleReference"/>
            <w:color w:val="auto"/>
          </w:rPr>
          <w:t>Table 8: Acceleration peaks and integrals for M-drill on different turfgrasses.</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_Toc142054502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148</w:t>
        </w:r>
        <w:r w:rsidR="003E3F86" w:rsidRPr="003E3F86">
          <w:rPr>
            <w:rStyle w:val="SubtleReference"/>
            <w:webHidden/>
            <w:color w:val="auto"/>
          </w:rPr>
          <w:fldChar w:fldCharType="end"/>
        </w:r>
      </w:hyperlink>
    </w:p>
    <w:p w14:paraId="3B305EA4" w14:textId="52415E03" w:rsidR="003E3F86" w:rsidRPr="003E3F86" w:rsidRDefault="0090284A">
      <w:pPr>
        <w:pStyle w:val="TableofFigures"/>
        <w:rPr>
          <w:rStyle w:val="SubtleReference"/>
          <w:color w:val="auto"/>
        </w:rPr>
      </w:pPr>
      <w:hyperlink w:anchor="_Toc142054503" w:history="1">
        <w:r w:rsidR="003E3F86" w:rsidRPr="003E3F86">
          <w:rPr>
            <w:rStyle w:val="SubtleReference"/>
            <w:color w:val="auto"/>
          </w:rPr>
          <w:t>Table 9. Participant anthropometric characteristics</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_Toc142054503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219</w:t>
        </w:r>
        <w:r w:rsidR="003E3F86" w:rsidRPr="003E3F86">
          <w:rPr>
            <w:rStyle w:val="SubtleReference"/>
            <w:webHidden/>
            <w:color w:val="auto"/>
          </w:rPr>
          <w:fldChar w:fldCharType="end"/>
        </w:r>
      </w:hyperlink>
    </w:p>
    <w:p w14:paraId="49AB87CE" w14:textId="61568E05" w:rsidR="003E3F86" w:rsidRPr="003E3F86" w:rsidRDefault="0090284A">
      <w:pPr>
        <w:pStyle w:val="TableofFigures"/>
        <w:rPr>
          <w:rStyle w:val="SubtleReference"/>
          <w:color w:val="auto"/>
        </w:rPr>
      </w:pPr>
      <w:hyperlink w:anchor="_Toc142054504" w:history="1">
        <w:r w:rsidR="003E3F86" w:rsidRPr="003E3F86">
          <w:rPr>
            <w:rStyle w:val="SubtleReference"/>
            <w:color w:val="auto"/>
          </w:rPr>
          <w:t>Table 10: CI results across sex and testing sessions for each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_Toc142054504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220</w:t>
        </w:r>
        <w:r w:rsidR="003E3F86" w:rsidRPr="003E3F86">
          <w:rPr>
            <w:rStyle w:val="SubtleReference"/>
            <w:webHidden/>
            <w:color w:val="auto"/>
          </w:rPr>
          <w:fldChar w:fldCharType="end"/>
        </w:r>
      </w:hyperlink>
    </w:p>
    <w:p w14:paraId="5485B596" w14:textId="3CB44DE1" w:rsidR="003E3F86" w:rsidRPr="003E3F86" w:rsidRDefault="0090284A">
      <w:pPr>
        <w:pStyle w:val="TableofFigures"/>
        <w:rPr>
          <w:rStyle w:val="SubtleReference"/>
          <w:color w:val="auto"/>
        </w:rPr>
      </w:pPr>
      <w:hyperlink w:anchor="_Toc142054505" w:history="1">
        <w:r w:rsidR="003E3F86" w:rsidRPr="003E3F86">
          <w:rPr>
            <w:rStyle w:val="SubtleReference"/>
            <w:color w:val="auto"/>
          </w:rPr>
          <w:t>Table 11: CI model comparisons for 40yd dash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_Toc142054505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221</w:t>
        </w:r>
        <w:r w:rsidR="003E3F86" w:rsidRPr="003E3F86">
          <w:rPr>
            <w:rStyle w:val="SubtleReference"/>
            <w:webHidden/>
            <w:color w:val="auto"/>
          </w:rPr>
          <w:fldChar w:fldCharType="end"/>
        </w:r>
      </w:hyperlink>
    </w:p>
    <w:p w14:paraId="28942DD6" w14:textId="1F53320D" w:rsidR="003E3F86" w:rsidRPr="003E3F86" w:rsidRDefault="0090284A">
      <w:pPr>
        <w:pStyle w:val="TableofFigures"/>
        <w:rPr>
          <w:rStyle w:val="SubtleReference"/>
          <w:color w:val="auto"/>
        </w:rPr>
      </w:pPr>
      <w:hyperlink w:anchor="_Toc142054506" w:history="1">
        <w:r w:rsidR="003E3F86" w:rsidRPr="003E3F86">
          <w:rPr>
            <w:rStyle w:val="SubtleReference"/>
            <w:color w:val="auto"/>
          </w:rPr>
          <w:t>Table 12: CI model comparisons for 5-10-5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_Toc142054506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222</w:t>
        </w:r>
        <w:r w:rsidR="003E3F86" w:rsidRPr="003E3F86">
          <w:rPr>
            <w:rStyle w:val="SubtleReference"/>
            <w:webHidden/>
            <w:color w:val="auto"/>
          </w:rPr>
          <w:fldChar w:fldCharType="end"/>
        </w:r>
      </w:hyperlink>
    </w:p>
    <w:p w14:paraId="57AF2543" w14:textId="6F77B87D" w:rsidR="003E3F86" w:rsidRPr="003E3F86" w:rsidRDefault="0090284A">
      <w:pPr>
        <w:pStyle w:val="TableofFigures"/>
        <w:rPr>
          <w:rStyle w:val="SubtleReference"/>
          <w:color w:val="auto"/>
        </w:rPr>
      </w:pPr>
      <w:hyperlink w:anchor="_Toc142054507" w:history="1">
        <w:r w:rsidR="003E3F86" w:rsidRPr="003E3F86">
          <w:rPr>
            <w:rStyle w:val="SubtleReference"/>
            <w:color w:val="auto"/>
          </w:rPr>
          <w:t>Table 13: CI model results for Broad Jump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_Toc142054507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223</w:t>
        </w:r>
        <w:r w:rsidR="003E3F86" w:rsidRPr="003E3F86">
          <w:rPr>
            <w:rStyle w:val="SubtleReference"/>
            <w:webHidden/>
            <w:color w:val="auto"/>
          </w:rPr>
          <w:fldChar w:fldCharType="end"/>
        </w:r>
      </w:hyperlink>
    </w:p>
    <w:p w14:paraId="75354FDB" w14:textId="58FA5A2A" w:rsidR="003E3F86" w:rsidRPr="003E3F86" w:rsidRDefault="0090284A">
      <w:pPr>
        <w:pStyle w:val="TableofFigures"/>
        <w:rPr>
          <w:rStyle w:val="SubtleReference"/>
          <w:color w:val="auto"/>
        </w:rPr>
      </w:pPr>
      <w:hyperlink w:anchor="_Toc142054508" w:history="1">
        <w:r w:rsidR="003E3F86" w:rsidRPr="003E3F86">
          <w:rPr>
            <w:rStyle w:val="SubtleReference"/>
            <w:color w:val="auto"/>
          </w:rPr>
          <w:t>Table 14: CI model results for left M-drill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_Toc142054508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224</w:t>
        </w:r>
        <w:r w:rsidR="003E3F86" w:rsidRPr="003E3F86">
          <w:rPr>
            <w:rStyle w:val="SubtleReference"/>
            <w:webHidden/>
            <w:color w:val="auto"/>
          </w:rPr>
          <w:fldChar w:fldCharType="end"/>
        </w:r>
      </w:hyperlink>
    </w:p>
    <w:p w14:paraId="19458091" w14:textId="20014632" w:rsidR="003E3F86" w:rsidRPr="003E3F86" w:rsidRDefault="0090284A">
      <w:pPr>
        <w:pStyle w:val="TableofFigures"/>
        <w:rPr>
          <w:rStyle w:val="SubtleReference"/>
          <w:color w:val="auto"/>
        </w:rPr>
      </w:pPr>
      <w:hyperlink w:anchor="_Toc142054509" w:history="1">
        <w:r w:rsidR="003E3F86" w:rsidRPr="003E3F86">
          <w:rPr>
            <w:rStyle w:val="SubtleReference"/>
            <w:color w:val="auto"/>
          </w:rPr>
          <w:t>Table 15: CI model results for right M-drill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_Toc142054509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225</w:t>
        </w:r>
        <w:r w:rsidR="003E3F86" w:rsidRPr="003E3F86">
          <w:rPr>
            <w:rStyle w:val="SubtleReference"/>
            <w:webHidden/>
            <w:color w:val="auto"/>
          </w:rPr>
          <w:fldChar w:fldCharType="end"/>
        </w:r>
      </w:hyperlink>
    </w:p>
    <w:p w14:paraId="1A6205D5" w14:textId="3E8E6FCF" w:rsidR="003E3F86" w:rsidRPr="003E3F86" w:rsidRDefault="0090284A">
      <w:pPr>
        <w:pStyle w:val="TableofFigures"/>
        <w:rPr>
          <w:rStyle w:val="SubtleReference"/>
          <w:color w:val="auto"/>
        </w:rPr>
      </w:pPr>
      <w:hyperlink w:anchor="_Toc142054510" w:history="1">
        <w:r w:rsidR="003E3F86" w:rsidRPr="003E3F86">
          <w:rPr>
            <w:rStyle w:val="SubtleReference"/>
            <w:color w:val="auto"/>
          </w:rPr>
          <w:t>Table 16: CI model results for DNB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_Toc142054510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226</w:t>
        </w:r>
        <w:r w:rsidR="003E3F86" w:rsidRPr="003E3F86">
          <w:rPr>
            <w:rStyle w:val="SubtleReference"/>
            <w:webHidden/>
            <w:color w:val="auto"/>
          </w:rPr>
          <w:fldChar w:fldCharType="end"/>
        </w:r>
      </w:hyperlink>
    </w:p>
    <w:p w14:paraId="3D8676F9" w14:textId="12149000" w:rsidR="003E3F86" w:rsidRPr="003E3F86" w:rsidRDefault="0090284A">
      <w:pPr>
        <w:pStyle w:val="TableofFigures"/>
        <w:rPr>
          <w:rStyle w:val="SubtleReference"/>
          <w:color w:val="auto"/>
        </w:rPr>
      </w:pPr>
      <w:hyperlink w:anchor="_Toc142054511" w:history="1">
        <w:r w:rsidR="003E3F86" w:rsidRPr="003E3F86">
          <w:rPr>
            <w:rStyle w:val="SubtleReference"/>
            <w:color w:val="auto"/>
          </w:rPr>
          <w:t>Table 17: Acceleration peaks and integral results across sex and testing sessions for each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_Toc142054511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233</w:t>
        </w:r>
        <w:r w:rsidR="003E3F86" w:rsidRPr="003E3F86">
          <w:rPr>
            <w:rStyle w:val="SubtleReference"/>
            <w:webHidden/>
            <w:color w:val="auto"/>
          </w:rPr>
          <w:fldChar w:fldCharType="end"/>
        </w:r>
      </w:hyperlink>
    </w:p>
    <w:p w14:paraId="6A8F09F1" w14:textId="22CBA519" w:rsidR="003E3F86" w:rsidRPr="003E3F86" w:rsidRDefault="0090284A">
      <w:pPr>
        <w:pStyle w:val="TableofFigures"/>
        <w:rPr>
          <w:rStyle w:val="SubtleReference"/>
          <w:color w:val="auto"/>
        </w:rPr>
      </w:pPr>
      <w:hyperlink w:anchor="_Toc142054512" w:history="1">
        <w:r w:rsidR="003E3F86" w:rsidRPr="003E3F86">
          <w:rPr>
            <w:rStyle w:val="SubtleReference"/>
            <w:color w:val="auto"/>
          </w:rPr>
          <w:t>Table 18: Acceleration peaks model comparisons for 40yd dash</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_Toc142054512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234</w:t>
        </w:r>
        <w:r w:rsidR="003E3F86" w:rsidRPr="003E3F86">
          <w:rPr>
            <w:rStyle w:val="SubtleReference"/>
            <w:webHidden/>
            <w:color w:val="auto"/>
          </w:rPr>
          <w:fldChar w:fldCharType="end"/>
        </w:r>
      </w:hyperlink>
    </w:p>
    <w:p w14:paraId="0C7D5A71" w14:textId="27586FA4" w:rsidR="003E3F86" w:rsidRPr="003E3F86" w:rsidRDefault="0090284A">
      <w:pPr>
        <w:pStyle w:val="TableofFigures"/>
        <w:rPr>
          <w:rStyle w:val="SubtleReference"/>
          <w:color w:val="auto"/>
        </w:rPr>
      </w:pPr>
      <w:hyperlink w:anchor="_Toc142054513" w:history="1">
        <w:r w:rsidR="003E3F86" w:rsidRPr="003E3F86">
          <w:rPr>
            <w:rStyle w:val="SubtleReference"/>
            <w:color w:val="auto"/>
          </w:rPr>
          <w:t>Table 19: Acceleration peaks model comparisons for 5-10-5 shuffle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_Toc142054513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235</w:t>
        </w:r>
        <w:r w:rsidR="003E3F86" w:rsidRPr="003E3F86">
          <w:rPr>
            <w:rStyle w:val="SubtleReference"/>
            <w:webHidden/>
            <w:color w:val="auto"/>
          </w:rPr>
          <w:fldChar w:fldCharType="end"/>
        </w:r>
      </w:hyperlink>
    </w:p>
    <w:p w14:paraId="40034624" w14:textId="0099D059" w:rsidR="003E3F86" w:rsidRPr="003E3F86" w:rsidRDefault="0090284A">
      <w:pPr>
        <w:pStyle w:val="TableofFigures"/>
        <w:rPr>
          <w:rStyle w:val="SubtleReference"/>
          <w:color w:val="auto"/>
        </w:rPr>
      </w:pPr>
      <w:hyperlink w:anchor="_Toc142054514" w:history="1">
        <w:r w:rsidR="003E3F86" w:rsidRPr="003E3F86">
          <w:rPr>
            <w:rStyle w:val="SubtleReference"/>
            <w:color w:val="auto"/>
          </w:rPr>
          <w:t>Table 20: Acceleration peaks model comparisons for Broad Jump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_Toc142054514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236</w:t>
        </w:r>
        <w:r w:rsidR="003E3F86" w:rsidRPr="003E3F86">
          <w:rPr>
            <w:rStyle w:val="SubtleReference"/>
            <w:webHidden/>
            <w:color w:val="auto"/>
          </w:rPr>
          <w:fldChar w:fldCharType="end"/>
        </w:r>
      </w:hyperlink>
    </w:p>
    <w:p w14:paraId="58A6A98B" w14:textId="066E4158" w:rsidR="003E3F86" w:rsidRPr="003E3F86" w:rsidRDefault="0090284A">
      <w:pPr>
        <w:pStyle w:val="TableofFigures"/>
        <w:rPr>
          <w:rStyle w:val="SubtleReference"/>
          <w:color w:val="auto"/>
        </w:rPr>
      </w:pPr>
      <w:hyperlink w:anchor="_Toc142054515" w:history="1">
        <w:r w:rsidR="003E3F86" w:rsidRPr="003E3F86">
          <w:rPr>
            <w:rStyle w:val="SubtleReference"/>
            <w:color w:val="auto"/>
          </w:rPr>
          <w:t>Table 21: Acceleration peaks model comparisons for left M-drill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_Toc142054515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237</w:t>
        </w:r>
        <w:r w:rsidR="003E3F86" w:rsidRPr="003E3F86">
          <w:rPr>
            <w:rStyle w:val="SubtleReference"/>
            <w:webHidden/>
            <w:color w:val="auto"/>
          </w:rPr>
          <w:fldChar w:fldCharType="end"/>
        </w:r>
      </w:hyperlink>
    </w:p>
    <w:p w14:paraId="0CC32ADE" w14:textId="3D762F22" w:rsidR="003E3F86" w:rsidRPr="003E3F86" w:rsidRDefault="0090284A">
      <w:pPr>
        <w:pStyle w:val="TableofFigures"/>
        <w:rPr>
          <w:rStyle w:val="SubtleReference"/>
          <w:color w:val="auto"/>
        </w:rPr>
      </w:pPr>
      <w:hyperlink w:anchor="_Toc142054516" w:history="1">
        <w:r w:rsidR="003E3F86" w:rsidRPr="003E3F86">
          <w:rPr>
            <w:rStyle w:val="SubtleReference"/>
            <w:color w:val="auto"/>
          </w:rPr>
          <w:t>Table 22: Acceleration peaks model comparisons for right M-drill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_Toc142054516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238</w:t>
        </w:r>
        <w:r w:rsidR="003E3F86" w:rsidRPr="003E3F86">
          <w:rPr>
            <w:rStyle w:val="SubtleReference"/>
            <w:webHidden/>
            <w:color w:val="auto"/>
          </w:rPr>
          <w:fldChar w:fldCharType="end"/>
        </w:r>
      </w:hyperlink>
    </w:p>
    <w:p w14:paraId="3650334E" w14:textId="2D53A25D" w:rsidR="003E3F86" w:rsidRPr="003E3F86" w:rsidRDefault="0090284A">
      <w:pPr>
        <w:pStyle w:val="TableofFigures"/>
        <w:rPr>
          <w:rStyle w:val="SubtleReference"/>
          <w:color w:val="auto"/>
        </w:rPr>
      </w:pPr>
      <w:hyperlink w:anchor="_Toc142054517" w:history="1">
        <w:r w:rsidR="003E3F86" w:rsidRPr="003E3F86">
          <w:rPr>
            <w:rStyle w:val="SubtleReference"/>
            <w:color w:val="auto"/>
          </w:rPr>
          <w:t>Table 23: Acceleration peaks model comparisons for DNB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_Toc142054517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239</w:t>
        </w:r>
        <w:r w:rsidR="003E3F86" w:rsidRPr="003E3F86">
          <w:rPr>
            <w:rStyle w:val="SubtleReference"/>
            <w:webHidden/>
            <w:color w:val="auto"/>
          </w:rPr>
          <w:fldChar w:fldCharType="end"/>
        </w:r>
      </w:hyperlink>
    </w:p>
    <w:p w14:paraId="3DCD1B11" w14:textId="1E596110" w:rsidR="003E3F86" w:rsidRPr="003E3F86" w:rsidRDefault="0090284A">
      <w:pPr>
        <w:pStyle w:val="TableofFigures"/>
        <w:rPr>
          <w:rStyle w:val="SubtleReference"/>
          <w:color w:val="auto"/>
        </w:rPr>
      </w:pPr>
      <w:hyperlink w:anchor="_Toc142054518" w:history="1">
        <w:r w:rsidR="003E3F86" w:rsidRPr="003E3F86">
          <w:rPr>
            <w:rStyle w:val="SubtleReference"/>
            <w:color w:val="auto"/>
          </w:rPr>
          <w:t>Table 24: Acceleration integral model comparisons for 40yd dash</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_Toc142054518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240</w:t>
        </w:r>
        <w:r w:rsidR="003E3F86" w:rsidRPr="003E3F86">
          <w:rPr>
            <w:rStyle w:val="SubtleReference"/>
            <w:webHidden/>
            <w:color w:val="auto"/>
          </w:rPr>
          <w:fldChar w:fldCharType="end"/>
        </w:r>
      </w:hyperlink>
    </w:p>
    <w:p w14:paraId="00942BF4" w14:textId="5DCC1E47" w:rsidR="003E3F86" w:rsidRPr="003E3F86" w:rsidRDefault="0090284A">
      <w:pPr>
        <w:pStyle w:val="TableofFigures"/>
        <w:rPr>
          <w:rStyle w:val="SubtleReference"/>
          <w:color w:val="auto"/>
        </w:rPr>
      </w:pPr>
      <w:hyperlink w:anchor="_Toc142054519" w:history="1">
        <w:r w:rsidR="003E3F86" w:rsidRPr="003E3F86">
          <w:rPr>
            <w:rStyle w:val="SubtleReference"/>
            <w:color w:val="auto"/>
          </w:rPr>
          <w:t>Table 25: Acceleration integral model comparisons for 5-10-5 shuffle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_Toc142054519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241</w:t>
        </w:r>
        <w:r w:rsidR="003E3F86" w:rsidRPr="003E3F86">
          <w:rPr>
            <w:rStyle w:val="SubtleReference"/>
            <w:webHidden/>
            <w:color w:val="auto"/>
          </w:rPr>
          <w:fldChar w:fldCharType="end"/>
        </w:r>
      </w:hyperlink>
    </w:p>
    <w:p w14:paraId="4F66DBC6" w14:textId="294BC806" w:rsidR="003E3F86" w:rsidRPr="003E3F86" w:rsidRDefault="0090284A">
      <w:pPr>
        <w:pStyle w:val="TableofFigures"/>
        <w:rPr>
          <w:rStyle w:val="SubtleReference"/>
          <w:color w:val="auto"/>
        </w:rPr>
      </w:pPr>
      <w:hyperlink w:anchor="_Toc142054520" w:history="1">
        <w:r w:rsidR="003E3F86" w:rsidRPr="003E3F86">
          <w:rPr>
            <w:rStyle w:val="SubtleReference"/>
            <w:color w:val="auto"/>
          </w:rPr>
          <w:t>Table 26: Acceleration integral model comparisons for left M-drill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_Toc142054520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242</w:t>
        </w:r>
        <w:r w:rsidR="003E3F86" w:rsidRPr="003E3F86">
          <w:rPr>
            <w:rStyle w:val="SubtleReference"/>
            <w:webHidden/>
            <w:color w:val="auto"/>
          </w:rPr>
          <w:fldChar w:fldCharType="end"/>
        </w:r>
      </w:hyperlink>
    </w:p>
    <w:p w14:paraId="380A143F" w14:textId="0F4FE987" w:rsidR="003E3F86" w:rsidRPr="003E3F86" w:rsidRDefault="0090284A">
      <w:pPr>
        <w:pStyle w:val="TableofFigures"/>
        <w:rPr>
          <w:rStyle w:val="SubtleReference"/>
          <w:color w:val="auto"/>
        </w:rPr>
      </w:pPr>
      <w:hyperlink w:anchor="_Toc142054521" w:history="1">
        <w:r w:rsidR="003E3F86" w:rsidRPr="003E3F86">
          <w:rPr>
            <w:rStyle w:val="SubtleReference"/>
            <w:color w:val="auto"/>
          </w:rPr>
          <w:t>Table 27: Acceleration integral model comparisons for right M-drill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_Toc142054521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243</w:t>
        </w:r>
        <w:r w:rsidR="003E3F86" w:rsidRPr="003E3F86">
          <w:rPr>
            <w:rStyle w:val="SubtleReference"/>
            <w:webHidden/>
            <w:color w:val="auto"/>
          </w:rPr>
          <w:fldChar w:fldCharType="end"/>
        </w:r>
      </w:hyperlink>
    </w:p>
    <w:p w14:paraId="75B7879B" w14:textId="36F4528E" w:rsidR="003E3F86" w:rsidRPr="003E3F86" w:rsidRDefault="0090284A">
      <w:pPr>
        <w:pStyle w:val="TableofFigures"/>
        <w:rPr>
          <w:rStyle w:val="SubtleReference"/>
          <w:color w:val="auto"/>
        </w:rPr>
      </w:pPr>
      <w:hyperlink w:anchor="_Toc142054522" w:history="1">
        <w:r w:rsidR="003E3F86" w:rsidRPr="003E3F86">
          <w:rPr>
            <w:rStyle w:val="SubtleReference"/>
            <w:color w:val="auto"/>
          </w:rPr>
          <w:t>Table 28: Acceleration integral model comparisons for DNB drill</w:t>
        </w:r>
        <w:r w:rsidR="003E3F86" w:rsidRPr="003E3F86">
          <w:rPr>
            <w:rStyle w:val="SubtleReference"/>
            <w:webHidden/>
            <w:color w:val="auto"/>
          </w:rPr>
          <w:tab/>
        </w:r>
        <w:r w:rsidR="003E3F86" w:rsidRPr="003E3F86">
          <w:rPr>
            <w:rStyle w:val="SubtleReference"/>
            <w:webHidden/>
            <w:color w:val="auto"/>
          </w:rPr>
          <w:fldChar w:fldCharType="begin"/>
        </w:r>
        <w:r w:rsidR="003E3F86" w:rsidRPr="003E3F86">
          <w:rPr>
            <w:rStyle w:val="SubtleReference"/>
            <w:webHidden/>
            <w:color w:val="auto"/>
          </w:rPr>
          <w:instrText xml:space="preserve"> PAGEREF _Toc142054522 \h </w:instrText>
        </w:r>
        <w:r w:rsidR="003E3F86" w:rsidRPr="003E3F86">
          <w:rPr>
            <w:rStyle w:val="SubtleReference"/>
            <w:webHidden/>
            <w:color w:val="auto"/>
          </w:rPr>
        </w:r>
        <w:r w:rsidR="003E3F86" w:rsidRPr="003E3F86">
          <w:rPr>
            <w:rStyle w:val="SubtleReference"/>
            <w:webHidden/>
            <w:color w:val="auto"/>
          </w:rPr>
          <w:fldChar w:fldCharType="separate"/>
        </w:r>
        <w:r w:rsidR="00F729CE">
          <w:rPr>
            <w:rStyle w:val="SubtleReference"/>
            <w:noProof/>
            <w:webHidden/>
            <w:color w:val="auto"/>
          </w:rPr>
          <w:t>244</w:t>
        </w:r>
        <w:r w:rsidR="003E3F86" w:rsidRPr="003E3F86">
          <w:rPr>
            <w:rStyle w:val="SubtleReference"/>
            <w:webHidden/>
            <w:color w:val="auto"/>
          </w:rPr>
          <w:fldChar w:fldCharType="end"/>
        </w:r>
      </w:hyperlink>
    </w:p>
    <w:p w14:paraId="786F3868" w14:textId="1CDA3388" w:rsidR="00A641CA" w:rsidRDefault="00A641CA" w:rsidP="003F242D">
      <w:pPr>
        <w:spacing w:after="200" w:line="276" w:lineRule="auto"/>
        <w:jc w:val="center"/>
      </w:pPr>
      <w:r>
        <w:fldChar w:fldCharType="end"/>
      </w:r>
      <w:r>
        <w:br w:type="page"/>
      </w:r>
    </w:p>
    <w:p w14:paraId="7F9ED9B5" w14:textId="55B1674F" w:rsidR="00741E2C" w:rsidRDefault="00561992" w:rsidP="003F242D">
      <w:pPr>
        <w:tabs>
          <w:tab w:val="left" w:pos="4050"/>
        </w:tabs>
        <w:jc w:val="center"/>
      </w:pPr>
      <w:r>
        <w:lastRenderedPageBreak/>
        <w:t>LIST OF FIGURES</w:t>
      </w:r>
    </w:p>
    <w:p w14:paraId="32E38333" w14:textId="3BDE853C" w:rsidR="00F27A2C" w:rsidRPr="00F27A2C" w:rsidRDefault="00741E2C">
      <w:pPr>
        <w:pStyle w:val="TableofFigures"/>
        <w:rPr>
          <w:rStyle w:val="SubtleReference"/>
          <w:color w:val="auto"/>
        </w:rPr>
      </w:pPr>
      <w:r>
        <w:rPr>
          <w:rFonts w:asciiTheme="minorHAnsi" w:hAnsiTheme="minorHAnsi"/>
          <w:sz w:val="20"/>
        </w:rPr>
        <w:fldChar w:fldCharType="begin"/>
      </w:r>
      <w:r>
        <w:rPr>
          <w:rFonts w:asciiTheme="minorHAnsi" w:hAnsiTheme="minorHAnsi"/>
          <w:sz w:val="20"/>
        </w:rPr>
        <w:instrText xml:space="preserve"> TOC \h \z \c "Figure" </w:instrText>
      </w:r>
      <w:r>
        <w:rPr>
          <w:rFonts w:asciiTheme="minorHAnsi" w:hAnsiTheme="minorHAnsi"/>
          <w:sz w:val="20"/>
        </w:rPr>
        <w:fldChar w:fldCharType="separate"/>
      </w:r>
      <w:hyperlink r:id="rId10" w:anchor="_Toc142052943" w:history="1">
        <w:r w:rsidR="00F27A2C" w:rsidRPr="00F27A2C">
          <w:rPr>
            <w:rStyle w:val="SubtleReference"/>
            <w:color w:val="auto"/>
          </w:rPr>
          <w:t>Figure 1: Experimental study protocol including (1) down and back jog, (2)  40-yd dash , (3)  M-cone drill, (4) 5-10-5 drill, and (5)  standing broad jump.</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_Toc142052943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107</w:t>
        </w:r>
        <w:r w:rsidR="00F27A2C" w:rsidRPr="00F27A2C">
          <w:rPr>
            <w:rStyle w:val="SubtleReference"/>
            <w:webHidden/>
            <w:color w:val="auto"/>
          </w:rPr>
          <w:fldChar w:fldCharType="end"/>
        </w:r>
      </w:hyperlink>
    </w:p>
    <w:p w14:paraId="5D2CF9CB" w14:textId="35A37E5A" w:rsidR="00F27A2C" w:rsidRPr="00F27A2C" w:rsidRDefault="0090284A">
      <w:pPr>
        <w:pStyle w:val="TableofFigures"/>
        <w:rPr>
          <w:rStyle w:val="SubtleReference"/>
          <w:color w:val="auto"/>
        </w:rPr>
      </w:pPr>
      <w:hyperlink r:id="rId11" w:anchor="_Toc142052944" w:history="1">
        <w:r w:rsidR="00F27A2C" w:rsidRPr="00F27A2C">
          <w:rPr>
            <w:rStyle w:val="SubtleReference"/>
            <w:color w:val="auto"/>
          </w:rPr>
          <w:t>Figure 2: Vicon© Blue Trident dual-g inertial measurement unit coordinate system conventions</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_Toc142052944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108</w:t>
        </w:r>
        <w:r w:rsidR="00F27A2C" w:rsidRPr="00F27A2C">
          <w:rPr>
            <w:rStyle w:val="SubtleReference"/>
            <w:webHidden/>
            <w:color w:val="auto"/>
          </w:rPr>
          <w:fldChar w:fldCharType="end"/>
        </w:r>
      </w:hyperlink>
    </w:p>
    <w:p w14:paraId="2177B86A" w14:textId="2F450C2B" w:rsidR="00F27A2C" w:rsidRPr="00F27A2C" w:rsidRDefault="0090284A">
      <w:pPr>
        <w:pStyle w:val="TableofFigures"/>
        <w:rPr>
          <w:rStyle w:val="SubtleReference"/>
          <w:color w:val="auto"/>
        </w:rPr>
      </w:pPr>
      <w:hyperlink r:id="rId12" w:anchor="_Toc142052945" w:history="1">
        <w:r w:rsidR="00F27A2C" w:rsidRPr="00F27A2C">
          <w:rPr>
            <w:rStyle w:val="SubtleReference"/>
            <w:color w:val="auto"/>
          </w:rPr>
          <w:t>Figure 3: (A) Raw 3D acceleration components saturate low-g sensor at 16 G’s. (B) Saturated data points replaced at same time points with high-g sensor data. (C) Resultant acceleration calculated from XYZ components and signal clipped following visual examination to remove extracurricular data.</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_Toc142052945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109</w:t>
        </w:r>
        <w:r w:rsidR="00F27A2C" w:rsidRPr="00F27A2C">
          <w:rPr>
            <w:rStyle w:val="SubtleReference"/>
            <w:webHidden/>
            <w:color w:val="auto"/>
          </w:rPr>
          <w:fldChar w:fldCharType="end"/>
        </w:r>
      </w:hyperlink>
    </w:p>
    <w:p w14:paraId="08EA81EB" w14:textId="56E287BB" w:rsidR="00F27A2C" w:rsidRPr="00F27A2C" w:rsidRDefault="0090284A">
      <w:pPr>
        <w:pStyle w:val="TableofFigures"/>
        <w:rPr>
          <w:rStyle w:val="SubtleReference"/>
          <w:color w:val="auto"/>
        </w:rPr>
      </w:pPr>
      <w:hyperlink r:id="rId13" w:anchor="_Toc142052946" w:history="1">
        <w:r w:rsidR="00F27A2C" w:rsidRPr="00F27A2C">
          <w:rPr>
            <w:rStyle w:val="SubtleReference"/>
            <w:color w:val="auto"/>
          </w:rPr>
          <w:t>Figure 4: (A) A coarse-graining procedure will be used on the original resultant acceleration time series from τ=[1 20]. (B) Each coarse-grained time series will then be fed into a base SampEn algorithm. (C) SampEn values will be plotted across τ and the area under the curve will be calculated to determine CI.</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_Toc142052946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110</w:t>
        </w:r>
        <w:r w:rsidR="00F27A2C" w:rsidRPr="00F27A2C">
          <w:rPr>
            <w:rStyle w:val="SubtleReference"/>
            <w:webHidden/>
            <w:color w:val="auto"/>
          </w:rPr>
          <w:fldChar w:fldCharType="end"/>
        </w:r>
      </w:hyperlink>
    </w:p>
    <w:p w14:paraId="2786CBD2" w14:textId="3AFA64B4" w:rsidR="00F27A2C" w:rsidRPr="00F27A2C" w:rsidRDefault="0090284A">
      <w:pPr>
        <w:pStyle w:val="TableofFigures"/>
        <w:rPr>
          <w:rStyle w:val="SubtleReference"/>
          <w:color w:val="auto"/>
        </w:rPr>
      </w:pPr>
      <w:hyperlink r:id="rId14" w:anchor="_Toc142052947" w:history="1">
        <w:r w:rsidR="00F27A2C" w:rsidRPr="00F27A2C">
          <w:rPr>
            <w:rStyle w:val="SubtleReference"/>
            <w:color w:val="auto"/>
          </w:rPr>
          <w:t>Figure 5: Statistical workflow for linear mixed effects model comparisons showing how the model was iteratively built from the null- to the full-model (Model 3). j = jth subject; i = ith data point;  β0j = random intercept for the jth subject; PHV = PHV offset; Sex = subject sex; Session = testing session; β = fixed effect estimate; ε = residual error term; CI = complexity index; AccP = acceleration peak; AccI = acceleration integral; AIC = Akaike information criteria; BIC = Bayesian information criteria; R2 = coefficient of determination; ICC = intraclass correlation coefficient; RMSE = root-mean-squared error.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_Toc142052947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111</w:t>
        </w:r>
        <w:r w:rsidR="00F27A2C" w:rsidRPr="00F27A2C">
          <w:rPr>
            <w:rStyle w:val="SubtleReference"/>
            <w:webHidden/>
            <w:color w:val="auto"/>
          </w:rPr>
          <w:fldChar w:fldCharType="end"/>
        </w:r>
      </w:hyperlink>
    </w:p>
    <w:p w14:paraId="7945FAA5" w14:textId="2640ABA5" w:rsidR="00F27A2C" w:rsidRPr="00F27A2C" w:rsidRDefault="0090284A">
      <w:pPr>
        <w:pStyle w:val="TableofFigures"/>
        <w:rPr>
          <w:rStyle w:val="SubtleReference"/>
          <w:color w:val="auto"/>
        </w:rPr>
      </w:pPr>
      <w:hyperlink r:id="rId15" w:anchor="_Toc142052948" w:history="1">
        <w:r w:rsidR="00F27A2C" w:rsidRPr="00F27A2C">
          <w:rPr>
            <w:rStyle w:val="SubtleReference"/>
            <w:color w:val="auto"/>
          </w:rPr>
          <w:t>Figure 6: Multiscale entropy and complexity index results across drills. F.1 = Female Pre-season; F.2 = Female Post-season; M.1 = Male Pre-season; M.2 = Male Post-season; Both y-axes are unitless measures.</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_Toc142052948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112</w:t>
        </w:r>
        <w:r w:rsidR="00F27A2C" w:rsidRPr="00F27A2C">
          <w:rPr>
            <w:rStyle w:val="SubtleReference"/>
            <w:webHidden/>
            <w:color w:val="auto"/>
          </w:rPr>
          <w:fldChar w:fldCharType="end"/>
        </w:r>
      </w:hyperlink>
    </w:p>
    <w:p w14:paraId="0CAD9776" w14:textId="650212D9" w:rsidR="00F27A2C" w:rsidRPr="00F27A2C" w:rsidRDefault="0090284A">
      <w:pPr>
        <w:pStyle w:val="TableofFigures"/>
        <w:rPr>
          <w:rStyle w:val="SubtleReference"/>
          <w:color w:val="auto"/>
        </w:rPr>
      </w:pPr>
      <w:hyperlink r:id="rId16" w:anchor="_Toc142052949" w:history="1">
        <w:r w:rsidR="00F27A2C" w:rsidRPr="00F27A2C">
          <w:rPr>
            <w:rStyle w:val="SubtleReference"/>
            <w:color w:val="auto"/>
          </w:rPr>
          <w:t>Figure 7: Acceleration peaks and integral results across drills. F.1 = Female Pre-season; F.2 = Female Post-season; M.1 = Male Pre-season; M.2 = Male Post-season; Peaks are reported in units of gravity (G's) and integrals in arbitrary units (A.U.s).</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_Toc142052949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113</w:t>
        </w:r>
        <w:r w:rsidR="00F27A2C" w:rsidRPr="00F27A2C">
          <w:rPr>
            <w:rStyle w:val="SubtleReference"/>
            <w:webHidden/>
            <w:color w:val="auto"/>
          </w:rPr>
          <w:fldChar w:fldCharType="end"/>
        </w:r>
      </w:hyperlink>
    </w:p>
    <w:p w14:paraId="7A9845BB" w14:textId="7C7409A6" w:rsidR="00F27A2C" w:rsidRPr="00F27A2C" w:rsidRDefault="0090284A">
      <w:pPr>
        <w:pStyle w:val="TableofFigures"/>
        <w:rPr>
          <w:rStyle w:val="SubtleReference"/>
          <w:color w:val="auto"/>
        </w:rPr>
      </w:pPr>
      <w:hyperlink r:id="rId17" w:anchor="_Toc142052950" w:history="1">
        <w:r w:rsidR="00F27A2C" w:rsidRPr="00F27A2C">
          <w:rPr>
            <w:rStyle w:val="SubtleReference"/>
            <w:color w:val="auto"/>
          </w:rPr>
          <w:t>Figure 8: PHV distribution for male (blue) and female (pink) participants.</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126</w:t>
        </w:r>
        <w:r w:rsidR="00F27A2C" w:rsidRPr="00F27A2C">
          <w:rPr>
            <w:rStyle w:val="SubtleReference"/>
            <w:webHidden/>
            <w:color w:val="auto"/>
          </w:rPr>
          <w:fldChar w:fldCharType="end"/>
        </w:r>
      </w:hyperlink>
    </w:p>
    <w:p w14:paraId="3EB81C28" w14:textId="3197AA51" w:rsidR="00F27A2C" w:rsidRPr="00F27A2C" w:rsidRDefault="0090284A">
      <w:pPr>
        <w:pStyle w:val="TableofFigures"/>
        <w:rPr>
          <w:rStyle w:val="SubtleReference"/>
          <w:color w:val="auto"/>
        </w:rPr>
      </w:pPr>
      <w:hyperlink r:id="rId18" w:anchor="_Toc142052951" w:history="1">
        <w:r w:rsidR="00F27A2C" w:rsidRPr="00F27A2C">
          <w:rPr>
            <w:rStyle w:val="SubtleReference"/>
            <w:color w:val="auto"/>
          </w:rPr>
          <w:t>Figure 9: Pilot drill protocol for entropy parameterization. (1) down and back jog, (2) M-cone drill, (3) 5-10-5 drill, and (4) triple hop for distance.</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_Toc142052951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137</w:t>
        </w:r>
        <w:r w:rsidR="00F27A2C" w:rsidRPr="00F27A2C">
          <w:rPr>
            <w:rStyle w:val="SubtleReference"/>
            <w:webHidden/>
            <w:color w:val="auto"/>
          </w:rPr>
          <w:fldChar w:fldCharType="end"/>
        </w:r>
      </w:hyperlink>
    </w:p>
    <w:p w14:paraId="381D02DF" w14:textId="66668FD9" w:rsidR="00F27A2C" w:rsidRPr="00F27A2C" w:rsidRDefault="0090284A">
      <w:pPr>
        <w:pStyle w:val="TableofFigures"/>
        <w:rPr>
          <w:rStyle w:val="SubtleReference"/>
          <w:color w:val="auto"/>
        </w:rPr>
      </w:pPr>
      <w:hyperlink r:id="rId19" w:anchor="_Toc142052952" w:history="1">
        <w:r w:rsidR="00F27A2C" w:rsidRPr="00F27A2C">
          <w:rPr>
            <w:rStyle w:val="SubtleReference"/>
            <w:color w:val="auto"/>
          </w:rPr>
          <w:t>Figure 10: Approximate (blue) and sample (orange) entropy comparisons across embedding dimensions m, threshold tolerances r*SD, and drills.</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_Toc142052952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138</w:t>
        </w:r>
        <w:r w:rsidR="00F27A2C" w:rsidRPr="00F27A2C">
          <w:rPr>
            <w:rStyle w:val="SubtleReference"/>
            <w:webHidden/>
            <w:color w:val="auto"/>
          </w:rPr>
          <w:fldChar w:fldCharType="end"/>
        </w:r>
      </w:hyperlink>
    </w:p>
    <w:p w14:paraId="4C0404C5" w14:textId="09A5B782" w:rsidR="00F27A2C" w:rsidRPr="00F27A2C" w:rsidRDefault="0090284A">
      <w:pPr>
        <w:pStyle w:val="TableofFigures"/>
        <w:rPr>
          <w:rStyle w:val="SubtleReference"/>
          <w:color w:val="auto"/>
        </w:rPr>
      </w:pPr>
      <w:hyperlink r:id="rId20" w:anchor="_Toc142052953" w:history="1">
        <w:r w:rsidR="00F27A2C" w:rsidRPr="00F27A2C">
          <w:rPr>
            <w:rStyle w:val="SubtleReference"/>
            <w:color w:val="auto"/>
          </w:rPr>
          <w:t>Figure 11: Multiscale Entropy comparisons using coarse-graining procedure and SampEn(m, r, τ=20) base entropy across time scales for each drill for Subject #1.</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139</w:t>
        </w:r>
        <w:r w:rsidR="00F27A2C" w:rsidRPr="00F27A2C">
          <w:rPr>
            <w:rStyle w:val="SubtleReference"/>
            <w:webHidden/>
            <w:color w:val="auto"/>
          </w:rPr>
          <w:fldChar w:fldCharType="end"/>
        </w:r>
      </w:hyperlink>
    </w:p>
    <w:p w14:paraId="5137D8A6" w14:textId="3148CB8A" w:rsidR="00F27A2C" w:rsidRPr="00F27A2C" w:rsidRDefault="0090284A">
      <w:pPr>
        <w:pStyle w:val="TableofFigures"/>
        <w:rPr>
          <w:rStyle w:val="SubtleReference"/>
          <w:color w:val="auto"/>
        </w:rPr>
      </w:pPr>
      <w:hyperlink r:id="rId21" w:anchor="_Toc142052954" w:history="1">
        <w:r w:rsidR="00F27A2C" w:rsidRPr="00F27A2C">
          <w:rPr>
            <w:rStyle w:val="SubtleReference"/>
            <w:color w:val="auto"/>
          </w:rPr>
          <w:t>Figure 12: Complexity Index (CI) values across time scales and drills. CI bars are color-coded to subjects.</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140</w:t>
        </w:r>
        <w:r w:rsidR="00F27A2C" w:rsidRPr="00F27A2C">
          <w:rPr>
            <w:rStyle w:val="SubtleReference"/>
            <w:webHidden/>
            <w:color w:val="auto"/>
          </w:rPr>
          <w:fldChar w:fldCharType="end"/>
        </w:r>
      </w:hyperlink>
    </w:p>
    <w:p w14:paraId="667F4566" w14:textId="51012336" w:rsidR="00F27A2C" w:rsidRPr="00F27A2C" w:rsidRDefault="0090284A">
      <w:pPr>
        <w:pStyle w:val="TableofFigures"/>
        <w:rPr>
          <w:rStyle w:val="SubtleReference"/>
          <w:color w:val="auto"/>
        </w:rPr>
      </w:pPr>
      <w:hyperlink r:id="rId22" w:anchor="_Toc142052955" w:history="1">
        <w:r w:rsidR="00F27A2C" w:rsidRPr="00F27A2C">
          <w:rPr>
            <w:rStyle w:val="SubtleReference"/>
            <w:color w:val="auto"/>
          </w:rPr>
          <w:t>Figure 13: Complexity Index (CI) values across drills and time scales for all subjects where SampEn(m = 2, r = 0.2 * SD).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141</w:t>
        </w:r>
        <w:r w:rsidR="00F27A2C" w:rsidRPr="00F27A2C">
          <w:rPr>
            <w:rStyle w:val="SubtleReference"/>
            <w:webHidden/>
            <w:color w:val="auto"/>
          </w:rPr>
          <w:fldChar w:fldCharType="end"/>
        </w:r>
      </w:hyperlink>
    </w:p>
    <w:p w14:paraId="3B9645E1" w14:textId="1DA56660" w:rsidR="00F27A2C" w:rsidRPr="00F27A2C" w:rsidRDefault="0090284A">
      <w:pPr>
        <w:pStyle w:val="TableofFigures"/>
        <w:rPr>
          <w:rStyle w:val="SubtleReference"/>
          <w:color w:val="auto"/>
        </w:rPr>
      </w:pPr>
      <w:hyperlink r:id="rId23" w:anchor="_Toc142052956" w:history="1">
        <w:r w:rsidR="00F27A2C" w:rsidRPr="00F27A2C">
          <w:rPr>
            <w:rStyle w:val="SubtleReference"/>
            <w:color w:val="auto"/>
          </w:rPr>
          <w:t>Figure 14: Complexity Index (CI) boxplots by drill and sex; CI units in A.U.s; G = Grass; T = Turf</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143</w:t>
        </w:r>
        <w:r w:rsidR="00F27A2C" w:rsidRPr="00F27A2C">
          <w:rPr>
            <w:rStyle w:val="SubtleReference"/>
            <w:webHidden/>
            <w:color w:val="auto"/>
          </w:rPr>
          <w:fldChar w:fldCharType="end"/>
        </w:r>
      </w:hyperlink>
    </w:p>
    <w:p w14:paraId="0F038AD4" w14:textId="75C2497A" w:rsidR="00F27A2C" w:rsidRPr="00F27A2C" w:rsidRDefault="0090284A">
      <w:pPr>
        <w:pStyle w:val="TableofFigures"/>
        <w:rPr>
          <w:rStyle w:val="SubtleReference"/>
          <w:color w:val="auto"/>
        </w:rPr>
      </w:pPr>
      <w:hyperlink r:id="rId24" w:anchor="_Toc142052957" w:history="1">
        <w:r w:rsidR="00F27A2C" w:rsidRPr="00F27A2C">
          <w:rPr>
            <w:rStyle w:val="SubtleReference"/>
            <w:color w:val="auto"/>
          </w:rPr>
          <w:t>Figure 15: Acceleration peaks boxplots by drill and sex; G = Grass; T = Turf</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144</w:t>
        </w:r>
        <w:r w:rsidR="00F27A2C" w:rsidRPr="00F27A2C">
          <w:rPr>
            <w:rStyle w:val="SubtleReference"/>
            <w:webHidden/>
            <w:color w:val="auto"/>
          </w:rPr>
          <w:fldChar w:fldCharType="end"/>
        </w:r>
      </w:hyperlink>
    </w:p>
    <w:p w14:paraId="15F1A270" w14:textId="7608E626" w:rsidR="00F27A2C" w:rsidRPr="00F27A2C" w:rsidRDefault="0090284A">
      <w:pPr>
        <w:pStyle w:val="TableofFigures"/>
        <w:rPr>
          <w:rStyle w:val="SubtleReference"/>
          <w:color w:val="auto"/>
        </w:rPr>
      </w:pPr>
      <w:hyperlink r:id="rId25" w:anchor="_Toc142052958" w:history="1">
        <w:r w:rsidR="00F27A2C" w:rsidRPr="00F27A2C">
          <w:rPr>
            <w:rStyle w:val="SubtleReference"/>
            <w:color w:val="auto"/>
          </w:rPr>
          <w:t>Figure 16: Acceleration integrals boxplots by drill and sex; integral units in A.U.s; G = Grass; T = Turf</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145</w:t>
        </w:r>
        <w:r w:rsidR="00F27A2C" w:rsidRPr="00F27A2C">
          <w:rPr>
            <w:rStyle w:val="SubtleReference"/>
            <w:webHidden/>
            <w:color w:val="auto"/>
          </w:rPr>
          <w:fldChar w:fldCharType="end"/>
        </w:r>
      </w:hyperlink>
    </w:p>
    <w:p w14:paraId="71F157BC" w14:textId="0EA70EB8" w:rsidR="00F27A2C" w:rsidRPr="00F27A2C" w:rsidRDefault="0090284A">
      <w:pPr>
        <w:pStyle w:val="TableofFigures"/>
        <w:rPr>
          <w:rStyle w:val="SubtleReference"/>
          <w:color w:val="auto"/>
        </w:rPr>
      </w:pPr>
      <w:hyperlink r:id="rId26" w:anchor="_Toc142052959" w:history="1">
        <w:r w:rsidR="00F27A2C" w:rsidRPr="00F27A2C">
          <w:rPr>
            <w:rStyle w:val="SubtleReference"/>
            <w:color w:val="auto"/>
          </w:rPr>
          <w:t>Figure 17: A) Peak resultant acceleration and B) acceleration integral by surface for synthetic (SYN), Kentucky bluegrass (KBG), and Bermuda turfgrass (BER)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_Toc142052959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149</w:t>
        </w:r>
        <w:r w:rsidR="00F27A2C" w:rsidRPr="00F27A2C">
          <w:rPr>
            <w:rStyle w:val="SubtleReference"/>
            <w:webHidden/>
            <w:color w:val="auto"/>
          </w:rPr>
          <w:fldChar w:fldCharType="end"/>
        </w:r>
      </w:hyperlink>
    </w:p>
    <w:p w14:paraId="52BFB837" w14:textId="3A59B613" w:rsidR="00F27A2C" w:rsidRPr="00F27A2C" w:rsidRDefault="0090284A">
      <w:pPr>
        <w:pStyle w:val="TableofFigures"/>
        <w:rPr>
          <w:rStyle w:val="SubtleReference"/>
          <w:color w:val="auto"/>
        </w:rPr>
      </w:pPr>
      <w:hyperlink r:id="rId27" w:anchor="_Toc142052960" w:history="1">
        <w:r w:rsidR="00F27A2C" w:rsidRPr="00F27A2C">
          <w:rPr>
            <w:rStyle w:val="SubtleReference"/>
            <w:color w:val="auto"/>
          </w:rPr>
          <w:t>Figure 18: Null model Complexity Index (CI) LMER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150</w:t>
        </w:r>
        <w:r w:rsidR="00F27A2C" w:rsidRPr="00F27A2C">
          <w:rPr>
            <w:rStyle w:val="SubtleReference"/>
            <w:webHidden/>
            <w:color w:val="auto"/>
          </w:rPr>
          <w:fldChar w:fldCharType="end"/>
        </w:r>
      </w:hyperlink>
    </w:p>
    <w:p w14:paraId="200AE5A2" w14:textId="1AD1B24B" w:rsidR="00F27A2C" w:rsidRPr="00F27A2C" w:rsidRDefault="0090284A">
      <w:pPr>
        <w:pStyle w:val="TableofFigures"/>
        <w:rPr>
          <w:rStyle w:val="SubtleReference"/>
          <w:color w:val="auto"/>
        </w:rPr>
      </w:pPr>
      <w:hyperlink r:id="rId28" w:anchor="_Toc142052961" w:history="1">
        <w:r w:rsidR="00F27A2C" w:rsidRPr="00F27A2C">
          <w:rPr>
            <w:rStyle w:val="SubtleReference"/>
            <w:color w:val="auto"/>
          </w:rPr>
          <w:t>Figure 19: Model 1 Complexity Index (CI) LMER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_Toc142052961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151</w:t>
        </w:r>
        <w:r w:rsidR="00F27A2C" w:rsidRPr="00F27A2C">
          <w:rPr>
            <w:rStyle w:val="SubtleReference"/>
            <w:webHidden/>
            <w:color w:val="auto"/>
          </w:rPr>
          <w:fldChar w:fldCharType="end"/>
        </w:r>
      </w:hyperlink>
    </w:p>
    <w:p w14:paraId="5D182E8C" w14:textId="2D921C7E" w:rsidR="00F27A2C" w:rsidRPr="00F27A2C" w:rsidRDefault="0090284A">
      <w:pPr>
        <w:pStyle w:val="TableofFigures"/>
        <w:rPr>
          <w:rStyle w:val="SubtleReference"/>
          <w:color w:val="auto"/>
        </w:rPr>
      </w:pPr>
      <w:hyperlink r:id="rId29" w:anchor="_Toc142052962" w:history="1">
        <w:r w:rsidR="00F27A2C" w:rsidRPr="00F27A2C">
          <w:rPr>
            <w:rStyle w:val="SubtleReference"/>
            <w:color w:val="auto"/>
          </w:rPr>
          <w:t>Figure 20: Model 2 Complexity Index (CI) LMER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_Toc142052962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152</w:t>
        </w:r>
        <w:r w:rsidR="00F27A2C" w:rsidRPr="00F27A2C">
          <w:rPr>
            <w:rStyle w:val="SubtleReference"/>
            <w:webHidden/>
            <w:color w:val="auto"/>
          </w:rPr>
          <w:fldChar w:fldCharType="end"/>
        </w:r>
      </w:hyperlink>
    </w:p>
    <w:p w14:paraId="03BEA1A1" w14:textId="33E899B2" w:rsidR="00F27A2C" w:rsidRPr="00F27A2C" w:rsidRDefault="0090284A">
      <w:pPr>
        <w:pStyle w:val="TableofFigures"/>
        <w:rPr>
          <w:rStyle w:val="SubtleReference"/>
          <w:color w:val="auto"/>
        </w:rPr>
      </w:pPr>
      <w:hyperlink r:id="rId30" w:anchor="_Toc142052963" w:history="1">
        <w:r w:rsidR="00F27A2C" w:rsidRPr="00F27A2C">
          <w:rPr>
            <w:rStyle w:val="SubtleReference"/>
            <w:color w:val="auto"/>
          </w:rPr>
          <w:t>Figure 21: Model 3 Complexity Index (CI) LMER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153</w:t>
        </w:r>
        <w:r w:rsidR="00F27A2C" w:rsidRPr="00F27A2C">
          <w:rPr>
            <w:rStyle w:val="SubtleReference"/>
            <w:webHidden/>
            <w:color w:val="auto"/>
          </w:rPr>
          <w:fldChar w:fldCharType="end"/>
        </w:r>
      </w:hyperlink>
    </w:p>
    <w:p w14:paraId="434B5F20" w14:textId="73A52732" w:rsidR="00F27A2C" w:rsidRPr="00F27A2C" w:rsidRDefault="0090284A">
      <w:pPr>
        <w:pStyle w:val="TableofFigures"/>
        <w:rPr>
          <w:rStyle w:val="SubtleReference"/>
          <w:color w:val="auto"/>
        </w:rPr>
      </w:pPr>
      <w:hyperlink r:id="rId31" w:anchor="_Toc142052964" w:history="1">
        <w:r w:rsidR="00F27A2C" w:rsidRPr="00F27A2C">
          <w:rPr>
            <w:rStyle w:val="SubtleReference"/>
            <w:color w:val="auto"/>
          </w:rPr>
          <w:t>Figure 22: Null Model Complexity Index (CI) LMER sssumption tests for Broad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154</w:t>
        </w:r>
        <w:r w:rsidR="00F27A2C" w:rsidRPr="00F27A2C">
          <w:rPr>
            <w:rStyle w:val="SubtleReference"/>
            <w:webHidden/>
            <w:color w:val="auto"/>
          </w:rPr>
          <w:fldChar w:fldCharType="end"/>
        </w:r>
      </w:hyperlink>
    </w:p>
    <w:p w14:paraId="3D8D2CF6" w14:textId="4B5BFF13" w:rsidR="00F27A2C" w:rsidRPr="00F27A2C" w:rsidRDefault="0090284A">
      <w:pPr>
        <w:pStyle w:val="TableofFigures"/>
        <w:rPr>
          <w:rStyle w:val="SubtleReference"/>
          <w:color w:val="auto"/>
        </w:rPr>
      </w:pPr>
      <w:hyperlink r:id="rId32" w:anchor="_Toc142052965" w:history="1">
        <w:r w:rsidR="00F27A2C" w:rsidRPr="00F27A2C">
          <w:rPr>
            <w:rStyle w:val="SubtleReference"/>
            <w:color w:val="auto"/>
          </w:rPr>
          <w:t>Figure 23: Model 1 Complexity Index (CI) LMER assumption tests for Broad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155</w:t>
        </w:r>
        <w:r w:rsidR="00F27A2C" w:rsidRPr="00F27A2C">
          <w:rPr>
            <w:rStyle w:val="SubtleReference"/>
            <w:webHidden/>
            <w:color w:val="auto"/>
          </w:rPr>
          <w:fldChar w:fldCharType="end"/>
        </w:r>
      </w:hyperlink>
    </w:p>
    <w:p w14:paraId="6C02A724" w14:textId="1AE9D5A8" w:rsidR="00F27A2C" w:rsidRPr="00F27A2C" w:rsidRDefault="0090284A">
      <w:pPr>
        <w:pStyle w:val="TableofFigures"/>
        <w:rPr>
          <w:rStyle w:val="SubtleReference"/>
          <w:color w:val="auto"/>
        </w:rPr>
      </w:pPr>
      <w:hyperlink r:id="rId33" w:anchor="_Toc142052966" w:history="1">
        <w:r w:rsidR="00F27A2C" w:rsidRPr="00F27A2C">
          <w:rPr>
            <w:rStyle w:val="SubtleReference"/>
            <w:color w:val="auto"/>
          </w:rPr>
          <w:t>Figure 24: Model 2 Complexity Index (CI) LMER assumption tests for Broad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156</w:t>
        </w:r>
        <w:r w:rsidR="00F27A2C" w:rsidRPr="00F27A2C">
          <w:rPr>
            <w:rStyle w:val="SubtleReference"/>
            <w:webHidden/>
            <w:color w:val="auto"/>
          </w:rPr>
          <w:fldChar w:fldCharType="end"/>
        </w:r>
      </w:hyperlink>
    </w:p>
    <w:p w14:paraId="3CD2FEBF" w14:textId="477A38B3" w:rsidR="00F27A2C" w:rsidRPr="00F27A2C" w:rsidRDefault="0090284A">
      <w:pPr>
        <w:pStyle w:val="TableofFigures"/>
        <w:rPr>
          <w:rStyle w:val="SubtleReference"/>
          <w:color w:val="auto"/>
        </w:rPr>
      </w:pPr>
      <w:hyperlink r:id="rId34" w:anchor="_Toc142052967" w:history="1">
        <w:r w:rsidR="00F27A2C" w:rsidRPr="00F27A2C">
          <w:rPr>
            <w:rStyle w:val="SubtleReference"/>
            <w:color w:val="auto"/>
          </w:rPr>
          <w:t>Figure 25: Model 3 Complexity Index (CI) LMER assumption tests for Broad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157</w:t>
        </w:r>
        <w:r w:rsidR="00F27A2C" w:rsidRPr="00F27A2C">
          <w:rPr>
            <w:rStyle w:val="SubtleReference"/>
            <w:webHidden/>
            <w:color w:val="auto"/>
          </w:rPr>
          <w:fldChar w:fldCharType="end"/>
        </w:r>
      </w:hyperlink>
    </w:p>
    <w:p w14:paraId="0583CA2B" w14:textId="7CB5BE1B" w:rsidR="00F27A2C" w:rsidRPr="00F27A2C" w:rsidRDefault="0090284A">
      <w:pPr>
        <w:pStyle w:val="TableofFigures"/>
        <w:rPr>
          <w:rStyle w:val="SubtleReference"/>
          <w:color w:val="auto"/>
        </w:rPr>
      </w:pPr>
      <w:hyperlink r:id="rId35" w:anchor="_Toc142052968" w:history="1">
        <w:r w:rsidR="00F27A2C" w:rsidRPr="00F27A2C">
          <w:rPr>
            <w:rStyle w:val="SubtleReference"/>
            <w:color w:val="auto"/>
          </w:rPr>
          <w:t>Figure 26: Null model Complexity Index (CI) LMER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158</w:t>
        </w:r>
        <w:r w:rsidR="00F27A2C" w:rsidRPr="00F27A2C">
          <w:rPr>
            <w:rStyle w:val="SubtleReference"/>
            <w:webHidden/>
            <w:color w:val="auto"/>
          </w:rPr>
          <w:fldChar w:fldCharType="end"/>
        </w:r>
      </w:hyperlink>
    </w:p>
    <w:p w14:paraId="2BEF92DD" w14:textId="4EAED4EA" w:rsidR="00F27A2C" w:rsidRPr="00F27A2C" w:rsidRDefault="0090284A">
      <w:pPr>
        <w:pStyle w:val="TableofFigures"/>
        <w:rPr>
          <w:rStyle w:val="SubtleReference"/>
          <w:color w:val="auto"/>
        </w:rPr>
      </w:pPr>
      <w:hyperlink r:id="rId36" w:anchor="_Toc142052969" w:history="1">
        <w:r w:rsidR="00F27A2C" w:rsidRPr="00F27A2C">
          <w:rPr>
            <w:rStyle w:val="SubtleReference"/>
            <w:color w:val="auto"/>
          </w:rPr>
          <w:t>Figure 27: Model 1 Complexity Index (CI) LMER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_Toc142052969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159</w:t>
        </w:r>
        <w:r w:rsidR="00F27A2C" w:rsidRPr="00F27A2C">
          <w:rPr>
            <w:rStyle w:val="SubtleReference"/>
            <w:webHidden/>
            <w:color w:val="auto"/>
          </w:rPr>
          <w:fldChar w:fldCharType="end"/>
        </w:r>
      </w:hyperlink>
    </w:p>
    <w:p w14:paraId="20E1E774" w14:textId="1C3F81D8" w:rsidR="00F27A2C" w:rsidRPr="00F27A2C" w:rsidRDefault="0090284A">
      <w:pPr>
        <w:pStyle w:val="TableofFigures"/>
        <w:rPr>
          <w:rStyle w:val="SubtleReference"/>
          <w:color w:val="auto"/>
        </w:rPr>
      </w:pPr>
      <w:hyperlink r:id="rId37" w:anchor="_Toc142052970" w:history="1">
        <w:r w:rsidR="00F27A2C" w:rsidRPr="00F27A2C">
          <w:rPr>
            <w:rStyle w:val="SubtleReference"/>
            <w:color w:val="auto"/>
          </w:rPr>
          <w:t>Figure 28: Model 2 Complexity Index (CI) LMER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160</w:t>
        </w:r>
        <w:r w:rsidR="00F27A2C" w:rsidRPr="00F27A2C">
          <w:rPr>
            <w:rStyle w:val="SubtleReference"/>
            <w:webHidden/>
            <w:color w:val="auto"/>
          </w:rPr>
          <w:fldChar w:fldCharType="end"/>
        </w:r>
      </w:hyperlink>
    </w:p>
    <w:p w14:paraId="15790557" w14:textId="7E48BC61" w:rsidR="00F27A2C" w:rsidRPr="00F27A2C" w:rsidRDefault="0090284A">
      <w:pPr>
        <w:pStyle w:val="TableofFigures"/>
        <w:rPr>
          <w:rStyle w:val="SubtleReference"/>
          <w:color w:val="auto"/>
        </w:rPr>
      </w:pPr>
      <w:hyperlink r:id="rId38" w:anchor="_Toc142052971" w:history="1">
        <w:r w:rsidR="00F27A2C" w:rsidRPr="00F27A2C">
          <w:rPr>
            <w:rStyle w:val="SubtleReference"/>
            <w:color w:val="auto"/>
          </w:rPr>
          <w:t>Figure 29: Model 3 Complexity Index (CI) LMER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_Toc142052971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161</w:t>
        </w:r>
        <w:r w:rsidR="00F27A2C" w:rsidRPr="00F27A2C">
          <w:rPr>
            <w:rStyle w:val="SubtleReference"/>
            <w:webHidden/>
            <w:color w:val="auto"/>
          </w:rPr>
          <w:fldChar w:fldCharType="end"/>
        </w:r>
      </w:hyperlink>
    </w:p>
    <w:p w14:paraId="5ECE96EC" w14:textId="2717507D" w:rsidR="00F27A2C" w:rsidRPr="00F27A2C" w:rsidRDefault="0090284A">
      <w:pPr>
        <w:pStyle w:val="TableofFigures"/>
        <w:rPr>
          <w:rStyle w:val="SubtleReference"/>
          <w:color w:val="auto"/>
        </w:rPr>
      </w:pPr>
      <w:hyperlink r:id="rId39" w:anchor="_Toc142052972" w:history="1">
        <w:r w:rsidR="00F27A2C" w:rsidRPr="00F27A2C">
          <w:rPr>
            <w:rStyle w:val="SubtleReference"/>
            <w:color w:val="auto"/>
          </w:rPr>
          <w:t>Figure 30: Null model Complexity Index (CI) LMER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_Toc142052972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162</w:t>
        </w:r>
        <w:r w:rsidR="00F27A2C" w:rsidRPr="00F27A2C">
          <w:rPr>
            <w:rStyle w:val="SubtleReference"/>
            <w:webHidden/>
            <w:color w:val="auto"/>
          </w:rPr>
          <w:fldChar w:fldCharType="end"/>
        </w:r>
      </w:hyperlink>
    </w:p>
    <w:p w14:paraId="3680BE0B" w14:textId="3A1D1BAD" w:rsidR="00F27A2C" w:rsidRPr="00F27A2C" w:rsidRDefault="0090284A">
      <w:pPr>
        <w:pStyle w:val="TableofFigures"/>
        <w:rPr>
          <w:rStyle w:val="SubtleReference"/>
          <w:color w:val="auto"/>
        </w:rPr>
      </w:pPr>
      <w:hyperlink r:id="rId40" w:anchor="_Toc142052973" w:history="1">
        <w:r w:rsidR="00F27A2C" w:rsidRPr="00F27A2C">
          <w:rPr>
            <w:rStyle w:val="SubtleReference"/>
            <w:color w:val="auto"/>
          </w:rPr>
          <w:t>Figure 31: Model 1 Complexity Index (CI) LMER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163</w:t>
        </w:r>
        <w:r w:rsidR="00F27A2C" w:rsidRPr="00F27A2C">
          <w:rPr>
            <w:rStyle w:val="SubtleReference"/>
            <w:webHidden/>
            <w:color w:val="auto"/>
          </w:rPr>
          <w:fldChar w:fldCharType="end"/>
        </w:r>
      </w:hyperlink>
    </w:p>
    <w:p w14:paraId="04076B77" w14:textId="7C8FB0ED" w:rsidR="00F27A2C" w:rsidRPr="00F27A2C" w:rsidRDefault="0090284A">
      <w:pPr>
        <w:pStyle w:val="TableofFigures"/>
        <w:rPr>
          <w:rStyle w:val="SubtleReference"/>
          <w:color w:val="auto"/>
        </w:rPr>
      </w:pPr>
      <w:hyperlink r:id="rId41" w:anchor="_Toc142052974" w:history="1">
        <w:r w:rsidR="00F27A2C" w:rsidRPr="00F27A2C">
          <w:rPr>
            <w:rStyle w:val="SubtleReference"/>
            <w:color w:val="auto"/>
          </w:rPr>
          <w:t>Figure 32: Model 2 Complexity Index (CI) LMER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164</w:t>
        </w:r>
        <w:r w:rsidR="00F27A2C" w:rsidRPr="00F27A2C">
          <w:rPr>
            <w:rStyle w:val="SubtleReference"/>
            <w:webHidden/>
            <w:color w:val="auto"/>
          </w:rPr>
          <w:fldChar w:fldCharType="end"/>
        </w:r>
      </w:hyperlink>
    </w:p>
    <w:p w14:paraId="2BB261F0" w14:textId="5EB8BAD2" w:rsidR="00F27A2C" w:rsidRPr="00F27A2C" w:rsidRDefault="0090284A">
      <w:pPr>
        <w:pStyle w:val="TableofFigures"/>
        <w:rPr>
          <w:rStyle w:val="SubtleReference"/>
          <w:color w:val="auto"/>
        </w:rPr>
      </w:pPr>
      <w:hyperlink r:id="rId42" w:anchor="_Toc142052975" w:history="1">
        <w:r w:rsidR="00F27A2C" w:rsidRPr="00F27A2C">
          <w:rPr>
            <w:rStyle w:val="SubtleReference"/>
            <w:color w:val="auto"/>
          </w:rPr>
          <w:t>Figure 33: Model 3 Complexity Index (CI) LMER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165</w:t>
        </w:r>
        <w:r w:rsidR="00F27A2C" w:rsidRPr="00F27A2C">
          <w:rPr>
            <w:rStyle w:val="SubtleReference"/>
            <w:webHidden/>
            <w:color w:val="auto"/>
          </w:rPr>
          <w:fldChar w:fldCharType="end"/>
        </w:r>
      </w:hyperlink>
    </w:p>
    <w:p w14:paraId="75640662" w14:textId="19510283" w:rsidR="00F27A2C" w:rsidRPr="00F27A2C" w:rsidRDefault="0090284A">
      <w:pPr>
        <w:pStyle w:val="TableofFigures"/>
        <w:rPr>
          <w:rStyle w:val="SubtleReference"/>
          <w:color w:val="auto"/>
        </w:rPr>
      </w:pPr>
      <w:hyperlink r:id="rId43" w:anchor="_Toc142052976" w:history="1">
        <w:r w:rsidR="00F27A2C" w:rsidRPr="00F27A2C">
          <w:rPr>
            <w:rStyle w:val="SubtleReference"/>
            <w:color w:val="auto"/>
          </w:rPr>
          <w:t>Figure 34: Null model Complexity Index (CI) LMER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166</w:t>
        </w:r>
        <w:r w:rsidR="00F27A2C" w:rsidRPr="00F27A2C">
          <w:rPr>
            <w:rStyle w:val="SubtleReference"/>
            <w:webHidden/>
            <w:color w:val="auto"/>
          </w:rPr>
          <w:fldChar w:fldCharType="end"/>
        </w:r>
      </w:hyperlink>
    </w:p>
    <w:p w14:paraId="1955C169" w14:textId="6E951B73" w:rsidR="00F27A2C" w:rsidRPr="00F27A2C" w:rsidRDefault="0090284A">
      <w:pPr>
        <w:pStyle w:val="TableofFigures"/>
        <w:rPr>
          <w:rStyle w:val="SubtleReference"/>
          <w:color w:val="auto"/>
        </w:rPr>
      </w:pPr>
      <w:hyperlink r:id="rId44" w:anchor="_Toc142052977" w:history="1">
        <w:r w:rsidR="00F27A2C" w:rsidRPr="00F27A2C">
          <w:rPr>
            <w:rStyle w:val="SubtleReference"/>
            <w:color w:val="auto"/>
          </w:rPr>
          <w:t>Figure 35: Model 1 Complexity Index (CI) LMER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167</w:t>
        </w:r>
        <w:r w:rsidR="00F27A2C" w:rsidRPr="00F27A2C">
          <w:rPr>
            <w:rStyle w:val="SubtleReference"/>
            <w:webHidden/>
            <w:color w:val="auto"/>
          </w:rPr>
          <w:fldChar w:fldCharType="end"/>
        </w:r>
      </w:hyperlink>
    </w:p>
    <w:p w14:paraId="09E98A87" w14:textId="7DC61E60" w:rsidR="00F27A2C" w:rsidRPr="00F27A2C" w:rsidRDefault="0090284A">
      <w:pPr>
        <w:pStyle w:val="TableofFigures"/>
        <w:rPr>
          <w:rStyle w:val="SubtleReference"/>
          <w:color w:val="auto"/>
        </w:rPr>
      </w:pPr>
      <w:hyperlink r:id="rId45" w:anchor="_Toc142052978" w:history="1">
        <w:r w:rsidR="00F27A2C" w:rsidRPr="00F27A2C">
          <w:rPr>
            <w:rStyle w:val="SubtleReference"/>
            <w:color w:val="auto"/>
          </w:rPr>
          <w:t>Figure 36: Model 2 Complexity Index (CI) LMER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168</w:t>
        </w:r>
        <w:r w:rsidR="00F27A2C" w:rsidRPr="00F27A2C">
          <w:rPr>
            <w:rStyle w:val="SubtleReference"/>
            <w:webHidden/>
            <w:color w:val="auto"/>
          </w:rPr>
          <w:fldChar w:fldCharType="end"/>
        </w:r>
      </w:hyperlink>
    </w:p>
    <w:p w14:paraId="5F74050E" w14:textId="6D5F5F74" w:rsidR="00F27A2C" w:rsidRPr="00F27A2C" w:rsidRDefault="0090284A">
      <w:pPr>
        <w:pStyle w:val="TableofFigures"/>
        <w:rPr>
          <w:rStyle w:val="SubtleReference"/>
          <w:color w:val="auto"/>
        </w:rPr>
      </w:pPr>
      <w:hyperlink r:id="rId46" w:anchor="_Toc142052979" w:history="1">
        <w:r w:rsidR="00F27A2C" w:rsidRPr="00F27A2C">
          <w:rPr>
            <w:rStyle w:val="SubtleReference"/>
            <w:color w:val="auto"/>
          </w:rPr>
          <w:t>Figure 37: Model 3 Complexity Index (CI) LMER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_Toc142052979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169</w:t>
        </w:r>
        <w:r w:rsidR="00F27A2C" w:rsidRPr="00F27A2C">
          <w:rPr>
            <w:rStyle w:val="SubtleReference"/>
            <w:webHidden/>
            <w:color w:val="auto"/>
          </w:rPr>
          <w:fldChar w:fldCharType="end"/>
        </w:r>
      </w:hyperlink>
    </w:p>
    <w:p w14:paraId="00F2C3C7" w14:textId="1F21F069" w:rsidR="00F27A2C" w:rsidRPr="00F27A2C" w:rsidRDefault="0090284A">
      <w:pPr>
        <w:pStyle w:val="TableofFigures"/>
        <w:rPr>
          <w:rStyle w:val="SubtleReference"/>
          <w:color w:val="auto"/>
        </w:rPr>
      </w:pPr>
      <w:hyperlink r:id="rId47" w:anchor="_Toc142052980" w:history="1">
        <w:r w:rsidR="00F27A2C" w:rsidRPr="00F27A2C">
          <w:rPr>
            <w:rStyle w:val="SubtleReference"/>
            <w:color w:val="auto"/>
          </w:rPr>
          <w:t>Figure 38: Null model complexity index (CI) LMER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170</w:t>
        </w:r>
        <w:r w:rsidR="00F27A2C" w:rsidRPr="00F27A2C">
          <w:rPr>
            <w:rStyle w:val="SubtleReference"/>
            <w:webHidden/>
            <w:color w:val="auto"/>
          </w:rPr>
          <w:fldChar w:fldCharType="end"/>
        </w:r>
      </w:hyperlink>
    </w:p>
    <w:p w14:paraId="7C4D6D06" w14:textId="3C836B8A" w:rsidR="00F27A2C" w:rsidRPr="00F27A2C" w:rsidRDefault="0090284A">
      <w:pPr>
        <w:pStyle w:val="TableofFigures"/>
        <w:rPr>
          <w:rStyle w:val="SubtleReference"/>
          <w:color w:val="auto"/>
        </w:rPr>
      </w:pPr>
      <w:hyperlink r:id="rId48" w:anchor="_Toc142052981" w:history="1">
        <w:r w:rsidR="00F27A2C" w:rsidRPr="00F27A2C">
          <w:rPr>
            <w:rStyle w:val="SubtleReference"/>
            <w:color w:val="auto"/>
          </w:rPr>
          <w:t>Figure 39: Model 1 Complexity Index (CI) LMER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_Toc142052981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171</w:t>
        </w:r>
        <w:r w:rsidR="00F27A2C" w:rsidRPr="00F27A2C">
          <w:rPr>
            <w:rStyle w:val="SubtleReference"/>
            <w:webHidden/>
            <w:color w:val="auto"/>
          </w:rPr>
          <w:fldChar w:fldCharType="end"/>
        </w:r>
      </w:hyperlink>
    </w:p>
    <w:p w14:paraId="415C872D" w14:textId="4C1FCC95" w:rsidR="00F27A2C" w:rsidRPr="00F27A2C" w:rsidRDefault="0090284A">
      <w:pPr>
        <w:pStyle w:val="TableofFigures"/>
        <w:rPr>
          <w:rStyle w:val="SubtleReference"/>
          <w:color w:val="auto"/>
        </w:rPr>
      </w:pPr>
      <w:hyperlink r:id="rId49" w:anchor="_Toc142052982" w:history="1">
        <w:r w:rsidR="00F27A2C" w:rsidRPr="00F27A2C">
          <w:rPr>
            <w:rStyle w:val="SubtleReference"/>
            <w:color w:val="auto"/>
          </w:rPr>
          <w:t>Figure 40: Model 2 Complexity Index (CI) LMER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_Toc142052982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172</w:t>
        </w:r>
        <w:r w:rsidR="00F27A2C" w:rsidRPr="00F27A2C">
          <w:rPr>
            <w:rStyle w:val="SubtleReference"/>
            <w:webHidden/>
            <w:color w:val="auto"/>
          </w:rPr>
          <w:fldChar w:fldCharType="end"/>
        </w:r>
      </w:hyperlink>
    </w:p>
    <w:p w14:paraId="15BAA271" w14:textId="200CD9DB" w:rsidR="00F27A2C" w:rsidRPr="00F27A2C" w:rsidRDefault="0090284A">
      <w:pPr>
        <w:pStyle w:val="TableofFigures"/>
        <w:rPr>
          <w:rStyle w:val="SubtleReference"/>
          <w:color w:val="auto"/>
        </w:rPr>
      </w:pPr>
      <w:hyperlink r:id="rId50" w:anchor="_Toc142052983" w:history="1">
        <w:r w:rsidR="00F27A2C" w:rsidRPr="00F27A2C">
          <w:rPr>
            <w:rStyle w:val="SubtleReference"/>
            <w:color w:val="auto"/>
          </w:rPr>
          <w:t>Figure 41: Model 3 Complexity Index (CI) LMER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173</w:t>
        </w:r>
        <w:r w:rsidR="00F27A2C" w:rsidRPr="00F27A2C">
          <w:rPr>
            <w:rStyle w:val="SubtleReference"/>
            <w:webHidden/>
            <w:color w:val="auto"/>
          </w:rPr>
          <w:fldChar w:fldCharType="end"/>
        </w:r>
      </w:hyperlink>
    </w:p>
    <w:p w14:paraId="33F67B67" w14:textId="4E63A61B" w:rsidR="00F27A2C" w:rsidRPr="00F27A2C" w:rsidRDefault="0090284A">
      <w:pPr>
        <w:pStyle w:val="TableofFigures"/>
        <w:rPr>
          <w:rStyle w:val="SubtleReference"/>
          <w:color w:val="auto"/>
        </w:rPr>
      </w:pPr>
      <w:hyperlink r:id="rId51" w:anchor="_Toc142052984" w:history="1">
        <w:r w:rsidR="00F27A2C" w:rsidRPr="00F27A2C">
          <w:rPr>
            <w:rStyle w:val="SubtleReference"/>
            <w:color w:val="auto"/>
          </w:rPr>
          <w:t>Figure 42: Null model acceleration peaks LMER model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174</w:t>
        </w:r>
        <w:r w:rsidR="00F27A2C" w:rsidRPr="00F27A2C">
          <w:rPr>
            <w:rStyle w:val="SubtleReference"/>
            <w:webHidden/>
            <w:color w:val="auto"/>
          </w:rPr>
          <w:fldChar w:fldCharType="end"/>
        </w:r>
      </w:hyperlink>
    </w:p>
    <w:p w14:paraId="11E8FAA8" w14:textId="6C9BDBBF" w:rsidR="00F27A2C" w:rsidRPr="00F27A2C" w:rsidRDefault="0090284A">
      <w:pPr>
        <w:pStyle w:val="TableofFigures"/>
        <w:rPr>
          <w:rStyle w:val="SubtleReference"/>
          <w:color w:val="auto"/>
        </w:rPr>
      </w:pPr>
      <w:hyperlink r:id="rId52" w:anchor="_Toc142052985" w:history="1">
        <w:r w:rsidR="00F27A2C" w:rsidRPr="00F27A2C">
          <w:rPr>
            <w:rStyle w:val="SubtleReference"/>
            <w:color w:val="auto"/>
          </w:rPr>
          <w:t>Figure 43: Model 1 acceleration peaks LMER model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175</w:t>
        </w:r>
        <w:r w:rsidR="00F27A2C" w:rsidRPr="00F27A2C">
          <w:rPr>
            <w:rStyle w:val="SubtleReference"/>
            <w:webHidden/>
            <w:color w:val="auto"/>
          </w:rPr>
          <w:fldChar w:fldCharType="end"/>
        </w:r>
      </w:hyperlink>
    </w:p>
    <w:p w14:paraId="31E4C983" w14:textId="6140BBBE" w:rsidR="00F27A2C" w:rsidRPr="00F27A2C" w:rsidRDefault="0090284A">
      <w:pPr>
        <w:pStyle w:val="TableofFigures"/>
        <w:rPr>
          <w:rStyle w:val="SubtleReference"/>
          <w:color w:val="auto"/>
        </w:rPr>
      </w:pPr>
      <w:hyperlink r:id="rId53" w:anchor="_Toc142052986" w:history="1">
        <w:r w:rsidR="00F27A2C" w:rsidRPr="00F27A2C">
          <w:rPr>
            <w:rStyle w:val="SubtleReference"/>
            <w:color w:val="auto"/>
          </w:rPr>
          <w:t>Figure 44: Model 2 acceleration peaks LMER model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176</w:t>
        </w:r>
        <w:r w:rsidR="00F27A2C" w:rsidRPr="00F27A2C">
          <w:rPr>
            <w:rStyle w:val="SubtleReference"/>
            <w:webHidden/>
            <w:color w:val="auto"/>
          </w:rPr>
          <w:fldChar w:fldCharType="end"/>
        </w:r>
      </w:hyperlink>
    </w:p>
    <w:p w14:paraId="31136F32" w14:textId="46A3286E" w:rsidR="00F27A2C" w:rsidRPr="00F27A2C" w:rsidRDefault="0090284A">
      <w:pPr>
        <w:pStyle w:val="TableofFigures"/>
        <w:rPr>
          <w:rStyle w:val="SubtleReference"/>
          <w:color w:val="auto"/>
        </w:rPr>
      </w:pPr>
      <w:hyperlink r:id="rId54" w:anchor="_Toc142052987" w:history="1">
        <w:r w:rsidR="00F27A2C" w:rsidRPr="00F27A2C">
          <w:rPr>
            <w:rStyle w:val="SubtleReference"/>
            <w:color w:val="auto"/>
          </w:rPr>
          <w:t>Figure 45: Model 3 acceleration peaks LMER model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177</w:t>
        </w:r>
        <w:r w:rsidR="00F27A2C" w:rsidRPr="00F27A2C">
          <w:rPr>
            <w:rStyle w:val="SubtleReference"/>
            <w:webHidden/>
            <w:color w:val="auto"/>
          </w:rPr>
          <w:fldChar w:fldCharType="end"/>
        </w:r>
      </w:hyperlink>
    </w:p>
    <w:p w14:paraId="519DAB61" w14:textId="13642404" w:rsidR="00F27A2C" w:rsidRPr="00F27A2C" w:rsidRDefault="0090284A">
      <w:pPr>
        <w:pStyle w:val="TableofFigures"/>
        <w:rPr>
          <w:rStyle w:val="SubtleReference"/>
          <w:color w:val="auto"/>
        </w:rPr>
      </w:pPr>
      <w:hyperlink r:id="rId55" w:anchor="_Toc142052988" w:history="1">
        <w:r w:rsidR="00F27A2C" w:rsidRPr="00F27A2C">
          <w:rPr>
            <w:rStyle w:val="SubtleReference"/>
            <w:color w:val="auto"/>
          </w:rPr>
          <w:t>Figure 46: Null model acceleration peaks LMER model assumption tests for Broad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178</w:t>
        </w:r>
        <w:r w:rsidR="00F27A2C" w:rsidRPr="00F27A2C">
          <w:rPr>
            <w:rStyle w:val="SubtleReference"/>
            <w:webHidden/>
            <w:color w:val="auto"/>
          </w:rPr>
          <w:fldChar w:fldCharType="end"/>
        </w:r>
      </w:hyperlink>
    </w:p>
    <w:p w14:paraId="28C47664" w14:textId="6EEE4032" w:rsidR="00F27A2C" w:rsidRPr="00F27A2C" w:rsidRDefault="0090284A">
      <w:pPr>
        <w:pStyle w:val="TableofFigures"/>
        <w:rPr>
          <w:rStyle w:val="SubtleReference"/>
          <w:color w:val="auto"/>
        </w:rPr>
      </w:pPr>
      <w:hyperlink r:id="rId56" w:anchor="_Toc142052989" w:history="1">
        <w:r w:rsidR="00F27A2C" w:rsidRPr="00F27A2C">
          <w:rPr>
            <w:rStyle w:val="SubtleReference"/>
            <w:color w:val="auto"/>
          </w:rPr>
          <w:t>Figure 47: Model 1 acceleration peaks LMER model assumption tests for Broad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_Toc142052989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179</w:t>
        </w:r>
        <w:r w:rsidR="00F27A2C" w:rsidRPr="00F27A2C">
          <w:rPr>
            <w:rStyle w:val="SubtleReference"/>
            <w:webHidden/>
            <w:color w:val="auto"/>
          </w:rPr>
          <w:fldChar w:fldCharType="end"/>
        </w:r>
      </w:hyperlink>
    </w:p>
    <w:p w14:paraId="13FE9F1E" w14:textId="3954BC1F" w:rsidR="00F27A2C" w:rsidRPr="00F27A2C" w:rsidRDefault="0090284A">
      <w:pPr>
        <w:pStyle w:val="TableofFigures"/>
        <w:rPr>
          <w:rStyle w:val="SubtleReference"/>
          <w:color w:val="auto"/>
        </w:rPr>
      </w:pPr>
      <w:hyperlink r:id="rId57" w:anchor="_Toc142052990" w:history="1">
        <w:r w:rsidR="00F27A2C" w:rsidRPr="00F27A2C">
          <w:rPr>
            <w:rStyle w:val="SubtleReference"/>
            <w:color w:val="auto"/>
          </w:rPr>
          <w:t>Figure 48: Model 2 acceleration peaks LMER model assumption tests for Broad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180</w:t>
        </w:r>
        <w:r w:rsidR="00F27A2C" w:rsidRPr="00F27A2C">
          <w:rPr>
            <w:rStyle w:val="SubtleReference"/>
            <w:webHidden/>
            <w:color w:val="auto"/>
          </w:rPr>
          <w:fldChar w:fldCharType="end"/>
        </w:r>
      </w:hyperlink>
    </w:p>
    <w:p w14:paraId="2A2AEBA3" w14:textId="5F855705" w:rsidR="00F27A2C" w:rsidRPr="00F27A2C" w:rsidRDefault="0090284A">
      <w:pPr>
        <w:pStyle w:val="TableofFigures"/>
        <w:rPr>
          <w:rStyle w:val="SubtleReference"/>
          <w:color w:val="auto"/>
        </w:rPr>
      </w:pPr>
      <w:hyperlink r:id="rId58" w:anchor="_Toc142052991" w:history="1">
        <w:r w:rsidR="00F27A2C" w:rsidRPr="00F27A2C">
          <w:rPr>
            <w:rStyle w:val="SubtleReference"/>
            <w:color w:val="auto"/>
          </w:rPr>
          <w:t>Figure 49: Model 3 acceleration peaks LMER model assumption tests for Broad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_Toc142052991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181</w:t>
        </w:r>
        <w:r w:rsidR="00F27A2C" w:rsidRPr="00F27A2C">
          <w:rPr>
            <w:rStyle w:val="SubtleReference"/>
            <w:webHidden/>
            <w:color w:val="auto"/>
          </w:rPr>
          <w:fldChar w:fldCharType="end"/>
        </w:r>
      </w:hyperlink>
    </w:p>
    <w:p w14:paraId="4B9E865C" w14:textId="51FA68B1" w:rsidR="00F27A2C" w:rsidRPr="00F27A2C" w:rsidRDefault="0090284A">
      <w:pPr>
        <w:pStyle w:val="TableofFigures"/>
        <w:rPr>
          <w:rStyle w:val="SubtleReference"/>
          <w:color w:val="auto"/>
        </w:rPr>
      </w:pPr>
      <w:hyperlink r:id="rId59" w:anchor="_Toc142052992" w:history="1">
        <w:r w:rsidR="00F27A2C" w:rsidRPr="00F27A2C">
          <w:rPr>
            <w:rStyle w:val="SubtleReference"/>
            <w:color w:val="auto"/>
          </w:rPr>
          <w:t>Figure 50: Null model acceleration peaks LMER model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_Toc142052992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182</w:t>
        </w:r>
        <w:r w:rsidR="00F27A2C" w:rsidRPr="00F27A2C">
          <w:rPr>
            <w:rStyle w:val="SubtleReference"/>
            <w:webHidden/>
            <w:color w:val="auto"/>
          </w:rPr>
          <w:fldChar w:fldCharType="end"/>
        </w:r>
      </w:hyperlink>
    </w:p>
    <w:p w14:paraId="1B954F77" w14:textId="253D3C2A" w:rsidR="00F27A2C" w:rsidRPr="00F27A2C" w:rsidRDefault="0090284A">
      <w:pPr>
        <w:pStyle w:val="TableofFigures"/>
        <w:rPr>
          <w:rStyle w:val="SubtleReference"/>
          <w:color w:val="auto"/>
        </w:rPr>
      </w:pPr>
      <w:hyperlink r:id="rId60" w:anchor="_Toc142052993" w:history="1">
        <w:r w:rsidR="00F27A2C" w:rsidRPr="00F27A2C">
          <w:rPr>
            <w:rStyle w:val="SubtleReference"/>
            <w:color w:val="auto"/>
          </w:rPr>
          <w:t>Figure 51: Model 1 acceleration peaks LMER model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183</w:t>
        </w:r>
        <w:r w:rsidR="00F27A2C" w:rsidRPr="00F27A2C">
          <w:rPr>
            <w:rStyle w:val="SubtleReference"/>
            <w:webHidden/>
            <w:color w:val="auto"/>
          </w:rPr>
          <w:fldChar w:fldCharType="end"/>
        </w:r>
      </w:hyperlink>
    </w:p>
    <w:p w14:paraId="4A164C1D" w14:textId="7DF7685B" w:rsidR="00F27A2C" w:rsidRPr="00F27A2C" w:rsidRDefault="0090284A">
      <w:pPr>
        <w:pStyle w:val="TableofFigures"/>
        <w:rPr>
          <w:rStyle w:val="SubtleReference"/>
          <w:color w:val="auto"/>
        </w:rPr>
      </w:pPr>
      <w:hyperlink r:id="rId61" w:anchor="_Toc142052994" w:history="1">
        <w:r w:rsidR="00F27A2C" w:rsidRPr="00F27A2C">
          <w:rPr>
            <w:rStyle w:val="SubtleReference"/>
            <w:color w:val="auto"/>
          </w:rPr>
          <w:t>Figure 52: Model 2 acceleration peaks LMER model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184</w:t>
        </w:r>
        <w:r w:rsidR="00F27A2C" w:rsidRPr="00F27A2C">
          <w:rPr>
            <w:rStyle w:val="SubtleReference"/>
            <w:webHidden/>
            <w:color w:val="auto"/>
          </w:rPr>
          <w:fldChar w:fldCharType="end"/>
        </w:r>
      </w:hyperlink>
    </w:p>
    <w:p w14:paraId="5472E41A" w14:textId="0DD3C88A" w:rsidR="00F27A2C" w:rsidRPr="00F27A2C" w:rsidRDefault="0090284A">
      <w:pPr>
        <w:pStyle w:val="TableofFigures"/>
        <w:rPr>
          <w:rStyle w:val="SubtleReference"/>
          <w:color w:val="auto"/>
        </w:rPr>
      </w:pPr>
      <w:hyperlink r:id="rId62" w:anchor="_Toc142052995" w:history="1">
        <w:r w:rsidR="00F27A2C" w:rsidRPr="00F27A2C">
          <w:rPr>
            <w:rStyle w:val="SubtleReference"/>
            <w:color w:val="auto"/>
          </w:rPr>
          <w:t>Figure 53: Model 3 acceleration peaks LMER model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185</w:t>
        </w:r>
        <w:r w:rsidR="00F27A2C" w:rsidRPr="00F27A2C">
          <w:rPr>
            <w:rStyle w:val="SubtleReference"/>
            <w:webHidden/>
            <w:color w:val="auto"/>
          </w:rPr>
          <w:fldChar w:fldCharType="end"/>
        </w:r>
      </w:hyperlink>
    </w:p>
    <w:p w14:paraId="56A5A50B" w14:textId="5A9180B6" w:rsidR="00F27A2C" w:rsidRPr="00F27A2C" w:rsidRDefault="0090284A">
      <w:pPr>
        <w:pStyle w:val="TableofFigures"/>
        <w:rPr>
          <w:rStyle w:val="SubtleReference"/>
          <w:color w:val="auto"/>
        </w:rPr>
      </w:pPr>
      <w:hyperlink r:id="rId63" w:anchor="_Toc142052996" w:history="1">
        <w:r w:rsidR="00F27A2C" w:rsidRPr="00F27A2C">
          <w:rPr>
            <w:rStyle w:val="SubtleReference"/>
            <w:color w:val="auto"/>
          </w:rPr>
          <w:t>Figure 54: Null model acceleration peaks LMER model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186</w:t>
        </w:r>
        <w:r w:rsidR="00F27A2C" w:rsidRPr="00F27A2C">
          <w:rPr>
            <w:rStyle w:val="SubtleReference"/>
            <w:webHidden/>
            <w:color w:val="auto"/>
          </w:rPr>
          <w:fldChar w:fldCharType="end"/>
        </w:r>
      </w:hyperlink>
    </w:p>
    <w:p w14:paraId="2BB96A8B" w14:textId="76331F21" w:rsidR="00F27A2C" w:rsidRPr="00F27A2C" w:rsidRDefault="0090284A">
      <w:pPr>
        <w:pStyle w:val="TableofFigures"/>
        <w:rPr>
          <w:rStyle w:val="SubtleReference"/>
          <w:color w:val="auto"/>
        </w:rPr>
      </w:pPr>
      <w:hyperlink r:id="rId64" w:anchor="_Toc142052997" w:history="1">
        <w:r w:rsidR="00F27A2C" w:rsidRPr="00F27A2C">
          <w:rPr>
            <w:rStyle w:val="SubtleReference"/>
            <w:color w:val="auto"/>
          </w:rPr>
          <w:t>Figure 55: Model 1 acceleration peaks LMER model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187</w:t>
        </w:r>
        <w:r w:rsidR="00F27A2C" w:rsidRPr="00F27A2C">
          <w:rPr>
            <w:rStyle w:val="SubtleReference"/>
            <w:webHidden/>
            <w:color w:val="auto"/>
          </w:rPr>
          <w:fldChar w:fldCharType="end"/>
        </w:r>
      </w:hyperlink>
    </w:p>
    <w:p w14:paraId="03391E48" w14:textId="45102734" w:rsidR="00F27A2C" w:rsidRPr="00F27A2C" w:rsidRDefault="0090284A">
      <w:pPr>
        <w:pStyle w:val="TableofFigures"/>
        <w:rPr>
          <w:rStyle w:val="SubtleReference"/>
          <w:color w:val="auto"/>
        </w:rPr>
      </w:pPr>
      <w:hyperlink r:id="rId65" w:anchor="_Toc142052998" w:history="1">
        <w:r w:rsidR="00F27A2C" w:rsidRPr="00F27A2C">
          <w:rPr>
            <w:rStyle w:val="SubtleReference"/>
            <w:color w:val="auto"/>
          </w:rPr>
          <w:t>Figure 56: Model 2 acceleration peaks LMER model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188</w:t>
        </w:r>
        <w:r w:rsidR="00F27A2C" w:rsidRPr="00F27A2C">
          <w:rPr>
            <w:rStyle w:val="SubtleReference"/>
            <w:webHidden/>
            <w:color w:val="auto"/>
          </w:rPr>
          <w:fldChar w:fldCharType="end"/>
        </w:r>
      </w:hyperlink>
    </w:p>
    <w:p w14:paraId="414B6415" w14:textId="42012487" w:rsidR="00F27A2C" w:rsidRPr="00F27A2C" w:rsidRDefault="0090284A">
      <w:pPr>
        <w:pStyle w:val="TableofFigures"/>
        <w:rPr>
          <w:rStyle w:val="SubtleReference"/>
          <w:color w:val="auto"/>
        </w:rPr>
      </w:pPr>
      <w:hyperlink r:id="rId66" w:anchor="_Toc142052999" w:history="1">
        <w:r w:rsidR="00F27A2C" w:rsidRPr="00F27A2C">
          <w:rPr>
            <w:rStyle w:val="SubtleReference"/>
            <w:color w:val="auto"/>
          </w:rPr>
          <w:t>Figure 57: Model 3 acceleration peaks LMER model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_Toc142052999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189</w:t>
        </w:r>
        <w:r w:rsidR="00F27A2C" w:rsidRPr="00F27A2C">
          <w:rPr>
            <w:rStyle w:val="SubtleReference"/>
            <w:webHidden/>
            <w:color w:val="auto"/>
          </w:rPr>
          <w:fldChar w:fldCharType="end"/>
        </w:r>
      </w:hyperlink>
    </w:p>
    <w:p w14:paraId="044B4EC1" w14:textId="654B1BC8" w:rsidR="00F27A2C" w:rsidRPr="00F27A2C" w:rsidRDefault="0090284A">
      <w:pPr>
        <w:pStyle w:val="TableofFigures"/>
        <w:rPr>
          <w:rStyle w:val="SubtleReference"/>
          <w:color w:val="auto"/>
        </w:rPr>
      </w:pPr>
      <w:hyperlink r:id="rId67" w:anchor="_Toc142053000" w:history="1">
        <w:r w:rsidR="00F27A2C" w:rsidRPr="00F27A2C">
          <w:rPr>
            <w:rStyle w:val="SubtleReference"/>
            <w:color w:val="auto"/>
          </w:rPr>
          <w:t>Figure 58: Null model acceleration peaks LMER model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190</w:t>
        </w:r>
        <w:r w:rsidR="00F27A2C" w:rsidRPr="00F27A2C">
          <w:rPr>
            <w:rStyle w:val="SubtleReference"/>
            <w:webHidden/>
            <w:color w:val="auto"/>
          </w:rPr>
          <w:fldChar w:fldCharType="end"/>
        </w:r>
      </w:hyperlink>
    </w:p>
    <w:p w14:paraId="5818F36A" w14:textId="7695E1BA" w:rsidR="00F27A2C" w:rsidRPr="00F27A2C" w:rsidRDefault="0090284A">
      <w:pPr>
        <w:pStyle w:val="TableofFigures"/>
        <w:rPr>
          <w:rStyle w:val="SubtleReference"/>
          <w:color w:val="auto"/>
        </w:rPr>
      </w:pPr>
      <w:hyperlink r:id="rId68" w:anchor="_Toc142053001" w:history="1">
        <w:r w:rsidR="00F27A2C" w:rsidRPr="00F27A2C">
          <w:rPr>
            <w:rStyle w:val="SubtleReference"/>
            <w:color w:val="auto"/>
          </w:rPr>
          <w:t>Figure 59: Model 1 acceleration peaks LMER model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_Toc142053001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191</w:t>
        </w:r>
        <w:r w:rsidR="00F27A2C" w:rsidRPr="00F27A2C">
          <w:rPr>
            <w:rStyle w:val="SubtleReference"/>
            <w:webHidden/>
            <w:color w:val="auto"/>
          </w:rPr>
          <w:fldChar w:fldCharType="end"/>
        </w:r>
      </w:hyperlink>
    </w:p>
    <w:p w14:paraId="503F1747" w14:textId="28E8AC22" w:rsidR="00F27A2C" w:rsidRPr="00F27A2C" w:rsidRDefault="0090284A">
      <w:pPr>
        <w:pStyle w:val="TableofFigures"/>
        <w:rPr>
          <w:rStyle w:val="SubtleReference"/>
          <w:color w:val="auto"/>
        </w:rPr>
      </w:pPr>
      <w:hyperlink r:id="rId69" w:anchor="_Toc142053002" w:history="1">
        <w:r w:rsidR="00F27A2C" w:rsidRPr="00F27A2C">
          <w:rPr>
            <w:rStyle w:val="SubtleReference"/>
            <w:color w:val="auto"/>
          </w:rPr>
          <w:t>Figure 60: Model 2 acceleration peaks LMER model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_Toc142053002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192</w:t>
        </w:r>
        <w:r w:rsidR="00F27A2C" w:rsidRPr="00F27A2C">
          <w:rPr>
            <w:rStyle w:val="SubtleReference"/>
            <w:webHidden/>
            <w:color w:val="auto"/>
          </w:rPr>
          <w:fldChar w:fldCharType="end"/>
        </w:r>
      </w:hyperlink>
    </w:p>
    <w:p w14:paraId="1F6CDC9B" w14:textId="524D3533" w:rsidR="00F27A2C" w:rsidRPr="00F27A2C" w:rsidRDefault="0090284A">
      <w:pPr>
        <w:pStyle w:val="TableofFigures"/>
        <w:rPr>
          <w:rStyle w:val="SubtleReference"/>
          <w:color w:val="auto"/>
        </w:rPr>
      </w:pPr>
      <w:hyperlink r:id="rId70" w:anchor="_Toc142053003" w:history="1">
        <w:r w:rsidR="00F27A2C" w:rsidRPr="00F27A2C">
          <w:rPr>
            <w:rStyle w:val="SubtleReference"/>
            <w:color w:val="auto"/>
          </w:rPr>
          <w:t>Figure 61: Model 3 acceleration peaks LMER model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193</w:t>
        </w:r>
        <w:r w:rsidR="00F27A2C" w:rsidRPr="00F27A2C">
          <w:rPr>
            <w:rStyle w:val="SubtleReference"/>
            <w:webHidden/>
            <w:color w:val="auto"/>
          </w:rPr>
          <w:fldChar w:fldCharType="end"/>
        </w:r>
      </w:hyperlink>
    </w:p>
    <w:p w14:paraId="2E57E9AC" w14:textId="263413F5" w:rsidR="00F27A2C" w:rsidRPr="00F27A2C" w:rsidRDefault="0090284A">
      <w:pPr>
        <w:pStyle w:val="TableofFigures"/>
        <w:rPr>
          <w:rStyle w:val="SubtleReference"/>
          <w:color w:val="auto"/>
        </w:rPr>
      </w:pPr>
      <w:hyperlink r:id="rId71" w:anchor="_Toc142053004" w:history="1">
        <w:r w:rsidR="00F27A2C" w:rsidRPr="00F27A2C">
          <w:rPr>
            <w:rStyle w:val="SubtleReference"/>
            <w:color w:val="auto"/>
          </w:rPr>
          <w:t>Figure 62: Null model acceleration peaks LMER model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194</w:t>
        </w:r>
        <w:r w:rsidR="00F27A2C" w:rsidRPr="00F27A2C">
          <w:rPr>
            <w:rStyle w:val="SubtleReference"/>
            <w:webHidden/>
            <w:color w:val="auto"/>
          </w:rPr>
          <w:fldChar w:fldCharType="end"/>
        </w:r>
      </w:hyperlink>
    </w:p>
    <w:p w14:paraId="7DAC2A45" w14:textId="7498353A" w:rsidR="00F27A2C" w:rsidRPr="00F27A2C" w:rsidRDefault="0090284A">
      <w:pPr>
        <w:pStyle w:val="TableofFigures"/>
        <w:rPr>
          <w:rStyle w:val="SubtleReference"/>
          <w:color w:val="auto"/>
        </w:rPr>
      </w:pPr>
      <w:hyperlink r:id="rId72" w:anchor="_Toc142053005" w:history="1">
        <w:r w:rsidR="00F27A2C" w:rsidRPr="00F27A2C">
          <w:rPr>
            <w:rStyle w:val="SubtleReference"/>
            <w:color w:val="auto"/>
          </w:rPr>
          <w:t>Figure 63: Model 1 acceleration peaks LMER model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195</w:t>
        </w:r>
        <w:r w:rsidR="00F27A2C" w:rsidRPr="00F27A2C">
          <w:rPr>
            <w:rStyle w:val="SubtleReference"/>
            <w:webHidden/>
            <w:color w:val="auto"/>
          </w:rPr>
          <w:fldChar w:fldCharType="end"/>
        </w:r>
      </w:hyperlink>
    </w:p>
    <w:p w14:paraId="50DEA183" w14:textId="1C3DE315" w:rsidR="00F27A2C" w:rsidRPr="00F27A2C" w:rsidRDefault="0090284A">
      <w:pPr>
        <w:pStyle w:val="TableofFigures"/>
        <w:rPr>
          <w:rStyle w:val="SubtleReference"/>
          <w:color w:val="auto"/>
        </w:rPr>
      </w:pPr>
      <w:hyperlink r:id="rId73" w:anchor="_Toc142053006" w:history="1">
        <w:r w:rsidR="00F27A2C" w:rsidRPr="00F27A2C">
          <w:rPr>
            <w:rStyle w:val="SubtleReference"/>
            <w:color w:val="auto"/>
          </w:rPr>
          <w:t>Figure 64: Model 2 acceleration peaks LMER model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196</w:t>
        </w:r>
        <w:r w:rsidR="00F27A2C" w:rsidRPr="00F27A2C">
          <w:rPr>
            <w:rStyle w:val="SubtleReference"/>
            <w:webHidden/>
            <w:color w:val="auto"/>
          </w:rPr>
          <w:fldChar w:fldCharType="end"/>
        </w:r>
      </w:hyperlink>
    </w:p>
    <w:p w14:paraId="07E6EF97" w14:textId="04118F2A" w:rsidR="00F27A2C" w:rsidRPr="00F27A2C" w:rsidRDefault="0090284A">
      <w:pPr>
        <w:pStyle w:val="TableofFigures"/>
        <w:rPr>
          <w:rStyle w:val="SubtleReference"/>
          <w:color w:val="auto"/>
        </w:rPr>
      </w:pPr>
      <w:hyperlink r:id="rId74" w:anchor="_Toc142053007" w:history="1">
        <w:r w:rsidR="00F27A2C" w:rsidRPr="00F27A2C">
          <w:rPr>
            <w:rStyle w:val="SubtleReference"/>
            <w:color w:val="auto"/>
          </w:rPr>
          <w:t>Figure 65: Model 3 acceleration peaks LMER model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197</w:t>
        </w:r>
        <w:r w:rsidR="00F27A2C" w:rsidRPr="00F27A2C">
          <w:rPr>
            <w:rStyle w:val="SubtleReference"/>
            <w:webHidden/>
            <w:color w:val="auto"/>
          </w:rPr>
          <w:fldChar w:fldCharType="end"/>
        </w:r>
      </w:hyperlink>
    </w:p>
    <w:p w14:paraId="418234E5" w14:textId="1E55D17E" w:rsidR="00F27A2C" w:rsidRPr="00F27A2C" w:rsidRDefault="0090284A">
      <w:pPr>
        <w:pStyle w:val="TableofFigures"/>
        <w:rPr>
          <w:rStyle w:val="SubtleReference"/>
          <w:color w:val="auto"/>
        </w:rPr>
      </w:pPr>
      <w:hyperlink r:id="rId75" w:anchor="_Toc142053008" w:history="1">
        <w:r w:rsidR="00F27A2C" w:rsidRPr="00F27A2C">
          <w:rPr>
            <w:rStyle w:val="SubtleReference"/>
            <w:color w:val="auto"/>
          </w:rPr>
          <w:t>Figure 66: Null model acceleration integrals LMER model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198</w:t>
        </w:r>
        <w:r w:rsidR="00F27A2C" w:rsidRPr="00F27A2C">
          <w:rPr>
            <w:rStyle w:val="SubtleReference"/>
            <w:webHidden/>
            <w:color w:val="auto"/>
          </w:rPr>
          <w:fldChar w:fldCharType="end"/>
        </w:r>
      </w:hyperlink>
    </w:p>
    <w:p w14:paraId="3B340225" w14:textId="461B8C38" w:rsidR="00F27A2C" w:rsidRPr="00F27A2C" w:rsidRDefault="0090284A">
      <w:pPr>
        <w:pStyle w:val="TableofFigures"/>
        <w:rPr>
          <w:rStyle w:val="SubtleReference"/>
          <w:color w:val="auto"/>
        </w:rPr>
      </w:pPr>
      <w:hyperlink r:id="rId76" w:anchor="_Toc142053009" w:history="1">
        <w:r w:rsidR="00F27A2C" w:rsidRPr="00F27A2C">
          <w:rPr>
            <w:rStyle w:val="SubtleReference"/>
            <w:color w:val="auto"/>
          </w:rPr>
          <w:t>Figure 67: Model 1 acceleration integrals LMER model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_Toc142053009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199</w:t>
        </w:r>
        <w:r w:rsidR="00F27A2C" w:rsidRPr="00F27A2C">
          <w:rPr>
            <w:rStyle w:val="SubtleReference"/>
            <w:webHidden/>
            <w:color w:val="auto"/>
          </w:rPr>
          <w:fldChar w:fldCharType="end"/>
        </w:r>
      </w:hyperlink>
    </w:p>
    <w:p w14:paraId="55430DD2" w14:textId="6C644C9E" w:rsidR="00F27A2C" w:rsidRPr="00F27A2C" w:rsidRDefault="0090284A">
      <w:pPr>
        <w:pStyle w:val="TableofFigures"/>
        <w:rPr>
          <w:rStyle w:val="SubtleReference"/>
          <w:color w:val="auto"/>
        </w:rPr>
      </w:pPr>
      <w:hyperlink r:id="rId77" w:anchor="_Toc142053010" w:history="1">
        <w:r w:rsidR="00F27A2C" w:rsidRPr="00F27A2C">
          <w:rPr>
            <w:rStyle w:val="SubtleReference"/>
            <w:color w:val="auto"/>
          </w:rPr>
          <w:t>Figure 68: Model 2 acceleration integrals LMER model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200</w:t>
        </w:r>
        <w:r w:rsidR="00F27A2C" w:rsidRPr="00F27A2C">
          <w:rPr>
            <w:rStyle w:val="SubtleReference"/>
            <w:webHidden/>
            <w:color w:val="auto"/>
          </w:rPr>
          <w:fldChar w:fldCharType="end"/>
        </w:r>
      </w:hyperlink>
    </w:p>
    <w:p w14:paraId="08761CF7" w14:textId="42DE17D4" w:rsidR="00F27A2C" w:rsidRPr="00F27A2C" w:rsidRDefault="0090284A">
      <w:pPr>
        <w:pStyle w:val="TableofFigures"/>
        <w:rPr>
          <w:rStyle w:val="SubtleReference"/>
          <w:color w:val="auto"/>
        </w:rPr>
      </w:pPr>
      <w:hyperlink r:id="rId78" w:anchor="_Toc142053011" w:history="1">
        <w:r w:rsidR="00F27A2C" w:rsidRPr="00F27A2C">
          <w:rPr>
            <w:rStyle w:val="SubtleReference"/>
            <w:color w:val="auto"/>
          </w:rPr>
          <w:t>Figure 69: Model 3 acceleration integrals LMER model assumption tests for 40yd</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_Toc142053011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201</w:t>
        </w:r>
        <w:r w:rsidR="00F27A2C" w:rsidRPr="00F27A2C">
          <w:rPr>
            <w:rStyle w:val="SubtleReference"/>
            <w:webHidden/>
            <w:color w:val="auto"/>
          </w:rPr>
          <w:fldChar w:fldCharType="end"/>
        </w:r>
      </w:hyperlink>
    </w:p>
    <w:p w14:paraId="3641E3E2" w14:textId="3B5A2AE9" w:rsidR="00F27A2C" w:rsidRPr="00F27A2C" w:rsidRDefault="0090284A">
      <w:pPr>
        <w:pStyle w:val="TableofFigures"/>
        <w:rPr>
          <w:rStyle w:val="SubtleReference"/>
          <w:color w:val="auto"/>
        </w:rPr>
      </w:pPr>
      <w:hyperlink r:id="rId79" w:anchor="_Toc142053012" w:history="1">
        <w:r w:rsidR="00F27A2C" w:rsidRPr="00F27A2C">
          <w:rPr>
            <w:rStyle w:val="SubtleReference"/>
            <w:color w:val="auto"/>
          </w:rPr>
          <w:t>Figure 70: Null model acceleration integrals LMER model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_Toc142053012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202</w:t>
        </w:r>
        <w:r w:rsidR="00F27A2C" w:rsidRPr="00F27A2C">
          <w:rPr>
            <w:rStyle w:val="SubtleReference"/>
            <w:webHidden/>
            <w:color w:val="auto"/>
          </w:rPr>
          <w:fldChar w:fldCharType="end"/>
        </w:r>
      </w:hyperlink>
    </w:p>
    <w:p w14:paraId="18D018C4" w14:textId="12EE79C4" w:rsidR="00F27A2C" w:rsidRPr="00F27A2C" w:rsidRDefault="0090284A">
      <w:pPr>
        <w:pStyle w:val="TableofFigures"/>
        <w:rPr>
          <w:rStyle w:val="SubtleReference"/>
          <w:color w:val="auto"/>
        </w:rPr>
      </w:pPr>
      <w:hyperlink r:id="rId80" w:anchor="_Toc142053013" w:history="1">
        <w:r w:rsidR="00F27A2C" w:rsidRPr="00F27A2C">
          <w:rPr>
            <w:rStyle w:val="SubtleReference"/>
            <w:color w:val="auto"/>
          </w:rPr>
          <w:t>Figure 71: Model 1 acceleration integrals LMER model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203</w:t>
        </w:r>
        <w:r w:rsidR="00F27A2C" w:rsidRPr="00F27A2C">
          <w:rPr>
            <w:rStyle w:val="SubtleReference"/>
            <w:webHidden/>
            <w:color w:val="auto"/>
          </w:rPr>
          <w:fldChar w:fldCharType="end"/>
        </w:r>
      </w:hyperlink>
    </w:p>
    <w:p w14:paraId="0252CB82" w14:textId="6CB3041D" w:rsidR="00F27A2C" w:rsidRPr="00F27A2C" w:rsidRDefault="0090284A">
      <w:pPr>
        <w:pStyle w:val="TableofFigures"/>
        <w:rPr>
          <w:rStyle w:val="SubtleReference"/>
          <w:color w:val="auto"/>
        </w:rPr>
      </w:pPr>
      <w:hyperlink r:id="rId81" w:anchor="_Toc142053014" w:history="1">
        <w:r w:rsidR="00F27A2C" w:rsidRPr="00F27A2C">
          <w:rPr>
            <w:rStyle w:val="SubtleReference"/>
            <w:color w:val="auto"/>
          </w:rPr>
          <w:t>Figure 72: Model 2 acceleration integrals LMER model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204</w:t>
        </w:r>
        <w:r w:rsidR="00F27A2C" w:rsidRPr="00F27A2C">
          <w:rPr>
            <w:rStyle w:val="SubtleReference"/>
            <w:webHidden/>
            <w:color w:val="auto"/>
          </w:rPr>
          <w:fldChar w:fldCharType="end"/>
        </w:r>
      </w:hyperlink>
    </w:p>
    <w:p w14:paraId="3D55E576" w14:textId="7D81D472" w:rsidR="00F27A2C" w:rsidRPr="00F27A2C" w:rsidRDefault="0090284A">
      <w:pPr>
        <w:pStyle w:val="TableofFigures"/>
        <w:rPr>
          <w:rStyle w:val="SubtleReference"/>
          <w:color w:val="auto"/>
        </w:rPr>
      </w:pPr>
      <w:hyperlink r:id="rId82" w:anchor="_Toc142053015" w:history="1">
        <w:r w:rsidR="00F27A2C" w:rsidRPr="00F27A2C">
          <w:rPr>
            <w:rStyle w:val="SubtleReference"/>
            <w:color w:val="auto"/>
          </w:rPr>
          <w:t>Figure 73: Model 3 acceleration integrals LMER model assumption tests for DNB</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205</w:t>
        </w:r>
        <w:r w:rsidR="00F27A2C" w:rsidRPr="00F27A2C">
          <w:rPr>
            <w:rStyle w:val="SubtleReference"/>
            <w:webHidden/>
            <w:color w:val="auto"/>
          </w:rPr>
          <w:fldChar w:fldCharType="end"/>
        </w:r>
      </w:hyperlink>
    </w:p>
    <w:p w14:paraId="2350B24B" w14:textId="7E3EA1B9" w:rsidR="00F27A2C" w:rsidRPr="00F27A2C" w:rsidRDefault="0090284A">
      <w:pPr>
        <w:pStyle w:val="TableofFigures"/>
        <w:rPr>
          <w:rStyle w:val="SubtleReference"/>
          <w:color w:val="auto"/>
        </w:rPr>
      </w:pPr>
      <w:hyperlink r:id="rId83" w:anchor="_Toc142053016" w:history="1">
        <w:r w:rsidR="00F27A2C" w:rsidRPr="00F27A2C">
          <w:rPr>
            <w:rStyle w:val="SubtleReference"/>
            <w:color w:val="auto"/>
          </w:rPr>
          <w:t>Figure 74: Null model acceleration integrals LMER model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206</w:t>
        </w:r>
        <w:r w:rsidR="00F27A2C" w:rsidRPr="00F27A2C">
          <w:rPr>
            <w:rStyle w:val="SubtleReference"/>
            <w:webHidden/>
            <w:color w:val="auto"/>
          </w:rPr>
          <w:fldChar w:fldCharType="end"/>
        </w:r>
      </w:hyperlink>
    </w:p>
    <w:p w14:paraId="69D4AA3B" w14:textId="7F5BAC68" w:rsidR="00F27A2C" w:rsidRPr="00F27A2C" w:rsidRDefault="0090284A">
      <w:pPr>
        <w:pStyle w:val="TableofFigures"/>
        <w:rPr>
          <w:rStyle w:val="SubtleReference"/>
          <w:color w:val="auto"/>
        </w:rPr>
      </w:pPr>
      <w:hyperlink r:id="rId84" w:anchor="_Toc142053017" w:history="1">
        <w:r w:rsidR="00F27A2C" w:rsidRPr="00F27A2C">
          <w:rPr>
            <w:rStyle w:val="SubtleReference"/>
            <w:color w:val="auto"/>
          </w:rPr>
          <w:t>Figure 75: Model 1 acceleration integrals LMER model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207</w:t>
        </w:r>
        <w:r w:rsidR="00F27A2C" w:rsidRPr="00F27A2C">
          <w:rPr>
            <w:rStyle w:val="SubtleReference"/>
            <w:webHidden/>
            <w:color w:val="auto"/>
          </w:rPr>
          <w:fldChar w:fldCharType="end"/>
        </w:r>
      </w:hyperlink>
    </w:p>
    <w:p w14:paraId="1E93821C" w14:textId="315B7CE2" w:rsidR="00F27A2C" w:rsidRPr="00F27A2C" w:rsidRDefault="0090284A">
      <w:pPr>
        <w:pStyle w:val="TableofFigures"/>
        <w:rPr>
          <w:rStyle w:val="SubtleReference"/>
          <w:color w:val="auto"/>
        </w:rPr>
      </w:pPr>
      <w:hyperlink r:id="rId85" w:anchor="_Toc142053018" w:history="1">
        <w:r w:rsidR="00F27A2C" w:rsidRPr="00F27A2C">
          <w:rPr>
            <w:rStyle w:val="SubtleReference"/>
            <w:color w:val="auto"/>
          </w:rPr>
          <w:t>Figure 76: Model 2 acceleration integrals LMER model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208</w:t>
        </w:r>
        <w:r w:rsidR="00F27A2C" w:rsidRPr="00F27A2C">
          <w:rPr>
            <w:rStyle w:val="SubtleReference"/>
            <w:webHidden/>
            <w:color w:val="auto"/>
          </w:rPr>
          <w:fldChar w:fldCharType="end"/>
        </w:r>
      </w:hyperlink>
    </w:p>
    <w:p w14:paraId="1BF33C7F" w14:textId="361BEF9C" w:rsidR="00F27A2C" w:rsidRPr="00F27A2C" w:rsidRDefault="0090284A">
      <w:pPr>
        <w:pStyle w:val="TableofFigures"/>
        <w:rPr>
          <w:rStyle w:val="SubtleReference"/>
          <w:color w:val="auto"/>
        </w:rPr>
      </w:pPr>
      <w:hyperlink r:id="rId86" w:anchor="_Toc142053019" w:history="1">
        <w:r w:rsidR="00F27A2C" w:rsidRPr="00F27A2C">
          <w:rPr>
            <w:rStyle w:val="SubtleReference"/>
            <w:color w:val="auto"/>
          </w:rPr>
          <w:t>Figure 77: Model 3 acceleration integrals LMER model assumption tests for 5-10-5 shuffle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_Toc142053019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209</w:t>
        </w:r>
        <w:r w:rsidR="00F27A2C" w:rsidRPr="00F27A2C">
          <w:rPr>
            <w:rStyle w:val="SubtleReference"/>
            <w:webHidden/>
            <w:color w:val="auto"/>
          </w:rPr>
          <w:fldChar w:fldCharType="end"/>
        </w:r>
      </w:hyperlink>
    </w:p>
    <w:p w14:paraId="5D64A32F" w14:textId="409E166C" w:rsidR="00F27A2C" w:rsidRPr="00F27A2C" w:rsidRDefault="0090284A">
      <w:pPr>
        <w:pStyle w:val="TableofFigures"/>
        <w:rPr>
          <w:rStyle w:val="SubtleReference"/>
          <w:color w:val="auto"/>
        </w:rPr>
      </w:pPr>
      <w:hyperlink r:id="rId87" w:anchor="_Toc142053020" w:history="1">
        <w:r w:rsidR="00F27A2C" w:rsidRPr="00F27A2C">
          <w:rPr>
            <w:rStyle w:val="SubtleReference"/>
            <w:color w:val="auto"/>
          </w:rPr>
          <w:t>Figure 78: Null model acceleration integrals LMER model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210</w:t>
        </w:r>
        <w:r w:rsidR="00F27A2C" w:rsidRPr="00F27A2C">
          <w:rPr>
            <w:rStyle w:val="SubtleReference"/>
            <w:webHidden/>
            <w:color w:val="auto"/>
          </w:rPr>
          <w:fldChar w:fldCharType="end"/>
        </w:r>
      </w:hyperlink>
    </w:p>
    <w:p w14:paraId="78D5341D" w14:textId="205AB50F" w:rsidR="00F27A2C" w:rsidRPr="00F27A2C" w:rsidRDefault="0090284A">
      <w:pPr>
        <w:pStyle w:val="TableofFigures"/>
        <w:rPr>
          <w:rStyle w:val="SubtleReference"/>
          <w:color w:val="auto"/>
        </w:rPr>
      </w:pPr>
      <w:hyperlink r:id="rId88" w:anchor="_Toc142053021" w:history="1">
        <w:r w:rsidR="00F27A2C" w:rsidRPr="00F27A2C">
          <w:rPr>
            <w:rStyle w:val="SubtleReference"/>
            <w:color w:val="auto"/>
          </w:rPr>
          <w:t>Figure 79: Model 1 acceleration integrals LMER model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_Toc142053021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211</w:t>
        </w:r>
        <w:r w:rsidR="00F27A2C" w:rsidRPr="00F27A2C">
          <w:rPr>
            <w:rStyle w:val="SubtleReference"/>
            <w:webHidden/>
            <w:color w:val="auto"/>
          </w:rPr>
          <w:fldChar w:fldCharType="end"/>
        </w:r>
      </w:hyperlink>
    </w:p>
    <w:p w14:paraId="263D27E9" w14:textId="149977C9" w:rsidR="00F27A2C" w:rsidRPr="00F27A2C" w:rsidRDefault="0090284A">
      <w:pPr>
        <w:pStyle w:val="TableofFigures"/>
        <w:rPr>
          <w:rStyle w:val="SubtleReference"/>
          <w:color w:val="auto"/>
        </w:rPr>
      </w:pPr>
      <w:hyperlink r:id="rId89" w:anchor="_Toc142053022" w:history="1">
        <w:r w:rsidR="00F27A2C" w:rsidRPr="00F27A2C">
          <w:rPr>
            <w:rStyle w:val="SubtleReference"/>
            <w:color w:val="auto"/>
          </w:rPr>
          <w:t>Figure 80: Model 2 acceleration integrals LMER model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_Toc142053022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212</w:t>
        </w:r>
        <w:r w:rsidR="00F27A2C" w:rsidRPr="00F27A2C">
          <w:rPr>
            <w:rStyle w:val="SubtleReference"/>
            <w:webHidden/>
            <w:color w:val="auto"/>
          </w:rPr>
          <w:fldChar w:fldCharType="end"/>
        </w:r>
      </w:hyperlink>
    </w:p>
    <w:p w14:paraId="1330D45D" w14:textId="18BA8139" w:rsidR="00F27A2C" w:rsidRPr="00F27A2C" w:rsidRDefault="0090284A">
      <w:pPr>
        <w:pStyle w:val="TableofFigures"/>
        <w:rPr>
          <w:rStyle w:val="SubtleReference"/>
          <w:color w:val="auto"/>
        </w:rPr>
      </w:pPr>
      <w:hyperlink r:id="rId90" w:anchor="_Toc142053023" w:history="1">
        <w:r w:rsidR="00F27A2C" w:rsidRPr="00F27A2C">
          <w:rPr>
            <w:rStyle w:val="SubtleReference"/>
            <w:color w:val="auto"/>
          </w:rPr>
          <w:t>Figure 81: Model 3 acceleration integrals LMER model assumption tests for M-L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213</w:t>
        </w:r>
        <w:r w:rsidR="00F27A2C" w:rsidRPr="00F27A2C">
          <w:rPr>
            <w:rStyle w:val="SubtleReference"/>
            <w:webHidden/>
            <w:color w:val="auto"/>
          </w:rPr>
          <w:fldChar w:fldCharType="end"/>
        </w:r>
      </w:hyperlink>
    </w:p>
    <w:p w14:paraId="534FA889" w14:textId="75D952A7" w:rsidR="00F27A2C" w:rsidRPr="00F27A2C" w:rsidRDefault="0090284A">
      <w:pPr>
        <w:pStyle w:val="TableofFigures"/>
        <w:rPr>
          <w:rStyle w:val="SubtleReference"/>
          <w:color w:val="auto"/>
        </w:rPr>
      </w:pPr>
      <w:hyperlink r:id="rId91" w:anchor="_Toc142053024" w:history="1">
        <w:r w:rsidR="00F27A2C" w:rsidRPr="00F27A2C">
          <w:rPr>
            <w:rStyle w:val="SubtleReference"/>
            <w:color w:val="auto"/>
          </w:rPr>
          <w:t>Figure 82: Null model acceleration integrals LMER model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214</w:t>
        </w:r>
        <w:r w:rsidR="00F27A2C" w:rsidRPr="00F27A2C">
          <w:rPr>
            <w:rStyle w:val="SubtleReference"/>
            <w:webHidden/>
            <w:color w:val="auto"/>
          </w:rPr>
          <w:fldChar w:fldCharType="end"/>
        </w:r>
      </w:hyperlink>
    </w:p>
    <w:p w14:paraId="320164D0" w14:textId="44E842EE" w:rsidR="00F27A2C" w:rsidRPr="00F27A2C" w:rsidRDefault="0090284A">
      <w:pPr>
        <w:pStyle w:val="TableofFigures"/>
        <w:rPr>
          <w:rStyle w:val="SubtleReference"/>
          <w:color w:val="auto"/>
        </w:rPr>
      </w:pPr>
      <w:hyperlink r:id="rId92" w:anchor="_Toc142053025" w:history="1">
        <w:r w:rsidR="00F27A2C" w:rsidRPr="00F27A2C">
          <w:rPr>
            <w:rStyle w:val="SubtleReference"/>
            <w:color w:val="auto"/>
          </w:rPr>
          <w:t>Figure 83: Model 1 acceleration integrals LMER model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215</w:t>
        </w:r>
        <w:r w:rsidR="00F27A2C" w:rsidRPr="00F27A2C">
          <w:rPr>
            <w:rStyle w:val="SubtleReference"/>
            <w:webHidden/>
            <w:color w:val="auto"/>
          </w:rPr>
          <w:fldChar w:fldCharType="end"/>
        </w:r>
      </w:hyperlink>
    </w:p>
    <w:p w14:paraId="7A855F9E" w14:textId="006EC143" w:rsidR="00F27A2C" w:rsidRPr="00F27A2C" w:rsidRDefault="0090284A">
      <w:pPr>
        <w:pStyle w:val="TableofFigures"/>
        <w:rPr>
          <w:rStyle w:val="SubtleReference"/>
          <w:color w:val="auto"/>
        </w:rPr>
      </w:pPr>
      <w:hyperlink r:id="rId93" w:anchor="_Toc142053026" w:history="1">
        <w:r w:rsidR="00F27A2C" w:rsidRPr="00F27A2C">
          <w:rPr>
            <w:rStyle w:val="SubtleReference"/>
            <w:color w:val="auto"/>
          </w:rPr>
          <w:t>Figure 84: Model 2 acceleration integrals LMER model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216</w:t>
        </w:r>
        <w:r w:rsidR="00F27A2C" w:rsidRPr="00F27A2C">
          <w:rPr>
            <w:rStyle w:val="SubtleReference"/>
            <w:webHidden/>
            <w:color w:val="auto"/>
          </w:rPr>
          <w:fldChar w:fldCharType="end"/>
        </w:r>
      </w:hyperlink>
    </w:p>
    <w:p w14:paraId="69B22B5B" w14:textId="6B03CBB6" w:rsidR="00F27A2C" w:rsidRPr="00F27A2C" w:rsidRDefault="0090284A">
      <w:pPr>
        <w:pStyle w:val="TableofFigures"/>
        <w:rPr>
          <w:rStyle w:val="SubtleReference"/>
          <w:color w:val="auto"/>
        </w:rPr>
      </w:pPr>
      <w:hyperlink r:id="rId94" w:anchor="_Toc142053027" w:history="1">
        <w:r w:rsidR="00F27A2C" w:rsidRPr="00F27A2C">
          <w:rPr>
            <w:rStyle w:val="SubtleReference"/>
            <w:color w:val="auto"/>
          </w:rPr>
          <w:t>Figure 85: Model 3 acceleration integrals LMER model assumption tests for M-R</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217</w:t>
        </w:r>
        <w:r w:rsidR="00F27A2C" w:rsidRPr="00F27A2C">
          <w:rPr>
            <w:rStyle w:val="SubtleReference"/>
            <w:webHidden/>
            <w:color w:val="auto"/>
          </w:rPr>
          <w:fldChar w:fldCharType="end"/>
        </w:r>
      </w:hyperlink>
    </w:p>
    <w:p w14:paraId="73361EBE" w14:textId="38FF7332" w:rsidR="00F27A2C" w:rsidRPr="00F27A2C" w:rsidRDefault="0090284A">
      <w:pPr>
        <w:pStyle w:val="TableofFigures"/>
        <w:rPr>
          <w:rStyle w:val="SubtleReference"/>
          <w:color w:val="auto"/>
        </w:rPr>
      </w:pPr>
      <w:hyperlink r:id="rId95" w:anchor="_Toc142053028" w:history="1">
        <w:r w:rsidR="00F27A2C" w:rsidRPr="00F27A2C">
          <w:rPr>
            <w:rStyle w:val="SubtleReference"/>
            <w:color w:val="auto"/>
          </w:rPr>
          <w:t>Figure 86: Karlberg ICP model illustrating growth rates for height (dashed), sitting height (dotted), leg length (solid), and their combined lengths through adolescence. Recreated from Karlberg (1989).</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218</w:t>
        </w:r>
        <w:r w:rsidR="00F27A2C" w:rsidRPr="00F27A2C">
          <w:rPr>
            <w:rStyle w:val="SubtleReference"/>
            <w:webHidden/>
            <w:color w:val="auto"/>
          </w:rPr>
          <w:fldChar w:fldCharType="end"/>
        </w:r>
      </w:hyperlink>
    </w:p>
    <w:p w14:paraId="7E46534F" w14:textId="1B949F90" w:rsidR="00F27A2C" w:rsidRPr="00F27A2C" w:rsidRDefault="0090284A">
      <w:pPr>
        <w:pStyle w:val="TableofFigures"/>
        <w:rPr>
          <w:rStyle w:val="SubtleReference"/>
          <w:color w:val="auto"/>
        </w:rPr>
      </w:pPr>
      <w:hyperlink r:id="rId96" w:anchor="_Toc142053029" w:history="1">
        <w:r w:rsidR="00F27A2C" w:rsidRPr="00F27A2C">
          <w:rPr>
            <w:rStyle w:val="SubtleReference"/>
            <w:color w:val="auto"/>
          </w:rPr>
          <w:t>Figure 87: CI (arbitrary units) across PHV, sex, and testing session for the 40yd dash.</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_Toc142053029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227</w:t>
        </w:r>
        <w:r w:rsidR="00F27A2C" w:rsidRPr="00F27A2C">
          <w:rPr>
            <w:rStyle w:val="SubtleReference"/>
            <w:webHidden/>
            <w:color w:val="auto"/>
          </w:rPr>
          <w:fldChar w:fldCharType="end"/>
        </w:r>
      </w:hyperlink>
    </w:p>
    <w:p w14:paraId="6AF6FA4D" w14:textId="1389A787" w:rsidR="00F27A2C" w:rsidRPr="00F27A2C" w:rsidRDefault="0090284A">
      <w:pPr>
        <w:pStyle w:val="TableofFigures"/>
        <w:rPr>
          <w:rStyle w:val="SubtleReference"/>
          <w:color w:val="auto"/>
        </w:rPr>
      </w:pPr>
      <w:hyperlink r:id="rId97" w:anchor="_Toc142053030" w:history="1">
        <w:r w:rsidR="00F27A2C" w:rsidRPr="00F27A2C">
          <w:rPr>
            <w:rStyle w:val="SubtleReference"/>
            <w:color w:val="auto"/>
          </w:rPr>
          <w:t>Figure 88: CI (arbitrary units) across PHV, sex, and testing session for the 5-10-5 shuttle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228</w:t>
        </w:r>
        <w:r w:rsidR="00F27A2C" w:rsidRPr="00F27A2C">
          <w:rPr>
            <w:rStyle w:val="SubtleReference"/>
            <w:webHidden/>
            <w:color w:val="auto"/>
          </w:rPr>
          <w:fldChar w:fldCharType="end"/>
        </w:r>
      </w:hyperlink>
    </w:p>
    <w:p w14:paraId="1FED5EE0" w14:textId="68E73F34" w:rsidR="00F27A2C" w:rsidRPr="00F27A2C" w:rsidRDefault="0090284A">
      <w:pPr>
        <w:pStyle w:val="TableofFigures"/>
        <w:rPr>
          <w:rStyle w:val="SubtleReference"/>
          <w:color w:val="auto"/>
        </w:rPr>
      </w:pPr>
      <w:hyperlink r:id="rId98" w:anchor="_Toc142053031" w:history="1">
        <w:r w:rsidR="00F27A2C" w:rsidRPr="00F27A2C">
          <w:rPr>
            <w:rStyle w:val="SubtleReference"/>
            <w:color w:val="auto"/>
          </w:rPr>
          <w:t>Figure 89: CI (arbitrary units) across PHV, sex, and testing session for the broad jump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_Toc142053031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229</w:t>
        </w:r>
        <w:r w:rsidR="00F27A2C" w:rsidRPr="00F27A2C">
          <w:rPr>
            <w:rStyle w:val="SubtleReference"/>
            <w:webHidden/>
            <w:color w:val="auto"/>
          </w:rPr>
          <w:fldChar w:fldCharType="end"/>
        </w:r>
      </w:hyperlink>
    </w:p>
    <w:p w14:paraId="705D7770" w14:textId="1CCE632F" w:rsidR="00F27A2C" w:rsidRPr="00F27A2C" w:rsidRDefault="0090284A">
      <w:pPr>
        <w:pStyle w:val="TableofFigures"/>
        <w:rPr>
          <w:rStyle w:val="SubtleReference"/>
          <w:color w:val="auto"/>
        </w:rPr>
      </w:pPr>
      <w:hyperlink r:id="rId99" w:anchor="_Toc142053032" w:history="1">
        <w:r w:rsidR="00F27A2C" w:rsidRPr="00F27A2C">
          <w:rPr>
            <w:rStyle w:val="SubtleReference"/>
            <w:color w:val="auto"/>
          </w:rPr>
          <w:t>Figure 90: CI (arbitrary units) across PHV, sex, and testing session for the left M-drill.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_Toc142053032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230</w:t>
        </w:r>
        <w:r w:rsidR="00F27A2C" w:rsidRPr="00F27A2C">
          <w:rPr>
            <w:rStyle w:val="SubtleReference"/>
            <w:webHidden/>
            <w:color w:val="auto"/>
          </w:rPr>
          <w:fldChar w:fldCharType="end"/>
        </w:r>
      </w:hyperlink>
    </w:p>
    <w:p w14:paraId="4CBBE924" w14:textId="38FB1B87" w:rsidR="00F27A2C" w:rsidRPr="00F27A2C" w:rsidRDefault="0090284A">
      <w:pPr>
        <w:pStyle w:val="TableofFigures"/>
        <w:rPr>
          <w:rStyle w:val="SubtleReference"/>
          <w:color w:val="auto"/>
        </w:rPr>
      </w:pPr>
      <w:hyperlink r:id="rId100" w:anchor="_Toc142053033" w:history="1">
        <w:r w:rsidR="00F27A2C" w:rsidRPr="00F27A2C">
          <w:rPr>
            <w:rStyle w:val="SubtleReference"/>
            <w:color w:val="auto"/>
          </w:rPr>
          <w:t>Figure 91: CI (arbitrary units) across PHV, sex, and testing session for the right M-drill.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_Toc142053033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231</w:t>
        </w:r>
        <w:r w:rsidR="00F27A2C" w:rsidRPr="00F27A2C">
          <w:rPr>
            <w:rStyle w:val="SubtleReference"/>
            <w:webHidden/>
            <w:color w:val="auto"/>
          </w:rPr>
          <w:fldChar w:fldCharType="end"/>
        </w:r>
      </w:hyperlink>
    </w:p>
    <w:p w14:paraId="5FEBE1D1" w14:textId="20627365" w:rsidR="00F27A2C" w:rsidRPr="00F27A2C" w:rsidRDefault="0090284A">
      <w:pPr>
        <w:pStyle w:val="TableofFigures"/>
        <w:rPr>
          <w:rStyle w:val="SubtleReference"/>
          <w:color w:val="auto"/>
        </w:rPr>
      </w:pPr>
      <w:hyperlink r:id="rId101" w:anchor="_Toc142053034" w:history="1">
        <w:r w:rsidR="00F27A2C" w:rsidRPr="00F27A2C">
          <w:rPr>
            <w:rStyle w:val="SubtleReference"/>
            <w:color w:val="auto"/>
          </w:rPr>
          <w:t>Figure 92: CI (arbitrary units) across PHV, sex, and testing session for the down-and-back jog.</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_Toc142053034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232</w:t>
        </w:r>
        <w:r w:rsidR="00F27A2C" w:rsidRPr="00F27A2C">
          <w:rPr>
            <w:rStyle w:val="SubtleReference"/>
            <w:webHidden/>
            <w:color w:val="auto"/>
          </w:rPr>
          <w:fldChar w:fldCharType="end"/>
        </w:r>
      </w:hyperlink>
    </w:p>
    <w:p w14:paraId="774303A9" w14:textId="7F6F290E" w:rsidR="00F27A2C" w:rsidRPr="00F27A2C" w:rsidRDefault="0090284A">
      <w:pPr>
        <w:pStyle w:val="TableofFigures"/>
        <w:rPr>
          <w:rStyle w:val="SubtleReference"/>
          <w:color w:val="auto"/>
        </w:rPr>
      </w:pPr>
      <w:hyperlink r:id="rId102" w:anchor="_Toc142053035" w:history="1">
        <w:r w:rsidR="00F27A2C" w:rsidRPr="00F27A2C">
          <w:rPr>
            <w:rStyle w:val="SubtleReference"/>
            <w:color w:val="auto"/>
          </w:rPr>
          <w:t>Figure 93: Acceleration peaks (G's) across PHV, sex, and testing session for the 40yd dash.</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_Toc142053035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245</w:t>
        </w:r>
        <w:r w:rsidR="00F27A2C" w:rsidRPr="00F27A2C">
          <w:rPr>
            <w:rStyle w:val="SubtleReference"/>
            <w:webHidden/>
            <w:color w:val="auto"/>
          </w:rPr>
          <w:fldChar w:fldCharType="end"/>
        </w:r>
      </w:hyperlink>
    </w:p>
    <w:p w14:paraId="60F06A72" w14:textId="65969A74" w:rsidR="00F27A2C" w:rsidRPr="00F27A2C" w:rsidRDefault="0090284A">
      <w:pPr>
        <w:pStyle w:val="TableofFigures"/>
        <w:rPr>
          <w:rStyle w:val="SubtleReference"/>
          <w:color w:val="auto"/>
        </w:rPr>
      </w:pPr>
      <w:hyperlink r:id="rId103" w:anchor="_Toc142053036" w:history="1">
        <w:r w:rsidR="00F27A2C" w:rsidRPr="00F27A2C">
          <w:rPr>
            <w:rStyle w:val="SubtleReference"/>
            <w:color w:val="auto"/>
          </w:rPr>
          <w:t>Figure 94: Acceleration peaks (G's) across PHV, sex, and testing session for the 5-10-5 shuttle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_Toc142053036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246</w:t>
        </w:r>
        <w:r w:rsidR="00F27A2C" w:rsidRPr="00F27A2C">
          <w:rPr>
            <w:rStyle w:val="SubtleReference"/>
            <w:webHidden/>
            <w:color w:val="auto"/>
          </w:rPr>
          <w:fldChar w:fldCharType="end"/>
        </w:r>
      </w:hyperlink>
    </w:p>
    <w:p w14:paraId="02308197" w14:textId="4D3F4C91" w:rsidR="00F27A2C" w:rsidRPr="00F27A2C" w:rsidRDefault="0090284A">
      <w:pPr>
        <w:pStyle w:val="TableofFigures"/>
        <w:rPr>
          <w:rStyle w:val="SubtleReference"/>
          <w:color w:val="auto"/>
        </w:rPr>
      </w:pPr>
      <w:hyperlink r:id="rId104" w:anchor="_Toc142053037" w:history="1">
        <w:r w:rsidR="00F27A2C" w:rsidRPr="00F27A2C">
          <w:rPr>
            <w:rStyle w:val="SubtleReference"/>
            <w:color w:val="auto"/>
          </w:rPr>
          <w:t>Figure 95: Acceleration peaks (G's) across PHV, sex, and testing session for the broad jump 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_Toc142053037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247</w:t>
        </w:r>
        <w:r w:rsidR="00F27A2C" w:rsidRPr="00F27A2C">
          <w:rPr>
            <w:rStyle w:val="SubtleReference"/>
            <w:webHidden/>
            <w:color w:val="auto"/>
          </w:rPr>
          <w:fldChar w:fldCharType="end"/>
        </w:r>
      </w:hyperlink>
    </w:p>
    <w:p w14:paraId="19E84018" w14:textId="3051544A" w:rsidR="00F27A2C" w:rsidRPr="00F27A2C" w:rsidRDefault="0090284A">
      <w:pPr>
        <w:pStyle w:val="TableofFigures"/>
        <w:rPr>
          <w:rStyle w:val="SubtleReference"/>
          <w:color w:val="auto"/>
        </w:rPr>
      </w:pPr>
      <w:hyperlink r:id="rId105" w:anchor="_Toc142053038" w:history="1">
        <w:r w:rsidR="00F27A2C" w:rsidRPr="00F27A2C">
          <w:rPr>
            <w:rStyle w:val="SubtleReference"/>
            <w:color w:val="auto"/>
          </w:rPr>
          <w:t>Figure 96: Acceleration peaks (G's) across PHV, sex, and testing session for the left M-drill.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_Toc142053038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248</w:t>
        </w:r>
        <w:r w:rsidR="00F27A2C" w:rsidRPr="00F27A2C">
          <w:rPr>
            <w:rStyle w:val="SubtleReference"/>
            <w:webHidden/>
            <w:color w:val="auto"/>
          </w:rPr>
          <w:fldChar w:fldCharType="end"/>
        </w:r>
      </w:hyperlink>
    </w:p>
    <w:p w14:paraId="7DEFA213" w14:textId="231DFFA3" w:rsidR="00F27A2C" w:rsidRPr="00F27A2C" w:rsidRDefault="0090284A">
      <w:pPr>
        <w:pStyle w:val="TableofFigures"/>
        <w:rPr>
          <w:rStyle w:val="SubtleReference"/>
          <w:color w:val="auto"/>
        </w:rPr>
      </w:pPr>
      <w:hyperlink r:id="rId106" w:anchor="_Toc142053039" w:history="1">
        <w:r w:rsidR="00F27A2C" w:rsidRPr="00F27A2C">
          <w:rPr>
            <w:rStyle w:val="SubtleReference"/>
            <w:color w:val="auto"/>
          </w:rPr>
          <w:t>Figure 97: Acceleration peaks (G's) across PHV, sex, and testing session for the right M-drill.</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_Toc142053039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249</w:t>
        </w:r>
        <w:r w:rsidR="00F27A2C" w:rsidRPr="00F27A2C">
          <w:rPr>
            <w:rStyle w:val="SubtleReference"/>
            <w:webHidden/>
            <w:color w:val="auto"/>
          </w:rPr>
          <w:fldChar w:fldCharType="end"/>
        </w:r>
      </w:hyperlink>
    </w:p>
    <w:p w14:paraId="6D299D13" w14:textId="75FFEEC4" w:rsidR="00F27A2C" w:rsidRDefault="0090284A">
      <w:pPr>
        <w:pStyle w:val="TableofFigures"/>
        <w:rPr>
          <w:rFonts w:asciiTheme="minorHAnsi" w:eastAsiaTheme="minorEastAsia" w:hAnsiTheme="minorHAnsi" w:cstheme="minorBidi"/>
          <w:smallCaps w:val="0"/>
          <w:noProof/>
          <w:sz w:val="22"/>
          <w:szCs w:val="22"/>
        </w:rPr>
      </w:pPr>
      <w:hyperlink r:id="rId107" w:anchor="_Toc142053040" w:history="1">
        <w:r w:rsidR="00F27A2C" w:rsidRPr="00F27A2C">
          <w:rPr>
            <w:rStyle w:val="SubtleReference"/>
            <w:color w:val="auto"/>
          </w:rPr>
          <w:t>Figure 98: Acceleration peaks (G's) across PHV, sex, and testing session for the down-and-back jog.</w:t>
        </w:r>
        <w:r w:rsidR="00F27A2C" w:rsidRPr="00F27A2C">
          <w:rPr>
            <w:rStyle w:val="SubtleReference"/>
            <w:webHidden/>
            <w:color w:val="auto"/>
          </w:rPr>
          <w:tab/>
        </w:r>
        <w:r w:rsidR="00F27A2C" w:rsidRPr="00F27A2C">
          <w:rPr>
            <w:rStyle w:val="SubtleReference"/>
            <w:webHidden/>
            <w:color w:val="auto"/>
          </w:rPr>
          <w:fldChar w:fldCharType="begin"/>
        </w:r>
        <w:r w:rsidR="00F27A2C" w:rsidRPr="00F27A2C">
          <w:rPr>
            <w:rStyle w:val="SubtleReference"/>
            <w:webHidden/>
            <w:color w:val="auto"/>
          </w:rPr>
          <w:instrText xml:space="preserve"> PAGEREF _Toc142053040 \h </w:instrText>
        </w:r>
        <w:r w:rsidR="00F27A2C" w:rsidRPr="00F27A2C">
          <w:rPr>
            <w:rStyle w:val="SubtleReference"/>
            <w:webHidden/>
            <w:color w:val="auto"/>
          </w:rPr>
        </w:r>
        <w:r w:rsidR="00F27A2C" w:rsidRPr="00F27A2C">
          <w:rPr>
            <w:rStyle w:val="SubtleReference"/>
            <w:webHidden/>
            <w:color w:val="auto"/>
          </w:rPr>
          <w:fldChar w:fldCharType="separate"/>
        </w:r>
        <w:r w:rsidR="00F729CE">
          <w:rPr>
            <w:rStyle w:val="SubtleReference"/>
            <w:noProof/>
            <w:webHidden/>
            <w:color w:val="auto"/>
          </w:rPr>
          <w:t>250</w:t>
        </w:r>
        <w:r w:rsidR="00F27A2C" w:rsidRPr="00F27A2C">
          <w:rPr>
            <w:rStyle w:val="SubtleReference"/>
            <w:webHidden/>
            <w:color w:val="auto"/>
          </w:rPr>
          <w:fldChar w:fldCharType="end"/>
        </w:r>
      </w:hyperlink>
    </w:p>
    <w:p w14:paraId="334803B1" w14:textId="707BCA93" w:rsidR="00741E2C" w:rsidRDefault="00741E2C" w:rsidP="003F242D">
      <w:pPr>
        <w:jc w:val="center"/>
        <w:rPr>
          <w:rFonts w:eastAsiaTheme="majorEastAsia" w:cstheme="majorBidi"/>
          <w:caps/>
        </w:rPr>
      </w:pPr>
      <w:r>
        <w:rPr>
          <w:rFonts w:asciiTheme="minorHAnsi" w:hAnsiTheme="minorHAnsi"/>
          <w:sz w:val="20"/>
        </w:rPr>
        <w:fldChar w:fldCharType="end"/>
      </w:r>
      <w:bookmarkStart w:id="8" w:name="_Toc140845421"/>
      <w:r>
        <w:br w:type="page"/>
      </w:r>
    </w:p>
    <w:p w14:paraId="3B67283E" w14:textId="08FE3751" w:rsidR="00AD23F2" w:rsidRPr="00AD23F2" w:rsidRDefault="00760AC2" w:rsidP="003F242D">
      <w:pPr>
        <w:jc w:val="center"/>
        <w:rPr>
          <w:color w:val="FF0000"/>
        </w:rPr>
      </w:pPr>
      <w:r w:rsidRPr="006C0C26">
        <w:lastRenderedPageBreak/>
        <w:t>NOMENCLATURE</w:t>
      </w:r>
      <w:bookmarkEnd w:id="8"/>
    </w:p>
    <w:p w14:paraId="024DCB1D" w14:textId="1586ADD2" w:rsidR="006C6C8E" w:rsidRDefault="0019469B" w:rsidP="00984183">
      <w:pPr>
        <w:tabs>
          <w:tab w:val="left" w:pos="1080"/>
        </w:tabs>
        <w:rPr>
          <w:iCs/>
        </w:rPr>
      </w:pPr>
      <w:r>
        <w:rPr>
          <w:i/>
        </w:rPr>
        <w:t>3D</w:t>
      </w:r>
      <w:r>
        <w:rPr>
          <w:i/>
        </w:rPr>
        <w:tab/>
      </w:r>
      <w:r>
        <w:rPr>
          <w:iCs/>
        </w:rPr>
        <w:t>Three-dimensional</w:t>
      </w:r>
    </w:p>
    <w:p w14:paraId="6AC71B2B" w14:textId="58E92D34" w:rsidR="00393F03" w:rsidRDefault="00393F03" w:rsidP="00984183">
      <w:pPr>
        <w:tabs>
          <w:tab w:val="left" w:pos="1080"/>
        </w:tabs>
        <w:rPr>
          <w:iCs/>
        </w:rPr>
      </w:pPr>
      <w:r>
        <w:rPr>
          <w:i/>
        </w:rPr>
        <w:t>ACL</w:t>
      </w:r>
      <w:r>
        <w:rPr>
          <w:iCs/>
        </w:rPr>
        <w:tab/>
        <w:t>Anterior cruciate ligament</w:t>
      </w:r>
    </w:p>
    <w:p w14:paraId="0478030E" w14:textId="060E6BB9" w:rsidR="0023568F" w:rsidRPr="0023568F" w:rsidRDefault="0023568F" w:rsidP="00984183">
      <w:pPr>
        <w:tabs>
          <w:tab w:val="left" w:pos="1080"/>
        </w:tabs>
        <w:rPr>
          <w:iCs/>
        </w:rPr>
      </w:pPr>
      <w:r w:rsidRPr="00026887">
        <w:rPr>
          <w:i/>
        </w:rPr>
        <w:t>ACTH</w:t>
      </w:r>
      <w:r>
        <w:rPr>
          <w:i/>
        </w:rPr>
        <w:tab/>
      </w:r>
      <w:r w:rsidRPr="00026887">
        <w:rPr>
          <w:iCs/>
        </w:rPr>
        <w:t>A</w:t>
      </w:r>
      <w:r>
        <w:t>drenocorticotropic hormone</w:t>
      </w:r>
    </w:p>
    <w:p w14:paraId="47FB6059" w14:textId="3C79E112" w:rsidR="00974532" w:rsidRPr="00974532" w:rsidRDefault="00974532" w:rsidP="00984183">
      <w:pPr>
        <w:tabs>
          <w:tab w:val="left" w:pos="1080"/>
        </w:tabs>
        <w:rPr>
          <w:iCs/>
        </w:rPr>
      </w:pPr>
      <w:r w:rsidRPr="00974532">
        <w:rPr>
          <w:i/>
        </w:rPr>
        <w:t>AE</w:t>
      </w:r>
      <w:r>
        <w:rPr>
          <w:i/>
        </w:rPr>
        <w:tab/>
      </w:r>
      <w:r>
        <w:rPr>
          <w:iCs/>
        </w:rPr>
        <w:t>Athletic Exposure</w:t>
      </w:r>
    </w:p>
    <w:p w14:paraId="0ABC52FB" w14:textId="4133324F" w:rsidR="008D7EC0" w:rsidRDefault="008D7EC0" w:rsidP="00984183">
      <w:pPr>
        <w:tabs>
          <w:tab w:val="left" w:pos="1080"/>
        </w:tabs>
      </w:pPr>
      <w:proofErr w:type="spellStart"/>
      <w:r w:rsidRPr="00494FD7">
        <w:rPr>
          <w:i/>
          <w:iCs/>
        </w:rPr>
        <w:t>ApEn</w:t>
      </w:r>
      <w:proofErr w:type="spellEnd"/>
      <w:r>
        <w:tab/>
        <w:t xml:space="preserve">Approximate </w:t>
      </w:r>
      <w:r w:rsidR="00C341DC">
        <w:t>e</w:t>
      </w:r>
      <w:r>
        <w:t>ntropy</w:t>
      </w:r>
    </w:p>
    <w:p w14:paraId="52CB0B2F" w14:textId="30848CDC" w:rsidR="001819E3" w:rsidRDefault="001819E3" w:rsidP="00984183">
      <w:pPr>
        <w:tabs>
          <w:tab w:val="left" w:pos="1080"/>
        </w:tabs>
      </w:pPr>
      <w:r>
        <w:rPr>
          <w:i/>
        </w:rPr>
        <w:t>BW</w:t>
      </w:r>
      <w:r>
        <w:t xml:space="preserve"> </w:t>
      </w:r>
      <w:r>
        <w:tab/>
        <w:t>Body weight</w:t>
      </w:r>
    </w:p>
    <w:p w14:paraId="2EFCB1E0" w14:textId="460DBDEE" w:rsidR="008D7EC0" w:rsidRDefault="008D7EC0" w:rsidP="00984183">
      <w:pPr>
        <w:tabs>
          <w:tab w:val="left" w:pos="1080"/>
        </w:tabs>
      </w:pPr>
      <w:proofErr w:type="spellStart"/>
      <w:r w:rsidRPr="00494FD7">
        <w:rPr>
          <w:i/>
          <w:iCs/>
        </w:rPr>
        <w:t>CEn</w:t>
      </w:r>
      <w:proofErr w:type="spellEnd"/>
      <w:r>
        <w:tab/>
        <w:t>Control entropy</w:t>
      </w:r>
    </w:p>
    <w:p w14:paraId="5CF50810" w14:textId="42F86A93" w:rsidR="004D3364" w:rsidRDefault="004D3364" w:rsidP="00984183">
      <w:pPr>
        <w:tabs>
          <w:tab w:val="left" w:pos="1080"/>
        </w:tabs>
      </w:pPr>
      <w:proofErr w:type="spellStart"/>
      <w:r w:rsidRPr="00494FD7">
        <w:rPr>
          <w:i/>
          <w:iCs/>
        </w:rPr>
        <w:t>CoM</w:t>
      </w:r>
      <w:proofErr w:type="spellEnd"/>
      <w:r>
        <w:tab/>
        <w:t>Center of mass</w:t>
      </w:r>
    </w:p>
    <w:p w14:paraId="4F1D60B1" w14:textId="6930F544" w:rsidR="0023568F" w:rsidRDefault="0023568F" w:rsidP="00984183">
      <w:pPr>
        <w:tabs>
          <w:tab w:val="left" w:pos="1080"/>
        </w:tabs>
      </w:pPr>
      <w:r w:rsidRPr="00026887">
        <w:rPr>
          <w:i/>
          <w:iCs/>
        </w:rPr>
        <w:t>DHEA</w:t>
      </w:r>
      <w:r>
        <w:tab/>
        <w:t>d</w:t>
      </w:r>
      <w:r w:rsidRPr="00CC3F99">
        <w:t>ehydroepiandrosterone</w:t>
      </w:r>
    </w:p>
    <w:p w14:paraId="4A56ECDA" w14:textId="77777777" w:rsidR="0023568F" w:rsidRPr="0023568F" w:rsidRDefault="0023568F" w:rsidP="0023568F">
      <w:pPr>
        <w:tabs>
          <w:tab w:val="left" w:pos="1080"/>
        </w:tabs>
      </w:pPr>
      <w:r w:rsidRPr="005E702E">
        <w:rPr>
          <w:i/>
          <w:iCs/>
        </w:rPr>
        <w:t>DHT</w:t>
      </w:r>
      <w:r>
        <w:rPr>
          <w:i/>
          <w:iCs/>
        </w:rPr>
        <w:tab/>
      </w:r>
      <w:r w:rsidRPr="005E702E">
        <w:t>D</w:t>
      </w:r>
      <w:r>
        <w:t>ihydrotestosterone</w:t>
      </w:r>
    </w:p>
    <w:p w14:paraId="39F1D837" w14:textId="56574360" w:rsidR="007E5B8F" w:rsidRDefault="007E5B8F" w:rsidP="00984183">
      <w:pPr>
        <w:tabs>
          <w:tab w:val="left" w:pos="1080"/>
        </w:tabs>
      </w:pPr>
      <w:r>
        <w:rPr>
          <w:i/>
          <w:iCs/>
        </w:rPr>
        <w:t>DOF</w:t>
      </w:r>
      <w:r>
        <w:rPr>
          <w:i/>
          <w:iCs/>
        </w:rPr>
        <w:tab/>
      </w:r>
      <w:r>
        <w:t>Degrees of freedom</w:t>
      </w:r>
    </w:p>
    <w:p w14:paraId="0FD9C109" w14:textId="7B7CD6CE" w:rsidR="00F60D43" w:rsidRPr="00F60D43" w:rsidRDefault="00F60D43" w:rsidP="00984183">
      <w:pPr>
        <w:tabs>
          <w:tab w:val="left" w:pos="1080"/>
        </w:tabs>
      </w:pPr>
      <w:r>
        <w:rPr>
          <w:i/>
          <w:iCs/>
        </w:rPr>
        <w:t>deg/s</w:t>
      </w:r>
      <w:r>
        <w:rPr>
          <w:i/>
          <w:iCs/>
        </w:rPr>
        <w:tab/>
      </w:r>
      <w:r>
        <w:t>Degrees per second</w:t>
      </w:r>
    </w:p>
    <w:p w14:paraId="270E5C68" w14:textId="1FC1E08A" w:rsidR="001475BB" w:rsidRDefault="001475BB" w:rsidP="00984183">
      <w:pPr>
        <w:tabs>
          <w:tab w:val="left" w:pos="1080"/>
        </w:tabs>
      </w:pPr>
      <w:proofErr w:type="spellStart"/>
      <w:r w:rsidRPr="00494FD7">
        <w:rPr>
          <w:i/>
          <w:iCs/>
        </w:rPr>
        <w:t>FEn</w:t>
      </w:r>
      <w:proofErr w:type="spellEnd"/>
      <w:r>
        <w:tab/>
        <w:t xml:space="preserve">Fuzzy </w:t>
      </w:r>
      <w:r w:rsidR="00C341DC">
        <w:t>e</w:t>
      </w:r>
      <w:r>
        <w:t>ntropy</w:t>
      </w:r>
    </w:p>
    <w:p w14:paraId="6BCFBF95" w14:textId="000F361B" w:rsidR="0023568F" w:rsidRPr="0023568F" w:rsidRDefault="0023568F" w:rsidP="00984183">
      <w:pPr>
        <w:tabs>
          <w:tab w:val="left" w:pos="1080"/>
        </w:tabs>
      </w:pPr>
      <w:r>
        <w:rPr>
          <w:i/>
          <w:iCs/>
        </w:rPr>
        <w:t>FFM</w:t>
      </w:r>
      <w:r>
        <w:tab/>
        <w:t>Fat-free mass</w:t>
      </w:r>
    </w:p>
    <w:p w14:paraId="66FAF31C" w14:textId="397D3D30" w:rsidR="00494FD7" w:rsidRPr="00631974" w:rsidRDefault="00494FD7" w:rsidP="00984183">
      <w:pPr>
        <w:tabs>
          <w:tab w:val="left" w:pos="1080"/>
        </w:tabs>
      </w:pPr>
      <w:r w:rsidRPr="00494FD7">
        <w:rPr>
          <w:i/>
          <w:iCs/>
        </w:rPr>
        <w:t>FSH</w:t>
      </w:r>
      <w:r>
        <w:tab/>
        <w:t>Follicle stimulating hormone</w:t>
      </w:r>
    </w:p>
    <w:p w14:paraId="1713128A" w14:textId="21E0B57C" w:rsidR="002E3D87" w:rsidRDefault="002E3D87" w:rsidP="00984183">
      <w:pPr>
        <w:tabs>
          <w:tab w:val="left" w:pos="1080"/>
        </w:tabs>
      </w:pPr>
      <w:r>
        <w:rPr>
          <w:i/>
        </w:rPr>
        <w:t>GRF</w:t>
      </w:r>
      <w:r>
        <w:rPr>
          <w:i/>
        </w:rPr>
        <w:tab/>
      </w:r>
      <w:r>
        <w:t>Ground reaction force</w:t>
      </w:r>
    </w:p>
    <w:p w14:paraId="449F29AB" w14:textId="2B610D7B" w:rsidR="006C6C8E" w:rsidRDefault="006C6C8E" w:rsidP="00984183">
      <w:pPr>
        <w:tabs>
          <w:tab w:val="left" w:pos="1080"/>
        </w:tabs>
      </w:pPr>
      <w:r w:rsidRPr="00494FD7">
        <w:rPr>
          <w:i/>
          <w:iCs/>
        </w:rPr>
        <w:t>IMU</w:t>
      </w:r>
      <w:r>
        <w:tab/>
        <w:t>Inertial measurement unit</w:t>
      </w:r>
    </w:p>
    <w:p w14:paraId="37B308CC" w14:textId="14A13F12" w:rsidR="003D6094" w:rsidRDefault="003D6094" w:rsidP="003D6094">
      <w:pPr>
        <w:tabs>
          <w:tab w:val="left" w:pos="1080"/>
        </w:tabs>
      </w:pPr>
      <w:r w:rsidRPr="00FA30EE">
        <w:rPr>
          <w:i/>
        </w:rPr>
        <w:t>LEFS</w:t>
      </w:r>
      <w:r>
        <w:tab/>
        <w:t>Lower Extremity Functional Scale</w:t>
      </w:r>
    </w:p>
    <w:p w14:paraId="08FD46D8" w14:textId="4FE0E7D3" w:rsidR="00494FD7" w:rsidRDefault="00494FD7" w:rsidP="003D6094">
      <w:pPr>
        <w:tabs>
          <w:tab w:val="left" w:pos="1080"/>
        </w:tabs>
      </w:pPr>
      <w:r w:rsidRPr="00494FD7">
        <w:rPr>
          <w:i/>
          <w:iCs/>
        </w:rPr>
        <w:t>LH</w:t>
      </w:r>
      <w:r>
        <w:tab/>
        <w:t>Lute</w:t>
      </w:r>
      <w:r w:rsidR="00167C15">
        <w:t>i</w:t>
      </w:r>
      <w:r>
        <w:t>nizing hormone</w:t>
      </w:r>
    </w:p>
    <w:p w14:paraId="022A5961" w14:textId="1E360071" w:rsidR="00B70F6A" w:rsidRDefault="00B70F6A" w:rsidP="003D6094">
      <w:pPr>
        <w:tabs>
          <w:tab w:val="left" w:pos="1080"/>
        </w:tabs>
      </w:pPr>
      <w:r w:rsidRPr="003F242D">
        <w:rPr>
          <w:i/>
          <w:iCs/>
        </w:rPr>
        <w:t>LMER</w:t>
      </w:r>
      <w:r>
        <w:tab/>
        <w:t>Linear mixed effects regression</w:t>
      </w:r>
    </w:p>
    <w:p w14:paraId="665D080E" w14:textId="0F5996B3" w:rsidR="000462AC" w:rsidRDefault="000462AC" w:rsidP="00DF162B">
      <w:pPr>
        <w:tabs>
          <w:tab w:val="left" w:pos="1080"/>
        </w:tabs>
      </w:pPr>
      <w:proofErr w:type="spellStart"/>
      <w:r>
        <w:rPr>
          <w:i/>
        </w:rPr>
        <w:t>ms</w:t>
      </w:r>
      <w:proofErr w:type="spellEnd"/>
      <w:r>
        <w:rPr>
          <w:i/>
        </w:rPr>
        <w:tab/>
      </w:r>
      <w:r>
        <w:t>Millisecond</w:t>
      </w:r>
    </w:p>
    <w:p w14:paraId="7AF717AE" w14:textId="4061B0B8" w:rsidR="001475BB" w:rsidRPr="000462AC" w:rsidRDefault="001475BB" w:rsidP="00DF162B">
      <w:pPr>
        <w:tabs>
          <w:tab w:val="left" w:pos="1080"/>
        </w:tabs>
      </w:pPr>
      <w:proofErr w:type="spellStart"/>
      <w:r w:rsidRPr="00494FD7">
        <w:rPr>
          <w:i/>
          <w:iCs/>
        </w:rPr>
        <w:t>MsEn</w:t>
      </w:r>
      <w:proofErr w:type="spellEnd"/>
      <w:r>
        <w:tab/>
        <w:t xml:space="preserve">Multiscale </w:t>
      </w:r>
      <w:r w:rsidR="00C341DC">
        <w:t>e</w:t>
      </w:r>
      <w:r>
        <w:t>ntropy</w:t>
      </w:r>
    </w:p>
    <w:p w14:paraId="787338F2" w14:textId="20BE95BF" w:rsidR="00DF162B" w:rsidRDefault="00DF162B" w:rsidP="00DF162B">
      <w:pPr>
        <w:tabs>
          <w:tab w:val="left" w:pos="1080"/>
        </w:tabs>
      </w:pPr>
      <w:r>
        <w:rPr>
          <w:i/>
        </w:rPr>
        <w:lastRenderedPageBreak/>
        <w:t>N</w:t>
      </w:r>
      <w:r>
        <w:rPr>
          <w:i/>
        </w:rPr>
        <w:tab/>
      </w:r>
      <w:r>
        <w:t>Newton</w:t>
      </w:r>
    </w:p>
    <w:p w14:paraId="4A837C2E" w14:textId="51CDB163" w:rsidR="008867AC" w:rsidRPr="008867AC" w:rsidRDefault="008867AC" w:rsidP="00DF162B">
      <w:pPr>
        <w:tabs>
          <w:tab w:val="left" w:pos="1080"/>
        </w:tabs>
      </w:pPr>
      <w:r w:rsidRPr="00026887">
        <w:rPr>
          <w:i/>
          <w:iCs/>
        </w:rPr>
        <w:t>OSD</w:t>
      </w:r>
      <w:r>
        <w:tab/>
        <w:t>Osgood-Schlatter’s disease</w:t>
      </w:r>
    </w:p>
    <w:p w14:paraId="624F7B34" w14:textId="6F20FD87" w:rsidR="00C341DC" w:rsidRDefault="00C341DC" w:rsidP="00DF162B">
      <w:pPr>
        <w:tabs>
          <w:tab w:val="left" w:pos="1080"/>
        </w:tabs>
      </w:pPr>
      <w:r w:rsidRPr="00494FD7">
        <w:rPr>
          <w:i/>
          <w:iCs/>
        </w:rPr>
        <w:t>PHV</w:t>
      </w:r>
      <w:r>
        <w:tab/>
        <w:t>Peak height velocity</w:t>
      </w:r>
    </w:p>
    <w:p w14:paraId="347009E9" w14:textId="77777777" w:rsidR="004D3364" w:rsidRDefault="008D7EC0" w:rsidP="00631974">
      <w:pPr>
        <w:tabs>
          <w:tab w:val="left" w:pos="1080"/>
        </w:tabs>
      </w:pPr>
      <w:proofErr w:type="spellStart"/>
      <w:r w:rsidRPr="00494FD7">
        <w:rPr>
          <w:i/>
          <w:iCs/>
        </w:rPr>
        <w:t>SEn</w:t>
      </w:r>
      <w:proofErr w:type="spellEnd"/>
      <w:r>
        <w:tab/>
        <w:t xml:space="preserve">Sample </w:t>
      </w:r>
      <w:r w:rsidR="00C341DC">
        <w:t>e</w:t>
      </w:r>
      <w:r>
        <w:t>ntropy</w:t>
      </w:r>
    </w:p>
    <w:p w14:paraId="5D947985" w14:textId="4A1C22CE" w:rsidR="00410B35" w:rsidRDefault="00C71A1C" w:rsidP="00631974">
      <w:pPr>
        <w:tabs>
          <w:tab w:val="left" w:pos="1080"/>
        </w:tabs>
      </w:pPr>
      <w:proofErr w:type="spellStart"/>
      <w:r>
        <w:rPr>
          <w:i/>
        </w:rPr>
        <w:t>yrs</w:t>
      </w:r>
      <w:proofErr w:type="spellEnd"/>
      <w:r>
        <w:rPr>
          <w:i/>
        </w:rPr>
        <w:tab/>
      </w:r>
      <w:r>
        <w:t>Years old</w:t>
      </w:r>
    </w:p>
    <w:p w14:paraId="2406C8B2" w14:textId="77777777" w:rsidR="00984183" w:rsidRPr="0042089C" w:rsidRDefault="00984183" w:rsidP="00410B35">
      <w:pPr>
        <w:sectPr w:rsidR="00984183" w:rsidRPr="0042089C" w:rsidSect="00B34F33">
          <w:pgSz w:w="12240" w:h="15840"/>
          <w:pgMar w:top="1440" w:right="1440" w:bottom="1440" w:left="1440" w:header="720" w:footer="720" w:gutter="0"/>
          <w:pgNumType w:fmt="lowerRoman"/>
          <w:cols w:space="720"/>
          <w:docGrid w:linePitch="360"/>
        </w:sectPr>
      </w:pPr>
    </w:p>
    <w:p w14:paraId="334E254A" w14:textId="6FFD6791" w:rsidR="00F27A2C" w:rsidRDefault="005F7CB2" w:rsidP="00F76F97">
      <w:pPr>
        <w:pStyle w:val="Heading1"/>
      </w:pPr>
      <w:bookmarkStart w:id="9" w:name="_Toc140845422"/>
      <w:bookmarkStart w:id="10" w:name="_Toc142052264"/>
      <w:r w:rsidRPr="00CC7909">
        <w:lastRenderedPageBreak/>
        <w:t xml:space="preserve">Chapter 1: </w:t>
      </w:r>
      <w:bookmarkEnd w:id="2"/>
      <w:bookmarkEnd w:id="3"/>
      <w:r w:rsidR="000C25F9" w:rsidRPr="00CC7909">
        <w:t>Development of the Problem</w:t>
      </w:r>
      <w:bookmarkEnd w:id="9"/>
      <w:bookmarkEnd w:id="10"/>
    </w:p>
    <w:p w14:paraId="677B0A4D" w14:textId="77777777" w:rsidR="00F27A2C" w:rsidRDefault="00F27A2C">
      <w:pPr>
        <w:spacing w:after="200" w:line="276" w:lineRule="auto"/>
        <w:rPr>
          <w:rFonts w:eastAsiaTheme="majorEastAsia" w:cstheme="majorBidi"/>
          <w:bCs/>
          <w:szCs w:val="28"/>
        </w:rPr>
      </w:pPr>
      <w:r>
        <w:br w:type="page"/>
      </w:r>
    </w:p>
    <w:p w14:paraId="57F94C71" w14:textId="22BC4F03" w:rsidR="000C25F9" w:rsidRPr="00F76F97" w:rsidRDefault="00744E31" w:rsidP="003F242D">
      <w:pPr>
        <w:pStyle w:val="Heading2"/>
      </w:pPr>
      <w:bookmarkStart w:id="11" w:name="_Toc140845423"/>
      <w:bookmarkStart w:id="12" w:name="_Toc142052265"/>
      <w:bookmarkStart w:id="13" w:name="_Toc277028126"/>
      <w:bookmarkStart w:id="14" w:name="_Toc297722477"/>
      <w:bookmarkStart w:id="15" w:name="_Toc297900908"/>
      <w:r w:rsidRPr="00F76F97">
        <w:lastRenderedPageBreak/>
        <w:t>Background and Rationale</w:t>
      </w:r>
      <w:bookmarkEnd w:id="11"/>
      <w:bookmarkEnd w:id="12"/>
    </w:p>
    <w:p w14:paraId="18E38A4B" w14:textId="3DC5CB18" w:rsidR="009D0278" w:rsidRDefault="00D21ACD" w:rsidP="009D0278">
      <w:r>
        <w:tab/>
      </w:r>
      <w:bookmarkEnd w:id="13"/>
      <w:bookmarkEnd w:id="14"/>
      <w:bookmarkEnd w:id="15"/>
      <w:r w:rsidR="009D0278">
        <w:t xml:space="preserve">Almost seven million children and adolescents (6-17 years old) played </w:t>
      </w:r>
      <w:r w:rsidR="000A1B50">
        <w:t>soccer</w:t>
      </w:r>
      <w:r w:rsidR="009D0278">
        <w:t xml:space="preserve">, or American soccer, in the United States in 2019 </w:t>
      </w:r>
      <w:r w:rsidR="009B0A5F">
        <w:fldChar w:fldCharType="begin"/>
      </w:r>
      <w:r w:rsidR="009B0A5F">
        <w:instrText xml:space="preserve"> ADDIN EN.CITE &lt;EndNote&gt;&lt;Cite&gt;&lt;Author&gt;SFIA&lt;/Author&gt;&lt;Year&gt;2020&lt;/Year&gt;&lt;RecNum&gt;1&lt;/RecNum&gt;&lt;DisplayText&gt;(SFIA 2020)&lt;/DisplayText&gt;&lt;record&gt;&lt;rec-number&gt;1&lt;/rec-number&gt;&lt;foreign-keys&gt;&lt;key app="EN" db-id="dr9etf2s2zaf9pespttvsfzidpsfw05vfwsv" timestamp="1671908934"&gt;1&lt;/key&gt;&lt;/foreign-keys&gt;&lt;ref-type name="Web Page"&gt;12&lt;/ref-type&gt;&lt;contributors&gt;&lt;authors&gt;&lt;author&gt;SFIA&lt;/author&gt;&lt;/authors&gt;&lt;/contributors&gt;&lt;titles&gt;&lt;title&gt;Sports &amp;amp; Fitness Industry Association U.S. trends in team sports report, 2019&lt;/title&gt;&lt;/titles&gt;&lt;volume&gt;2022&lt;/volume&gt;&lt;number&gt;June 29&lt;/number&gt;&lt;dates&gt;&lt;year&gt;2020&lt;/year&gt;&lt;/dates&gt;&lt;urls&gt;&lt;related-urls&gt;&lt;url&gt;https://sfia.org/&lt;/url&gt;&lt;/related-urls&gt;&lt;/urls&gt;&lt;/record&gt;&lt;/Cite&gt;&lt;/EndNote&gt;</w:instrText>
      </w:r>
      <w:r w:rsidR="009B0A5F">
        <w:fldChar w:fldCharType="separate"/>
      </w:r>
      <w:r w:rsidR="009B0A5F">
        <w:rPr>
          <w:noProof/>
        </w:rPr>
        <w:t>(SFIA 2020)</w:t>
      </w:r>
      <w:r w:rsidR="009B0A5F">
        <w:fldChar w:fldCharType="end"/>
      </w:r>
      <w:r w:rsidR="009D0278">
        <w:t xml:space="preserve">. Survey data collected by the National Federation of State High School Associations (NFHS) shows that more than 850,000 athletes participated competitively at the high school level that same year </w:t>
      </w:r>
      <w:r w:rsidR="009B0A5F">
        <w:fldChar w:fldCharType="begin"/>
      </w:r>
      <w:r w:rsidR="009B0A5F">
        <w:instrText xml:space="preserve"> ADDIN EN.CITE &lt;EndNote&gt;&lt;Cite&gt;&lt;Author&gt;NFHS&lt;/Author&gt;&lt;Year&gt;2019&lt;/Year&gt;&lt;RecNum&gt;2&lt;/RecNum&gt;&lt;DisplayText&gt;(NFHS 2019)&lt;/DisplayText&gt;&lt;record&gt;&lt;rec-number&gt;2&lt;/rec-number&gt;&lt;foreign-keys&gt;&lt;key app="EN" db-id="dr9etf2s2zaf9pespttvsfzidpsfw05vfwsv" timestamp="1671908934"&gt;2&lt;/key&gt;&lt;/foreign-keys&gt;&lt;ref-type name="Web Page"&gt;12&lt;/ref-type&gt;&lt;contributors&gt;&lt;authors&gt;&lt;author&gt;NFHS&lt;/author&gt;&lt;/authors&gt;&lt;/contributors&gt;&lt;titles&gt;&lt;title&gt;High school athletics participation survey 2018-2019&lt;/title&gt;&lt;short-title&gt;High Sch Particip Surv Arch&lt;/short-title&gt;&lt;/titles&gt;&lt;volume&gt;2022&lt;/volume&gt;&lt;number&gt;June 29&lt;/number&gt;&lt;dates&gt;&lt;year&gt;2019&lt;/year&gt;&lt;/dates&gt;&lt;urls&gt;&lt;related-urls&gt;&lt;url&gt;https://www.nfhs.org/media/1020412/2018-19_participation_survey.pdf&lt;/url&gt;&lt;/related-urls&gt;&lt;/urls&gt;&lt;/record&gt;&lt;/Cite&gt;&lt;/EndNote&gt;</w:instrText>
      </w:r>
      <w:r w:rsidR="009B0A5F">
        <w:fldChar w:fldCharType="separate"/>
      </w:r>
      <w:r w:rsidR="009B0A5F">
        <w:rPr>
          <w:noProof/>
        </w:rPr>
        <w:t>(NFHS 2019)</w:t>
      </w:r>
      <w:r w:rsidR="009B0A5F">
        <w:fldChar w:fldCharType="end"/>
      </w:r>
      <w:r w:rsidR="009D0278">
        <w:t xml:space="preserve">. Unfortunately, the boon of </w:t>
      </w:r>
      <w:r w:rsidR="000A1B50">
        <w:t>soccer</w:t>
      </w:r>
      <w:r w:rsidR="009D0278">
        <w:t xml:space="preserve"> popularity amongst youth athletes is marred by the injuries that accompany such a dynamic sport. Not including injuries sustained by players on youth and private club rosters, over 400,000 injuries befell high school boys and girls playing or practicing </w:t>
      </w:r>
      <w:r w:rsidR="000A1B50">
        <w:t>soccer</w:t>
      </w:r>
      <w:r w:rsidR="009D0278">
        <w:t xml:space="preserve"> in 2018 </w:t>
      </w:r>
      <w:r w:rsidR="009B0A5F">
        <w:fldChar w:fldCharType="begin"/>
      </w:r>
      <w:r w:rsidR="009B0A5F">
        <w:instrText xml:space="preserve"> ADDIN EN.CITE &lt;EndNote&gt;&lt;Cite&gt;&lt;Author&gt;Comstock&lt;/Author&gt;&lt;Year&gt;2020&lt;/Year&gt;&lt;RecNum&gt;3&lt;/RecNum&gt;&lt;DisplayText&gt;(Comstock and Pierpoint 2020)&lt;/DisplayText&gt;&lt;record&gt;&lt;rec-number&gt;3&lt;/rec-number&gt;&lt;foreign-keys&gt;&lt;key app="EN" db-id="dr9etf2s2zaf9pespttvsfzidpsfw05vfwsv" timestamp="1671908934"&gt;3&lt;/key&gt;&lt;/foreign-keys&gt;&lt;ref-type name="Report"&gt;27&lt;/ref-type&gt;&lt;contributors&gt;&lt;authors&gt;&lt;author&gt;Comstock, R. D.&lt;/author&gt;&lt;author&gt;Pierpoint, L.A.&lt;/author&gt;&lt;/authors&gt;&lt;/contributors&gt;&lt;titles&gt;&lt;title&gt;National high school sports-related injury surveillance study 2018-2019&lt;/title&gt;&lt;/titles&gt;&lt;dates&gt;&lt;year&gt;2020&lt;/year&gt;&lt;/dates&gt;&lt;urls&gt;&lt;/urls&gt;&lt;/record&gt;&lt;/Cite&gt;&lt;/EndNote&gt;</w:instrText>
      </w:r>
      <w:r w:rsidR="009B0A5F">
        <w:fldChar w:fldCharType="separate"/>
      </w:r>
      <w:r w:rsidR="009B0A5F">
        <w:rPr>
          <w:noProof/>
        </w:rPr>
        <w:t>(Comstock and Pierpoint 2020)</w:t>
      </w:r>
      <w:r w:rsidR="009B0A5F">
        <w:fldChar w:fldCharType="end"/>
      </w:r>
      <w:r w:rsidR="009D0278">
        <w:t xml:space="preserve">. Between youth and high school soccer athletics, the rate per 1,000 athletic exposures is approximately 2.43-17.0 injuries and 2.50-10.60 injuries for boys and girls, respectively </w:t>
      </w:r>
      <w:r w:rsidR="009B0A5F">
        <w:fldChar w:fldCharType="begin">
          <w:fldData xml:space="preserve">PEVuZE5vdGU+PENpdGU+PEF1dGhvcj5Qb3dlbGw8L0F1dGhvcj48WWVhcj4xOTk5PC9ZZWFyPjxS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</w:fldData>
        </w:fldChar>
      </w:r>
      <w:r w:rsidR="009B0A5F">
        <w:instrText xml:space="preserve"> ADDIN EN.CITE </w:instrText>
      </w:r>
      <w:r w:rsidR="009B0A5F">
        <w:fldChar w:fldCharType="begin">
          <w:fldData xml:space="preserve">PEVuZE5vdGU+PENpdGU+PEF1dGhvcj5Qb3dlbGw8L0F1dGhvcj48WWVhcj4xOTk5PC9ZZWFyPjxS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</w:fldData>
        </w:fldChar>
      </w:r>
      <w:r w:rsidR="009B0A5F">
        <w:instrText xml:space="preserve"> ADDIN EN.CITE.DATA </w:instrText>
      </w:r>
      <w:r w:rsidR="009B0A5F">
        <w:fldChar w:fldCharType="end"/>
      </w:r>
      <w:r w:rsidR="009B0A5F">
        <w:fldChar w:fldCharType="separate"/>
      </w:r>
      <w:r w:rsidR="009B0A5F">
        <w:rPr>
          <w:noProof/>
        </w:rPr>
        <w:t>(Powell and Barber-Foss 1999; Radelet et al. 2002; Kucera et al. 2005; Comstock and Pierpoint 2020)</w:t>
      </w:r>
      <w:r w:rsidR="009B0A5F">
        <w:fldChar w:fldCharType="end"/>
      </w:r>
      <w:r w:rsidR="009D0278">
        <w:t>.</w:t>
      </w:r>
      <w:r w:rsidR="000B476C">
        <w:t xml:space="preserve"> Further, the rates of injury seem to be elevated at and immediately after peak height velocity (PHV), the </w:t>
      </w:r>
      <w:r w:rsidR="00CC141F">
        <w:t xml:space="preserve">pubertal </w:t>
      </w:r>
      <w:r w:rsidR="000B476C">
        <w:t>“growth spurt</w:t>
      </w:r>
      <w:r w:rsidR="00CC141F">
        <w:t>”</w:t>
      </w:r>
      <w:r w:rsidR="000B476C">
        <w:t>, compared to the time just prior to PHV</w:t>
      </w:r>
      <w:r w:rsidR="00CC141F">
        <w:t xml:space="preserve"> </w:t>
      </w:r>
      <w:r w:rsidR="00980BDF">
        <w:fldChar w:fldCharType="begin"/>
      </w:r>
      <w:r w:rsidR="00980BDF">
        <w:instrText xml:space="preserve"> ADDIN EN.CITE &lt;EndNote&gt;&lt;Cite&gt;&lt;Author&gt;Van der Sluis&lt;/Author&gt;&lt;Year&gt;2015&lt;/Year&gt;&lt;RecNum&gt;355&lt;/RecNum&gt;&lt;DisplayText&gt;(Van der Sluis et al. 2013; Van der Sluis et al. 2015)&lt;/DisplayText&gt;&lt;record&gt;&lt;rec-number&gt;355&lt;/rec-number&gt;&lt;foreign-keys&gt;&lt;key app="EN" db-id="dr9etf2s2zaf9pespttvsfzidpsfw05vfwsv" timestamp="1688772435"&gt;355&lt;/key&gt;&lt;/foreign-keys&gt;&lt;ref-type name="Journal Article"&gt;17&lt;/ref-type&gt;&lt;contributors&gt;&lt;authors&gt;&lt;author&gt;Van der Sluis, A&lt;/author&gt;&lt;author&gt;Elferink-Gemser, MT&lt;/author&gt;&lt;author&gt;Brink, MS&lt;/author&gt;&lt;author&gt;Visscher, C&lt;/author&gt;&lt;/authors&gt;&lt;/contributors&gt;&lt;titles&gt;&lt;title&gt;Importance of peak height velocity timing in terms of injuries in talented soccer players&lt;/title&gt;&lt;secondary-title&gt;International journal of sports medicine&lt;/secondary-title&gt;&lt;/titles&gt;&lt;periodical&gt;&lt;full-title&gt;International journal of sports medicine&lt;/full-title&gt;&lt;/periodical&gt;&lt;pages&gt;327-332&lt;/pages&gt;&lt;dates&gt;&lt;year&gt;2015&lt;/year&gt;&lt;/dates&gt;&lt;isbn&gt;0172-4622&lt;/isbn&gt;&lt;urls&gt;&lt;/urls&gt;&lt;/record&gt;&lt;/Cite&gt;&lt;Cite&gt;&lt;Author&gt;Van der Sluis&lt;/Author&gt;&lt;Year&gt;2013&lt;/Year&gt;&lt;RecNum&gt;356&lt;/RecNum&gt;&lt;record&gt;&lt;rec-number&gt;356&lt;/rec-number&gt;&lt;foreign-keys&gt;&lt;key app="EN" db-id="dr9etf2s2zaf9pespttvsfzidpsfw05vfwsv" timestamp="1688772464"&gt;356&lt;/key&gt;&lt;/foreign-keys&gt;&lt;ref-type name="Journal Article"&gt;17&lt;/ref-type&gt;&lt;contributors&gt;&lt;authors&gt;&lt;author&gt;Van der Sluis, A&lt;/author&gt;&lt;author&gt;Elferink-Gemser, MT&lt;/author&gt;&lt;author&gt;Coelho-e-Silva, MJ&lt;/author&gt;&lt;author&gt;Nijboer, JA&lt;/author&gt;&lt;author&gt;Brink, MS&lt;/author&gt;&lt;author&gt;Visscher, Chris&lt;/author&gt;&lt;/authors&gt;&lt;/contributors&gt;&lt;titles&gt;&lt;title&gt;Sport injuries aligned to peak height velocity in talented pubertal soccer players&lt;/title&gt;&lt;secondary-title&gt;International journal of sports medicine&lt;/secondary-title&gt;&lt;/titles&gt;&lt;periodical&gt;&lt;full-title&gt;International journal of sports medicine&lt;/full-title&gt;&lt;/periodical&gt;&lt;pages&gt;351-355&lt;/pages&gt;&lt;dates&gt;&lt;year&gt;2013&lt;/year&gt;&lt;/dates&gt;&lt;isbn&gt;0172-4622&lt;/isbn&gt;&lt;urls&gt;&lt;/urls&gt;&lt;/record&gt;&lt;/Cite&gt;&lt;/EndNote&gt;</w:instrText>
      </w:r>
      <w:r w:rsidR="00980BDF">
        <w:fldChar w:fldCharType="separate"/>
      </w:r>
      <w:r w:rsidR="00980BDF">
        <w:rPr>
          <w:noProof/>
        </w:rPr>
        <w:t>(Van der Sluis et al. 2013; Van der Sluis et al. 2015)</w:t>
      </w:r>
      <w:r w:rsidR="00980BDF">
        <w:fldChar w:fldCharType="end"/>
      </w:r>
      <w:r w:rsidR="000B476C">
        <w:t xml:space="preserve">. </w:t>
      </w:r>
      <w:r w:rsidR="009D0278">
        <w:t xml:space="preserve"> Identifying and preventing the risk factors inherent to child and adolescent </w:t>
      </w:r>
      <w:r w:rsidR="000A1B50">
        <w:t>soccer</w:t>
      </w:r>
      <w:r w:rsidR="009D0278">
        <w:t xml:space="preserve"> training and competition could prevent time lost to injury in this young population.</w:t>
      </w:r>
    </w:p>
    <w:p w14:paraId="6C3D2FF1" w14:textId="7FBA7BD4" w:rsidR="009D0278" w:rsidRDefault="009D0278" w:rsidP="009D0278">
      <w:pPr>
        <w:ind w:firstLine="720"/>
      </w:pPr>
      <w:r>
        <w:t xml:space="preserve">Musculoskeletal or connective tissue injuries to athletes commonly occur via one of two scenarios: a) an external load acutely exceeds the maximal material tolerance of the tissue and failure occurs or b) repetitive exposure to submaximal loading causes gradual microtrauma to the tissue that can eventually compromise the integrity of the biological structure </w:t>
      </w:r>
      <w:r w:rsidR="009B0A5F">
        <w:fldChar w:fldCharType="begin">
          <w:fldData xml:space="preserve">PEVuZE5vdGU+PENpdGU+PEF1dGhvcj5SZW5zdHLDtm08L0F1dGhvcj48WWVhcj4xOTg1PC9ZZWFy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=
</w:fldData>
        </w:fldChar>
      </w:r>
      <w:r w:rsidR="009B0A5F">
        <w:instrText xml:space="preserve"> ADDIN EN.CITE </w:instrText>
      </w:r>
      <w:r w:rsidR="009B0A5F">
        <w:fldChar w:fldCharType="begin">
          <w:fldData xml:space="preserve">PEVuZE5vdGU+PENpdGU+PEF1dGhvcj5SZW5zdHLDtm08L0F1dGhvcj48WWVhcj4xOTg1PC9ZZWFy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=
</w:fldData>
        </w:fldChar>
      </w:r>
      <w:r w:rsidR="009B0A5F">
        <w:instrText xml:space="preserve"> ADDIN EN.CITE.DATA </w:instrText>
      </w:r>
      <w:r w:rsidR="009B0A5F">
        <w:fldChar w:fldCharType="end"/>
      </w:r>
      <w:r w:rsidR="009B0A5F">
        <w:fldChar w:fldCharType="separate"/>
      </w:r>
      <w:r w:rsidR="009B0A5F">
        <w:rPr>
          <w:noProof/>
        </w:rPr>
        <w:t>(Renström and Johnson 1985; DiFiori 2010; DiFiori et al. 2014)</w:t>
      </w:r>
      <w:r w:rsidR="009B0A5F">
        <w:fldChar w:fldCharType="end"/>
      </w:r>
      <w:r>
        <w:t xml:space="preserve">. External loads placed on youth </w:t>
      </w:r>
      <w:r w:rsidR="000A1B50">
        <w:t>soccer</w:t>
      </w:r>
      <w:r>
        <w:t xml:space="preserve"> athletes over the course of a match stem from covering distances of several kilometers, periods of maximum effort sprints, and rapid changes of direction via accelerations and decelerations. </w:t>
      </w:r>
      <w:r>
        <w:lastRenderedPageBreak/>
        <w:t xml:space="preserve">Further, these external load demands only scale upwards as youth athletes graduate to larger fields and physical maturation drives increases in </w:t>
      </w:r>
      <w:r w:rsidR="00C523F7">
        <w:t xml:space="preserve">training </w:t>
      </w:r>
      <w:r>
        <w:t xml:space="preserve">load intensity. </w:t>
      </w:r>
    </w:p>
    <w:p w14:paraId="02652272" w14:textId="70B4E8DA" w:rsidR="009D0278" w:rsidRDefault="009D0278" w:rsidP="009D0278">
      <w:pPr>
        <w:ind w:firstLine="720"/>
      </w:pPr>
      <w:r>
        <w:t xml:space="preserve">Researchers cannot examine the evolution of external loading on developing youth athletes without considering the physical changes due to puberty. While it is understood that the fastest rates of human growth occur </w:t>
      </w:r>
      <w:r>
        <w:rPr>
          <w:i/>
          <w:iCs/>
        </w:rPr>
        <w:t>in utero</w:t>
      </w:r>
      <w:r>
        <w:t xml:space="preserve">, this rate declines linearly throughout childhood until puberty and a “growth spurt” occurs </w:t>
      </w:r>
      <w:r w:rsidR="009B0A5F">
        <w:fldChar w:fldCharType="begin"/>
      </w:r>
      <w:r w:rsidR="009B0A5F">
        <w:instrText xml:space="preserve"> ADDIN EN.CITE &lt;EndNote&gt;&lt;Cite&gt;&lt;Author&gt;Wood&lt;/Author&gt;&lt;Year&gt;2019&lt;/Year&gt;&lt;RecNum&gt;10&lt;/RecNum&gt;&lt;DisplayText&gt;(Wood et al. 2019)&lt;/DisplayText&gt;&lt;record&gt;&lt;rec-number&gt;10&lt;/rec-number&gt;&lt;foreign-keys&gt;&lt;key app="EN" db-id="dr9etf2s2zaf9pespttvsfzidpsfw05vfwsv" timestamp="1671908934"&gt;10&lt;/key&gt;&lt;/foreign-keys&gt;&lt;ref-type name="Journal Article"&gt;17&lt;/ref-type&gt;&lt;contributors&gt;&lt;authors&gt;&lt;author&gt;Wood, Claire L&lt;/author&gt;&lt;author&gt;Lane, Laura C&lt;/author&gt;&lt;author&gt;Cheetham, Tim&lt;/author&gt;&lt;/authors&gt;&lt;/contributors&gt;&lt;titles&gt;&lt;title&gt;Puberty: Normal physiology (brief overview)&lt;/title&gt;&lt;secondary-title&gt;Best practice &amp;amp; research Clinical endocrinology &amp;amp; metabolism&lt;/secondary-title&gt;&lt;/titles&gt;&lt;periodical&gt;&lt;full-title&gt;Best practice &amp;amp; research Clinical endocrinology &amp;amp; metabolism&lt;/full-title&gt;&lt;/periodical&gt;&lt;pages&gt;101265&lt;/pages&gt;&lt;volume&gt;33&lt;/volume&gt;&lt;number&gt;3&lt;/number&gt;&lt;dates&gt;&lt;year&gt;2019&lt;/year&gt;&lt;/dates&gt;&lt;isbn&gt;1521-690X&lt;/isbn&gt;&lt;urls&gt;&lt;/urls&gt;&lt;/record&gt;&lt;/Cite&gt;&lt;/EndNote&gt;</w:instrText>
      </w:r>
      <w:r w:rsidR="009B0A5F">
        <w:fldChar w:fldCharType="separate"/>
      </w:r>
      <w:r w:rsidR="009B0A5F">
        <w:rPr>
          <w:noProof/>
        </w:rPr>
        <w:t>(Wood et al. 2019)</w:t>
      </w:r>
      <w:r w:rsidR="009B0A5F">
        <w:fldChar w:fldCharType="end"/>
      </w:r>
      <w:r>
        <w:t xml:space="preserve">. Periodic release of gonadotrophin hormone from the pituitary gland leads to the production of sex steroid hormones (i.e., androgens and </w:t>
      </w:r>
      <w:proofErr w:type="spellStart"/>
      <w:r>
        <w:t>oestrogens</w:t>
      </w:r>
      <w:proofErr w:type="spellEnd"/>
      <w:r>
        <w:t xml:space="preserve">) which increase mineral content in bone and muscle mass </w:t>
      </w:r>
      <w:r w:rsidR="009B0A5F">
        <w:fldChar w:fldCharType="begin"/>
      </w:r>
      <w:r w:rsidR="009B0A5F">
        <w:instrText xml:space="preserve"> ADDIN EN.CITE &lt;EndNote&gt;&lt;Cite&gt;&lt;Author&gt;Wood&lt;/Author&gt;&lt;Year&gt;2019&lt;/Year&gt;&lt;RecNum&gt;10&lt;/RecNum&gt;&lt;DisplayText&gt;(Saggese et al. 2002; Wood et al. 2019)&lt;/DisplayText&gt;&lt;record&gt;&lt;rec-number&gt;10&lt;/rec-number&gt;&lt;foreign-keys&gt;&lt;key app="EN" db-id="dr9etf2s2zaf9pespttvsfzidpsfw05vfwsv" timestamp="1671908934"&gt;10&lt;/key&gt;&lt;/foreign-keys&gt;&lt;ref-type name="Journal Article"&gt;17&lt;/ref-type&gt;&lt;contributors&gt;&lt;authors&gt;&lt;author&gt;Wood, Claire L&lt;/author&gt;&lt;author&gt;Lane, Laura C&lt;/author&gt;&lt;author&gt;Cheetham, Tim&lt;/author&gt;&lt;/authors&gt;&lt;/contributors&gt;&lt;titles&gt;&lt;title&gt;Puberty: Normal physiology (brief overview)&lt;/title&gt;&lt;secondary-title&gt;Best practice &amp;amp; research Clinical endocrinology &amp;amp; metabolism&lt;/secondary-title&gt;&lt;/titles&gt;&lt;periodical&gt;&lt;full-title&gt;Best practice &amp;amp; research Clinical endocrinology &amp;amp; metabolism&lt;/full-title&gt;&lt;/periodical&gt;&lt;pages&gt;101265&lt;/pages&gt;&lt;volume&gt;33&lt;/volume&gt;&lt;number&gt;3&lt;/number&gt;&lt;dates&gt;&lt;year&gt;2019&lt;/year&gt;&lt;/dates&gt;&lt;isbn&gt;1521-690X&lt;/isbn&gt;&lt;urls&gt;&lt;/urls&gt;&lt;/record&gt;&lt;/Cite&gt;&lt;Cite&gt;&lt;Author&gt;Saggese&lt;/Author&gt;&lt;Year&gt;2002&lt;/Year&gt;&lt;RecNum&gt;11&lt;/RecNum&gt;&lt;record&gt;&lt;rec-number&gt;11&lt;/rec-number&gt;&lt;foreign-keys&gt;&lt;key app="EN" db-id="dr9etf2s2zaf9pespttvsfzidpsfw05vfwsv" timestamp="1671908934"&gt;11&lt;/key&gt;&lt;/foreign-keys&gt;&lt;ref-type name="Journal Article"&gt;17&lt;/ref-type&gt;&lt;contributors&gt;&lt;authors&gt;&lt;author&gt;Saggese, Giuseppe&lt;/author&gt;&lt;author&gt;Baroncelli, Giampiero Igli&lt;/author&gt;&lt;author&gt;Bertelloni, Silvano&lt;/author&gt;&lt;/authors&gt;&lt;/contributors&gt;&lt;titles&gt;&lt;title&gt;Puberty and bone development&lt;/title&gt;&lt;secondary-title&gt;Best practice &amp;amp; research Clinical endocrinology &amp;amp; metabolism&lt;/secondary-title&gt;&lt;/titles&gt;&lt;periodical&gt;&lt;full-title&gt;Best practice &amp;amp; research Clinical endocrinology &amp;amp; metabolism&lt;/full-title&gt;&lt;/periodical&gt;&lt;pages&gt;53-64&lt;/pages&gt;&lt;volume&gt;16&lt;/volume&gt;&lt;number&gt;1&lt;/number&gt;&lt;dates&gt;&lt;year&gt;2002&lt;/year&gt;&lt;/dates&gt;&lt;isbn&gt;1521-690X&lt;/isbn&gt;&lt;urls&gt;&lt;/urls&gt;&lt;/record&gt;&lt;/Cite&gt;&lt;/EndNote&gt;</w:instrText>
      </w:r>
      <w:r w:rsidR="009B0A5F">
        <w:fldChar w:fldCharType="separate"/>
      </w:r>
      <w:r w:rsidR="009B0A5F">
        <w:rPr>
          <w:noProof/>
        </w:rPr>
        <w:t>(Saggese et al. 2002; Wood et al. 2019)</w:t>
      </w:r>
      <w:r w:rsidR="009B0A5F">
        <w:fldChar w:fldCharType="end"/>
      </w:r>
      <w:r>
        <w:t xml:space="preserve">. Apart from these changes, young athletes undergoing puberty also show increases in muscular strength, power, sprint speed, and endurance </w:t>
      </w:r>
      <w:r w:rsidR="009B0A5F">
        <w:fldChar w:fldCharType="begin">
          <w:fldData xml:space="preserve">PEVuZE5vdGU+PENpdGU+PEF1dGhvcj5QYXBhaWFrb3ZvdTwvQXV0aG9yPjxZZWFyPjIwMDk8L1ll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</w:fldData>
        </w:fldChar>
      </w:r>
      <w:r w:rsidR="009B0A5F">
        <w:instrText xml:space="preserve"> ADDIN EN.CITE </w:instrText>
      </w:r>
      <w:r w:rsidR="009B0A5F">
        <w:fldChar w:fldCharType="begin">
          <w:fldData xml:space="preserve">PEVuZE5vdGU+PENpdGU+PEF1dGhvcj5QYXBhaWFrb3ZvdTwvQXV0aG9yPjxZZWFyPjIwMDk8L1ll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</w:fldData>
        </w:fldChar>
      </w:r>
      <w:r w:rsidR="009B0A5F">
        <w:instrText xml:space="preserve"> ADDIN EN.CITE.DATA </w:instrText>
      </w:r>
      <w:r w:rsidR="009B0A5F">
        <w:fldChar w:fldCharType="end"/>
      </w:r>
      <w:r w:rsidR="009B0A5F">
        <w:fldChar w:fldCharType="separate"/>
      </w:r>
      <w:r w:rsidR="009B0A5F">
        <w:rPr>
          <w:noProof/>
        </w:rPr>
        <w:t>(Rowland et al. 1991; Seger and Thorstensson 2000; Van Praagh and Doré 2002; Papaiakovou et al. 2009)</w:t>
      </w:r>
      <w:r w:rsidR="009B0A5F">
        <w:fldChar w:fldCharType="end"/>
      </w:r>
      <w:r>
        <w:t xml:space="preserve">. Access to these elevated physical attributes, body and segmental mass, and muscle contractility means that dynamic </w:t>
      </w:r>
      <w:r w:rsidR="000A1B50">
        <w:t>soccer</w:t>
      </w:r>
      <w:r>
        <w:t xml:space="preserve"> tasks performed as young children now produce greater external and internal loading on these adolescent athletes</w:t>
      </w:r>
      <w:r w:rsidR="000B476C">
        <w:t xml:space="preserve">. </w:t>
      </w:r>
      <w:r>
        <w:t xml:space="preserve">Monitoring of these loads could be of utmost importance in preventing these players from being exposed to abnormal and injurious loading patterns, both acutely and chronically. </w:t>
      </w:r>
    </w:p>
    <w:p w14:paraId="7CE7267C" w14:textId="3257A713" w:rsidR="009D0278" w:rsidRDefault="009D0278" w:rsidP="009D0278">
      <w:pPr>
        <w:ind w:firstLine="720"/>
      </w:pPr>
      <w:r>
        <w:t xml:space="preserve">While motion capture camera systems and force plates are the ‘gold standard’ in biomechanics research when assessing these loads, these systems do not lend themselves to unfettered field-based tasks. Inertial measurement units (IMUs), however, provide estimates of biomechanical loading on body segments via embedded triaxial accelerometers, gyroscopes, and magnetometers. Specifically, when considering the large majority of </w:t>
      </w:r>
      <w:r w:rsidR="000A1B50">
        <w:t>soccer</w:t>
      </w:r>
      <w:r>
        <w:t xml:space="preserve"> injuries occur in the lower extremities </w:t>
      </w:r>
      <w:r w:rsidR="009B0A5F">
        <w:fldChar w:fldCharType="begin"/>
      </w:r>
      <w:r w:rsidR="009B0A5F">
        <w:instrText xml:space="preserve"> ADDIN EN.CITE &lt;EndNote&gt;&lt;Cite&gt;&lt;Author&gt;Comstock&lt;/Author&gt;&lt;Year&gt;2020&lt;/Year&gt;&lt;RecNum&gt;3&lt;/RecNum&gt;&lt;DisplayText&gt;(Comstock and Pierpoint 2020)&lt;/DisplayText&gt;&lt;record&gt;&lt;rec-number&gt;3&lt;/rec-number&gt;&lt;foreign-keys&gt;&lt;key app="EN" db-id="dr9etf2s2zaf9pespttvsfzidpsfw05vfwsv" timestamp="1671908934"&gt;3&lt;/key&gt;&lt;/foreign-keys&gt;&lt;ref-type name="Report"&gt;27&lt;/ref-type&gt;&lt;contributors&gt;&lt;authors&gt;&lt;author&gt;Comstock, R. D.&lt;/author&gt;&lt;author&gt;Pierpoint, L.A.&lt;/author&gt;&lt;/authors&gt;&lt;/contributors&gt;&lt;titles&gt;&lt;title&gt;National high school sports-related injury surveillance study 2018-2019&lt;/title&gt;&lt;/titles&gt;&lt;dates&gt;&lt;year&gt;2020&lt;/year&gt;&lt;/dates&gt;&lt;urls&gt;&lt;/urls&gt;&lt;/record&gt;&lt;/Cite&gt;&lt;/EndNote&gt;</w:instrText>
      </w:r>
      <w:r w:rsidR="009B0A5F">
        <w:fldChar w:fldCharType="separate"/>
      </w:r>
      <w:r w:rsidR="009B0A5F">
        <w:rPr>
          <w:noProof/>
        </w:rPr>
        <w:t>(Comstock and Pierpoint 2020)</w:t>
      </w:r>
      <w:r w:rsidR="009B0A5F">
        <w:fldChar w:fldCharType="end"/>
      </w:r>
      <w:r>
        <w:t xml:space="preserve">, metrics derived from IMUs placed on the shank during training </w:t>
      </w:r>
      <w:r w:rsidR="009B0A5F">
        <w:fldChar w:fldCharType="begin">
          <w:fldData xml:space="preserve">PEVuZE5vdGU+PENpdGU+PEF1dGhvcj5kZSBNb3JhZXM8L0F1dGhvcj48WWVhcj4yMDE4PC9ZZWFy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</w:fldData>
        </w:fldChar>
      </w:r>
      <w:r w:rsidR="009B0A5F">
        <w:instrText xml:space="preserve"> ADDIN EN.CITE </w:instrText>
      </w:r>
      <w:r w:rsidR="009B0A5F">
        <w:fldChar w:fldCharType="begin">
          <w:fldData xml:space="preserve">PEVuZE5vdGU+PENpdGU+PEF1dGhvcj5kZSBNb3JhZXM8L0F1dGhvcj48WWVhcj4yMDE4PC9ZZWFy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</w:fldData>
        </w:fldChar>
      </w:r>
      <w:r w:rsidR="009B0A5F">
        <w:instrText xml:space="preserve"> ADDIN EN.CITE.DATA </w:instrText>
      </w:r>
      <w:r w:rsidR="009B0A5F">
        <w:fldChar w:fldCharType="end"/>
      </w:r>
      <w:r w:rsidR="009B0A5F">
        <w:fldChar w:fldCharType="separate"/>
      </w:r>
      <w:r w:rsidR="009B0A5F">
        <w:rPr>
          <w:noProof/>
        </w:rPr>
        <w:t>(Nedergaard et al. 2017; de Moraes et al. 2018; Willy 2018)</w:t>
      </w:r>
      <w:r w:rsidR="009B0A5F">
        <w:fldChar w:fldCharType="end"/>
      </w:r>
      <w:r>
        <w:t xml:space="preserve"> seem to be </w:t>
      </w:r>
      <w:r>
        <w:lastRenderedPageBreak/>
        <w:t xml:space="preserve">promising potential indicators of leg injury risk in these adolescent athletes. Commonly reported metrics from these sensors include peak resultant accelerations, binned frequencies of accelerations, and other discrete variables </w:t>
      </w:r>
      <w:r w:rsidR="009B0A5F">
        <w:fldChar w:fldCharType="begin"/>
      </w:r>
      <w:r w:rsidR="009B0A5F">
        <w:instrText xml:space="preserve"> ADDIN EN.CITE &lt;EndNote&gt;&lt;Cite&gt;&lt;Author&gt;Armitage&lt;/Author&gt;&lt;Year&gt;2021&lt;/Year&gt;&lt;RecNum&gt;19&lt;/RecNum&gt;&lt;DisplayText&gt;(Armitage et al. 2021)&lt;/DisplayText&gt;&lt;record&gt;&lt;rec-number&gt;19&lt;/rec-number&gt;&lt;foreign-keys&gt;&lt;key app="EN" db-id="dr9etf2s2zaf9pespttvsfzidpsfw05vfwsv" timestamp="1671908934"&gt;19&lt;/key&gt;&lt;/foreign-keys&gt;&lt;ref-type name="Journal Article"&gt;17&lt;/ref-type&gt;&lt;contributors&gt;&lt;authors&gt;&lt;author&gt;Armitage, Mark&lt;/author&gt;&lt;author&gt;Beato, Marco&lt;/author&gt;&lt;author&gt;McErlain-Naylor, Stuart A.&lt;/author&gt;&lt;/authors&gt;&lt;/contributors&gt;&lt;titles&gt;&lt;title&gt;Inter-unit reliability of IMU Step metrics using IMeasureU Blue Trident inertial measurement units for running-based team sport tasks&lt;/title&gt;&lt;secondary-title&gt;Journal of Sports Sciences&lt;/secondary-title&gt;&lt;/titles&gt;&lt;periodical&gt;&lt;full-title&gt;Journal of Sports Sciences&lt;/full-title&gt;&lt;/periodical&gt;&lt;pages&gt;1512-1518&lt;/pages&gt;&lt;volume&gt;39&lt;/volume&gt;&lt;number&gt;13&lt;/number&gt;&lt;dates&gt;&lt;year&gt;2021&lt;/year&gt;&lt;/dates&gt;&lt;publisher&gt;Informa UK Limited&lt;/publisher&gt;&lt;isbn&gt;0264-0414&lt;/isbn&gt;&lt;urls&gt;&lt;related-urls&gt;&lt;url&gt;https://dx.doi.org/10.1080/02640414.2021.1882726&lt;/url&gt;&lt;/related-urls&gt;&lt;/urls&gt;&lt;electronic-resource-num&gt;10.1080/02640414.2021.1882726&lt;/electronic-resource-num&gt;&lt;/record&gt;&lt;/Cite&gt;&lt;/EndNote&gt;</w:instrText>
      </w:r>
      <w:r w:rsidR="009B0A5F">
        <w:fldChar w:fldCharType="separate"/>
      </w:r>
      <w:r w:rsidR="009B0A5F">
        <w:rPr>
          <w:noProof/>
        </w:rPr>
        <w:t>(Armitage et al. 2021)</w:t>
      </w:r>
      <w:r w:rsidR="009B0A5F">
        <w:fldChar w:fldCharType="end"/>
      </w:r>
      <w:r>
        <w:t>, though other analyses are available to analyze the collected IMU signals.</w:t>
      </w:r>
    </w:p>
    <w:p w14:paraId="4ABC504B" w14:textId="15A639B4" w:rsidR="009D0278" w:rsidRDefault="009D0278" w:rsidP="009D0278">
      <w:r>
        <w:tab/>
        <w:t xml:space="preserve">The ‘complexity’ of biological signals (i.e., heart rate variability, electroencephalograms, etc.) has been previously used to delineate healthy and diseased systems </w:t>
      </w:r>
      <w:r w:rsidR="009B0A5F">
        <w:fldChar w:fldCharType="begin">
          <w:fldData xml:space="preserve">PEVuZE5vdGU+PENpdGU+PEF1dGhvcj5Db3N0YTwvQXV0aG9yPjxZZWFyPjIwMDU8L1llYXI+PFJl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</w:fldData>
        </w:fldChar>
      </w:r>
      <w:r w:rsidR="009B0A5F">
        <w:instrText xml:space="preserve"> ADDIN EN.CITE </w:instrText>
      </w:r>
      <w:r w:rsidR="009B0A5F">
        <w:fldChar w:fldCharType="begin">
          <w:fldData xml:space="preserve">PEVuZE5vdGU+PENpdGU+PEF1dGhvcj5Db3N0YTwvQXV0aG9yPjxZZWFyPjIwMDU8L1llYXI+PFJl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</w:fldData>
        </w:fldChar>
      </w:r>
      <w:r w:rsidR="009B0A5F">
        <w:instrText xml:space="preserve"> ADDIN EN.CITE.DATA </w:instrText>
      </w:r>
      <w:r w:rsidR="009B0A5F">
        <w:fldChar w:fldCharType="end"/>
      </w:r>
      <w:r w:rsidR="009B0A5F">
        <w:fldChar w:fldCharType="separate"/>
      </w:r>
      <w:r w:rsidR="009B0A5F">
        <w:rPr>
          <w:noProof/>
        </w:rPr>
        <w:t>(Lake et al. 2002; Costa et al. 2005; Abásolo et al. 2006)</w:t>
      </w:r>
      <w:r w:rsidR="009B0A5F">
        <w:fldChar w:fldCharType="end"/>
      </w:r>
      <w:r>
        <w:t xml:space="preserve">. The signal complexity is determined via entropy analyses which utilize information theory to calculate the expectation of observing a series of data points in the biological signal based on previous data points </w:t>
      </w:r>
      <w:r w:rsidR="009B0A5F">
        <w:fldChar w:fldCharType="begin"/>
      </w:r>
      <w:r w:rsidR="00695CDB">
        <w:instrText xml:space="preserve"> ADDIN EN.CITE &lt;EndNote&gt;&lt;Cite&gt;&lt;Author&gt;Shannon&lt;/Author&gt;&lt;Year&gt;1948&lt;/Year&gt;&lt;RecNum&gt;23&lt;/RecNum&gt;&lt;DisplayText&gt;(Shannon Claude Elwood 1948)&lt;/DisplayText&gt;&lt;record&gt;&lt;rec-number&gt;23&lt;/rec-number&gt;&lt;foreign-keys&gt;&lt;key app="EN" db-id="dr9etf2s2zaf9pespttvsfzidpsfw05vfwsv" timestamp="1671908934"&gt;23&lt;/key&gt;&lt;/foreign-keys&gt;&lt;ref-type name="Journal Article"&gt;17&lt;/ref-type&gt;&lt;contributors&gt;&lt;authors&gt;&lt;author&gt;Shannon, Claude Elwood&lt;/author&gt;&lt;/authors&gt;&lt;/contributors&gt;&lt;titles&gt;&lt;title&gt;A mathematical theory of communication&lt;/title&gt;&lt;secondary-title&gt;The Bell system technical journal&lt;/secondary-title&gt;&lt;/titles&gt;&lt;periodical&gt;&lt;full-title&gt;The Bell system technical journal&lt;/full-title&gt;&lt;/periodical&gt;&lt;pages&gt;379-423&lt;/pages&gt;&lt;volume&gt;27&lt;/volume&gt;&lt;number&gt;3&lt;/number&gt;&lt;dates&gt;&lt;year&gt;1948&lt;/year&gt;&lt;/dates&gt;&lt;isbn&gt;0005-8580&lt;/isbn&gt;&lt;urls&gt;&lt;/urls&gt;&lt;/record&gt;&lt;/Cite&gt;&lt;/EndNote&gt;</w:instrText>
      </w:r>
      <w:r w:rsidR="009B0A5F">
        <w:fldChar w:fldCharType="separate"/>
      </w:r>
      <w:r w:rsidR="00695CDB">
        <w:rPr>
          <w:noProof/>
        </w:rPr>
        <w:t>(Shannon Claude Elwood 1948)</w:t>
      </w:r>
      <w:r w:rsidR="009B0A5F">
        <w:fldChar w:fldCharType="end"/>
      </w:r>
      <w:r>
        <w:t xml:space="preserve">. It has been postulated that, relative to unhealthy biological systems, healthy systems exhibit greater signal complexity (i.e., higher entropy) as they are capable of greater adaptation and less system constraint </w:t>
      </w:r>
      <w:r w:rsidR="009B0A5F">
        <w:fldChar w:fldCharType="begin"/>
      </w:r>
      <w:r w:rsidR="009B0A5F">
        <w:instrText xml:space="preserve"> ADDIN EN.CITE &lt;EndNote&gt;&lt;Cite&gt;&lt;Author&gt;Costa&lt;/Author&gt;&lt;Year&gt;2002&lt;/Year&gt;&lt;RecNum&gt;24&lt;/RecNum&gt;&lt;DisplayText&gt;(Costa et al. 2002)&lt;/DisplayText&gt;&lt;record&gt;&lt;rec-number&gt;24&lt;/rec-number&gt;&lt;foreign-keys&gt;&lt;key app="EN" db-id="dr9etf2s2zaf9pespttvsfzidpsfw05vfwsv" timestamp="1671908934"&gt;24&lt;/key&gt;&lt;/foreign-keys&gt;&lt;ref-type name="Journal Article"&gt;17&lt;/ref-type&gt;&lt;contributors&gt;&lt;authors&gt;&lt;author&gt;Costa, Madalena&lt;/author&gt;&lt;author&gt;Goldberger, Ary L.&lt;/author&gt;&lt;author&gt;Peng, C. K.&lt;/author&gt;&lt;/authors&gt;&lt;/contributors&gt;&lt;titles&gt;&lt;title&gt;Multiscale Entropy Analysis of Complex Physiologic Time Series&lt;/title&gt;&lt;secondary-title&gt;Physical Review Letters&lt;/secondary-title&gt;&lt;/titles&gt;&lt;periodical&gt;&lt;full-title&gt;Physical Review Letters&lt;/full-title&gt;&lt;/periodical&gt;&lt;volume&gt;89&lt;/volume&gt;&lt;number&gt;6&lt;/number&gt;&lt;dates&gt;&lt;year&gt;2002&lt;/year&gt;&lt;/dates&gt;&lt;publisher&gt;American Physical Society (APS)&lt;/publisher&gt;&lt;isbn&gt;0031-9007&lt;/isbn&gt;&lt;urls&gt;&lt;related-urls&gt;&lt;url&gt;https://dx.doi.org/10.1103/physrevlett.89.068102&lt;/url&gt;&lt;/related-urls&gt;&lt;/urls&gt;&lt;electronic-resource-num&gt;10.1103/physrevlett.89.068102&lt;/electronic-resource-num&gt;&lt;/record&gt;&lt;/Cite&gt;&lt;/EndNote&gt;</w:instrText>
      </w:r>
      <w:r w:rsidR="009B0A5F">
        <w:fldChar w:fldCharType="separate"/>
      </w:r>
      <w:r w:rsidR="009B0A5F">
        <w:rPr>
          <w:noProof/>
        </w:rPr>
        <w:t>(Costa et al. 2002)</w:t>
      </w:r>
      <w:r w:rsidR="009B0A5F">
        <w:fldChar w:fldCharType="end"/>
      </w:r>
      <w:r>
        <w:t>. Previous work has shown that untrained runners exhibit lower center of mass (</w:t>
      </w:r>
      <w:proofErr w:type="spellStart"/>
      <w:r>
        <w:t>CoM</w:t>
      </w:r>
      <w:proofErr w:type="spellEnd"/>
      <w:r>
        <w:t xml:space="preserve">) acceleration complexity than trained runners </w:t>
      </w:r>
      <w:r w:rsidR="009B0A5F">
        <w:fldChar w:fldCharType="begin"/>
      </w:r>
      <w:r w:rsidR="009B0A5F">
        <w:instrText xml:space="preserve"> ADDIN EN.CITE &lt;EndNote&gt;&lt;Cite&gt;&lt;Author&gt;Parshad&lt;/Author&gt;&lt;Year&gt;2012&lt;/Year&gt;&lt;RecNum&gt;25&lt;/RecNum&gt;&lt;DisplayText&gt;(Parshad et al. 2012)&lt;/DisplayText&gt;&lt;record&gt;&lt;rec-number&gt;25&lt;/rec-number&gt;&lt;foreign-keys&gt;&lt;key app="EN" db-id="dr9etf2s2zaf9pespttvsfzidpsfw05vfwsv" timestamp="1671908934"&gt;25&lt;/key&gt;&lt;/foreign-keys&gt;&lt;ref-type name="Journal Article"&gt;17&lt;/ref-type&gt;&lt;contributors&gt;&lt;authors&gt;&lt;author&gt;Parshad, Rana D&lt;/author&gt;&lt;author&gt;McGregor, Stephen J&lt;/author&gt;&lt;author&gt;Busa, Michael A&lt;/author&gt;&lt;author&gt;Skufca, Joseph D&lt;/author&gt;&lt;author&gt;Bollt, Erik&lt;/author&gt;&lt;/authors&gt;&lt;/contributors&gt;&lt;titles&gt;&lt;title&gt;A statistical approach to the use of control entropy identifies differences in constraints of gait in highly trained versus untrained runners&lt;/title&gt;&lt;secondary-title&gt;Mathematical Biosciences &amp;amp; Engineering&lt;/secondary-title&gt;&lt;/titles&gt;&lt;periodical&gt;&lt;full-title&gt;Mathematical Biosciences &amp;amp; Engineering&lt;/full-title&gt;&lt;/periodical&gt;&lt;pages&gt;123&lt;/pages&gt;&lt;volume&gt;9&lt;/volume&gt;&lt;number&gt;1&lt;/number&gt;&lt;dates&gt;&lt;year&gt;2012&lt;/year&gt;&lt;/dates&gt;&lt;urls&gt;&lt;/urls&gt;&lt;/record&gt;&lt;/Cite&gt;&lt;/EndNote&gt;</w:instrText>
      </w:r>
      <w:r w:rsidR="009B0A5F">
        <w:fldChar w:fldCharType="separate"/>
      </w:r>
      <w:r w:rsidR="009B0A5F">
        <w:rPr>
          <w:noProof/>
        </w:rPr>
        <w:t>(Parshad et al. 2012)</w:t>
      </w:r>
      <w:r w:rsidR="009B0A5F">
        <w:fldChar w:fldCharType="end"/>
      </w:r>
      <w:r>
        <w:t xml:space="preserve"> and that </w:t>
      </w:r>
      <w:proofErr w:type="spellStart"/>
      <w:r>
        <w:t>CoM</w:t>
      </w:r>
      <w:proofErr w:type="spellEnd"/>
      <w:r>
        <w:t xml:space="preserve"> acceleration complexity decreases before fatigue onset during a long run </w:t>
      </w:r>
      <w:r w:rsidR="009B0A5F">
        <w:fldChar w:fldCharType="begin"/>
      </w:r>
      <w:r w:rsidR="009B0A5F">
        <w:instrText xml:space="preserve"> ADDIN EN.CITE &lt;EndNote&gt;&lt;Cite&gt;&lt;Author&gt;McGregor&lt;/Author&gt;&lt;Year&gt;2009&lt;/Year&gt;&lt;RecNum&gt;26&lt;/RecNum&gt;&lt;DisplayText&gt;(McGregor et al. 2009)&lt;/DisplayText&gt;&lt;record&gt;&lt;rec-number&gt;26&lt;/rec-number&gt;&lt;foreign-keys&gt;&lt;key app="EN" db-id="dr9etf2s2zaf9pespttvsfzidpsfw05vfwsv" timestamp="1671908934"&gt;26&lt;/key&gt;&lt;/foreign-keys&gt;&lt;ref-type name="Journal Article"&gt;17&lt;/ref-type&gt;&lt;contributors&gt;&lt;authors&gt;&lt;author&gt;McGregor, Stephen J&lt;/author&gt;&lt;author&gt;Busa, Michael A&lt;/author&gt;&lt;author&gt;Skufca, Joseph&lt;/author&gt;&lt;author&gt;Yaggie, James A&lt;/author&gt;&lt;author&gt;Bollt, Erik M&lt;/author&gt;&lt;/authors&gt;&lt;/contributors&gt;&lt;titles&gt;&lt;title&gt;Control entropy identifies differential changes in complexity of walking and running gait patterns with increasing speed in highly trained runners&lt;/title&gt;&lt;secondary-title&gt;Chaos: An Interdisciplinary Journal of Nonlinear Science&lt;/secondary-title&gt;&lt;/titles&gt;&lt;periodical&gt;&lt;full-title&gt;Chaos: An Interdisciplinary Journal of Nonlinear Science&lt;/full-title&gt;&lt;/periodical&gt;&lt;pages&gt;026109&lt;/pages&gt;&lt;volume&gt;19&lt;/volume&gt;&lt;number&gt;2&lt;/number&gt;&lt;dates&gt;&lt;year&gt;2009&lt;/year&gt;&lt;/dates&gt;&lt;isbn&gt;1054-1500&lt;/isbn&gt;&lt;urls&gt;&lt;/urls&gt;&lt;/record&gt;&lt;/Cite&gt;&lt;/EndNote&gt;</w:instrText>
      </w:r>
      <w:r w:rsidR="009B0A5F">
        <w:fldChar w:fldCharType="separate"/>
      </w:r>
      <w:r w:rsidR="009B0A5F">
        <w:rPr>
          <w:noProof/>
        </w:rPr>
        <w:t>(McGregor et al. 2009)</w:t>
      </w:r>
      <w:r w:rsidR="009B0A5F">
        <w:fldChar w:fldCharType="end"/>
      </w:r>
      <w:r>
        <w:t xml:space="preserve">. Further, a prospective proof-of-concept investigation by Gruber et al. </w:t>
      </w:r>
      <w:r w:rsidR="009B0A5F">
        <w:fldChar w:fldCharType="begin"/>
      </w:r>
      <w:r w:rsidR="009B0A5F">
        <w:instrText xml:space="preserve"> ADDIN EN.CITE &lt;EndNote&gt;&lt;Cite ExcludeAuth="1"&gt;&lt;Author&gt;Gruber&lt;/Author&gt;&lt;Year&gt;2021&lt;/Year&gt;&lt;RecNum&gt;27&lt;/RecNum&gt;&lt;DisplayText&gt;(2021)&lt;/DisplayText&gt;&lt;record&gt;&lt;rec-number&gt;27&lt;/rec-number&gt;&lt;foreign-keys&gt;&lt;key app="EN" db-id="dr9etf2s2zaf9pespttvsfzidpsfw05vfwsv" timestamp="1671908934"&gt;27&lt;/key&gt;&lt;/foreign-keys&gt;&lt;ref-type name="Journal Article"&gt;17&lt;/ref-type&gt;&lt;contributors&gt;&lt;authors&gt;&lt;author&gt;Gruber, Allison H&lt;/author&gt;&lt;author&gt;McDonnell, James&lt;/author&gt;&lt;author&gt;Davis IV, John J&lt;/author&gt;&lt;author&gt;Vollmar, Jacob E&lt;/author&gt;&lt;author&gt;Harezlak, Jaroslaw&lt;/author&gt;&lt;author&gt;Paquette, Max R&lt;/author&gt;&lt;/authors&gt;&lt;/contributors&gt;&lt;titles&gt;&lt;title&gt;Monitoring gait complexity as an indicator for running-related injury risk in collegiate cross-country runners: a proof-of-concept study&lt;/title&gt;&lt;secondary-title&gt;Frontiers in sports and active living&lt;/secondary-title&gt;&lt;/titles&gt;&lt;periodical&gt;&lt;full-title&gt;Frontiers in sports and active living&lt;/full-title&gt;&lt;/periodical&gt;&lt;pages&gt;111&lt;/pages&gt;&lt;volume&gt;3&lt;/volume&gt;&lt;dates&gt;&lt;year&gt;2021&lt;/year&gt;&lt;/dates&gt;&lt;isbn&gt;2624-9367&lt;/isbn&gt;&lt;urls&gt;&lt;/urls&gt;&lt;/record&gt;&lt;/Cite&gt;&lt;/EndNote&gt;</w:instrText>
      </w:r>
      <w:r w:rsidR="009B0A5F">
        <w:fldChar w:fldCharType="separate"/>
      </w:r>
      <w:r w:rsidR="009B0A5F">
        <w:rPr>
          <w:noProof/>
        </w:rPr>
        <w:t>(2021)</w:t>
      </w:r>
      <w:r w:rsidR="009B0A5F">
        <w:fldChar w:fldCharType="end"/>
      </w:r>
      <w:r>
        <w:t xml:space="preserve"> on a small sample of collegiate runner long runs reported that</w:t>
      </w:r>
      <w:r w:rsidR="00D50926">
        <w:t xml:space="preserve"> </w:t>
      </w:r>
      <w:proofErr w:type="spellStart"/>
      <w:r>
        <w:t>CoM</w:t>
      </w:r>
      <w:proofErr w:type="spellEnd"/>
      <w:r>
        <w:t xml:space="preserve"> acceleration complexity increased from baseline to immediately pre-injury. Though the complexity differences reported were not statistically significant, the moderate to large group-difference effect sizes between the injured and non-injured runners suggest that entropy analyses could still prove to be a useful tool in identifying injury risk during similar tasks. </w:t>
      </w:r>
    </w:p>
    <w:p w14:paraId="356137B8" w14:textId="45529122" w:rsidR="009D0278" w:rsidRPr="003F242D" w:rsidRDefault="009D0278" w:rsidP="00F76F97">
      <w:pPr>
        <w:pStyle w:val="Heading2"/>
        <w:jc w:val="left"/>
      </w:pPr>
      <w:bookmarkStart w:id="16" w:name="_Toc107236282"/>
      <w:bookmarkStart w:id="17" w:name="_Toc140845424"/>
      <w:bookmarkStart w:id="18" w:name="_Toc142052266"/>
      <w:r w:rsidRPr="003F242D">
        <w:t>Statement of the Problem</w:t>
      </w:r>
      <w:bookmarkEnd w:id="16"/>
      <w:bookmarkEnd w:id="17"/>
      <w:bookmarkEnd w:id="18"/>
    </w:p>
    <w:p w14:paraId="6DA36BF4" w14:textId="0DC57DAD" w:rsidR="009D0278" w:rsidRDefault="009D0278" w:rsidP="009D0278">
      <w:r>
        <w:tab/>
        <w:t xml:space="preserve"> Previous investigations have monitored youth </w:t>
      </w:r>
      <w:r w:rsidR="000A1B50">
        <w:t>soccer</w:t>
      </w:r>
      <w:r>
        <w:t xml:space="preserve"> athlete training loads in a one-dimensional manner, i.e., by simply reporting global positioning system (GPS) distances </w:t>
      </w:r>
      <w:r>
        <w:lastRenderedPageBreak/>
        <w:t xml:space="preserve">covered, binned and absolute </w:t>
      </w:r>
      <w:proofErr w:type="spellStart"/>
      <w:r>
        <w:t>CoM</w:t>
      </w:r>
      <w:proofErr w:type="spellEnd"/>
      <w:r>
        <w:t xml:space="preserve"> acceleration peaks, total accelerations and decelerations, etc. However, a paucity of shank-mounted IMU or accelerometer data </w:t>
      </w:r>
      <w:r w:rsidR="00AB21D4">
        <w:t xml:space="preserve">from these athletes </w:t>
      </w:r>
      <w:r>
        <w:t xml:space="preserve">exists, </w:t>
      </w:r>
      <w:r w:rsidR="00AB21D4">
        <w:t xml:space="preserve">particularly data accounting for the effects of </w:t>
      </w:r>
      <w:r>
        <w:t xml:space="preserve">pubertal development. Further, entropy analyses of these data may show that the movement complexity of these athletes differs between athletes in various pubertal stages or at different time points in their training. If such differences existed and could be characterized, coaches and researchers could potentially use such analyses to monitor these athletes and potentially prevent injury. </w:t>
      </w:r>
    </w:p>
    <w:p w14:paraId="31714EE0" w14:textId="2B3F7CDB" w:rsidR="009D0278" w:rsidRPr="003F242D" w:rsidRDefault="009D0278" w:rsidP="00216C14">
      <w:pPr>
        <w:pStyle w:val="Heading2"/>
        <w:jc w:val="left"/>
        <w:rPr>
          <w:rFonts w:cs="Times New Roman"/>
          <w:szCs w:val="24"/>
        </w:rPr>
      </w:pPr>
      <w:bookmarkStart w:id="19" w:name="_Toc107236283"/>
      <w:bookmarkStart w:id="20" w:name="_Toc140845425"/>
      <w:bookmarkStart w:id="21" w:name="_Toc142052267"/>
      <w:r w:rsidRPr="003F242D">
        <w:rPr>
          <w:rFonts w:cs="Times New Roman"/>
          <w:szCs w:val="24"/>
        </w:rPr>
        <w:t>Statement of Purpose</w:t>
      </w:r>
      <w:bookmarkEnd w:id="19"/>
      <w:bookmarkEnd w:id="20"/>
      <w:bookmarkEnd w:id="21"/>
    </w:p>
    <w:p w14:paraId="62EBBC1E" w14:textId="70D126C3" w:rsidR="009D0278" w:rsidRDefault="009D0278" w:rsidP="009D0278">
      <w:r>
        <w:rPr>
          <w:color w:val="FF0000"/>
        </w:rPr>
        <w:tab/>
      </w:r>
      <w:r>
        <w:t xml:space="preserve"> The purpose of this study is to collect IMU linear acceleration data from adolescent </w:t>
      </w:r>
      <w:r w:rsidR="000A1B50">
        <w:t>soccer</w:t>
      </w:r>
      <w:r>
        <w:t xml:space="preserve"> athletes and determine if derived linear acceleration metrics (discretized peak accelerations, cumulative acceleration loading, etc.) or overall signal complexity differs between </w:t>
      </w:r>
      <w:r w:rsidR="00216C14">
        <w:t xml:space="preserve">athletes based on relation to </w:t>
      </w:r>
      <w:r w:rsidR="00AB21D4">
        <w:t>peak height velocity</w:t>
      </w:r>
      <w:r w:rsidR="00216C14">
        <w:t>, sex,</w:t>
      </w:r>
      <w:r>
        <w:t xml:space="preserve"> or over the course of a season. We propose to accomplish this purpose with two specific aims. Specific aim 1 is to determine if </w:t>
      </w:r>
      <w:r w:rsidR="00AB21D4">
        <w:t xml:space="preserve">peak height velocity </w:t>
      </w:r>
      <w:r w:rsidR="00C45D77">
        <w:t>and sex differences exist</w:t>
      </w:r>
      <w:r>
        <w:t xml:space="preserve"> </w:t>
      </w:r>
      <w:r w:rsidR="00C45D77">
        <w:t xml:space="preserve">in </w:t>
      </w:r>
      <w:r>
        <w:t xml:space="preserve">shank acceleration signal </w:t>
      </w:r>
      <w:r w:rsidR="00515D11">
        <w:t xml:space="preserve">peaks and integrals </w:t>
      </w:r>
      <w:r>
        <w:t xml:space="preserve">and if those </w:t>
      </w:r>
      <w:r w:rsidR="00515D11">
        <w:t xml:space="preserve">acceleration measures </w:t>
      </w:r>
      <w:r>
        <w:t xml:space="preserve">change over a competitive season. Specific aim 2 is to compare shank acceleration complexity measures across </w:t>
      </w:r>
      <w:r w:rsidR="00AB21D4">
        <w:t xml:space="preserve">peak height velocity </w:t>
      </w:r>
      <w:r w:rsidR="00C45D77">
        <w:t>and sex to</w:t>
      </w:r>
      <w:r>
        <w:t xml:space="preserve"> determine if complexity changes over the course of a season.</w:t>
      </w:r>
    </w:p>
    <w:p w14:paraId="089CB573" w14:textId="09474EE6" w:rsidR="009D0278" w:rsidRPr="003F242D" w:rsidRDefault="009D0278" w:rsidP="00216C14">
      <w:pPr>
        <w:pStyle w:val="Heading2"/>
        <w:jc w:val="left"/>
        <w:rPr>
          <w:rFonts w:cs="Times New Roman"/>
          <w:szCs w:val="24"/>
        </w:rPr>
      </w:pPr>
      <w:bookmarkStart w:id="22" w:name="_Toc107236284"/>
      <w:bookmarkStart w:id="23" w:name="_Toc140845426"/>
      <w:bookmarkStart w:id="24" w:name="_Toc142052268"/>
      <w:r w:rsidRPr="003F242D">
        <w:rPr>
          <w:rFonts w:cs="Times New Roman"/>
          <w:szCs w:val="24"/>
        </w:rPr>
        <w:t>Research Hypotheses</w:t>
      </w:r>
      <w:bookmarkEnd w:id="22"/>
      <w:bookmarkEnd w:id="23"/>
      <w:bookmarkEnd w:id="24"/>
    </w:p>
    <w:p w14:paraId="67CAABE2" w14:textId="47D4FA92" w:rsidR="009D0278" w:rsidRDefault="009D0278" w:rsidP="009D0278">
      <w:r>
        <w:tab/>
        <w:t xml:space="preserve">This investigation is novel in its methodology and population, therefore directed hypotheses are difficult to form. However, as the literature has made clear that puberty affects a multitude of physical attributes, it is hypothesized that youth </w:t>
      </w:r>
      <w:r w:rsidR="000A1B50">
        <w:t>soccer</w:t>
      </w:r>
      <w:r>
        <w:t xml:space="preserve"> athletes at different </w:t>
      </w:r>
      <w:r w:rsidR="007E1A97">
        <w:t>points</w:t>
      </w:r>
      <w:r w:rsidR="00FA29E7">
        <w:t xml:space="preserve"> of </w:t>
      </w:r>
      <w:r>
        <w:t xml:space="preserve">pubertal </w:t>
      </w:r>
      <w:r w:rsidR="00FA29E7">
        <w:t xml:space="preserve">development and of varying sex </w:t>
      </w:r>
      <w:r>
        <w:t xml:space="preserve">will exhibit differing shank-mounted acceleration profiles and complexity metrics. Additionally, to increase the resolution of these time-dependent </w:t>
      </w:r>
      <w:r>
        <w:lastRenderedPageBreak/>
        <w:t>pubertal changes and consider the effects of training and competition on this data, we hypothesize that the acceleration complexity will differ when measured at the beginning as compared to after a competitive season.</w:t>
      </w:r>
    </w:p>
    <w:p w14:paraId="5AB1680A" w14:textId="77777777" w:rsidR="00194E75" w:rsidRPr="00AF0E6A" w:rsidRDefault="00194E75" w:rsidP="00194E75">
      <w:pPr>
        <w:pStyle w:val="Heading2"/>
        <w:jc w:val="left"/>
        <w:rPr>
          <w:rFonts w:cs="Times New Roman"/>
          <w:szCs w:val="24"/>
        </w:rPr>
      </w:pPr>
      <w:bookmarkStart w:id="25" w:name="_Toc142052269"/>
      <w:r w:rsidRPr="00AF0E6A">
        <w:rPr>
          <w:rFonts w:cs="Times New Roman"/>
          <w:szCs w:val="24"/>
        </w:rPr>
        <w:t>Significance of the Study</w:t>
      </w:r>
      <w:bookmarkEnd w:id="25"/>
    </w:p>
    <w:p w14:paraId="509D8C47" w14:textId="61EC95FB" w:rsidR="00194E75" w:rsidRDefault="00194E75" w:rsidP="003F242D">
      <w:pPr>
        <w:ind w:firstLine="720"/>
      </w:pPr>
      <w:r>
        <w:rPr>
          <w:shd w:val="clear" w:color="auto" w:fill="FFFFFF"/>
        </w:rPr>
        <w:t>This study will utilize a sample that is under-represented in the biomechanics literature and analytical methods that have yet to be employed in said population. Complexity analysis of athlete movement during training and drills could provide a robust metric for determining movement complexity evolution in this population over the course of a season and longitudinally over adolescence. Further, by characterizing the profiles of these acceleration data for this population, deviations from these data could serve as indicators of an unhealthy and potentially at-risk system. Therefore, it is vital that the acceleration profiles of these adolescent soccer players be collected and analyzed.</w:t>
      </w:r>
    </w:p>
    <w:p w14:paraId="6530F882" w14:textId="73C5F3FC" w:rsidR="009D0278" w:rsidRPr="003F242D" w:rsidRDefault="009D0278" w:rsidP="00216C14">
      <w:pPr>
        <w:pStyle w:val="Heading2"/>
        <w:jc w:val="left"/>
      </w:pPr>
      <w:bookmarkStart w:id="26" w:name="_Toc107236285"/>
      <w:bookmarkStart w:id="27" w:name="_Toc140845427"/>
      <w:bookmarkStart w:id="28" w:name="_Toc142052270"/>
      <w:r w:rsidRPr="003F242D">
        <w:t>Independent Variables</w:t>
      </w:r>
      <w:bookmarkEnd w:id="26"/>
      <w:bookmarkEnd w:id="27"/>
      <w:bookmarkEnd w:id="28"/>
    </w:p>
    <w:p w14:paraId="22BA7349" w14:textId="73373E80" w:rsidR="009D0278" w:rsidRDefault="00216C14" w:rsidP="009D0278">
      <w:pPr>
        <w:pStyle w:val="ListParagraph"/>
        <w:numPr>
          <w:ilvl w:val="0"/>
          <w:numId w:val="9"/>
        </w:numPr>
      </w:pPr>
      <w:r>
        <w:t>Offset in years from peak height velocity (PHV)</w:t>
      </w:r>
    </w:p>
    <w:p w14:paraId="65E58C1D" w14:textId="01582F7C" w:rsidR="009D0278" w:rsidRDefault="00216C14" w:rsidP="009D0278">
      <w:pPr>
        <w:pStyle w:val="ListParagraph"/>
        <w:numPr>
          <w:ilvl w:val="0"/>
          <w:numId w:val="9"/>
        </w:numPr>
      </w:pPr>
      <w:r>
        <w:t>Session</w:t>
      </w:r>
      <w:r w:rsidR="009D0278">
        <w:t xml:space="preserve"> – pre-season, post-season</w:t>
      </w:r>
    </w:p>
    <w:p w14:paraId="323D1126" w14:textId="5FC6E122" w:rsidR="009D0278" w:rsidRDefault="006A3185" w:rsidP="00850B96">
      <w:pPr>
        <w:pStyle w:val="ListParagraph"/>
        <w:numPr>
          <w:ilvl w:val="0"/>
          <w:numId w:val="9"/>
        </w:numPr>
      </w:pPr>
      <w:r>
        <w:t>Sex – female, male</w:t>
      </w:r>
    </w:p>
    <w:p w14:paraId="6BC7A5C2" w14:textId="0665E7BF" w:rsidR="009D0278" w:rsidRPr="003F242D" w:rsidRDefault="009D0278" w:rsidP="00850B96">
      <w:pPr>
        <w:pStyle w:val="Heading2"/>
        <w:jc w:val="left"/>
      </w:pPr>
      <w:bookmarkStart w:id="29" w:name="_Toc107236286"/>
      <w:bookmarkStart w:id="30" w:name="_Toc140845428"/>
      <w:bookmarkStart w:id="31" w:name="_Toc142052271"/>
      <w:r w:rsidRPr="003F242D">
        <w:t>Dependent Variables</w:t>
      </w:r>
      <w:bookmarkEnd w:id="29"/>
      <w:bookmarkEnd w:id="30"/>
      <w:bookmarkEnd w:id="31"/>
    </w:p>
    <w:p w14:paraId="652F0434" w14:textId="77777777" w:rsidR="009D0278" w:rsidRDefault="009D0278" w:rsidP="009D0278">
      <w:pPr>
        <w:pStyle w:val="ListParagraph"/>
        <w:numPr>
          <w:ilvl w:val="0"/>
          <w:numId w:val="10"/>
        </w:numPr>
      </w:pPr>
      <w:r>
        <w:t>Linear acceleration</w:t>
      </w:r>
    </w:p>
    <w:p w14:paraId="57C11B20" w14:textId="77777777" w:rsidR="009D0278" w:rsidRDefault="009D0278" w:rsidP="009D0278">
      <w:pPr>
        <w:pStyle w:val="ListParagraph"/>
        <w:numPr>
          <w:ilvl w:val="1"/>
          <w:numId w:val="10"/>
        </w:numPr>
      </w:pPr>
      <w:r>
        <w:t>Resultant linear acceleration peaks</w:t>
      </w:r>
    </w:p>
    <w:p w14:paraId="263A8B78" w14:textId="77777777" w:rsidR="009D0278" w:rsidRDefault="009D0278" w:rsidP="009D0278">
      <w:pPr>
        <w:pStyle w:val="ListParagraph"/>
        <w:numPr>
          <w:ilvl w:val="1"/>
          <w:numId w:val="10"/>
        </w:numPr>
      </w:pPr>
      <w:r>
        <w:t>Resultant linear acceleration integral</w:t>
      </w:r>
    </w:p>
    <w:p w14:paraId="2F054333" w14:textId="77777777" w:rsidR="009D0278" w:rsidRDefault="009D0278" w:rsidP="009D0278">
      <w:pPr>
        <w:pStyle w:val="ListParagraph"/>
        <w:numPr>
          <w:ilvl w:val="2"/>
          <w:numId w:val="10"/>
        </w:numPr>
      </w:pPr>
      <w:r>
        <w:t>“Cumulative acceleration loading”</w:t>
      </w:r>
    </w:p>
    <w:p w14:paraId="77EFD5BD" w14:textId="77777777" w:rsidR="009D0278" w:rsidRDefault="009D0278" w:rsidP="009D0278">
      <w:pPr>
        <w:pStyle w:val="ListParagraph"/>
        <w:numPr>
          <w:ilvl w:val="0"/>
          <w:numId w:val="10"/>
        </w:numPr>
      </w:pPr>
      <w:r>
        <w:t>Complexity Measures</w:t>
      </w:r>
    </w:p>
    <w:p w14:paraId="46E7A82C" w14:textId="77777777" w:rsidR="009D0278" w:rsidRDefault="009D0278" w:rsidP="009D0278">
      <w:pPr>
        <w:pStyle w:val="ListParagraph"/>
        <w:numPr>
          <w:ilvl w:val="1"/>
          <w:numId w:val="10"/>
        </w:numPr>
      </w:pPr>
      <w:r>
        <w:t>Multiscale Entropy</w:t>
      </w:r>
    </w:p>
    <w:p w14:paraId="402B8B35" w14:textId="77777777" w:rsidR="009D0278" w:rsidRDefault="009D0278" w:rsidP="009D0278">
      <w:pPr>
        <w:pStyle w:val="ListParagraph"/>
        <w:numPr>
          <w:ilvl w:val="2"/>
          <w:numId w:val="10"/>
        </w:numPr>
      </w:pPr>
      <w:r>
        <w:lastRenderedPageBreak/>
        <w:t>Complexity Index</w:t>
      </w:r>
    </w:p>
    <w:p w14:paraId="4424F12D" w14:textId="568357C0" w:rsidR="009D0278" w:rsidRPr="003F242D" w:rsidRDefault="009D0278" w:rsidP="00850B96">
      <w:pPr>
        <w:pStyle w:val="Heading2"/>
        <w:jc w:val="left"/>
        <w:rPr>
          <w:rFonts w:cs="Times New Roman"/>
          <w:szCs w:val="24"/>
        </w:rPr>
      </w:pPr>
      <w:bookmarkStart w:id="32" w:name="_Toc277028128"/>
      <w:bookmarkStart w:id="33" w:name="_Toc297722479"/>
      <w:bookmarkStart w:id="34" w:name="_Toc297900910"/>
      <w:bookmarkStart w:id="35" w:name="_Toc107236287"/>
      <w:bookmarkStart w:id="36" w:name="_Toc140845429"/>
      <w:bookmarkStart w:id="37" w:name="_Toc142052272"/>
      <w:r w:rsidRPr="003F242D">
        <w:t xml:space="preserve">Limitations of the </w:t>
      </w:r>
      <w:bookmarkEnd w:id="32"/>
      <w:r w:rsidRPr="003F242D">
        <w:rPr>
          <w:rFonts w:cs="Times New Roman"/>
          <w:szCs w:val="24"/>
        </w:rPr>
        <w:t>Study</w:t>
      </w:r>
      <w:bookmarkEnd w:id="33"/>
      <w:bookmarkEnd w:id="34"/>
      <w:bookmarkEnd w:id="35"/>
      <w:bookmarkEnd w:id="36"/>
      <w:bookmarkEnd w:id="37"/>
    </w:p>
    <w:p w14:paraId="302953A4" w14:textId="45D7BC3C" w:rsidR="009D0278" w:rsidRDefault="009D0278" w:rsidP="007E1A97">
      <w:pPr>
        <w:pStyle w:val="ListParagraph"/>
        <w:numPr>
          <w:ilvl w:val="0"/>
          <w:numId w:val="9"/>
        </w:numPr>
      </w:pPr>
      <w:r>
        <w:t xml:space="preserve">Participant </w:t>
      </w:r>
      <w:r w:rsidR="007E1A97">
        <w:t>relation to pubertal stages</w:t>
      </w:r>
      <w:r>
        <w:t xml:space="preserve"> will be carried out via cross-sectional anthropometric measurements used to estimate peak height velocity</w:t>
      </w:r>
      <w:r w:rsidR="007E1A97">
        <w:t>, a surrogate measure,</w:t>
      </w:r>
      <w:r>
        <w:t xml:space="preserve"> rather than </w:t>
      </w:r>
      <w:r w:rsidR="007E1A97">
        <w:t xml:space="preserve">the gold standard of </w:t>
      </w:r>
      <w:r>
        <w:t>longitudinally collected radiographic measurements.</w:t>
      </w:r>
    </w:p>
    <w:p w14:paraId="3C7A81D6" w14:textId="5D2EC4B0" w:rsidR="009D0278" w:rsidRPr="003F242D" w:rsidRDefault="009D0278" w:rsidP="00850B96">
      <w:pPr>
        <w:pStyle w:val="Heading2"/>
        <w:jc w:val="left"/>
        <w:rPr>
          <w:rFonts w:cs="Times New Roman"/>
          <w:szCs w:val="24"/>
        </w:rPr>
      </w:pPr>
      <w:bookmarkStart w:id="38" w:name="_Toc107236288"/>
      <w:bookmarkStart w:id="39" w:name="_Toc140845430"/>
      <w:bookmarkStart w:id="40" w:name="_Toc142052273"/>
      <w:r w:rsidRPr="003F242D">
        <w:t xml:space="preserve">Delimitations of the </w:t>
      </w:r>
      <w:r w:rsidRPr="003F242D">
        <w:rPr>
          <w:rFonts w:cs="Times New Roman"/>
          <w:szCs w:val="24"/>
        </w:rPr>
        <w:t>Study</w:t>
      </w:r>
      <w:bookmarkEnd w:id="38"/>
      <w:bookmarkEnd w:id="39"/>
      <w:bookmarkEnd w:id="40"/>
    </w:p>
    <w:p w14:paraId="42D3BE9E" w14:textId="77777777" w:rsidR="009D0278" w:rsidRDefault="009D0278" w:rsidP="009D0278">
      <w:pPr>
        <w:pStyle w:val="ListParagraph"/>
        <w:numPr>
          <w:ilvl w:val="0"/>
          <w:numId w:val="11"/>
        </w:numPr>
      </w:pPr>
      <w:bookmarkStart w:id="41" w:name="_Toc277028129"/>
      <w:bookmarkStart w:id="42" w:name="_Toc297722480"/>
      <w:bookmarkStart w:id="43" w:name="_Toc297900911"/>
      <w:r>
        <w:t>Participants will be between the ages of 9 to 17 years old.</w:t>
      </w:r>
    </w:p>
    <w:p w14:paraId="50447F00" w14:textId="0C60E3E7" w:rsidR="009D0278" w:rsidRDefault="009D0278" w:rsidP="009D0278">
      <w:pPr>
        <w:pStyle w:val="ListParagraph"/>
        <w:numPr>
          <w:ilvl w:val="0"/>
          <w:numId w:val="11"/>
        </w:numPr>
      </w:pPr>
      <w:r>
        <w:t xml:space="preserve">Any participant who experiences a lower extremity injury in the </w:t>
      </w:r>
      <w:r w:rsidR="0028771D">
        <w:t>6</w:t>
      </w:r>
      <w:r>
        <w:t xml:space="preserve"> months prior to the initial testing session will be excluded.</w:t>
      </w:r>
    </w:p>
    <w:p w14:paraId="312DE38B" w14:textId="4C429939" w:rsidR="009D0278" w:rsidRDefault="009D0278" w:rsidP="003F242D">
      <w:pPr>
        <w:pStyle w:val="ListParagraph"/>
        <w:numPr>
          <w:ilvl w:val="0"/>
          <w:numId w:val="11"/>
        </w:numPr>
      </w:pPr>
      <w:r>
        <w:t>Any participant who experiences pain on the days of testing will be excluded.</w:t>
      </w:r>
    </w:p>
    <w:p w14:paraId="487F1F57" w14:textId="69EAFE4D" w:rsidR="009D0278" w:rsidRPr="003F242D" w:rsidRDefault="009D0278" w:rsidP="00850B96">
      <w:pPr>
        <w:pStyle w:val="Heading2"/>
        <w:jc w:val="left"/>
        <w:rPr>
          <w:rFonts w:cs="Times New Roman"/>
          <w:szCs w:val="24"/>
        </w:rPr>
      </w:pPr>
      <w:bookmarkStart w:id="44" w:name="_Toc107236289"/>
      <w:bookmarkStart w:id="45" w:name="_Toc140845431"/>
      <w:bookmarkStart w:id="46" w:name="_Toc142052274"/>
      <w:r w:rsidRPr="003F242D">
        <w:rPr>
          <w:rFonts w:cs="Times New Roman"/>
          <w:szCs w:val="24"/>
        </w:rPr>
        <w:t>Assumptions of the Study</w:t>
      </w:r>
      <w:bookmarkEnd w:id="41"/>
      <w:bookmarkEnd w:id="42"/>
      <w:bookmarkEnd w:id="43"/>
      <w:bookmarkEnd w:id="44"/>
      <w:bookmarkEnd w:id="45"/>
      <w:bookmarkEnd w:id="46"/>
    </w:p>
    <w:p w14:paraId="4FE23042" w14:textId="77777777" w:rsidR="009D0278" w:rsidRDefault="009D0278" w:rsidP="009D0278">
      <w:pPr>
        <w:pStyle w:val="ListParagraph"/>
        <w:numPr>
          <w:ilvl w:val="0"/>
          <w:numId w:val="11"/>
        </w:numPr>
      </w:pPr>
      <w:r>
        <w:t>Participants will be truthful when answering screening questions regarding lower extremity injury history and weekly soccer participation.</w:t>
      </w:r>
    </w:p>
    <w:p w14:paraId="33624425" w14:textId="77777777" w:rsidR="009D0278" w:rsidRDefault="009D0278" w:rsidP="009D0278">
      <w:pPr>
        <w:pStyle w:val="ListParagraph"/>
        <w:numPr>
          <w:ilvl w:val="0"/>
          <w:numId w:val="11"/>
        </w:numPr>
      </w:pPr>
      <w:r>
        <w:t>Participants will be truthful when completing the Lower Extremity Functional Scale and fitness activity questionnaire forms.</w:t>
      </w:r>
    </w:p>
    <w:p w14:paraId="5BDD160F" w14:textId="77777777" w:rsidR="009D0278" w:rsidRDefault="009D0278" w:rsidP="009D0278">
      <w:pPr>
        <w:pStyle w:val="ListParagraph"/>
        <w:numPr>
          <w:ilvl w:val="0"/>
          <w:numId w:val="11"/>
        </w:numPr>
      </w:pPr>
      <w:r>
        <w:t>Participants will give maximal effort during the experimental tasks.</w:t>
      </w:r>
    </w:p>
    <w:p w14:paraId="70FBC51B" w14:textId="5DDF5424" w:rsidR="009D0278" w:rsidRDefault="009D0278" w:rsidP="00850B96">
      <w:pPr>
        <w:pStyle w:val="ListParagraph"/>
        <w:numPr>
          <w:ilvl w:val="0"/>
          <w:numId w:val="11"/>
        </w:numPr>
      </w:pPr>
      <w:r>
        <w:t>The dual-g IMU sensors (</w:t>
      </w:r>
      <w:proofErr w:type="spellStart"/>
      <w:r>
        <w:t>IMeasureU</w:t>
      </w:r>
      <w:proofErr w:type="spellEnd"/>
      <w:r>
        <w:t xml:space="preserve"> Blue Trident, Vicon Motion Systems Ltd., Oxford, UK) will be accurately calibrated for each data collection throughout the study. </w:t>
      </w:r>
    </w:p>
    <w:p w14:paraId="0D272387" w14:textId="689B18AA" w:rsidR="009D0278" w:rsidRPr="003F242D" w:rsidRDefault="009D0278" w:rsidP="00850B96">
      <w:pPr>
        <w:pStyle w:val="Heading2"/>
        <w:jc w:val="left"/>
        <w:rPr>
          <w:rFonts w:cs="Times New Roman"/>
          <w:szCs w:val="24"/>
        </w:rPr>
      </w:pPr>
      <w:bookmarkStart w:id="47" w:name="_Toc107236291"/>
      <w:bookmarkStart w:id="48" w:name="_Toc140845433"/>
      <w:bookmarkStart w:id="49" w:name="_Toc142052275"/>
      <w:r w:rsidRPr="003F242D">
        <w:rPr>
          <w:rFonts w:cs="Times New Roman"/>
          <w:szCs w:val="24"/>
        </w:rPr>
        <w:t>Operational Definition of Terms</w:t>
      </w:r>
      <w:bookmarkEnd w:id="47"/>
      <w:bookmarkEnd w:id="48"/>
      <w:bookmarkEnd w:id="49"/>
    </w:p>
    <w:p w14:paraId="318ABCD3" w14:textId="0CA1EAE3" w:rsidR="009D0278" w:rsidRDefault="009D0278" w:rsidP="009D0278">
      <w:pPr>
        <w:ind w:left="720" w:hanging="720"/>
      </w:pPr>
      <w:r>
        <w:t xml:space="preserve">Complexity: “… the amount of nonlinear information that a time series conveys over time.” Highly complex signals (i.e., biological signals) exhibit patterns of ‘structure’ and regularity across frequency components and temporal scales. </w:t>
      </w:r>
      <w:r w:rsidR="009B0A5F">
        <w:fldChar w:fldCharType="begin"/>
      </w:r>
      <w:r w:rsidR="009B0A5F">
        <w:instrText xml:space="preserve"> ADDIN EN.CITE &lt;EndNote&gt;&lt;Cite&gt;&lt;Author&gt;Omidvarnia&lt;/Author&gt;&lt;Year&gt;2018&lt;/Year&gt;&lt;RecNum&gt;28&lt;/RecNum&gt;&lt;DisplayText&gt;(Omidvarnia et al. 2018)&lt;/DisplayText&gt;&lt;record&gt;&lt;rec-number&gt;28&lt;/rec-number&gt;&lt;foreign-keys&gt;&lt;key app="EN" db-id="dr9etf2s2zaf9pespttvsfzidpsfw05vfwsv" timestamp="1671908934"&gt;28&lt;/key&gt;&lt;/foreign-keys&gt;&lt;ref-type name="Journal Article"&gt;17&lt;/ref-type&gt;&lt;contributors&gt;&lt;authors&gt;&lt;author&gt;Omidvarnia, Amir&lt;/author&gt;&lt;author&gt;Mesbah, Mostefa&lt;/author&gt;&lt;author&gt;Pedersen, Mangor&lt;/author&gt;&lt;author&gt;Jackson, Graeme&lt;/author&gt;&lt;/authors&gt;&lt;/contributors&gt;&lt;titles&gt;&lt;title&gt;Range Entropy: A Bridge between Signal Complexity and Self-Similarity&lt;/title&gt;&lt;secondary-title&gt;Entropy&lt;/secondary-title&gt;&lt;/titles&gt;&lt;periodical&gt;&lt;full-title&gt;Entropy&lt;/full-title&gt;&lt;/periodical&gt;&lt;pages&gt;962&lt;/pages&gt;&lt;volume&gt;20&lt;/volume&gt;&lt;number&gt;12&lt;/number&gt;&lt;dates&gt;&lt;year&gt;2018&lt;/year&gt;&lt;/dates&gt;&lt;publisher&gt;MDPI AG&lt;/publisher&gt;&lt;isbn&gt;1099-4300&lt;/isbn&gt;&lt;urls&gt;&lt;related-urls&gt;&lt;url&gt;https://dx.doi.org/10.3390/e20120962&lt;/url&gt;&lt;/related-urls&gt;&lt;/urls&gt;&lt;electronic-resource-num&gt;10.3390/e20120962&lt;/electronic-resource-num&gt;&lt;/record&gt;&lt;/Cite&gt;&lt;/EndNote&gt;</w:instrText>
      </w:r>
      <w:r w:rsidR="009B0A5F">
        <w:fldChar w:fldCharType="separate"/>
      </w:r>
      <w:r w:rsidR="009B0A5F">
        <w:rPr>
          <w:noProof/>
        </w:rPr>
        <w:t>(Omidvarnia et al. 2018)</w:t>
      </w:r>
      <w:r w:rsidR="009B0A5F">
        <w:fldChar w:fldCharType="end"/>
      </w:r>
    </w:p>
    <w:p w14:paraId="327AA8C5" w14:textId="77777777" w:rsidR="009D0278" w:rsidRDefault="009D0278" w:rsidP="009D0278">
      <w:pPr>
        <w:ind w:left="720" w:hanging="720"/>
      </w:pPr>
      <w:r>
        <w:lastRenderedPageBreak/>
        <w:t>Entropy: the mean quantity of “surprise” or “uncertainty” produced by a random variable, i.e., the average amount of information expressed by a random trial for a variable.</w:t>
      </w:r>
    </w:p>
    <w:p w14:paraId="26A9574C" w14:textId="77777777" w:rsidR="009D0278" w:rsidRDefault="009D0278" w:rsidP="009D0278">
      <w:pPr>
        <w:ind w:left="720" w:hanging="720"/>
      </w:pPr>
      <w:r>
        <w:t>Information: knowledge that allows for a signal, input, or the entire state of a system to be differentiated from the available potential states, or the “resolution of uncertainty”.</w:t>
      </w:r>
    </w:p>
    <w:p w14:paraId="4986CE42" w14:textId="5D1088E0" w:rsidR="009D0278" w:rsidRDefault="009D0278" w:rsidP="009D0278">
      <w:pPr>
        <w:ind w:left="720" w:hanging="720"/>
      </w:pPr>
      <w:r>
        <w:t xml:space="preserve">Puberty: “… the attainment of reproductive capability and the acquisition of adult body composition and habitus. The pubertal growth spurt and the appearance of secondary sex characteristics are the most visible manifestations of puberty.” </w:t>
      </w:r>
      <w:r w:rsidR="00BA6E24">
        <w:fldChar w:fldCharType="begin"/>
      </w:r>
      <w:r w:rsidR="00BA6E24">
        <w:instrText xml:space="preserve"> ADDIN EN.CITE &lt;EndNote&gt;&lt;Cite&gt;&lt;Author&gt;Abbassi&lt;/Author&gt;&lt;Year&gt;1998&lt;/Year&gt;&lt;RecNum&gt;328&lt;/RecNum&gt;&lt;DisplayText&gt;(Abbassi 1998)&lt;/DisplayText&gt;&lt;record&gt;&lt;rec-number&gt;328&lt;/rec-number&gt;&lt;foreign-keys&gt;&lt;key app="EN" db-id="dr9etf2s2zaf9pespttvsfzidpsfw05vfwsv" timestamp="1675298858"&gt;328&lt;/key&gt;&lt;/foreign-keys&gt;&lt;ref-type name="Journal Article"&gt;17&lt;/ref-type&gt;&lt;contributors&gt;&lt;authors&gt;&lt;author&gt;Abbassi, Val&lt;/author&gt;&lt;/authors&gt;&lt;/contributors&gt;&lt;titles&gt;&lt;title&gt;Growth and normal puberty&lt;/title&gt;&lt;secondary-title&gt;Pediatrics&lt;/secondary-title&gt;&lt;/titles&gt;&lt;periodical&gt;&lt;full-title&gt;Pediatrics&lt;/full-title&gt;&lt;/periodical&gt;&lt;pages&gt;507-511&lt;/pages&gt;&lt;volume&gt;102&lt;/volume&gt;&lt;number&gt;Supplement_3&lt;/number&gt;&lt;dates&gt;&lt;year&gt;1998&lt;/year&gt;&lt;/dates&gt;&lt;isbn&gt;1098-4275&lt;/isbn&gt;&lt;urls&gt;&lt;/urls&gt;&lt;/record&gt;&lt;/Cite&gt;&lt;/EndNote&gt;</w:instrText>
      </w:r>
      <w:r w:rsidR="00BA6E24">
        <w:fldChar w:fldCharType="separate"/>
      </w:r>
      <w:r w:rsidR="00BA6E24">
        <w:rPr>
          <w:noProof/>
        </w:rPr>
        <w:t>(Abbassi 1998)</w:t>
      </w:r>
      <w:r w:rsidR="00BA6E24">
        <w:fldChar w:fldCharType="end"/>
      </w:r>
    </w:p>
    <w:p w14:paraId="53A39709" w14:textId="77777777" w:rsidR="009D0278" w:rsidRDefault="009D0278" w:rsidP="009D0278">
      <w:pPr>
        <w:ind w:left="720" w:hanging="720"/>
      </w:pPr>
      <w:r>
        <w:t>Regularity: the ability of a signal to be locally approximated via a polynomial, i.e., the predictability of a signal.</w:t>
      </w:r>
    </w:p>
    <w:p w14:paraId="45E62509" w14:textId="7F9AB656" w:rsidR="009D0278" w:rsidRDefault="009D0278" w:rsidP="009D0278">
      <w:pPr>
        <w:pStyle w:val="CommentText"/>
      </w:pPr>
    </w:p>
    <w:p w14:paraId="7325E31E" w14:textId="2927B246" w:rsidR="00775956" w:rsidRPr="00775956" w:rsidRDefault="00775956" w:rsidP="009D0278"/>
    <w:p w14:paraId="7EB51843" w14:textId="77777777" w:rsidR="00775956" w:rsidRDefault="00775956" w:rsidP="00775956"/>
    <w:p w14:paraId="32F84666" w14:textId="7340731F" w:rsidR="00775956" w:rsidRPr="00775956" w:rsidRDefault="00775956" w:rsidP="00775956">
      <w:pPr>
        <w:sectPr w:rsidR="00775956" w:rsidRPr="00775956" w:rsidSect="00B34F33">
          <w:headerReference w:type="default" r:id="rId108"/>
          <w:footerReference w:type="default" r:id="rId109"/>
          <w:pgSz w:w="12240" w:h="15840"/>
          <w:pgMar w:top="1440" w:right="1440" w:bottom="1440" w:left="1440" w:header="720" w:footer="720" w:gutter="0"/>
          <w:pgNumType w:start="1"/>
          <w:cols w:space="720"/>
          <w:docGrid w:linePitch="360"/>
        </w:sectPr>
      </w:pPr>
    </w:p>
    <w:p w14:paraId="79B184C1" w14:textId="29B97026" w:rsidR="005F7CB2" w:rsidRPr="003F242D" w:rsidRDefault="005F7CB2" w:rsidP="00B60772">
      <w:pPr>
        <w:pStyle w:val="Heading1"/>
      </w:pPr>
      <w:bookmarkStart w:id="50" w:name="_Toc297838708"/>
      <w:bookmarkStart w:id="51" w:name="_Toc297900913"/>
      <w:bookmarkStart w:id="52" w:name="_Toc140845434"/>
      <w:bookmarkStart w:id="53" w:name="_Toc142052276"/>
      <w:r w:rsidRPr="00B60772">
        <w:lastRenderedPageBreak/>
        <w:t xml:space="preserve">Chapter </w:t>
      </w:r>
      <w:r w:rsidR="008B066C" w:rsidRPr="00B60772">
        <w:t>2</w:t>
      </w:r>
      <w:r w:rsidRPr="00B60772">
        <w:t xml:space="preserve">: </w:t>
      </w:r>
      <w:bookmarkEnd w:id="50"/>
      <w:bookmarkEnd w:id="51"/>
      <w:r w:rsidR="000C25F9" w:rsidRPr="00B60772">
        <w:t>Review of the Literature</w:t>
      </w:r>
      <w:bookmarkEnd w:id="52"/>
      <w:bookmarkEnd w:id="53"/>
    </w:p>
    <w:p w14:paraId="68DF7453" w14:textId="77777777" w:rsidR="00D24BF2" w:rsidRDefault="00D24BF2">
      <w:pPr>
        <w:spacing w:after="200" w:line="276" w:lineRule="auto"/>
        <w:rPr>
          <w:rFonts w:eastAsiaTheme="majorEastAsia" w:cstheme="majorBidi"/>
          <w:bCs/>
          <w:i/>
          <w:szCs w:val="26"/>
        </w:rPr>
      </w:pPr>
      <w:bookmarkStart w:id="54" w:name="_Toc297838709"/>
      <w:bookmarkStart w:id="55" w:name="_Toc297900914"/>
      <w:bookmarkStart w:id="56" w:name="_Toc140845435"/>
      <w:r>
        <w:br w:type="page"/>
      </w:r>
    </w:p>
    <w:p w14:paraId="2A3EC7D1" w14:textId="528C3BD0" w:rsidR="005F7CB2" w:rsidRPr="003F242D" w:rsidRDefault="005F7CB2" w:rsidP="003F242D">
      <w:pPr>
        <w:pStyle w:val="Heading2"/>
      </w:pPr>
      <w:bookmarkStart w:id="57" w:name="_Toc142052277"/>
      <w:r w:rsidRPr="003F242D">
        <w:lastRenderedPageBreak/>
        <w:t>Introduction</w:t>
      </w:r>
      <w:bookmarkEnd w:id="54"/>
      <w:bookmarkEnd w:id="55"/>
      <w:bookmarkEnd w:id="56"/>
      <w:bookmarkEnd w:id="57"/>
    </w:p>
    <w:p w14:paraId="7C1904C1" w14:textId="48800B70" w:rsidR="00E52CCC" w:rsidRDefault="000C2C4F" w:rsidP="00C81036">
      <w:pPr>
        <w:ind w:firstLine="720"/>
        <w:rPr>
          <w:szCs w:val="24"/>
        </w:rPr>
      </w:pPr>
      <w:r>
        <w:rPr>
          <w:szCs w:val="24"/>
        </w:rPr>
        <w:t>Many</w:t>
      </w:r>
      <w:r w:rsidR="003345EB">
        <w:rPr>
          <w:szCs w:val="24"/>
        </w:rPr>
        <w:t xml:space="preserve"> sports</w:t>
      </w:r>
      <w:r w:rsidR="00A50CD8">
        <w:rPr>
          <w:szCs w:val="24"/>
        </w:rPr>
        <w:t xml:space="preserve"> and </w:t>
      </w:r>
      <w:r w:rsidR="003345EB">
        <w:rPr>
          <w:szCs w:val="24"/>
        </w:rPr>
        <w:t>the</w:t>
      </w:r>
      <w:r w:rsidR="00A50CD8">
        <w:rPr>
          <w:szCs w:val="24"/>
        </w:rPr>
        <w:t xml:space="preserve"> training regimens </w:t>
      </w:r>
      <w:r w:rsidR="003345EB">
        <w:rPr>
          <w:szCs w:val="24"/>
        </w:rPr>
        <w:t xml:space="preserve">associated with them dictate that the participating athletes </w:t>
      </w:r>
      <w:r>
        <w:rPr>
          <w:szCs w:val="24"/>
        </w:rPr>
        <w:t xml:space="preserve">cover a range of distances at moderate to maximal </w:t>
      </w:r>
      <w:r w:rsidR="006E0A6F">
        <w:rPr>
          <w:szCs w:val="24"/>
        </w:rPr>
        <w:t>speeds</w:t>
      </w:r>
      <w:r>
        <w:rPr>
          <w:szCs w:val="24"/>
        </w:rPr>
        <w:t>.</w:t>
      </w:r>
      <w:r w:rsidR="006E0A6F">
        <w:rPr>
          <w:szCs w:val="24"/>
        </w:rPr>
        <w:t xml:space="preserve"> Ignoring the biomechanical impact of factors like fatigue, coordination, and object manipulation, the </w:t>
      </w:r>
      <w:r w:rsidR="00725634">
        <w:rPr>
          <w:szCs w:val="24"/>
        </w:rPr>
        <w:t xml:space="preserve">vertical </w:t>
      </w:r>
      <w:r w:rsidR="006E0A6F">
        <w:rPr>
          <w:szCs w:val="24"/>
        </w:rPr>
        <w:t>ground reaction forces</w:t>
      </w:r>
      <w:r w:rsidR="00725634">
        <w:rPr>
          <w:szCs w:val="24"/>
        </w:rPr>
        <w:t xml:space="preserve"> and loading rates</w:t>
      </w:r>
      <w:r w:rsidR="006E0A6F">
        <w:rPr>
          <w:szCs w:val="24"/>
        </w:rPr>
        <w:t xml:space="preserve"> experienced during </w:t>
      </w:r>
      <w:r w:rsidR="006E2F33">
        <w:rPr>
          <w:szCs w:val="24"/>
        </w:rPr>
        <w:t>sprinting</w:t>
      </w:r>
      <w:r w:rsidR="006E0A6F">
        <w:rPr>
          <w:szCs w:val="24"/>
        </w:rPr>
        <w:t xml:space="preserve"> can surpass </w:t>
      </w:r>
      <w:r w:rsidR="00725634">
        <w:rPr>
          <w:szCs w:val="24"/>
        </w:rPr>
        <w:t xml:space="preserve">3-5x bodyweight and </w:t>
      </w:r>
      <w:r w:rsidR="00C641E1">
        <w:rPr>
          <w:szCs w:val="24"/>
        </w:rPr>
        <w:t>100x bodyweight per second</w:t>
      </w:r>
      <w:r w:rsidR="00725634">
        <w:rPr>
          <w:szCs w:val="24"/>
        </w:rPr>
        <w:t>, respectively</w:t>
      </w:r>
      <w:r w:rsidR="00C641E1">
        <w:rPr>
          <w:szCs w:val="24"/>
        </w:rPr>
        <w:t xml:space="preserve"> </w:t>
      </w:r>
      <w:r w:rsidR="009B0A5F">
        <w:rPr>
          <w:szCs w:val="24"/>
        </w:rPr>
        <w:fldChar w:fldCharType="begin"/>
      </w:r>
      <w:r w:rsidR="009B0A5F">
        <w:rPr>
          <w:szCs w:val="24"/>
        </w:rPr>
        <w:instrText xml:space="preserve"> ADDIN EN.CITE &lt;EndNote&gt;&lt;Cite&gt;&lt;Author&gt;Udofa&lt;/Author&gt;&lt;Year&gt;2017&lt;/Year&gt;&lt;RecNum&gt;29&lt;/RecNum&gt;&lt;DisplayText&gt;(Udofa et al. 2017; Yu L et al. 2021)&lt;/DisplayText&gt;&lt;record&gt;&lt;rec-number&gt;29&lt;/rec-number&gt;&lt;foreign-keys&gt;&lt;key app="EN" db-id="dr9etf2s2zaf9pespttvsfzidpsfw05vfwsv" timestamp="1671908934"&gt;29&lt;/key&gt;&lt;/foreign-keys&gt;&lt;ref-type name="Journal Article"&gt;17&lt;/ref-type&gt;&lt;contributors&gt;&lt;authors&gt;&lt;author&gt;Udofa, Andrew&lt;/author&gt;&lt;author&gt;Ryan, Laurence&lt;/author&gt;&lt;author&gt;Clark, Kenneth&lt;/author&gt;&lt;author&gt;Weyand, Peter&lt;/author&gt;&lt;/authors&gt;&lt;/contributors&gt;&lt;titles&gt;&lt;title&gt;Ground Reaction Forces During Competitive Track Events: A Motion Based Assessment Method&lt;/title&gt;&lt;secondary-title&gt;ISBS Proceedings Archive&lt;/secondary-title&gt;&lt;/titles&gt;&lt;periodical&gt;&lt;full-title&gt;ISBS Proceedings Archive&lt;/full-title&gt;&lt;/periodical&gt;&lt;pages&gt;120&lt;/pages&gt;&lt;volume&gt;35&lt;/volume&gt;&lt;number&gt;1&lt;/number&gt;&lt;dates&gt;&lt;year&gt;2017&lt;/year&gt;&lt;/dates&gt;&lt;urls&gt;&lt;/urls&gt;&lt;/record&gt;&lt;/Cite&gt;&lt;Cite&gt;&lt;Author&gt;Yu&lt;/Author&gt;&lt;Year&gt;2021&lt;/Year&gt;&lt;RecNum&gt;30&lt;/RecNum&gt;&lt;record&gt;&lt;rec-number&gt;30&lt;/rec-number&gt;&lt;foreign-keys&gt;&lt;key app="EN" db-id="dr9etf2s2zaf9pespttvsfzidpsfw05vfwsv" timestamp="1671908934"&gt;30&lt;/key&gt;&lt;/foreign-keys&gt;&lt;ref-type name="Journal Article"&gt;17&lt;/ref-type&gt;&lt;contributors&gt;&lt;authors&gt;&lt;author&gt;Yu, Lin&lt;/author&gt;&lt;author&gt;Mei, Qichang&lt;/author&gt;&lt;author&gt;Xiang, Liangliang&lt;/author&gt;&lt;author&gt;Liu, Wei&lt;/author&gt;&lt;author&gt;Mohamad, Nur Ikhwan&lt;/author&gt;&lt;author&gt;István, Bíró&lt;/author&gt;&lt;author&gt;Fernandez, Justin&lt;/author&gt;&lt;author&gt;Gu, Yaodong&lt;/author&gt;&lt;/authors&gt;&lt;/contributors&gt;&lt;titles&gt;&lt;title&gt;Principal component analysis of the running ground reaction forces with different speeds&lt;/title&gt;&lt;secondary-title&gt;Frontiers in bioengineering and biotechnology&lt;/secondary-title&gt;&lt;/titles&gt;&lt;periodical&gt;&lt;full-title&gt;Frontiers in bioengineering and biotechnology&lt;/full-title&gt;&lt;/periodical&gt;&lt;pages&gt;629809&lt;/pages&gt;&lt;volume&gt;9&lt;/volume&gt;&lt;dates&gt;&lt;year&gt;2021&lt;/year&gt;&lt;/dates&gt;&lt;isbn&gt;2296-4185&lt;/isbn&gt;&lt;urls&gt;&lt;/urls&gt;&lt;/record&gt;&lt;/Cite&gt;&lt;/EndNote&gt;</w:instrText>
      </w:r>
      <w:r w:rsidR="009B0A5F">
        <w:rPr>
          <w:szCs w:val="24"/>
        </w:rPr>
        <w:fldChar w:fldCharType="separate"/>
      </w:r>
      <w:r w:rsidR="009B0A5F">
        <w:rPr>
          <w:noProof/>
          <w:szCs w:val="24"/>
        </w:rPr>
        <w:t>(Udofa et al. 2017; Yu L et al. 2021)</w:t>
      </w:r>
      <w:r w:rsidR="009B0A5F">
        <w:rPr>
          <w:szCs w:val="24"/>
        </w:rPr>
        <w:fldChar w:fldCharType="end"/>
      </w:r>
      <w:r w:rsidR="00725634">
        <w:rPr>
          <w:szCs w:val="24"/>
        </w:rPr>
        <w:t>.</w:t>
      </w:r>
      <w:r w:rsidR="006E2F33">
        <w:rPr>
          <w:szCs w:val="24"/>
        </w:rPr>
        <w:t xml:space="preserve"> Other commonly performed sporting maneuvers </w:t>
      </w:r>
      <w:r w:rsidR="00B345F1">
        <w:rPr>
          <w:szCs w:val="24"/>
        </w:rPr>
        <w:t>(</w:t>
      </w:r>
      <w:r w:rsidR="006E2F33">
        <w:rPr>
          <w:szCs w:val="24"/>
        </w:rPr>
        <w:t>e.g., accelerating, decelerating, and cutting</w:t>
      </w:r>
      <w:r w:rsidR="00B345F1">
        <w:rPr>
          <w:szCs w:val="24"/>
        </w:rPr>
        <w:t>)</w:t>
      </w:r>
      <w:r w:rsidR="006E2F33">
        <w:rPr>
          <w:szCs w:val="24"/>
        </w:rPr>
        <w:t xml:space="preserve"> further increas</w:t>
      </w:r>
      <w:r w:rsidR="00833011">
        <w:rPr>
          <w:szCs w:val="24"/>
        </w:rPr>
        <w:t>e</w:t>
      </w:r>
      <w:r w:rsidR="00F544F2">
        <w:rPr>
          <w:szCs w:val="24"/>
        </w:rPr>
        <w:t xml:space="preserve"> the internal </w:t>
      </w:r>
      <w:r w:rsidR="006E2F33">
        <w:rPr>
          <w:szCs w:val="24"/>
        </w:rPr>
        <w:t xml:space="preserve">loading </w:t>
      </w:r>
      <w:r w:rsidR="00F544F2">
        <w:rPr>
          <w:szCs w:val="24"/>
        </w:rPr>
        <w:t>response</w:t>
      </w:r>
      <w:r w:rsidR="006E2F33">
        <w:rPr>
          <w:szCs w:val="24"/>
        </w:rPr>
        <w:t xml:space="preserve"> within the</w:t>
      </w:r>
      <w:r w:rsidR="00833011">
        <w:rPr>
          <w:szCs w:val="24"/>
        </w:rPr>
        <w:t xml:space="preserve"> biological structures of the</w:t>
      </w:r>
      <w:r w:rsidR="006E2F33">
        <w:rPr>
          <w:szCs w:val="24"/>
        </w:rPr>
        <w:t xml:space="preserve"> lower extremity</w:t>
      </w:r>
      <w:r w:rsidR="00F544F2">
        <w:rPr>
          <w:szCs w:val="24"/>
        </w:rPr>
        <w:t>.</w:t>
      </w:r>
      <w:r w:rsidR="00287917">
        <w:rPr>
          <w:szCs w:val="24"/>
        </w:rPr>
        <w:t xml:space="preserve"> These facts explain why almost 50-70% of sports-related musculoskeletal overuse injuries are predominantly occurring in the lower extremities </w:t>
      </w:r>
      <w:r w:rsidR="009B0A5F">
        <w:rPr>
          <w:szCs w:val="24"/>
        </w:rPr>
        <w:fldChar w:fldCharType="begin">
          <w:fldData xml:space="preserve">PEVuZE5vdGU+PENpdGU+PEF1dGhvcj5TdHJhY2Npb2xpbmk8L0F1dGhvcj48WWVhcj4yMDE0PC9Z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==
</w:fldData>
        </w:fldChar>
      </w:r>
      <w:r w:rsidR="009B0A5F">
        <w:rPr>
          <w:szCs w:val="24"/>
        </w:rPr>
        <w:instrText xml:space="preserve"> ADDIN EN.CITE </w:instrText>
      </w:r>
      <w:r w:rsidR="009B0A5F">
        <w:rPr>
          <w:szCs w:val="24"/>
        </w:rPr>
        <w:fldChar w:fldCharType="begin">
          <w:fldData xml:space="preserve">PEVuZE5vdGU+PENpdGU+PEF1dGhvcj5TdHJhY2Npb2xpbmk8L0F1dGhvcj48WWVhcj4yMDE0PC9Z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==
</w:fldData>
        </w:fldChar>
      </w:r>
      <w:r w:rsidR="009B0A5F">
        <w:rPr>
          <w:szCs w:val="24"/>
        </w:rPr>
        <w:instrText xml:space="preserve"> ADDIN EN.CITE.DATA </w:instrText>
      </w:r>
      <w:r w:rsidR="009B0A5F">
        <w:rPr>
          <w:szCs w:val="24"/>
        </w:rPr>
      </w:r>
      <w:r w:rsidR="009B0A5F">
        <w:rPr>
          <w:szCs w:val="24"/>
        </w:rPr>
        <w:fldChar w:fldCharType="end"/>
      </w:r>
      <w:r w:rsidR="009B0A5F">
        <w:rPr>
          <w:szCs w:val="24"/>
        </w:rPr>
      </w:r>
      <w:r w:rsidR="009B0A5F">
        <w:rPr>
          <w:szCs w:val="24"/>
        </w:rPr>
        <w:fldChar w:fldCharType="separate"/>
      </w:r>
      <w:r w:rsidR="009B0A5F">
        <w:rPr>
          <w:noProof/>
          <w:szCs w:val="24"/>
        </w:rPr>
        <w:t>(Stracciolini A. et al. 2014; Roos et al. 2015)</w:t>
      </w:r>
      <w:r w:rsidR="009B0A5F">
        <w:rPr>
          <w:szCs w:val="24"/>
        </w:rPr>
        <w:fldChar w:fldCharType="end"/>
      </w:r>
      <w:r w:rsidR="00287917">
        <w:rPr>
          <w:szCs w:val="24"/>
        </w:rPr>
        <w:t>.</w:t>
      </w:r>
      <w:r w:rsidR="00833011">
        <w:rPr>
          <w:szCs w:val="24"/>
        </w:rPr>
        <w:t xml:space="preserve"> Repeated loading cycles of the musculoskeletal and connective tissues, even sub-maximal relative to their failure </w:t>
      </w:r>
      <w:r w:rsidR="00B345F1">
        <w:rPr>
          <w:szCs w:val="24"/>
        </w:rPr>
        <w:t>point</w:t>
      </w:r>
      <w:r w:rsidR="00833011">
        <w:rPr>
          <w:szCs w:val="24"/>
        </w:rPr>
        <w:t>, can lead to injurious damage and potential failure (i.e., tearing and rupture)</w:t>
      </w:r>
      <w:r w:rsidR="00B70F54">
        <w:rPr>
          <w:szCs w:val="24"/>
        </w:rPr>
        <w:t xml:space="preserve"> if adequate recovery and repair does not follow</w:t>
      </w:r>
      <w:r w:rsidR="00833011">
        <w:rPr>
          <w:szCs w:val="24"/>
        </w:rPr>
        <w:t>.</w:t>
      </w:r>
      <w:r w:rsidR="00593D21">
        <w:rPr>
          <w:szCs w:val="24"/>
        </w:rPr>
        <w:t xml:space="preserve"> In the absences of invasive methods, tracking “external loads” such as total distance covered, number of sprints at certain intensities, and accelerometry has become common metrics used to identify athletes</w:t>
      </w:r>
      <w:r w:rsidR="003C2947">
        <w:rPr>
          <w:szCs w:val="24"/>
        </w:rPr>
        <w:t xml:space="preserve"> potentially</w:t>
      </w:r>
      <w:r w:rsidR="00593D21">
        <w:rPr>
          <w:szCs w:val="24"/>
        </w:rPr>
        <w:t xml:space="preserve"> at risk of overuse injuries</w:t>
      </w:r>
      <w:r w:rsidR="009556AF">
        <w:rPr>
          <w:szCs w:val="24"/>
        </w:rPr>
        <w:t xml:space="preserve"> </w:t>
      </w:r>
      <w:r w:rsidR="009B0A5F">
        <w:rPr>
          <w:szCs w:val="24"/>
        </w:rPr>
        <w:fldChar w:fldCharType="begin"/>
      </w:r>
      <w:r w:rsidR="009B0A5F">
        <w:rPr>
          <w:szCs w:val="24"/>
        </w:rPr>
        <w:instrText xml:space="preserve"> ADDIN EN.CITE &lt;EndNote&gt;&lt;Cite&gt;&lt;Author&gt;Gabbett&lt;/Author&gt;&lt;Year&gt;2016&lt;/Year&gt;&lt;RecNum&gt;33&lt;/RecNum&gt;&lt;DisplayText&gt;(Gabbett 2016; Bourdon et al. 2017)&lt;/DisplayText&gt;&lt;record&gt;&lt;rec-number&gt;33&lt;/rec-number&gt;&lt;foreign-keys&gt;&lt;key app="EN" db-id="dr9etf2s2zaf9pespttvsfzidpsfw05vfwsv" timestamp="1671908934"&gt;33&lt;/key&gt;&lt;/foreign-keys&gt;&lt;ref-type name="Journal Article"&gt;17&lt;/ref-type&gt;&lt;contributors&gt;&lt;authors&gt;&lt;author&gt;Gabbett, Tim J&lt;/author&gt;&lt;/authors&gt;&lt;/contributors&gt;&lt;titles&gt;&lt;title&gt;The training—injury prevention paradox: should athletes be training smarter and harder?&lt;/title&gt;&lt;secondary-title&gt;British journal of sports medicine&lt;/secondary-title&gt;&lt;/titles&gt;&lt;periodical&gt;&lt;full-title&gt;British journal of sports medicine&lt;/full-title&gt;&lt;/periodical&gt;&lt;pages&gt;273-280&lt;/pages&gt;&lt;volume&gt;50&lt;/volume&gt;&lt;number&gt;5&lt;/number&gt;&lt;dates&gt;&lt;year&gt;2016&lt;/year&gt;&lt;/dates&gt;&lt;isbn&gt;0306-3674&lt;/isbn&gt;&lt;urls&gt;&lt;/urls&gt;&lt;/record&gt;&lt;/Cite&gt;&lt;Cite&gt;&lt;Author&gt;Bourdon&lt;/Author&gt;&lt;Year&gt;2017&lt;/Year&gt;&lt;RecNum&gt;34&lt;/RecNum&gt;&lt;record&gt;&lt;rec-number&gt;34&lt;/rec-number&gt;&lt;foreign-keys&gt;&lt;key app="EN" db-id="dr9etf2s2zaf9pespttvsfzidpsfw05vfwsv" timestamp="1671908934"&gt;34&lt;/key&gt;&lt;/foreign-keys&gt;&lt;ref-type name="Journal Article"&gt;17&lt;/ref-type&gt;&lt;contributors&gt;&lt;authors&gt;&lt;author&gt;Bourdon, Pitre C&lt;/author&gt;&lt;author&gt;Cardinale, Marco&lt;/author&gt;&lt;author&gt;Murray, Andrew&lt;/author&gt;&lt;author&gt;Gastin, Paul&lt;/author&gt;&lt;author&gt;Kellmann, Michael&lt;/author&gt;&lt;author&gt;Varley, Matthew C&lt;/author&gt;&lt;author&gt;Gabbett, Tim J&lt;/author&gt;&lt;author&gt;Coutts, Aaron J&lt;/author&gt;&lt;author&gt;Burgess, Darren J&lt;/author&gt;&lt;author&gt;Gregson, Warren&lt;/author&gt;&lt;/authors&gt;&lt;/contributors&gt;&lt;titles&gt;&lt;title&gt;Monitoring athlete training loads: consensus statement&lt;/title&gt;&lt;secondary-title&gt;International journal of sports physiology and performance&lt;/secondary-title&gt;&lt;/titles&gt;&lt;periodical&gt;&lt;full-title&gt;International journal of sports physiology and performance&lt;/full-title&gt;&lt;/periodical&gt;&lt;pages&gt;S2-161-S2-170&lt;/pages&gt;&lt;volume&gt;12&lt;/volume&gt;&lt;number&gt;s2&lt;/number&gt;&lt;dates&gt;&lt;year&gt;2017&lt;/year&gt;&lt;/dates&gt;&lt;isbn&gt;1555-0273&lt;/isbn&gt;&lt;urls&gt;&lt;/urls&gt;&lt;/record&gt;&lt;/Cite&gt;&lt;/EndNote&gt;</w:instrText>
      </w:r>
      <w:r w:rsidR="009B0A5F">
        <w:rPr>
          <w:szCs w:val="24"/>
        </w:rPr>
        <w:fldChar w:fldCharType="separate"/>
      </w:r>
      <w:r w:rsidR="009B0A5F">
        <w:rPr>
          <w:noProof/>
          <w:szCs w:val="24"/>
        </w:rPr>
        <w:t>(Gabbett 2016; Bourdon et al. 2017)</w:t>
      </w:r>
      <w:r w:rsidR="009B0A5F">
        <w:rPr>
          <w:szCs w:val="24"/>
        </w:rPr>
        <w:fldChar w:fldCharType="end"/>
      </w:r>
      <w:r w:rsidR="00593D21">
        <w:rPr>
          <w:szCs w:val="24"/>
        </w:rPr>
        <w:t>.</w:t>
      </w:r>
    </w:p>
    <w:p w14:paraId="67531420" w14:textId="19BBBD6B" w:rsidR="005C7C1D" w:rsidRDefault="0025026E" w:rsidP="005C7C1D">
      <w:pPr>
        <w:ind w:firstLine="720"/>
        <w:rPr>
          <w:szCs w:val="24"/>
        </w:rPr>
      </w:pPr>
      <w:r>
        <w:rPr>
          <w:szCs w:val="24"/>
        </w:rPr>
        <w:t xml:space="preserve">Tracking and managing these loading patterns could alleviate substantial financial burdens </w:t>
      </w:r>
      <w:r w:rsidR="009B0A5F">
        <w:rPr>
          <w:szCs w:val="24"/>
        </w:rPr>
        <w:fldChar w:fldCharType="begin"/>
      </w:r>
      <w:r w:rsidR="009B0A5F">
        <w:rPr>
          <w:szCs w:val="24"/>
        </w:rPr>
        <w:instrText xml:space="preserve"> ADDIN EN.CITE &lt;EndNote&gt;&lt;Cite&gt;&lt;Author&gt;Cumps&lt;/Author&gt;&lt;Year&gt;2008&lt;/Year&gt;&lt;RecNum&gt;35&lt;/RecNum&gt;&lt;DisplayText&gt;(Cumps et al. 2008; Ryan JL et al. 2019)&lt;/DisplayText&gt;&lt;record&gt;&lt;rec-number&gt;35&lt;/rec-number&gt;&lt;foreign-keys&gt;&lt;key app="EN" db-id="dr9etf2s2zaf9pespttvsfzidpsfw05vfwsv" timestamp="1671908934"&gt;35&lt;/key&gt;&lt;/foreign-keys&gt;&lt;ref-type name="Journal Article"&gt;17&lt;/ref-type&gt;&lt;contributors&gt;&lt;authors&gt;&lt;author&gt;Cumps, Elkie&lt;/author&gt;&lt;author&gt;Verhagen, Evert&lt;/author&gt;&lt;author&gt;Annemans, Lieven&lt;/author&gt;&lt;author&gt;Meeusen, Romain&lt;/author&gt;&lt;/authors&gt;&lt;/contributors&gt;&lt;titles&gt;&lt;title&gt;Injury rate and socioeconomic costs resulting from sports injuries in Flanders: data derived from sports insurance statistics 2003&lt;/title&gt;&lt;secondary-title&gt;British journal of sports medicine&lt;/secondary-title&gt;&lt;/titles&gt;&lt;periodical&gt;&lt;full-title&gt;British journal of sports medicine&lt;/full-title&gt;&lt;/periodical&gt;&lt;pages&gt;767-772&lt;/pages&gt;&lt;volume&gt;42&lt;/volume&gt;&lt;number&gt;9&lt;/number&gt;&lt;dates&gt;&lt;year&gt;2008&lt;/year&gt;&lt;/dates&gt;&lt;isbn&gt;0306-3674&lt;/isbn&gt;&lt;urls&gt;&lt;/urls&gt;&lt;/record&gt;&lt;/Cite&gt;&lt;Cite&gt;&lt;Author&gt;Ryan&lt;/Author&gt;&lt;Year&gt;2019&lt;/Year&gt;&lt;RecNum&gt;36&lt;/RecNum&gt;&lt;record&gt;&lt;rec-number&gt;36&lt;/rec-number&gt;&lt;foreign-keys&gt;&lt;key app="EN" db-id="dr9etf2s2zaf9pespttvsfzidpsfw05vfwsv" timestamp="1671908934"&gt;36&lt;/key&gt;&lt;/foreign-keys&gt;&lt;ref-type name="Journal Article"&gt;17&lt;/ref-type&gt;&lt;contributors&gt;&lt;authors&gt;&lt;author&gt;Ryan, Jessica L.&lt;/author&gt;&lt;author&gt;Pracht, Etienne E.&lt;/author&gt;&lt;author&gt;Orban, Barbara Langland&lt;/author&gt;&lt;/authors&gt;&lt;/contributors&gt;&lt;titles&gt;&lt;title&gt;Inpatient and emergency department costs from sports injuries among youth aged 5–18 years&lt;/title&gt;&lt;secondary-title&gt;BMJ Open Sport &amp;amp; Exercise Medicine&lt;/secondary-title&gt;&lt;/titles&gt;&lt;periodical&gt;&lt;full-title&gt;BMJ Open Sport &amp;amp; Exercise Medicine&lt;/full-title&gt;&lt;/periodical&gt;&lt;pages&gt;e000491&lt;/pages&gt;&lt;volume&gt;5&lt;/volume&gt;&lt;number&gt;1&lt;/number&gt;&lt;dates&gt;&lt;year&gt;2019&lt;/year&gt;&lt;/dates&gt;&lt;publisher&gt;BMJ&lt;/publisher&gt;&lt;isbn&gt;2055-7647&lt;/isbn&gt;&lt;urls&gt;&lt;related-urls&gt;&lt;url&gt;https://dx.doi.org/10.1136/bmjsem-2018-000491&lt;/url&gt;&lt;/related-urls&gt;&lt;/urls&gt;&lt;electronic-resource-num&gt;10.1136/bmjsem-2018-000491&lt;/electronic-resource-num&gt;&lt;/record&gt;&lt;/Cite&gt;&lt;/EndNote&gt;</w:instrText>
      </w:r>
      <w:r w:rsidR="009B0A5F">
        <w:rPr>
          <w:szCs w:val="24"/>
        </w:rPr>
        <w:fldChar w:fldCharType="separate"/>
      </w:r>
      <w:r w:rsidR="009B0A5F">
        <w:rPr>
          <w:noProof/>
          <w:szCs w:val="24"/>
        </w:rPr>
        <w:t>(Cumps et al. 2008; Ryan JL et al. 2019)</w:t>
      </w:r>
      <w:r w:rsidR="009B0A5F">
        <w:rPr>
          <w:szCs w:val="24"/>
        </w:rPr>
        <w:fldChar w:fldCharType="end"/>
      </w:r>
      <w:r>
        <w:rPr>
          <w:szCs w:val="24"/>
        </w:rPr>
        <w:t xml:space="preserve"> and prevent arduous rehabilitation protocols, surgical or otherwise. </w:t>
      </w:r>
      <w:r w:rsidR="001E14E7">
        <w:rPr>
          <w:szCs w:val="24"/>
        </w:rPr>
        <w:t xml:space="preserve">Small, </w:t>
      </w:r>
      <w:r w:rsidR="0070379A">
        <w:rPr>
          <w:szCs w:val="24"/>
        </w:rPr>
        <w:t>minimally invasive</w:t>
      </w:r>
      <w:r w:rsidR="001E14E7">
        <w:rPr>
          <w:szCs w:val="24"/>
        </w:rPr>
        <w:t xml:space="preserve"> IMUs have become popular devices for tracking either athlete </w:t>
      </w:r>
      <w:r w:rsidR="007D6779">
        <w:rPr>
          <w:szCs w:val="24"/>
        </w:rPr>
        <w:t xml:space="preserve">center of mass </w:t>
      </w:r>
      <w:r w:rsidR="001E14E7">
        <w:rPr>
          <w:szCs w:val="24"/>
        </w:rPr>
        <w:t>or segmental accelerations as a surrogate measure of external loading</w:t>
      </w:r>
      <w:r w:rsidR="00435797">
        <w:rPr>
          <w:szCs w:val="24"/>
        </w:rPr>
        <w:t xml:space="preserve">. The use of accelerometry metrics derived from IMUs </w:t>
      </w:r>
      <w:r w:rsidR="00A66E27">
        <w:rPr>
          <w:szCs w:val="24"/>
        </w:rPr>
        <w:t xml:space="preserve">have been used to monitor training workloads at the acute and chronic level in efforts to reduce overuse injury in youth </w:t>
      </w:r>
      <w:r w:rsidR="0070379A">
        <w:rPr>
          <w:szCs w:val="24"/>
        </w:rPr>
        <w:t xml:space="preserve">and professional </w:t>
      </w:r>
      <w:r w:rsidR="00A66E27">
        <w:rPr>
          <w:szCs w:val="24"/>
        </w:rPr>
        <w:t xml:space="preserve">athletes </w:t>
      </w:r>
      <w:r w:rsidR="009B0A5F">
        <w:rPr>
          <w:szCs w:val="24"/>
        </w:rPr>
        <w:fldChar w:fldCharType="begin">
          <w:fldData xml:space="preserve">PEVuZE5vdGU+PENpdGU+PEF1dGhvcj5Cb3dlbjwvQXV0aG9yPjxZZWFyPjIwMTc8L1llYXI+PFJl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</w:fldData>
        </w:fldChar>
      </w:r>
      <w:r w:rsidR="009B0A5F">
        <w:rPr>
          <w:szCs w:val="24"/>
        </w:rPr>
        <w:instrText xml:space="preserve"> ADDIN EN.CITE </w:instrText>
      </w:r>
      <w:r w:rsidR="009B0A5F">
        <w:rPr>
          <w:szCs w:val="24"/>
        </w:rPr>
        <w:fldChar w:fldCharType="begin">
          <w:fldData xml:space="preserve">PEVuZE5vdGU+PENpdGU+PEF1dGhvcj5Cb3dlbjwvQXV0aG9yPjxZZWFyPjIwMTc8L1llYXI+PFJl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</w:fldData>
        </w:fldChar>
      </w:r>
      <w:r w:rsidR="009B0A5F">
        <w:rPr>
          <w:szCs w:val="24"/>
        </w:rPr>
        <w:instrText xml:space="preserve"> ADDIN EN.CITE.DATA </w:instrText>
      </w:r>
      <w:r w:rsidR="009B0A5F">
        <w:rPr>
          <w:szCs w:val="24"/>
        </w:rPr>
      </w:r>
      <w:r w:rsidR="009B0A5F">
        <w:rPr>
          <w:szCs w:val="24"/>
        </w:rPr>
        <w:fldChar w:fldCharType="end"/>
      </w:r>
      <w:r w:rsidR="009B0A5F">
        <w:rPr>
          <w:szCs w:val="24"/>
        </w:rPr>
      </w:r>
      <w:r w:rsidR="009B0A5F">
        <w:rPr>
          <w:szCs w:val="24"/>
        </w:rPr>
        <w:fldChar w:fldCharType="separate"/>
      </w:r>
      <w:r w:rsidR="009B0A5F">
        <w:rPr>
          <w:noProof/>
          <w:szCs w:val="24"/>
        </w:rPr>
        <w:t xml:space="preserve">(Bowen et al. 2017; Sampson et al. 2018; Izzo et al. 2022; Nobari et al. </w:t>
      </w:r>
      <w:r w:rsidR="009B0A5F">
        <w:rPr>
          <w:noProof/>
          <w:szCs w:val="24"/>
        </w:rPr>
        <w:lastRenderedPageBreak/>
        <w:t>2022)</w:t>
      </w:r>
      <w:r w:rsidR="009B0A5F">
        <w:rPr>
          <w:szCs w:val="24"/>
        </w:rPr>
        <w:fldChar w:fldCharType="end"/>
      </w:r>
      <w:r w:rsidR="00435797">
        <w:rPr>
          <w:szCs w:val="24"/>
        </w:rPr>
        <w:t>.</w:t>
      </w:r>
      <w:r w:rsidR="00CD54A8">
        <w:rPr>
          <w:szCs w:val="24"/>
        </w:rPr>
        <w:t xml:space="preserve"> </w:t>
      </w:r>
      <w:r w:rsidR="00E00512">
        <w:rPr>
          <w:szCs w:val="24"/>
        </w:rPr>
        <w:t>A</w:t>
      </w:r>
      <w:r w:rsidR="00CD54A8">
        <w:rPr>
          <w:szCs w:val="24"/>
        </w:rPr>
        <w:t>s puberty has been shown to drastically alter musculoskeletal strength and power, movement coordination, and fatiguability</w:t>
      </w:r>
      <w:r w:rsidR="005C7C1D">
        <w:rPr>
          <w:szCs w:val="24"/>
        </w:rPr>
        <w:t xml:space="preserve"> </w:t>
      </w:r>
      <w:r w:rsidR="009B0A5F">
        <w:rPr>
          <w:szCs w:val="24"/>
        </w:rPr>
        <w:fldChar w:fldCharType="begin">
          <w:fldData xml:space="preserve">PEVuZE5vdGU+PENpdGU+PEF1dGhvcj5QZXJyb25pPC9BdXRob3I+PFllYXI+MjAxODwvWWVhcj48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</w:fldData>
        </w:fldChar>
      </w:r>
      <w:r w:rsidR="009B0A5F">
        <w:rPr>
          <w:szCs w:val="24"/>
        </w:rPr>
        <w:instrText xml:space="preserve"> ADDIN EN.CITE </w:instrText>
      </w:r>
      <w:r w:rsidR="009B0A5F">
        <w:rPr>
          <w:szCs w:val="24"/>
        </w:rPr>
        <w:fldChar w:fldCharType="begin">
          <w:fldData xml:space="preserve">PEVuZE5vdGU+PENpdGU+PEF1dGhvcj5QZXJyb25pPC9BdXRob3I+PFllYXI+MjAxODwvWWVhcj48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</w:fldData>
        </w:fldChar>
      </w:r>
      <w:r w:rsidR="009B0A5F">
        <w:rPr>
          <w:szCs w:val="24"/>
        </w:rPr>
        <w:instrText xml:space="preserve"> ADDIN EN.CITE.DATA </w:instrText>
      </w:r>
      <w:r w:rsidR="009B0A5F">
        <w:rPr>
          <w:szCs w:val="24"/>
        </w:rPr>
      </w:r>
      <w:r w:rsidR="009B0A5F">
        <w:rPr>
          <w:szCs w:val="24"/>
        </w:rPr>
        <w:fldChar w:fldCharType="end"/>
      </w:r>
      <w:r w:rsidR="009B0A5F">
        <w:rPr>
          <w:szCs w:val="24"/>
        </w:rPr>
      </w:r>
      <w:r w:rsidR="009B0A5F">
        <w:rPr>
          <w:szCs w:val="24"/>
        </w:rPr>
        <w:fldChar w:fldCharType="separate"/>
      </w:r>
      <w:r w:rsidR="009B0A5F">
        <w:rPr>
          <w:noProof/>
          <w:szCs w:val="24"/>
        </w:rPr>
        <w:t>(Papaiakovou et al. 2009; Perroni et al. 2018; Almeida-Neto et al. 2020)</w:t>
      </w:r>
      <w:r w:rsidR="009B0A5F">
        <w:rPr>
          <w:szCs w:val="24"/>
        </w:rPr>
        <w:fldChar w:fldCharType="end"/>
      </w:r>
      <w:r w:rsidR="00CD54A8">
        <w:rPr>
          <w:szCs w:val="24"/>
        </w:rPr>
        <w:t xml:space="preserve">, </w:t>
      </w:r>
      <w:r w:rsidR="00E00512">
        <w:rPr>
          <w:szCs w:val="24"/>
        </w:rPr>
        <w:t xml:space="preserve">data </w:t>
      </w:r>
      <w:r w:rsidR="00CD54A8">
        <w:rPr>
          <w:szCs w:val="24"/>
        </w:rPr>
        <w:t>accounting for the interaction between pubertal status and these IMU metrics during</w:t>
      </w:r>
      <w:r w:rsidR="00E00512">
        <w:rPr>
          <w:szCs w:val="24"/>
        </w:rPr>
        <w:t xml:space="preserve"> training could be beneficial to the public. Further, the magnitudes, profiles, and rate of change </w:t>
      </w:r>
      <w:r w:rsidR="0090051A">
        <w:rPr>
          <w:szCs w:val="24"/>
        </w:rPr>
        <w:t>of</w:t>
      </w:r>
      <w:r w:rsidR="00E00512">
        <w:rPr>
          <w:szCs w:val="24"/>
        </w:rPr>
        <w:t xml:space="preserve"> data collected via IMUs in rapidly developing adolescents is currently not available.</w:t>
      </w:r>
      <w:r w:rsidR="0090051A">
        <w:rPr>
          <w:szCs w:val="24"/>
        </w:rPr>
        <w:t xml:space="preserve"> Insights from the analysis of such data collected over the course of a season in </w:t>
      </w:r>
      <w:r w:rsidR="004551B2">
        <w:rPr>
          <w:szCs w:val="24"/>
        </w:rPr>
        <w:t>maturing</w:t>
      </w:r>
      <w:r w:rsidR="0090051A">
        <w:rPr>
          <w:szCs w:val="24"/>
        </w:rPr>
        <w:t xml:space="preserve"> </w:t>
      </w:r>
      <w:r w:rsidR="000A1B50">
        <w:rPr>
          <w:szCs w:val="24"/>
        </w:rPr>
        <w:t>soccer</w:t>
      </w:r>
      <w:r w:rsidR="0090051A">
        <w:rPr>
          <w:szCs w:val="24"/>
        </w:rPr>
        <w:t xml:space="preserve"> athletes could, thus, provide insights that could prevent overuse injuries</w:t>
      </w:r>
      <w:r w:rsidR="00C83D16">
        <w:rPr>
          <w:szCs w:val="24"/>
        </w:rPr>
        <w:t xml:space="preserve"> and add to the paucity of IMU external loading literature in this population</w:t>
      </w:r>
      <w:r w:rsidR="0090051A">
        <w:rPr>
          <w:szCs w:val="24"/>
        </w:rPr>
        <w:t>.</w:t>
      </w:r>
    </w:p>
    <w:p w14:paraId="4273C430" w14:textId="0DE0D0C9" w:rsidR="00C83D16" w:rsidRDefault="00C23DA6" w:rsidP="005C7C1D">
      <w:pPr>
        <w:ind w:firstLine="720"/>
        <w:rPr>
          <w:szCs w:val="24"/>
        </w:rPr>
      </w:pPr>
      <w:r>
        <w:rPr>
          <w:szCs w:val="24"/>
        </w:rPr>
        <w:t>The purpose of this study is to investigate the</w:t>
      </w:r>
      <w:r w:rsidR="00A64C32">
        <w:rPr>
          <w:szCs w:val="24"/>
        </w:rPr>
        <w:t xml:space="preserve"> discrete</w:t>
      </w:r>
      <w:r>
        <w:rPr>
          <w:szCs w:val="24"/>
        </w:rPr>
        <w:t xml:space="preserve"> IMU acceleration </w:t>
      </w:r>
      <w:r w:rsidR="00A64C32">
        <w:rPr>
          <w:szCs w:val="24"/>
        </w:rPr>
        <w:t xml:space="preserve">metrics and complexity differences between </w:t>
      </w:r>
      <w:r w:rsidR="000A1B50">
        <w:rPr>
          <w:szCs w:val="24"/>
        </w:rPr>
        <w:t>soccer</w:t>
      </w:r>
      <w:r w:rsidR="00A64C32">
        <w:rPr>
          <w:szCs w:val="24"/>
        </w:rPr>
        <w:t xml:space="preserve"> players at different pubertal stages before and after a competitive season.</w:t>
      </w:r>
      <w:r w:rsidR="00B2355D">
        <w:rPr>
          <w:szCs w:val="24"/>
        </w:rPr>
        <w:t xml:space="preserve"> The current literature explored in this chapter includes: the expected aging effects through late childhood and puberty on performance in young athletes; the epidemiology of sports injuries in developing athletes; measurement of external loading via IMUs; and the use of dynamical systems theory to analyze continuous IMU data for injury prevention.</w:t>
      </w:r>
    </w:p>
    <w:p w14:paraId="024C373B" w14:textId="2B7AC533" w:rsidR="000C25F9" w:rsidRPr="003F242D" w:rsidRDefault="00CB1043" w:rsidP="003F242D">
      <w:pPr>
        <w:pStyle w:val="Heading2"/>
      </w:pPr>
      <w:bookmarkStart w:id="58" w:name="_Toc140845436"/>
      <w:bookmarkStart w:id="59" w:name="_Toc142052278"/>
      <w:r w:rsidRPr="003F242D">
        <w:t>Adolescent Development</w:t>
      </w:r>
      <w:bookmarkEnd w:id="58"/>
      <w:bookmarkEnd w:id="59"/>
    </w:p>
    <w:p w14:paraId="37E0C417" w14:textId="5DA80111" w:rsidR="00582D69" w:rsidRDefault="005D6F25" w:rsidP="00582D69">
      <w:pPr>
        <w:pStyle w:val="Heading3"/>
      </w:pPr>
      <w:bookmarkStart w:id="60" w:name="_Toc140845437"/>
      <w:bookmarkStart w:id="61" w:name="_Toc142052279"/>
      <w:r>
        <w:t>Infancy</w:t>
      </w:r>
      <w:bookmarkEnd w:id="60"/>
      <w:bookmarkEnd w:id="61"/>
      <w:r w:rsidR="0058464A">
        <w:t xml:space="preserve"> </w:t>
      </w:r>
    </w:p>
    <w:p w14:paraId="62E9E89F" w14:textId="1669CE7D" w:rsidR="00055C58" w:rsidRDefault="00CC3F99" w:rsidP="003836AB">
      <w:r>
        <w:tab/>
      </w:r>
      <w:r w:rsidR="007E2E58">
        <w:t xml:space="preserve">If humans continued developing at the same </w:t>
      </w:r>
      <w:r w:rsidR="007E2E58">
        <w:rPr>
          <w:i/>
          <w:iCs/>
        </w:rPr>
        <w:t>in utero</w:t>
      </w:r>
      <w:r w:rsidR="007E2E58">
        <w:t xml:space="preserve"> growth rate once born then we each would achieve our full stature before we were two years old.</w:t>
      </w:r>
      <w:r w:rsidR="009661B2">
        <w:t xml:space="preserve"> </w:t>
      </w:r>
      <w:r w:rsidR="00244060">
        <w:t>A variety of factors affect this prenatal rate of growth, notably maternal carbohydrate intake during pregnancy</w:t>
      </w:r>
      <w:r w:rsidR="00B56542">
        <w:t xml:space="preserve"> </w:t>
      </w:r>
      <w:r w:rsidR="009B0A5F">
        <w:fldChar w:fldCharType="begin">
          <w:fldData xml:space="preserve">PEVuZE5vdGU+PENpdGU+PEF1dGhvcj5TY2hvbGw8L0F1dGhvcj48WWVhcj4yMDA0PC9ZZWFyPjxS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</w:fldData>
        </w:fldChar>
      </w:r>
      <w:r w:rsidR="009B0A5F">
        <w:instrText xml:space="preserve"> ADDIN EN.CITE </w:instrText>
      </w:r>
      <w:r w:rsidR="009B0A5F">
        <w:fldChar w:fldCharType="begin">
          <w:fldData xml:space="preserve">PEVuZE5vdGU+PENpdGU+PEF1dGhvcj5TY2hvbGw8L0F1dGhvcj48WWVhcj4yMDA0PC9ZZWFyPjxS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</w:fldData>
        </w:fldChar>
      </w:r>
      <w:r w:rsidR="009B0A5F">
        <w:instrText xml:space="preserve"> ADDIN EN.CITE.DATA </w:instrText>
      </w:r>
      <w:r w:rsidR="009B0A5F">
        <w:fldChar w:fldCharType="end"/>
      </w:r>
      <w:r w:rsidR="009B0A5F">
        <w:fldChar w:fldCharType="separate"/>
      </w:r>
      <w:r w:rsidR="009B0A5F">
        <w:rPr>
          <w:noProof/>
        </w:rPr>
        <w:t>(Scholl et al. 2004)</w:t>
      </w:r>
      <w:r w:rsidR="009B0A5F">
        <w:fldChar w:fldCharType="end"/>
      </w:r>
      <w:r w:rsidR="00244060">
        <w:t xml:space="preserve">, </w:t>
      </w:r>
      <w:r w:rsidR="00B56542">
        <w:t>toxic exposure to</w:t>
      </w:r>
      <w:r w:rsidR="00232FC7">
        <w:t xml:space="preserve"> smoked tobacco or alcohol </w:t>
      </w:r>
      <w:r w:rsidR="009B0A5F">
        <w:fldChar w:fldCharType="begin">
          <w:fldData xml:space="preserve">PEVuZE5vdGU+PENpdGU+PEF1dGhvcj5CaXJkPC9BdXRob3I+PFllYXI+MjAxNzwvWWVhcj48UmVj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</w:fldData>
        </w:fldChar>
      </w:r>
      <w:r w:rsidR="009B0A5F">
        <w:instrText xml:space="preserve"> ADDIN EN.CITE </w:instrText>
      </w:r>
      <w:r w:rsidR="009B0A5F">
        <w:fldChar w:fldCharType="begin">
          <w:fldData xml:space="preserve">PEVuZE5vdGU+PENpdGU+PEF1dGhvcj5CaXJkPC9BdXRob3I+PFllYXI+MjAxNzwvWWVhcj48UmVj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</w:fldData>
        </w:fldChar>
      </w:r>
      <w:r w:rsidR="009B0A5F">
        <w:instrText xml:space="preserve"> ADDIN EN.CITE.DATA </w:instrText>
      </w:r>
      <w:r w:rsidR="009B0A5F">
        <w:fldChar w:fldCharType="end"/>
      </w:r>
      <w:r w:rsidR="009B0A5F">
        <w:fldChar w:fldCharType="separate"/>
      </w:r>
      <w:r w:rsidR="009B0A5F">
        <w:rPr>
          <w:noProof/>
        </w:rPr>
        <w:t>(Bird et al. 2017)</w:t>
      </w:r>
      <w:r w:rsidR="009B0A5F">
        <w:fldChar w:fldCharType="end"/>
      </w:r>
      <w:r w:rsidR="00B56542">
        <w:t>,</w:t>
      </w:r>
      <w:r w:rsidR="00232FC7">
        <w:t xml:space="preserve"> gene expression </w:t>
      </w:r>
      <w:r w:rsidR="009B0A5F">
        <w:fldChar w:fldCharType="begin"/>
      </w:r>
      <w:r w:rsidR="009B0A5F">
        <w:instrText xml:space="preserve"> ADDIN EN.CITE &lt;EndNote&gt;&lt;Cite&gt;&lt;Author&gt;Weedon&lt;/Author&gt;&lt;Year&gt;2005&lt;/Year&gt;&lt;RecNum&gt;45&lt;/RecNum&gt;&lt;DisplayText&gt;(Weedon et al. 2005)&lt;/DisplayText&gt;&lt;record&gt;&lt;rec-number&gt;45&lt;/rec-number&gt;&lt;foreign-keys&gt;&lt;key app="EN" db-id="dr9etf2s2zaf9pespttvsfzidpsfw05vfwsv" timestamp="1671908934"&gt;45&lt;/key&gt;&lt;/foreign-keys&gt;&lt;ref-type name="Journal Article"&gt;17&lt;/ref-type&gt;&lt;contributors&gt;&lt;authors&gt;&lt;author&gt;Weedon, Michael N&lt;/author&gt;&lt;author&gt;Frayling, Timothy M&lt;/author&gt;&lt;author&gt;Shields, Beverley&lt;/author&gt;&lt;author&gt;Knight, Beatrice&lt;/author&gt;&lt;author&gt;Turner, Tina&lt;/author&gt;&lt;author&gt;Metcalf, Bradley S&lt;/author&gt;&lt;author&gt;Voss, Linda&lt;/author&gt;&lt;author&gt;Wilkin, Terence J&lt;/author&gt;&lt;author&gt;McCarthy, Anne&lt;/author&gt;&lt;author&gt;Ben-Shlomo, Yoav&lt;/author&gt;&lt;/authors&gt;&lt;/contributors&gt;&lt;titles&gt;&lt;title&gt;Genetic regulation of birth weight and fasting glucose by a common polymorphism in the islet cell promoter of the glucokinase gene&lt;/title&gt;&lt;secondary-title&gt;Diabetes&lt;/secondary-title&gt;&lt;/titles&gt;&lt;periodical&gt;&lt;full-title&gt;Diabetes&lt;/full-title&gt;&lt;/periodical&gt;&lt;pages&gt;576-581&lt;/pages&gt;&lt;volume&gt;54&lt;/volume&gt;&lt;number&gt;2&lt;/number&gt;&lt;dates&gt;&lt;year&gt;2005&lt;/year&gt;&lt;/dates&gt;&lt;isbn&gt;0012-1797&lt;/isbn&gt;&lt;urls&gt;&lt;/urls&gt;&lt;/record&gt;&lt;/Cite&gt;&lt;/EndNote&gt;</w:instrText>
      </w:r>
      <w:r w:rsidR="009B0A5F">
        <w:fldChar w:fldCharType="separate"/>
      </w:r>
      <w:r w:rsidR="009B0A5F">
        <w:rPr>
          <w:noProof/>
        </w:rPr>
        <w:t>(Weedon et al. 2005)</w:t>
      </w:r>
      <w:r w:rsidR="009B0A5F">
        <w:fldChar w:fldCharType="end"/>
      </w:r>
      <w:r w:rsidR="00232FC7">
        <w:t>,</w:t>
      </w:r>
      <w:r w:rsidR="00B56542">
        <w:t xml:space="preserve"> and hormone regulation </w:t>
      </w:r>
      <w:r w:rsidR="009B0A5F">
        <w:fldChar w:fldCharType="begin">
          <w:fldData xml:space="preserve">PEVuZE5vdGU+PENpdGU+PEF1dGhvcj5CZWxrYWNlbWk8L0F1dGhvcj48WWVhcj4yMDEwPC9ZZWFy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</w:fldData>
        </w:fldChar>
      </w:r>
      <w:r w:rsidR="009B0A5F">
        <w:instrText xml:space="preserve"> ADDIN EN.CITE </w:instrText>
      </w:r>
      <w:r w:rsidR="009B0A5F">
        <w:fldChar w:fldCharType="begin">
          <w:fldData xml:space="preserve">PEVuZE5vdGU+PENpdGU+PEF1dGhvcj5CZWxrYWNlbWk8L0F1dGhvcj48WWVhcj4yMDEwPC9ZZWFy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</w:fldData>
        </w:fldChar>
      </w:r>
      <w:r w:rsidR="009B0A5F">
        <w:instrText xml:space="preserve"> ADDIN EN.CITE.DATA </w:instrText>
      </w:r>
      <w:r w:rsidR="009B0A5F">
        <w:fldChar w:fldCharType="end"/>
      </w:r>
      <w:r w:rsidR="009B0A5F">
        <w:fldChar w:fldCharType="separate"/>
      </w:r>
      <w:r w:rsidR="009B0A5F">
        <w:rPr>
          <w:noProof/>
        </w:rPr>
        <w:t>(Evain-Brion 1994; Gicquel and Le Bouc 2006; Belkacemi et al. 2010)</w:t>
      </w:r>
      <w:r w:rsidR="009B0A5F">
        <w:fldChar w:fldCharType="end"/>
      </w:r>
      <w:r w:rsidR="00B56542">
        <w:t xml:space="preserve">. </w:t>
      </w:r>
      <w:r w:rsidR="00823711">
        <w:t xml:space="preserve">Peak gestational growth rate is approximately 2.5 cm per week around weeks 20-24 </w:t>
      </w:r>
      <w:r w:rsidR="009B0A5F">
        <w:fldChar w:fldCharType="begin"/>
      </w:r>
      <w:r w:rsidR="009B0A5F">
        <w:instrText xml:space="preserve"> ADDIN EN.CITE &lt;EndNote&gt;&lt;Cite&gt;&lt;Author&gt;Kappy&lt;/Author&gt;&lt;Year&gt;2005&lt;/Year&gt;&lt;RecNum&gt;49&lt;/RecNum&gt;&lt;DisplayText&gt;(Kappy et al. 2005)&lt;/DisplayText&gt;&lt;record&gt;&lt;rec-number&gt;49&lt;/rec-number&gt;&lt;foreign-keys&gt;&lt;key app="EN" db-id="dr9etf2s2zaf9pespttvsfzidpsfw05vfwsv" timestamp="1671908935"&gt;49&lt;/key&gt;&lt;/foreign-keys&gt;&lt;ref-type name="Book"&gt;6&lt;/ref-type&gt;&lt;contributors&gt;&lt;authors&gt;&lt;author&gt;Kappy, Michael Steven&lt;/author&gt;&lt;author&gt;Allen, David B&lt;/author&gt;&lt;author&gt;Geffner, Mitchell E&lt;/author&gt;&lt;/authors&gt;&lt;/contributors&gt;&lt;titles&gt;&lt;title&gt;Principles and practice of pediatric endocrinology&lt;/title&gt;&lt;/titles&gt;&lt;dates&gt;&lt;year&gt;2005&lt;/year&gt;&lt;/dates&gt;&lt;publisher&gt;Charles C Thomas Publisher&lt;/publisher&gt;&lt;isbn&gt;0398075549&lt;/isbn&gt;&lt;urls&gt;&lt;/urls&gt;&lt;/record&gt;&lt;/Cite&gt;&lt;/EndNote&gt;</w:instrText>
      </w:r>
      <w:r w:rsidR="009B0A5F">
        <w:fldChar w:fldCharType="separate"/>
      </w:r>
      <w:r w:rsidR="009B0A5F">
        <w:rPr>
          <w:noProof/>
        </w:rPr>
        <w:t>(Kappy et al. 2005)</w:t>
      </w:r>
      <w:r w:rsidR="009B0A5F">
        <w:fldChar w:fldCharType="end"/>
      </w:r>
      <w:r w:rsidR="004E29B1">
        <w:t xml:space="preserve"> </w:t>
      </w:r>
      <w:r w:rsidR="00823711">
        <w:t xml:space="preserve">and prenatal androgen profile may not </w:t>
      </w:r>
      <w:r w:rsidR="0058464A">
        <w:t>be as influential</w:t>
      </w:r>
      <w:r w:rsidR="00823711">
        <w:t xml:space="preserve"> </w:t>
      </w:r>
      <w:r w:rsidR="0058464A">
        <w:t>to</w:t>
      </w:r>
      <w:r w:rsidR="00823711">
        <w:t xml:space="preserve"> birth size as </w:t>
      </w:r>
      <w:r w:rsidR="00823711">
        <w:lastRenderedPageBreak/>
        <w:t xml:space="preserve">thyroid hormone concentrations </w:t>
      </w:r>
      <w:r w:rsidR="009B0A5F">
        <w:fldChar w:fldCharType="begin"/>
      </w:r>
      <w:r w:rsidR="009B0A5F">
        <w:instrText xml:space="preserve"> ADDIN EN.CITE &lt;EndNote&gt;&lt;Cite&gt;&lt;Author&gt;Miles&lt;/Author&gt;&lt;Year&gt;2010&lt;/Year&gt;&lt;RecNum&gt;50&lt;/RecNum&gt;&lt;DisplayText&gt;(Miles et al. 2010; Shields et al. 2011)&lt;/DisplayText&gt;&lt;record&gt;&lt;rec-number&gt;50&lt;/rec-number&gt;&lt;foreign-keys&gt;&lt;key app="EN" db-id="dr9etf2s2zaf9pespttvsfzidpsfw05vfwsv" timestamp="1671908935"&gt;50&lt;/key&gt;&lt;/foreign-keys&gt;&lt;ref-type name="Journal Article"&gt;17&lt;/ref-type&gt;&lt;contributors&gt;&lt;authors&gt;&lt;author&gt;Miles, Harriet L&lt;/author&gt;&lt;author&gt;Gidlöf, Sebastian&lt;/author&gt;&lt;author&gt;Nordenström, Anna&lt;/author&gt;&lt;author&gt;Ong, Ken K&lt;/author&gt;&lt;author&gt;Hughes, Ieuan A&lt;/author&gt;&lt;/authors&gt;&lt;/contributors&gt;&lt;titles&gt;&lt;title&gt;The role of androgens in fetal growth: observational study in two genetic models of disordered androgen signalling&lt;/title&gt;&lt;secondary-title&gt;Archives of Disease in Childhood-Fetal and Neonatal Edition&lt;/secondary-title&gt;&lt;/titles&gt;&lt;periodical&gt;&lt;full-title&gt;Archives of Disease in Childhood-Fetal and Neonatal Edition&lt;/full-title&gt;&lt;/periodical&gt;&lt;pages&gt;F435-F438&lt;/pages&gt;&lt;volume&gt;95&lt;/volume&gt;&lt;number&gt;6&lt;/number&gt;&lt;dates&gt;&lt;year&gt;2010&lt;/year&gt;&lt;/dates&gt;&lt;isbn&gt;1359-2998&lt;/isbn&gt;&lt;urls&gt;&lt;/urls&gt;&lt;/record&gt;&lt;/Cite&gt;&lt;Cite&gt;&lt;Author&gt;Shields&lt;/Author&gt;&lt;Year&gt;2011&lt;/Year&gt;&lt;RecNum&gt;51&lt;/RecNum&gt;&lt;record&gt;&lt;rec-number&gt;51&lt;/rec-number&gt;&lt;foreign-keys&gt;&lt;key app="EN" db-id="dr9etf2s2zaf9pespttvsfzidpsfw05vfwsv" timestamp="1671908935"&gt;51&lt;/key&gt;&lt;/foreign-keys&gt;&lt;ref-type name="Journal Article"&gt;17&lt;/ref-type&gt;&lt;contributors&gt;&lt;authors&gt;&lt;author&gt;Shields, Beverley M&lt;/author&gt;&lt;author&gt;Knight, Beatrice A&lt;/author&gt;&lt;author&gt;Hill, Anita&lt;/author&gt;&lt;author&gt;Hattersley, Andrew T&lt;/author&gt;&lt;author&gt;Vaidya, Bijay&lt;/author&gt;&lt;/authors&gt;&lt;/contributors&gt;&lt;titles&gt;&lt;title&gt;Fetal thyroid hormone level at birth is associated with fetal growth&lt;/title&gt;&lt;secondary-title&gt;The Journal of Clinical Endocrinology &amp;amp; Metabolism&lt;/secondary-title&gt;&lt;/titles&gt;&lt;periodical&gt;&lt;full-title&gt;The Journal of Clinical Endocrinology &amp;amp; Metabolism&lt;/full-title&gt;&lt;/periodical&gt;&lt;pages&gt;E934-E938&lt;/pages&gt;&lt;volume&gt;96&lt;/volume&gt;&lt;number&gt;6&lt;/number&gt;&lt;dates&gt;&lt;year&gt;2011&lt;/year&gt;&lt;/dates&gt;&lt;isbn&gt;0021-972X&lt;/isbn&gt;&lt;urls&gt;&lt;/urls&gt;&lt;/record&gt;&lt;/Cite&gt;&lt;/EndNote&gt;</w:instrText>
      </w:r>
      <w:r w:rsidR="009B0A5F">
        <w:fldChar w:fldCharType="separate"/>
      </w:r>
      <w:r w:rsidR="009B0A5F">
        <w:rPr>
          <w:noProof/>
        </w:rPr>
        <w:t>(Miles et al. 2010; Shields et al. 2011)</w:t>
      </w:r>
      <w:r w:rsidR="009B0A5F">
        <w:fldChar w:fldCharType="end"/>
      </w:r>
      <w:r w:rsidR="00823711">
        <w:t>.</w:t>
      </w:r>
      <w:r w:rsidR="0058464A">
        <w:t xml:space="preserve"> The postnatal growth pattern, however, is predictable and split into infancy, childhood, and puberty (ICP)</w:t>
      </w:r>
      <w:r w:rsidR="00AD2F48">
        <w:t xml:space="preserve"> stages</w:t>
      </w:r>
      <w:r w:rsidR="00294B87">
        <w:t xml:space="preserve"> </w:t>
      </w:r>
      <w:r w:rsidR="00294B87" w:rsidRPr="00D24001">
        <w:t>(</w:t>
      </w:r>
      <w:r w:rsidR="00E74F8C" w:rsidRPr="00D24001">
        <w:t>Appendix U)</w:t>
      </w:r>
      <w:r w:rsidR="0058464A">
        <w:t xml:space="preserve"> by the Karlberg model of growth </w:t>
      </w:r>
      <w:r w:rsidR="009B0A5F">
        <w:fldChar w:fldCharType="begin"/>
      </w:r>
      <w:r w:rsidR="009B0A5F">
        <w:instrText xml:space="preserve"> ADDIN EN.CITE &lt;EndNote&gt;&lt;Cite&gt;&lt;Author&gt;Karlberg&lt;/Author&gt;&lt;Year&gt;1989&lt;/Year&gt;&lt;RecNum&gt;52&lt;/RecNum&gt;&lt;DisplayText&gt;(Karlberg 1989)&lt;/DisplayText&gt;&lt;record&gt;&lt;rec-number&gt;52&lt;/rec-number&gt;&lt;foreign-keys&gt;&lt;key app="EN" db-id="dr9etf2s2zaf9pespttvsfzidpsfw05vfwsv" timestamp="1671908935"&gt;52&lt;/key&gt;&lt;/foreign-keys&gt;&lt;ref-type name="Journal Article"&gt;17&lt;/ref-type&gt;&lt;contributors&gt;&lt;authors&gt;&lt;author&gt;Karlberg, J&lt;/author&gt;&lt;/authors&gt;&lt;/contributors&gt;&lt;titles&gt;&lt;title&gt;On the construction of the infancy‐childhood‐puberty growth standard&lt;/title&gt;&lt;secondary-title&gt;Acta Paediatrica&lt;/secondary-title&gt;&lt;/titles&gt;&lt;periodical&gt;&lt;full-title&gt;Acta Paediatrica&lt;/full-title&gt;&lt;/periodical&gt;&lt;pages&gt;26-37&lt;/pages&gt;&lt;volume&gt;78&lt;/volume&gt;&lt;dates&gt;&lt;year&gt;1989&lt;/year&gt;&lt;/dates&gt;&lt;isbn&gt;0803-5253&lt;/isbn&gt;&lt;urls&gt;&lt;/urls&gt;&lt;/record&gt;&lt;/Cite&gt;&lt;/EndNote&gt;</w:instrText>
      </w:r>
      <w:r w:rsidR="009B0A5F">
        <w:fldChar w:fldCharType="separate"/>
      </w:r>
      <w:r w:rsidR="009B0A5F">
        <w:rPr>
          <w:noProof/>
        </w:rPr>
        <w:t>(Karlberg 1989)</w:t>
      </w:r>
      <w:r w:rsidR="009B0A5F">
        <w:fldChar w:fldCharType="end"/>
      </w:r>
      <w:r w:rsidR="0058464A">
        <w:t>.</w:t>
      </w:r>
      <w:r w:rsidR="00414645" w:rsidRPr="00414645">
        <w:t xml:space="preserve"> </w:t>
      </w:r>
      <w:r w:rsidR="00414645">
        <w:t xml:space="preserve">While primarily dependent upon nutritional content and uptake, the average height velocity over infancy is 25 cm per year </w:t>
      </w:r>
      <w:r w:rsidR="009B0A5F">
        <w:fldChar w:fldCharType="begin"/>
      </w:r>
      <w:r w:rsidR="009B0A5F">
        <w:instrText xml:space="preserve"> ADDIN EN.CITE &lt;EndNote&gt;&lt;Cite&gt;&lt;Author&gt;Benyi&lt;/Author&gt;&lt;Year&gt;2017&lt;/Year&gt;&lt;RecNum&gt;53&lt;/RecNum&gt;&lt;DisplayText&gt;(Benyi and Sävendahl 2017)&lt;/DisplayText&gt;&lt;record&gt;&lt;rec-number&gt;53&lt;/rec-number&gt;&lt;foreign-keys&gt;&lt;key app="EN" db-id="dr9etf2s2zaf9pespttvsfzidpsfw05vfwsv" timestamp="1671908935"&gt;53&lt;/key&gt;&lt;/foreign-keys&gt;&lt;ref-type name="Journal Article"&gt;17&lt;/ref-type&gt;&lt;contributors&gt;&lt;authors&gt;&lt;author&gt;Benyi, Emelie&lt;/author&gt;&lt;author&gt;Sävendahl, Lars&lt;/author&gt;&lt;/authors&gt;&lt;/contributors&gt;&lt;titles&gt;&lt;title&gt;The physiology of childhood growth: hormonal regulation&lt;/title&gt;&lt;secondary-title&gt;Hormone research in paediatrics&lt;/secondary-title&gt;&lt;/titles&gt;&lt;periodical&gt;&lt;full-title&gt;Hormone Research in Paediatrics&lt;/full-title&gt;&lt;/periodical&gt;&lt;pages&gt;6-14&lt;/pages&gt;&lt;volume&gt;88&lt;/volume&gt;&lt;number&gt;1&lt;/number&gt;&lt;dates&gt;&lt;year&gt;2017&lt;/year&gt;&lt;/dates&gt;&lt;isbn&gt;1663-2818&lt;/isbn&gt;&lt;urls&gt;&lt;/urls&gt;&lt;/record&gt;&lt;/Cite&gt;&lt;/EndNote&gt;</w:instrText>
      </w:r>
      <w:r w:rsidR="009B0A5F">
        <w:fldChar w:fldCharType="separate"/>
      </w:r>
      <w:r w:rsidR="009B0A5F">
        <w:rPr>
          <w:noProof/>
        </w:rPr>
        <w:t>(Benyi and Sävendahl 2017)</w:t>
      </w:r>
      <w:r w:rsidR="009B0A5F">
        <w:fldChar w:fldCharType="end"/>
      </w:r>
      <w:r w:rsidR="00414645">
        <w:t>.</w:t>
      </w:r>
      <w:r w:rsidR="00200774">
        <w:t xml:space="preserve"> </w:t>
      </w:r>
      <w:r w:rsidR="009661B2">
        <w:t xml:space="preserve">Bone </w:t>
      </w:r>
      <w:proofErr w:type="spellStart"/>
      <w:r w:rsidR="009661B2">
        <w:t>diaphyses</w:t>
      </w:r>
      <w:proofErr w:type="spellEnd"/>
      <w:r w:rsidR="009661B2">
        <w:t xml:space="preserve"> have ossified by birth</w:t>
      </w:r>
      <w:r w:rsidR="00C24B82">
        <w:t xml:space="preserve"> </w:t>
      </w:r>
      <w:r w:rsidR="00855F57">
        <w:t>but</w:t>
      </w:r>
      <w:r w:rsidR="009661B2">
        <w:t xml:space="preserve"> epiphyses are still cartilaginous</w:t>
      </w:r>
      <w:r w:rsidR="0037252C">
        <w:t xml:space="preserve"> </w:t>
      </w:r>
      <w:r w:rsidR="009B0A5F">
        <w:fldChar w:fldCharType="begin"/>
      </w:r>
      <w:r w:rsidR="009B0A5F">
        <w:instrText xml:space="preserve"> ADDIN EN.CITE &lt;EndNote&gt;&lt;Cite&gt;&lt;Author&gt;Anderson&lt;/Author&gt;&lt;Year&gt;1996&lt;/Year&gt;&lt;RecNum&gt;100&lt;/RecNum&gt;&lt;DisplayText&gt;(Anderson 1996)&lt;/DisplayText&gt;&lt;record&gt;&lt;rec-number&gt;100&lt;/rec-number&gt;&lt;foreign-keys&gt;&lt;key app="EN" db-id="dr9etf2s2zaf9pespttvsfzidpsfw05vfwsv" timestamp="1672099081"&gt;100&lt;/key&gt;&lt;/foreign-keys&gt;&lt;ref-type name="Journal Article"&gt;17&lt;/ref-type&gt;&lt;contributors&gt;&lt;authors&gt;&lt;author&gt;Anderson, John JB&lt;/author&gt;&lt;/authors&gt;&lt;/contributors&gt;&lt;titles&gt;&lt;title&gt;Calcium, phosphorus and human bone development&lt;/title&gt;&lt;secondary-title&gt;The Journal of nutrition&lt;/secondary-title&gt;&lt;/titles&gt;&lt;periodical&gt;&lt;full-title&gt;The Journal of nutrition&lt;/full-title&gt;&lt;/periodical&gt;&lt;pages&gt;1153S-1158S&lt;/pages&gt;&lt;volume&gt;126&lt;/volume&gt;&lt;number&gt;suppl_4&lt;/number&gt;&lt;dates&gt;&lt;year&gt;1996&lt;/year&gt;&lt;/dates&gt;&lt;isbn&gt;0022-3166&lt;/isbn&gt;&lt;urls&gt;&lt;/urls&gt;&lt;/record&gt;&lt;/Cite&gt;&lt;/EndNote&gt;</w:instrText>
      </w:r>
      <w:r w:rsidR="009B0A5F">
        <w:fldChar w:fldCharType="separate"/>
      </w:r>
      <w:r w:rsidR="009B0A5F">
        <w:rPr>
          <w:noProof/>
        </w:rPr>
        <w:t>(Anderson 1996)</w:t>
      </w:r>
      <w:r w:rsidR="009B0A5F">
        <w:fldChar w:fldCharType="end"/>
      </w:r>
      <w:r w:rsidR="00855F57">
        <w:t>. Bone mineral density rises rapidly over the first 4 years</w:t>
      </w:r>
      <w:r w:rsidR="0037252C">
        <w:t>, subsides,</w:t>
      </w:r>
      <w:r w:rsidR="00855F57">
        <w:t xml:space="preserve"> and </w:t>
      </w:r>
      <w:r w:rsidR="0037252C">
        <w:t>spikes again at puberty</w:t>
      </w:r>
      <w:r w:rsidR="00855F57">
        <w:t xml:space="preserve"> </w:t>
      </w:r>
      <w:r w:rsidR="009B0A5F">
        <w:fldChar w:fldCharType="begin"/>
      </w:r>
      <w:r w:rsidR="009B0A5F">
        <w:instrText xml:space="preserve"> ADDIN EN.CITE &lt;EndNote&gt;&lt;Cite&gt;&lt;Author&gt;Cech&lt;/Author&gt;&lt;Year&gt;2011&lt;/Year&gt;&lt;RecNum&gt;101&lt;/RecNum&gt;&lt;DisplayText&gt;(Cech 2011)&lt;/DisplayText&gt;&lt;record&gt;&lt;rec-number&gt;101&lt;/rec-number&gt;&lt;foreign-keys&gt;&lt;key app="EN" db-id="dr9etf2s2zaf9pespttvsfzidpsfw05vfwsv" timestamp="1672099952"&gt;101&lt;/key&gt;&lt;/foreign-keys&gt;&lt;ref-type name="Book"&gt;6&lt;/ref-type&gt;&lt;contributors&gt;&lt;authors&gt;&lt;author&gt;Cech, Donna Joy&lt;/author&gt;&lt;/authors&gt;&lt;/contributors&gt;&lt;titles&gt;&lt;title&gt;Functional movement development across the life span&lt;/title&gt;&lt;/titles&gt;&lt;dates&gt;&lt;year&gt;2011&lt;/year&gt;&lt;/dates&gt;&lt;publisher&gt;Elsevier Health Sciences&lt;/publisher&gt;&lt;isbn&gt;1437715486&lt;/isbn&gt;&lt;urls&gt;&lt;/urls&gt;&lt;/record&gt;&lt;/Cite&gt;&lt;/EndNote&gt;</w:instrText>
      </w:r>
      <w:r w:rsidR="009B0A5F">
        <w:fldChar w:fldCharType="separate"/>
      </w:r>
      <w:r w:rsidR="009B0A5F">
        <w:rPr>
          <w:noProof/>
        </w:rPr>
        <w:t>(Cech 2011)</w:t>
      </w:r>
      <w:r w:rsidR="009B0A5F">
        <w:fldChar w:fldCharType="end"/>
      </w:r>
      <w:r w:rsidR="00200774">
        <w:t>.</w:t>
      </w:r>
      <w:r w:rsidR="00D109A1">
        <w:t xml:space="preserve"> Over the first 2 years, the brain reaches 80% of adult size during development </w:t>
      </w:r>
      <w:r w:rsidR="009B0A5F">
        <w:fldChar w:fldCharType="begin"/>
      </w:r>
      <w:r w:rsidR="009B0A5F">
        <w:instrText xml:space="preserve"> ADDIN EN.CITE &lt;EndNote&gt;&lt;Cite&gt;&lt;Author&gt;Knickmeyer&lt;/Author&gt;&lt;Year&gt;2008&lt;/Year&gt;&lt;RecNum&gt;92&lt;/RecNum&gt;&lt;DisplayText&gt;(Knickmeyer et al. 2008)&lt;/DisplayText&gt;&lt;record&gt;&lt;rec-number&gt;92&lt;/rec-number&gt;&lt;foreign-keys&gt;&lt;key app="EN" db-id="dr9etf2s2zaf9pespttvsfzidpsfw05vfwsv" timestamp="1672091250"&gt;92&lt;/key&gt;&lt;/foreign-keys&gt;&lt;ref-type name="Journal Article"&gt;17&lt;/ref-type&gt;&lt;contributors&gt;&lt;authors&gt;&lt;author&gt;Knickmeyer, Rebecca C&lt;/author&gt;&lt;author&gt;Gouttard, Sylvain&lt;/author&gt;&lt;author&gt;Kang, Chaeryon&lt;/author&gt;&lt;author&gt;Evans, Dianne&lt;/author&gt;&lt;author&gt;Wilber, Kathy&lt;/author&gt;&lt;author&gt;Smith, J Keith&lt;/author&gt;&lt;author&gt;Hamer, Robert M&lt;/author&gt;&lt;author&gt;Lin, Weili&lt;/author&gt;&lt;author&gt;Gerig, Guido&lt;/author&gt;&lt;author&gt;Gilmore, John H&lt;/author&gt;&lt;/authors&gt;&lt;/contributors&gt;&lt;titles&gt;&lt;title&gt;A structural MRI study of human brain development from birth to 2 years&lt;/title&gt;&lt;secondary-title&gt;Journal of neuroscience&lt;/secondary-title&gt;&lt;/titles&gt;&lt;periodical&gt;&lt;full-title&gt;Journal of neuroscience&lt;/full-title&gt;&lt;/periodical&gt;&lt;pages&gt;12176-12182&lt;/pages&gt;&lt;volume&gt;28&lt;/volume&gt;&lt;number&gt;47&lt;/number&gt;&lt;dates&gt;&lt;year&gt;2008&lt;/year&gt;&lt;/dates&gt;&lt;isbn&gt;0270-6474&lt;/isbn&gt;&lt;urls&gt;&lt;/urls&gt;&lt;/record&gt;&lt;/Cite&gt;&lt;/EndNote&gt;</w:instrText>
      </w:r>
      <w:r w:rsidR="009B0A5F">
        <w:fldChar w:fldCharType="separate"/>
      </w:r>
      <w:r w:rsidR="009B0A5F">
        <w:rPr>
          <w:noProof/>
        </w:rPr>
        <w:t>(Knickmeyer et al. 2008)</w:t>
      </w:r>
      <w:r w:rsidR="009B0A5F">
        <w:fldChar w:fldCharType="end"/>
      </w:r>
      <w:r w:rsidR="00D109A1">
        <w:t xml:space="preserve">. Myelination of the sensory, then motor and association areas of the brain proceeds rapidly, reaching the frontal lobes within the first year of birth </w:t>
      </w:r>
      <w:r w:rsidR="009B0A5F">
        <w:fldChar w:fldCharType="begin"/>
      </w:r>
      <w:r w:rsidR="009B0A5F">
        <w:instrText xml:space="preserve"> ADDIN EN.CITE &lt;EndNote&gt;&lt;Cite&gt;&lt;Author&gt;Barkovich&lt;/Author&gt;&lt;Year&gt;1988&lt;/Year&gt;&lt;RecNum&gt;95&lt;/RecNum&gt;&lt;DisplayText&gt;(Barkovich et al. 1988; Barnea-Goraly et al. 2005)&lt;/DisplayText&gt;&lt;record&gt;&lt;rec-number&gt;95&lt;/rec-number&gt;&lt;foreign-keys&gt;&lt;key app="EN" db-id="dr9etf2s2zaf9pespttvsfzidpsfw05vfwsv" timestamp="1672092612"&gt;95&lt;/key&gt;&lt;/foreign-keys&gt;&lt;ref-type name="Journal Article"&gt;17&lt;/ref-type&gt;&lt;contributors&gt;&lt;authors&gt;&lt;author&gt;Barkovich, AJ&lt;/author&gt;&lt;author&gt;Kjos, BO&lt;/author&gt;&lt;author&gt;Jackson Jr, DE&lt;/author&gt;&lt;author&gt;Norman, D&lt;/author&gt;&lt;/authors&gt;&lt;/contributors&gt;&lt;titles&gt;&lt;title&gt;Normal maturation of the neonatal and infant brain: MR imaging at 1.5 T&lt;/title&gt;&lt;secondary-title&gt;Radiology&lt;/secondary-title&gt;&lt;/titles&gt;&lt;periodical&gt;&lt;full-title&gt;Radiology&lt;/full-title&gt;&lt;/periodical&gt;&lt;pages&gt;173-180&lt;/pages&gt;&lt;volume&gt;166&lt;/volume&gt;&lt;number&gt;1&lt;/number&gt;&lt;dates&gt;&lt;year&gt;1988&lt;/year&gt;&lt;/dates&gt;&lt;isbn&gt;0033-8419&lt;/isbn&gt;&lt;urls&gt;&lt;/urls&gt;&lt;/record&gt;&lt;/Cite&gt;&lt;Cite&gt;&lt;Author&gt;Barnea-Goraly&lt;/Author&gt;&lt;Year&gt;2005&lt;/Year&gt;&lt;RecNum&gt;94&lt;/RecNum&gt;&lt;record&gt;&lt;rec-number&gt;94&lt;/rec-number&gt;&lt;foreign-keys&gt;&lt;key app="EN" db-id="dr9etf2s2zaf9pespttvsfzidpsfw05vfwsv" timestamp="1672092594"&gt;94&lt;/key&gt;&lt;/foreign-keys&gt;&lt;ref-type name="Journal Article"&gt;17&lt;/ref-type&gt;&lt;contributors&gt;&lt;authors&gt;&lt;author&gt;Barnea-Goraly, Naama&lt;/author&gt;&lt;author&gt;Menon, Vinod&lt;/author&gt;&lt;author&gt;Eckert, Mark&lt;/author&gt;&lt;author&gt;Tamm, Leanne&lt;/author&gt;&lt;author&gt;Bammer, Roland&lt;/author&gt;&lt;author&gt;Karchemskiy, Asya&lt;/author&gt;&lt;author&gt;Dant, Christopher C&lt;/author&gt;&lt;author&gt;Reiss, Allan L&lt;/author&gt;&lt;/authors&gt;&lt;/contributors&gt;&lt;titles&gt;&lt;title&gt;White matter development during childhood and adolescence: a cross-sectional diffusion tensor imaging study&lt;/title&gt;&lt;secondary-title&gt;Cerebral cortex&lt;/secondary-title&gt;&lt;/titles&gt;&lt;periodical&gt;&lt;full-title&gt;Cerebral cortex&lt;/full-title&gt;&lt;/periodical&gt;&lt;pages&gt;1848-1854&lt;/pages&gt;&lt;volume&gt;15&lt;/volume&gt;&lt;number&gt;12&lt;/number&gt;&lt;dates&gt;&lt;year&gt;2005&lt;/year&gt;&lt;/dates&gt;&lt;isbn&gt;1460-2199&lt;/isbn&gt;&lt;urls&gt;&lt;/urls&gt;&lt;/record&gt;&lt;/Cite&gt;&lt;/EndNote&gt;</w:instrText>
      </w:r>
      <w:r w:rsidR="009B0A5F">
        <w:fldChar w:fldCharType="separate"/>
      </w:r>
      <w:r w:rsidR="009B0A5F">
        <w:rPr>
          <w:noProof/>
        </w:rPr>
        <w:t>(Barkovich et al. 1988; Barnea-Goraly et al. 2005)</w:t>
      </w:r>
      <w:r w:rsidR="009B0A5F">
        <w:fldChar w:fldCharType="end"/>
      </w:r>
      <w:r w:rsidR="00D109A1">
        <w:t>.</w:t>
      </w:r>
      <w:r w:rsidR="00C85264">
        <w:t xml:space="preserve"> </w:t>
      </w:r>
      <w:r w:rsidR="0075128C">
        <w:t xml:space="preserve">Muscle mass, at birth, accounts for roughly 25% total body mass </w:t>
      </w:r>
      <w:r w:rsidR="009B0A5F">
        <w:fldChar w:fldCharType="begin"/>
      </w:r>
      <w:r w:rsidR="009B0A5F">
        <w:instrText xml:space="preserve"> ADDIN EN.CITE &lt;EndNote&gt;&lt;Cite&gt;&lt;Author&gt;Cech&lt;/Author&gt;&lt;Year&gt;2011&lt;/Year&gt;&lt;RecNum&gt;101&lt;/RecNum&gt;&lt;DisplayText&gt;(Cech 2011)&lt;/DisplayText&gt;&lt;record&gt;&lt;rec-number&gt;101&lt;/rec-number&gt;&lt;foreign-keys&gt;&lt;key app="EN" db-id="dr9etf2s2zaf9pespttvsfzidpsfw05vfwsv" timestamp="1672099952"&gt;101&lt;/key&gt;&lt;/foreign-keys&gt;&lt;ref-type name="Book"&gt;6&lt;/ref-type&gt;&lt;contributors&gt;&lt;authors&gt;&lt;author&gt;Cech, Donna Joy&lt;/author&gt;&lt;/authors&gt;&lt;/contributors&gt;&lt;titles&gt;&lt;title&gt;Functional movement development across the life span&lt;/title&gt;&lt;/titles&gt;&lt;dates&gt;&lt;year&gt;2011&lt;/year&gt;&lt;/dates&gt;&lt;publisher&gt;Elsevier Health Sciences&lt;/publisher&gt;&lt;isbn&gt;1437715486&lt;/isbn&gt;&lt;urls&gt;&lt;/urls&gt;&lt;/record&gt;&lt;/Cite&gt;&lt;/EndNote&gt;</w:instrText>
      </w:r>
      <w:r w:rsidR="009B0A5F">
        <w:fldChar w:fldCharType="separate"/>
      </w:r>
      <w:r w:rsidR="009B0A5F">
        <w:rPr>
          <w:noProof/>
        </w:rPr>
        <w:t>(Cech 2011)</w:t>
      </w:r>
      <w:r w:rsidR="009B0A5F">
        <w:fldChar w:fldCharType="end"/>
      </w:r>
      <w:r w:rsidR="00AD5809">
        <w:t xml:space="preserve"> and the contractile</w:t>
      </w:r>
      <w:r w:rsidR="00E23189">
        <w:t xml:space="preserve"> and relaxation times</w:t>
      </w:r>
      <w:r w:rsidR="00AD5809">
        <w:t xml:space="preserve"> of certain muscles slow until around age 3 </w:t>
      </w:r>
      <w:r w:rsidR="009B0A5F">
        <w:fldChar w:fldCharType="begin"/>
      </w:r>
      <w:r w:rsidR="009B0A5F">
        <w:instrText xml:space="preserve"> ADDIN EN.CITE &lt;EndNote&gt;&lt;Cite&gt;&lt;Author&gt;Gatev&lt;/Author&gt;&lt;Year&gt;1977&lt;/Year&gt;&lt;RecNum&gt;105&lt;/RecNum&gt;&lt;DisplayText&gt;(Gatev et al. 1977)&lt;/DisplayText&gt;&lt;record&gt;&lt;rec-number&gt;105&lt;/rec-number&gt;&lt;foreign-keys&gt;&lt;key app="EN" db-id="dr9etf2s2zaf9pespttvsfzidpsfw05vfwsv" timestamp="1672115466"&gt;105&lt;/key&gt;&lt;/foreign-keys&gt;&lt;ref-type name="Journal Article"&gt;17&lt;/ref-type&gt;&lt;contributors&gt;&lt;authors&gt;&lt;author&gt;Gatev, V&lt;/author&gt;&lt;author&gt;Stamatova, L&lt;/author&gt;&lt;author&gt;Angelova, B&lt;/author&gt;&lt;/authors&gt;&lt;/contributors&gt;&lt;titles&gt;&lt;title&gt;Contraction time in skeletal muscles of normal children&lt;/title&gt;&lt;secondary-title&gt;Electromyogr Clin Neurophysiol&lt;/secondary-title&gt;&lt;/titles&gt;&lt;periodical&gt;&lt;full-title&gt;Electromyogr Clin Neurophysiol&lt;/full-title&gt;&lt;/periodical&gt;&lt;dates&gt;&lt;year&gt;1977&lt;/year&gt;&lt;/dates&gt;&lt;urls&gt;&lt;/urls&gt;&lt;/record&gt;&lt;/Cite&gt;&lt;/EndNote&gt;</w:instrText>
      </w:r>
      <w:r w:rsidR="009B0A5F">
        <w:fldChar w:fldCharType="separate"/>
      </w:r>
      <w:r w:rsidR="009B0A5F">
        <w:rPr>
          <w:noProof/>
        </w:rPr>
        <w:t>(Gatev et al. 1977)</w:t>
      </w:r>
      <w:r w:rsidR="009B0A5F">
        <w:fldChar w:fldCharType="end"/>
      </w:r>
      <w:r w:rsidR="0075128C">
        <w:t xml:space="preserve">. </w:t>
      </w:r>
      <w:r w:rsidR="00C85264">
        <w:t>50% and 95% of infants begin walking by 12 and 15 months, respectively</w:t>
      </w:r>
      <w:r w:rsidR="007044F3">
        <w:t xml:space="preserve"> </w:t>
      </w:r>
      <w:r w:rsidR="009B0A5F">
        <w:fldChar w:fldCharType="begin"/>
      </w:r>
      <w:r w:rsidR="009B0A5F">
        <w:instrText xml:space="preserve"> ADDIN EN.CITE &lt;EndNote&gt;&lt;Cite&gt;&lt;Author&gt;WHO&lt;/Author&gt;&lt;Year&gt;2006&lt;/Year&gt;&lt;RecNum&gt;98&lt;/RecNum&gt;&lt;DisplayText&gt;(WHO 2006)&lt;/DisplayText&gt;&lt;record&gt;&lt;rec-number&gt;98&lt;/rec-number&gt;&lt;foreign-keys&gt;&lt;key app="EN" db-id="dr9etf2s2zaf9pespttvsfzidpsfw05vfwsv" timestamp="1672096256"&gt;98&lt;/key&gt;&lt;/foreign-keys&gt;&lt;ref-type name="Journal Article"&gt;17&lt;/ref-type&gt;&lt;contributors&gt;&lt;authors&gt;&lt;author&gt;WHO, Multicentre Growth Reference Study Group&lt;/author&gt;&lt;/authors&gt;&lt;/contributors&gt;&lt;titles&gt;&lt;title&gt;WHO Motor Development Study: windows of achievement for six gross motor development milestones&lt;/title&gt;&lt;secondary-title&gt;Acta paediatrica&lt;/secondary-title&gt;&lt;/titles&gt;&lt;periodical&gt;&lt;full-title&gt;Acta Paediatrica&lt;/full-title&gt;&lt;/periodical&gt;&lt;pages&gt;86-95&lt;/pages&gt;&lt;volume&gt;95&lt;/volume&gt;&lt;dates&gt;&lt;year&gt;2006&lt;/year&gt;&lt;/dates&gt;&lt;isbn&gt;0803-5253&lt;/isbn&gt;&lt;urls&gt;&lt;/urls&gt;&lt;/record&gt;&lt;/Cite&gt;&lt;/EndNote&gt;</w:instrText>
      </w:r>
      <w:r w:rsidR="009B0A5F">
        <w:fldChar w:fldCharType="separate"/>
      </w:r>
      <w:r w:rsidR="009B0A5F">
        <w:rPr>
          <w:noProof/>
        </w:rPr>
        <w:t>(WHO 2006)</w:t>
      </w:r>
      <w:r w:rsidR="009B0A5F">
        <w:fldChar w:fldCharType="end"/>
      </w:r>
      <w:r w:rsidR="002F2B81">
        <w:t xml:space="preserve">, yet the literature demonstrates that motor milestones like walking are more due to cerebral maturation instead of via experience </w:t>
      </w:r>
      <w:r w:rsidR="009B0A5F">
        <w:fldChar w:fldCharType="begin"/>
      </w:r>
      <w:r w:rsidR="009B0A5F">
        <w:instrText xml:space="preserve"> ADDIN EN.CITE &lt;EndNote&gt;&lt;Cite&gt;&lt;Author&gt;Savelsbergh&lt;/Author&gt;&lt;Year&gt;2013&lt;/Year&gt;&lt;RecNum&gt;155&lt;/RecNum&gt;&lt;DisplayText&gt;(Savelsbergh et al. 2013)&lt;/DisplayText&gt;&lt;record&gt;&lt;rec-number&gt;155&lt;/rec-number&gt;&lt;foreign-keys&gt;&lt;key app="EN" db-id="dr9etf2s2zaf9pespttvsfzidpsfw05vfwsv" timestamp="1672500670"&gt;155&lt;/key&gt;&lt;/foreign-keys&gt;&lt;ref-type name="Book"&gt;6&lt;/ref-type&gt;&lt;contributors&gt;&lt;authors&gt;&lt;author&gt;Savelsbergh, Geert&lt;/author&gt;&lt;author&gt;Davids, Keith&lt;/author&gt;&lt;author&gt;Van der Kamp, John&lt;/author&gt;&lt;author&gt;Bennett, Simon J&lt;/author&gt;&lt;/authors&gt;&lt;/contributors&gt;&lt;titles&gt;&lt;title&gt;Development of movement coordination in children: applications in the field of ergonomics, health sciences and sport&lt;/title&gt;&lt;/titles&gt;&lt;dates&gt;&lt;year&gt;2013&lt;/year&gt;&lt;/dates&gt;&lt;publisher&gt;Routledge&lt;/publisher&gt;&lt;isbn&gt;0203389662&lt;/isbn&gt;&lt;urls&gt;&lt;/urls&gt;&lt;/record&gt;&lt;/Cite&gt;&lt;/EndNote&gt;</w:instrText>
      </w:r>
      <w:r w:rsidR="009B0A5F">
        <w:fldChar w:fldCharType="separate"/>
      </w:r>
      <w:r w:rsidR="009B0A5F">
        <w:rPr>
          <w:noProof/>
        </w:rPr>
        <w:t>(Savelsbergh et al. 2013)</w:t>
      </w:r>
      <w:r w:rsidR="009B0A5F">
        <w:fldChar w:fldCharType="end"/>
      </w:r>
      <w:r w:rsidR="002F2B81">
        <w:t>.</w:t>
      </w:r>
      <w:r w:rsidR="00890AD4">
        <w:t xml:space="preserve"> </w:t>
      </w:r>
      <w:r w:rsidR="003836AB">
        <w:t xml:space="preserve">This point is </w:t>
      </w:r>
      <w:r w:rsidR="000B45A1">
        <w:t>supported</w:t>
      </w:r>
      <w:r w:rsidR="003836AB">
        <w:t xml:space="preserve"> by a</w:t>
      </w:r>
      <w:r w:rsidR="00890AD4">
        <w:t xml:space="preserve"> case-study involving a </w:t>
      </w:r>
      <w:r w:rsidR="000B45A1">
        <w:t>6-month-old</w:t>
      </w:r>
      <w:r w:rsidR="00890AD4">
        <w:t xml:space="preserve"> presenting with bilateral hip dysplasia </w:t>
      </w:r>
      <w:r w:rsidR="003836AB">
        <w:t xml:space="preserve">who </w:t>
      </w:r>
      <w:r w:rsidR="00890AD4">
        <w:t xml:space="preserve">was placed in a </w:t>
      </w:r>
      <w:proofErr w:type="spellStart"/>
      <w:r w:rsidR="00890AD4">
        <w:t>spica</w:t>
      </w:r>
      <w:proofErr w:type="spellEnd"/>
      <w:r w:rsidR="00890AD4">
        <w:t xml:space="preserve"> cast and immobilized for 12 months</w:t>
      </w:r>
      <w:r w:rsidR="003836AB">
        <w:t xml:space="preserve">, yet she </w:t>
      </w:r>
      <w:r w:rsidR="00890AD4">
        <w:t xml:space="preserve">was able to walk within a day of cast removal </w:t>
      </w:r>
      <w:r w:rsidR="009B0A5F">
        <w:fldChar w:fldCharType="begin"/>
      </w:r>
      <w:r w:rsidR="009B0A5F">
        <w:instrText xml:space="preserve"> ADDIN EN.CITE &lt;EndNote&gt;&lt;Cite&gt;&lt;Author&gt;Peiper&lt;/Author&gt;&lt;Year&gt;1963&lt;/Year&gt;&lt;RecNum&gt;156&lt;/RecNum&gt;&lt;Suffix&gt;`, pp. 233&lt;/Suffix&gt;&lt;DisplayText&gt;(Peiper 1963, pp. 233)&lt;/DisplayText&gt;&lt;record&gt;&lt;rec-number&gt;156&lt;/rec-number&gt;&lt;foreign-keys&gt;&lt;key app="EN" db-id="dr9etf2s2zaf9pespttvsfzidpsfw05vfwsv" timestamp="1672501959"&gt;156&lt;/key&gt;&lt;/foreign-keys&gt;&lt;ref-type name="Book"&gt;6&lt;/ref-type&gt;&lt;contributors&gt;&lt;authors&gt;&lt;author&gt;Peiper, Albrecht&lt;/author&gt;&lt;/authors&gt;&lt;/contributors&gt;&lt;titles&gt;&lt;title&gt;Cerebral function in infancy and childhood&lt;/title&gt;&lt;/titles&gt;&lt;dates&gt;&lt;year&gt;1963&lt;/year&gt;&lt;/dates&gt;&lt;publisher&gt;Plenum Publishing Corporation&lt;/publisher&gt;&lt;isbn&gt;0306105144&lt;/isbn&gt;&lt;urls&gt;&lt;/urls&gt;&lt;/record&gt;&lt;/Cite&gt;&lt;/EndNote&gt;</w:instrText>
      </w:r>
      <w:r w:rsidR="009B0A5F">
        <w:fldChar w:fldCharType="separate"/>
      </w:r>
      <w:r w:rsidR="009B0A5F">
        <w:rPr>
          <w:noProof/>
        </w:rPr>
        <w:t>(Peiper 1963, pp. 233)</w:t>
      </w:r>
      <w:r w:rsidR="009B0A5F">
        <w:fldChar w:fldCharType="end"/>
      </w:r>
      <w:r w:rsidR="00890AD4">
        <w:t>.</w:t>
      </w:r>
    </w:p>
    <w:p w14:paraId="52E3BF33" w14:textId="09292DAB" w:rsidR="007737B1" w:rsidRDefault="007737B1" w:rsidP="007737B1">
      <w:pPr>
        <w:pStyle w:val="Heading3"/>
      </w:pPr>
      <w:bookmarkStart w:id="62" w:name="_Toc140845438"/>
      <w:bookmarkStart w:id="63" w:name="_Toc142052280"/>
      <w:r w:rsidRPr="007737B1">
        <w:t>Childhood</w:t>
      </w:r>
      <w:bookmarkEnd w:id="62"/>
      <w:bookmarkEnd w:id="63"/>
    </w:p>
    <w:p w14:paraId="7428F80F" w14:textId="07E941A3" w:rsidR="00521251" w:rsidRDefault="00521251" w:rsidP="00C34B46">
      <w:pPr>
        <w:ind w:firstLine="720"/>
      </w:pPr>
      <w:r>
        <w:t>In the brain, the zona reticularis within the adrenal cortex produces and secretes d</w:t>
      </w:r>
      <w:r w:rsidRPr="00CC3F99">
        <w:t>ehydroepiandrosterone (DHEA)</w:t>
      </w:r>
      <w:r>
        <w:t xml:space="preserve">, the most abundant circulating steroid hormone, at a very high rate during fetal development </w:t>
      </w:r>
      <w:r w:rsidR="009B0A5F">
        <w:fldChar w:fldCharType="begin"/>
      </w:r>
      <w:r w:rsidR="009B0A5F">
        <w:instrText xml:space="preserve"> ADDIN EN.CITE &lt;EndNote&gt;&lt;Cite&gt;&lt;Author&gt;Bech&lt;/Author&gt;&lt;Year&gt;1969&lt;/Year&gt;&lt;RecNum&gt;54&lt;/RecNum&gt;&lt;DisplayText&gt;(Bech et al. 1969; Belgorosky et al. 2008)&lt;/DisplayText&gt;&lt;record&gt;&lt;rec-number&gt;54&lt;/rec-number&gt;&lt;foreign-keys&gt;&lt;key app="EN" db-id="dr9etf2s2zaf9pespttvsfzidpsfw05vfwsv" timestamp="1671908935"&gt;54&lt;/key&gt;&lt;/foreign-keys&gt;&lt;ref-type name="Journal Article"&gt;17&lt;/ref-type&gt;&lt;contributors&gt;&lt;authors&gt;&lt;author&gt;Bech, Karine&lt;/author&gt;&lt;author&gt;Tygstrup, Inge&lt;/author&gt;&lt;author&gt;Nerup, Jorn&lt;/author&gt;&lt;/authors&gt;&lt;/contributors&gt;&lt;titles&gt;&lt;title&gt;The involution of the foetal adrenal cortex: a light microscopic study&lt;/title&gt;&lt;secondary-title&gt;Acta Pathologica Microbiologica Scandinavica&lt;/secondary-title&gt;&lt;/titles&gt;&lt;periodical&gt;&lt;full-title&gt;Acta Pathologica Microbiologica Scandinavica&lt;/full-title&gt;&lt;/periodical&gt;&lt;pages&gt;391-400&lt;/pages&gt;&lt;volume&gt;76&lt;/volume&gt;&lt;number&gt;3&lt;/number&gt;&lt;dates&gt;&lt;year&gt;1969&lt;/year&gt;&lt;/dates&gt;&lt;isbn&gt;0365-5555&lt;/isbn&gt;&lt;urls&gt;&lt;/urls&gt;&lt;/record&gt;&lt;/Cite&gt;&lt;Cite&gt;&lt;Author&gt;Belgorosky&lt;/Author&gt;&lt;Year&gt;2008&lt;/Year&gt;&lt;RecNum&gt;55&lt;/RecNum&gt;&lt;record&gt;&lt;rec-number&gt;55&lt;/rec-number&gt;&lt;foreign-keys&gt;&lt;key app="EN" db-id="dr9etf2s2zaf9pespttvsfzidpsfw05vfwsv" timestamp="1671908935"&gt;55&lt;/key&gt;&lt;/foreign-keys&gt;&lt;ref-type name="Journal Article"&gt;17&lt;/ref-type&gt;&lt;contributors&gt;&lt;authors&gt;&lt;author&gt;Belgorosky, Alicia&lt;/author&gt;&lt;author&gt;Baquedano, Mar&lt;/author&gt;&lt;author&gt;Iacute,&lt;/author&gt;&lt;author&gt;A. Sonia&lt;/author&gt;&lt;author&gt;Guercio, Gabriela&lt;/author&gt;&lt;author&gt;Rivarola, Marco A.&lt;/author&gt;&lt;/authors&gt;&lt;/contributors&gt;&lt;titles&gt;&lt;title&gt;Adrenarche: Postnatal Adrenal Zonation and Hormonal and Metabolic Regulation&lt;/title&gt;&lt;secondary-title&gt;Hormone Research&lt;/secondary-title&gt;&lt;/titles&gt;&lt;periodical&gt;&lt;full-title&gt;Hormone Research&lt;/full-title&gt;&lt;/periodical&gt;&lt;pages&gt;257-267&lt;/pages&gt;&lt;volume&gt;70&lt;/volume&gt;&lt;number&gt;5&lt;/number&gt;&lt;dates&gt;&lt;year&gt;2008&lt;/year&gt;&lt;/dates&gt;&lt;publisher&gt;S. Karger AG&lt;/publisher&gt;&lt;isbn&gt;1423-0046&lt;/isbn&gt;&lt;urls&gt;&lt;related-urls&gt;&lt;url&gt;https://dx.doi.org/10.1159/000157871&lt;/url&gt;&lt;/related-urls&gt;&lt;/urls&gt;&lt;electronic-resource-num&gt;10.1159/000157871&lt;/electronic-resource-num&gt;&lt;/record&gt;&lt;/Cite&gt;&lt;/EndNote&gt;</w:instrText>
      </w:r>
      <w:r w:rsidR="009B0A5F">
        <w:fldChar w:fldCharType="separate"/>
      </w:r>
      <w:r w:rsidR="009B0A5F">
        <w:rPr>
          <w:noProof/>
        </w:rPr>
        <w:t>(Bech et al. 1969; Belgorosky et al. 2008)</w:t>
      </w:r>
      <w:r w:rsidR="009B0A5F">
        <w:fldChar w:fldCharType="end"/>
      </w:r>
      <w:r>
        <w:t xml:space="preserve">. DHEA and its sulfate ester metabolite (DHEAS) provide more than 50% and 70% of the androgens and estrogens, respectively, in premenopausal women and men as a precursor to androgen production </w:t>
      </w:r>
      <w:r w:rsidR="009B0A5F">
        <w:fldChar w:fldCharType="begin"/>
      </w:r>
      <w:r w:rsidR="009B0A5F">
        <w:instrText xml:space="preserve"> ADDIN EN.CITE &lt;EndNote&gt;&lt;Cite&gt;&lt;Author&gt;Maggio&lt;/Author&gt;&lt;Year&gt;2015&lt;/Year&gt;&lt;RecNum&gt;56&lt;/RecNum&gt;&lt;DisplayText&gt;(Maggio et al. 2015)&lt;/DisplayText&gt;&lt;record&gt;&lt;rec-number&gt;56&lt;/rec-number&gt;&lt;foreign-keys&gt;&lt;key app="EN" db-id="dr9etf2s2zaf9pespttvsfzidpsfw05vfwsv" timestamp="1671908935"&gt;56&lt;/key&gt;&lt;/foreign-keys&gt;&lt;ref-type name="Journal Article"&gt;17&lt;/ref-type&gt;&lt;contributors&gt;&lt;authors&gt;&lt;author&gt;Maggio, Marcello&lt;/author&gt;&lt;author&gt;De Vita, Francesca&lt;/author&gt;&lt;author&gt;Fisichella, Alberto&lt;/author&gt;&lt;author&gt;Colizzi, Elena&lt;/author&gt;&lt;author&gt;Provenzano, Sandra&lt;/author&gt;&lt;author&gt;Lauretani, Fulvio&lt;/author&gt;&lt;author&gt;Luci, Michele&lt;/author&gt;&lt;author&gt;Ceresini, Graziano&lt;/author&gt;&lt;author&gt;Dall’Aglio, Elisabetta&lt;/author&gt;&lt;author&gt;Caffarra, Paolo&lt;/author&gt;&lt;/authors&gt;&lt;/contributors&gt;&lt;titles&gt;&lt;title&gt;DHEA and cognitive function in the elderly&lt;/title&gt;&lt;secondary-title&gt;The Journal of steroid biochemistry and molecular biology&lt;/secondary-title&gt;&lt;/titles&gt;&lt;periodical&gt;&lt;full-title&gt;The Journal of steroid biochemistry and molecular biology&lt;/full-title&gt;&lt;/periodical&gt;&lt;pages&gt;281-292&lt;/pages&gt;&lt;volume&gt;145&lt;/volume&gt;&lt;dates&gt;&lt;year&gt;2015&lt;/year&gt;&lt;/dates&gt;&lt;isbn&gt;0960-0760&lt;/isbn&gt;&lt;urls&gt;&lt;/urls&gt;&lt;/record&gt;&lt;/Cite&gt;&lt;/EndNote&gt;</w:instrText>
      </w:r>
      <w:r w:rsidR="009B0A5F">
        <w:fldChar w:fldCharType="separate"/>
      </w:r>
      <w:r w:rsidR="009B0A5F">
        <w:rPr>
          <w:noProof/>
        </w:rPr>
        <w:t xml:space="preserve">(Maggio </w:t>
      </w:r>
      <w:r w:rsidR="009B0A5F">
        <w:rPr>
          <w:noProof/>
        </w:rPr>
        <w:lastRenderedPageBreak/>
        <w:t>et al. 2015)</w:t>
      </w:r>
      <w:r w:rsidR="009B0A5F">
        <w:fldChar w:fldCharType="end"/>
      </w:r>
      <w:r>
        <w:t xml:space="preserve">. DHEA production and levels decrease immediately following birth before rising again and marking the beginning of adrenarche, the period of increased adrenal androgen production preceding puberty, peaking in late adolescence </w:t>
      </w:r>
      <w:r w:rsidR="009B0A5F">
        <w:fldChar w:fldCharType="begin">
          <w:fldData xml:space="preserve">PEVuZE5vdGU+PENpdGU+PEF1dGhvcj5IYXZlbG9jazwvQXV0aG9yPjxZZWFyPjIwMDQ8L1llYXI+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=
</w:fldData>
        </w:fldChar>
      </w:r>
      <w:r w:rsidR="009B0A5F">
        <w:instrText xml:space="preserve"> ADDIN EN.CITE </w:instrText>
      </w:r>
      <w:r w:rsidR="009B0A5F">
        <w:fldChar w:fldCharType="begin">
          <w:fldData xml:space="preserve">PEVuZE5vdGU+PENpdGU+PEF1dGhvcj5IYXZlbG9jazwvQXV0aG9yPjxZZWFyPjIwMDQ8L1llYXI+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=
</w:fldData>
        </w:fldChar>
      </w:r>
      <w:r w:rsidR="009B0A5F">
        <w:instrText xml:space="preserve"> ADDIN EN.CITE.DATA </w:instrText>
      </w:r>
      <w:r w:rsidR="009B0A5F">
        <w:fldChar w:fldCharType="end"/>
      </w:r>
      <w:r w:rsidR="009B0A5F">
        <w:fldChar w:fldCharType="separate"/>
      </w:r>
      <w:r w:rsidR="009B0A5F">
        <w:rPr>
          <w:noProof/>
        </w:rPr>
        <w:t>(Babalola and Ellis 1985; Havelock et al. 2004; Castellano et al. 2006)</w:t>
      </w:r>
      <w:r w:rsidR="009B0A5F">
        <w:fldChar w:fldCharType="end"/>
      </w:r>
      <w:r>
        <w:t xml:space="preserve">. Adrenarche typically occurs between ages 6-8 in parallel with skeletal age increase </w:t>
      </w:r>
      <w:r w:rsidR="009B0A5F">
        <w:fldChar w:fldCharType="begin"/>
      </w:r>
      <w:r w:rsidR="009B0A5F">
        <w:instrText xml:space="preserve"> ADDIN EN.CITE &lt;EndNote&gt;&lt;Cite&gt;&lt;Author&gt;dePeretti&lt;/Author&gt;&lt;Year&gt;1976&lt;/Year&gt;&lt;RecNum&gt;58&lt;/RecNum&gt;&lt;DisplayText&gt;(dePeretti and Forest 1976; Ibáñez et al. 2000)&lt;/DisplayText&gt;&lt;record&gt;&lt;rec-number&gt;58&lt;/rec-number&gt;&lt;foreign-keys&gt;&lt;key app="EN" db-id="dr9etf2s2zaf9pespttvsfzidpsfw05vfwsv" timestamp="1671908935"&gt;58&lt;/key&gt;&lt;/foreign-keys&gt;&lt;ref-type name="Journal Article"&gt;17&lt;/ref-type&gt;&lt;contributors&gt;&lt;authors&gt;&lt;author&gt;dePeretti, Eveline&lt;/author&gt;&lt;author&gt;Forest, Maguelone&lt;/author&gt;&lt;/authors&gt;&lt;/contributors&gt;&lt;titles&gt;&lt;title&gt;Unconjugated dehydroepiandrosterone plasma levels in normal subjects from birth to adolescence in human: the use of a sensitive radioimmunoassay&lt;/title&gt;&lt;secondary-title&gt;The Journal of Clinical Endocrinology &amp;amp; Metabolism&lt;/secondary-title&gt;&lt;/titles&gt;&lt;periodical&gt;&lt;full-title&gt;The Journal of Clinical Endocrinology &amp;amp; Metabolism&lt;/full-title&gt;&lt;/periodical&gt;&lt;pages&gt;982-991&lt;/pages&gt;&lt;volume&gt;43&lt;/volume&gt;&lt;number&gt;5&lt;/number&gt;&lt;dates&gt;&lt;year&gt;1976&lt;/year&gt;&lt;/dates&gt;&lt;isbn&gt;0021-972X&lt;/isbn&gt;&lt;urls&gt;&lt;/urls&gt;&lt;/record&gt;&lt;/Cite&gt;&lt;Cite&gt;&lt;Author&gt;Ibáñez&lt;/Author&gt;&lt;Year&gt;2000&lt;/Year&gt;&lt;RecNum&gt;122&lt;/RecNum&gt;&lt;record&gt;&lt;rec-number&gt;122&lt;/rec-number&gt;&lt;foreign-keys&gt;&lt;key app="EN" db-id="dr9etf2s2zaf9pespttvsfzidpsfw05vfwsv" timestamp="1672357332"&gt;122&lt;/key&gt;&lt;/foreign-keys&gt;&lt;ref-type name="Journal Article"&gt;17&lt;/ref-type&gt;&lt;contributors&gt;&lt;authors&gt;&lt;author&gt;Ibáñez, Lourdes&lt;/author&gt;&lt;author&gt;DiMartino-Nardi, Joan&lt;/author&gt;&lt;author&gt;Potau, Neus&lt;/author&gt;&lt;author&gt;Saenger, Paul&lt;/author&gt;&lt;/authors&gt;&lt;/contributors&gt;&lt;titles&gt;&lt;title&gt;Premature adrenarche—normal variant or forerunner of adult disease?&lt;/title&gt;&lt;secondary-title&gt;Endocrine reviews&lt;/secondary-title&gt;&lt;/titles&gt;&lt;periodical&gt;&lt;full-title&gt;Endocrine Reviews&lt;/full-title&gt;&lt;/periodical&gt;&lt;pages&gt;671-696&lt;/pages&gt;&lt;volume&gt;21&lt;/volume&gt;&lt;number&gt;6&lt;/number&gt;&lt;dates&gt;&lt;year&gt;2000&lt;/year&gt;&lt;/dates&gt;&lt;isbn&gt;0163-769X&lt;/isbn&gt;&lt;urls&gt;&lt;/urls&gt;&lt;/record&gt;&lt;/Cite&gt;&lt;/EndNote&gt;</w:instrText>
      </w:r>
      <w:r w:rsidR="009B0A5F">
        <w:fldChar w:fldCharType="separate"/>
      </w:r>
      <w:r w:rsidR="009B0A5F">
        <w:rPr>
          <w:noProof/>
        </w:rPr>
        <w:t>(dePeretti and Forest 1976; Ibáñez et al. 2000)</w:t>
      </w:r>
      <w:r w:rsidR="009B0A5F">
        <w:fldChar w:fldCharType="end"/>
      </w:r>
      <w:r>
        <w:t xml:space="preserve">, though cases demonstrate it can be observed as early as 3 years of age </w:t>
      </w:r>
      <w:r w:rsidR="009B0A5F">
        <w:fldChar w:fldCharType="begin">
          <w:fldData xml:space="preserve">PEVuZE5vdGU+PENpdGU+PEF1dGhvcj5QYWxtZXJ0PC9BdXRob3I+PFllYXI+MjAwMTwvWWVhcj48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</w:fldData>
        </w:fldChar>
      </w:r>
      <w:r w:rsidR="009B0A5F">
        <w:instrText xml:space="preserve"> ADDIN EN.CITE </w:instrText>
      </w:r>
      <w:r w:rsidR="009B0A5F">
        <w:fldChar w:fldCharType="begin">
          <w:fldData xml:space="preserve">PEVuZE5vdGU+PENpdGU+PEF1dGhvcj5QYWxtZXJ0PC9BdXRob3I+PFllYXI+MjAwMTwvWWVhcj48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</w:fldData>
        </w:fldChar>
      </w:r>
      <w:r w:rsidR="009B0A5F">
        <w:instrText xml:space="preserve"> ADDIN EN.CITE.DATA </w:instrText>
      </w:r>
      <w:r w:rsidR="009B0A5F">
        <w:fldChar w:fldCharType="end"/>
      </w:r>
      <w:r w:rsidR="009B0A5F">
        <w:fldChar w:fldCharType="separate"/>
      </w:r>
      <w:r w:rsidR="009B0A5F">
        <w:rPr>
          <w:noProof/>
        </w:rPr>
        <w:t>(Palmert et al. 2001; Remer et al. 2005)</w:t>
      </w:r>
      <w:r w:rsidR="009B0A5F">
        <w:fldChar w:fldCharType="end"/>
      </w:r>
      <w:r>
        <w:t xml:space="preserve">. Though it is unknown exactly how adrenarche is modulated, nutritional status and paracrine function of adrenocorticotropic (ACTH) hormone production are known contributors to this pubertal phase </w:t>
      </w:r>
      <w:r w:rsidR="009B0A5F">
        <w:fldChar w:fldCharType="begin">
          <w:fldData xml:space="preserve">PEVuZE5vdGU+PENpdGU+PEF1dGhvcj5JYsOhw7FlejwvQXV0aG9yPjxZZWFyPjIwMDA8L1llYXI+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</w:fldData>
        </w:fldChar>
      </w:r>
      <w:r w:rsidR="009B0A5F">
        <w:instrText xml:space="preserve"> ADDIN EN.CITE </w:instrText>
      </w:r>
      <w:r w:rsidR="009B0A5F">
        <w:fldChar w:fldCharType="begin">
          <w:fldData xml:space="preserve">PEVuZE5vdGU+PENpdGU+PEF1dGhvcj5JYsOhw7FlejwvQXV0aG9yPjxZZWFyPjIwMDA8L1llYXI+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</w:fldData>
        </w:fldChar>
      </w:r>
      <w:r w:rsidR="009B0A5F">
        <w:instrText xml:space="preserve"> ADDIN EN.CITE.DATA </w:instrText>
      </w:r>
      <w:r w:rsidR="009B0A5F">
        <w:fldChar w:fldCharType="end"/>
      </w:r>
      <w:r w:rsidR="009B0A5F">
        <w:fldChar w:fldCharType="separate"/>
      </w:r>
      <w:r w:rsidR="009B0A5F">
        <w:rPr>
          <w:noProof/>
        </w:rPr>
        <w:t>(Hinson 1990; Ibáñez et al. 2000; Suzuki et al. 2000)</w:t>
      </w:r>
      <w:r w:rsidR="009B0A5F">
        <w:fldChar w:fldCharType="end"/>
      </w:r>
      <w:r>
        <w:t>.</w:t>
      </w:r>
    </w:p>
    <w:p w14:paraId="723F1C33" w14:textId="6FA5BBA0" w:rsidR="00B56BD1" w:rsidRDefault="00C34B46" w:rsidP="0066068C">
      <w:pPr>
        <w:ind w:firstLine="720"/>
      </w:pPr>
      <w:r>
        <w:t xml:space="preserve">Brain growth slows after age 2 as 90% of adult size is not achieved until year 5 </w:t>
      </w:r>
      <w:r w:rsidR="009B0A5F">
        <w:fldChar w:fldCharType="begin"/>
      </w:r>
      <w:r w:rsidR="009B0A5F">
        <w:instrText xml:space="preserve"> ADDIN EN.CITE &lt;EndNote&gt;&lt;Cite&gt;&lt;Author&gt;Dekaban&lt;/Author&gt;&lt;Year&gt;1978&lt;/Year&gt;&lt;RecNum&gt;93&lt;/RecNum&gt;&lt;DisplayText&gt;(Dekaban and Sadowsky 1978)&lt;/DisplayText&gt;&lt;record&gt;&lt;rec-number&gt;93&lt;/rec-number&gt;&lt;foreign-keys&gt;&lt;key app="EN" db-id="dr9etf2s2zaf9pespttvsfzidpsfw05vfwsv" timestamp="1672092219"&gt;93&lt;/key&gt;&lt;/foreign-keys&gt;&lt;ref-type name="Journal Article"&gt;17&lt;/ref-type&gt;&lt;contributors&gt;&lt;authors&gt;&lt;author&gt;Dekaban, Anatole S&lt;/author&gt;&lt;author&gt;Sadowsky, Doris&lt;/author&gt;&lt;/authors&gt;&lt;/contributors&gt;&lt;titles&gt;&lt;title&gt;Changes in brain weights during the span of human life: relation of brain weights to body heights and body weights&lt;/title&gt;&lt;secondary-title&gt;Annals of Neurology: Official Journal of the American Neurological Association and the Child Neurology Society&lt;/secondary-title&gt;&lt;/titles&gt;&lt;periodical&gt;&lt;full-title&gt;Annals of Neurology: Official Journal of the American Neurological Association and the Child Neurology Society&lt;/full-title&gt;&lt;/periodical&gt;&lt;pages&gt;345-356&lt;/pages&gt;&lt;volume&gt;4&lt;/volume&gt;&lt;number&gt;4&lt;/number&gt;&lt;dates&gt;&lt;year&gt;1978&lt;/year&gt;&lt;/dates&gt;&lt;isbn&gt;0364-5134&lt;/isbn&gt;&lt;urls&gt;&lt;/urls&gt;&lt;/record&gt;&lt;/Cite&gt;&lt;/EndNote&gt;</w:instrText>
      </w:r>
      <w:r w:rsidR="009B0A5F">
        <w:fldChar w:fldCharType="separate"/>
      </w:r>
      <w:r w:rsidR="009B0A5F">
        <w:rPr>
          <w:noProof/>
        </w:rPr>
        <w:t>(Dekaban and Sadowsky 1978)</w:t>
      </w:r>
      <w:r w:rsidR="009B0A5F">
        <w:fldChar w:fldCharType="end"/>
      </w:r>
      <w:r>
        <w:t xml:space="preserve">. This is accompanied by a lifespan peak rate of brain metabolism and white matter development until age 10 </w:t>
      </w:r>
      <w:r w:rsidR="009B0A5F">
        <w:fldChar w:fldCharType="begin"/>
      </w:r>
      <w:r w:rsidR="009B0A5F">
        <w:instrText xml:space="preserve"> ADDIN EN.CITE &lt;EndNote&gt;&lt;Cite&gt;&lt;Author&gt;Barnea-Goraly&lt;/Author&gt;&lt;Year&gt;2005&lt;/Year&gt;&lt;RecNum&gt;94&lt;/RecNum&gt;&lt;DisplayText&gt;(Barnea-Goraly et al. 2005; Snook et al. 2005)&lt;/DisplayText&gt;&lt;record&gt;&lt;rec-number&gt;94&lt;/rec-number&gt;&lt;foreign-keys&gt;&lt;key app="EN" db-id="dr9etf2s2zaf9pespttvsfzidpsfw05vfwsv" timestamp="1672092594"&gt;94&lt;/key&gt;&lt;/foreign-keys&gt;&lt;ref-type name="Journal Article"&gt;17&lt;/ref-type&gt;&lt;contributors&gt;&lt;authors&gt;&lt;author&gt;Barnea-Goraly, Naama&lt;/author&gt;&lt;author&gt;Menon, Vinod&lt;/author&gt;&lt;author&gt;Eckert, Mark&lt;/author&gt;&lt;author&gt;Tamm, Leanne&lt;/author&gt;&lt;author&gt;Bammer, Roland&lt;/author&gt;&lt;author&gt;Karchemskiy, Asya&lt;/author&gt;&lt;author&gt;Dant, Christopher C&lt;/author&gt;&lt;author&gt;Reiss, Allan L&lt;/author&gt;&lt;/authors&gt;&lt;/contributors&gt;&lt;titles&gt;&lt;title&gt;White matter development during childhood and adolescence: a cross-sectional diffusion tensor imaging study&lt;/title&gt;&lt;secondary-title&gt;Cerebral cortex&lt;/secondary-title&gt;&lt;/titles&gt;&lt;periodical&gt;&lt;full-title&gt;Cerebral cortex&lt;/full-title&gt;&lt;/periodical&gt;&lt;pages&gt;1848-1854&lt;/pages&gt;&lt;volume&gt;15&lt;/volume&gt;&lt;number&gt;12&lt;/number&gt;&lt;dates&gt;&lt;year&gt;2005&lt;/year&gt;&lt;/dates&gt;&lt;isbn&gt;1460-2199&lt;/isbn&gt;&lt;urls&gt;&lt;/urls&gt;&lt;/record&gt;&lt;/Cite&gt;&lt;Cite&gt;&lt;Author&gt;Snook&lt;/Author&gt;&lt;Year&gt;2005&lt;/Year&gt;&lt;RecNum&gt;96&lt;/RecNum&gt;&lt;record&gt;&lt;rec-number&gt;96&lt;/rec-number&gt;&lt;foreign-keys&gt;&lt;key app="EN" db-id="dr9etf2s2zaf9pespttvsfzidpsfw05vfwsv" timestamp="1672094540"&gt;96&lt;/key&gt;&lt;/foreign-keys&gt;&lt;ref-type name="Journal Article"&gt;17&lt;/ref-type&gt;&lt;contributors&gt;&lt;authors&gt;&lt;author&gt;Snook, Lindsay&lt;/author&gt;&lt;author&gt;Paulson, Lori-Anne&lt;/author&gt;&lt;author&gt;Roy, Dawne&lt;/author&gt;&lt;author&gt;Phillips, Linda&lt;/author&gt;&lt;author&gt;Beaulieu, Christian&lt;/author&gt;&lt;/authors&gt;&lt;/contributors&gt;&lt;titles&gt;&lt;title&gt;Diffusion tensor imaging of neurodevelopment in children and young adults&lt;/title&gt;&lt;secondary-title&gt;Neuroimage&lt;/secondary-title&gt;&lt;/titles&gt;&lt;periodical&gt;&lt;full-title&gt;Neuroimage&lt;/full-title&gt;&lt;/periodical&gt;&lt;pages&gt;1164-1173&lt;/pages&gt;&lt;volume&gt;26&lt;/volume&gt;&lt;number&gt;4&lt;/number&gt;&lt;dates&gt;&lt;year&gt;2005&lt;/year&gt;&lt;/dates&gt;&lt;isbn&gt;1053-8119&lt;/isbn&gt;&lt;urls&gt;&lt;/urls&gt;&lt;/record&gt;&lt;/Cite&gt;&lt;/EndNote&gt;</w:instrText>
      </w:r>
      <w:r w:rsidR="009B0A5F">
        <w:fldChar w:fldCharType="separate"/>
      </w:r>
      <w:r w:rsidR="009B0A5F">
        <w:rPr>
          <w:noProof/>
        </w:rPr>
        <w:t>(Barnea-Goraly et al. 2005; Snook et al. 2005)</w:t>
      </w:r>
      <w:r w:rsidR="009B0A5F">
        <w:fldChar w:fldCharType="end"/>
      </w:r>
      <w:r>
        <w:t xml:space="preserve"> thought to be a product of energy demands related to synaptic remodeling and myelination </w:t>
      </w:r>
      <w:r w:rsidR="009B0A5F">
        <w:fldChar w:fldCharType="begin"/>
      </w:r>
      <w:r w:rsidR="009B0A5F">
        <w:instrText xml:space="preserve"> ADDIN EN.CITE &lt;EndNote&gt;&lt;Cite&gt;&lt;Author&gt;Tau&lt;/Author&gt;&lt;Year&gt;2010&lt;/Year&gt;&lt;RecNum&gt;97&lt;/RecNum&gt;&lt;DisplayText&gt;(Tau and Peterson 2010)&lt;/DisplayText&gt;&lt;record&gt;&lt;rec-number&gt;97&lt;/rec-number&gt;&lt;foreign-keys&gt;&lt;key app="EN" db-id="dr9etf2s2zaf9pespttvsfzidpsfw05vfwsv" timestamp="1672094765"&gt;97&lt;/key&gt;&lt;/foreign-keys&gt;&lt;ref-type name="Journal Article"&gt;17&lt;/ref-type&gt;&lt;contributors&gt;&lt;authors&gt;&lt;author&gt;Tau, Gregory Z&lt;/author&gt;&lt;author&gt;Peterson, Bradley S&lt;/author&gt;&lt;/authors&gt;&lt;/contributors&gt;&lt;titles&gt;&lt;title&gt;Normal development of brain circuits&lt;/title&gt;&lt;secondary-title&gt;Neuropsychopharmacology&lt;/secondary-title&gt;&lt;/titles&gt;&lt;periodical&gt;&lt;full-title&gt;Neuropsychopharmacology&lt;/full-title&gt;&lt;/periodical&gt;&lt;pages&gt;147-168&lt;/pages&gt;&lt;volume&gt;35&lt;/volume&gt;&lt;number&gt;1&lt;/number&gt;&lt;dates&gt;&lt;year&gt;2010&lt;/year&gt;&lt;/dates&gt;&lt;isbn&gt;1740-634X&lt;/isbn&gt;&lt;urls&gt;&lt;/urls&gt;&lt;/record&gt;&lt;/Cite&gt;&lt;/EndNote&gt;</w:instrText>
      </w:r>
      <w:r w:rsidR="009B0A5F">
        <w:fldChar w:fldCharType="separate"/>
      </w:r>
      <w:r w:rsidR="009B0A5F">
        <w:rPr>
          <w:noProof/>
        </w:rPr>
        <w:t>(Tau and Peterson 2010)</w:t>
      </w:r>
      <w:r w:rsidR="009B0A5F">
        <w:fldChar w:fldCharType="end"/>
      </w:r>
      <w:r>
        <w:t xml:space="preserve">. </w:t>
      </w:r>
      <w:r w:rsidR="008B3C9A">
        <w:t>Bone mass reaches 50% and 60% of adult mass</w:t>
      </w:r>
      <w:r w:rsidR="00EC1022">
        <w:t xml:space="preserve"> via linear growth rate</w:t>
      </w:r>
      <w:r w:rsidR="008B3C9A">
        <w:t xml:space="preserve"> before puberty </w:t>
      </w:r>
      <w:r w:rsidR="00EC1022">
        <w:t xml:space="preserve">in men and women, respectively </w:t>
      </w:r>
      <w:r w:rsidR="009B0A5F">
        <w:fldChar w:fldCharType="begin"/>
      </w:r>
      <w:r w:rsidR="009B0A5F">
        <w:instrText xml:space="preserve"> ADDIN EN.CITE &lt;EndNote&gt;&lt;Cite&gt;&lt;Author&gt;Ondrak&lt;/Author&gt;&lt;Year&gt;2007&lt;/Year&gt;&lt;RecNum&gt;99&lt;/RecNum&gt;&lt;DisplayText&gt;(Whiting et al. 2004; Ondrak and Morgan 2007)&lt;/DisplayText&gt;&lt;record&gt;&lt;rec-number&gt;99&lt;/rec-number&gt;&lt;foreign-keys&gt;&lt;key app="EN" db-id="dr9etf2s2zaf9pespttvsfzidpsfw05vfwsv" timestamp="1672099022"&gt;99&lt;/key&gt;&lt;/foreign-keys&gt;&lt;ref-type name="Journal Article"&gt;17&lt;/ref-type&gt;&lt;contributors&gt;&lt;authors&gt;&lt;author&gt;Ondrak, Kristin S&lt;/author&gt;&lt;author&gt;Morgan, Don W&lt;/author&gt;&lt;/authors&gt;&lt;/contributors&gt;&lt;titles&gt;&lt;title&gt;Physical activity, calcium intake and bone health in children and adolescents&lt;/title&gt;&lt;secondary-title&gt;Sports medicine&lt;/secondary-title&gt;&lt;/titles&gt;&lt;periodical&gt;&lt;full-title&gt;Sports Medicine&lt;/full-title&gt;&lt;/periodical&gt;&lt;pages&gt;587-600&lt;/pages&gt;&lt;volume&gt;37&lt;/volume&gt;&lt;number&gt;7&lt;/number&gt;&lt;dates&gt;&lt;year&gt;2007&lt;/year&gt;&lt;/dates&gt;&lt;isbn&gt;1179-2035&lt;/isbn&gt;&lt;urls&gt;&lt;/urls&gt;&lt;/record&gt;&lt;/Cite&gt;&lt;Cite&gt;&lt;Author&gt;Whiting&lt;/Author&gt;&lt;Year&gt;2004&lt;/Year&gt;&lt;RecNum&gt;102&lt;/RecNum&gt;&lt;record&gt;&lt;rec-number&gt;102&lt;/rec-number&gt;&lt;foreign-keys&gt;&lt;key app="EN" db-id="dr9etf2s2zaf9pespttvsfzidpsfw05vfwsv" timestamp="1672100239"&gt;102&lt;/key&gt;&lt;/foreign-keys&gt;&lt;ref-type name="Journal Article"&gt;17&lt;/ref-type&gt;&lt;contributors&gt;&lt;authors&gt;&lt;author&gt;Whiting, Susan J&lt;/author&gt;&lt;author&gt;Vatanparast, Hassanali&lt;/author&gt;&lt;author&gt;Baxter-Jones, Adam&lt;/author&gt;&lt;author&gt;Faulkner, Robert A&lt;/author&gt;&lt;author&gt;Mirwald, Robert&lt;/author&gt;&lt;author&gt;Bailey, Donald A&lt;/author&gt;&lt;/authors&gt;&lt;/contributors&gt;&lt;titles&gt;&lt;title&gt;Factors that affect bone mineral accrual in the adolescent growth spurt&lt;/title&gt;&lt;secondary-title&gt;The Journal of nutrition&lt;/secondary-title&gt;&lt;/titles&gt;&lt;periodical&gt;&lt;full-title&gt;The Journal of nutrition&lt;/full-title&gt;&lt;/periodical&gt;&lt;pages&gt;696S-700S&lt;/pages&gt;&lt;volume&gt;134&lt;/volume&gt;&lt;number&gt;3&lt;/number&gt;&lt;dates&gt;&lt;year&gt;2004&lt;/year&gt;&lt;/dates&gt;&lt;isbn&gt;0022-3166&lt;/isbn&gt;&lt;urls&gt;&lt;/urls&gt;&lt;/record&gt;&lt;/Cite&gt;&lt;/EndNote&gt;</w:instrText>
      </w:r>
      <w:r w:rsidR="009B0A5F">
        <w:fldChar w:fldCharType="separate"/>
      </w:r>
      <w:r w:rsidR="009B0A5F">
        <w:rPr>
          <w:noProof/>
        </w:rPr>
        <w:t>(Whiting et al. 2004; Ondrak and Morgan 2007)</w:t>
      </w:r>
      <w:r w:rsidR="009B0A5F">
        <w:fldChar w:fldCharType="end"/>
      </w:r>
      <w:r w:rsidR="00572C72">
        <w:t>.</w:t>
      </w:r>
      <w:r w:rsidRPr="00C34B46">
        <w:t xml:space="preserve"> </w:t>
      </w:r>
      <w:r>
        <w:t xml:space="preserve">Up to 85% of the fully developed height of an individual can be reached by the end of childhood prior to puberty </w:t>
      </w:r>
      <w:r w:rsidR="009B0A5F">
        <w:fldChar w:fldCharType="begin"/>
      </w:r>
      <w:r w:rsidR="009B0A5F">
        <w:instrText xml:space="preserve"> ADDIN EN.CITE &lt;EndNote&gt;&lt;Cite&gt;&lt;Author&gt;Bogin&lt;/Author&gt;&lt;Year&gt;1999&lt;/Year&gt;&lt;RecNum&gt;62&lt;/RecNum&gt;&lt;DisplayText&gt;(Prader 1984; Bogin 1999)&lt;/DisplayText&gt;&lt;record&gt;&lt;rec-number&gt;62&lt;/rec-number&gt;&lt;foreign-keys&gt;&lt;key app="EN" db-id="dr9etf2s2zaf9pespttvsfzidpsfw05vfwsv" timestamp="1671908935"&gt;62&lt;/key&gt;&lt;/foreign-keys&gt;&lt;ref-type name="Journal Article"&gt;17&lt;/ref-type&gt;&lt;contributors&gt;&lt;authors&gt;&lt;author&gt;Bogin, Barry&lt;/author&gt;&lt;/authors&gt;&lt;/contributors&gt;&lt;titles&gt;&lt;title&gt;Evolutionary perspective on human growth&lt;/title&gt;&lt;secondary-title&gt;Annual Review of Anthropology&lt;/secondary-title&gt;&lt;/titles&gt;&lt;periodical&gt;&lt;full-title&gt;Annual Review of Anthropology&lt;/full-title&gt;&lt;/periodical&gt;&lt;pages&gt;109-153&lt;/pages&gt;&lt;dates&gt;&lt;year&gt;1999&lt;/year&gt;&lt;/dates&gt;&lt;isbn&gt;0084-6570&lt;/isbn&gt;&lt;urls&gt;&lt;/urls&gt;&lt;/record&gt;&lt;/Cite&gt;&lt;Cite&gt;&lt;Author&gt;Prader&lt;/Author&gt;&lt;Year&gt;1984&lt;/Year&gt;&lt;RecNum&gt;63&lt;/RecNum&gt;&lt;record&gt;&lt;rec-number&gt;63&lt;/rec-number&gt;&lt;foreign-keys&gt;&lt;key app="EN" db-id="dr9etf2s2zaf9pespttvsfzidpsfw05vfwsv" timestamp="1671908935"&gt;63&lt;/key&gt;&lt;/foreign-keys&gt;&lt;ref-type name="Book Section"&gt;5&lt;/ref-type&gt;&lt;contributors&gt;&lt;authors&gt;&lt;author&gt;Prader, Andrea&lt;/author&gt;&lt;/authors&gt;&lt;/contributors&gt;&lt;titles&gt;&lt;title&gt;Biomedical and Endocrinological Aspects of Normal Growth and Development&lt;/title&gt;&lt;alt-title&gt;Human Growth and Development&lt;/alt-title&gt;&lt;/titles&gt;&lt;pages&gt;1-22&lt;/pages&gt;&lt;dates&gt;&lt;year&gt;1984&lt;/year&gt;&lt;/dates&gt;&lt;publisher&gt;Springer US&lt;/publisher&gt;&lt;urls&gt;&lt;related-urls&gt;&lt;url&gt;https://dx.doi.org/10.1007/978-1-4757-0743-4_1&lt;/url&gt;&lt;/related-urls&gt;&lt;/urls&gt;&lt;electronic-resource-num&gt;10.1007/978-1-4757-0743-4_1&lt;/electronic-resource-num&gt;&lt;/record&gt;&lt;/Cite&gt;&lt;/EndNote&gt;</w:instrText>
      </w:r>
      <w:r w:rsidR="009B0A5F">
        <w:fldChar w:fldCharType="separate"/>
      </w:r>
      <w:r w:rsidR="009B0A5F">
        <w:rPr>
          <w:noProof/>
        </w:rPr>
        <w:t>(Prader 1984; Bogin 1999)</w:t>
      </w:r>
      <w:r w:rsidR="009B0A5F">
        <w:fldChar w:fldCharType="end"/>
      </w:r>
      <w:r>
        <w:t>.</w:t>
      </w:r>
      <w:r w:rsidR="001962BF" w:rsidRPr="001962BF">
        <w:t xml:space="preserve"> </w:t>
      </w:r>
      <w:r w:rsidR="001962BF">
        <w:t xml:space="preserve">Isometric strength increases from ages 3 to 6 proportionally with physiological cross-sectional area (PCSA) and volume increases </w:t>
      </w:r>
      <w:r w:rsidR="009B0A5F">
        <w:fldChar w:fldCharType="begin"/>
      </w:r>
      <w:r w:rsidR="009B0A5F">
        <w:instrText xml:space="preserve"> ADDIN EN.CITE &lt;EndNote&gt;&lt;Cite&gt;&lt;Author&gt;Tonson&lt;/Author&gt;&lt;Year&gt;2008&lt;/Year&gt;&lt;RecNum&gt;106&lt;/RecNum&gt;&lt;DisplayText&gt;(Tonson et al. 2008)&lt;/DisplayText&gt;&lt;record&gt;&lt;rec-number&gt;106&lt;/rec-number&gt;&lt;foreign-keys&gt;&lt;key app="EN" db-id="dr9etf2s2zaf9pespttvsfzidpsfw05vfwsv" timestamp="1672152156"&gt;106&lt;/key&gt;&lt;/foreign-keys&gt;&lt;ref-type name="Journal Article"&gt;17&lt;/ref-type&gt;&lt;contributors&gt;&lt;authors&gt;&lt;author&gt;Tonson, Anne&lt;/author&gt;&lt;author&gt;Ratel, Sébastien&lt;/author&gt;&lt;author&gt;Le Fur, Yann&lt;/author&gt;&lt;author&gt;Cozzone, Patrick&lt;/author&gt;&lt;author&gt;Bendahan, David&lt;/author&gt;&lt;/authors&gt;&lt;/contributors&gt;&lt;titles&gt;&lt;title&gt;Effect of maturation on the relationship between muscle size and force production&lt;/title&gt;&lt;secondary-title&gt;Medicine and science in sports and exercise&lt;/secondary-title&gt;&lt;/titles&gt;&lt;periodical&gt;&lt;full-title&gt;Medicine and science in sports and exercise&lt;/full-title&gt;&lt;/periodical&gt;&lt;pages&gt;918-925&lt;/pages&gt;&lt;volume&gt;40&lt;/volume&gt;&lt;number&gt;5&lt;/number&gt;&lt;dates&gt;&lt;year&gt;2008&lt;/year&gt;&lt;/dates&gt;&lt;isbn&gt;0195-9131&lt;/isbn&gt;&lt;urls&gt;&lt;/urls&gt;&lt;/record&gt;&lt;/Cite&gt;&lt;/EndNote&gt;</w:instrText>
      </w:r>
      <w:r w:rsidR="009B0A5F">
        <w:fldChar w:fldCharType="separate"/>
      </w:r>
      <w:r w:rsidR="009B0A5F">
        <w:rPr>
          <w:noProof/>
        </w:rPr>
        <w:t>(Tonson et al. 2008)</w:t>
      </w:r>
      <w:r w:rsidR="009B0A5F">
        <w:fldChar w:fldCharType="end"/>
      </w:r>
      <w:r w:rsidR="001962BF">
        <w:t>.</w:t>
      </w:r>
      <w:r w:rsidR="005E0976">
        <w:t xml:space="preserve"> </w:t>
      </w:r>
      <w:r w:rsidR="00D05B28">
        <w:t xml:space="preserve">Before age 10, average cross-sectional area of skeletal muscle is slightly greater in men compared to women </w:t>
      </w:r>
      <w:r w:rsidR="009B0A5F">
        <w:fldChar w:fldCharType="begin"/>
      </w:r>
      <w:r w:rsidR="009B0A5F">
        <w:instrText xml:space="preserve"> ADDIN EN.CITE &lt;EndNote&gt;&lt;Cite&gt;&lt;Author&gt;Deighan&lt;/Author&gt;&lt;Year&gt;2006&lt;/Year&gt;&lt;RecNum&gt;107&lt;/RecNum&gt;&lt;DisplayText&gt;(Kanehisa et al. 1994; Deighan et al. 2006)&lt;/DisplayText&gt;&lt;record&gt;&lt;rec-number&gt;107&lt;/rec-number&gt;&lt;foreign-keys&gt;&lt;key app="EN" db-id="dr9etf2s2zaf9pespttvsfzidpsfw05vfwsv" timestamp="1672152509"&gt;107&lt;/key&gt;&lt;/foreign-keys&gt;&lt;ref-type name="Journal Article"&gt;17&lt;/ref-type&gt;&lt;contributors&gt;&lt;authors&gt;&lt;author&gt;Deighan, M&lt;/author&gt;&lt;author&gt;De Ste Croix, M&lt;/author&gt;&lt;author&gt;Grant, C&lt;/author&gt;&lt;author&gt;Armstrong, N&lt;/author&gt;&lt;/authors&gt;&lt;/contributors&gt;&lt;titles&gt;&lt;title&gt;Measurement of maximal muscle cross-sectional area of the elbow extensors and flexors in children, teenagers and adults&lt;/title&gt;&lt;secondary-title&gt;Journal of sports sciences&lt;/secondary-title&gt;&lt;/titles&gt;&lt;periodical&gt;&lt;full-title&gt;Journal of Sports Sciences&lt;/full-title&gt;&lt;/periodical&gt;&lt;pages&gt;543-546&lt;/pages&gt;&lt;volume&gt;24&lt;/volume&gt;&lt;number&gt;05&lt;/number&gt;&lt;dates&gt;&lt;year&gt;2006&lt;/year&gt;&lt;/dates&gt;&lt;isbn&gt;0264-0414&lt;/isbn&gt;&lt;urls&gt;&lt;/urls&gt;&lt;/record&gt;&lt;/Cite&gt;&lt;Cite&gt;&lt;Author&gt;Kanehisa&lt;/Author&gt;&lt;Year&gt;1994&lt;/Year&gt;&lt;RecNum&gt;108&lt;/RecNum&gt;&lt;record&gt;&lt;rec-number&gt;108&lt;/rec-number&gt;&lt;foreign-keys&gt;&lt;key app="EN" db-id="dr9etf2s2zaf9pespttvsfzidpsfw05vfwsv" timestamp="1672152728"&gt;108&lt;/key&gt;&lt;/foreign-keys&gt;&lt;ref-type name="Journal Article"&gt;17&lt;/ref-type&gt;&lt;contributors&gt;&lt;authors&gt;&lt;author&gt;Kanehisa, H&lt;/author&gt;&lt;author&gt;Ikegawa, S&lt;/author&gt;&lt;author&gt;Tsunoda, N&lt;/author&gt;&lt;author&gt;Fukunaga, T&lt;/author&gt;&lt;/authors&gt;&lt;/contributors&gt;&lt;titles&gt;&lt;title&gt;Strength and cross-sectional area of knee extensor muscles in children&lt;/title&gt;&lt;secondary-title&gt;European journal of applied physiology and occupational physiology&lt;/secondary-title&gt;&lt;/titles&gt;&lt;periodical&gt;&lt;full-title&gt;European journal of applied physiology and occupational physiology&lt;/full-title&gt;&lt;/periodical&gt;&lt;pages&gt;402-405&lt;/pages&gt;&lt;volume&gt;68&lt;/volume&gt;&lt;number&gt;5&lt;/number&gt;&lt;dates&gt;&lt;year&gt;1994&lt;/year&gt;&lt;/dates&gt;&lt;isbn&gt;1439-6327&lt;/isbn&gt;&lt;urls&gt;&lt;/urls&gt;&lt;/record&gt;&lt;/Cite&gt;&lt;/EndNote&gt;</w:instrText>
      </w:r>
      <w:r w:rsidR="009B0A5F">
        <w:fldChar w:fldCharType="separate"/>
      </w:r>
      <w:r w:rsidR="009B0A5F">
        <w:rPr>
          <w:noProof/>
        </w:rPr>
        <w:t>(Kanehisa et al. 1994; Deighan et al. 2006)</w:t>
      </w:r>
      <w:r w:rsidR="009B0A5F">
        <w:fldChar w:fldCharType="end"/>
      </w:r>
      <w:r w:rsidR="00482710">
        <w:t>. Muscle strength, volume, and PCSA</w:t>
      </w:r>
      <w:r w:rsidR="001962BF">
        <w:t xml:space="preserve"> </w:t>
      </w:r>
      <w:r w:rsidR="00482710">
        <w:t>increases up to 19%, 14%, and 11% have been reported, respectively, in 7-8 year old children</w:t>
      </w:r>
      <w:r w:rsidR="001962BF">
        <w:t xml:space="preserve"> over just 6 months</w:t>
      </w:r>
      <w:r w:rsidR="00482710">
        <w:t xml:space="preserve"> </w:t>
      </w:r>
      <w:r w:rsidR="009B0A5F">
        <w:fldChar w:fldCharType="begin"/>
      </w:r>
      <w:r w:rsidR="009B0A5F">
        <w:instrText xml:space="preserve"> ADDIN EN.CITE &lt;EndNote&gt;&lt;Cite&gt;&lt;Author&gt;Pitcher&lt;/Author&gt;&lt;Year&gt;2012&lt;/Year&gt;&lt;RecNum&gt;139&lt;/RecNum&gt;&lt;DisplayText&gt;(Pitcher et al. 2012)&lt;/DisplayText&gt;&lt;record&gt;&lt;rec-number&gt;139&lt;/rec-number&gt;&lt;foreign-keys&gt;&lt;key app="EN" db-id="dr9etf2s2zaf9pespttvsfzidpsfw05vfwsv" timestamp="1672444639"&gt;139&lt;/key&gt;&lt;/foreign-keys&gt;&lt;ref-type name="Journal Article"&gt;17&lt;/ref-type&gt;&lt;contributors&gt;&lt;authors&gt;&lt;author&gt;Pitcher, Christian A&lt;/author&gt;&lt;author&gt;Elliott, Catherine M&lt;/author&gt;&lt;author&gt;Williams, Sîan A&lt;/author&gt;&lt;author&gt;Licari, Melissa K&lt;/author&gt;&lt;author&gt;Kuenzel, Alex&lt;/author&gt;&lt;author&gt;Shipman, Peter J&lt;/author&gt;&lt;author&gt;Valentine, Jane P&lt;/author&gt;&lt;author&gt;Reid, Siobhán L&lt;/author&gt;&lt;/authors&gt;&lt;/contributors&gt;&lt;titles&gt;&lt;title&gt;Childhood muscle morphology and strength: alterations over six months of growth&lt;/title&gt;&lt;secondary-title&gt;Muscle &amp;amp; nerve&lt;/secondary-title&gt;&lt;/titles&gt;&lt;periodical&gt;&lt;full-title&gt;Muscle &amp;amp; nerve&lt;/full-title&gt;&lt;/periodical&gt;&lt;pages&gt;360-366&lt;/pages&gt;&lt;volume&gt;46&lt;/volume&gt;&lt;number&gt;3&lt;/number&gt;&lt;dates&gt;&lt;year&gt;2012&lt;/year&gt;&lt;/dates&gt;&lt;isbn&gt;0148-639X&lt;/isbn&gt;&lt;urls&gt;&lt;/urls&gt;&lt;/record&gt;&lt;/Cite&gt;&lt;/EndNote&gt;</w:instrText>
      </w:r>
      <w:r w:rsidR="009B0A5F">
        <w:fldChar w:fldCharType="separate"/>
      </w:r>
      <w:r w:rsidR="009B0A5F">
        <w:rPr>
          <w:noProof/>
        </w:rPr>
        <w:t>(Pitcher et al. 2012)</w:t>
      </w:r>
      <w:r w:rsidR="009B0A5F">
        <w:fldChar w:fldCharType="end"/>
      </w:r>
      <w:r w:rsidR="00D05B28">
        <w:t>.</w:t>
      </w:r>
      <w:r w:rsidR="00C0394A">
        <w:t xml:space="preserve"> </w:t>
      </w:r>
      <w:r w:rsidR="000C2CD0">
        <w:t xml:space="preserve">As myelination continues and androgen production has not yet peaked, long-term athlete development models have suggested that skill-related training (e.g., speed, </w:t>
      </w:r>
      <w:r w:rsidR="000C2CD0">
        <w:lastRenderedPageBreak/>
        <w:t xml:space="preserve">agility, coordination, and flexibility training) should take priority over solely resistance training during childhood to maximize future motor performance </w:t>
      </w:r>
      <w:r w:rsidR="009B0A5F">
        <w:fldChar w:fldCharType="begin"/>
      </w:r>
      <w:r w:rsidR="009B0A5F">
        <w:instrText xml:space="preserve"> ADDIN EN.CITE &lt;EndNote&gt;&lt;Cite&gt;&lt;Author&gt;Kraemer&lt;/Author&gt;&lt;Year&gt;1989&lt;/Year&gt;&lt;RecNum&gt;114&lt;/RecNum&gt;&lt;DisplayText&gt;(Kraemer et al. 1989; Myer et al. 2011)&lt;/DisplayText&gt;&lt;record&gt;&lt;rec-number&gt;114&lt;/rec-number&gt;&lt;foreign-keys&gt;&lt;key app="EN" db-id="dr9etf2s2zaf9pespttvsfzidpsfw05vfwsv" timestamp="1672271072"&gt;114&lt;/key&gt;&lt;/foreign-keys&gt;&lt;ref-type name="Journal Article"&gt;17&lt;/ref-type&gt;&lt;contributors&gt;&lt;authors&gt;&lt;author&gt;Kraemer, William J&lt;/author&gt;&lt;author&gt;Fry, Andrew C&lt;/author&gt;&lt;author&gt;Frykman, Peter N&lt;/author&gt;&lt;author&gt;Conroy, Brian&lt;/author&gt;&lt;author&gt;Hoffman, Jay&lt;/author&gt;&lt;/authors&gt;&lt;/contributors&gt;&lt;titles&gt;&lt;title&gt;Resistance training and youth&lt;/title&gt;&lt;secondary-title&gt;Pediatric Exercise Science&lt;/secondary-title&gt;&lt;/titles&gt;&lt;periodical&gt;&lt;full-title&gt;Pediatric Exercise Science&lt;/full-title&gt;&lt;/periodical&gt;&lt;pages&gt;336-350&lt;/pages&gt;&lt;volume&gt;1&lt;/volume&gt;&lt;number&gt;4&lt;/number&gt;&lt;dates&gt;&lt;year&gt;1989&lt;/year&gt;&lt;/dates&gt;&lt;isbn&gt;0899-8493&lt;/isbn&gt;&lt;urls&gt;&lt;/urls&gt;&lt;/record&gt;&lt;/Cite&gt;&lt;Cite&gt;&lt;Author&gt;Myer&lt;/Author&gt;&lt;Year&gt;2011&lt;/Year&gt;&lt;RecNum&gt;115&lt;/RecNum&gt;&lt;record&gt;&lt;rec-number&gt;115&lt;/rec-number&gt;&lt;foreign-keys&gt;&lt;key app="EN" db-id="dr9etf2s2zaf9pespttvsfzidpsfw05vfwsv" timestamp="1672271091"&gt;115&lt;/key&gt;&lt;/foreign-keys&gt;&lt;ref-type name="Journal Article"&gt;17&lt;/ref-type&gt;&lt;contributors&gt;&lt;authors&gt;&lt;author&gt;Myer, Gregory D&lt;/author&gt;&lt;author&gt;Faigenbaum, Avery D&lt;/author&gt;&lt;author&gt;Ford, Kevin R&lt;/author&gt;&lt;author&gt;Best, Thomas M&lt;/author&gt;&lt;author&gt;Bergeron, Michael F&lt;/author&gt;&lt;author&gt;Hewett, Timothy E&lt;/author&gt;&lt;/authors&gt;&lt;/contributors&gt;&lt;titles&gt;&lt;title&gt;When to initiate integrative neuromuscular training to reduce sports-related injuries in youth?&lt;/title&gt;&lt;secondary-title&gt;Current sports medicine reports&lt;/secondary-title&gt;&lt;/titles&gt;&lt;periodical&gt;&lt;full-title&gt;Current sports medicine reports&lt;/full-title&gt;&lt;/periodical&gt;&lt;pages&gt;155&lt;/pages&gt;&lt;volume&gt;10&lt;/volume&gt;&lt;number&gt;3&lt;/number&gt;&lt;dates&gt;&lt;year&gt;2011&lt;/year&gt;&lt;/dates&gt;&lt;urls&gt;&lt;/urls&gt;&lt;/record&gt;&lt;/Cite&gt;&lt;/EndNote&gt;</w:instrText>
      </w:r>
      <w:r w:rsidR="009B0A5F">
        <w:fldChar w:fldCharType="separate"/>
      </w:r>
      <w:r w:rsidR="009B0A5F">
        <w:rPr>
          <w:noProof/>
        </w:rPr>
        <w:t>(Kraemer et al. 1989; Myer et al. 2011)</w:t>
      </w:r>
      <w:r w:rsidR="009B0A5F">
        <w:fldChar w:fldCharType="end"/>
      </w:r>
      <w:r w:rsidR="000C2CD0">
        <w:t>.</w:t>
      </w:r>
      <w:r w:rsidR="00FB06D2">
        <w:t xml:space="preserve"> However, the current literature regarding optimal training windows is conflicting </w:t>
      </w:r>
      <w:r w:rsidR="009B0A5F">
        <w:fldChar w:fldCharType="begin"/>
      </w:r>
      <w:r w:rsidR="009B0A5F">
        <w:instrText xml:space="preserve"> ADDIN EN.CITE &lt;EndNote&gt;&lt;Cite&gt;&lt;Author&gt;Sañudo&lt;/Author&gt;&lt;Year&gt;2019&lt;/Year&gt;&lt;RecNum&gt;136&lt;/RecNum&gt;&lt;DisplayText&gt;(Sañudo et al. 2019)&lt;/DisplayText&gt;&lt;record&gt;&lt;rec-number&gt;136&lt;/rec-number&gt;&lt;foreign-keys&gt;&lt;key app="EN" db-id="dr9etf2s2zaf9pespttvsfzidpsfw05vfwsv" timestamp="1672440042"&gt;136&lt;/key&gt;&lt;/foreign-keys&gt;&lt;ref-type name="Journal Article"&gt;17&lt;/ref-type&gt;&lt;contributors&gt;&lt;authors&gt;&lt;author&gt;Sañudo, Borja&lt;/author&gt;&lt;author&gt;Sánchez-Hernández, Juan&lt;/author&gt;&lt;author&gt;Bernardo-Filho, Mario&lt;/author&gt;&lt;author&gt;Abdi, Ellie&lt;/author&gt;&lt;author&gt;Taiar, Redha&lt;/author&gt;&lt;author&gt;Núñez, Javier&lt;/author&gt;&lt;/authors&gt;&lt;/contributors&gt;&lt;titles&gt;&lt;title&gt;Integrative neuromuscular training in young athletes, injury prevention, and performance optimization: A systematic review&lt;/title&gt;&lt;secondary-title&gt;Applied Sciences&lt;/secondary-title&gt;&lt;/titles&gt;&lt;periodical&gt;&lt;full-title&gt;Applied Sciences&lt;/full-title&gt;&lt;/periodical&gt;&lt;pages&gt;3839&lt;/pages&gt;&lt;volume&gt;9&lt;/volume&gt;&lt;number&gt;18&lt;/number&gt;&lt;dates&gt;&lt;year&gt;2019&lt;/year&gt;&lt;/dates&gt;&lt;isbn&gt;2076-3417&lt;/isbn&gt;&lt;urls&gt;&lt;/urls&gt;&lt;/record&gt;&lt;/Cite&gt;&lt;/EndNote&gt;</w:instrText>
      </w:r>
      <w:r w:rsidR="009B0A5F">
        <w:fldChar w:fldCharType="separate"/>
      </w:r>
      <w:r w:rsidR="009B0A5F">
        <w:rPr>
          <w:noProof/>
        </w:rPr>
        <w:t>(Sañudo et al. 2019)</w:t>
      </w:r>
      <w:r w:rsidR="009B0A5F">
        <w:fldChar w:fldCharType="end"/>
      </w:r>
      <w:r w:rsidR="00FB06D2">
        <w:t>.</w:t>
      </w:r>
    </w:p>
    <w:p w14:paraId="70040074" w14:textId="56ACD67A" w:rsidR="005630C6" w:rsidRPr="005630C6" w:rsidRDefault="00B56BD1" w:rsidP="0066068C">
      <w:pPr>
        <w:ind w:firstLine="720"/>
      </w:pPr>
      <w:r>
        <w:t xml:space="preserve">Only 14% of all children can skip by year 4 </w:t>
      </w:r>
      <w:r w:rsidR="009B0A5F">
        <w:fldChar w:fldCharType="begin"/>
      </w:r>
      <w:r w:rsidR="009B0A5F">
        <w:instrText xml:space="preserve"> ADDIN EN.CITE &lt;EndNote&gt;&lt;Cite&gt;&lt;Author&gt;Cech&lt;/Author&gt;&lt;Year&gt;2011&lt;/Year&gt;&lt;RecNum&gt;101&lt;/RecNum&gt;&lt;DisplayText&gt;(Cech 2011)&lt;/DisplayText&gt;&lt;record&gt;&lt;rec-number&gt;101&lt;/rec-number&gt;&lt;foreign-keys&gt;&lt;key app="EN" db-id="dr9etf2s2zaf9pespttvsfzidpsfw05vfwsv" timestamp="1672099952"&gt;101&lt;/key&gt;&lt;/foreign-keys&gt;&lt;ref-type name="Book"&gt;6&lt;/ref-type&gt;&lt;contributors&gt;&lt;authors&gt;&lt;author&gt;Cech, Donna Joy&lt;/author&gt;&lt;/authors&gt;&lt;/contributors&gt;&lt;titles&gt;&lt;title&gt;Functional movement development across the life span&lt;/title&gt;&lt;/titles&gt;&lt;dates&gt;&lt;year&gt;2011&lt;/year&gt;&lt;/dates&gt;&lt;publisher&gt;Elsevier Health Sciences&lt;/publisher&gt;&lt;isbn&gt;1437715486&lt;/isbn&gt;&lt;urls&gt;&lt;/urls&gt;&lt;/record&gt;&lt;/Cite&gt;&lt;/EndNote&gt;</w:instrText>
      </w:r>
      <w:r w:rsidR="009B0A5F">
        <w:fldChar w:fldCharType="separate"/>
      </w:r>
      <w:r w:rsidR="009B0A5F">
        <w:rPr>
          <w:noProof/>
        </w:rPr>
        <w:t>(Cech 2011)</w:t>
      </w:r>
      <w:r w:rsidR="009B0A5F">
        <w:fldChar w:fldCharType="end"/>
      </w:r>
      <w:r>
        <w:t xml:space="preserve">, though by year 4 and 5 approximately 60% of men and women, respectively, have become proficient at running </w:t>
      </w:r>
      <w:r w:rsidR="009B0A5F">
        <w:fldChar w:fldCharType="begin"/>
      </w:r>
      <w:r w:rsidR="009B0A5F">
        <w:instrText xml:space="preserve"> ADDIN EN.CITE &lt;EndNote&gt;&lt;Cite&gt;&lt;Author&gt;Seefeldt&lt;/Author&gt;&lt;Year&gt;1982&lt;/Year&gt;&lt;RecNum&gt;104&lt;/RecNum&gt;&lt;DisplayText&gt;(Seefeldt and Haubenstricker 1982)&lt;/DisplayText&gt;&lt;record&gt;&lt;rec-number&gt;104&lt;/rec-number&gt;&lt;foreign-keys&gt;&lt;key app="EN" db-id="dr9etf2s2zaf9pespttvsfzidpsfw05vfwsv" timestamp="1672114458"&gt;104&lt;/key&gt;&lt;/foreign-keys&gt;&lt;ref-type name="Journal Article"&gt;17&lt;/ref-type&gt;&lt;contributors&gt;&lt;authors&gt;&lt;author&gt;Seefeldt, VERN&lt;/author&gt;&lt;author&gt;Haubenstricker, JOHN&lt;/author&gt;&lt;/authors&gt;&lt;/contributors&gt;&lt;titles&gt;&lt;title&gt;Patterns, phases, or stages: An analytical model for the study of developmental movement&lt;/title&gt;&lt;secondary-title&gt;The development of movement control and coordination&lt;/secondary-title&gt;&lt;/titles&gt;&lt;periodical&gt;&lt;full-title&gt;The development of movement control and coordination&lt;/full-title&gt;&lt;/periodical&gt;&lt;pages&gt;318&lt;/pages&gt;&lt;volume&gt;309&lt;/volume&gt;&lt;dates&gt;&lt;year&gt;1982&lt;/year&gt;&lt;/dates&gt;&lt;urls&gt;&lt;/urls&gt;&lt;/record&gt;&lt;/Cite&gt;&lt;/EndNote&gt;</w:instrText>
      </w:r>
      <w:r w:rsidR="009B0A5F">
        <w:fldChar w:fldCharType="separate"/>
      </w:r>
      <w:r w:rsidR="009B0A5F">
        <w:rPr>
          <w:noProof/>
        </w:rPr>
        <w:t>(Seefeldt and Haubenstricker 1982)</w:t>
      </w:r>
      <w:r w:rsidR="009B0A5F">
        <w:fldChar w:fldCharType="end"/>
      </w:r>
      <w:r>
        <w:t xml:space="preserve">. An adult walking pattern has been established by age 5 </w:t>
      </w:r>
      <w:r w:rsidR="009B0A5F">
        <w:fldChar w:fldCharType="begin"/>
      </w:r>
      <w:r w:rsidR="009B0A5F">
        <w:instrText xml:space="preserve"> ADDIN EN.CITE &lt;EndNote&gt;&lt;Cite&gt;&lt;Author&gt;Malina&lt;/Author&gt;&lt;Year&gt;2004&lt;/Year&gt;&lt;RecNum&gt;103&lt;/RecNum&gt;&lt;DisplayText&gt;(Malina 2004)&lt;/DisplayText&gt;&lt;record&gt;&lt;rec-number&gt;103&lt;/rec-number&gt;&lt;foreign-keys&gt;&lt;key app="EN" db-id="dr9etf2s2zaf9pespttvsfzidpsfw05vfwsv" timestamp="1672114191"&gt;103&lt;/key&gt;&lt;/foreign-keys&gt;&lt;ref-type name="Journal Article"&gt;17&lt;/ref-type&gt;&lt;contributors&gt;&lt;authors&gt;&lt;author&gt;Malina, Robert M&lt;/author&gt;&lt;/authors&gt;&lt;/contributors&gt;&lt;titles&gt;&lt;title&gt;Motor development during infancy and early childhood: Overview and suggested directions for research&lt;/title&gt;&lt;secondary-title&gt;International journal of sport and health science&lt;/secondary-title&gt;&lt;/titles&gt;&lt;periodical&gt;&lt;full-title&gt;International journal of sport and health science&lt;/full-title&gt;&lt;/periodical&gt;&lt;pages&gt;50-66&lt;/pages&gt;&lt;volume&gt;2&lt;/volume&gt;&lt;dates&gt;&lt;year&gt;2004&lt;/year&gt;&lt;/dates&gt;&lt;isbn&gt;1348-1509&lt;/isbn&gt;&lt;urls&gt;&lt;/urls&gt;&lt;/record&gt;&lt;/Cite&gt;&lt;/EndNote&gt;</w:instrText>
      </w:r>
      <w:r w:rsidR="009B0A5F">
        <w:fldChar w:fldCharType="separate"/>
      </w:r>
      <w:r w:rsidR="009B0A5F">
        <w:rPr>
          <w:noProof/>
        </w:rPr>
        <w:t>(Malina 2004)</w:t>
      </w:r>
      <w:r w:rsidR="009B0A5F">
        <w:fldChar w:fldCharType="end"/>
      </w:r>
      <w:r>
        <w:t xml:space="preserve"> and no differences in lower extremity landing stiffness strategies has emerged yet by age 10 </w:t>
      </w:r>
      <w:r w:rsidR="009B0A5F">
        <w:fldChar w:fldCharType="begin"/>
      </w:r>
      <w:r w:rsidR="009B0A5F">
        <w:instrText xml:space="preserve"> ADDIN EN.CITE &lt;EndNote&gt;&lt;Cite&gt;&lt;Author&gt;Hamstra-Wright&lt;/Author&gt;&lt;Year&gt;2006&lt;/Year&gt;&lt;RecNum&gt;111&lt;/RecNum&gt;&lt;DisplayText&gt;(Hamstra-Wright et al. 2006)&lt;/DisplayText&gt;&lt;record&gt;&lt;rec-number&gt;111&lt;/rec-number&gt;&lt;foreign-keys&gt;&lt;key app="EN" db-id="dr9etf2s2zaf9pespttvsfzidpsfw05vfwsv" timestamp="1672268906"&gt;111&lt;/key&gt;&lt;/foreign-keys&gt;&lt;ref-type name="Journal Article"&gt;17&lt;/ref-type&gt;&lt;contributors&gt;&lt;authors&gt;&lt;author&gt;Hamstra-Wright, Karrie L&lt;/author&gt;&lt;author&gt;Swanik, C Buz&lt;/author&gt;&lt;author&gt;Sitler, Michael R&lt;/author&gt;&lt;author&gt;Swanik, Kathleen A&lt;/author&gt;&lt;author&gt;Ferber, Reed&lt;/author&gt;&lt;author&gt;Ridenour, Marcella&lt;/author&gt;&lt;author&gt;Huxel, Kellie C&lt;/author&gt;&lt;/authors&gt;&lt;/contributors&gt;&lt;titles&gt;&lt;title&gt;Gender comparisons of dynamic restraint and motor skill in children&lt;/title&gt;&lt;secondary-title&gt;Clinical Journal of Sport Medicine&lt;/secondary-title&gt;&lt;/titles&gt;&lt;periodical&gt;&lt;full-title&gt;Clinical Journal of Sport Medicine&lt;/full-title&gt;&lt;/periodical&gt;&lt;pages&gt;56-62&lt;/pages&gt;&lt;volume&gt;16&lt;/volume&gt;&lt;number&gt;1&lt;/number&gt;&lt;dates&gt;&lt;year&gt;2006&lt;/year&gt;&lt;/dates&gt;&lt;isbn&gt;1050-642X&lt;/isbn&gt;&lt;urls&gt;&lt;/urls&gt;&lt;/record&gt;&lt;/Cite&gt;&lt;/EndNote&gt;</w:instrText>
      </w:r>
      <w:r w:rsidR="009B0A5F">
        <w:fldChar w:fldCharType="separate"/>
      </w:r>
      <w:r w:rsidR="009B0A5F">
        <w:rPr>
          <w:noProof/>
        </w:rPr>
        <w:t>(Hamstra-Wright et al. 2006)</w:t>
      </w:r>
      <w:r w:rsidR="009B0A5F">
        <w:fldChar w:fldCharType="end"/>
      </w:r>
      <w:r>
        <w:t>.</w:t>
      </w:r>
    </w:p>
    <w:p w14:paraId="1B01B36B" w14:textId="1DD9DF29" w:rsidR="00E10F7E" w:rsidRDefault="00CB1043" w:rsidP="00975DE4">
      <w:pPr>
        <w:pStyle w:val="Heading3"/>
      </w:pPr>
      <w:bookmarkStart w:id="64" w:name="_Toc140845439"/>
      <w:bookmarkStart w:id="65" w:name="_Toc142052281"/>
      <w:r>
        <w:t>Puberty</w:t>
      </w:r>
      <w:bookmarkEnd w:id="64"/>
      <w:bookmarkEnd w:id="65"/>
      <w:r w:rsidR="00594266">
        <w:t xml:space="preserve"> </w:t>
      </w:r>
    </w:p>
    <w:p w14:paraId="4388AA8A" w14:textId="225729D3" w:rsidR="0006363D" w:rsidRDefault="00975DE4" w:rsidP="00975DE4">
      <w:r>
        <w:tab/>
      </w:r>
      <w:proofErr w:type="spellStart"/>
      <w:r w:rsidR="00494FD7">
        <w:t>Gonadarche</w:t>
      </w:r>
      <w:proofErr w:type="spellEnd"/>
      <w:r w:rsidR="00494FD7">
        <w:t xml:space="preserve">, </w:t>
      </w:r>
      <w:r w:rsidR="000568B9">
        <w:t>signaled</w:t>
      </w:r>
      <w:r w:rsidR="002D5498">
        <w:t xml:space="preserve"> by </w:t>
      </w:r>
      <w:r w:rsidR="00494FD7">
        <w:t xml:space="preserve">the production of </w:t>
      </w:r>
      <w:r w:rsidR="0023568F">
        <w:t>follicle-stimulating hormone (</w:t>
      </w:r>
      <w:r w:rsidR="00494FD7">
        <w:t>FSH</w:t>
      </w:r>
      <w:r w:rsidR="0023568F">
        <w:t>)</w:t>
      </w:r>
      <w:r w:rsidR="002D5498">
        <w:t xml:space="preserve"> and</w:t>
      </w:r>
      <w:r w:rsidR="00494FD7">
        <w:t xml:space="preserve"> </w:t>
      </w:r>
      <w:r w:rsidR="0023568F">
        <w:t>luteinizing hormone (</w:t>
      </w:r>
      <w:r w:rsidR="00494FD7">
        <w:t>LH</w:t>
      </w:r>
      <w:r w:rsidR="0023568F">
        <w:t>)</w:t>
      </w:r>
      <w:r w:rsidR="002D5498">
        <w:t xml:space="preserve"> in the anterior pituitary</w:t>
      </w:r>
      <w:r w:rsidR="00F26377">
        <w:t xml:space="preserve"> </w:t>
      </w:r>
      <w:r w:rsidR="009B0A5F">
        <w:fldChar w:fldCharType="begin"/>
      </w:r>
      <w:r w:rsidR="009B0A5F">
        <w:instrText xml:space="preserve"> ADDIN EN.CITE &lt;EndNote&gt;&lt;Cite&gt;&lt;Author&gt;Witchel&lt;/Author&gt;&lt;Year&gt;2019&lt;/Year&gt;&lt;RecNum&gt;125&lt;/RecNum&gt;&lt;DisplayText&gt;(Witchel and Topaloglu 2019)&lt;/DisplayText&gt;&lt;record&gt;&lt;rec-number&gt;125&lt;/rec-number&gt;&lt;foreign-keys&gt;&lt;key app="EN" db-id="dr9etf2s2zaf9pespttvsfzidpsfw05vfwsv" timestamp="1672358414"&gt;125&lt;/key&gt;&lt;/foreign-keys&gt;&lt;ref-type name="Journal Article"&gt;17&lt;/ref-type&gt;&lt;contributors&gt;&lt;authors&gt;&lt;author&gt;Witchel, Selma Feldman&lt;/author&gt;&lt;author&gt;Topaloglu, A Kemal&lt;/author&gt;&lt;/authors&gt;&lt;/contributors&gt;&lt;titles&gt;&lt;title&gt;Puberty: gonadarche and adrenarche&lt;/title&gt;&lt;secondary-title&gt;Yen and Jaffe&amp;apos;s reproductive endocrinology&lt;/secondary-title&gt;&lt;/titles&gt;&lt;periodical&gt;&lt;full-title&gt;Yen and Jaffe&amp;apos;s reproductive endocrinology&lt;/full-title&gt;&lt;/periodical&gt;&lt;pages&gt;394-446. e16&lt;/pages&gt;&lt;dates&gt;&lt;year&gt;2019&lt;/year&gt;&lt;/dates&gt;&lt;urls&gt;&lt;/urls&gt;&lt;/record&gt;&lt;/Cite&gt;&lt;/EndNote&gt;</w:instrText>
      </w:r>
      <w:r w:rsidR="009B0A5F">
        <w:fldChar w:fldCharType="separate"/>
      </w:r>
      <w:r w:rsidR="009B0A5F">
        <w:rPr>
          <w:noProof/>
        </w:rPr>
        <w:t>(Witchel and Topaloglu 2019)</w:t>
      </w:r>
      <w:r w:rsidR="009B0A5F">
        <w:fldChar w:fldCharType="end"/>
      </w:r>
      <w:r w:rsidR="00494FD7">
        <w:t xml:space="preserve">, </w:t>
      </w:r>
      <w:r w:rsidR="002D5498">
        <w:t>marks</w:t>
      </w:r>
      <w:r w:rsidR="00494FD7">
        <w:t xml:space="preserve"> the beginning of </w:t>
      </w:r>
      <w:r w:rsidR="002D5498">
        <w:t>c</w:t>
      </w:r>
      <w:r w:rsidR="00494FD7">
        <w:t>entral puberty</w:t>
      </w:r>
      <w:r w:rsidR="000F19F4">
        <w:t>.</w:t>
      </w:r>
      <w:r w:rsidR="00494FD7">
        <w:t xml:space="preserve"> </w:t>
      </w:r>
      <w:r w:rsidR="002D5498">
        <w:t xml:space="preserve">FSH and LH promote maturation of the gonads via secretion of testosterone, estrogen and estradiol </w:t>
      </w:r>
      <w:r w:rsidR="009B0A5F">
        <w:fldChar w:fldCharType="begin"/>
      </w:r>
      <w:r w:rsidR="009B0A5F">
        <w:instrText xml:space="preserve"> ADDIN EN.CITE &lt;EndNote&gt;&lt;Cite&gt;&lt;Author&gt;Reardon&lt;/Author&gt;&lt;Year&gt;2009&lt;/Year&gt;&lt;RecNum&gt;126&lt;/RecNum&gt;&lt;DisplayText&gt;(Reardon et al. 2009)&lt;/DisplayText&gt;&lt;record&gt;&lt;rec-number&gt;126&lt;/rec-number&gt;&lt;foreign-keys&gt;&lt;key app="EN" db-id="dr9etf2s2zaf9pespttvsfzidpsfw05vfwsv" timestamp="1672358563"&gt;126&lt;/key&gt;&lt;/foreign-keys&gt;&lt;ref-type name="Journal Article"&gt;17&lt;/ref-type&gt;&lt;contributors&gt;&lt;authors&gt;&lt;author&gt;Reardon, Laura E&lt;/author&gt;&lt;author&gt;Leen-Feldner, Ellen W&lt;/author&gt;&lt;author&gt;Hayward, Chris&lt;/author&gt;&lt;/authors&gt;&lt;/contributors&gt;&lt;titles&gt;&lt;title&gt;A critical review of the empirical literature on the relation between anxiety and puberty&lt;/title&gt;&lt;secondary-title&gt;Clinical psychology review&lt;/secondary-title&gt;&lt;/titles&gt;&lt;periodical&gt;&lt;full-title&gt;Clinical psychology review&lt;/full-title&gt;&lt;/periodical&gt;&lt;pages&gt;1-23&lt;/pages&gt;&lt;volume&gt;29&lt;/volume&gt;&lt;number&gt;1&lt;/number&gt;&lt;dates&gt;&lt;year&gt;2009&lt;/year&gt;&lt;/dates&gt;&lt;isbn&gt;0272-7358&lt;/isbn&gt;&lt;urls&gt;&lt;/urls&gt;&lt;/record&gt;&lt;/Cite&gt;&lt;/EndNote&gt;</w:instrText>
      </w:r>
      <w:r w:rsidR="009B0A5F">
        <w:fldChar w:fldCharType="separate"/>
      </w:r>
      <w:r w:rsidR="009B0A5F">
        <w:rPr>
          <w:noProof/>
        </w:rPr>
        <w:t>(Reardon et al. 2009)</w:t>
      </w:r>
      <w:r w:rsidR="009B0A5F">
        <w:fldChar w:fldCharType="end"/>
      </w:r>
      <w:r w:rsidR="00BA1B04">
        <w:t xml:space="preserve">. DHEA and testosterone are converted to dihydrotestosterone (DHT) which stimulates epiphyseal growth in long bones </w:t>
      </w:r>
      <w:r w:rsidR="009B0A5F">
        <w:fldChar w:fldCharType="begin"/>
      </w:r>
      <w:r w:rsidR="009B0A5F">
        <w:instrText xml:space="preserve"> ADDIN EN.CITE &lt;EndNote&gt;&lt;Cite&gt;&lt;Author&gt;Nilsson&lt;/Author&gt;&lt;Year&gt;2005&lt;/Year&gt;&lt;RecNum&gt;124&lt;/RecNum&gt;&lt;DisplayText&gt;(Nilsson et al. 2005; Zhou and Glowacki 2018)&lt;/DisplayText&gt;&lt;record&gt;&lt;rec-number&gt;124&lt;/rec-number&gt;&lt;foreign-keys&gt;&lt;key app="EN" db-id="dr9etf2s2zaf9pespttvsfzidpsfw05vfwsv" timestamp="1672357900"&gt;124&lt;/key&gt;&lt;/foreign-keys&gt;&lt;ref-type name="Journal Article"&gt;17&lt;/ref-type&gt;&lt;contributors&gt;&lt;authors&gt;&lt;author&gt;Nilsson, Ola&lt;/author&gt;&lt;author&gt;Marino, Rose&lt;/author&gt;&lt;author&gt;De Luca, Francesco&lt;/author&gt;&lt;author&gt;Phillip, Moshe&lt;/author&gt;&lt;author&gt;Baron, Jeffrey&lt;/author&gt;&lt;/authors&gt;&lt;/contributors&gt;&lt;titles&gt;&lt;title&gt;Endocrine regulation of the growth plate&lt;/title&gt;&lt;secondary-title&gt;Hormone research in paediatrics&lt;/secondary-title&gt;&lt;/titles&gt;&lt;periodical&gt;&lt;full-title&gt;Hormone Research in Paediatrics&lt;/full-title&gt;&lt;/periodical&gt;&lt;pages&gt;157-165&lt;/pages&gt;&lt;volume&gt;64&lt;/volume&gt;&lt;number&gt;4&lt;/number&gt;&lt;dates&gt;&lt;year&gt;2005&lt;/year&gt;&lt;/dates&gt;&lt;isbn&gt;1663-2818&lt;/isbn&gt;&lt;urls&gt;&lt;/urls&gt;&lt;/record&gt;&lt;/Cite&gt;&lt;Cite&gt;&lt;Author&gt;Zhou&lt;/Author&gt;&lt;Year&gt;2018&lt;/Year&gt;&lt;RecNum&gt;127&lt;/RecNum&gt;&lt;record&gt;&lt;rec-number&gt;127&lt;/rec-number&gt;&lt;foreign-keys&gt;&lt;key app="EN" db-id="dr9etf2s2zaf9pespttvsfzidpsfw05vfwsv" timestamp="1672358962"&gt;127&lt;/key&gt;&lt;/foreign-keys&gt;&lt;ref-type name="Book Section"&gt;5&lt;/ref-type&gt;&lt;contributors&gt;&lt;authors&gt;&lt;author&gt;Zhou, Shuanhu&lt;/author&gt;&lt;author&gt;Glowacki, Julie&lt;/author&gt;&lt;/authors&gt;&lt;/contributors&gt;&lt;titles&gt;&lt;title&gt;Dehydroepiandrosterone and bone&lt;/title&gt;&lt;secondary-title&gt;Vitamins and Hormones&lt;/secondary-title&gt;&lt;/titles&gt;&lt;pages&gt;251-271&lt;/pages&gt;&lt;volume&gt;108&lt;/volume&gt;&lt;dates&gt;&lt;year&gt;2018&lt;/year&gt;&lt;/dates&gt;&lt;publisher&gt;Elsevier&lt;/publisher&gt;&lt;isbn&gt;0083-6729&lt;/isbn&gt;&lt;urls&gt;&lt;/urls&gt;&lt;/record&gt;&lt;/Cite&gt;&lt;/EndNote&gt;</w:instrText>
      </w:r>
      <w:r w:rsidR="009B0A5F">
        <w:fldChar w:fldCharType="separate"/>
      </w:r>
      <w:r w:rsidR="009B0A5F">
        <w:rPr>
          <w:noProof/>
        </w:rPr>
        <w:t>(Nilsson et al. 2005; Zhou and Glowacki 2018)</w:t>
      </w:r>
      <w:r w:rsidR="009B0A5F">
        <w:fldChar w:fldCharType="end"/>
      </w:r>
      <w:r w:rsidR="00EE316A">
        <w:t xml:space="preserve">. </w:t>
      </w:r>
      <w:r w:rsidR="009101E4">
        <w:t xml:space="preserve">More than 20% of bone density and mineral content is </w:t>
      </w:r>
      <w:r w:rsidR="00564D54">
        <w:t>accumulated</w:t>
      </w:r>
      <w:r w:rsidR="009101E4">
        <w:t xml:space="preserve"> over puberty </w:t>
      </w:r>
      <w:r w:rsidR="009B0A5F">
        <w:fldChar w:fldCharType="begin"/>
      </w:r>
      <w:r w:rsidR="009B0A5F">
        <w:instrText xml:space="preserve"> ADDIN EN.CITE &lt;EndNote&gt;&lt;Cite&gt;&lt;Author&gt;Ondrak&lt;/Author&gt;&lt;Year&gt;2007&lt;/Year&gt;&lt;RecNum&gt;99&lt;/RecNum&gt;&lt;DisplayText&gt;(Anderson 1996; Ondrak and Morgan 2007)&lt;/DisplayText&gt;&lt;record&gt;&lt;rec-number&gt;99&lt;/rec-number&gt;&lt;foreign-keys&gt;&lt;key app="EN" db-id="dr9etf2s2zaf9pespttvsfzidpsfw05vfwsv" timestamp="1672099022"&gt;99&lt;/key&gt;&lt;/foreign-keys&gt;&lt;ref-type name="Journal Article"&gt;17&lt;/ref-type&gt;&lt;contributors&gt;&lt;authors&gt;&lt;author&gt;Ondrak, Kristin S&lt;/author&gt;&lt;author&gt;Morgan, Don W&lt;/author&gt;&lt;/authors&gt;&lt;/contributors&gt;&lt;titles&gt;&lt;title&gt;Physical activity, calcium intake and bone health in children and adolescents&lt;/title&gt;&lt;secondary-title&gt;Sports medicine&lt;/secondary-title&gt;&lt;/titles&gt;&lt;periodical&gt;&lt;full-title&gt;Sports Medicine&lt;/full-title&gt;&lt;/periodical&gt;&lt;pages&gt;587-600&lt;/pages&gt;&lt;volume&gt;37&lt;/volume&gt;&lt;number&gt;7&lt;/number&gt;&lt;dates&gt;&lt;year&gt;2007&lt;/year&gt;&lt;/dates&gt;&lt;isbn&gt;1179-2035&lt;/isbn&gt;&lt;urls&gt;&lt;/urls&gt;&lt;/record&gt;&lt;/Cite&gt;&lt;Cite&gt;&lt;Author&gt;Anderson&lt;/Author&gt;&lt;Year&gt;1996&lt;/Year&gt;&lt;RecNum&gt;100&lt;/RecNum&gt;&lt;record&gt;&lt;rec-number&gt;100&lt;/rec-number&gt;&lt;foreign-keys&gt;&lt;key app="EN" db-id="dr9etf2s2zaf9pespttvsfzidpsfw05vfwsv" timestamp="1672099081"&gt;100&lt;/key&gt;&lt;/foreign-keys&gt;&lt;ref-type name="Journal Article"&gt;17&lt;/ref-type&gt;&lt;contributors&gt;&lt;authors&gt;&lt;author&gt;Anderson, John JB&lt;/author&gt;&lt;/authors&gt;&lt;/contributors&gt;&lt;titles&gt;&lt;title&gt;Calcium, phosphorus and human bone development&lt;/title&gt;&lt;secondary-title&gt;The Journal of nutrition&lt;/secondary-title&gt;&lt;/titles&gt;&lt;periodical&gt;&lt;full-title&gt;The Journal of nutrition&lt;/full-title&gt;&lt;/periodical&gt;&lt;pages&gt;1153S-1158S&lt;/pages&gt;&lt;volume&gt;126&lt;/volume&gt;&lt;number&gt;suppl_4&lt;/number&gt;&lt;dates&gt;&lt;year&gt;1996&lt;/year&gt;&lt;/dates&gt;&lt;isbn&gt;0022-3166&lt;/isbn&gt;&lt;urls&gt;&lt;/urls&gt;&lt;/record&gt;&lt;/Cite&gt;&lt;/EndNote&gt;</w:instrText>
      </w:r>
      <w:r w:rsidR="009B0A5F">
        <w:fldChar w:fldCharType="separate"/>
      </w:r>
      <w:r w:rsidR="009B0A5F">
        <w:rPr>
          <w:noProof/>
        </w:rPr>
        <w:t>(Anderson 1996; Ondrak and Morgan 2007)</w:t>
      </w:r>
      <w:r w:rsidR="009B0A5F">
        <w:fldChar w:fldCharType="end"/>
      </w:r>
      <w:r w:rsidR="00855F57">
        <w:t xml:space="preserve"> and differences in testosterone levels contribute to the </w:t>
      </w:r>
      <w:r w:rsidR="00974965">
        <w:t>steady rate of</w:t>
      </w:r>
      <w:r w:rsidR="00855F57">
        <w:t xml:space="preserve"> bone mineral content accrual</w:t>
      </w:r>
      <w:r w:rsidR="00564D54">
        <w:t xml:space="preserve"> in men compared to </w:t>
      </w:r>
      <w:r w:rsidR="00974965">
        <w:t xml:space="preserve">the plateauing in </w:t>
      </w:r>
      <w:r w:rsidR="00564D54">
        <w:t>women</w:t>
      </w:r>
      <w:r w:rsidR="00855F57">
        <w:t xml:space="preserve"> following</w:t>
      </w:r>
      <w:r w:rsidR="00974965">
        <w:t xml:space="preserve"> PHV</w:t>
      </w:r>
      <w:r w:rsidR="00855F57">
        <w:t xml:space="preserve"> </w:t>
      </w:r>
      <w:r w:rsidR="009B0A5F">
        <w:fldChar w:fldCharType="begin"/>
      </w:r>
      <w:r w:rsidR="009B0A5F">
        <w:instrText xml:space="preserve"> ADDIN EN.CITE &lt;EndNote&gt;&lt;Cite&gt;&lt;Author&gt;Whiting&lt;/Author&gt;&lt;Year&gt;2004&lt;/Year&gt;&lt;RecNum&gt;102&lt;/RecNum&gt;&lt;DisplayText&gt;(Whiting et al. 2004)&lt;/DisplayText&gt;&lt;record&gt;&lt;rec-number&gt;102&lt;/rec-number&gt;&lt;foreign-keys&gt;&lt;key app="EN" db-id="dr9etf2s2zaf9pespttvsfzidpsfw05vfwsv" timestamp="1672100239"&gt;102&lt;/key&gt;&lt;/foreign-keys&gt;&lt;ref-type name="Journal Article"&gt;17&lt;/ref-type&gt;&lt;contributors&gt;&lt;authors&gt;&lt;author&gt;Whiting, Susan J&lt;/author&gt;&lt;author&gt;Vatanparast, Hassanali&lt;/author&gt;&lt;author&gt;Baxter-Jones, Adam&lt;/author&gt;&lt;author&gt;Faulkner, Robert A&lt;/author&gt;&lt;author&gt;Mirwald, Robert&lt;/author&gt;&lt;author&gt;Bailey, Donald A&lt;/author&gt;&lt;/authors&gt;&lt;/contributors&gt;&lt;titles&gt;&lt;title&gt;Factors that affect bone mineral accrual in the adolescent growth spurt&lt;/title&gt;&lt;secondary-title&gt;The Journal of nutrition&lt;/secondary-title&gt;&lt;/titles&gt;&lt;periodical&gt;&lt;full-title&gt;The Journal of nutrition&lt;/full-title&gt;&lt;/periodical&gt;&lt;pages&gt;696S-700S&lt;/pages&gt;&lt;volume&gt;134&lt;/volume&gt;&lt;number&gt;3&lt;/number&gt;&lt;dates&gt;&lt;year&gt;2004&lt;/year&gt;&lt;/dates&gt;&lt;isbn&gt;0022-3166&lt;/isbn&gt;&lt;urls&gt;&lt;/urls&gt;&lt;/record&gt;&lt;/Cite&gt;&lt;/EndNote&gt;</w:instrText>
      </w:r>
      <w:r w:rsidR="009B0A5F">
        <w:fldChar w:fldCharType="separate"/>
      </w:r>
      <w:r w:rsidR="009B0A5F">
        <w:rPr>
          <w:noProof/>
        </w:rPr>
        <w:t>(Whiting et al. 2004)</w:t>
      </w:r>
      <w:r w:rsidR="009B0A5F">
        <w:fldChar w:fldCharType="end"/>
      </w:r>
      <w:r w:rsidR="006573B1">
        <w:t>.</w:t>
      </w:r>
      <w:r w:rsidR="00320FB5">
        <w:t xml:space="preserve"> </w:t>
      </w:r>
      <w:r w:rsidR="00375218">
        <w:t>Men and women reach 90% and 95% of their adult peak bone mass by age 20 following the pubertal growth spurt</w:t>
      </w:r>
      <w:r w:rsidR="006167BC">
        <w:t xml:space="preserve"> </w:t>
      </w:r>
      <w:r w:rsidR="009B0A5F">
        <w:fldChar w:fldCharType="begin"/>
      </w:r>
      <w:r w:rsidR="009B0A5F">
        <w:instrText xml:space="preserve"> ADDIN EN.CITE &lt;EndNote&gt;&lt;Cite&gt;&lt;Author&gt;Anderson&lt;/Author&gt;&lt;Year&gt;1996&lt;/Year&gt;&lt;RecNum&gt;100&lt;/RecNum&gt;&lt;DisplayText&gt;(Anderson 1996)&lt;/DisplayText&gt;&lt;record&gt;&lt;rec-number&gt;100&lt;/rec-number&gt;&lt;foreign-keys&gt;&lt;key app="EN" db-id="dr9etf2s2zaf9pespttvsfzidpsfw05vfwsv" timestamp="1672099081"&gt;100&lt;/key&gt;&lt;/foreign-keys&gt;&lt;ref-type name="Journal Article"&gt;17&lt;/ref-type&gt;&lt;contributors&gt;&lt;authors&gt;&lt;author&gt;Anderson, John JB&lt;/author&gt;&lt;/authors&gt;&lt;/contributors&gt;&lt;titles&gt;&lt;title&gt;Calcium, phosphorus and human bone development&lt;/title&gt;&lt;secondary-title&gt;The Journal of nutrition&lt;/secondary-title&gt;&lt;/titles&gt;&lt;periodical&gt;&lt;full-title&gt;The Journal of nutrition&lt;/full-title&gt;&lt;/periodical&gt;&lt;pages&gt;1153S-1158S&lt;/pages&gt;&lt;volume&gt;126&lt;/volume&gt;&lt;number&gt;suppl_4&lt;/number&gt;&lt;dates&gt;&lt;year&gt;1996&lt;/year&gt;&lt;/dates&gt;&lt;isbn&gt;0022-3166&lt;/isbn&gt;&lt;urls&gt;&lt;/urls&gt;&lt;/record&gt;&lt;/Cite&gt;&lt;/EndNote&gt;</w:instrText>
      </w:r>
      <w:r w:rsidR="009B0A5F">
        <w:fldChar w:fldCharType="separate"/>
      </w:r>
      <w:r w:rsidR="009B0A5F">
        <w:rPr>
          <w:noProof/>
        </w:rPr>
        <w:t>(Anderson 1996)</w:t>
      </w:r>
      <w:r w:rsidR="009B0A5F">
        <w:fldChar w:fldCharType="end"/>
      </w:r>
      <w:r w:rsidR="00320FB5">
        <w:t xml:space="preserve">, </w:t>
      </w:r>
      <w:r w:rsidR="006167BC">
        <w:t xml:space="preserve">at which time </w:t>
      </w:r>
      <w:r w:rsidR="00320FB5">
        <w:t>differences</w:t>
      </w:r>
      <w:r w:rsidR="006167BC">
        <w:t xml:space="preserve"> </w:t>
      </w:r>
      <w:r w:rsidR="00320FB5">
        <w:t>in bony structure</w:t>
      </w:r>
      <w:r w:rsidR="006167BC">
        <w:t xml:space="preserve"> geometry appear</w:t>
      </w:r>
      <w:r w:rsidR="00320FB5">
        <w:t xml:space="preserve"> that will persist across the lifespan</w:t>
      </w:r>
      <w:r w:rsidR="006167BC">
        <w:t xml:space="preserve"> </w:t>
      </w:r>
      <w:r w:rsidR="009B0A5F">
        <w:fldChar w:fldCharType="begin"/>
      </w:r>
      <w:r w:rsidR="009B0A5F">
        <w:instrText xml:space="preserve"> ADDIN EN.CITE &lt;EndNote&gt;&lt;Cite&gt;&lt;Author&gt;Lauretani&lt;/Author&gt;&lt;Year&gt;2008&lt;/Year&gt;&lt;RecNum&gt;116&lt;/RecNum&gt;&lt;DisplayText&gt;(Lauretani et al. 2008)&lt;/DisplayText&gt;&lt;record&gt;&lt;rec-number&gt;116&lt;/rec-number&gt;&lt;foreign-keys&gt;&lt;key app="EN" db-id="dr9etf2s2zaf9pespttvsfzidpsfw05vfwsv" timestamp="1672273094"&gt;116&lt;/key&gt;&lt;/foreign-keys&gt;&lt;ref-type name="Journal Article"&gt;17&lt;/ref-type&gt;&lt;contributors&gt;&lt;authors&gt;&lt;author&gt;Lauretani, Fulvio&lt;/author&gt;&lt;author&gt;Bandinelli, Stefania&lt;/author&gt;&lt;author&gt;Griswold, Michael E&lt;/author&gt;&lt;author&gt;Maggio, Marcello&lt;/author&gt;&lt;author&gt;Semba, Richard&lt;/author&gt;&lt;author&gt;Guralnik, Jack M&lt;/author&gt;&lt;author&gt;Ferrucci, Luigi&lt;/author&gt;&lt;/authors&gt;&lt;/contributors&gt;&lt;titles&gt;&lt;title&gt;Longitudinal changes in BMD and bone geometry in a population‐based study&lt;/title&gt;&lt;secondary-title&gt;Journal of Bone and Mineral research&lt;/secondary-title&gt;&lt;/titles&gt;&lt;periodical&gt;&lt;full-title&gt;Journal of Bone and Mineral research&lt;/full-title&gt;&lt;/periodical&gt;&lt;pages&gt;400-408&lt;/pages&gt;&lt;volume&gt;23&lt;/volume&gt;&lt;number&gt;3&lt;/number&gt;&lt;dates&gt;&lt;year&gt;2008&lt;/year&gt;&lt;/dates&gt;&lt;isbn&gt;0884-0431&lt;/isbn&gt;&lt;urls&gt;&lt;/urls&gt;&lt;/record&gt;&lt;/Cite&gt;&lt;/EndNote&gt;</w:instrText>
      </w:r>
      <w:r w:rsidR="009B0A5F">
        <w:fldChar w:fldCharType="separate"/>
      </w:r>
      <w:r w:rsidR="009B0A5F">
        <w:rPr>
          <w:noProof/>
        </w:rPr>
        <w:t>(Lauretani et al. 2008)</w:t>
      </w:r>
      <w:r w:rsidR="009B0A5F">
        <w:fldChar w:fldCharType="end"/>
      </w:r>
      <w:r w:rsidR="00375218">
        <w:t>.</w:t>
      </w:r>
      <w:r w:rsidR="00F26377">
        <w:t xml:space="preserve"> </w:t>
      </w:r>
    </w:p>
    <w:p w14:paraId="0CA07242" w14:textId="37AB1530" w:rsidR="00EC62CB" w:rsidRDefault="0006363D" w:rsidP="0006363D">
      <w:pPr>
        <w:ind w:firstLine="720"/>
      </w:pPr>
      <w:r>
        <w:lastRenderedPageBreak/>
        <w:t>It has been suggested that DHEA and DHEAS</w:t>
      </w:r>
      <w:r w:rsidR="00157238">
        <w:t xml:space="preserve"> molecules affect neurite growth </w:t>
      </w:r>
      <w:r w:rsidR="009B0A5F">
        <w:fldChar w:fldCharType="begin"/>
      </w:r>
      <w:r w:rsidR="009B0A5F">
        <w:instrText xml:space="preserve"> ADDIN EN.CITE &lt;EndNote&gt;&lt;Cite&gt;&lt;Author&gt;Schverer&lt;/Author&gt;&lt;Year&gt;2018&lt;/Year&gt;&lt;RecNum&gt;129&lt;/RecNum&gt;&lt;DisplayText&gt;(Grube et al. 2018; Schverer et al. 2018)&lt;/DisplayText&gt;&lt;record&gt;&lt;rec-number&gt;129&lt;/rec-number&gt;&lt;foreign-keys&gt;&lt;key app="EN" db-id="dr9etf2s2zaf9pespttvsfzidpsfw05vfwsv" timestamp="1672359636"&gt;129&lt;/key&gt;&lt;/foreign-keys&gt;&lt;ref-type name="Journal Article"&gt;17&lt;/ref-type&gt;&lt;contributors&gt;&lt;authors&gt;&lt;author&gt;Schverer, Marina&lt;/author&gt;&lt;author&gt;Lanfumey, Laurence&lt;/author&gt;&lt;author&gt;Baulieu, Etienne-Emile&lt;/author&gt;&lt;author&gt;Froger, Nicolas&lt;/author&gt;&lt;author&gt;Villey, Isabelle&lt;/author&gt;&lt;/authors&gt;&lt;/contributors&gt;&lt;titles&gt;&lt;title&gt;Neurosteroids: non-genomic pathways in neuroplasticity and involvement in neurological diseases&lt;/title&gt;&lt;secondary-title&gt;Pharmacology &amp;amp; Therapeutics&lt;/secondary-title&gt;&lt;/titles&gt;&lt;periodical&gt;&lt;full-title&gt;Pharmacology &amp;amp; Therapeutics&lt;/full-title&gt;&lt;/periodical&gt;&lt;pages&gt;190-206&lt;/pages&gt;&lt;volume&gt;191&lt;/volume&gt;&lt;dates&gt;&lt;year&gt;2018&lt;/year&gt;&lt;/dates&gt;&lt;isbn&gt;0163-7258&lt;/isbn&gt;&lt;urls&gt;&lt;/urls&gt;&lt;/record&gt;&lt;/Cite&gt;&lt;Cite&gt;&lt;Author&gt;Grube&lt;/Author&gt;&lt;Year&gt;2018&lt;/Year&gt;&lt;RecNum&gt;130&lt;/RecNum&gt;&lt;record&gt;&lt;rec-number&gt;130&lt;/rec-number&gt;&lt;foreign-keys&gt;&lt;key app="EN" db-id="dr9etf2s2zaf9pespttvsfzidpsfw05vfwsv" timestamp="1672359648"&gt;130&lt;/key&gt;&lt;/foreign-keys&gt;&lt;ref-type name="Journal Article"&gt;17&lt;/ref-type&gt;&lt;contributors&gt;&lt;authors&gt;&lt;author&gt;Grube, Markus&lt;/author&gt;&lt;author&gt;Hagen, Paul&lt;/author&gt;&lt;author&gt;Jedlitschky, Gabriele&lt;/author&gt;&lt;/authors&gt;&lt;/contributors&gt;&lt;titles&gt;&lt;title&gt;Neurosteroid transport in the brain: role of ABC and SLC transporters&lt;/title&gt;&lt;secondary-title&gt;Frontiers in pharmacology&lt;/secondary-title&gt;&lt;/titles&gt;&lt;periodical&gt;&lt;full-title&gt;Frontiers in pharmacology&lt;/full-title&gt;&lt;/periodical&gt;&lt;pages&gt;354&lt;/pages&gt;&lt;volume&gt;9&lt;/volume&gt;&lt;dates&gt;&lt;year&gt;2018&lt;/year&gt;&lt;/dates&gt;&lt;isbn&gt;1663-9812&lt;/isbn&gt;&lt;urls&gt;&lt;/urls&gt;&lt;/record&gt;&lt;/Cite&gt;&lt;/EndNote&gt;</w:instrText>
      </w:r>
      <w:r w:rsidR="009B0A5F">
        <w:fldChar w:fldCharType="separate"/>
      </w:r>
      <w:r w:rsidR="009B0A5F">
        <w:rPr>
          <w:noProof/>
        </w:rPr>
        <w:t>(Grube et al. 2018; Schverer et al. 2018)</w:t>
      </w:r>
      <w:r w:rsidR="009B0A5F">
        <w:fldChar w:fldCharType="end"/>
      </w:r>
      <w:r w:rsidR="00157238">
        <w:t>,</w:t>
      </w:r>
      <w:r>
        <w:t xml:space="preserve"> </w:t>
      </w:r>
      <w:r w:rsidR="00345307">
        <w:t xml:space="preserve"> </w:t>
      </w:r>
      <w:r>
        <w:t>catalyz</w:t>
      </w:r>
      <w:r w:rsidR="0023568F">
        <w:t>ing</w:t>
      </w:r>
      <w:r>
        <w:t xml:space="preserve"> brain development by fueling neuroplasticity</w:t>
      </w:r>
      <w:r w:rsidR="0023568F">
        <w:t xml:space="preserve"> during adrenarche</w:t>
      </w:r>
      <w:r>
        <w:t xml:space="preserve"> </w:t>
      </w:r>
      <w:r w:rsidR="009B0A5F">
        <w:fldChar w:fldCharType="begin"/>
      </w:r>
      <w:r w:rsidR="009B0A5F">
        <w:instrText xml:space="preserve"> ADDIN EN.CITE &lt;EndNote&gt;&lt;Cite&gt;&lt;Author&gt;Greaves&lt;/Author&gt;&lt;Year&gt;2019&lt;/Year&gt;&lt;RecNum&gt;128&lt;/RecNum&gt;&lt;DisplayText&gt;(Greaves et al. 2019)&lt;/DisplayText&gt;&lt;record&gt;&lt;rec-number&gt;128&lt;/rec-number&gt;&lt;foreign-keys&gt;&lt;key app="EN" db-id="dr9etf2s2zaf9pespttvsfzidpsfw05vfwsv" timestamp="1672359507"&gt;128&lt;/key&gt;&lt;/foreign-keys&gt;&lt;ref-type name="Journal Article"&gt;17&lt;/ref-type&gt;&lt;contributors&gt;&lt;authors&gt;&lt;author&gt;Greaves, Ronda F&lt;/author&gt;&lt;author&gt;Wudy, Stefan A&lt;/author&gt;&lt;author&gt;Badoer, Emilio&lt;/author&gt;&lt;author&gt;Zacharin, Margaret&lt;/author&gt;&lt;author&gt;Hirst, Jonathan J&lt;/author&gt;&lt;author&gt;Quinn, Tracey&lt;/author&gt;&lt;author&gt;Walker, David W&lt;/author&gt;&lt;/authors&gt;&lt;/contributors&gt;&lt;titles&gt;&lt;title&gt;A tale of two steroids: the importance of the androgens DHEA and DHEAS for early neurodevelopment&lt;/title&gt;&lt;secondary-title&gt;The Journal of steroid biochemistry and molecular biology&lt;/secondary-title&gt;&lt;/titles&gt;&lt;periodical&gt;&lt;full-title&gt;The Journal of steroid biochemistry and molecular biology&lt;/full-title&gt;&lt;/periodical&gt;&lt;pages&gt;77-85&lt;/pages&gt;&lt;volume&gt;188&lt;/volume&gt;&lt;dates&gt;&lt;year&gt;2019&lt;/year&gt;&lt;/dates&gt;&lt;isbn&gt;0960-0760&lt;/isbn&gt;&lt;urls&gt;&lt;/urls&gt;&lt;/record&gt;&lt;/Cite&gt;&lt;/EndNote&gt;</w:instrText>
      </w:r>
      <w:r w:rsidR="009B0A5F">
        <w:fldChar w:fldCharType="separate"/>
      </w:r>
      <w:r w:rsidR="009B0A5F">
        <w:rPr>
          <w:noProof/>
        </w:rPr>
        <w:t>(Greaves et al. 2019)</w:t>
      </w:r>
      <w:r w:rsidR="009B0A5F">
        <w:fldChar w:fldCharType="end"/>
      </w:r>
      <w:r w:rsidR="00157238">
        <w:t xml:space="preserve">. These </w:t>
      </w:r>
      <w:proofErr w:type="spellStart"/>
      <w:r w:rsidR="00157238">
        <w:t>adrenarchal</w:t>
      </w:r>
      <w:proofErr w:type="spellEnd"/>
      <w:r w:rsidR="00157238">
        <w:t xml:space="preserve"> changes have been posited as a contributor to changes in documented behavior throughout puberty </w:t>
      </w:r>
      <w:r w:rsidR="009B0A5F">
        <w:fldChar w:fldCharType="begin"/>
      </w:r>
      <w:r w:rsidR="009B0A5F">
        <w:instrText xml:space="preserve"> ADDIN EN.CITE &lt;EndNote&gt;&lt;Cite&gt;&lt;Author&gt;Campbell&lt;/Author&gt;&lt;Year&gt;2011&lt;/Year&gt;&lt;RecNum&gt;131&lt;/RecNum&gt;&lt;DisplayText&gt;(Del Giudice 2009; Campbell 2011)&lt;/DisplayText&gt;&lt;record&gt;&lt;rec-number&gt;131&lt;/rec-number&gt;&lt;foreign-keys&gt;&lt;key app="EN" db-id="dr9etf2s2zaf9pespttvsfzidpsfw05vfwsv" timestamp="1672360118"&gt;131&lt;/key&gt;&lt;/foreign-keys&gt;&lt;ref-type name="Journal Article"&gt;17&lt;/ref-type&gt;&lt;contributors&gt;&lt;authors&gt;&lt;author&gt;Campbell, Benjamin C&lt;/author&gt;&lt;/authors&gt;&lt;/contributors&gt;&lt;titles&gt;&lt;title&gt;Adrenarche and middle childhood&lt;/title&gt;&lt;secondary-title&gt;Human Nature&lt;/secondary-title&gt;&lt;/titles&gt;&lt;periodical&gt;&lt;full-title&gt;Human Nature&lt;/full-title&gt;&lt;/periodical&gt;&lt;pages&gt;327-349&lt;/pages&gt;&lt;volume&gt;22&lt;/volume&gt;&lt;number&gt;3&lt;/number&gt;&lt;dates&gt;&lt;year&gt;2011&lt;/year&gt;&lt;/dates&gt;&lt;isbn&gt;1936-4776&lt;/isbn&gt;&lt;urls&gt;&lt;/urls&gt;&lt;/record&gt;&lt;/Cite&gt;&lt;Cite&gt;&lt;Author&gt;Del Giudice&lt;/Author&gt;&lt;Year&gt;2009&lt;/Year&gt;&lt;RecNum&gt;132&lt;/RecNum&gt;&lt;record&gt;&lt;rec-number&gt;132&lt;/rec-number&gt;&lt;foreign-keys&gt;&lt;key app="EN" db-id="dr9etf2s2zaf9pespttvsfzidpsfw05vfwsv" timestamp="1672360133"&gt;132&lt;/key&gt;&lt;/foreign-keys&gt;&lt;ref-type name="Journal Article"&gt;17&lt;/ref-type&gt;&lt;contributors&gt;&lt;authors&gt;&lt;author&gt;Del Giudice, Marco&lt;/author&gt;&lt;/authors&gt;&lt;/contributors&gt;&lt;titles&gt;&lt;title&gt;Sex, attachment, and the development of reproductive strategies&lt;/title&gt;&lt;secondary-title&gt;Behavioral and Brain Sciences&lt;/secondary-title&gt;&lt;/titles&gt;&lt;periodical&gt;&lt;full-title&gt;Behavioral and Brain Sciences&lt;/full-title&gt;&lt;/periodical&gt;&lt;pages&gt;1-21&lt;/pages&gt;&lt;volume&gt;32&lt;/volume&gt;&lt;number&gt;1&lt;/number&gt;&lt;dates&gt;&lt;year&gt;2009&lt;/year&gt;&lt;/dates&gt;&lt;isbn&gt;1469-1825&lt;/isbn&gt;&lt;urls&gt;&lt;/urls&gt;&lt;/record&gt;&lt;/Cite&gt;&lt;/EndNote&gt;</w:instrText>
      </w:r>
      <w:r w:rsidR="009B0A5F">
        <w:fldChar w:fldCharType="separate"/>
      </w:r>
      <w:r w:rsidR="009B0A5F">
        <w:rPr>
          <w:noProof/>
        </w:rPr>
        <w:t>(Del Giudice 2009; Campbell 2011)</w:t>
      </w:r>
      <w:r w:rsidR="009B0A5F">
        <w:fldChar w:fldCharType="end"/>
      </w:r>
      <w:r w:rsidR="008C0731">
        <w:t xml:space="preserve">. Further reports suggest that increased intra-adrenal cortisol levels and macro-level growth frequently resets ACTH homeostasis concentrations in the presence of normal cortisol production relative to body size during puberty, leading to PHV </w:t>
      </w:r>
      <w:r w:rsidR="009B0A5F">
        <w:fldChar w:fldCharType="begin"/>
      </w:r>
      <w:r w:rsidR="009B0A5F">
        <w:instrText xml:space="preserve"> ADDIN EN.CITE &lt;EndNote&gt;&lt;Cite&gt;&lt;Author&gt;Majzoub&lt;/Author&gt;&lt;Year&gt;2018&lt;/Year&gt;&lt;RecNum&gt;133&lt;/RecNum&gt;&lt;DisplayText&gt;(Topor et al. 2011; Majzoub and Topor 2018)&lt;/DisplayText&gt;&lt;record&gt;&lt;rec-number&gt;133&lt;/rec-number&gt;&lt;foreign-keys&gt;&lt;key app="EN" db-id="dr9etf2s2zaf9pespttvsfzidpsfw05vfwsv" timestamp="1672360846"&gt;133&lt;/key&gt;&lt;/foreign-keys&gt;&lt;ref-type name="Journal Article"&gt;17&lt;/ref-type&gt;&lt;contributors&gt;&lt;authors&gt;&lt;author&gt;Majzoub, Joseph A&lt;/author&gt;&lt;author&gt;Topor, Lisa Swartz&lt;/author&gt;&lt;/authors&gt;&lt;/contributors&gt;&lt;titles&gt;&lt;title&gt;A new model for adrenarche: inhibition of 3β-hydroxysteroid dehydrogenase type 2 by intra-adrenal cortisol&lt;/title&gt;&lt;secondary-title&gt;Hormone research in paediatrics&lt;/secondary-title&gt;&lt;/titles&gt;&lt;periodical&gt;&lt;full-title&gt;Hormone Research in Paediatrics&lt;/full-title&gt;&lt;/periodical&gt;&lt;pages&gt;311-319&lt;/pages&gt;&lt;volume&gt;89&lt;/volume&gt;&lt;number&gt;5&lt;/number&gt;&lt;dates&gt;&lt;year&gt;2018&lt;/year&gt;&lt;/dates&gt;&lt;isbn&gt;1663-2818&lt;/isbn&gt;&lt;urls&gt;&lt;/urls&gt;&lt;/record&gt;&lt;/Cite&gt;&lt;Cite&gt;&lt;Author&gt;Topor&lt;/Author&gt;&lt;Year&gt;2011&lt;/Year&gt;&lt;RecNum&gt;134&lt;/RecNum&gt;&lt;record&gt;&lt;rec-number&gt;134&lt;/rec-number&gt;&lt;foreign-keys&gt;&lt;key app="EN" db-id="dr9etf2s2zaf9pespttvsfzidpsfw05vfwsv" timestamp="1672360878"&gt;134&lt;/key&gt;&lt;/foreign-keys&gt;&lt;ref-type name="Journal Article"&gt;17&lt;/ref-type&gt;&lt;contributors&gt;&lt;authors&gt;&lt;author&gt;Topor, Lisa Swartz&lt;/author&gt;&lt;author&gt;Asai, Masato&lt;/author&gt;&lt;author&gt;Dunn, James&lt;/author&gt;&lt;author&gt;Majzoub, Joseph A&lt;/author&gt;&lt;/authors&gt;&lt;/contributors&gt;&lt;titles&gt;&lt;title&gt;Cortisol stimulates secretion of dehydroepiandrosterone in human adrenocortical cells through inhibition of 3βHSD2&lt;/title&gt;&lt;secondary-title&gt;The Journal of Clinical Endocrinology &amp;amp; Metabolism&lt;/secondary-title&gt;&lt;/titles&gt;&lt;periodical&gt;&lt;full-title&gt;The Journal of Clinical Endocrinology &amp;amp; Metabolism&lt;/full-title&gt;&lt;/periodical&gt;&lt;pages&gt;E31-E39&lt;/pages&gt;&lt;volume&gt;96&lt;/volume&gt;&lt;number&gt;1&lt;/number&gt;&lt;dates&gt;&lt;year&gt;2011&lt;/year&gt;&lt;/dates&gt;&lt;isbn&gt;0021-972X&lt;/isbn&gt;&lt;urls&gt;&lt;/urls&gt;&lt;/record&gt;&lt;/Cite&gt;&lt;/EndNote&gt;</w:instrText>
      </w:r>
      <w:r w:rsidR="009B0A5F">
        <w:fldChar w:fldCharType="separate"/>
      </w:r>
      <w:r w:rsidR="009B0A5F">
        <w:rPr>
          <w:noProof/>
        </w:rPr>
        <w:t>(Topor et al. 2011; Majzoub and Topor 2018)</w:t>
      </w:r>
      <w:r w:rsidR="009B0A5F">
        <w:fldChar w:fldCharType="end"/>
      </w:r>
      <w:r w:rsidR="00F26377">
        <w:t>.</w:t>
      </w:r>
    </w:p>
    <w:p w14:paraId="44311667" w14:textId="716D44F9" w:rsidR="00E22148" w:rsidRDefault="004C7F4B" w:rsidP="0006363D">
      <w:pPr>
        <w:ind w:firstLine="720"/>
      </w:pPr>
      <w:r>
        <w:t xml:space="preserve">Several </w:t>
      </w:r>
      <w:r w:rsidR="00E66266">
        <w:t xml:space="preserve">reports show that almost all strength increases over puberty can be explained by increases in muscle size when normalized to either muscle volume, PCSA, or fat-free mass (FFM) </w:t>
      </w:r>
      <w:r w:rsidR="009B0A5F">
        <w:fldChar w:fldCharType="begin"/>
      </w:r>
      <w:r w:rsidR="009B0A5F">
        <w:instrText xml:space="preserve"> ADDIN EN.CITE &lt;EndNote&gt;&lt;Cite&gt;&lt;Author&gt;Fukunaga&lt;/Author&gt;&lt;Year&gt;2014&lt;/Year&gt;&lt;RecNum&gt;140&lt;/RecNum&gt;&lt;DisplayText&gt;(Pitcher et al. 2012; Fukunaga et al. 2014)&lt;/DisplayText&gt;&lt;record&gt;&lt;rec-number&gt;140&lt;/rec-number&gt;&lt;foreign-keys&gt;&lt;key app="EN" db-id="dr9etf2s2zaf9pespttvsfzidpsfw05vfwsv" timestamp="1672444656"&gt;140&lt;/key&gt;&lt;/foreign-keys&gt;&lt;ref-type name="Journal Article"&gt;17&lt;/ref-type&gt;&lt;contributors&gt;&lt;authors&gt;&lt;author&gt;Fukunaga, Yuko&lt;/author&gt;&lt;author&gt;Takai, Yohei&lt;/author&gt;&lt;author&gt;Yoshimoto, Takaya&lt;/author&gt;&lt;author&gt;Fujita, Eiji&lt;/author&gt;&lt;author&gt;Yamamoto, Masayoshi&lt;/author&gt;&lt;author&gt;Kanehisa, Hiroaki&lt;/author&gt;&lt;/authors&gt;&lt;/contributors&gt;&lt;titles&gt;&lt;title&gt;Effect of maturation on muscle quality of the lower limb muscles in adolescent boys&lt;/title&gt;&lt;secondary-title&gt;Journal of Physiological Anthropology&lt;/secondary-title&gt;&lt;/titles&gt;&lt;periodical&gt;&lt;full-title&gt;Journal of Physiological Anthropology&lt;/full-title&gt;&lt;/periodical&gt;&lt;pages&gt;1-6&lt;/pages&gt;&lt;volume&gt;33&lt;/volume&gt;&lt;number&gt;1&lt;/number&gt;&lt;dates&gt;&lt;year&gt;2014&lt;/year&gt;&lt;/dates&gt;&lt;isbn&gt;1880-6805&lt;/isbn&gt;&lt;urls&gt;&lt;/urls&gt;&lt;/record&gt;&lt;/Cite&gt;&lt;Cite&gt;&lt;Author&gt;Pitcher&lt;/Author&gt;&lt;Year&gt;2012&lt;/Year&gt;&lt;RecNum&gt;139&lt;/RecNum&gt;&lt;record&gt;&lt;rec-number&gt;139&lt;/rec-number&gt;&lt;foreign-keys&gt;&lt;key app="EN" db-id="dr9etf2s2zaf9pespttvsfzidpsfw05vfwsv" timestamp="1672444639"&gt;139&lt;/key&gt;&lt;/foreign-keys&gt;&lt;ref-type name="Journal Article"&gt;17&lt;/ref-type&gt;&lt;contributors&gt;&lt;authors&gt;&lt;author&gt;Pitcher, Christian A&lt;/author&gt;&lt;author&gt;Elliott, Catherine M&lt;/author&gt;&lt;author&gt;Williams, Sîan A&lt;/author&gt;&lt;author&gt;Licari, Melissa K&lt;/author&gt;&lt;author&gt;Kuenzel, Alex&lt;/author&gt;&lt;author&gt;Shipman, Peter J&lt;/author&gt;&lt;author&gt;Valentine, Jane P&lt;/author&gt;&lt;author&gt;Reid, Siobhán L&lt;/author&gt;&lt;/authors&gt;&lt;/contributors&gt;&lt;titles&gt;&lt;title&gt;Childhood muscle morphology and strength: alterations over six months of growth&lt;/title&gt;&lt;secondary-title&gt;Muscle &amp;amp; nerve&lt;/secondary-title&gt;&lt;/titles&gt;&lt;periodical&gt;&lt;full-title&gt;Muscle &amp;amp; nerve&lt;/full-title&gt;&lt;/periodical&gt;&lt;pages&gt;360-366&lt;/pages&gt;&lt;volume&gt;46&lt;/volume&gt;&lt;number&gt;3&lt;/number&gt;&lt;dates&gt;&lt;year&gt;2012&lt;/year&gt;&lt;/dates&gt;&lt;isbn&gt;0148-639X&lt;/isbn&gt;&lt;urls&gt;&lt;/urls&gt;&lt;/record&gt;&lt;/Cite&gt;&lt;/EndNote&gt;</w:instrText>
      </w:r>
      <w:r w:rsidR="009B0A5F">
        <w:fldChar w:fldCharType="separate"/>
      </w:r>
      <w:r w:rsidR="009B0A5F">
        <w:rPr>
          <w:noProof/>
        </w:rPr>
        <w:t>(Pitcher et al. 2012; Fukunaga et al. 2014)</w:t>
      </w:r>
      <w:r w:rsidR="009B0A5F">
        <w:fldChar w:fldCharType="end"/>
      </w:r>
      <w:r w:rsidR="00E66266">
        <w:t xml:space="preserve">. </w:t>
      </w:r>
      <w:r w:rsidR="00E22148">
        <w:t>Further, p</w:t>
      </w:r>
      <w:r w:rsidR="0097243B">
        <w:t>eak p</w:t>
      </w:r>
      <w:r w:rsidR="00F935C7">
        <w:t xml:space="preserve">ower output </w:t>
      </w:r>
      <w:r w:rsidR="00D63323">
        <w:t xml:space="preserve">in age 12 children </w:t>
      </w:r>
      <w:r w:rsidR="00F935C7">
        <w:t xml:space="preserve">assessed via Wingate tests </w:t>
      </w:r>
      <w:r w:rsidR="00D63323">
        <w:t xml:space="preserve">is greater in men compared to women </w:t>
      </w:r>
      <w:r w:rsidR="009B0A5F">
        <w:fldChar w:fldCharType="begin"/>
      </w:r>
      <w:r w:rsidR="009B0A5F">
        <w:instrText xml:space="preserve"> ADDIN EN.CITE &lt;EndNote&gt;&lt;Cite&gt;&lt;Author&gt;Van Praagh&lt;/Author&gt;&lt;Year&gt;1990&lt;/Year&gt;&lt;RecNum&gt;109&lt;/RecNum&gt;&lt;DisplayText&gt;(Van Praagh et al. 1990)&lt;/DisplayText&gt;&lt;record&gt;&lt;rec-number&gt;109&lt;/rec-number&gt;&lt;foreign-keys&gt;&lt;key app="EN" db-id="dr9etf2s2zaf9pespttvsfzidpsfw05vfwsv" timestamp="1672153164"&gt;109&lt;/key&gt;&lt;/foreign-keys&gt;&lt;ref-type name="Journal Article"&gt;17&lt;/ref-type&gt;&lt;contributors&gt;&lt;authors&gt;&lt;author&gt;Van Praagh, Emmanuel&lt;/author&gt;&lt;author&gt;Fellmann, Nicole&lt;/author&gt;&lt;author&gt;Bedu, Mario&lt;/author&gt;&lt;author&gt;Falgairette, Guy&lt;/author&gt;&lt;author&gt;Coudert, Jean&lt;/author&gt;&lt;/authors&gt;&lt;/contributors&gt;&lt;titles&gt;&lt;title&gt;Gender Difference in the Relationship of Anaerobic Power Output to Body Composition in Children&lt;/title&gt;&lt;secondary-title&gt;Pediatric Exercise Science&lt;/secondary-title&gt;&lt;/titles&gt;&lt;periodical&gt;&lt;full-title&gt;Pediatric Exercise Science&lt;/full-title&gt;&lt;/periodical&gt;&lt;volume&gt;2&lt;/volume&gt;&lt;number&gt;4&lt;/number&gt;&lt;dates&gt;&lt;year&gt;1990&lt;/year&gt;&lt;/dates&gt;&lt;isbn&gt;0899-8493&lt;/isbn&gt;&lt;urls&gt;&lt;/urls&gt;&lt;/record&gt;&lt;/Cite&gt;&lt;/EndNote&gt;</w:instrText>
      </w:r>
      <w:r w:rsidR="009B0A5F">
        <w:fldChar w:fldCharType="separate"/>
      </w:r>
      <w:r w:rsidR="009B0A5F">
        <w:rPr>
          <w:noProof/>
        </w:rPr>
        <w:t>(Van Praagh et al. 1990)</w:t>
      </w:r>
      <w:r w:rsidR="009B0A5F">
        <w:fldChar w:fldCharType="end"/>
      </w:r>
      <w:r w:rsidR="008A0DB1">
        <w:t xml:space="preserve"> </w:t>
      </w:r>
      <w:r w:rsidR="00A35631">
        <w:t>with a</w:t>
      </w:r>
      <w:r w:rsidR="00015380">
        <w:t xml:space="preserve"> similar </w:t>
      </w:r>
      <w:r w:rsidR="008A0DB1">
        <w:t>divergence i</w:t>
      </w:r>
      <w:r w:rsidR="00A35631">
        <w:t xml:space="preserve">n strength also presenting following the pubertal growth spurt </w:t>
      </w:r>
      <w:r w:rsidR="009B0A5F">
        <w:fldChar w:fldCharType="begin"/>
      </w:r>
      <w:r w:rsidR="009B0A5F">
        <w:instrText xml:space="preserve"> ADDIN EN.CITE &lt;EndNote&gt;&lt;Cite&gt;&lt;Author&gt;Malina&lt;/Author&gt;&lt;Year&gt;2004&lt;/Year&gt;&lt;RecNum&gt;110&lt;/RecNum&gt;&lt;Suffix&gt;`, pp.219&lt;/Suffix&gt;&lt;DisplayText&gt;(Malina et al. 2004, pp.219)&lt;/DisplayText&gt;&lt;record&gt;&lt;rec-number&gt;110&lt;/rec-number&gt;&lt;foreign-keys&gt;&lt;key app="EN" db-id="dr9etf2s2zaf9pespttvsfzidpsfw05vfwsv" timestamp="1672154211"&gt;110&lt;/key&gt;&lt;/foreign-keys&gt;&lt;ref-type name="Book"&gt;6&lt;/ref-type&gt;&lt;contributors&gt;&lt;authors&gt;&lt;author&gt;Malina, Robert M&lt;/author&gt;&lt;author&gt;Bouchard, Claude&lt;/author&gt;&lt;author&gt;Bar-Or, Oded&lt;/author&gt;&lt;/authors&gt;&lt;/contributors&gt;&lt;titles&gt;&lt;title&gt;Growth, maturation, and physical activity&lt;/title&gt;&lt;/titles&gt;&lt;dates&gt;&lt;year&gt;2004&lt;/year&gt;&lt;/dates&gt;&lt;publisher&gt;Human kinetics&lt;/publisher&gt;&lt;isbn&gt;0880118822&lt;/isbn&gt;&lt;urls&gt;&lt;/urls&gt;&lt;/record&gt;&lt;/Cite&gt;&lt;/EndNote&gt;</w:instrText>
      </w:r>
      <w:r w:rsidR="009B0A5F">
        <w:fldChar w:fldCharType="separate"/>
      </w:r>
      <w:r w:rsidR="009B0A5F">
        <w:rPr>
          <w:noProof/>
        </w:rPr>
        <w:t>(Malina et al. 2004, pp.219)</w:t>
      </w:r>
      <w:r w:rsidR="009B0A5F">
        <w:fldChar w:fldCharType="end"/>
      </w:r>
      <w:r w:rsidR="00A35631">
        <w:t>.</w:t>
      </w:r>
      <w:r w:rsidR="00951B90">
        <w:t xml:space="preserve"> </w:t>
      </w:r>
      <w:r w:rsidR="003D3433">
        <w:t xml:space="preserve">In men, specifically, elevated testosterone levels are directly correlated with improvements in upper limb and squat jump power production </w:t>
      </w:r>
      <w:r w:rsidR="009B0A5F">
        <w:fldChar w:fldCharType="begin"/>
      </w:r>
      <w:r w:rsidR="009B0A5F">
        <w:instrText xml:space="preserve"> ADDIN EN.CITE &lt;EndNote&gt;&lt;Cite&gt;&lt;Author&gt;Almeida-Neto&lt;/Author&gt;&lt;Year&gt;2020&lt;/Year&gt;&lt;RecNum&gt;42&lt;/RecNum&gt;&lt;DisplayText&gt;(Almeida-Neto et al. 2020)&lt;/DisplayText&gt;&lt;record&gt;&lt;rec-number&gt;42&lt;/rec-number&gt;&lt;foreign-keys&gt;&lt;key app="EN" db-id="dr9etf2s2zaf9pespttvsfzidpsfw05vfwsv" timestamp="1671908934"&gt;42&lt;/key&gt;&lt;/foreign-keys&gt;&lt;ref-type name="Journal Article"&gt;17&lt;/ref-type&gt;&lt;contributors&gt;&lt;authors&gt;&lt;author&gt;Almeida-Neto, Paulo Francisco de&lt;/author&gt;&lt;author&gt;de Matos, Dihogo Gama&lt;/author&gt;&lt;author&gt;Pinto, Vanessa Carla Monteiro&lt;/author&gt;&lt;author&gt;Dantas, Paulo Moreira Silva&lt;/author&gt;&lt;author&gt;Cesário, Tatianny de Macêdo&lt;/author&gt;&lt;author&gt;da Silva, Luíz Felipe&lt;/author&gt;&lt;author&gt;Bulhões-Correia, Alexandre&lt;/author&gt;&lt;author&gt;Aidar, Felipe José&lt;/author&gt;&lt;author&gt;Cabral, Breno Guilherme de Araújo Tinôco&lt;/author&gt;&lt;/authors&gt;&lt;/contributors&gt;&lt;titles&gt;&lt;title&gt;Can the neuromuscular performance of young athletes be influenced by hormone levels and different stages of puberty?&lt;/title&gt;&lt;secondary-title&gt;International journal of environmental research and public health&lt;/secondary-title&gt;&lt;/titles&gt;&lt;periodical&gt;&lt;full-title&gt;International journal of environmental research and public health&lt;/full-title&gt;&lt;/periodical&gt;&lt;pages&gt;5637&lt;/pages&gt;&lt;volume&gt;17&lt;/volume&gt;&lt;number&gt;16&lt;/number&gt;&lt;dates&gt;&lt;year&gt;2020&lt;/year&gt;&lt;/dates&gt;&lt;isbn&gt;1660-4601&lt;/isbn&gt;&lt;urls&gt;&lt;/urls&gt;&lt;/record&gt;&lt;/Cite&gt;&lt;/EndNote&gt;</w:instrText>
      </w:r>
      <w:r w:rsidR="009B0A5F">
        <w:fldChar w:fldCharType="separate"/>
      </w:r>
      <w:r w:rsidR="009B0A5F">
        <w:rPr>
          <w:noProof/>
        </w:rPr>
        <w:t>(Almeida-Neto et al. 2020)</w:t>
      </w:r>
      <w:r w:rsidR="009B0A5F">
        <w:fldChar w:fldCharType="end"/>
      </w:r>
      <w:r w:rsidR="00E22148">
        <w:t>. Even when separated by less than one chronological year, strength and muscle volume have been reported to differ by 40</w:t>
      </w:r>
      <w:r w:rsidR="00E67CB7">
        <w:t>-50</w:t>
      </w:r>
      <w:r w:rsidR="00331C58">
        <w:t xml:space="preserve">% </w:t>
      </w:r>
      <w:r w:rsidR="0003564E">
        <w:t xml:space="preserve">between pubertal men and their pre-pubertal counterparts </w:t>
      </w:r>
      <w:r w:rsidR="009B0A5F">
        <w:fldChar w:fldCharType="begin"/>
      </w:r>
      <w:r w:rsidR="009B0A5F">
        <w:instrText xml:space="preserve"> ADDIN EN.CITE &lt;EndNote&gt;&lt;Cite&gt;&lt;Author&gt;Fukunaga&lt;/Author&gt;&lt;Year&gt;2014&lt;/Year&gt;&lt;RecNum&gt;140&lt;/RecNum&gt;&lt;DisplayText&gt;(Tonson et al. 2008; Fukunaga et al. 2014)&lt;/DisplayText&gt;&lt;record&gt;&lt;rec-number&gt;140&lt;/rec-number&gt;&lt;foreign-keys&gt;&lt;key app="EN" db-id="dr9etf2s2zaf9pespttvsfzidpsfw05vfwsv" timestamp="1672444656"&gt;140&lt;/key&gt;&lt;/foreign-keys&gt;&lt;ref-type name="Journal Article"&gt;17&lt;/ref-type&gt;&lt;contributors&gt;&lt;authors&gt;&lt;author&gt;Fukunaga, Yuko&lt;/author&gt;&lt;author&gt;Takai, Yohei&lt;/author&gt;&lt;author&gt;Yoshimoto, Takaya&lt;/author&gt;&lt;author&gt;Fujita, Eiji&lt;/author&gt;&lt;author&gt;Yamamoto, Masayoshi&lt;/author&gt;&lt;author&gt;Kanehisa, Hiroaki&lt;/author&gt;&lt;/authors&gt;&lt;/contributors&gt;&lt;titles&gt;&lt;title&gt;Effect of maturation on muscle quality of the lower limb muscles in adolescent boys&lt;/title&gt;&lt;secondary-title&gt;Journal of Physiological Anthropology&lt;/secondary-title&gt;&lt;/titles&gt;&lt;periodical&gt;&lt;full-title&gt;Journal of Physiological Anthropology&lt;/full-title&gt;&lt;/periodical&gt;&lt;pages&gt;1-6&lt;/pages&gt;&lt;volume&gt;33&lt;/volume&gt;&lt;number&gt;1&lt;/number&gt;&lt;dates&gt;&lt;year&gt;2014&lt;/year&gt;&lt;/dates&gt;&lt;isbn&gt;1880-6805&lt;/isbn&gt;&lt;urls&gt;&lt;/urls&gt;&lt;/record&gt;&lt;/Cite&gt;&lt;Cite&gt;&lt;Author&gt;Tonson&lt;/Author&gt;&lt;Year&gt;2008&lt;/Year&gt;&lt;RecNum&gt;106&lt;/RecNum&gt;&lt;record&gt;&lt;rec-number&gt;106&lt;/rec-number&gt;&lt;foreign-keys&gt;&lt;key app="EN" db-id="dr9etf2s2zaf9pespttvsfzidpsfw05vfwsv" timestamp="1672152156"&gt;106&lt;/key&gt;&lt;/foreign-keys&gt;&lt;ref-type name="Journal Article"&gt;17&lt;/ref-type&gt;&lt;contributors&gt;&lt;authors&gt;&lt;author&gt;Tonson, Anne&lt;/author&gt;&lt;author&gt;Ratel, Sébastien&lt;/author&gt;&lt;author&gt;Le Fur, Yann&lt;/author&gt;&lt;author&gt;Cozzone, Patrick&lt;/author&gt;&lt;author&gt;Bendahan, David&lt;/author&gt;&lt;/authors&gt;&lt;/contributors&gt;&lt;titles&gt;&lt;title&gt;Effect of maturation on the relationship between muscle size and force production&lt;/title&gt;&lt;secondary-title&gt;Medicine and science in sports and exercise&lt;/secondary-title&gt;&lt;/titles&gt;&lt;periodical&gt;&lt;full-title&gt;Medicine and science in sports and exercise&lt;/full-title&gt;&lt;/periodical&gt;&lt;pages&gt;918-925&lt;/pages&gt;&lt;volume&gt;40&lt;/volume&gt;&lt;number&gt;5&lt;/number&gt;&lt;dates&gt;&lt;year&gt;2008&lt;/year&gt;&lt;/dates&gt;&lt;isbn&gt;0195-9131&lt;/isbn&gt;&lt;urls&gt;&lt;/urls&gt;&lt;/record&gt;&lt;/Cite&gt;&lt;/EndNote&gt;</w:instrText>
      </w:r>
      <w:r w:rsidR="009B0A5F">
        <w:fldChar w:fldCharType="separate"/>
      </w:r>
      <w:r w:rsidR="009B0A5F">
        <w:rPr>
          <w:noProof/>
        </w:rPr>
        <w:t>(Tonson et al. 2008; Fukunaga et al. 2014)</w:t>
      </w:r>
      <w:r w:rsidR="009B0A5F">
        <w:fldChar w:fldCharType="end"/>
      </w:r>
      <w:r w:rsidR="003D3433">
        <w:t xml:space="preserve">. </w:t>
      </w:r>
    </w:p>
    <w:p w14:paraId="13FFC7BB" w14:textId="4820F8FB" w:rsidR="00975DE4" w:rsidRDefault="007724FC" w:rsidP="0006363D">
      <w:pPr>
        <w:ind w:firstLine="720"/>
      </w:pPr>
      <w:r>
        <w:t xml:space="preserve">Speed has been shown to improve </w:t>
      </w:r>
      <w:r w:rsidR="00774957">
        <w:t>with age across puberty</w:t>
      </w:r>
      <w:r>
        <w:t xml:space="preserve">, though when normalized to strength and muscle volume this relationship is no longer significant </w:t>
      </w:r>
      <w:r w:rsidR="009B0A5F">
        <w:fldChar w:fldCharType="begin"/>
      </w:r>
      <w:r w:rsidR="009B0A5F">
        <w:instrText xml:space="preserve"> ADDIN EN.CITE &lt;EndNote&gt;&lt;Cite&gt;&lt;Author&gt;Yoshimoto&lt;/Author&gt;&lt;Year&gt;2014&lt;/Year&gt;&lt;RecNum&gt;137&lt;/RecNum&gt;&lt;DisplayText&gt;(Yoshimoto Takaya et al. 2012; Yoshimoto T et al. 2014)&lt;/DisplayText&gt;&lt;record&gt;&lt;rec-number&gt;137&lt;/rec-number&gt;&lt;foreign-keys&gt;&lt;key app="EN" db-id="dr9etf2s2zaf9pespttvsfzidpsfw05vfwsv" timestamp="1672443926"&gt;137&lt;/key&gt;&lt;/foreign-keys&gt;&lt;ref-type name="Journal Article"&gt;17&lt;/ref-type&gt;&lt;contributors&gt;&lt;authors&gt;&lt;author&gt;Yoshimoto, T&lt;/author&gt;&lt;author&gt;Takai, Y&lt;/author&gt;&lt;author&gt;Fukunaga, Y&lt;/author&gt;&lt;author&gt;Fujita, E&lt;/author&gt;&lt;author&gt;Kanehisa, H&lt;/author&gt;&lt;author&gt;Yamamoto, M&lt;/author&gt;&lt;/authors&gt;&lt;/contributors&gt;&lt;titles&gt;&lt;title&gt;Effect of maturation on sprint and jump performances in adolescent boys&lt;/title&gt;&lt;secondary-title&gt;Gazz Med Ital&lt;/secondary-title&gt;&lt;/titles&gt;&lt;periodical&gt;&lt;full-title&gt;Gazz Med Ital&lt;/full-title&gt;&lt;/periodical&gt;&lt;pages&gt;265-272&lt;/pages&gt;&lt;volume&gt;173&lt;/volume&gt;&lt;dates&gt;&lt;year&gt;2014&lt;/year&gt;&lt;/dates&gt;&lt;urls&gt;&lt;/urls&gt;&lt;/record&gt;&lt;/Cite&gt;&lt;Cite&gt;&lt;Author&gt;Yoshimoto&lt;/Author&gt;&lt;Year&gt;2012&lt;/Year&gt;&lt;RecNum&gt;138&lt;/RecNum&gt;&lt;record&gt;&lt;rec-number&gt;138&lt;/rec-number&gt;&lt;foreign-keys&gt;&lt;key app="EN" db-id="dr9etf2s2zaf9pespttvsfzidpsfw05vfwsv" timestamp="1672443927"&gt;138&lt;/key&gt;&lt;/foreign-keys&gt;&lt;ref-type name="Journal Article"&gt;17&lt;/ref-type&gt;&lt;contributors&gt;&lt;authors&gt;&lt;author&gt;Yoshimoto, Takaya&lt;/author&gt;&lt;author&gt;Takai, Yohei&lt;/author&gt;&lt;author&gt;Fujita, Eiji&lt;/author&gt;&lt;author&gt;Fukunaga, Yuko&lt;/author&gt;&lt;author&gt;Kintaka, Hirofumi&lt;/author&gt;&lt;author&gt;Nishizono, Hidetsugu&lt;/author&gt;&lt;author&gt;Kanehisa, Hiroaki&lt;/author&gt;&lt;author&gt;Yamamoto, Masayoshi&lt;/author&gt;&lt;/authors&gt;&lt;/contributors&gt;&lt;titles&gt;&lt;title&gt;Influence of the torque generating capacity of the lower extremity muscles on the running and jump performance in primary and junior high school boys&lt;/title&gt;&lt;secondary-title&gt;Japanese Journal of Physical Fitness and Sports Medicine&lt;/secondary-title&gt;&lt;/titles&gt;&lt;periodical&gt;&lt;full-title&gt;Japanese Journal of Physical Fitness and Sports Medicine&lt;/full-title&gt;&lt;/periodical&gt;&lt;pages&gt;79-88&lt;/pages&gt;&lt;volume&gt;61&lt;/volume&gt;&lt;number&gt;1&lt;/number&gt;&lt;dates&gt;&lt;year&gt;2012&lt;/year&gt;&lt;/dates&gt;&lt;isbn&gt;0039-906X&lt;/isbn&gt;&lt;urls&gt;&lt;/urls&gt;&lt;/record&gt;&lt;/Cite&gt;&lt;/EndNote&gt;</w:instrText>
      </w:r>
      <w:r w:rsidR="009B0A5F">
        <w:fldChar w:fldCharType="separate"/>
      </w:r>
      <w:r w:rsidR="009B0A5F">
        <w:rPr>
          <w:noProof/>
        </w:rPr>
        <w:t>(Yoshimoto Takaya et al. 2012; Yoshimoto T et al. 2014)</w:t>
      </w:r>
      <w:r w:rsidR="009B0A5F">
        <w:fldChar w:fldCharType="end"/>
      </w:r>
      <w:r w:rsidR="00B51DAE">
        <w:t>.</w:t>
      </w:r>
      <w:r w:rsidR="009C1A0C">
        <w:t xml:space="preserve"> </w:t>
      </w:r>
      <w:r w:rsidR="00E06C90">
        <w:t xml:space="preserve">As with strength, peak running speed increases at a faster rate following PHV in men compared to women </w:t>
      </w:r>
      <w:r w:rsidR="009B0A5F">
        <w:fldChar w:fldCharType="begin"/>
      </w:r>
      <w:r w:rsidR="009B0A5F">
        <w:instrText xml:space="preserve"> ADDIN EN.CITE &lt;EndNote&gt;&lt;Cite&gt;&lt;Author&gt;Papaiakovou&lt;/Author&gt;&lt;Year&gt;2009&lt;/Year&gt;&lt;RecNum&gt;12&lt;/RecNum&gt;&lt;DisplayText&gt;(Papaiakovou et al. 2009)&lt;/DisplayText&gt;&lt;record&gt;&lt;rec-number&gt;12&lt;/rec-number&gt;&lt;foreign-keys&gt;&lt;key app="EN" db-id="dr9etf2s2zaf9pespttvsfzidpsfw05vfwsv" timestamp="1671908934"&gt;12&lt;/key&gt;&lt;/foreign-keys&gt;&lt;ref-type name="Journal Article"&gt;17&lt;/ref-type&gt;&lt;contributors&gt;&lt;authors&gt;&lt;author&gt;Papaiakovou, Georgios&lt;/author&gt;&lt;author&gt;Giannakos, Athanasios&lt;/author&gt;&lt;author&gt;Michailidis, Charalampos&lt;/author&gt;&lt;author&gt;Patikas, Dimitrios&lt;/author&gt;&lt;author&gt;Bassa, Eleni&lt;/author&gt;&lt;author&gt;Kalopisis, Vassilios&lt;/author&gt;&lt;author&gt;Anthrakidis, Nikolaos&lt;/author&gt;&lt;author&gt;Kotzamanidis, Christos&lt;/author&gt;&lt;/authors&gt;&lt;/contributors&gt;&lt;titles&gt;&lt;title&gt;The effect of chronological age and gender on the development of sprint performance during childhood and puberty&lt;/title&gt;&lt;secondary-title&gt;The Journal of Strength &amp;amp; Conditioning Research&lt;/secondary-title&gt;&lt;/titles&gt;&lt;periodical&gt;&lt;full-title&gt;The Journal of Strength &amp;amp; Conditioning Research&lt;/full-title&gt;&lt;/periodical&gt;&lt;pages&gt;2568-2573&lt;/pages&gt;&lt;volume&gt;23&lt;/volume&gt;&lt;number&gt;9&lt;/number&gt;&lt;dates&gt;&lt;year&gt;2009&lt;/year&gt;&lt;/dates&gt;&lt;isbn&gt;1064-8011&lt;/isbn&gt;&lt;urls&gt;&lt;/urls&gt;&lt;/record&gt;&lt;/Cite&gt;&lt;/EndNote&gt;</w:instrText>
      </w:r>
      <w:r w:rsidR="009B0A5F">
        <w:fldChar w:fldCharType="separate"/>
      </w:r>
      <w:r w:rsidR="009B0A5F">
        <w:rPr>
          <w:noProof/>
        </w:rPr>
        <w:t>(Papaiakovou et al. 2009)</w:t>
      </w:r>
      <w:r w:rsidR="009B0A5F">
        <w:fldChar w:fldCharType="end"/>
      </w:r>
      <w:r w:rsidR="00E06C90">
        <w:t xml:space="preserve">. </w:t>
      </w:r>
      <w:r w:rsidR="00792F69">
        <w:t xml:space="preserve">Maximum oxygen uptake increases </w:t>
      </w:r>
      <w:r w:rsidR="000843B2">
        <w:t xml:space="preserve">from infancy to adulthood </w:t>
      </w:r>
      <w:r w:rsidR="009B0A5F">
        <w:fldChar w:fldCharType="begin"/>
      </w:r>
      <w:r w:rsidR="009B0A5F">
        <w:instrText xml:space="preserve"> ADDIN EN.CITE &lt;EndNote&gt;&lt;Cite&gt;&lt;Author&gt;Armstrong&lt;/Author&gt;&lt;Year&gt;1994&lt;/Year&gt;&lt;RecNum&gt;147&lt;/RecNum&gt;&lt;DisplayText&gt;(Armstrong and Welsman 1994; Viru et al. 1999)&lt;/DisplayText&gt;&lt;record&gt;&lt;rec-number&gt;147&lt;/rec-number&gt;&lt;foreign-keys&gt;&lt;key app="EN" db-id="dr9etf2s2zaf9pespttvsfzidpsfw05vfwsv" timestamp="1672465144"&gt;147&lt;/key&gt;&lt;/foreign-keys&gt;&lt;ref-type name="Journal Article"&gt;17&lt;/ref-type&gt;&lt;contributors&gt;&lt;authors&gt;&lt;author&gt;Armstrong, Neil&lt;/author&gt;&lt;author&gt;Welsman, Joanne R&lt;/author&gt;&lt;/authors&gt;&lt;/contributors&gt;&lt;titles&gt;&lt;title&gt;Assessment and interpretation of aerobic fitness in children and adolescents&lt;/title&gt;&lt;secondary-title&gt;Exercise and sport sciences reviews&lt;/secondary-title&gt;&lt;/titles&gt;&lt;periodical&gt;&lt;full-title&gt;Exercise and sport sciences reviews&lt;/full-title&gt;&lt;/periodical&gt;&lt;pages&gt;435-476&lt;/pages&gt;&lt;volume&gt;22&lt;/volume&gt;&lt;number&gt;1&lt;/number&gt;&lt;dates&gt;&lt;year&gt;1994&lt;/year&gt;&lt;/dates&gt;&lt;isbn&gt;0091-6331&lt;/isbn&gt;&lt;urls&gt;&lt;/urls&gt;&lt;/record&gt;&lt;/Cite&gt;&lt;Cite&gt;&lt;Author&gt;Viru&lt;/Author&gt;&lt;Year&gt;1999&lt;/Year&gt;&lt;RecNum&gt;148&lt;/RecNum&gt;&lt;record&gt;&lt;rec-number&gt;148&lt;/rec-number&gt;&lt;foreign-keys&gt;&lt;key app="EN" db-id="dr9etf2s2zaf9pespttvsfzidpsfw05vfwsv" timestamp="1672465253"&gt;148&lt;/key&gt;&lt;/foreign-keys&gt;&lt;ref-type name="Journal Article"&gt;17&lt;/ref-type&gt;&lt;contributors&gt;&lt;authors&gt;&lt;author&gt;Viru, Atko&lt;/author&gt;&lt;author&gt;Loko, Jaan&lt;/author&gt;&lt;author&gt;Harro, Maarike&lt;/author&gt;&lt;author&gt;Volver, Anne&lt;/author&gt;&lt;author&gt;Laaneots, Livian&lt;/author&gt;&lt;author&gt;Viru, Mehis&lt;/author&gt;&lt;/authors&gt;&lt;/contributors&gt;&lt;titles&gt;&lt;title&gt;Critical periods in the development of performance capacity during childhood and adolescence&lt;/title&gt;&lt;secondary-title&gt;European Journal of Physical Education&lt;/secondary-title&gt;&lt;/titles&gt;&lt;periodical&gt;&lt;full-title&gt;European Journal of Physical Education&lt;/full-title&gt;&lt;/periodical&gt;&lt;pages&gt;75-119&lt;/pages&gt;&lt;volume&gt;4&lt;/volume&gt;&lt;number&gt;1&lt;/number&gt;&lt;dates&gt;&lt;year&gt;1999&lt;/year&gt;&lt;/dates&gt;&lt;isbn&gt;1362-7120&lt;/isbn&gt;&lt;urls&gt;&lt;/urls&gt;&lt;/record&gt;&lt;/Cite&gt;&lt;/EndNote&gt;</w:instrText>
      </w:r>
      <w:r w:rsidR="009B0A5F">
        <w:fldChar w:fldCharType="separate"/>
      </w:r>
      <w:r w:rsidR="009B0A5F">
        <w:rPr>
          <w:noProof/>
        </w:rPr>
        <w:t>(Armstrong and Welsman 1994; Viru et al. 1999)</w:t>
      </w:r>
      <w:r w:rsidR="009B0A5F">
        <w:fldChar w:fldCharType="end"/>
      </w:r>
      <w:r w:rsidR="000843B2">
        <w:t xml:space="preserve">, </w:t>
      </w:r>
      <w:r w:rsidR="00DC0D6B">
        <w:t xml:space="preserve">though </w:t>
      </w:r>
      <w:r w:rsidR="00DC0D6B">
        <w:lastRenderedPageBreak/>
        <w:t xml:space="preserve">much variation in total aerobic work capacity exists between reports. Adults have been shown to run more economically than children and adolescents </w:t>
      </w:r>
      <w:r w:rsidR="009B0A5F">
        <w:fldChar w:fldCharType="begin">
          <w:fldData xml:space="preserve">PEVuZE5vdGU+PENpdGU+PEF1dGhvcj7DhXN0cmFuZDwvQXV0aG9yPjxZZWFyPjE5NTI8L1llYXI+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==
</w:fldData>
        </w:fldChar>
      </w:r>
      <w:r w:rsidR="009B0A5F">
        <w:instrText xml:space="preserve"> ADDIN EN.CITE </w:instrText>
      </w:r>
      <w:r w:rsidR="009B0A5F">
        <w:fldChar w:fldCharType="begin">
          <w:fldData xml:space="preserve">PEVuZE5vdGU+PENpdGU+PEF1dGhvcj7DhXN0cmFuZDwvQXV0aG9yPjxZZWFyPjE5NTI8L1llYXI+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==
</w:fldData>
        </w:fldChar>
      </w:r>
      <w:r w:rsidR="009B0A5F">
        <w:instrText xml:space="preserve"> ADDIN EN.CITE.DATA </w:instrText>
      </w:r>
      <w:r w:rsidR="009B0A5F">
        <w:fldChar w:fldCharType="end"/>
      </w:r>
      <w:r w:rsidR="009B0A5F">
        <w:fldChar w:fldCharType="separate"/>
      </w:r>
      <w:r w:rsidR="009B0A5F">
        <w:rPr>
          <w:noProof/>
        </w:rPr>
        <w:t>(Åstrand 1952; Daniels et al. 1978; Krahenbuhl et al. 1985)</w:t>
      </w:r>
      <w:r w:rsidR="009B0A5F">
        <w:fldChar w:fldCharType="end"/>
      </w:r>
      <w:r w:rsidR="00DC0D6B">
        <w:t xml:space="preserve">, yet this relationship does not hold when running at speeds relative to leg length </w:t>
      </w:r>
      <w:r w:rsidR="009B0A5F">
        <w:fldChar w:fldCharType="begin"/>
      </w:r>
      <w:r w:rsidR="009B0A5F">
        <w:instrText xml:space="preserve"> ADDIN EN.CITE &lt;EndNote&gt;&lt;Cite&gt;&lt;Author&gt;Maliszewski&lt;/Author&gt;&lt;Year&gt;1996&lt;/Year&gt;&lt;RecNum&gt;149&lt;/RecNum&gt;&lt;DisplayText&gt;(Maliszewski and Freedson 1996)&lt;/DisplayText&gt;&lt;record&gt;&lt;rec-number&gt;149&lt;/rec-number&gt;&lt;foreign-keys&gt;&lt;key app="EN" db-id="dr9etf2s2zaf9pespttvsfzidpsfw05vfwsv" timestamp="1672465638"&gt;149&lt;/key&gt;&lt;/foreign-keys&gt;&lt;ref-type name="Journal Article"&gt;17&lt;/ref-type&gt;&lt;contributors&gt;&lt;authors&gt;&lt;author&gt;Maliszewski, Ann F&lt;/author&gt;&lt;author&gt;Freedson, Patty S&lt;/author&gt;&lt;/authors&gt;&lt;/contributors&gt;&lt;titles&gt;&lt;title&gt;Is running economy different between adults and children?&lt;/title&gt;&lt;secondary-title&gt;Pediatric Exercise Science&lt;/secondary-title&gt;&lt;/titles&gt;&lt;periodical&gt;&lt;full-title&gt;Pediatric Exercise Science&lt;/full-title&gt;&lt;/periodical&gt;&lt;pages&gt;351-360&lt;/pages&gt;&lt;volume&gt;8&lt;/volume&gt;&lt;number&gt;4&lt;/number&gt;&lt;dates&gt;&lt;year&gt;1996&lt;/year&gt;&lt;/dates&gt;&lt;isbn&gt;0899-8493&lt;/isbn&gt;&lt;urls&gt;&lt;/urls&gt;&lt;/record&gt;&lt;/Cite&gt;&lt;/EndNote&gt;</w:instrText>
      </w:r>
      <w:r w:rsidR="009B0A5F">
        <w:fldChar w:fldCharType="separate"/>
      </w:r>
      <w:r w:rsidR="009B0A5F">
        <w:rPr>
          <w:noProof/>
        </w:rPr>
        <w:t>(Maliszewski and Freedson 1996)</w:t>
      </w:r>
      <w:r w:rsidR="009B0A5F">
        <w:fldChar w:fldCharType="end"/>
      </w:r>
      <w:r w:rsidR="00DC0D6B">
        <w:t>.</w:t>
      </w:r>
      <w:r w:rsidR="004F78AD">
        <w:t xml:space="preserve"> Aerobic capacity relative to mass remains constant in boys and decreases in girls </w:t>
      </w:r>
      <w:r w:rsidR="009B0A5F">
        <w:fldChar w:fldCharType="begin"/>
      </w:r>
      <w:r w:rsidR="009B0A5F">
        <w:instrText xml:space="preserve"> ADDIN EN.CITE &lt;EndNote&gt;&lt;Cite&gt;&lt;Author&gt;Åstrand&lt;/Author&gt;&lt;Year&gt;1952&lt;/Year&gt;&lt;RecNum&gt;150&lt;/RecNum&gt;&lt;DisplayText&gt;(Åstrand 1952; Krahenbuhl et al. 1985)&lt;/DisplayText&gt;&lt;record&gt;&lt;rec-number&gt;150&lt;/rec-number&gt;&lt;foreign-keys&gt;&lt;key app="EN" db-id="dr9etf2s2zaf9pespttvsfzidpsfw05vfwsv" timestamp="1672465978"&gt;150&lt;/key&gt;&lt;/foreign-keys&gt;&lt;ref-type name="Thesis"&gt;32&lt;/ref-type&gt;&lt;contributors&gt;&lt;authors&gt;&lt;author&gt;Åstrand, Per-Olof&lt;/author&gt;&lt;/authors&gt;&lt;/contributors&gt;&lt;titles&gt;&lt;title&gt;Experimental studies of physical working capacity in relation to sex and age&lt;/title&gt;&lt;/titles&gt;&lt;dates&gt;&lt;year&gt;1952&lt;/year&gt;&lt;/dates&gt;&lt;publisher&gt;Munksgaard Forlag&lt;/publisher&gt;&lt;urls&gt;&lt;/urls&gt;&lt;/record&gt;&lt;/Cite&gt;&lt;Cite&gt;&lt;Author&gt;Krahenbuhl&lt;/Author&gt;&lt;Year&gt;1985&lt;/Year&gt;&lt;RecNum&gt;151&lt;/RecNum&gt;&lt;record&gt;&lt;rec-number&gt;151&lt;/rec-number&gt;&lt;foreign-keys&gt;&lt;key app="EN" db-id="dr9etf2s2zaf9pespttvsfzidpsfw05vfwsv" timestamp="1672466047"&gt;151&lt;/key&gt;&lt;/foreign-keys&gt;&lt;ref-type name="Journal Article"&gt;17&lt;/ref-type&gt;&lt;contributors&gt;&lt;authors&gt;&lt;author&gt;Krahenbuhl, Gary S&lt;/author&gt;&lt;author&gt;Skinner, James S&lt;/author&gt;&lt;author&gt;Kohrt, Wendy M&lt;/author&gt;&lt;/authors&gt;&lt;/contributors&gt;&lt;titles&gt;&lt;title&gt;Developmental aspects of maximal aerobic power in children&lt;/title&gt;&lt;secondary-title&gt;Exercise and sport sciences reviews&lt;/secondary-title&gt;&lt;/titles&gt;&lt;periodical&gt;&lt;full-title&gt;Exercise and sport sciences reviews&lt;/full-title&gt;&lt;/periodical&gt;&lt;pages&gt;503-538&lt;/pages&gt;&lt;volume&gt;13&lt;/volume&gt;&lt;number&gt;1&lt;/number&gt;&lt;dates&gt;&lt;year&gt;1985&lt;/year&gt;&lt;/dates&gt;&lt;isbn&gt;0091-6331&lt;/isbn&gt;&lt;urls&gt;&lt;/urls&gt;&lt;/record&gt;&lt;/Cite&gt;&lt;/EndNote&gt;</w:instrText>
      </w:r>
      <w:r w:rsidR="009B0A5F">
        <w:fldChar w:fldCharType="separate"/>
      </w:r>
      <w:r w:rsidR="009B0A5F">
        <w:rPr>
          <w:noProof/>
        </w:rPr>
        <w:t>(Åstrand 1952; Krahenbuhl et al. 1985)</w:t>
      </w:r>
      <w:r w:rsidR="009B0A5F">
        <w:fldChar w:fldCharType="end"/>
      </w:r>
      <w:r w:rsidR="004F78AD">
        <w:t xml:space="preserve">, </w:t>
      </w:r>
      <w:r w:rsidR="0091387A">
        <w:t xml:space="preserve">dooming </w:t>
      </w:r>
      <w:r w:rsidR="004F78AD">
        <w:t xml:space="preserve">children </w:t>
      </w:r>
      <w:r w:rsidR="0091387A">
        <w:t xml:space="preserve">participating in </w:t>
      </w:r>
      <w:r w:rsidR="004F78AD">
        <w:t xml:space="preserve">endurance </w:t>
      </w:r>
      <w:r w:rsidR="0091387A">
        <w:t xml:space="preserve">events </w:t>
      </w:r>
      <w:r w:rsidR="004F78AD">
        <w:t>to operate closer to their maximal oxygen uptake at any speed</w:t>
      </w:r>
      <w:r w:rsidR="000711BE">
        <w:t xml:space="preserve"> </w:t>
      </w:r>
      <w:r w:rsidR="009B0A5F">
        <w:fldChar w:fldCharType="begin"/>
      </w:r>
      <w:r w:rsidR="009B0A5F">
        <w:instrText xml:space="preserve"> ADDIN EN.CITE &lt;EndNote&gt;&lt;Cite&gt;&lt;Author&gt;Morgan&lt;/Author&gt;&lt;Year&gt;1989&lt;/Year&gt;&lt;RecNum&gt;153&lt;/RecNum&gt;&lt;DisplayText&gt;(Bar-Or 1983; Morgan et al. 1989)&lt;/DisplayText&gt;&lt;record&gt;&lt;rec-number&gt;153&lt;/rec-number&gt;&lt;foreign-keys&gt;&lt;key app="EN" db-id="dr9etf2s2zaf9pespttvsfzidpsfw05vfwsv" timestamp="1672466451"&gt;153&lt;/key&gt;&lt;/foreign-keys&gt;&lt;ref-type name="Journal Article"&gt;17&lt;/ref-type&gt;&lt;contributors&gt;&lt;authors&gt;&lt;author&gt;Morgan, Don W&lt;/author&gt;&lt;author&gt;Martin, Philip E&lt;/author&gt;&lt;author&gt;Krahenbuhl, Gary S&lt;/author&gt;&lt;/authors&gt;&lt;/contributors&gt;&lt;titles&gt;&lt;title&gt;Factors affecting running economy&lt;/title&gt;&lt;secondary-title&gt;Sports Med&lt;/secondary-title&gt;&lt;/titles&gt;&lt;periodical&gt;&lt;full-title&gt;Sports Med&lt;/full-title&gt;&lt;/periodical&gt;&lt;pages&gt;310-330&lt;/pages&gt;&lt;volume&gt;7&lt;/volume&gt;&lt;number&gt;5&lt;/number&gt;&lt;dates&gt;&lt;year&gt;1989&lt;/year&gt;&lt;/dates&gt;&lt;urls&gt;&lt;/urls&gt;&lt;/record&gt;&lt;/Cite&gt;&lt;Cite&gt;&lt;Author&gt;Bar-Or&lt;/Author&gt;&lt;Year&gt;1983&lt;/Year&gt;&lt;RecNum&gt;154&lt;/RecNum&gt;&lt;record&gt;&lt;rec-number&gt;154&lt;/rec-number&gt;&lt;foreign-keys&gt;&lt;key app="EN" db-id="dr9etf2s2zaf9pespttvsfzidpsfw05vfwsv" timestamp="1672466582"&gt;154&lt;/key&gt;&lt;/foreign-keys&gt;&lt;ref-type name="Book Section"&gt;5&lt;/ref-type&gt;&lt;contributors&gt;&lt;authors&gt;&lt;author&gt;Bar-Or, Oded&lt;/author&gt;&lt;/authors&gt;&lt;/contributors&gt;&lt;titles&gt;&lt;title&gt;Physiologic responses to exercise of the healthy child&lt;/title&gt;&lt;secondary-title&gt;Pediatric sports medicine for the practitioner&lt;/secondary-title&gt;&lt;/titles&gt;&lt;pages&gt;1-65&lt;/pages&gt;&lt;dates&gt;&lt;year&gt;1983&lt;/year&gt;&lt;/dates&gt;&lt;publisher&gt;Springer&lt;/publisher&gt;&lt;urls&gt;&lt;/urls&gt;&lt;/record&gt;&lt;/Cite&gt;&lt;/EndNote&gt;</w:instrText>
      </w:r>
      <w:r w:rsidR="009B0A5F">
        <w:fldChar w:fldCharType="separate"/>
      </w:r>
      <w:r w:rsidR="009B0A5F">
        <w:rPr>
          <w:noProof/>
        </w:rPr>
        <w:t>(Bar-Or 1983; Morgan et al. 1989)</w:t>
      </w:r>
      <w:r w:rsidR="009B0A5F">
        <w:fldChar w:fldCharType="end"/>
      </w:r>
      <w:r w:rsidR="004F78AD">
        <w:t>.</w:t>
      </w:r>
    </w:p>
    <w:p w14:paraId="1C051D13" w14:textId="593AEC49" w:rsidR="00B56BD1" w:rsidRPr="00975DE4" w:rsidRDefault="00B56BD1" w:rsidP="0006363D">
      <w:pPr>
        <w:ind w:firstLine="720"/>
      </w:pPr>
      <w:r>
        <w:t xml:space="preserve">Altered movement strategies also emerge as lower extremity joint stiffness during jump landings increases following puberty </w:t>
      </w:r>
      <w:r w:rsidR="009B0A5F">
        <w:fldChar w:fldCharType="begin"/>
      </w:r>
      <w:r w:rsidR="009B0A5F">
        <w:instrText xml:space="preserve"> ADDIN EN.CITE &lt;EndNote&gt;&lt;Cite&gt;&lt;Author&gt;Wang&lt;/Author&gt;&lt;Year&gt;2004&lt;/Year&gt;&lt;RecNum&gt;112&lt;/RecNum&gt;&lt;DisplayText&gt;(Wang et al. 2004)&lt;/DisplayText&gt;&lt;record&gt;&lt;rec-number&gt;112&lt;/rec-number&gt;&lt;foreign-keys&gt;&lt;key app="EN" db-id="dr9etf2s2zaf9pespttvsfzidpsfw05vfwsv" timestamp="1672269656"&gt;112&lt;/key&gt;&lt;/foreign-keys&gt;&lt;ref-type name="Journal Article"&gt;17&lt;/ref-type&gt;&lt;contributors&gt;&lt;authors&gt;&lt;author&gt;Wang, Li-i&lt;/author&gt;&lt;author&gt;Lin, Der-chia&lt;/author&gt;&lt;author&gt;Huang, Chenfu&lt;/author&gt;&lt;/authors&gt;&lt;/contributors&gt;&lt;titles&gt;&lt;title&gt;Age effect on jumping techniques and lower limb stiffness during vertical jump&lt;/title&gt;&lt;secondary-title&gt;Research in Sports Medicine&lt;/secondary-title&gt;&lt;/titles&gt;&lt;periodical&gt;&lt;full-title&gt;Research in Sports Medicine&lt;/full-title&gt;&lt;/periodical&gt;&lt;pages&gt;209-219&lt;/pages&gt;&lt;volume&gt;12&lt;/volume&gt;&lt;number&gt;3&lt;/number&gt;&lt;dates&gt;&lt;year&gt;2004&lt;/year&gt;&lt;/dates&gt;&lt;isbn&gt;1543-8627&lt;/isbn&gt;&lt;urls&gt;&lt;/urls&gt;&lt;/record&gt;&lt;/Cite&gt;&lt;/EndNote&gt;</w:instrText>
      </w:r>
      <w:r w:rsidR="009B0A5F">
        <w:fldChar w:fldCharType="separate"/>
      </w:r>
      <w:r w:rsidR="009B0A5F">
        <w:rPr>
          <w:noProof/>
        </w:rPr>
        <w:t>(Wang et al. 2004)</w:t>
      </w:r>
      <w:r w:rsidR="009B0A5F">
        <w:fldChar w:fldCharType="end"/>
      </w:r>
      <w:r>
        <w:t xml:space="preserve">, though neuromuscular components of performance differ based on sport and sex </w:t>
      </w:r>
      <w:r w:rsidR="009B0A5F">
        <w:fldChar w:fldCharType="begin"/>
      </w:r>
      <w:r w:rsidR="009B0A5F">
        <w:instrText xml:space="preserve"> ADDIN EN.CITE &lt;EndNote&gt;&lt;Cite&gt;&lt;Author&gt;Quatman&lt;/Author&gt;&lt;Year&gt;2006&lt;/Year&gt;&lt;RecNum&gt;113&lt;/RecNum&gt;&lt;DisplayText&gt;(Quatman et al. 2006; DiCesare et al. 2019)&lt;/DisplayText&gt;&lt;record&gt;&lt;rec-number&gt;113&lt;/rec-number&gt;&lt;foreign-keys&gt;&lt;key app="EN" db-id="dr9etf2s2zaf9pespttvsfzidpsfw05vfwsv" timestamp="1672270461"&gt;113&lt;/key&gt;&lt;/foreign-keys&gt;&lt;ref-type name="Journal Article"&gt;17&lt;/ref-type&gt;&lt;contributors&gt;&lt;authors&gt;&lt;author&gt;Quatman, Carmen E&lt;/author&gt;&lt;author&gt;Ford, Kevin R&lt;/author&gt;&lt;author&gt;Myer, Gregory D&lt;/author&gt;&lt;author&gt;Hewett, Timothy E&lt;/author&gt;&lt;/authors&gt;&lt;/contributors&gt;&lt;titles&gt;&lt;title&gt;Maturation leads to gender differences in landing force and vertical jump performance: a longitudinal study&lt;/title&gt;&lt;secondary-title&gt;The American journal of sports medicine&lt;/secondary-title&gt;&lt;/titles&gt;&lt;periodical&gt;&lt;full-title&gt;The American journal of sports medicine&lt;/full-title&gt;&lt;/periodical&gt;&lt;pages&gt;806-813&lt;/pages&gt;&lt;volume&gt;34&lt;/volume&gt;&lt;number&gt;5&lt;/number&gt;&lt;dates&gt;&lt;year&gt;2006&lt;/year&gt;&lt;/dates&gt;&lt;isbn&gt;0363-5465&lt;/isbn&gt;&lt;urls&gt;&lt;/urls&gt;&lt;/record&gt;&lt;/Cite&gt;&lt;Cite&gt;&lt;Author&gt;DiCesare&lt;/Author&gt;&lt;Year&gt;2019&lt;/Year&gt;&lt;RecNum&gt;117&lt;/RecNum&gt;&lt;record&gt;&lt;rec-number&gt;117&lt;/rec-number&gt;&lt;foreign-keys&gt;&lt;key app="EN" db-id="dr9etf2s2zaf9pespttvsfzidpsfw05vfwsv" timestamp="1672348403"&gt;117&lt;/key&gt;&lt;/foreign-keys&gt;&lt;ref-type name="Journal Article"&gt;17&lt;/ref-type&gt;&lt;contributors&gt;&lt;authors&gt;&lt;author&gt;DiCesare, Christopher A&lt;/author&gt;&lt;author&gt;Montalvo, Alicia&lt;/author&gt;&lt;author&gt;Foss, Kim D Barber&lt;/author&gt;&lt;author&gt;Thomas, Staci M&lt;/author&gt;&lt;author&gt;Hewett, Timothy E&lt;/author&gt;&lt;author&gt;Jayanthi, Neeru A&lt;/author&gt;&lt;author&gt;Myer, Gregory D&lt;/author&gt;&lt;/authors&gt;&lt;/contributors&gt;&lt;titles&gt;&lt;title&gt;Sport specialization and coordination differences in multisport adolescent female basketball, soccer, and volleyball athletes&lt;/title&gt;&lt;secondary-title&gt;Journal of athletic training&lt;/secondary-title&gt;&lt;/titles&gt;&lt;periodical&gt;&lt;full-title&gt;Journal of athletic training&lt;/full-title&gt;&lt;/periodical&gt;&lt;pages&gt;1105-1114&lt;/pages&gt;&lt;volume&gt;54&lt;/volume&gt;&lt;number&gt;10&lt;/number&gt;&lt;dates&gt;&lt;year&gt;2019&lt;/year&gt;&lt;/dates&gt;&lt;isbn&gt;1062-6050&lt;/isbn&gt;&lt;urls&gt;&lt;/urls&gt;&lt;/record&gt;&lt;/Cite&gt;&lt;/EndNote&gt;</w:instrText>
      </w:r>
      <w:r w:rsidR="009B0A5F">
        <w:fldChar w:fldCharType="separate"/>
      </w:r>
      <w:r w:rsidR="009B0A5F">
        <w:rPr>
          <w:noProof/>
        </w:rPr>
        <w:t>(Quatman et al. 2006; DiCesare et al. 2019)</w:t>
      </w:r>
      <w:r w:rsidR="009B0A5F">
        <w:fldChar w:fldCharType="end"/>
      </w:r>
      <w:r>
        <w:t>.</w:t>
      </w:r>
      <w:r w:rsidR="00F96EFA">
        <w:t xml:space="preserve"> Knee biomechanics during drop vertical jumps are similar between pubertal men and women but only women exhibit an increase in knee abduction angles and moments </w:t>
      </w:r>
      <w:r w:rsidR="00615085">
        <w:t xml:space="preserve">immediately </w:t>
      </w:r>
      <w:r w:rsidR="00F96EFA">
        <w:t xml:space="preserve">following puberty </w:t>
      </w:r>
      <w:r w:rsidR="009B0A5F">
        <w:fldChar w:fldCharType="begin"/>
      </w:r>
      <w:r w:rsidR="009B0A5F">
        <w:instrText xml:space="preserve"> ADDIN EN.CITE &lt;EndNote&gt;&lt;Cite&gt;&lt;Author&gt;Ford&lt;/Author&gt;&lt;Year&gt;2010&lt;/Year&gt;&lt;RecNum&gt;157&lt;/RecNum&gt;&lt;DisplayText&gt;(Ford et al. 2010)&lt;/DisplayText&gt;&lt;record&gt;&lt;rec-number&gt;157&lt;/rec-number&gt;&lt;foreign-keys&gt;&lt;key app="EN" db-id="dr9etf2s2zaf9pespttvsfzidpsfw05vfwsv" timestamp="1672521113"&gt;157&lt;/key&gt;&lt;/foreign-keys&gt;&lt;ref-type name="Journal Article"&gt;17&lt;/ref-type&gt;&lt;contributors&gt;&lt;authors&gt;&lt;author&gt;Ford, Kevin R&lt;/author&gt;&lt;author&gt;Shapiro, Robert&lt;/author&gt;&lt;author&gt;Myer, Gregory D&lt;/author&gt;&lt;author&gt;Van Den Bogert, Antonie J&lt;/author&gt;&lt;author&gt;Hewett, Timothy E&lt;/author&gt;&lt;/authors&gt;&lt;/contributors&gt;&lt;titles&gt;&lt;title&gt;Longitudinal sex differences during landing in knee abduction in young athletes&lt;/title&gt;&lt;secondary-title&gt;Medicine and science in sports and exercise&lt;/secondary-title&gt;&lt;/titles&gt;&lt;periodical&gt;&lt;full-title&gt;Medicine and science in sports and exercise&lt;/full-title&gt;&lt;/periodical&gt;&lt;pages&gt;1923&lt;/pages&gt;&lt;volume&gt;42&lt;/volume&gt;&lt;number&gt;10&lt;/number&gt;&lt;dates&gt;&lt;year&gt;2010&lt;/year&gt;&lt;/dates&gt;&lt;urls&gt;&lt;/urls&gt;&lt;/record&gt;&lt;/Cite&gt;&lt;/EndNote&gt;</w:instrText>
      </w:r>
      <w:r w:rsidR="009B0A5F">
        <w:fldChar w:fldCharType="separate"/>
      </w:r>
      <w:r w:rsidR="009B0A5F">
        <w:rPr>
          <w:noProof/>
        </w:rPr>
        <w:t>(Ford et al. 2010)</w:t>
      </w:r>
      <w:r w:rsidR="009B0A5F">
        <w:fldChar w:fldCharType="end"/>
      </w:r>
      <w:r w:rsidR="00F96EFA">
        <w:t>.</w:t>
      </w:r>
      <w:r w:rsidR="002B11BD">
        <w:t xml:space="preserve"> </w:t>
      </w:r>
      <w:r w:rsidR="003F17D3">
        <w:t>During a stop-jump task, p</w:t>
      </w:r>
      <w:r w:rsidR="002B11BD">
        <w:t xml:space="preserve">ost-pubertal </w:t>
      </w:r>
      <w:r w:rsidR="00E82002">
        <w:t>women</w:t>
      </w:r>
      <w:r w:rsidR="002B11BD">
        <w:t xml:space="preserve"> soccer players also exhibit greater knee abduction angles compared to pre-pubertal </w:t>
      </w:r>
      <w:r w:rsidR="00E82002">
        <w:t>women</w:t>
      </w:r>
      <w:r w:rsidR="002B11BD">
        <w:t xml:space="preserve"> </w:t>
      </w:r>
      <w:r w:rsidR="009B0A5F">
        <w:fldChar w:fldCharType="begin"/>
      </w:r>
      <w:r w:rsidR="009B0A5F">
        <w:instrText xml:space="preserve"> ADDIN EN.CITE &lt;EndNote&gt;&lt;Cite&gt;&lt;Author&gt;Yu&lt;/Author&gt;&lt;Year&gt;2005&lt;/Year&gt;&lt;RecNum&gt;166&lt;/RecNum&gt;&lt;DisplayText&gt;(Yu B et al. 2005)&lt;/DisplayText&gt;&lt;record&gt;&lt;rec-number&gt;166&lt;/rec-number&gt;&lt;foreign-keys&gt;&lt;key app="EN" db-id="dr9etf2s2zaf9pespttvsfzidpsfw05vfwsv" timestamp="1672541749"&gt;166&lt;/key&gt;&lt;/foreign-keys&gt;&lt;ref-type name="Journal Article"&gt;17&lt;/ref-type&gt;&lt;contributors&gt;&lt;authors&gt;&lt;author&gt;Yu, B&lt;/author&gt;&lt;author&gt;McClure, SB&lt;/author&gt;&lt;author&gt;Onate, JA&lt;/author&gt;&lt;author&gt;Guskiewicz, KM&lt;/author&gt;&lt;author&gt;Kirkendall, DT&lt;/author&gt;&lt;author&gt;Garrett, WE&lt;/author&gt;&lt;/authors&gt;&lt;/contributors&gt;&lt;titles&gt;&lt;title&gt;Age and gender effects on lower extremity kinematics of youth soccer players in a stop-jump task&lt;/title&gt;&lt;secondary-title&gt;Am J Sports Med&lt;/secondary-title&gt;&lt;/titles&gt;&lt;periodical&gt;&lt;full-title&gt;Am J Sports Med&lt;/full-title&gt;&lt;/periodical&gt;&lt;pages&gt;1356-64&lt;/pages&gt;&lt;volume&gt;33&lt;/volume&gt;&lt;number&gt;9&lt;/number&gt;&lt;dates&gt;&lt;year&gt;2005&lt;/year&gt;&lt;/dates&gt;&lt;urls&gt;&lt;/urls&gt;&lt;/record&gt;&lt;/Cite&gt;&lt;/EndNote&gt;</w:instrText>
      </w:r>
      <w:r w:rsidR="009B0A5F">
        <w:fldChar w:fldCharType="separate"/>
      </w:r>
      <w:r w:rsidR="009B0A5F">
        <w:rPr>
          <w:noProof/>
        </w:rPr>
        <w:t>(Yu B et al. 2005)</w:t>
      </w:r>
      <w:r w:rsidR="009B0A5F">
        <w:fldChar w:fldCharType="end"/>
      </w:r>
      <w:r w:rsidR="002B11BD">
        <w:t>.</w:t>
      </w:r>
      <w:r w:rsidR="00857B87">
        <w:t xml:space="preserve"> </w:t>
      </w:r>
      <w:r w:rsidR="008F3872">
        <w:t>The next section will cover how the combination of these anthropometric and musculoskeletal changes impart substantial influence on injury risk.</w:t>
      </w:r>
    </w:p>
    <w:p w14:paraId="325D0B0D" w14:textId="65444559" w:rsidR="00B60D4D" w:rsidRPr="003F242D" w:rsidRDefault="00CB1043" w:rsidP="003F242D">
      <w:pPr>
        <w:pStyle w:val="Heading2"/>
      </w:pPr>
      <w:bookmarkStart w:id="66" w:name="_Toc140845440"/>
      <w:bookmarkStart w:id="67" w:name="_Toc142052282"/>
      <w:r w:rsidRPr="003F242D">
        <w:t>Adolescent</w:t>
      </w:r>
      <w:r w:rsidR="000F3159" w:rsidRPr="003F242D">
        <w:t xml:space="preserve"> Injury</w:t>
      </w:r>
      <w:r w:rsidR="000F372E" w:rsidRPr="003F242D">
        <w:t xml:space="preserve"> Overview</w:t>
      </w:r>
      <w:bookmarkEnd w:id="66"/>
      <w:bookmarkEnd w:id="67"/>
    </w:p>
    <w:p w14:paraId="42FC3800" w14:textId="7C9890D3" w:rsidR="0032182D" w:rsidRDefault="00810662" w:rsidP="0032182D">
      <w:pPr>
        <w:pStyle w:val="Heading3"/>
      </w:pPr>
      <w:bookmarkStart w:id="68" w:name="_Toc140845441"/>
      <w:bookmarkStart w:id="69" w:name="_Toc142052283"/>
      <w:r>
        <w:t>Intrinsic</w:t>
      </w:r>
      <w:r w:rsidR="0032182D">
        <w:t xml:space="preserve"> Injury Risk Factors</w:t>
      </w:r>
      <w:bookmarkEnd w:id="68"/>
      <w:bookmarkEnd w:id="69"/>
      <w:r w:rsidR="0032182D">
        <w:tab/>
      </w:r>
    </w:p>
    <w:p w14:paraId="60FD2DDE" w14:textId="165CCC68" w:rsidR="0032182D" w:rsidRDefault="0032182D" w:rsidP="0032182D">
      <w:r>
        <w:tab/>
        <w:t xml:space="preserve"> Across puberty, peak muscle accretion rates and PHV supersede peak bone mineral content accrual </w:t>
      </w:r>
      <w:r w:rsidR="009B0A5F">
        <w:fldChar w:fldCharType="begin">
          <w:fldData xml:space="preserve">PEVuZE5vdGU+PENpdGU+PEF1dGhvcj5SdWZmPC9BdXRob3I+PFllYXI+MjAwMzwvWWVhcj48UmVj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</w:fldData>
        </w:fldChar>
      </w:r>
      <w:r w:rsidR="009B0A5F">
        <w:instrText xml:space="preserve"> ADDIN EN.CITE </w:instrText>
      </w:r>
      <w:r w:rsidR="009B0A5F">
        <w:fldChar w:fldCharType="begin">
          <w:fldData xml:space="preserve">PEVuZE5vdGU+PENpdGU+PEF1dGhvcj5SdWZmPC9BdXRob3I+PFllYXI+MjAwMzwvWWVhcj48UmVj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</w:fldData>
        </w:fldChar>
      </w:r>
      <w:r w:rsidR="009B0A5F">
        <w:instrText xml:space="preserve"> ADDIN EN.CITE.DATA </w:instrText>
      </w:r>
      <w:r w:rsidR="009B0A5F">
        <w:fldChar w:fldCharType="end"/>
      </w:r>
      <w:r w:rsidR="009B0A5F">
        <w:fldChar w:fldCharType="separate"/>
      </w:r>
      <w:r w:rsidR="009B0A5F">
        <w:rPr>
          <w:noProof/>
        </w:rPr>
        <w:t>(Blimkie et al. 1993; Ruff 2003; Forwood et al. 2004; Rauch et al. 2004)</w:t>
      </w:r>
      <w:r w:rsidR="009B0A5F">
        <w:fldChar w:fldCharType="end"/>
      </w:r>
      <w:r>
        <w:t xml:space="preserve">. Periosteal modelling and geometric expansion do not take place until bone elongation and muscle hypertrophy, an explanation posed for the greater rate of fractures occurring during puberty </w:t>
      </w:r>
      <w:r w:rsidR="009B0A5F">
        <w:fldChar w:fldCharType="begin"/>
      </w:r>
      <w:r w:rsidR="009B0A5F">
        <w:instrText xml:space="preserve"> ADDIN EN.CITE &lt;EndNote&gt;&lt;Cite&gt;&lt;Author&gt;Cooper&lt;/Author&gt;&lt;Year&gt;2004&lt;/Year&gt;&lt;RecNum&gt;142&lt;/RecNum&gt;&lt;DisplayText&gt;(Cooper et al. 2004)&lt;/DisplayText&gt;&lt;record&gt;&lt;rec-number&gt;142&lt;/rec-number&gt;&lt;foreign-keys&gt;&lt;key app="EN" db-id="dr9etf2s2zaf9pespttvsfzidpsfw05vfwsv" timestamp="1672463971"&gt;142&lt;/key&gt;&lt;/foreign-keys&gt;&lt;ref-type name="Journal Article"&gt;17&lt;/ref-type&gt;&lt;contributors&gt;&lt;authors&gt;&lt;author&gt;Cooper, Cyrus&lt;/author&gt;&lt;author&gt;Dennison, Elaine M&lt;/author&gt;&lt;author&gt;Leufkens, Herbert GM&lt;/author&gt;&lt;author&gt;Bishop, Nicholas&lt;/author&gt;&lt;author&gt;van Staa, Tjeerd P&lt;/author&gt;&lt;/authors&gt;&lt;/contributors&gt;&lt;titles&gt;&lt;title&gt;Epidemiology of childhood fractures in Britain: a study using the general practice research database&lt;/title&gt;&lt;secondary-title&gt;Journal of Bone and Mineral Research&lt;/secondary-title&gt;&lt;/titles&gt;&lt;periodical&gt;&lt;full-title&gt;Journal of Bone and Mineral research&lt;/full-title&gt;&lt;/periodical&gt;&lt;pages&gt;1976-1981&lt;/pages&gt;&lt;volume&gt;19&lt;/volume&gt;&lt;number&gt;12&lt;/number&gt;&lt;dates&gt;&lt;year&gt;2004&lt;/year&gt;&lt;/dates&gt;&lt;isbn&gt;0884-0431&lt;/isbn&gt;&lt;urls&gt;&lt;/urls&gt;&lt;/record&gt;&lt;/Cite&gt;&lt;/EndNote&gt;</w:instrText>
      </w:r>
      <w:r w:rsidR="009B0A5F">
        <w:fldChar w:fldCharType="separate"/>
      </w:r>
      <w:r w:rsidR="009B0A5F">
        <w:rPr>
          <w:noProof/>
        </w:rPr>
        <w:t>(Cooper et al. 2004)</w:t>
      </w:r>
      <w:r w:rsidR="009B0A5F">
        <w:fldChar w:fldCharType="end"/>
      </w:r>
      <w:r>
        <w:t>.</w:t>
      </w:r>
      <w:r w:rsidR="00B43A87">
        <w:t xml:space="preserve"> </w:t>
      </w:r>
      <w:r w:rsidR="00036CD6">
        <w:t>A</w:t>
      </w:r>
      <w:r w:rsidR="00B43A87">
        <w:t xml:space="preserve"> retrospective</w:t>
      </w:r>
      <w:r w:rsidR="00036CD6">
        <w:t xml:space="preserve"> pediatric</w:t>
      </w:r>
      <w:r w:rsidR="00B43A87">
        <w:t xml:space="preserve"> clinical study</w:t>
      </w:r>
      <w:r w:rsidR="00036CD6">
        <w:t xml:space="preserve"> found that adolescents (11-</w:t>
      </w:r>
      <w:r w:rsidR="00036CD6">
        <w:lastRenderedPageBreak/>
        <w:t>17 years old) experienced a higher incidence rate of epiphyseal fractures than younger children</w:t>
      </w:r>
      <w:r w:rsidR="00B4247D">
        <w:t xml:space="preserve"> with the majority occurring at the distal epiphysis of the tibia and fibula </w:t>
      </w:r>
      <w:r w:rsidR="009B0A5F">
        <w:fldChar w:fldCharType="begin"/>
      </w:r>
      <w:r w:rsidR="009B0A5F">
        <w:instrText xml:space="preserve"> ADDIN EN.CITE &lt;EndNote&gt;&lt;Cite&gt;&lt;Author&gt;Joeris&lt;/Author&gt;&lt;Year&gt;2017&lt;/Year&gt;&lt;RecNum&gt;248&lt;/RecNum&gt;&lt;DisplayText&gt;(Joeris et al. 2017)&lt;/DisplayText&gt;&lt;record&gt;&lt;rec-number&gt;248&lt;/rec-number&gt;&lt;foreign-keys&gt;&lt;key app="EN" db-id="dr9etf2s2zaf9pespttvsfzidpsfw05vfwsv" timestamp="1672959391"&gt;248&lt;/key&gt;&lt;/foreign-keys&gt;&lt;ref-type name="Journal Article"&gt;17&lt;/ref-type&gt;&lt;contributors&gt;&lt;authors&gt;&lt;author&gt;Joeris, Alexander&lt;/author&gt;&lt;author&gt;Lutz, Nicolas&lt;/author&gt;&lt;author&gt;Blumenthal, Andrea&lt;/author&gt;&lt;author&gt;Slongo, Theddy&lt;/author&gt;&lt;author&gt;Audigé, Laurent&lt;/author&gt;&lt;/authors&gt;&lt;/contributors&gt;&lt;titles&gt;&lt;title&gt;The AO Pediatric Comprehensive Classification of Long Bone Fractures (PCCF) Part II: Location and morphology of 548 lower extremity fractures in children and adolescents&lt;/title&gt;&lt;secondary-title&gt;Acta Orthopaedica&lt;/secondary-title&gt;&lt;/titles&gt;&lt;periodical&gt;&lt;full-title&gt;Acta Orthopaedica&lt;/full-title&gt;&lt;/periodical&gt;&lt;pages&gt;129-132&lt;/pages&gt;&lt;volume&gt;88&lt;/volume&gt;&lt;number&gt;2&lt;/number&gt;&lt;dates&gt;&lt;year&gt;2017&lt;/year&gt;&lt;/dates&gt;&lt;isbn&gt;1745-3674&lt;/isbn&gt;&lt;urls&gt;&lt;/urls&gt;&lt;/record&gt;&lt;/Cite&gt;&lt;/EndNote&gt;</w:instrText>
      </w:r>
      <w:r w:rsidR="009B0A5F">
        <w:fldChar w:fldCharType="separate"/>
      </w:r>
      <w:r w:rsidR="009B0A5F">
        <w:rPr>
          <w:noProof/>
        </w:rPr>
        <w:t>(Joeris et al. 2017)</w:t>
      </w:r>
      <w:r w:rsidR="009B0A5F">
        <w:fldChar w:fldCharType="end"/>
      </w:r>
      <w:r w:rsidR="00036CD6">
        <w:t>.</w:t>
      </w:r>
      <w:r w:rsidR="00D3707A">
        <w:t xml:space="preserve"> </w:t>
      </w:r>
      <w:r w:rsidR="0023568F">
        <w:t xml:space="preserve">Osgood-Schlatter’s Disease (OSD), or irregular ossification occurring at the tibial tubercle, </w:t>
      </w:r>
      <w:r w:rsidR="00381DE2">
        <w:t>is experienced by ~10% of adolescent athletes</w:t>
      </w:r>
      <w:r w:rsidR="00693729">
        <w:t xml:space="preserve"> </w:t>
      </w:r>
      <w:r w:rsidR="00BA6E24">
        <w:fldChar w:fldCharType="begin"/>
      </w:r>
      <w:r w:rsidR="00BA6E24">
        <w:instrText xml:space="preserve"> ADDIN EN.CITE &lt;EndNote&gt;&lt;Cite&gt;&lt;Author&gt;Kujala&lt;/Author&gt;&lt;Year&gt;1985&lt;/Year&gt;&lt;RecNum&gt;170&lt;/RecNum&gt;&lt;DisplayText&gt;(Kujala et al. 1985; de Lucena et al. 2011)&lt;/DisplayText&gt;&lt;record&gt;&lt;rec-number&gt;170&lt;/rec-number&gt;&lt;foreign-keys&gt;&lt;key app="EN" db-id="dr9etf2s2zaf9pespttvsfzidpsfw05vfwsv" timestamp="1672608045"&gt;170&lt;/key&gt;&lt;/foreign-keys&gt;&lt;ref-type name="Journal Article"&gt;17&lt;/ref-type&gt;&lt;contributors&gt;&lt;authors&gt;&lt;author&gt;Kujala, Urho M&lt;/author&gt;&lt;author&gt;Kvist, Martti&lt;/author&gt;&lt;author&gt;Heinonen, Olli&lt;/author&gt;&lt;/authors&gt;&lt;/contributors&gt;&lt;titles&gt;&lt;title&gt;Osgood-Schlatter&amp;apos;s disease in adolescent athletes: Retrospective study of incidence and duration&lt;/title&gt;&lt;secondary-title&gt;The American journal of sports medicine&lt;/secondary-title&gt;&lt;/titles&gt;&lt;periodical&gt;&lt;full-title&gt;The American journal of sports medicine&lt;/full-title&gt;&lt;/periodical&gt;&lt;pages&gt;236-241&lt;/pages&gt;&lt;volume&gt;13&lt;/volume&gt;&lt;number&gt;4&lt;/number&gt;&lt;dates&gt;&lt;year&gt;1985&lt;/year&gt;&lt;/dates&gt;&lt;isbn&gt;0363-5465&lt;/isbn&gt;&lt;urls&gt;&lt;/urls&gt;&lt;/record&gt;&lt;/Cite&gt;&lt;Cite&gt;&lt;Author&gt;de Lucena&lt;/Author&gt;&lt;Year&gt;2011&lt;/Year&gt;&lt;RecNum&gt;330&lt;/RecNum&gt;&lt;record&gt;&lt;rec-number&gt;330&lt;/rec-number&gt;&lt;foreign-keys&gt;&lt;key app="EN" db-id="dr9etf2s2zaf9pespttvsfzidpsfw05vfwsv" timestamp="1675299640"&gt;330&lt;/key&gt;&lt;/foreign-keys&gt;&lt;ref-type name="Journal Article"&gt;17&lt;/ref-type&gt;&lt;contributors&gt;&lt;authors&gt;&lt;author&gt;de Lucena, Gildásio Lucas&lt;/author&gt;&lt;author&gt;dos Santos Gomes, Cristiano&lt;/author&gt;&lt;author&gt;Guerra, Ricardo Oliveira&lt;/author&gt;&lt;/authors&gt;&lt;/contributors&gt;&lt;titles&gt;&lt;title&gt;Prevalence and associated factors of Osgood-Schlatter syndrome in a population-based sample of Brazilian adolescents&lt;/title&gt;&lt;secondary-title&gt;The American journal of sports medicine&lt;/secondary-title&gt;&lt;/titles&gt;&lt;periodical&gt;&lt;full-title&gt;The American journal of sports medicine&lt;/full-title&gt;&lt;/periodical&gt;&lt;pages&gt;415-420&lt;/pages&gt;&lt;volume&gt;39&lt;/volume&gt;&lt;number&gt;2&lt;/number&gt;&lt;dates&gt;&lt;year&gt;2011&lt;/year&gt;&lt;/dates&gt;&lt;isbn&gt;0363-5465&lt;/isbn&gt;&lt;urls&gt;&lt;/urls&gt;&lt;/record&gt;&lt;/Cite&gt;&lt;/EndNote&gt;</w:instrText>
      </w:r>
      <w:r w:rsidR="00BA6E24">
        <w:fldChar w:fldCharType="separate"/>
      </w:r>
      <w:r w:rsidR="00BA6E24">
        <w:rPr>
          <w:noProof/>
        </w:rPr>
        <w:t>(Kujala et al. 1985; de Lucena et al. 2011)</w:t>
      </w:r>
      <w:r w:rsidR="00BA6E24">
        <w:fldChar w:fldCharType="end"/>
      </w:r>
      <w:r w:rsidR="0023568F">
        <w:t>.</w:t>
      </w:r>
      <w:r w:rsidR="00693729">
        <w:t xml:space="preserve"> </w:t>
      </w:r>
      <w:proofErr w:type="spellStart"/>
      <w:r w:rsidR="00693729">
        <w:t>Sever’s</w:t>
      </w:r>
      <w:proofErr w:type="spellEnd"/>
      <w:r w:rsidR="00693729">
        <w:t xml:space="preserve"> disease (calcaneal apophysitis) commonly occurs in athletes between 8 and 15 years as tension in Achilles tendon leads to avulsion of the calcaneal attachment </w:t>
      </w:r>
      <w:r w:rsidR="00BA6E24">
        <w:fldChar w:fldCharType="begin"/>
      </w:r>
      <w:r w:rsidR="00BA6E24">
        <w:instrText xml:space="preserve"> ADDIN EN.CITE &lt;EndNote&gt;&lt;Cite&gt;&lt;Author&gt;Ramponi&lt;/Author&gt;&lt;Year&gt;2019&lt;/Year&gt;&lt;RecNum&gt;332&lt;/RecNum&gt;&lt;DisplayText&gt;(Ramponi and Baker 2019)&lt;/DisplayText&gt;&lt;record&gt;&lt;rec-number&gt;332&lt;/rec-number&gt;&lt;foreign-keys&gt;&lt;key app="EN" db-id="dr9etf2s2zaf9pespttvsfzidpsfw05vfwsv" timestamp="1675300122"&gt;332&lt;/key&gt;&lt;/foreign-keys&gt;&lt;ref-type name="Journal Article"&gt;17&lt;/ref-type&gt;&lt;contributors&gt;&lt;authors&gt;&lt;author&gt;Ramponi, Denise R&lt;/author&gt;&lt;author&gt;Baker, Caron&lt;/author&gt;&lt;/authors&gt;&lt;/contributors&gt;&lt;titles&gt;&lt;title&gt;Sever&amp;apos;s disease (calcaneal Apophysitis)&lt;/title&gt;&lt;secondary-title&gt;Advanced emergency nursing journal&lt;/secondary-title&gt;&lt;/titles&gt;&lt;periodical&gt;&lt;full-title&gt;Advanced emergency nursing journal&lt;/full-title&gt;&lt;/periodical&gt;&lt;pages&gt;10-14&lt;/pages&gt;&lt;volume&gt;41&lt;/volume&gt;&lt;number&gt;1&lt;/number&gt;&lt;dates&gt;&lt;year&gt;2019&lt;/year&gt;&lt;/dates&gt;&lt;isbn&gt;1931-4485&lt;/isbn&gt;&lt;urls&gt;&lt;/urls&gt;&lt;/record&gt;&lt;/Cite&gt;&lt;/EndNote&gt;</w:instrText>
      </w:r>
      <w:r w:rsidR="00BA6E24">
        <w:fldChar w:fldCharType="separate"/>
      </w:r>
      <w:r w:rsidR="00BA6E24">
        <w:rPr>
          <w:noProof/>
        </w:rPr>
        <w:t>(Ramponi and Baker 2019)</w:t>
      </w:r>
      <w:r w:rsidR="00BA6E24">
        <w:fldChar w:fldCharType="end"/>
      </w:r>
      <w:r w:rsidR="00693729">
        <w:t>.</w:t>
      </w:r>
    </w:p>
    <w:p w14:paraId="1BEBFD29" w14:textId="357F35C4" w:rsidR="002B6E05" w:rsidRDefault="002B6E05" w:rsidP="0032182D">
      <w:r>
        <w:tab/>
        <w:t xml:space="preserve">Biological sex is another known risk factor for non-contact injuries during dynamic movements, as women </w:t>
      </w:r>
      <w:r w:rsidR="00393F03">
        <w:t xml:space="preserve">have been reported to be between 2-8x more likely to injure their </w:t>
      </w:r>
      <w:r w:rsidR="00822E7E">
        <w:t>anterior cruciate ligament (</w:t>
      </w:r>
      <w:r w:rsidR="00393F03">
        <w:t>ACL</w:t>
      </w:r>
      <w:r w:rsidR="00822E7E">
        <w:t>)</w:t>
      </w:r>
      <w:r w:rsidR="00393F03">
        <w:t xml:space="preserve"> </w:t>
      </w:r>
      <w:r w:rsidR="009B0A5F">
        <w:fldChar w:fldCharType="begin"/>
      </w:r>
      <w:r w:rsidR="009B0A5F">
        <w:instrText xml:space="preserve"> ADDIN EN.CITE &lt;EndNote&gt;&lt;Cite&gt;&lt;Author&gt;Agel&lt;/Author&gt;&lt;Year&gt;2005&lt;/Year&gt;&lt;RecNum&gt;160&lt;/RecNum&gt;&lt;DisplayText&gt;(Agel et al. 2005; Yu Bing and Garrett 2007)&lt;/DisplayText&gt;&lt;record&gt;&lt;rec-number&gt;160&lt;/rec-number&gt;&lt;foreign-keys&gt;&lt;key app="EN" db-id="dr9etf2s2zaf9pespttvsfzidpsfw05vfwsv" timestamp="1672523169"&gt;160&lt;/key&gt;&lt;/foreign-keys&gt;&lt;ref-type name="Journal Article"&gt;17&lt;/ref-type&gt;&lt;contributors&gt;&lt;authors&gt;&lt;author&gt;Agel, Julie&lt;/author&gt;&lt;author&gt;Arendt, Elizabeth A&lt;/author&gt;&lt;author&gt;Bershadsky, Boris&lt;/author&gt;&lt;/authors&gt;&lt;/contributors&gt;&lt;titles&gt;&lt;title&gt;Anterior cruciate ligament injury in national collegiate athletic association basketball and soccer: a 13-year review&lt;/title&gt;&lt;secondary-title&gt;The American journal of sports medicine&lt;/secondary-title&gt;&lt;/titles&gt;&lt;periodical&gt;&lt;full-title&gt;The American journal of sports medicine&lt;/full-title&gt;&lt;/periodical&gt;&lt;pages&gt;524-531&lt;/pages&gt;&lt;volume&gt;33&lt;/volume&gt;&lt;number&gt;4&lt;/number&gt;&lt;dates&gt;&lt;year&gt;2005&lt;/year&gt;&lt;/dates&gt;&lt;isbn&gt;0363-5465&lt;/isbn&gt;&lt;urls&gt;&lt;/urls&gt;&lt;/record&gt;&lt;/Cite&gt;&lt;Cite&gt;&lt;Author&gt;Yu&lt;/Author&gt;&lt;Year&gt;2007&lt;/Year&gt;&lt;RecNum&gt;161&lt;/RecNum&gt;&lt;record&gt;&lt;rec-number&gt;161&lt;/rec-number&gt;&lt;foreign-keys&gt;&lt;key app="EN" db-id="dr9etf2s2zaf9pespttvsfzidpsfw05vfwsv" timestamp="1672523193"&gt;161&lt;/key&gt;&lt;/foreign-keys&gt;&lt;ref-type name="Journal Article"&gt;17&lt;/ref-type&gt;&lt;contributors&gt;&lt;authors&gt;&lt;author&gt;Yu, Bing&lt;/author&gt;&lt;author&gt;Garrett, William E&lt;/author&gt;&lt;/authors&gt;&lt;/contributors&gt;&lt;titles&gt;&lt;title&gt;Mechanisms of non-contact ACL injuries&lt;/title&gt;&lt;secondary-title&gt;British journal of sports medicine&lt;/secondary-title&gt;&lt;/titles&gt;&lt;periodical&gt;&lt;full-title&gt;British journal of sports medicine&lt;/full-title&gt;&lt;/periodical&gt;&lt;pages&gt;i47-i51&lt;/pages&gt;&lt;volume&gt;41&lt;/volume&gt;&lt;number&gt;suppl 1&lt;/number&gt;&lt;dates&gt;&lt;year&gt;2007&lt;/year&gt;&lt;/dates&gt;&lt;isbn&gt;0306-3674&lt;/isbn&gt;&lt;urls&gt;&lt;/urls&gt;&lt;/record&gt;&lt;/Cite&gt;&lt;/EndNote&gt;</w:instrText>
      </w:r>
      <w:r w:rsidR="009B0A5F">
        <w:fldChar w:fldCharType="separate"/>
      </w:r>
      <w:r w:rsidR="009B0A5F">
        <w:rPr>
          <w:noProof/>
        </w:rPr>
        <w:t>(Agel et al. 2005; Yu Bing and Garrett 2007)</w:t>
      </w:r>
      <w:r w:rsidR="009B0A5F">
        <w:fldChar w:fldCharType="end"/>
      </w:r>
      <w:r>
        <w:t>.</w:t>
      </w:r>
      <w:r w:rsidR="006E762B">
        <w:t xml:space="preserve"> Interestingly, it is unclear if a sex-related difference in ACL injury rates in children or pre-pubertal athletes exists as it does in post-pubertal or adult populations </w:t>
      </w:r>
      <w:r w:rsidR="009B0A5F">
        <w:fldChar w:fldCharType="begin"/>
      </w:r>
      <w:r w:rsidR="009B0A5F">
        <w:instrText xml:space="preserve"> ADDIN EN.CITE &lt;EndNote&gt;&lt;Cite&gt;&lt;Author&gt;Andrish&lt;/Author&gt;&lt;Year&gt;2001&lt;/Year&gt;&lt;RecNum&gt;163&lt;/RecNum&gt;&lt;DisplayText&gt;(Andrish 2001; Shea K et al. 2004)&lt;/DisplayText&gt;&lt;record&gt;&lt;rec-number&gt;163&lt;/rec-number&gt;&lt;foreign-keys&gt;&lt;key app="EN" db-id="dr9etf2s2zaf9pespttvsfzidpsfw05vfwsv" timestamp="1672523639"&gt;163&lt;/key&gt;&lt;/foreign-keys&gt;&lt;ref-type name="Journal Article"&gt;17&lt;/ref-type&gt;&lt;contributors&gt;&lt;authors&gt;&lt;author&gt;Andrish, JT&lt;/author&gt;&lt;/authors&gt;&lt;/contributors&gt;&lt;titles&gt;&lt;title&gt;Anterior cruciate ligament injuries in the skeletally immature patient&lt;/title&gt;&lt;secondary-title&gt;American Journal of Orthopedics (Belle Mead, NJ)&lt;/secondary-title&gt;&lt;/titles&gt;&lt;periodical&gt;&lt;full-title&gt;American Journal of Orthopedics (Belle Mead, NJ)&lt;/full-title&gt;&lt;/periodical&gt;&lt;pages&gt;103-110&lt;/pages&gt;&lt;volume&gt;30&lt;/volume&gt;&lt;number&gt;2&lt;/number&gt;&lt;dates&gt;&lt;year&gt;2001&lt;/year&gt;&lt;/dates&gt;&lt;isbn&gt;1078-4519&lt;/isbn&gt;&lt;urls&gt;&lt;/urls&gt;&lt;/record&gt;&lt;/Cite&gt;&lt;Cite&gt;&lt;Author&gt;Shea&lt;/Author&gt;&lt;Year&gt;2004&lt;/Year&gt;&lt;RecNum&gt;164&lt;/RecNum&gt;&lt;record&gt;&lt;rec-number&gt;164&lt;/rec-number&gt;&lt;foreign-keys&gt;&lt;key app="EN" db-id="dr9etf2s2zaf9pespttvsfzidpsfw05vfwsv" timestamp="1672524254"&gt;164&lt;/key&gt;&lt;/foreign-keys&gt;&lt;ref-type name="Journal Article"&gt;17&lt;/ref-type&gt;&lt;contributors&gt;&lt;authors&gt;&lt;author&gt;Shea, KG&lt;/author&gt;&lt;author&gt;Pfeiffer, R&lt;/author&gt;&lt;author&gt;Wang, JH&lt;/author&gt;&lt;author&gt;Curtin, M&lt;/author&gt;&lt;author&gt;Apel, PJ&lt;/author&gt;&lt;/authors&gt;&lt;/contributors&gt;&lt;titles&gt;&lt;title&gt;Anterior cruciate ligament injury in pediatric and adolescent soccer players: an analysis of insurance data&lt;/title&gt;&lt;secondary-title&gt;J Pediatr Orthop&lt;/secondary-title&gt;&lt;/titles&gt;&lt;periodical&gt;&lt;full-title&gt;J Pediatr Orthop&lt;/full-title&gt;&lt;/periodical&gt;&lt;pages&gt;623-628&lt;/pages&gt;&lt;volume&gt;24&lt;/volume&gt;&lt;number&gt;6&lt;/number&gt;&lt;dates&gt;&lt;year&gt;2004&lt;/year&gt;&lt;/dates&gt;&lt;urls&gt;&lt;/urls&gt;&lt;/record&gt;&lt;/Cite&gt;&lt;/EndNote&gt;</w:instrText>
      </w:r>
      <w:r w:rsidR="009B0A5F">
        <w:fldChar w:fldCharType="separate"/>
      </w:r>
      <w:r w:rsidR="009B0A5F">
        <w:rPr>
          <w:noProof/>
        </w:rPr>
        <w:t>(Andrish 2001; Shea K et al. 2004)</w:t>
      </w:r>
      <w:r w:rsidR="009B0A5F">
        <w:fldChar w:fldCharType="end"/>
      </w:r>
      <w:r w:rsidR="00C6614A">
        <w:t>.</w:t>
      </w:r>
      <w:r w:rsidR="009B2F80">
        <w:t xml:space="preserve"> </w:t>
      </w:r>
      <w:r w:rsidR="00257CD2">
        <w:t xml:space="preserve">In high school sports, women playing soccer, basketball, and softball experience higher ACL injury rates than men </w:t>
      </w:r>
      <w:r w:rsidR="009B0A5F">
        <w:fldChar w:fldCharType="begin"/>
      </w:r>
      <w:r w:rsidR="009B0A5F">
        <w:instrText xml:space="preserve"> ADDIN EN.CITE &lt;EndNote&gt;&lt;Cite&gt;&lt;Author&gt;Shea&lt;/Author&gt;&lt;Year&gt;2011&lt;/Year&gt;&lt;RecNum&gt;251&lt;/RecNum&gt;&lt;DisplayText&gt;(Shea KG et al. 2011)&lt;/DisplayText&gt;&lt;record&gt;&lt;rec-number&gt;251&lt;/rec-number&gt;&lt;foreign-keys&gt;&lt;key app="EN" db-id="dr9etf2s2zaf9pespttvsfzidpsfw05vfwsv" timestamp="1672963029"&gt;251&lt;/key&gt;&lt;/foreign-keys&gt;&lt;ref-type name="Journal Article"&gt;17&lt;/ref-type&gt;&lt;contributors&gt;&lt;authors&gt;&lt;author&gt;Shea, Kevin G&lt;/author&gt;&lt;author&gt;Grimm, Nathan L&lt;/author&gt;&lt;author&gt;Ewing, Christopher K&lt;/author&gt;&lt;author&gt;Aoki, Stephen K&lt;/author&gt;&lt;/authors&gt;&lt;/contributors&gt;&lt;titles&gt;&lt;title&gt;Youth sports anterior cruciate ligament and knee injury epidemiology: who is getting injured? In what sports? When?&lt;/title&gt;&lt;secondary-title&gt;Clinics in sports medicine&lt;/secondary-title&gt;&lt;/titles&gt;&lt;periodical&gt;&lt;full-title&gt;Clinics in sports medicine&lt;/full-title&gt;&lt;/periodical&gt;&lt;pages&gt;691-706&lt;/pages&gt;&lt;volume&gt;30&lt;/volume&gt;&lt;number&gt;4&lt;/number&gt;&lt;dates&gt;&lt;year&gt;2011&lt;/year&gt;&lt;/dates&gt;&lt;isbn&gt;0278-5919&lt;/isbn&gt;&lt;urls&gt;&lt;/urls&gt;&lt;/record&gt;&lt;/Cite&gt;&lt;/EndNote&gt;</w:instrText>
      </w:r>
      <w:r w:rsidR="009B0A5F">
        <w:fldChar w:fldCharType="separate"/>
      </w:r>
      <w:r w:rsidR="009B0A5F">
        <w:rPr>
          <w:noProof/>
        </w:rPr>
        <w:t>(Shea KG et al. 2011)</w:t>
      </w:r>
      <w:r w:rsidR="009B0A5F">
        <w:fldChar w:fldCharType="end"/>
      </w:r>
      <w:r w:rsidR="00257CD2">
        <w:t>.</w:t>
      </w:r>
      <w:r w:rsidR="00C6614A">
        <w:t xml:space="preserve"> </w:t>
      </w:r>
      <w:r w:rsidR="009F5995">
        <w:t xml:space="preserve">ACL injury rates increase with age for both men and women, but these rates are greater in women immediately following PHV </w:t>
      </w:r>
      <w:r w:rsidR="009B0A5F">
        <w:fldChar w:fldCharType="begin"/>
      </w:r>
      <w:r w:rsidR="009B0A5F">
        <w:instrText xml:space="preserve"> ADDIN EN.CITE &lt;EndNote&gt;&lt;Cite&gt;&lt;Author&gt;Tursz&lt;/Author&gt;&lt;Year&gt;1986&lt;/Year&gt;&lt;RecNum&gt;165&lt;/RecNum&gt;&lt;DisplayText&gt;(Tursz and Crost 1986)&lt;/DisplayText&gt;&lt;record&gt;&lt;rec-number&gt;165&lt;/rec-number&gt;&lt;foreign-keys&gt;&lt;key app="EN" db-id="dr9etf2s2zaf9pespttvsfzidpsfw05vfwsv" timestamp="1672540092"&gt;165&lt;/key&gt;&lt;/foreign-keys&gt;&lt;ref-type name="Journal Article"&gt;17&lt;/ref-type&gt;&lt;contributors&gt;&lt;authors&gt;&lt;author&gt;Tursz, A&lt;/author&gt;&lt;author&gt;Crost, M&lt;/author&gt;&lt;/authors&gt;&lt;/contributors&gt;&lt;titles&gt;&lt;title&gt;Sports-related injuries in children: A study of their characteristics, frequency, and severity, with comparison to other types of accidental injuries&lt;/title&gt;&lt;secondary-title&gt;Am J Sports Med&lt;/secondary-title&gt;&lt;/titles&gt;&lt;periodical&gt;&lt;full-title&gt;Am J Sports Med&lt;/full-title&gt;&lt;/periodical&gt;&lt;pages&gt;294-299&lt;/pages&gt;&lt;volume&gt;14&lt;/volume&gt;&lt;number&gt;4&lt;/number&gt;&lt;dates&gt;&lt;year&gt;1986&lt;/year&gt;&lt;/dates&gt;&lt;urls&gt;&lt;/urls&gt;&lt;/record&gt;&lt;/Cite&gt;&lt;/EndNote&gt;</w:instrText>
      </w:r>
      <w:r w:rsidR="009B0A5F">
        <w:fldChar w:fldCharType="separate"/>
      </w:r>
      <w:r w:rsidR="009B0A5F">
        <w:rPr>
          <w:noProof/>
        </w:rPr>
        <w:t>(Tursz and Crost 1986)</w:t>
      </w:r>
      <w:r w:rsidR="009B0A5F">
        <w:fldChar w:fldCharType="end"/>
      </w:r>
      <w:r w:rsidR="009F5995">
        <w:t>.</w:t>
      </w:r>
      <w:r w:rsidR="00F7346D">
        <w:t xml:space="preserve"> </w:t>
      </w:r>
      <w:r w:rsidR="00805B52">
        <w:t xml:space="preserve">Sport-related high school injury rates peak during freshman year for women before declining but increase for men until peaking senior year </w:t>
      </w:r>
      <w:r w:rsidR="009B0A5F">
        <w:fldChar w:fldCharType="begin"/>
      </w:r>
      <w:r w:rsidR="009B0A5F">
        <w:instrText xml:space="preserve"> ADDIN EN.CITE &lt;EndNote&gt;&lt;Cite&gt;&lt;Author&gt;Comstock&lt;/Author&gt;&lt;Year&gt;2020&lt;/Year&gt;&lt;RecNum&gt;3&lt;/RecNum&gt;&lt;DisplayText&gt;(Comstock and Pierpoint 2020)&lt;/DisplayText&gt;&lt;record&gt;&lt;rec-number&gt;3&lt;/rec-number&gt;&lt;foreign-keys&gt;&lt;key app="EN" db-id="dr9etf2s2zaf9pespttvsfzidpsfw05vfwsv" timestamp="1671908934"&gt;3&lt;/key&gt;&lt;/foreign-keys&gt;&lt;ref-type name="Report"&gt;27&lt;/ref-type&gt;&lt;contributors&gt;&lt;authors&gt;&lt;author&gt;Comstock, R. D.&lt;/author&gt;&lt;author&gt;Pierpoint, L.A.&lt;/author&gt;&lt;/authors&gt;&lt;/contributors&gt;&lt;titles&gt;&lt;title&gt;National high school sports-related injury surveillance study 2018-2019&lt;/title&gt;&lt;/titles&gt;&lt;dates&gt;&lt;year&gt;2020&lt;/year&gt;&lt;/dates&gt;&lt;urls&gt;&lt;/urls&gt;&lt;/record&gt;&lt;/Cite&gt;&lt;/EndNote&gt;</w:instrText>
      </w:r>
      <w:r w:rsidR="009B0A5F">
        <w:fldChar w:fldCharType="separate"/>
      </w:r>
      <w:r w:rsidR="009B0A5F">
        <w:rPr>
          <w:noProof/>
        </w:rPr>
        <w:t>(Comstock and Pierpoint 2020)</w:t>
      </w:r>
      <w:r w:rsidR="009B0A5F">
        <w:fldChar w:fldCharType="end"/>
      </w:r>
      <w:r w:rsidR="00805B52">
        <w:t xml:space="preserve">. </w:t>
      </w:r>
      <w:r w:rsidR="00F7346D">
        <w:t>The rapid increase in stature and weight accompanying PHV may alters center of mass location and may lead to altered movement patterns that predispose</w:t>
      </w:r>
      <w:r w:rsidR="00E82002">
        <w:t xml:space="preserve"> women</w:t>
      </w:r>
      <w:r w:rsidR="00F7346D">
        <w:t xml:space="preserve"> athletes to non-contact </w:t>
      </w:r>
      <w:r w:rsidR="00E40077">
        <w:t xml:space="preserve">lower extremity </w:t>
      </w:r>
      <w:r w:rsidR="00F7346D">
        <w:t xml:space="preserve">injuries </w:t>
      </w:r>
      <w:r w:rsidR="009B0A5F">
        <w:fldChar w:fldCharType="begin"/>
      </w:r>
      <w:r w:rsidR="009B0A5F">
        <w:instrText xml:space="preserve"> ADDIN EN.CITE &lt;EndNote&gt;&lt;Cite&gt;&lt;Author&gt;Hewett&lt;/Author&gt;&lt;Year&gt;2005&lt;/Year&gt;&lt;RecNum&gt;162&lt;/RecNum&gt;&lt;DisplayText&gt;(Hewett et al. 2005)&lt;/DisplayText&gt;&lt;record&gt;&lt;rec-number&gt;162&lt;/rec-number&gt;&lt;foreign-keys&gt;&lt;key app="EN" db-id="dr9etf2s2zaf9pespttvsfzidpsfw05vfwsv" timestamp="1672523267"&gt;162&lt;/key&gt;&lt;/foreign-keys&gt;&lt;ref-type name="Journal Article"&gt;17&lt;/ref-type&gt;&lt;contributors&gt;&lt;authors&gt;&lt;author&gt;Hewett, Timothy E&lt;/author&gt;&lt;author&gt;Myer, Gregory D&lt;/author&gt;&lt;author&gt;Ford, Kevin R&lt;/author&gt;&lt;author&gt;Heidt Jr, Robert S&lt;/author&gt;&lt;author&gt;Colosimo, Angelo J&lt;/author&gt;&lt;author&gt;McLean, Scott G&lt;/author&gt;&lt;author&gt;Van den Bogert, Antonie J&lt;/author&gt;&lt;author&gt;Paterno, Mark V&lt;/author&gt;&lt;author&gt;Succop, Paul&lt;/author&gt;&lt;/authors&gt;&lt;/contributors&gt;&lt;titles&gt;&lt;title&gt;Biomechanical measures of neuromuscular control and valgus loading of the knee predict anterior cruciate ligament injury risk in female athletes: a prospective study&lt;/title&gt;&lt;secondary-title&gt;The American journal of sports medicine&lt;/secondary-title&gt;&lt;/titles&gt;&lt;periodical&gt;&lt;full-title&gt;The American journal of sports medicine&lt;/full-title&gt;&lt;/periodical&gt;&lt;pages&gt;492-501&lt;/pages&gt;&lt;volume&gt;33&lt;/volume&gt;&lt;number&gt;4&lt;/number&gt;&lt;dates&gt;&lt;year&gt;2005&lt;/year&gt;&lt;/dates&gt;&lt;isbn&gt;0363-5465&lt;/isbn&gt;&lt;urls&gt;&lt;/urls&gt;&lt;/record&gt;&lt;/Cite&gt;&lt;/EndNote&gt;</w:instrText>
      </w:r>
      <w:r w:rsidR="009B0A5F">
        <w:fldChar w:fldCharType="separate"/>
      </w:r>
      <w:r w:rsidR="009B0A5F">
        <w:rPr>
          <w:noProof/>
        </w:rPr>
        <w:t>(Hewett et al. 2005)</w:t>
      </w:r>
      <w:r w:rsidR="009B0A5F">
        <w:fldChar w:fldCharType="end"/>
      </w:r>
      <w:r w:rsidR="00F7346D">
        <w:t>.</w:t>
      </w:r>
      <w:r w:rsidR="00E40077">
        <w:t xml:space="preserve"> </w:t>
      </w:r>
      <w:r w:rsidR="00E82002">
        <w:t>Men</w:t>
      </w:r>
      <w:r w:rsidR="00E40077">
        <w:t xml:space="preserve"> tend to experience OSD most frequently 1-1.5 years preceding PHV and at greater rates than </w:t>
      </w:r>
      <w:r w:rsidR="00E82002">
        <w:t>women</w:t>
      </w:r>
      <w:r w:rsidR="00E40077">
        <w:t xml:space="preserve"> </w:t>
      </w:r>
      <w:r w:rsidR="009B0A5F">
        <w:fldChar w:fldCharType="begin"/>
      </w:r>
      <w:r w:rsidR="009B0A5F">
        <w:instrText xml:space="preserve"> ADDIN EN.CITE &lt;EndNote&gt;&lt;Cite&gt;&lt;Author&gt;Kujala&lt;/Author&gt;&lt;Year&gt;1985&lt;/Year&gt;&lt;RecNum&gt;170&lt;/RecNum&gt;&lt;DisplayText&gt;(Kujala et al. 1985)&lt;/DisplayText&gt;&lt;record&gt;&lt;rec-number&gt;170&lt;/rec-number&gt;&lt;foreign-keys&gt;&lt;key app="EN" db-id="dr9etf2s2zaf9pespttvsfzidpsfw05vfwsv" timestamp="1672608045"&gt;170&lt;/key&gt;&lt;/foreign-keys&gt;&lt;ref-type name="Journal Article"&gt;17&lt;/ref-type&gt;&lt;contributors&gt;&lt;authors&gt;&lt;author&gt;Kujala, Urho M&lt;/author&gt;&lt;author&gt;Kvist, Martti&lt;/author&gt;&lt;author&gt;Heinonen, Olli&lt;/author&gt;&lt;/authors&gt;&lt;/contributors&gt;&lt;titles&gt;&lt;title&gt;Osgood-Schlatter&amp;apos;s disease in adolescent athletes: Retrospective study of incidence and duration&lt;/title&gt;&lt;secondary-title&gt;The American journal of sports medicine&lt;/secondary-title&gt;&lt;/titles&gt;&lt;periodical&gt;&lt;full-title&gt;The American journal of sports medicine&lt;/full-title&gt;&lt;/periodical&gt;&lt;pages&gt;236-241&lt;/pages&gt;&lt;volume&gt;13&lt;/volume&gt;&lt;number&gt;4&lt;/number&gt;&lt;dates&gt;&lt;year&gt;1985&lt;/year&gt;&lt;/dates&gt;&lt;isbn&gt;0363-5465&lt;/isbn&gt;&lt;urls&gt;&lt;/urls&gt;&lt;/record&gt;&lt;/Cite&gt;&lt;/EndNote&gt;</w:instrText>
      </w:r>
      <w:r w:rsidR="009B0A5F">
        <w:fldChar w:fldCharType="separate"/>
      </w:r>
      <w:r w:rsidR="009B0A5F">
        <w:rPr>
          <w:noProof/>
        </w:rPr>
        <w:t>(Kujala et al. 1985)</w:t>
      </w:r>
      <w:r w:rsidR="009B0A5F">
        <w:fldChar w:fldCharType="end"/>
      </w:r>
      <w:r w:rsidR="00E40077">
        <w:t>.</w:t>
      </w:r>
      <w:r w:rsidR="005314DB">
        <w:t xml:space="preserve"> In fact, men tend to experience apophyseal, cartilaginous, and tendon overuse injuries more frequently than women between ages 5 to 18 </w:t>
      </w:r>
      <w:r w:rsidR="00BA6E24">
        <w:fldChar w:fldCharType="begin"/>
      </w:r>
      <w:r w:rsidR="00BA6E24">
        <w:instrText xml:space="preserve"> ADDIN EN.CITE &lt;EndNote&gt;&lt;Cite&gt;&lt;Author&gt;Valasek&lt;/Author&gt;&lt;Year&gt;2019&lt;/Year&gt;&lt;RecNum&gt;333&lt;/RecNum&gt;&lt;DisplayText&gt;(Valasek et al. 2019)&lt;/DisplayText&gt;&lt;record&gt;&lt;rec-number&gt;333&lt;/rec-number&gt;&lt;foreign-keys&gt;&lt;key app="EN" db-id="dr9etf2s2zaf9pespttvsfzidpsfw05vfwsv" timestamp="1675300243"&gt;333&lt;/key&gt;&lt;/foreign-keys&gt;&lt;ref-type name="Journal Article"&gt;17&lt;/ref-type&gt;&lt;contributors&gt;&lt;authors&gt;&lt;author&gt;Valasek, Amy Elizabeth&lt;/author&gt;&lt;author&gt;Young, Julie A&lt;/author&gt;&lt;author&gt;Huang, Lihong&lt;/author&gt;&lt;author&gt;Singichetti, Bhavna&lt;/author&gt;&lt;author&gt;Yang, Jingzhen&lt;/author&gt;&lt;/authors&gt;&lt;/contributors&gt;&lt;titles&gt;&lt;title&gt;Age and sex differences in overuse injuries presenting to pediatric sports medicine clinics&lt;/title&gt;&lt;secondary-title&gt;Clinical Pediatrics&lt;/secondary-title&gt;&lt;/titles&gt;&lt;periodical&gt;&lt;full-title&gt;Clinical Pediatrics&lt;/full-title&gt;&lt;/periodical&gt;&lt;pages&gt;770-777&lt;/pages&gt;&lt;volume&gt;58&lt;/volume&gt;&lt;number&gt;7&lt;/number&gt;&lt;dates&gt;&lt;year&gt;2019&lt;/year&gt;&lt;/dates&gt;&lt;isbn&gt;0009-9228&lt;/isbn&gt;&lt;urls&gt;&lt;/urls&gt;&lt;/record&gt;&lt;/Cite&gt;&lt;/EndNote&gt;</w:instrText>
      </w:r>
      <w:r w:rsidR="00BA6E24">
        <w:fldChar w:fldCharType="separate"/>
      </w:r>
      <w:r w:rsidR="00BA6E24">
        <w:rPr>
          <w:noProof/>
        </w:rPr>
        <w:t>(Valasek et al. 2019)</w:t>
      </w:r>
      <w:r w:rsidR="00BA6E24">
        <w:fldChar w:fldCharType="end"/>
      </w:r>
      <w:r w:rsidR="005314DB">
        <w:t>.</w:t>
      </w:r>
    </w:p>
    <w:p w14:paraId="125602E1" w14:textId="1E2499DD" w:rsidR="0032182D" w:rsidRDefault="0032182D" w:rsidP="0032182D">
      <w:pPr>
        <w:pStyle w:val="Heading3"/>
      </w:pPr>
      <w:bookmarkStart w:id="70" w:name="_Toc140845442"/>
      <w:bookmarkStart w:id="71" w:name="_Toc142052284"/>
      <w:r>
        <w:lastRenderedPageBreak/>
        <w:t>Non-Contact and Overuse Lower Extremity Injury Mechanisms</w:t>
      </w:r>
      <w:bookmarkEnd w:id="70"/>
      <w:bookmarkEnd w:id="71"/>
    </w:p>
    <w:p w14:paraId="5926F597" w14:textId="6C3E7E63" w:rsidR="00393382" w:rsidRDefault="0032182D" w:rsidP="002B6E05">
      <w:r>
        <w:tab/>
      </w:r>
      <w:r w:rsidR="0046692C">
        <w:t xml:space="preserve">Across all sports, injury rates are greater in competition compared to practice and more frequently occur in the lower extremities </w:t>
      </w:r>
      <w:r w:rsidR="009B0A5F">
        <w:fldChar w:fldCharType="begin"/>
      </w:r>
      <w:r w:rsidR="009B0A5F">
        <w:instrText xml:space="preserve"> ADDIN EN.CITE &lt;EndNote&gt;&lt;Cite&gt;&lt;Author&gt;Comstock&lt;/Author&gt;&lt;Year&gt;2020&lt;/Year&gt;&lt;RecNum&gt;3&lt;/RecNum&gt;&lt;DisplayText&gt;(Sheu et al. 2016; Comstock and Pierpoint 2020)&lt;/DisplayText&gt;&lt;record&gt;&lt;rec-number&gt;3&lt;/rec-number&gt;&lt;foreign-keys&gt;&lt;key app="EN" db-id="dr9etf2s2zaf9pespttvsfzidpsfw05vfwsv" timestamp="1671908934"&gt;3&lt;/key&gt;&lt;/foreign-keys&gt;&lt;ref-type name="Report"&gt;27&lt;/ref-type&gt;&lt;contributors&gt;&lt;authors&gt;&lt;author&gt;Comstock, R. D.&lt;/author&gt;&lt;author&gt;Pierpoint, L.A.&lt;/author&gt;&lt;/authors&gt;&lt;/contributors&gt;&lt;titles&gt;&lt;title&gt;National high school sports-related injury surveillance study 2018-2019&lt;/title&gt;&lt;/titles&gt;&lt;dates&gt;&lt;year&gt;2020&lt;/year&gt;&lt;/dates&gt;&lt;urls&gt;&lt;/urls&gt;&lt;/record&gt;&lt;/Cite&gt;&lt;Cite&gt;&lt;Author&gt;Sheu&lt;/Author&gt;&lt;Year&gt;2016&lt;/Year&gt;&lt;RecNum&gt;252&lt;/RecNum&gt;&lt;record&gt;&lt;rec-number&gt;252&lt;/rec-number&gt;&lt;foreign-keys&gt;&lt;key app="EN" db-id="dr9etf2s2zaf9pespttvsfzidpsfw05vfwsv" timestamp="1672963543"&gt;252&lt;/key&gt;&lt;/foreign-keys&gt;&lt;ref-type name="Journal Article"&gt;17&lt;/ref-type&gt;&lt;contributors&gt;&lt;authors&gt;&lt;author&gt;Sheu, Yahtyng&lt;/author&gt;&lt;author&gt;Chen, Li-Hui&lt;/author&gt;&lt;author&gt;Hedegaard, Holly&lt;/author&gt;&lt;/authors&gt;&lt;/contributors&gt;&lt;titles&gt;&lt;title&gt;Sports-and Recreation-related Injury Episodes in the United States, 2011-2014&lt;/title&gt;&lt;secondary-title&gt;National health statistics reports&lt;/secondary-title&gt;&lt;/titles&gt;&lt;periodical&gt;&lt;full-title&gt;National health statistics reports&lt;/full-title&gt;&lt;/periodical&gt;&lt;pages&gt;1-12&lt;/pages&gt;&lt;number&gt;99&lt;/number&gt;&lt;dates&gt;&lt;year&gt;2016&lt;/year&gt;&lt;/dates&gt;&lt;isbn&gt;2164-8344&lt;/isbn&gt;&lt;urls&gt;&lt;/urls&gt;&lt;/record&gt;&lt;/Cite&gt;&lt;/EndNote&gt;</w:instrText>
      </w:r>
      <w:r w:rsidR="009B0A5F">
        <w:fldChar w:fldCharType="separate"/>
      </w:r>
      <w:r w:rsidR="009B0A5F">
        <w:rPr>
          <w:noProof/>
        </w:rPr>
        <w:t>(Sheu et al. 2016; Comstock and Pierpoint 2020)</w:t>
      </w:r>
      <w:r w:rsidR="009B0A5F">
        <w:fldChar w:fldCharType="end"/>
      </w:r>
      <w:r w:rsidR="0046692C">
        <w:t xml:space="preserve">. </w:t>
      </w:r>
      <w:r w:rsidR="00393382">
        <w:t xml:space="preserve">Playing sports exposes athletes to movements during training and competition that stress the structural integrity of the musculoskeletal system to varying degrees. Acute </w:t>
      </w:r>
      <w:r w:rsidR="00D85754">
        <w:t xml:space="preserve">musculoskeletal </w:t>
      </w:r>
      <w:r w:rsidR="00393382">
        <w:t xml:space="preserve">injuries can occur when internal forces in the tissues exceed failure points due to </w:t>
      </w:r>
      <w:r w:rsidR="00D85754">
        <w:t>instantaneous</w:t>
      </w:r>
      <w:r w:rsidR="00393382">
        <w:t xml:space="preserve"> </w:t>
      </w:r>
      <w:r w:rsidR="00D85754">
        <w:t xml:space="preserve">application or </w:t>
      </w:r>
      <w:r w:rsidR="00393382">
        <w:t>propagat</w:t>
      </w:r>
      <w:r w:rsidR="00D85754">
        <w:t xml:space="preserve">ion of energy </w:t>
      </w:r>
      <w:r w:rsidR="009B0A5F">
        <w:fldChar w:fldCharType="begin"/>
      </w:r>
      <w:r w:rsidR="009B0A5F">
        <w:instrText xml:space="preserve"> ADDIN EN.CITE &lt;EndNote&gt;&lt;Cite&gt;&lt;Author&gt;Finch&lt;/Author&gt;&lt;Year&gt;1997&lt;/Year&gt;&lt;RecNum&gt;171&lt;/RecNum&gt;&lt;DisplayText&gt;(Finch CF 1997)&lt;/DisplayText&gt;&lt;record&gt;&lt;rec-number&gt;171&lt;/rec-number&gt;&lt;foreign-keys&gt;&lt;key app="EN" db-id="dr9etf2s2zaf9pespttvsfzidpsfw05vfwsv" timestamp="1672609219"&gt;171&lt;/key&gt;&lt;/foreign-keys&gt;&lt;ref-type name="Journal Article"&gt;17&lt;/ref-type&gt;&lt;contributors&gt;&lt;authors&gt;&lt;author&gt;Finch, Caroline F&lt;/author&gt;&lt;/authors&gt;&lt;/contributors&gt;&lt;titles&gt;&lt;title&gt;An overview of some definitional issues for sports injury surveillance&lt;/title&gt;&lt;secondary-title&gt;Sports medicine&lt;/secondary-title&gt;&lt;/titles&gt;&lt;periodical&gt;&lt;full-title&gt;Sports Medicine&lt;/full-title&gt;&lt;/periodical&gt;&lt;pages&gt;157-163&lt;/pages&gt;&lt;volume&gt;24&lt;/volume&gt;&lt;number&gt;3&lt;/number&gt;&lt;dates&gt;&lt;year&gt;1997&lt;/year&gt;&lt;/dates&gt;&lt;isbn&gt;1179-2035&lt;/isbn&gt;&lt;urls&gt;&lt;/urls&gt;&lt;/record&gt;&lt;/Cite&gt;&lt;/EndNote&gt;</w:instrText>
      </w:r>
      <w:r w:rsidR="009B0A5F">
        <w:fldChar w:fldCharType="separate"/>
      </w:r>
      <w:r w:rsidR="009B0A5F">
        <w:rPr>
          <w:noProof/>
        </w:rPr>
        <w:t>(Finch CF 1997)</w:t>
      </w:r>
      <w:r w:rsidR="009B0A5F">
        <w:fldChar w:fldCharType="end"/>
      </w:r>
      <w:r w:rsidR="00393382">
        <w:t xml:space="preserve">. Conversely, the onset of overuse injuries </w:t>
      </w:r>
      <w:r w:rsidR="00E82002">
        <w:t>is</w:t>
      </w:r>
      <w:r w:rsidR="00393382">
        <w:t xml:space="preserve"> not typically linked with a specific event but rather repetitive microtrauma being applied to the tissues in the absence of adequate recovery </w:t>
      </w:r>
      <w:r w:rsidR="009B0A5F">
        <w:fldChar w:fldCharType="begin"/>
      </w:r>
      <w:r w:rsidR="009B0A5F">
        <w:instrText xml:space="preserve"> ADDIN EN.CITE &lt;EndNote&gt;&lt;Cite&gt;&lt;Author&gt;Finch&lt;/Author&gt;&lt;Year&gt;2011&lt;/Year&gt;&lt;RecNum&gt;172&lt;/RecNum&gt;&lt;DisplayText&gt;(Finch C 2011)&lt;/DisplayText&gt;&lt;record&gt;&lt;rec-number&gt;172&lt;/rec-number&gt;&lt;foreign-keys&gt;&lt;key app="EN" db-id="dr9etf2s2zaf9pespttvsfzidpsfw05vfwsv" timestamp="1672609279"&gt;172&lt;/key&gt;&lt;/foreign-keys&gt;&lt;ref-type name="Book Section"&gt;5&lt;/ref-type&gt;&lt;contributors&gt;&lt;authors&gt;&lt;author&gt;Finch, Caroline&lt;/author&gt;&lt;/authors&gt;&lt;/contributors&gt;&lt;titles&gt;&lt;title&gt;The long term impact of overuse in injuries on life-long participation in sport and health status&lt;/title&gt;&lt;secondary-title&gt;Sport Participation-Health Benefits, Injuries and Pyschological Effects&lt;/secondary-title&gt;&lt;/titles&gt;&lt;pages&gt;85-104&lt;/pages&gt;&lt;dates&gt;&lt;year&gt;2011&lt;/year&gt;&lt;/dates&gt;&lt;publisher&gt;Nova Science Publishers&lt;/publisher&gt;&lt;urls&gt;&lt;/urls&gt;&lt;/record&gt;&lt;/Cite&gt;&lt;/EndNote&gt;</w:instrText>
      </w:r>
      <w:r w:rsidR="009B0A5F">
        <w:fldChar w:fldCharType="separate"/>
      </w:r>
      <w:r w:rsidR="009B0A5F">
        <w:rPr>
          <w:noProof/>
        </w:rPr>
        <w:t>(Finch C 2011)</w:t>
      </w:r>
      <w:r w:rsidR="009B0A5F">
        <w:fldChar w:fldCharType="end"/>
      </w:r>
      <w:r w:rsidR="00393382">
        <w:t>.</w:t>
      </w:r>
      <w:r w:rsidR="00A334C4">
        <w:t xml:space="preserve"> </w:t>
      </w:r>
      <w:r w:rsidR="009B4FAD">
        <w:t xml:space="preserve">These injuries can culminate in non-contact injuries that are </w:t>
      </w:r>
      <w:r w:rsidR="00070114">
        <w:t>the product</w:t>
      </w:r>
      <w:r w:rsidR="009B4FAD">
        <w:t xml:space="preserve"> of </w:t>
      </w:r>
      <w:r w:rsidR="00732155">
        <w:t xml:space="preserve">progressively </w:t>
      </w:r>
      <w:r w:rsidR="009B4FAD">
        <w:t xml:space="preserve">weakened tissue rather than </w:t>
      </w:r>
      <w:r w:rsidR="00B63D5A">
        <w:t>acute</w:t>
      </w:r>
      <w:r w:rsidR="009B4FAD">
        <w:t xml:space="preserve"> application of traumatic force.</w:t>
      </w:r>
      <w:r w:rsidR="00675BAC">
        <w:t xml:space="preserve"> Repeated bouts of intense training and sport is a risk factor for tendinopathy, particularly if jumping is involved </w:t>
      </w:r>
      <w:r w:rsidR="009B0A5F">
        <w:fldChar w:fldCharType="begin">
          <w:fldData xml:space="preserve">PEVuZE5vdGU+PENpdGU+PEF1dGhvcj5XYXJkZW48L0F1dGhvcj48WWVhcj4yMDAzPC9ZZWFyPjxS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</w:fldData>
        </w:fldChar>
      </w:r>
      <w:r w:rsidR="009B0A5F">
        <w:instrText xml:space="preserve"> ADDIN EN.CITE </w:instrText>
      </w:r>
      <w:r w:rsidR="009B0A5F">
        <w:fldChar w:fldCharType="begin">
          <w:fldData xml:space="preserve">PEVuZE5vdGU+PENpdGU+PEF1dGhvcj5XYXJkZW48L0F1dGhvcj48WWVhcj4yMDAzPC9ZZWFyPjxS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</w:fldData>
        </w:fldChar>
      </w:r>
      <w:r w:rsidR="009B0A5F">
        <w:instrText xml:space="preserve"> ADDIN EN.CITE.DATA </w:instrText>
      </w:r>
      <w:r w:rsidR="009B0A5F">
        <w:fldChar w:fldCharType="end"/>
      </w:r>
      <w:r w:rsidR="009B0A5F">
        <w:fldChar w:fldCharType="separate"/>
      </w:r>
      <w:r w:rsidR="009B0A5F">
        <w:rPr>
          <w:noProof/>
        </w:rPr>
        <w:t>(Ferretti et al. 1984; Warden and Brukner 2003; Gisslèn et al. 2005)</w:t>
      </w:r>
      <w:r w:rsidR="009B0A5F">
        <w:fldChar w:fldCharType="end"/>
      </w:r>
      <w:r w:rsidR="00675BAC">
        <w:t>.</w:t>
      </w:r>
      <w:r w:rsidR="009B4FAD">
        <w:t xml:space="preserve"> One of the most common and debilitating injuries, ACL sprains, </w:t>
      </w:r>
      <w:r w:rsidR="007815D1">
        <w:t xml:space="preserve">have been estimated to be the result of non-contact mechanisms in approximately </w:t>
      </w:r>
      <w:r w:rsidR="001E79AD">
        <w:t>7</w:t>
      </w:r>
      <w:r w:rsidR="00B91A64">
        <w:t xml:space="preserve">0% of reported cases </w:t>
      </w:r>
      <w:r w:rsidR="009B0A5F">
        <w:fldChar w:fldCharType="begin"/>
      </w:r>
      <w:r w:rsidR="009B0A5F">
        <w:instrText xml:space="preserve"> ADDIN EN.CITE &lt;EndNote&gt;&lt;Cite&gt;&lt;Author&gt;Gianotti&lt;/Author&gt;&lt;Year&gt;2009&lt;/Year&gt;&lt;RecNum&gt;255&lt;/RecNum&gt;&lt;DisplayText&gt;(Gianotti et al. 2009)&lt;/DisplayText&gt;&lt;record&gt;&lt;rec-number&gt;255&lt;/rec-number&gt;&lt;foreign-keys&gt;&lt;key app="EN" db-id="dr9etf2s2zaf9pespttvsfzidpsfw05vfwsv" timestamp="1672964907"&gt;255&lt;/key&gt;&lt;/foreign-keys&gt;&lt;ref-type name="Journal Article"&gt;17&lt;/ref-type&gt;&lt;contributors&gt;&lt;authors&gt;&lt;author&gt;Gianotti, Simon M&lt;/author&gt;&lt;author&gt;Marshall, Stephen W&lt;/author&gt;&lt;author&gt;Hume, Patria A&lt;/author&gt;&lt;author&gt;Bunt, Lorna&lt;/author&gt;&lt;/authors&gt;&lt;/contributors&gt;&lt;titles&gt;&lt;title&gt;Incidence of anterior cruciate ligament injury and other knee ligament injuries: a national population-based study&lt;/title&gt;&lt;secondary-title&gt;Journal of science and medicine in sport&lt;/secondary-title&gt;&lt;/titles&gt;&lt;periodical&gt;&lt;full-title&gt;Journal of science and medicine in sport&lt;/full-title&gt;&lt;/periodical&gt;&lt;pages&gt;622-627&lt;/pages&gt;&lt;volume&gt;12&lt;/volume&gt;&lt;number&gt;6&lt;/number&gt;&lt;dates&gt;&lt;year&gt;2009&lt;/year&gt;&lt;/dates&gt;&lt;isbn&gt;1440-2440&lt;/isbn&gt;&lt;urls&gt;&lt;/urls&gt;&lt;/record&gt;&lt;/Cite&gt;&lt;/EndNote&gt;</w:instrText>
      </w:r>
      <w:r w:rsidR="009B0A5F">
        <w:fldChar w:fldCharType="separate"/>
      </w:r>
      <w:r w:rsidR="009B0A5F">
        <w:rPr>
          <w:noProof/>
        </w:rPr>
        <w:t>(Gianotti et al. 2009)</w:t>
      </w:r>
      <w:r w:rsidR="009B0A5F">
        <w:fldChar w:fldCharType="end"/>
      </w:r>
      <w:r w:rsidR="007815D1">
        <w:t>.</w:t>
      </w:r>
      <w:r w:rsidR="00A50F8E">
        <w:t xml:space="preserve"> Overtraining and inadequate recovery between competitions and training increase the risk of </w:t>
      </w:r>
      <w:r w:rsidR="00224B9E">
        <w:t>musculoskeletal</w:t>
      </w:r>
      <w:r w:rsidR="00B807FB">
        <w:t>,</w:t>
      </w:r>
      <w:r w:rsidR="00224B9E">
        <w:t xml:space="preserve"> </w:t>
      </w:r>
      <w:r w:rsidR="00B807FB">
        <w:t>non-contact</w:t>
      </w:r>
      <w:r w:rsidR="00224B9E">
        <w:t xml:space="preserve"> injury </w:t>
      </w:r>
      <w:r w:rsidR="009B0A5F">
        <w:fldChar w:fldCharType="begin">
          <w:fldData xml:space="preserve">PEVuZE5vdGU+PENpdGU+PEF1dGhvcj5HYWJiZXR0PC9BdXRob3I+PFllYXI+MjAxMDwvWWVhcj48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=
</w:fldData>
        </w:fldChar>
      </w:r>
      <w:r w:rsidR="009B0A5F">
        <w:instrText xml:space="preserve"> ADDIN EN.CITE </w:instrText>
      </w:r>
      <w:r w:rsidR="009B0A5F">
        <w:fldChar w:fldCharType="begin">
          <w:fldData xml:space="preserve">PEVuZE5vdGU+PENpdGU+PEF1dGhvcj5HYWJiZXR0PC9BdXRob3I+PFllYXI+MjAxMDwvWWVhcj48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=
</w:fldData>
        </w:fldChar>
      </w:r>
      <w:r w:rsidR="009B0A5F">
        <w:instrText xml:space="preserve"> ADDIN EN.CITE.DATA </w:instrText>
      </w:r>
      <w:r w:rsidR="009B0A5F">
        <w:fldChar w:fldCharType="end"/>
      </w:r>
      <w:r w:rsidR="009B0A5F">
        <w:fldChar w:fldCharType="separate"/>
      </w:r>
      <w:r w:rsidR="009B0A5F">
        <w:rPr>
          <w:noProof/>
        </w:rPr>
        <w:t>(Gabbett 2004, 2010, 2016)</w:t>
      </w:r>
      <w:r w:rsidR="009B0A5F">
        <w:fldChar w:fldCharType="end"/>
      </w:r>
      <w:r w:rsidR="00224B9E">
        <w:t>.</w:t>
      </w:r>
    </w:p>
    <w:p w14:paraId="650E3658" w14:textId="774D84AA" w:rsidR="002B6E05" w:rsidRPr="006F1CFE" w:rsidRDefault="00593655" w:rsidP="00393382">
      <w:pPr>
        <w:ind w:firstLine="720"/>
      </w:pPr>
      <w:r>
        <w:t xml:space="preserve">During dynamic tasks, athletes can position their joints in ways that forces propagating from the ground through the lower extremity may overload the material strength of </w:t>
      </w:r>
      <w:r w:rsidR="000568B9">
        <w:t>soft tissue</w:t>
      </w:r>
      <w:r>
        <w:t>.</w:t>
      </w:r>
      <w:r w:rsidR="00F81C52">
        <w:t xml:space="preserve"> </w:t>
      </w:r>
      <w:r w:rsidR="004C0FC3">
        <w:t xml:space="preserve">Despite the Achilles tendon being the thickest, strongest tendon in the human body, it is the most frequently injured via acceleration-deceleration events associated with rapid ankle dorsiflexion or a lunging motion </w:t>
      </w:r>
      <w:r w:rsidR="009B0A5F">
        <w:fldChar w:fldCharType="begin"/>
      </w:r>
      <w:r w:rsidR="009B0A5F">
        <w:instrText xml:space="preserve"> ADDIN EN.CITE &lt;EndNote&gt;&lt;Cite&gt;&lt;Author&gt;Tarantino&lt;/Author&gt;&lt;Year&gt;2020&lt;/Year&gt;&lt;RecNum&gt;262&lt;/RecNum&gt;&lt;DisplayText&gt;(Aicale et al. 2017; Tarantino et al. 2020)&lt;/DisplayText&gt;&lt;record&gt;&lt;rec-number&gt;262&lt;/rec-number&gt;&lt;foreign-keys&gt;&lt;key app="EN" db-id="dr9etf2s2zaf9pespttvsfzidpsfw05vfwsv" timestamp="1672967302"&gt;262&lt;/key&gt;&lt;/foreign-keys&gt;&lt;ref-type name="Journal Article"&gt;17&lt;/ref-type&gt;&lt;contributors&gt;&lt;authors&gt;&lt;author&gt;Tarantino, Domiziano&lt;/author&gt;&lt;author&gt;Palermi, Stefano&lt;/author&gt;&lt;author&gt;Sirico, Felice&lt;/author&gt;&lt;author&gt;Corrado, Bruno&lt;/author&gt;&lt;/authors&gt;&lt;/contributors&gt;&lt;titles&gt;&lt;title&gt;Achilles tendon rupture: mechanisms of injury, principles of rehabilitation and return to play&lt;/title&gt;&lt;secondary-title&gt;Journal of functional morphology and kinesiology&lt;/secondary-title&gt;&lt;/titles&gt;&lt;periodical&gt;&lt;full-title&gt;Journal of functional morphology and kinesiology&lt;/full-title&gt;&lt;/periodical&gt;&lt;pages&gt;95&lt;/pages&gt;&lt;volume&gt;5&lt;/volume&gt;&lt;number&gt;4&lt;/number&gt;&lt;dates&gt;&lt;year&gt;2020&lt;/year&gt;&lt;/dates&gt;&lt;isbn&gt;2411-5142&lt;/isbn&gt;&lt;urls&gt;&lt;/urls&gt;&lt;/record&gt;&lt;/Cite&gt;&lt;Cite&gt;&lt;Author&gt;Aicale&lt;/Author&gt;&lt;Year&gt;2017&lt;/Year&gt;&lt;RecNum&gt;263&lt;/RecNum&gt;&lt;record&gt;&lt;rec-number&gt;263&lt;/rec-number&gt;&lt;foreign-keys&gt;&lt;key app="EN" db-id="dr9etf2s2zaf9pespttvsfzidpsfw05vfwsv" timestamp="1672967346"&gt;263&lt;/key&gt;&lt;/foreign-keys&gt;&lt;ref-type name="Book Section"&gt;5&lt;/ref-type&gt;&lt;contributors&gt;&lt;authors&gt;&lt;author&gt;Aicale, Rocco&lt;/author&gt;&lt;author&gt;Tarantino, Domiziano&lt;/author&gt;&lt;author&gt;Maffulli, Nicola&lt;/author&gt;&lt;/authors&gt;&lt;/contributors&gt;&lt;titles&gt;&lt;title&gt;Basic science of tendons&lt;/title&gt;&lt;secondary-title&gt;Bio-orthopaedics&lt;/secondary-title&gt;&lt;/titles&gt;&lt;pages&gt;249-273&lt;/pages&gt;&lt;dates&gt;&lt;year&gt;2017&lt;/year&gt;&lt;/dates&gt;&lt;publisher&gt;Springer&lt;/publisher&gt;&lt;urls&gt;&lt;/urls&gt;&lt;/record&gt;&lt;/Cite&gt;&lt;/EndNote&gt;</w:instrText>
      </w:r>
      <w:r w:rsidR="009B0A5F">
        <w:fldChar w:fldCharType="separate"/>
      </w:r>
      <w:r w:rsidR="009B0A5F">
        <w:rPr>
          <w:noProof/>
        </w:rPr>
        <w:t>(Aicale et al. 2017; Tarantino et al. 2020)</w:t>
      </w:r>
      <w:r w:rsidR="009B0A5F">
        <w:fldChar w:fldCharType="end"/>
      </w:r>
      <w:r w:rsidR="00512477">
        <w:t xml:space="preserve">. Lower extremity muscle strains are also more likely to occur during </w:t>
      </w:r>
      <w:r w:rsidR="0054629C">
        <w:t xml:space="preserve">intense </w:t>
      </w:r>
      <w:r w:rsidR="00512477">
        <w:t xml:space="preserve">deceleration movements </w:t>
      </w:r>
      <w:r w:rsidR="0054629C">
        <w:t xml:space="preserve">(i.e., late swing of gait cycle) </w:t>
      </w:r>
      <w:r w:rsidR="00512477">
        <w:t xml:space="preserve">when muscles are eccentrically </w:t>
      </w:r>
      <w:r w:rsidR="0054629C">
        <w:t>producing more contractile force</w:t>
      </w:r>
      <w:r w:rsidR="00512477">
        <w:t xml:space="preserve"> </w:t>
      </w:r>
      <w:r w:rsidR="009B0A5F">
        <w:fldChar w:fldCharType="begin">
          <w:fldData xml:space="preserve">PEVuZE5vdGU+PENpdGU+PEF1dGhvcj5DaHVtYW5vdjwvQXV0aG9yPjxZZWFyPjIwMDc8L1llYXI+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==
</w:fldData>
        </w:fldChar>
      </w:r>
      <w:r w:rsidR="009B0A5F">
        <w:instrText xml:space="preserve"> ADDIN EN.CITE </w:instrText>
      </w:r>
      <w:r w:rsidR="009B0A5F">
        <w:fldChar w:fldCharType="begin">
          <w:fldData xml:space="preserve">PEVuZE5vdGU+PENpdGU+PEF1dGhvcj5DaHVtYW5vdjwvQXV0aG9yPjxZZWFyPjIwMDc8L1llYXI+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==
</w:fldData>
        </w:fldChar>
      </w:r>
      <w:r w:rsidR="009B0A5F">
        <w:instrText xml:space="preserve"> ADDIN EN.CITE.DATA </w:instrText>
      </w:r>
      <w:r w:rsidR="009B0A5F">
        <w:fldChar w:fldCharType="end"/>
      </w:r>
      <w:r w:rsidR="009B0A5F">
        <w:fldChar w:fldCharType="separate"/>
      </w:r>
      <w:r w:rsidR="009B0A5F">
        <w:rPr>
          <w:noProof/>
        </w:rPr>
        <w:t xml:space="preserve">(Chumanov et al. 2007; </w:t>
      </w:r>
      <w:r w:rsidR="009B0A5F">
        <w:rPr>
          <w:noProof/>
        </w:rPr>
        <w:lastRenderedPageBreak/>
        <w:t>Kary 2010; Chumanov et al. 2012)</w:t>
      </w:r>
      <w:r w:rsidR="009B0A5F">
        <w:fldChar w:fldCharType="end"/>
      </w:r>
      <w:r w:rsidR="004C0FC3">
        <w:t>.</w:t>
      </w:r>
      <w:r w:rsidR="00534AA9">
        <w:t xml:space="preserve"> 30% of ankle sprains experienced by both men and women high school soccer players during 2019 had non-contact mechanisms </w:t>
      </w:r>
      <w:r w:rsidR="009B0A5F">
        <w:fldChar w:fldCharType="begin"/>
      </w:r>
      <w:r w:rsidR="009B0A5F">
        <w:instrText xml:space="preserve"> ADDIN EN.CITE &lt;EndNote&gt;&lt;Cite&gt;&lt;Author&gt;Comstock&lt;/Author&gt;&lt;Year&gt;2020&lt;/Year&gt;&lt;RecNum&gt;3&lt;/RecNum&gt;&lt;DisplayText&gt;(Comstock and Pierpoint 2020)&lt;/DisplayText&gt;&lt;record&gt;&lt;rec-number&gt;3&lt;/rec-number&gt;&lt;foreign-keys&gt;&lt;key app="EN" db-id="dr9etf2s2zaf9pespttvsfzidpsfw05vfwsv" timestamp="1671908934"&gt;3&lt;/key&gt;&lt;/foreign-keys&gt;&lt;ref-type name="Report"&gt;27&lt;/ref-type&gt;&lt;contributors&gt;&lt;authors&gt;&lt;author&gt;Comstock, R. D.&lt;/author&gt;&lt;author&gt;Pierpoint, L.A.&lt;/author&gt;&lt;/authors&gt;&lt;/contributors&gt;&lt;titles&gt;&lt;title&gt;National high school sports-related injury surveillance study 2018-2019&lt;/title&gt;&lt;/titles&gt;&lt;dates&gt;&lt;year&gt;2020&lt;/year&gt;&lt;/dates&gt;&lt;urls&gt;&lt;/urls&gt;&lt;/record&gt;&lt;/Cite&gt;&lt;/EndNote&gt;</w:instrText>
      </w:r>
      <w:r w:rsidR="009B0A5F">
        <w:fldChar w:fldCharType="separate"/>
      </w:r>
      <w:r w:rsidR="009B0A5F">
        <w:rPr>
          <w:noProof/>
        </w:rPr>
        <w:t>(Comstock and Pierpoint 2020)</w:t>
      </w:r>
      <w:r w:rsidR="009B0A5F">
        <w:fldChar w:fldCharType="end"/>
      </w:r>
      <w:r w:rsidR="00534AA9">
        <w:t>.</w:t>
      </w:r>
      <w:r w:rsidR="004C0FC3">
        <w:t xml:space="preserve"> </w:t>
      </w:r>
      <w:r w:rsidR="00F81C52">
        <w:t xml:space="preserve">Video evaluation has shown that the deceleration phase of sprinting, landing, or changing direction is when most ACL non-contact injuries occur </w:t>
      </w:r>
      <w:r w:rsidR="009B0A5F">
        <w:fldChar w:fldCharType="begin"/>
      </w:r>
      <w:r w:rsidR="009B0A5F">
        <w:instrText xml:space="preserve"> ADDIN EN.CITE &lt;EndNote&gt;&lt;Cite&gt;&lt;Author&gt;Boden&lt;/Author&gt;&lt;Year&gt;2000&lt;/Year&gt;&lt;RecNum&gt;258&lt;/RecNum&gt;&lt;DisplayText&gt;(McLean et al. 1999; Boden et al. 2000)&lt;/DisplayText&gt;&lt;record&gt;&lt;rec-number&gt;258&lt;/rec-number&gt;&lt;foreign-keys&gt;&lt;key app="EN" db-id="dr9etf2s2zaf9pespttvsfzidpsfw05vfwsv" timestamp="1672966351"&gt;258&lt;/key&gt;&lt;/foreign-keys&gt;&lt;ref-type name="Journal Article"&gt;17&lt;/ref-type&gt;&lt;contributors&gt;&lt;authors&gt;&lt;author&gt;Boden, Barry P&lt;/author&gt;&lt;author&gt;Griffin, Letha Y&lt;/author&gt;&lt;author&gt;Garrett Jr, William E&lt;/author&gt;&lt;/authors&gt;&lt;/contributors&gt;&lt;titles&gt;&lt;title&gt;Etiology and prevention of noncontact ACL injury&lt;/title&gt;&lt;secondary-title&gt;The Physician and sportsmedicine&lt;/secondary-title&gt;&lt;/titles&gt;&lt;periodical&gt;&lt;full-title&gt;The Physician and sportsmedicine&lt;/full-title&gt;&lt;/periodical&gt;&lt;pages&gt;53-60&lt;/pages&gt;&lt;volume&gt;28&lt;/volume&gt;&lt;number&gt;4&lt;/number&gt;&lt;dates&gt;&lt;year&gt;2000&lt;/year&gt;&lt;/dates&gt;&lt;isbn&gt;0091-3847&lt;/isbn&gt;&lt;urls&gt;&lt;/urls&gt;&lt;/record&gt;&lt;/Cite&gt;&lt;Cite&gt;&lt;Author&gt;McLean&lt;/Author&gt;&lt;Year&gt;1999&lt;/Year&gt;&lt;RecNum&gt;259&lt;/RecNum&gt;&lt;record&gt;&lt;rec-number&gt;259&lt;/rec-number&gt;&lt;foreign-keys&gt;&lt;key app="EN" db-id="dr9etf2s2zaf9pespttvsfzidpsfw05vfwsv" timestamp="1672966421"&gt;259&lt;/key&gt;&lt;/foreign-keys&gt;&lt;ref-type name="Journal Article"&gt;17&lt;/ref-type&gt;&lt;contributors&gt;&lt;authors&gt;&lt;author&gt;McLean, SG&lt;/author&gt;&lt;author&gt;Neal, RJ&lt;/author&gt;&lt;author&gt;Myers, PT&lt;/author&gt;&lt;author&gt;Walters, MR&lt;/author&gt;&lt;/authors&gt;&lt;/contributors&gt;&lt;titles&gt;&lt;title&gt;Knee joint kinematics during the sidestep cutting maneuver: potential for injury in women&lt;/title&gt;&lt;secondary-title&gt;Medicine and science in sports and exercise&lt;/secondary-title&gt;&lt;/titles&gt;&lt;periodical&gt;&lt;full-title&gt;Medicine and science in sports and exercise&lt;/full-title&gt;&lt;/periodical&gt;&lt;pages&gt;959-968&lt;/pages&gt;&lt;volume&gt;31&lt;/volume&gt;&lt;number&gt;7&lt;/number&gt;&lt;dates&gt;&lt;year&gt;1999&lt;/year&gt;&lt;/dates&gt;&lt;isbn&gt;0195-9131&lt;/isbn&gt;&lt;urls&gt;&lt;/urls&gt;&lt;/record&gt;&lt;/Cite&gt;&lt;/EndNote&gt;</w:instrText>
      </w:r>
      <w:r w:rsidR="009B0A5F">
        <w:fldChar w:fldCharType="separate"/>
      </w:r>
      <w:r w:rsidR="009B0A5F">
        <w:rPr>
          <w:noProof/>
        </w:rPr>
        <w:t>(McLean et al. 1999; Boden et al. 2000)</w:t>
      </w:r>
      <w:r w:rsidR="009B0A5F">
        <w:fldChar w:fldCharType="end"/>
      </w:r>
      <w:r w:rsidR="00F81C52">
        <w:t>.</w:t>
      </w:r>
      <w:r w:rsidR="00C62E84">
        <w:t xml:space="preserve"> Cadaveric benchtop testing has shown internal rotation of the hip and extension and adduction of the knee induce the most strain and load on the ACL </w:t>
      </w:r>
      <w:r w:rsidR="009B0A5F">
        <w:fldChar w:fldCharType="begin">
          <w:fldData xml:space="preserve">PEVuZE5vdGU+PENpdGU+PEF1dGhvcj5CYXRlczwvQXV0aG9yPjxZZWFyPjIwMTk8L1llYXI+PFJl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</w:fldData>
        </w:fldChar>
      </w:r>
      <w:r w:rsidR="00171DD3">
        <w:instrText xml:space="preserve"> ADDIN EN.CITE </w:instrText>
      </w:r>
      <w:r w:rsidR="00171DD3">
        <w:fldChar w:fldCharType="begin">
          <w:fldData xml:space="preserve">PEVuZE5vdGU+PENpdGU+PEF1dGhvcj5CYXRlczwvQXV0aG9yPjxZZWFyPjIwMTk8L1llYXI+PFJl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</w:fldData>
        </w:fldChar>
      </w:r>
      <w:r w:rsidR="00171DD3">
        <w:instrText xml:space="preserve"> ADDIN EN.CITE.DATA </w:instrText>
      </w:r>
      <w:r w:rsidR="00171DD3">
        <w:fldChar w:fldCharType="end"/>
      </w:r>
      <w:r w:rsidR="009B0A5F">
        <w:fldChar w:fldCharType="separate"/>
      </w:r>
      <w:r w:rsidR="00171DD3">
        <w:rPr>
          <w:noProof/>
        </w:rPr>
        <w:t>(Bates NA et al. 2015; Bates NA et al. 2019)</w:t>
      </w:r>
      <w:r w:rsidR="009B0A5F">
        <w:fldChar w:fldCharType="end"/>
      </w:r>
      <w:r w:rsidR="00C62E84">
        <w:t>.</w:t>
      </w:r>
      <w:r>
        <w:t xml:space="preserve"> </w:t>
      </w:r>
      <w:r w:rsidR="00D60DD0">
        <w:t>Indeed, a</w:t>
      </w:r>
      <w:r w:rsidR="001731E0">
        <w:t xml:space="preserve"> prospective study found that k</w:t>
      </w:r>
      <w:r w:rsidR="002B6E05">
        <w:t>nee frontal plane angles and moments during dynamic tasks are considered a risk factor for ACL injury</w:t>
      </w:r>
      <w:r w:rsidR="0093119D">
        <w:t xml:space="preserve"> </w:t>
      </w:r>
      <w:r w:rsidR="009B0A5F">
        <w:fldChar w:fldCharType="begin"/>
      </w:r>
      <w:r w:rsidR="009B0A5F">
        <w:instrText xml:space="preserve"> ADDIN EN.CITE &lt;EndNote&gt;&lt;Cite&gt;&lt;Author&gt;Hewett&lt;/Author&gt;&lt;Year&gt;2005&lt;/Year&gt;&lt;RecNum&gt;162&lt;/RecNum&gt;&lt;DisplayText&gt;(Hewett et al. 2005)&lt;/DisplayText&gt;&lt;record&gt;&lt;rec-number&gt;162&lt;/rec-number&gt;&lt;foreign-keys&gt;&lt;key app="EN" db-id="dr9etf2s2zaf9pespttvsfzidpsfw05vfwsv" timestamp="1672523267"&gt;162&lt;/key&gt;&lt;/foreign-keys&gt;&lt;ref-type name="Journal Article"&gt;17&lt;/ref-type&gt;&lt;contributors&gt;&lt;authors&gt;&lt;author&gt;Hewett, Timothy E&lt;/author&gt;&lt;author&gt;Myer, Gregory D&lt;/author&gt;&lt;author&gt;Ford, Kevin R&lt;/author&gt;&lt;author&gt;Heidt Jr, Robert S&lt;/author&gt;&lt;author&gt;Colosimo, Angelo J&lt;/author&gt;&lt;author&gt;McLean, Scott G&lt;/author&gt;&lt;author&gt;Van den Bogert, Antonie J&lt;/author&gt;&lt;author&gt;Paterno, Mark V&lt;/author&gt;&lt;author&gt;Succop, Paul&lt;/author&gt;&lt;/authors&gt;&lt;/contributors&gt;&lt;titles&gt;&lt;title&gt;Biomechanical measures of neuromuscular control and valgus loading of the knee predict anterior cruciate ligament injury risk in female athletes: a prospective study&lt;/title&gt;&lt;secondary-title&gt;The American journal of sports medicine&lt;/secondary-title&gt;&lt;/titles&gt;&lt;periodical&gt;&lt;full-title&gt;The American journal of sports medicine&lt;/full-title&gt;&lt;/periodical&gt;&lt;pages&gt;492-501&lt;/pages&gt;&lt;volume&gt;33&lt;/volume&gt;&lt;number&gt;4&lt;/number&gt;&lt;dates&gt;&lt;year&gt;2005&lt;/year&gt;&lt;/dates&gt;&lt;isbn&gt;0363-5465&lt;/isbn&gt;&lt;urls&gt;&lt;/urls&gt;&lt;/record&gt;&lt;/Cite&gt;&lt;/EndNote&gt;</w:instrText>
      </w:r>
      <w:r w:rsidR="009B0A5F">
        <w:fldChar w:fldCharType="separate"/>
      </w:r>
      <w:r w:rsidR="009B0A5F">
        <w:rPr>
          <w:noProof/>
        </w:rPr>
        <w:t>(Hewett et al. 2005)</w:t>
      </w:r>
      <w:r w:rsidR="009B0A5F">
        <w:fldChar w:fldCharType="end"/>
      </w:r>
      <w:r w:rsidR="002B6E05">
        <w:t xml:space="preserve">. </w:t>
      </w:r>
      <w:r w:rsidR="001731E0">
        <w:t>ACL injured athletes demonstrated greater knee abduction angles (&gt;8°) and moments (&gt;</w:t>
      </w:r>
      <w:r w:rsidR="00030380">
        <w:t>150%</w:t>
      </w:r>
      <w:r w:rsidR="001731E0">
        <w:t>) at initial contact during a jump landing task than uninjured controls</w:t>
      </w:r>
      <w:r w:rsidR="00331526">
        <w:t xml:space="preserve"> while abduction moments could predict ACL injury with 73% specificity and 78% sensitivity</w:t>
      </w:r>
      <w:r w:rsidR="001731E0">
        <w:t>.</w:t>
      </w:r>
      <w:r w:rsidR="004C0FC3">
        <w:t xml:space="preserve"> </w:t>
      </w:r>
    </w:p>
    <w:p w14:paraId="09910397" w14:textId="3F36B5C7" w:rsidR="00582D69" w:rsidRDefault="00CB1043" w:rsidP="00582D69">
      <w:pPr>
        <w:pStyle w:val="Heading3"/>
      </w:pPr>
      <w:bookmarkStart w:id="72" w:name="_Toc140845443"/>
      <w:bookmarkStart w:id="73" w:name="_Toc142052285"/>
      <w:r>
        <w:t>Sport</w:t>
      </w:r>
      <w:r w:rsidR="00626D15">
        <w:t>-s</w:t>
      </w:r>
      <w:r>
        <w:t>pecific</w:t>
      </w:r>
      <w:r w:rsidR="00582D69">
        <w:t xml:space="preserve"> Injury Prevalence</w:t>
      </w:r>
      <w:bookmarkEnd w:id="72"/>
      <w:bookmarkEnd w:id="73"/>
      <w:r w:rsidR="00582D69">
        <w:t xml:space="preserve"> </w:t>
      </w:r>
    </w:p>
    <w:p w14:paraId="2974095A" w14:textId="71C12A14" w:rsidR="007E7290" w:rsidRDefault="00687EB5" w:rsidP="00975DE4">
      <w:r>
        <w:tab/>
      </w:r>
      <w:r w:rsidR="002B6E05">
        <w:t xml:space="preserve">Sport demands entailing intense, coordinated movements of the lower extremities </w:t>
      </w:r>
      <w:r w:rsidR="0046692C">
        <w:t xml:space="preserve">(i.e., soccer, football, basketball, etc.) </w:t>
      </w:r>
      <w:r w:rsidR="002B6E05">
        <w:t xml:space="preserve">increase non-contact ACL injury risk </w:t>
      </w:r>
      <w:r w:rsidR="009B0A5F">
        <w:fldChar w:fldCharType="begin"/>
      </w:r>
      <w:r w:rsidR="009B0A5F">
        <w:instrText xml:space="preserve"> ADDIN EN.CITE &lt;EndNote&gt;&lt;Cite&gt;&lt;Author&gt;Noyes&lt;/Author&gt;&lt;Year&gt;2012&lt;/Year&gt;&lt;RecNum&gt;158&lt;/RecNum&gt;&lt;DisplayText&gt;(Noyes and Barber Westin 2012)&lt;/DisplayText&gt;&lt;record&gt;&lt;rec-number&gt;158&lt;/rec-number&gt;&lt;foreign-keys&gt;&lt;key app="EN" db-id="dr9etf2s2zaf9pespttvsfzidpsfw05vfwsv" timestamp="1672522438"&gt;158&lt;/key&gt;&lt;/foreign-keys&gt;&lt;ref-type name="Journal Article"&gt;17&lt;/ref-type&gt;&lt;contributors&gt;&lt;authors&gt;&lt;author&gt;Noyes, Frank R&lt;/author&gt;&lt;author&gt;Barber Westin, Sue D&lt;/author&gt;&lt;/authors&gt;&lt;/contributors&gt;&lt;titles&gt;&lt;title&gt;Anterior cruciate ligament injury prevention training in female athletes: a systematic review of injury reduction and results of athletic performance tests&lt;/title&gt;&lt;secondary-title&gt;Sports health&lt;/secondary-title&gt;&lt;/titles&gt;&lt;periodical&gt;&lt;full-title&gt;Sports health&lt;/full-title&gt;&lt;/periodical&gt;&lt;pages&gt;36-46&lt;/pages&gt;&lt;volume&gt;4&lt;/volume&gt;&lt;number&gt;1&lt;/number&gt;&lt;dates&gt;&lt;year&gt;2012&lt;/year&gt;&lt;/dates&gt;&lt;isbn&gt;1941-7381&lt;/isbn&gt;&lt;urls&gt;&lt;/urls&gt;&lt;/record&gt;&lt;/Cite&gt;&lt;/EndNote&gt;</w:instrText>
      </w:r>
      <w:r w:rsidR="009B0A5F">
        <w:fldChar w:fldCharType="separate"/>
      </w:r>
      <w:r w:rsidR="009B0A5F">
        <w:rPr>
          <w:noProof/>
        </w:rPr>
        <w:t>(Noyes and Barber Westin 2012)</w:t>
      </w:r>
      <w:r w:rsidR="009B0A5F">
        <w:fldChar w:fldCharType="end"/>
      </w:r>
      <w:r w:rsidR="00C23246">
        <w:t>.</w:t>
      </w:r>
      <w:r w:rsidR="006B4308">
        <w:t xml:space="preserve"> Considering injury risk with respect to non-contact ACL injury risk, it is not surprising that ACL injury rates in </w:t>
      </w:r>
      <w:r w:rsidR="003C7AA1">
        <w:t xml:space="preserve">high school </w:t>
      </w:r>
      <w:r w:rsidR="006B4308">
        <w:t xml:space="preserve">women’s </w:t>
      </w:r>
      <w:r w:rsidR="003C7AA1">
        <w:t>sports</w:t>
      </w:r>
      <w:r w:rsidR="006B4308">
        <w:t xml:space="preserve"> are</w:t>
      </w:r>
      <w:r w:rsidR="003C7AA1">
        <w:t xml:space="preserve"> higher than those in sex-comparable sports (i.e., basketball</w:t>
      </w:r>
      <w:r w:rsidR="007E7290">
        <w:t xml:space="preserve"> and </w:t>
      </w:r>
      <w:r w:rsidR="003C7AA1">
        <w:t xml:space="preserve">soccer) </w:t>
      </w:r>
      <w:r w:rsidR="009B0A5F">
        <w:fldChar w:fldCharType="begin"/>
      </w:r>
      <w:r w:rsidR="009B0A5F">
        <w:instrText xml:space="preserve"> ADDIN EN.CITE &lt;EndNote&gt;&lt;Cite&gt;&lt;Author&gt;Tirabassi&lt;/Author&gt;&lt;Year&gt;2016&lt;/Year&gt;&lt;RecNum&gt;250&lt;/RecNum&gt;&lt;DisplayText&gt;(Shea KG et al. 2011; Tirabassi et al. 2016)&lt;/DisplayText&gt;&lt;record&gt;&lt;rec-number&gt;250&lt;/rec-number&gt;&lt;foreign-keys&gt;&lt;key app="EN" db-id="dr9etf2s2zaf9pespttvsfzidpsfw05vfwsv" timestamp="1672960872"&gt;250&lt;/key&gt;&lt;/foreign-keys&gt;&lt;ref-type name="Journal Article"&gt;17&lt;/ref-type&gt;&lt;contributors&gt;&lt;authors&gt;&lt;author&gt;Tirabassi, Jill&lt;/author&gt;&lt;author&gt;Brou, Lina&lt;/author&gt;&lt;author&gt;Khodaee, Morteza&lt;/author&gt;&lt;author&gt;Lefort, Roxanna&lt;/author&gt;&lt;author&gt;Fields, Sarah K&lt;/author&gt;&lt;author&gt;Comstock, R Dawn&lt;/author&gt;&lt;/authors&gt;&lt;/contributors&gt;&lt;titles&gt;&lt;title&gt;Epidemiology of high school sports-related injuries resulting in medical disqualification: 2005-2006 through 2013-2014 academic years&lt;/title&gt;&lt;secondary-title&gt;The American journal of sports medicine&lt;/secondary-title&gt;&lt;/titles&gt;&lt;periodical&gt;&lt;full-title&gt;The American journal of sports medicine&lt;/full-title&gt;&lt;/periodical&gt;&lt;pages&gt;2925-2932&lt;/pages&gt;&lt;volume&gt;44&lt;/volume&gt;&lt;number&gt;11&lt;/number&gt;&lt;dates&gt;&lt;year&gt;2016&lt;/year&gt;&lt;/dates&gt;&lt;isbn&gt;0363-5465&lt;/isbn&gt;&lt;urls&gt;&lt;/urls&gt;&lt;/record&gt;&lt;/Cite&gt;&lt;Cite&gt;&lt;Author&gt;Shea&lt;/Author&gt;&lt;Year&gt;2011&lt;/Year&gt;&lt;RecNum&gt;251&lt;/RecNum&gt;&lt;record&gt;&lt;rec-number&gt;251&lt;/rec-number&gt;&lt;foreign-keys&gt;&lt;key app="EN" db-id="dr9etf2s2zaf9pespttvsfzidpsfw05vfwsv" timestamp="1672963029"&gt;251&lt;/key&gt;&lt;/foreign-keys&gt;&lt;ref-type name="Journal Article"&gt;17&lt;/ref-type&gt;&lt;contributors&gt;&lt;authors&gt;&lt;author&gt;Shea, Kevin G&lt;/author&gt;&lt;author&gt;Grimm, Nathan L&lt;/author&gt;&lt;author&gt;Ewing, Christopher K&lt;/author&gt;&lt;author&gt;Aoki, Stephen K&lt;/author&gt;&lt;/authors&gt;&lt;/contributors&gt;&lt;titles&gt;&lt;title&gt;Youth sports anterior cruciate ligament and knee injury epidemiology: who is getting injured? In what sports? When?&lt;/title&gt;&lt;secondary-title&gt;Clinics in sports medicine&lt;/secondary-title&gt;&lt;/titles&gt;&lt;periodical&gt;&lt;full-title&gt;Clinics in sports medicine&lt;/full-title&gt;&lt;/periodical&gt;&lt;pages&gt;691-706&lt;/pages&gt;&lt;volume&gt;30&lt;/volume&gt;&lt;number&gt;4&lt;/number&gt;&lt;dates&gt;&lt;year&gt;2011&lt;/year&gt;&lt;/dates&gt;&lt;isbn&gt;0278-5919&lt;/isbn&gt;&lt;urls&gt;&lt;/urls&gt;&lt;/record&gt;&lt;/Cite&gt;&lt;/EndNote&gt;</w:instrText>
      </w:r>
      <w:r w:rsidR="009B0A5F">
        <w:fldChar w:fldCharType="separate"/>
      </w:r>
      <w:r w:rsidR="009B0A5F">
        <w:rPr>
          <w:noProof/>
        </w:rPr>
        <w:t>(Shea KG et al. 2011; Tirabassi et al. 2016)</w:t>
      </w:r>
      <w:r w:rsidR="009B0A5F">
        <w:fldChar w:fldCharType="end"/>
      </w:r>
      <w:r w:rsidR="0054629C">
        <w:t xml:space="preserve">. </w:t>
      </w:r>
      <w:r w:rsidR="00726029">
        <w:t>More than 1/3</w:t>
      </w:r>
      <w:r w:rsidR="00726029" w:rsidRPr="00726029">
        <w:rPr>
          <w:vertAlign w:val="superscript"/>
        </w:rPr>
        <w:t>rd</w:t>
      </w:r>
      <w:r w:rsidR="00726029">
        <w:t xml:space="preserve"> of Achilles tendon ruptures reported between 2012-2016 in those </w:t>
      </w:r>
      <w:r w:rsidR="00D32813">
        <w:t xml:space="preserve">less than </w:t>
      </w:r>
      <w:r w:rsidR="00726029">
        <w:t xml:space="preserve">18 years old played such sports (i.e., basketball, football, and soccer) and 80% of all AT ruptures over this period were sport-related </w:t>
      </w:r>
      <w:r w:rsidR="009B0A5F">
        <w:fldChar w:fldCharType="begin"/>
      </w:r>
      <w:r w:rsidR="009B0A5F">
        <w:instrText xml:space="preserve"> ADDIN EN.CITE &lt;EndNote&gt;&lt;Cite&gt;&lt;Author&gt;Lemme&lt;/Author&gt;&lt;Year&gt;2018&lt;/Year&gt;&lt;RecNum&gt;159&lt;/RecNum&gt;&lt;DisplayText&gt;(Lemme et al. 2018)&lt;/DisplayText&gt;&lt;record&gt;&lt;rec-number&gt;159&lt;/rec-number&gt;&lt;foreign-keys&gt;&lt;key app="EN" db-id="dr9etf2s2zaf9pespttvsfzidpsfw05vfwsv" timestamp="1672522911"&gt;159&lt;/key&gt;&lt;/foreign-keys&gt;&lt;ref-type name="Journal Article"&gt;17&lt;/ref-type&gt;&lt;contributors&gt;&lt;authors&gt;&lt;author&gt;Lemme, Nicholas J&lt;/author&gt;&lt;author&gt;Li, Neill Y&lt;/author&gt;&lt;author&gt;DeFroda, Steven F&lt;/author&gt;&lt;author&gt;Kleiner, Justin&lt;/author&gt;&lt;author&gt;Owens, Brett D&lt;/author&gt;&lt;/authors&gt;&lt;/contributors&gt;&lt;titles&gt;&lt;title&gt;Epidemiology of Achilles tendon ruptures in the United States: athletic and nonathletic injuries from 2012 to 2016&lt;/title&gt;&lt;secondary-title&gt;Orthopaedic journal of sports medicine&lt;/secondary-title&gt;&lt;/titles&gt;&lt;periodical&gt;&lt;full-title&gt;Orthopaedic journal of sports medicine&lt;/full-title&gt;&lt;/periodical&gt;&lt;pages&gt;2325967118808238&lt;/pages&gt;&lt;volume&gt;6&lt;/volume&gt;&lt;number&gt;11&lt;/number&gt;&lt;dates&gt;&lt;year&gt;2018&lt;/year&gt;&lt;/dates&gt;&lt;isbn&gt;2325-9671&lt;/isbn&gt;&lt;urls&gt;&lt;/urls&gt;&lt;/record&gt;&lt;/Cite&gt;&lt;/EndNote&gt;</w:instrText>
      </w:r>
      <w:r w:rsidR="009B0A5F">
        <w:fldChar w:fldCharType="separate"/>
      </w:r>
      <w:r w:rsidR="009B0A5F">
        <w:rPr>
          <w:noProof/>
        </w:rPr>
        <w:t>(Lemme et al. 2018)</w:t>
      </w:r>
      <w:r w:rsidR="009B0A5F">
        <w:fldChar w:fldCharType="end"/>
      </w:r>
      <w:r w:rsidR="00B175D5">
        <w:t>.</w:t>
      </w:r>
    </w:p>
    <w:p w14:paraId="7777070F" w14:textId="002DDD9F" w:rsidR="00975DE4" w:rsidRDefault="001E53DE" w:rsidP="00026887">
      <w:pPr>
        <w:ind w:firstLine="720"/>
      </w:pPr>
      <w:r>
        <w:t xml:space="preserve">Sport specialization </w:t>
      </w:r>
      <w:r w:rsidR="00097C2B">
        <w:t>may also</w:t>
      </w:r>
      <w:r>
        <w:t xml:space="preserve"> play a role in</w:t>
      </w:r>
      <w:r w:rsidR="002B6E05">
        <w:t xml:space="preserve"> overuse</w:t>
      </w:r>
      <w:r>
        <w:t xml:space="preserve"> injury, particularly for athletes playing year-round with no offseason.</w:t>
      </w:r>
      <w:r w:rsidR="00097C2B">
        <w:t xml:space="preserve"> Athletes who exhibit a combination of training </w:t>
      </w:r>
      <w:r w:rsidR="00D32813">
        <w:t xml:space="preserve">more than </w:t>
      </w:r>
      <w:r w:rsidR="00097C2B">
        <w:t>8 months</w:t>
      </w:r>
      <w:r w:rsidR="00D32813">
        <w:t xml:space="preserve"> per </w:t>
      </w:r>
      <w:r w:rsidR="00097C2B">
        <w:t xml:space="preserve">year, quitting other sports to focus on a primary sport, or compete more than 60 </w:t>
      </w:r>
      <w:r w:rsidR="00097C2B">
        <w:lastRenderedPageBreak/>
        <w:t>times</w:t>
      </w:r>
      <w:r w:rsidR="00D32813">
        <w:t xml:space="preserve"> per </w:t>
      </w:r>
      <w:r w:rsidR="00097C2B">
        <w:t xml:space="preserve">year have 50-80% greater lower extremity injury rates than </w:t>
      </w:r>
      <w:r w:rsidR="000F0986">
        <w:t xml:space="preserve">generalized athletes </w:t>
      </w:r>
      <w:r w:rsidR="009B0A5F">
        <w:fldChar w:fldCharType="begin"/>
      </w:r>
      <w:r w:rsidR="009B0A5F">
        <w:instrText xml:space="preserve"> ADDIN EN.CITE &lt;EndNote&gt;&lt;Cite&gt;&lt;Author&gt;McGuine&lt;/Author&gt;&lt;Year&gt;2017&lt;/Year&gt;&lt;RecNum&gt;253&lt;/RecNum&gt;&lt;DisplayText&gt;(McGuine et al. 2017)&lt;/DisplayText&gt;&lt;record&gt;&lt;rec-number&gt;253&lt;/rec-number&gt;&lt;foreign-keys&gt;&lt;key app="EN" db-id="dr9etf2s2zaf9pespttvsfzidpsfw05vfwsv" timestamp="1672964104"&gt;253&lt;/key&gt;&lt;/foreign-keys&gt;&lt;ref-type name="Journal Article"&gt;17&lt;/ref-type&gt;&lt;contributors&gt;&lt;authors&gt;&lt;author&gt;McGuine, Timothy A&lt;/author&gt;&lt;author&gt;Post, Eric G&lt;/author&gt;&lt;author&gt;Hetzel, Scott J&lt;/author&gt;&lt;author&gt;Brooks, M Alison&lt;/author&gt;&lt;author&gt;Trigsted, Stephanie&lt;/author&gt;&lt;author&gt;Bell, David R&lt;/author&gt;&lt;/authors&gt;&lt;/contributors&gt;&lt;titles&gt;&lt;title&gt;A prospective study on the effect of sport specialization on lower extremity injury rates in high school athletes&lt;/title&gt;&lt;secondary-title&gt;The American journal of sports medicine&lt;/secondary-title&gt;&lt;/titles&gt;&lt;periodical&gt;&lt;full-title&gt;The American journal of sports medicine&lt;/full-title&gt;&lt;/periodical&gt;&lt;pages&gt;2706-2712&lt;/pages&gt;&lt;volume&gt;45&lt;/volume&gt;&lt;number&gt;12&lt;/number&gt;&lt;dates&gt;&lt;year&gt;2017&lt;/year&gt;&lt;/dates&gt;&lt;isbn&gt;0363-5465&lt;/isbn&gt;&lt;urls&gt;&lt;/urls&gt;&lt;/record&gt;&lt;/Cite&gt;&lt;/EndNote&gt;</w:instrText>
      </w:r>
      <w:r w:rsidR="009B0A5F">
        <w:fldChar w:fldCharType="separate"/>
      </w:r>
      <w:r w:rsidR="009B0A5F">
        <w:rPr>
          <w:noProof/>
        </w:rPr>
        <w:t>(McGuine et al. 2017)</w:t>
      </w:r>
      <w:r w:rsidR="009B0A5F">
        <w:fldChar w:fldCharType="end"/>
      </w:r>
      <w:r w:rsidR="00097C2B">
        <w:t>.</w:t>
      </w:r>
      <w:r>
        <w:t xml:space="preserve"> Adolescent baseball pitchers are 5x more likely to require surgery stemming from overuse injury if they compete more than 8 months out of the year </w:t>
      </w:r>
      <w:r w:rsidR="009B0A5F">
        <w:fldChar w:fldCharType="begin"/>
      </w:r>
      <w:r w:rsidR="009B0A5F">
        <w:instrText xml:space="preserve"> ADDIN EN.CITE &lt;EndNote&gt;&lt;Cite&gt;&lt;Author&gt;Olsen&lt;/Author&gt;&lt;Year&gt;2006&lt;/Year&gt;&lt;RecNum&gt;118&lt;/RecNum&gt;&lt;DisplayText&gt;(Olsen et al. 2006)&lt;/DisplayText&gt;&lt;record&gt;&lt;rec-number&gt;118&lt;/rec-number&gt;&lt;foreign-keys&gt;&lt;key app="EN" db-id="dr9etf2s2zaf9pespttvsfzidpsfw05vfwsv" timestamp="1672354735"&gt;118&lt;/key&gt;&lt;/foreign-keys&gt;&lt;ref-type name="Journal Article"&gt;17&lt;/ref-type&gt;&lt;contributors&gt;&lt;authors&gt;&lt;author&gt;Olsen, Samuel J&lt;/author&gt;&lt;author&gt;Fleisig, Glenn S&lt;/author&gt;&lt;author&gt;Dun, Shouchen&lt;/author&gt;&lt;author&gt;Loftice, Jeremy&lt;/author&gt;&lt;author&gt;Andrews, James R&lt;/author&gt;&lt;/authors&gt;&lt;/contributors&gt;&lt;titles&gt;&lt;title&gt;Risk factors for shoulder and elbow injuries in adolescent baseball pitchers&lt;/title&gt;&lt;secondary-title&gt;The American journal of sports medicine&lt;/secondary-title&gt;&lt;/titles&gt;&lt;periodical&gt;&lt;full-title&gt;The American journal of sports medicine&lt;/full-title&gt;&lt;/periodical&gt;&lt;pages&gt;905-912&lt;/pages&gt;&lt;volume&gt;34&lt;/volume&gt;&lt;number&gt;6&lt;/number&gt;&lt;dates&gt;&lt;year&gt;2006&lt;/year&gt;&lt;/dates&gt;&lt;isbn&gt;0363-5465&lt;/isbn&gt;&lt;urls&gt;&lt;/urls&gt;&lt;/record&gt;&lt;/Cite&gt;&lt;/EndNote&gt;</w:instrText>
      </w:r>
      <w:r w:rsidR="009B0A5F">
        <w:fldChar w:fldCharType="separate"/>
      </w:r>
      <w:r w:rsidR="009B0A5F">
        <w:rPr>
          <w:noProof/>
        </w:rPr>
        <w:t>(Olsen et al. 2006)</w:t>
      </w:r>
      <w:r w:rsidR="009B0A5F">
        <w:fldChar w:fldCharType="end"/>
      </w:r>
      <w:r>
        <w:t>.</w:t>
      </w:r>
      <w:r w:rsidR="00097C2B">
        <w:t xml:space="preserve"> </w:t>
      </w:r>
      <w:r w:rsidR="006D7255">
        <w:t xml:space="preserve">While athletes who participate in sport specialization earlier are more likely to receive collegiate athletic scholarships, they are also more likely to sustain more injuries and miss a greater amount of time due to injuries than those who did not </w:t>
      </w:r>
      <w:r w:rsidR="009B0A5F">
        <w:fldChar w:fldCharType="begin"/>
      </w:r>
      <w:r w:rsidR="009B0A5F">
        <w:instrText xml:space="preserve"> ADDIN EN.CITE &lt;EndNote&gt;&lt;Cite&gt;&lt;Author&gt;Ahlquist&lt;/Author&gt;&lt;Year&gt;2020&lt;/Year&gt;&lt;RecNum&gt;254&lt;/RecNum&gt;&lt;DisplayText&gt;(Ahlquist et al. 2020)&lt;/DisplayText&gt;&lt;record&gt;&lt;rec-number&gt;254&lt;/rec-number&gt;&lt;foreign-keys&gt;&lt;key app="EN" db-id="dr9etf2s2zaf9pespttvsfzidpsfw05vfwsv" timestamp="1672964432"&gt;254&lt;/key&gt;&lt;/foreign-keys&gt;&lt;ref-type name="Journal Article"&gt;17&lt;/ref-type&gt;&lt;contributors&gt;&lt;authors&gt;&lt;author&gt;Ahlquist, Seth&lt;/author&gt;&lt;author&gt;Cash, Brian M&lt;/author&gt;&lt;author&gt;Hame, Sharon L&lt;/author&gt;&lt;/authors&gt;&lt;/contributors&gt;&lt;titles&gt;&lt;title&gt;Associations of early sport specialization and high training volume with injury rates in national collegiate athletic association division I athletes&lt;/title&gt;&lt;secondary-title&gt;Orthopaedic Journal of Sports Medicine&lt;/secondary-title&gt;&lt;/titles&gt;&lt;periodical&gt;&lt;full-title&gt;Orthopaedic journal of sports medicine&lt;/full-title&gt;&lt;/periodical&gt;&lt;pages&gt;2325967120906825&lt;/pages&gt;&lt;volume&gt;8&lt;/volume&gt;&lt;number&gt;3&lt;/number&gt;&lt;dates&gt;&lt;year&gt;2020&lt;/year&gt;&lt;/dates&gt;&lt;isbn&gt;2325-9671&lt;/isbn&gt;&lt;urls&gt;&lt;/urls&gt;&lt;/record&gt;&lt;/Cite&gt;&lt;/EndNote&gt;</w:instrText>
      </w:r>
      <w:r w:rsidR="009B0A5F">
        <w:fldChar w:fldCharType="separate"/>
      </w:r>
      <w:r w:rsidR="009B0A5F">
        <w:rPr>
          <w:noProof/>
        </w:rPr>
        <w:t>(Ahlquist et al. 2020)</w:t>
      </w:r>
      <w:r w:rsidR="009B0A5F">
        <w:fldChar w:fldCharType="end"/>
      </w:r>
      <w:r w:rsidR="006D7255">
        <w:t>.</w:t>
      </w:r>
    </w:p>
    <w:p w14:paraId="210E505A" w14:textId="7146F0F6" w:rsidR="00C54BF4" w:rsidRPr="00975DE4" w:rsidRDefault="00C54BF4" w:rsidP="00975DE4">
      <w:r>
        <w:tab/>
      </w:r>
      <w:r w:rsidR="0098111E">
        <w:t xml:space="preserve">ACL injuries are one of the most serious injuries that occur frequently across all sports, though </w:t>
      </w:r>
      <w:r w:rsidR="00AF5872">
        <w:t>ACL injury</w:t>
      </w:r>
      <w:r w:rsidR="0098111E">
        <w:t xml:space="preserve"> rate</w:t>
      </w:r>
      <w:r w:rsidR="00AF5872">
        <w:t>s</w:t>
      </w:r>
      <w:r w:rsidR="0098111E">
        <w:t xml:space="preserve"> </w:t>
      </w:r>
      <w:r w:rsidR="00AF5872">
        <w:t>are relatively</w:t>
      </w:r>
      <w:r w:rsidR="0098111E">
        <w:t xml:space="preserve"> higher in soccer</w:t>
      </w:r>
      <w:r w:rsidR="00AF5872">
        <w:t xml:space="preserve"> </w:t>
      </w:r>
      <w:r w:rsidR="009B0A5F">
        <w:fldChar w:fldCharType="begin"/>
      </w:r>
      <w:r w:rsidR="009B0A5F">
        <w:instrText xml:space="preserve"> ADDIN EN.CITE &lt;EndNote&gt;&lt;Cite&gt;&lt;Author&gt;Shea&lt;/Author&gt;&lt;Year&gt;2011&lt;/Year&gt;&lt;RecNum&gt;251&lt;/RecNum&gt;&lt;DisplayText&gt;(Shea KG et al. 2011)&lt;/DisplayText&gt;&lt;record&gt;&lt;rec-number&gt;251&lt;/rec-number&gt;&lt;foreign-keys&gt;&lt;key app="EN" db-id="dr9etf2s2zaf9pespttvsfzidpsfw05vfwsv" timestamp="1672963029"&gt;251&lt;/key&gt;&lt;/foreign-keys&gt;&lt;ref-type name="Journal Article"&gt;17&lt;/ref-type&gt;&lt;contributors&gt;&lt;authors&gt;&lt;author&gt;Shea, Kevin G&lt;/author&gt;&lt;author&gt;Grimm, Nathan L&lt;/author&gt;&lt;author&gt;Ewing, Christopher K&lt;/author&gt;&lt;author&gt;Aoki, Stephen K&lt;/author&gt;&lt;/authors&gt;&lt;/contributors&gt;&lt;titles&gt;&lt;title&gt;Youth sports anterior cruciate ligament and knee injury epidemiology: who is getting injured? In what sports? When?&lt;/title&gt;&lt;secondary-title&gt;Clinics in sports medicine&lt;/secondary-title&gt;&lt;/titles&gt;&lt;periodical&gt;&lt;full-title&gt;Clinics in sports medicine&lt;/full-title&gt;&lt;/periodical&gt;&lt;pages&gt;691-706&lt;/pages&gt;&lt;volume&gt;30&lt;/volume&gt;&lt;number&gt;4&lt;/number&gt;&lt;dates&gt;&lt;year&gt;2011&lt;/year&gt;&lt;/dates&gt;&lt;isbn&gt;0278-5919&lt;/isbn&gt;&lt;urls&gt;&lt;/urls&gt;&lt;/record&gt;&lt;/Cite&gt;&lt;/EndNote&gt;</w:instrText>
      </w:r>
      <w:r w:rsidR="009B0A5F">
        <w:fldChar w:fldCharType="separate"/>
      </w:r>
      <w:r w:rsidR="009B0A5F">
        <w:rPr>
          <w:noProof/>
        </w:rPr>
        <w:t>(Shea KG et al. 2011)</w:t>
      </w:r>
      <w:r w:rsidR="009B0A5F">
        <w:fldChar w:fldCharType="end"/>
      </w:r>
      <w:r w:rsidR="0098111E">
        <w:t xml:space="preserve">. </w:t>
      </w:r>
      <w:r>
        <w:t xml:space="preserve">High </w:t>
      </w:r>
      <w:r w:rsidR="00974532">
        <w:t>s</w:t>
      </w:r>
      <w:r>
        <w:t>chool</w:t>
      </w:r>
      <w:r w:rsidR="00974532">
        <w:t xml:space="preserve"> </w:t>
      </w:r>
      <w:r w:rsidR="0096005A">
        <w:t>women’s</w:t>
      </w:r>
      <w:r w:rsidR="00974532">
        <w:t xml:space="preserve"> soccer</w:t>
      </w:r>
      <w:r>
        <w:t xml:space="preserve"> injury rates are only eclipsed by</w:t>
      </w:r>
      <w:r w:rsidR="00974532">
        <w:t xml:space="preserve"> those in</w:t>
      </w:r>
      <w:r>
        <w:t xml:space="preserve"> football </w:t>
      </w:r>
      <w:r w:rsidR="009B0A5F">
        <w:fldChar w:fldCharType="begin"/>
      </w:r>
      <w:r w:rsidR="009B0A5F">
        <w:instrText xml:space="preserve"> ADDIN EN.CITE &lt;EndNote&gt;&lt;Cite&gt;&lt;Author&gt;Comstock&lt;/Author&gt;&lt;Year&gt;2020&lt;/Year&gt;&lt;RecNum&gt;3&lt;/RecNum&gt;&lt;DisplayText&gt;(Shea KG et al. 2011; Comstock and Pierpoint 2020)&lt;/DisplayText&gt;&lt;record&gt;&lt;rec-number&gt;3&lt;/rec-number&gt;&lt;foreign-keys&gt;&lt;key app="EN" db-id="dr9etf2s2zaf9pespttvsfzidpsfw05vfwsv" timestamp="1671908934"&gt;3&lt;/key&gt;&lt;/foreign-keys&gt;&lt;ref-type name="Report"&gt;27&lt;/ref-type&gt;&lt;contributors&gt;&lt;authors&gt;&lt;author&gt;Comstock, R. D.&lt;/author&gt;&lt;author&gt;Pierpoint, L.A.&lt;/author&gt;&lt;/authors&gt;&lt;/contributors&gt;&lt;titles&gt;&lt;title&gt;National high school sports-related injury surveillance study 2018-2019&lt;/title&gt;&lt;/titles&gt;&lt;dates&gt;&lt;year&gt;2020&lt;/year&gt;&lt;/dates&gt;&lt;urls&gt;&lt;/urls&gt;&lt;/record&gt;&lt;/Cite&gt;&lt;Cite&gt;&lt;Author&gt;Shea&lt;/Author&gt;&lt;Year&gt;2011&lt;/Year&gt;&lt;RecNum&gt;251&lt;/RecNum&gt;&lt;record&gt;&lt;rec-number&gt;251&lt;/rec-number&gt;&lt;foreign-keys&gt;&lt;key app="EN" db-id="dr9etf2s2zaf9pespttvsfzidpsfw05vfwsv" timestamp="1672963029"&gt;251&lt;/key&gt;&lt;/foreign-keys&gt;&lt;ref-type name="Journal Article"&gt;17&lt;/ref-type&gt;&lt;contributors&gt;&lt;authors&gt;&lt;author&gt;Shea, Kevin G&lt;/author&gt;&lt;author&gt;Grimm, Nathan L&lt;/author&gt;&lt;author&gt;Ewing, Christopher K&lt;/author&gt;&lt;author&gt;Aoki, Stephen K&lt;/author&gt;&lt;/authors&gt;&lt;/contributors&gt;&lt;titles&gt;&lt;title&gt;Youth sports anterior cruciate ligament and knee injury epidemiology: who is getting injured? In what sports? When?&lt;/title&gt;&lt;secondary-title&gt;Clinics in sports medicine&lt;/secondary-title&gt;&lt;/titles&gt;&lt;periodical&gt;&lt;full-title&gt;Clinics in sports medicine&lt;/full-title&gt;&lt;/periodical&gt;&lt;pages&gt;691-706&lt;/pages&gt;&lt;volume&gt;30&lt;/volume&gt;&lt;number&gt;4&lt;/number&gt;&lt;dates&gt;&lt;year&gt;2011&lt;/year&gt;&lt;/dates&gt;&lt;isbn&gt;0278-5919&lt;/isbn&gt;&lt;urls&gt;&lt;/urls&gt;&lt;/record&gt;&lt;/Cite&gt;&lt;/EndNote&gt;</w:instrText>
      </w:r>
      <w:r w:rsidR="009B0A5F">
        <w:fldChar w:fldCharType="separate"/>
      </w:r>
      <w:r w:rsidR="009B0A5F">
        <w:rPr>
          <w:noProof/>
        </w:rPr>
        <w:t>(Shea KG et al. 2011; Comstock and Pierpoint 2020)</w:t>
      </w:r>
      <w:r w:rsidR="009B0A5F">
        <w:fldChar w:fldCharType="end"/>
      </w:r>
      <w:r>
        <w:t>.</w:t>
      </w:r>
      <w:r w:rsidR="00833EE7">
        <w:t xml:space="preserve"> </w:t>
      </w:r>
      <w:r w:rsidR="007E7290">
        <w:t>Overall injury rates in h</w:t>
      </w:r>
      <w:r w:rsidR="0096005A">
        <w:t>igh school w</w:t>
      </w:r>
      <w:r w:rsidR="00833EE7">
        <w:t>omen</w:t>
      </w:r>
      <w:r w:rsidR="0096005A">
        <w:t xml:space="preserve"> soccer player</w:t>
      </w:r>
      <w:r w:rsidR="007E7290">
        <w:t>s</w:t>
      </w:r>
      <w:r w:rsidR="005728DF">
        <w:t xml:space="preserve"> </w:t>
      </w:r>
      <w:r w:rsidR="00833EE7">
        <w:t xml:space="preserve">are </w:t>
      </w:r>
      <w:r w:rsidR="005728DF">
        <w:t xml:space="preserve">50% greater but </w:t>
      </w:r>
      <w:r w:rsidR="0096005A">
        <w:t xml:space="preserve">also </w:t>
      </w:r>
      <w:r w:rsidR="00503AC5">
        <w:t xml:space="preserve">30% and 50% </w:t>
      </w:r>
      <w:r w:rsidR="00833EE7">
        <w:t xml:space="preserve">more likely to incur knee and ankle </w:t>
      </w:r>
      <w:r w:rsidR="00336C04">
        <w:t>sprains</w:t>
      </w:r>
      <w:r w:rsidR="00833EE7">
        <w:t xml:space="preserve"> compared to men</w:t>
      </w:r>
      <w:r w:rsidR="00503AC5">
        <w:t>, respectively</w:t>
      </w:r>
      <w:r w:rsidR="00223E72">
        <w:t xml:space="preserve">, </w:t>
      </w:r>
      <w:r w:rsidR="005728DF">
        <w:t>though</w:t>
      </w:r>
      <w:r w:rsidR="00223E72">
        <w:t xml:space="preserve"> </w:t>
      </w:r>
      <w:r w:rsidR="007E7290">
        <w:t xml:space="preserve">women are </w:t>
      </w:r>
      <w:r w:rsidR="00223E72">
        <w:t>less likely to fracture a bone during competition or practice</w:t>
      </w:r>
      <w:r w:rsidR="00833EE7">
        <w:t xml:space="preserve"> </w:t>
      </w:r>
      <w:r w:rsidR="009B0A5F">
        <w:fldChar w:fldCharType="begin"/>
      </w:r>
      <w:r w:rsidR="009B0A5F">
        <w:instrText xml:space="preserve"> ADDIN EN.CITE &lt;EndNote&gt;&lt;Cite&gt;&lt;Author&gt;Comstock&lt;/Author&gt;&lt;Year&gt;2020&lt;/Year&gt;&lt;RecNum&gt;3&lt;/RecNum&gt;&lt;DisplayText&gt;(Comstock and Pierpoint 2020)&lt;/DisplayText&gt;&lt;record&gt;&lt;rec-number&gt;3&lt;/rec-number&gt;&lt;foreign-keys&gt;&lt;key app="EN" db-id="dr9etf2s2zaf9pespttvsfzidpsfw05vfwsv" timestamp="1671908934"&gt;3&lt;/key&gt;&lt;/foreign-keys&gt;&lt;ref-type name="Report"&gt;27&lt;/ref-type&gt;&lt;contributors&gt;&lt;authors&gt;&lt;author&gt;Comstock, R. D.&lt;/author&gt;&lt;author&gt;Pierpoint, L.A.&lt;/author&gt;&lt;/authors&gt;&lt;/contributors&gt;&lt;titles&gt;&lt;title&gt;National high school sports-related injury surveillance study 2018-2019&lt;/title&gt;&lt;/titles&gt;&lt;dates&gt;&lt;year&gt;2020&lt;/year&gt;&lt;/dates&gt;&lt;urls&gt;&lt;/urls&gt;&lt;/record&gt;&lt;/Cite&gt;&lt;/EndNote&gt;</w:instrText>
      </w:r>
      <w:r w:rsidR="009B0A5F">
        <w:fldChar w:fldCharType="separate"/>
      </w:r>
      <w:r w:rsidR="009B0A5F">
        <w:rPr>
          <w:noProof/>
        </w:rPr>
        <w:t>(Comstock and Pierpoint 2020)</w:t>
      </w:r>
      <w:r w:rsidR="009B0A5F">
        <w:fldChar w:fldCharType="end"/>
      </w:r>
      <w:r w:rsidR="00833EE7">
        <w:t>.</w:t>
      </w:r>
      <w:r w:rsidR="00B67008">
        <w:t xml:space="preserve"> </w:t>
      </w:r>
      <w:r w:rsidR="00C23246">
        <w:t>An analysis from 2010 demonstrated that women’s soccer produced the highest ACL injury rate (13.87 injuries per 100,000 AEs)</w:t>
      </w:r>
      <w:r w:rsidR="006B4308">
        <w:t xml:space="preserve"> among the 9 most commonly </w:t>
      </w:r>
      <w:r w:rsidR="007E62EA">
        <w:t>played high school</w:t>
      </w:r>
      <w:r w:rsidR="006B4308">
        <w:t xml:space="preserve"> sports</w:t>
      </w:r>
      <w:r w:rsidR="004D0E84">
        <w:t xml:space="preserve"> by women and men</w:t>
      </w:r>
      <w:r w:rsidR="00177AC0">
        <w:t xml:space="preserve"> </w:t>
      </w:r>
      <w:r w:rsidR="009B0A5F">
        <w:fldChar w:fldCharType="begin"/>
      </w:r>
      <w:r w:rsidR="009B0A5F">
        <w:instrText xml:space="preserve"> ADDIN EN.CITE &lt;EndNote&gt;&lt;Cite&gt;&lt;Author&gt;Shea&lt;/Author&gt;&lt;Year&gt;2011&lt;/Year&gt;&lt;RecNum&gt;251&lt;/RecNum&gt;&lt;DisplayText&gt;(Shea KG et al. 2011)&lt;/DisplayText&gt;&lt;record&gt;&lt;rec-number&gt;251&lt;/rec-number&gt;&lt;foreign-keys&gt;&lt;key app="EN" db-id="dr9etf2s2zaf9pespttvsfzidpsfw05vfwsv" timestamp="1672963029"&gt;251&lt;/key&gt;&lt;/foreign-keys&gt;&lt;ref-type name="Journal Article"&gt;17&lt;/ref-type&gt;&lt;contributors&gt;&lt;authors&gt;&lt;author&gt;Shea, Kevin G&lt;/author&gt;&lt;author&gt;Grimm, Nathan L&lt;/author&gt;&lt;author&gt;Ewing, Christopher K&lt;/author&gt;&lt;author&gt;Aoki, Stephen K&lt;/author&gt;&lt;/authors&gt;&lt;/contributors&gt;&lt;titles&gt;&lt;title&gt;Youth sports anterior cruciate ligament and knee injury epidemiology: who is getting injured? In what sports? When?&lt;/title&gt;&lt;secondary-title&gt;Clinics in sports medicine&lt;/secondary-title&gt;&lt;/titles&gt;&lt;periodical&gt;&lt;full-title&gt;Clinics in sports medicine&lt;/full-title&gt;&lt;/periodical&gt;&lt;pages&gt;691-706&lt;/pages&gt;&lt;volume&gt;30&lt;/volume&gt;&lt;number&gt;4&lt;/number&gt;&lt;dates&gt;&lt;year&gt;2011&lt;/year&gt;&lt;/dates&gt;&lt;isbn&gt;0278-5919&lt;/isbn&gt;&lt;urls&gt;&lt;/urls&gt;&lt;/record&gt;&lt;/Cite&gt;&lt;/EndNote&gt;</w:instrText>
      </w:r>
      <w:r w:rsidR="009B0A5F">
        <w:fldChar w:fldCharType="separate"/>
      </w:r>
      <w:r w:rsidR="009B0A5F">
        <w:rPr>
          <w:noProof/>
        </w:rPr>
        <w:t>(Shea KG et al. 2011)</w:t>
      </w:r>
      <w:r w:rsidR="009B0A5F">
        <w:fldChar w:fldCharType="end"/>
      </w:r>
      <w:r w:rsidR="009B2F80">
        <w:t>.</w:t>
      </w:r>
      <w:r w:rsidR="004D0E84">
        <w:t xml:space="preserve"> The greatest non-football ACL injury rates (4.6 injuries per 100,000 AEs) for men also occurred playing soccer </w:t>
      </w:r>
      <w:r w:rsidR="009B0A5F">
        <w:fldChar w:fldCharType="begin"/>
      </w:r>
      <w:r w:rsidR="009B0A5F">
        <w:instrText xml:space="preserve"> ADDIN EN.CITE &lt;EndNote&gt;&lt;Cite&gt;&lt;Author&gt;Shea&lt;/Author&gt;&lt;Year&gt;2011&lt;/Year&gt;&lt;RecNum&gt;251&lt;/RecNum&gt;&lt;DisplayText&gt;(Shea KG et al. 2011)&lt;/DisplayText&gt;&lt;record&gt;&lt;rec-number&gt;251&lt;/rec-number&gt;&lt;foreign-keys&gt;&lt;key app="EN" db-id="dr9etf2s2zaf9pespttvsfzidpsfw05vfwsv" timestamp="1672963029"&gt;251&lt;/key&gt;&lt;/foreign-keys&gt;&lt;ref-type name="Journal Article"&gt;17&lt;/ref-type&gt;&lt;contributors&gt;&lt;authors&gt;&lt;author&gt;Shea, Kevin G&lt;/author&gt;&lt;author&gt;Grimm, Nathan L&lt;/author&gt;&lt;author&gt;Ewing, Christopher K&lt;/author&gt;&lt;author&gt;Aoki, Stephen K&lt;/author&gt;&lt;/authors&gt;&lt;/contributors&gt;&lt;titles&gt;&lt;title&gt;Youth sports anterior cruciate ligament and knee injury epidemiology: who is getting injured? In what sports? When?&lt;/title&gt;&lt;secondary-title&gt;Clinics in sports medicine&lt;/secondary-title&gt;&lt;/titles&gt;&lt;periodical&gt;&lt;full-title&gt;Clinics in sports medicine&lt;/full-title&gt;&lt;/periodical&gt;&lt;pages&gt;691-706&lt;/pages&gt;&lt;volume&gt;30&lt;/volume&gt;&lt;number&gt;4&lt;/number&gt;&lt;dates&gt;&lt;year&gt;2011&lt;/year&gt;&lt;/dates&gt;&lt;isbn&gt;0278-5919&lt;/isbn&gt;&lt;urls&gt;&lt;/urls&gt;&lt;/record&gt;&lt;/Cite&gt;&lt;/EndNote&gt;</w:instrText>
      </w:r>
      <w:r w:rsidR="009B0A5F">
        <w:fldChar w:fldCharType="separate"/>
      </w:r>
      <w:r w:rsidR="009B0A5F">
        <w:rPr>
          <w:noProof/>
        </w:rPr>
        <w:t>(Shea KG et al. 2011)</w:t>
      </w:r>
      <w:r w:rsidR="009B0A5F">
        <w:fldChar w:fldCharType="end"/>
      </w:r>
      <w:r w:rsidR="004D0E84">
        <w:t xml:space="preserve">. </w:t>
      </w:r>
      <w:r w:rsidR="00F91280">
        <w:t>Men had higher ACL injury rates in practice compared to women (1.04 vs 0.85 injuries per 1000 AEs, respectively), though these rates were below the national average for contact sports</w:t>
      </w:r>
      <w:r w:rsidR="005D77E3">
        <w:t xml:space="preserve"> (1.51 injuries per 1000 AEs)</w:t>
      </w:r>
      <w:r w:rsidR="00F91280">
        <w:t xml:space="preserve"> </w:t>
      </w:r>
      <w:r w:rsidR="009B0A5F">
        <w:fldChar w:fldCharType="begin"/>
      </w:r>
      <w:r w:rsidR="009B0A5F">
        <w:instrText xml:space="preserve"> ADDIN EN.CITE &lt;EndNote&gt;&lt;Cite&gt;&lt;Author&gt;Montalvo&lt;/Author&gt;&lt;Year&gt;2019&lt;/Year&gt;&lt;RecNum&gt;270&lt;/RecNum&gt;&lt;DisplayText&gt;(Montalvo et al. 2019)&lt;/DisplayText&gt;&lt;record&gt;&lt;rec-number&gt;270&lt;/rec-number&gt;&lt;foreign-keys&gt;&lt;key app="EN" db-id="dr9etf2s2zaf9pespttvsfzidpsfw05vfwsv" timestamp="1673021594"&gt;270&lt;/key&gt;&lt;/foreign-keys&gt;&lt;ref-type name="Journal Article"&gt;17&lt;/ref-type&gt;&lt;contributors&gt;&lt;authors&gt;&lt;author&gt;Montalvo, Alicia M&lt;/author&gt;&lt;author&gt;Schneider, Daniel K&lt;/author&gt;&lt;author&gt;Webster, Kate E&lt;/author&gt;&lt;author&gt;Yut, Laura&lt;/author&gt;&lt;author&gt;Galloway, Marc T&lt;/author&gt;&lt;author&gt;Heidt Jr, Robert S&lt;/author&gt;&lt;author&gt;Kaeding, Christopher C&lt;/author&gt;&lt;author&gt;Kremcheck, Timothy E&lt;/author&gt;&lt;author&gt;Magnussen, Robert A&lt;/author&gt;&lt;author&gt;Parikh, Shital N&lt;/author&gt;&lt;/authors&gt;&lt;/contributors&gt;&lt;titles&gt;&lt;title&gt;Anterior cruciate ligament injury risk in sport: a systematic review and meta-analysis of injury incidence by sex and sport classification&lt;/title&gt;&lt;secondary-title&gt;Journal of athletic training&lt;/secondary-title&gt;&lt;/titles&gt;&lt;periodical&gt;&lt;full-title&gt;Journal of athletic training&lt;/full-title&gt;&lt;/periodical&gt;&lt;pages&gt;472-482&lt;/pages&gt;&lt;volume&gt;54&lt;/volume&gt;&lt;number&gt;5&lt;/number&gt;&lt;dates&gt;&lt;year&gt;2019&lt;/year&gt;&lt;/dates&gt;&lt;isbn&gt;1062-6050&lt;/isbn&gt;&lt;urls&gt;&lt;/urls&gt;&lt;/record&gt;&lt;/Cite&gt;&lt;/EndNote&gt;</w:instrText>
      </w:r>
      <w:r w:rsidR="009B0A5F">
        <w:fldChar w:fldCharType="separate"/>
      </w:r>
      <w:r w:rsidR="009B0A5F">
        <w:rPr>
          <w:noProof/>
        </w:rPr>
        <w:t>(Montalvo et al. 2019)</w:t>
      </w:r>
      <w:r w:rsidR="009B0A5F">
        <w:fldChar w:fldCharType="end"/>
      </w:r>
      <w:r w:rsidR="00F91280">
        <w:t xml:space="preserve">. </w:t>
      </w:r>
    </w:p>
    <w:p w14:paraId="367DBA54" w14:textId="49D510ED" w:rsidR="000F3159" w:rsidRPr="003F242D" w:rsidRDefault="00CB1043" w:rsidP="003F242D">
      <w:pPr>
        <w:pStyle w:val="Heading2"/>
      </w:pPr>
      <w:bookmarkStart w:id="74" w:name="_Toc140845444"/>
      <w:bookmarkStart w:id="75" w:name="_Toc142052286"/>
      <w:r w:rsidRPr="003F242D">
        <w:t>Wearable Sensors</w:t>
      </w:r>
      <w:bookmarkEnd w:id="74"/>
      <w:bookmarkEnd w:id="75"/>
    </w:p>
    <w:p w14:paraId="6D3D0972" w14:textId="1FDE9806" w:rsidR="00975DE4" w:rsidRPr="00D9003E" w:rsidRDefault="00212270" w:rsidP="00975DE4">
      <w:r>
        <w:tab/>
      </w:r>
      <w:r w:rsidR="00D9003E" w:rsidRPr="00026887">
        <w:t xml:space="preserve">Over the past decade, more than 22 review papers have been published on wearables used to combat musculoskeletal injury in athletes </w:t>
      </w:r>
      <w:r w:rsidR="00D9003E" w:rsidRPr="00026887">
        <w:fldChar w:fldCharType="begin"/>
      </w:r>
      <w:r w:rsidR="00BA6E24">
        <w:instrText xml:space="preserve"> ADDIN EN.CITE &lt;EndNote&gt;&lt;Cite&gt;&lt;Author&gt;Preatoni&lt;/Author&gt;&lt;Year&gt;2022&lt;/Year&gt;&lt;RecNum&gt;167&lt;/RecNum&gt;&lt;DisplayText&gt;(Preatoni et al. 2022)&lt;/DisplayText&gt;&lt;record&gt;&lt;rec-number&gt;167&lt;/rec-number&gt;&lt;foreign-keys&gt;&lt;key app="EN" db-id="dr9etf2s2zaf9pespttvsfzidpsfw05vfwsv" timestamp="1672603978"&gt;167&lt;/key&gt;&lt;/foreign-keys&gt;&lt;ref-type name="Journal Article"&gt;17&lt;/ref-type&gt;&lt;contributors&gt;&lt;authors&gt;&lt;author&gt;Preatoni, E&lt;/author&gt;&lt;author&gt;Bergamini, E&lt;/author&gt;&lt;author&gt;Fantozzi, S&lt;/author&gt;&lt;author&gt;Giraud, LI&lt;/author&gt;&lt;author&gt;Orejel Bustos, AS&lt;/author&gt;&lt;author&gt;Vannozzi, G&lt;/author&gt;&lt;author&gt;Coamomilla, V&lt;/author&gt;&lt;/authors&gt;&lt;/contributors&gt;&lt;titles&gt;&lt;title&gt;The Use of Wearable Sensors for Preventing, Assessing, and&amp;#xD;Informing Recovery from Sport-Related Musculoskeletal&amp;#xD;Injuries: A Systematic Scoping Review&lt;/title&gt;&lt;secondary-title&gt;sensors&lt;/secondary-title&gt;&lt;/titles&gt;&lt;periodical&gt;&lt;full-title&gt;sensors&lt;/full-title&gt;&lt;/periodical&gt;&lt;pages&gt;3225&lt;/pages&gt;&lt;volume&gt;22&lt;/volume&gt;&lt;number&gt;9&lt;/number&gt;&lt;dates&gt;&lt;year&gt;2022&lt;/year&gt;&lt;/dates&gt;&lt;urls&gt;&lt;/urls&gt;&lt;/record&gt;&lt;/Cite&gt;&lt;/EndNote&gt;</w:instrText>
      </w:r>
      <w:r w:rsidR="00D9003E" w:rsidRPr="00026887">
        <w:fldChar w:fldCharType="separate"/>
      </w:r>
      <w:r w:rsidR="00BA6E24">
        <w:rPr>
          <w:noProof/>
        </w:rPr>
        <w:t>(Preatoni et al. 2022)</w:t>
      </w:r>
      <w:r w:rsidR="00D9003E" w:rsidRPr="00026887">
        <w:fldChar w:fldCharType="end"/>
      </w:r>
      <w:r w:rsidR="00D9003E" w:rsidRPr="00026887">
        <w:t xml:space="preserve">. Almost 75% of these studies used these sensors to measure loading of the lower extremities and pelvis </w:t>
      </w:r>
      <w:r w:rsidR="00D9003E" w:rsidRPr="00026887">
        <w:fldChar w:fldCharType="begin"/>
      </w:r>
      <w:r w:rsidR="00BA6E24">
        <w:instrText xml:space="preserve"> ADDIN EN.CITE &lt;EndNote&gt;&lt;Cite&gt;&lt;Author&gt;Preatoni&lt;/Author&gt;&lt;Year&gt;2022&lt;/Year&gt;&lt;RecNum&gt;167&lt;/RecNum&gt;&lt;DisplayText&gt;(Preatoni et al. 2022)&lt;/DisplayText&gt;&lt;record&gt;&lt;rec-number&gt;167&lt;/rec-number&gt;&lt;foreign-keys&gt;&lt;key app="EN" db-id="dr9etf2s2zaf9pespttvsfzidpsfw05vfwsv" timestamp="1672603978"&gt;167&lt;/key&gt;&lt;/foreign-keys&gt;&lt;ref-type name="Journal Article"&gt;17&lt;/ref-type&gt;&lt;contributors&gt;&lt;authors&gt;&lt;author&gt;Preatoni, E&lt;/author&gt;&lt;author&gt;Bergamini, E&lt;/author&gt;&lt;author&gt;Fantozzi, S&lt;/author&gt;&lt;author&gt;Giraud, LI&lt;/author&gt;&lt;author&gt;Orejel Bustos, AS&lt;/author&gt;&lt;author&gt;Vannozzi, G&lt;/author&gt;&lt;author&gt;Coamomilla, V&lt;/author&gt;&lt;/authors&gt;&lt;/contributors&gt;&lt;titles&gt;&lt;title&gt;The Use of Wearable Sensors for Preventing, Assessing, and&amp;#xD;Informing Recovery from Sport-Related Musculoskeletal&amp;#xD;Injuries: A Systematic Scoping Review&lt;/title&gt;&lt;secondary-title&gt;sensors&lt;/secondary-title&gt;&lt;/titles&gt;&lt;periodical&gt;&lt;full-title&gt;sensors&lt;/full-title&gt;&lt;/periodical&gt;&lt;pages&gt;3225&lt;/pages&gt;&lt;volume&gt;22&lt;/volume&gt;&lt;number&gt;9&lt;/number&gt;&lt;dates&gt;&lt;year&gt;2022&lt;/year&gt;&lt;/dates&gt;&lt;urls&gt;&lt;/urls&gt;&lt;/record&gt;&lt;/Cite&gt;&lt;/EndNote&gt;</w:instrText>
      </w:r>
      <w:r w:rsidR="00D9003E" w:rsidRPr="00026887">
        <w:fldChar w:fldCharType="separate"/>
      </w:r>
      <w:r w:rsidR="00BA6E24">
        <w:rPr>
          <w:noProof/>
        </w:rPr>
        <w:t>(Preatoni et al. 2022)</w:t>
      </w:r>
      <w:r w:rsidR="00D9003E" w:rsidRPr="00026887">
        <w:fldChar w:fldCharType="end"/>
      </w:r>
      <w:r w:rsidR="00D9003E" w:rsidRPr="00026887">
        <w:t xml:space="preserve"> </w:t>
      </w:r>
      <w:r w:rsidR="00D9003E" w:rsidRPr="00026887">
        <w:lastRenderedPageBreak/>
        <w:t xml:space="preserve">as these constitute the majority of overuse injuries at all levels of competition </w:t>
      </w:r>
      <w:r w:rsidR="00D9003E" w:rsidRPr="00026887">
        <w:fldChar w:fldCharType="begin">
          <w:fldData xml:space="preserve">PEVuZE5vdGU+PENpdGU+PEF1dGhvcj5TY2hyb2VkZXI8L0F1dGhvcj48WWVhcj4yMDE1PC9ZZWFy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</w:fldData>
        </w:fldChar>
      </w:r>
      <w:r w:rsidR="00BA6E24">
        <w:instrText xml:space="preserve"> ADDIN EN.CITE </w:instrText>
      </w:r>
      <w:r w:rsidR="00BA6E24">
        <w:fldChar w:fldCharType="begin">
          <w:fldData xml:space="preserve">PEVuZE5vdGU+PENpdGU+PEF1dGhvcj5TY2hyb2VkZXI8L0F1dGhvcj48WWVhcj4yMDE1PC9ZZWFy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</w:fldData>
        </w:fldChar>
      </w:r>
      <w:r w:rsidR="00BA6E24">
        <w:instrText xml:space="preserve"> ADDIN EN.CITE.DATA </w:instrText>
      </w:r>
      <w:r w:rsidR="00BA6E24">
        <w:fldChar w:fldCharType="end"/>
      </w:r>
      <w:r w:rsidR="00D9003E" w:rsidRPr="00026887">
        <w:fldChar w:fldCharType="separate"/>
      </w:r>
      <w:r w:rsidR="00BA6E24">
        <w:rPr>
          <w:noProof/>
        </w:rPr>
        <w:t>(Roos et al. 2015; Schroeder et al. 2015; Stracciolini Andrea et al. 2015)</w:t>
      </w:r>
      <w:r w:rsidR="00D9003E" w:rsidRPr="00026887">
        <w:fldChar w:fldCharType="end"/>
      </w:r>
      <w:r w:rsidR="00D9003E" w:rsidRPr="00026887">
        <w:t xml:space="preserve">. Most of these studies employed IMUs, small housings containing 3 sensors: an accelerometer, gyroscope, and a magnetometer </w:t>
      </w:r>
      <w:r w:rsidR="00D9003E" w:rsidRPr="00026887">
        <w:fldChar w:fldCharType="begin"/>
      </w:r>
      <w:r w:rsidR="00BA6E24">
        <w:instrText xml:space="preserve"> ADDIN EN.CITE &lt;EndNote&gt;&lt;Cite&gt;&lt;Author&gt;Ahmad&lt;/Author&gt;&lt;Year&gt;2013&lt;/Year&gt;&lt;RecNum&gt;173&lt;/RecNum&gt;&lt;DisplayText&gt;(Ahmad et al. 2013)&lt;/DisplayText&gt;&lt;record&gt;&lt;rec-number&gt;173&lt;/rec-number&gt;&lt;foreign-keys&gt;&lt;key app="EN" db-id="dr9etf2s2zaf9pespttvsfzidpsfw05vfwsv" timestamp="1672690538"&gt;173&lt;/key&gt;&lt;/foreign-keys&gt;&lt;ref-type name="Journal Article"&gt;17&lt;/ref-type&gt;&lt;contributors&gt;&lt;authors&gt;&lt;author&gt;Ahmad, Norhafizan&lt;/author&gt;&lt;author&gt;Ghazilla, Raja Ariffin Raja&lt;/author&gt;&lt;author&gt;Khairi, Nazirah M&lt;/author&gt;&lt;author&gt;Kasi, Vijayabaskar&lt;/author&gt;&lt;/authors&gt;&lt;/contributors&gt;&lt;titles&gt;&lt;title&gt;Reviews on various inertial measurement unit (IMU) sensor applications&lt;/title&gt;&lt;secondary-title&gt;International Journal of Signal Processing Systems&lt;/secondary-title&gt;&lt;/titles&gt;&lt;periodical&gt;&lt;full-title&gt;International Journal of Signal Processing Systems&lt;/full-title&gt;&lt;/periodical&gt;&lt;pages&gt;256-262&lt;/pages&gt;&lt;volume&gt;1&lt;/volume&gt;&lt;number&gt;2&lt;/number&gt;&lt;dates&gt;&lt;year&gt;2013&lt;/year&gt;&lt;/dates&gt;&lt;urls&gt;&lt;/urls&gt;&lt;/record&gt;&lt;/Cite&gt;&lt;/EndNote&gt;</w:instrText>
      </w:r>
      <w:r w:rsidR="00D9003E" w:rsidRPr="00026887">
        <w:fldChar w:fldCharType="separate"/>
      </w:r>
      <w:r w:rsidR="00BA6E24">
        <w:rPr>
          <w:noProof/>
        </w:rPr>
        <w:t>(Ahmad et al. 2013)</w:t>
      </w:r>
      <w:r w:rsidR="00D9003E" w:rsidRPr="00026887">
        <w:fldChar w:fldCharType="end"/>
      </w:r>
      <w:r w:rsidR="00D9003E" w:rsidRPr="00026887">
        <w:t xml:space="preserve">. IMUs were initially designed almost 70 years ago as ground-position indicators in jets before the field exploded with the need for more advanced and accurate guidance systems in missiles and aircraft </w:t>
      </w:r>
      <w:r w:rsidR="00D9003E" w:rsidRPr="00026887">
        <w:fldChar w:fldCharType="begin"/>
      </w:r>
      <w:r w:rsidR="00BA6E24">
        <w:instrText xml:space="preserve"> ADDIN EN.CITE &lt;EndNote&gt;&lt;Cite&gt;&lt;Author&gt;MacKenzie&lt;/Author&gt;&lt;Year&gt;1990&lt;/Year&gt;&lt;RecNum&gt;174&lt;/RecNum&gt;&lt;DisplayText&gt;(Lambert and Kenneth 1952; Robot Navigator Guides Jet Pilots  1954; MacKenzie 1990)&lt;/DisplayText&gt;&lt;record&gt;&lt;rec-number&gt;174&lt;/rec-number&gt;&lt;foreign-keys&gt;&lt;key app="EN" db-id="dr9etf2s2zaf9pespttvsfzidpsfw05vfwsv" timestamp="1672692843"&gt;174&lt;/key&gt;&lt;/foreign-keys&gt;&lt;ref-type name="Generic"&gt;13&lt;/ref-type&gt;&lt;contributors&gt;&lt;authors&gt;&lt;author&gt;MacKenzie, Donald&lt;/author&gt;&lt;/authors&gt;&lt;/contributors&gt;&lt;titles&gt;&lt;title&gt;Inventing accuracy: a historical sociology of nuclear missile guidance&lt;/title&gt;&lt;/titles&gt;&lt;dates&gt;&lt;year&gt;1990&lt;/year&gt;&lt;/dates&gt;&lt;publisher&gt;MIT Press&lt;/publisher&gt;&lt;isbn&gt;0262132583&lt;/isbn&gt;&lt;urls&gt;&lt;/urls&gt;&lt;/record&gt;&lt;/Cite&gt;&lt;Cite&gt;&lt;Author&gt;Lambert&lt;/Author&gt;&lt;Year&gt;1952&lt;/Year&gt;&lt;RecNum&gt;177&lt;/RecNum&gt;&lt;record&gt;&lt;rec-number&gt;177&lt;/rec-number&gt;&lt;foreign-keys&gt;&lt;key app="EN" db-id="dr9etf2s2zaf9pespttvsfzidpsfw05vfwsv" timestamp="1672709749"&gt;177&lt;/key&gt;&lt;/foreign-keys&gt;&lt;ref-type name="Generic"&gt;13&lt;/ref-type&gt;&lt;contributors&gt;&lt;authors&gt;&lt;author&gt;Lambert, Reilly Hugh&lt;/author&gt;&lt;author&gt;Kenneth, Seymour&lt;/author&gt;&lt;/authors&gt;&lt;/contributors&gt;&lt;titles&gt;&lt;title&gt;Navigation instrument&lt;/title&gt;&lt;/titles&gt;&lt;dates&gt;&lt;year&gt;1952&lt;/year&gt;&lt;/dates&gt;&lt;publisher&gt;Google Patents&lt;/publisher&gt;&lt;urls&gt;&lt;/urls&gt;&lt;/record&gt;&lt;/Cite&gt;&lt;Cite ExcludeAuth="1"&gt;&lt;Year&gt;1954&lt;/Year&gt;&lt;RecNum&gt;178&lt;/RecNum&gt;&lt;record&gt;&lt;rec-number&gt;178&lt;/rec-number&gt;&lt;foreign-keys&gt;&lt;key app="EN" db-id="dr9etf2s2zaf9pespttvsfzidpsfw05vfwsv" timestamp="1672711263"&gt;178&lt;/key&gt;&lt;/foreign-keys&gt;&lt;ref-type name="Magazine Article"&gt;19&lt;/ref-type&gt;&lt;contributors&gt;&lt;/contributors&gt;&lt;titles&gt;&lt;title&gt;Robot Navigator Guides Jet Pilots&lt;/title&gt;&lt;secondary-title&gt;Popular Mechanics&lt;/secondary-title&gt;&lt;/titles&gt;&lt;volume&gt;51&lt;/volume&gt;&lt;number&gt;5&lt;/number&gt;&lt;dates&gt;&lt;year&gt;1954&lt;/year&gt;&lt;/dates&gt;&lt;pub-location&gt;New York City, NY&lt;/pub-location&gt;&lt;publisher&gt;Hearst Communications, Inc.&lt;/publisher&gt;&lt;urls&gt;&lt;/urls&gt;&lt;/record&gt;&lt;/Cite&gt;&lt;/EndNote&gt;</w:instrText>
      </w:r>
      <w:r w:rsidR="00D9003E" w:rsidRPr="00026887">
        <w:fldChar w:fldCharType="separate"/>
      </w:r>
      <w:r w:rsidR="00BA6E24">
        <w:rPr>
          <w:noProof/>
        </w:rPr>
        <w:t>(Lambert and Kenneth 1952; Robot Navigator Guides Jet Pilots  1954; MacKenzie 1990)</w:t>
      </w:r>
      <w:r w:rsidR="00D9003E" w:rsidRPr="00026887">
        <w:fldChar w:fldCharType="end"/>
      </w:r>
      <w:r w:rsidR="00D9003E" w:rsidRPr="00026887">
        <w:t>, but have become popularized in health and sport monitoring in recent decades. The following section will detail the individual components of the IMUs and the principles on which they function; their use cases as they pertain to health monitoring, injury prevention and sport performance; and the use of signals obtained from IMUs in non-linear analyses.</w:t>
      </w:r>
    </w:p>
    <w:p w14:paraId="73A4F499" w14:textId="4F8BE9EE" w:rsidR="007E2A4B" w:rsidRPr="00D9003E" w:rsidRDefault="00CB1043" w:rsidP="007E2A4B">
      <w:pPr>
        <w:pStyle w:val="Heading3"/>
      </w:pPr>
      <w:bookmarkStart w:id="76" w:name="_Toc140845445"/>
      <w:bookmarkStart w:id="77" w:name="_Toc142052287"/>
      <w:r w:rsidRPr="00D9003E">
        <w:t>Inertial Measurement Units</w:t>
      </w:r>
      <w:bookmarkEnd w:id="76"/>
      <w:bookmarkEnd w:id="77"/>
    </w:p>
    <w:p w14:paraId="2E4EF46D" w14:textId="0F9BDF87" w:rsidR="001540A4" w:rsidRDefault="00E23CE1" w:rsidP="00975DE4">
      <w:pPr>
        <w:rPr>
          <w:iCs/>
        </w:rPr>
      </w:pPr>
      <w:r w:rsidRPr="00D9003E">
        <w:rPr>
          <w:i/>
        </w:rPr>
        <w:tab/>
      </w:r>
      <w:r w:rsidR="00D9003E" w:rsidRPr="00026887">
        <w:rPr>
          <w:iCs/>
        </w:rPr>
        <w:t xml:space="preserve">The size, processing requirements, and cost of the first IMUs rendered them inappropriate for consumer-application </w:t>
      </w:r>
      <w:r w:rsidR="00D9003E" w:rsidRPr="00026887">
        <w:rPr>
          <w:iCs/>
        </w:rPr>
        <w:fldChar w:fldCharType="begin"/>
      </w:r>
      <w:r w:rsidR="00BA6E24">
        <w:rPr>
          <w:iCs/>
        </w:rPr>
        <w:instrText xml:space="preserve"> ADDIN EN.CITE &lt;EndNote&gt;&lt;Cite&gt;&lt;Author&gt;MacKenzie&lt;/Author&gt;&lt;Year&gt;1990&lt;/Year&gt;&lt;RecNum&gt;174&lt;/RecNum&gt;&lt;DisplayText&gt;(MacKenzie 1990)&lt;/DisplayText&gt;&lt;record&gt;&lt;rec-number&gt;174&lt;/rec-number&gt;&lt;foreign-keys&gt;&lt;key app="EN" db-id="dr9etf2s2zaf9pespttvsfzidpsfw05vfwsv" timestamp="1672692843"&gt;174&lt;/key&gt;&lt;/foreign-keys&gt;&lt;ref-type name="Generic"&gt;13&lt;/ref-type&gt;&lt;contributors&gt;&lt;authors&gt;&lt;author&gt;MacKenzie, Donald&lt;/author&gt;&lt;/authors&gt;&lt;/contributors&gt;&lt;titles&gt;&lt;title&gt;Inventing accuracy: a historical sociology of nuclear missile guidance&lt;/title&gt;&lt;/titles&gt;&lt;dates&gt;&lt;year&gt;1990&lt;/year&gt;&lt;/dates&gt;&lt;publisher&gt;MIT Press&lt;/publisher&gt;&lt;isbn&gt;0262132583&lt;/isbn&gt;&lt;urls&gt;&lt;/urls&gt;&lt;/record&gt;&lt;/Cite&gt;&lt;/EndNote&gt;</w:instrText>
      </w:r>
      <w:r w:rsidR="00D9003E" w:rsidRPr="00026887">
        <w:rPr>
          <w:iCs/>
        </w:rPr>
        <w:fldChar w:fldCharType="separate"/>
      </w:r>
      <w:r w:rsidR="00BA6E24">
        <w:rPr>
          <w:iCs/>
          <w:noProof/>
        </w:rPr>
        <w:t>(MacKenzie 1990)</w:t>
      </w:r>
      <w:r w:rsidR="00D9003E" w:rsidRPr="00026887">
        <w:rPr>
          <w:iCs/>
        </w:rPr>
        <w:fldChar w:fldCharType="end"/>
      </w:r>
      <w:r w:rsidR="00D9003E" w:rsidRPr="00026887">
        <w:rPr>
          <w:iCs/>
        </w:rPr>
        <w:t xml:space="preserve">. 3D optical motion capture systems have been the golden standard for analyzing human kinematics for several decades </w:t>
      </w:r>
      <w:r w:rsidR="00D9003E" w:rsidRPr="00026887">
        <w:rPr>
          <w:iCs/>
        </w:rPr>
        <w:fldChar w:fldCharType="begin"/>
      </w:r>
      <w:r w:rsidR="00BA6E24">
        <w:rPr>
          <w:iCs/>
        </w:rPr>
        <w:instrText xml:space="preserve"> ADDIN EN.CITE &lt;EndNote&gt;&lt;Cite&gt;&lt;Author&gt;Van der Kruk&lt;/Author&gt;&lt;Year&gt;2018&lt;/Year&gt;&lt;RecNum&gt;180&lt;/RecNum&gt;&lt;DisplayText&gt;(Muro-De-La-Herran et al. 2014; Van der Kruk and Reijne 2018)&lt;/DisplayText&gt;&lt;record&gt;&lt;rec-number&gt;180&lt;/rec-number&gt;&lt;foreign-keys&gt;&lt;key app="EN" db-id="dr9etf2s2zaf9pespttvsfzidpsfw05vfwsv" timestamp="1672711741"&gt;180&lt;/key&gt;&lt;/foreign-keys&gt;&lt;ref-type name="Journal Article"&gt;17&lt;/ref-type&gt;&lt;contributors&gt;&lt;authors&gt;&lt;author&gt;Van der Kruk, Eline&lt;/author&gt;&lt;author&gt;Reijne, Marco M&lt;/author&gt;&lt;/authors&gt;&lt;/contributors&gt;&lt;titles&gt;&lt;title&gt;Accuracy of human motion capture systems for sport applications; state-of-the-art review&lt;/title&gt;&lt;secondary-title&gt;European journal of sport science&lt;/secondary-title&gt;&lt;/titles&gt;&lt;periodical&gt;&lt;full-title&gt;European journal of sport science&lt;/full-title&gt;&lt;/periodical&gt;&lt;pages&gt;806-819&lt;/pages&gt;&lt;volume&gt;18&lt;/volume&gt;&lt;number&gt;6&lt;/number&gt;&lt;dates&gt;&lt;year&gt;2018&lt;/year&gt;&lt;/dates&gt;&lt;isbn&gt;1746-1391&lt;/isbn&gt;&lt;urls&gt;&lt;/urls&gt;&lt;/record&gt;&lt;/Cite&gt;&lt;Cite&gt;&lt;Author&gt;Muro-De-La-Herran&lt;/Author&gt;&lt;Year&gt;2014&lt;/Year&gt;&lt;RecNum&gt;179&lt;/RecNum&gt;&lt;record&gt;&lt;rec-number&gt;179&lt;/rec-number&gt;&lt;foreign-keys&gt;&lt;key app="EN" db-id="dr9etf2s2zaf9pespttvsfzidpsfw05vfwsv" timestamp="1672711641"&gt;179&lt;/key&gt;&lt;/foreign-keys&gt;&lt;ref-type name="Journal Article"&gt;17&lt;/ref-type&gt;&lt;contributors&gt;&lt;authors&gt;&lt;author&gt;Muro-De-La-Herran, Alvaro&lt;/author&gt;&lt;author&gt;Garcia-Zapirain, Begonya&lt;/author&gt;&lt;author&gt;Mendez-Zorrilla, Amaia&lt;/author&gt;&lt;/authors&gt;&lt;/contributors&gt;&lt;titles&gt;&lt;title&gt;Gait analysis methods: An overview of wearable and non-wearable systems, highlighting clinical applications&lt;/title&gt;&lt;secondary-title&gt;Sensors&lt;/secondary-title&gt;&lt;/titles&gt;&lt;periodical&gt;&lt;full-title&gt;sensors&lt;/full-title&gt;&lt;/periodical&gt;&lt;pages&gt;3362-3394&lt;/pages&gt;&lt;volume&gt;14&lt;/volume&gt;&lt;number&gt;2&lt;/number&gt;&lt;dates&gt;&lt;year&gt;2014&lt;/year&gt;&lt;/dates&gt;&lt;isbn&gt;1424-8220&lt;/isbn&gt;&lt;urls&gt;&lt;/urls&gt;&lt;/record&gt;&lt;/Cite&gt;&lt;/EndNote&gt;</w:instrText>
      </w:r>
      <w:r w:rsidR="00D9003E" w:rsidRPr="00026887">
        <w:rPr>
          <w:iCs/>
        </w:rPr>
        <w:fldChar w:fldCharType="separate"/>
      </w:r>
      <w:r w:rsidR="00BA6E24">
        <w:rPr>
          <w:iCs/>
          <w:noProof/>
        </w:rPr>
        <w:t>(Muro-De-La-Herran et al. 2014; Van der Kruk and Reijne 2018)</w:t>
      </w:r>
      <w:r w:rsidR="00D9003E" w:rsidRPr="00026887">
        <w:rPr>
          <w:iCs/>
        </w:rPr>
        <w:fldChar w:fldCharType="end"/>
      </w:r>
      <w:r w:rsidR="00D9003E" w:rsidRPr="00026887">
        <w:rPr>
          <w:iCs/>
        </w:rPr>
        <w:t xml:space="preserve">, yet the validity and reliability afforded by these systems is overshadowed by their costs, fixed location requirements, and the need for extensive technical training to operate and process captured data. It was not until advancement in micro-fabrication techniques that micro-electromechanical systems (MEMS) made the manufacturing of wearable, research-grade IMU sensors for tracking human motion a possibility </w:t>
      </w:r>
      <w:r w:rsidR="00D9003E" w:rsidRPr="00026887">
        <w:rPr>
          <w:iCs/>
        </w:rPr>
        <w:fldChar w:fldCharType="begin"/>
      </w:r>
      <w:r w:rsidR="00BA6E24">
        <w:rPr>
          <w:iCs/>
        </w:rPr>
        <w:instrText xml:space="preserve"> ADDIN EN.CITE &lt;EndNote&gt;&lt;Cite&gt;&lt;Author&gt;Bukhari&lt;/Author&gt;&lt;Year&gt;2020&lt;/Year&gt;&lt;RecNum&gt;175&lt;/RecNum&gt;&lt;DisplayText&gt;(Xu et al. 2019; Bukhari et al. 2020)&lt;/DisplayText&gt;&lt;record&gt;&lt;rec-number&gt;175&lt;/rec-number&gt;&lt;foreign-keys&gt;&lt;key app="EN" db-id="dr9etf2s2zaf9pespttvsfzidpsfw05vfwsv" timestamp="1672694023"&gt;175&lt;/key&gt;&lt;/foreign-keys&gt;&lt;ref-type name="Journal Article"&gt;17&lt;/ref-type&gt;&lt;contributors&gt;&lt;authors&gt;&lt;author&gt;Bukhari, Syed Ali Raza&lt;/author&gt;&lt;author&gt;Saleem, Muhammad Mubasher&lt;/author&gt;&lt;author&gt;Khan, Umar Shahbaz&lt;/author&gt;&lt;author&gt;Hamza, Amir&lt;/author&gt;&lt;author&gt;Iqbal, Javaid&lt;/author&gt;&lt;author&gt;Shakoor, Rana Iqtidar&lt;/author&gt;&lt;/authors&gt;&lt;/contributors&gt;&lt;titles&gt;&lt;title&gt;Microfabrication process-driven design, FEM analysis and system modeling of 3-DoF drive mode and 2-DoF sense mode thermally stable non-resonant MEMS gyroscope&lt;/title&gt;&lt;secondary-title&gt;Micromachines&lt;/secondary-title&gt;&lt;/titles&gt;&lt;periodical&gt;&lt;full-title&gt;Micromachines&lt;/full-title&gt;&lt;/periodical&gt;&lt;pages&gt;862&lt;/pages&gt;&lt;volume&gt;11&lt;/volume&gt;&lt;number&gt;9&lt;/number&gt;&lt;dates&gt;&lt;year&gt;2020&lt;/year&gt;&lt;/dates&gt;&lt;isbn&gt;2072-666X&lt;/isbn&gt;&lt;urls&gt;&lt;/urls&gt;&lt;/record&gt;&lt;/Cite&gt;&lt;Cite&gt;&lt;Author&gt;Xu&lt;/Author&gt;&lt;Year&gt;2019&lt;/Year&gt;&lt;RecNum&gt;176&lt;/RecNum&gt;&lt;record&gt;&lt;rec-number&gt;176&lt;/rec-number&gt;&lt;foreign-keys&gt;&lt;key app="EN" db-id="dr9etf2s2zaf9pespttvsfzidpsfw05vfwsv" timestamp="1672694107"&gt;176&lt;/key&gt;&lt;/foreign-keys&gt;&lt;ref-type name="Journal Article"&gt;17&lt;/ref-type&gt;&lt;contributors&gt;&lt;authors&gt;&lt;author&gt;Xu, Qiang&lt;/author&gt;&lt;author&gt;Hou, Zhanqiang&lt;/author&gt;&lt;author&gt;Kuang, Yunbin&lt;/author&gt;&lt;author&gt;Miao, Tongqiao&lt;/author&gt;&lt;author&gt;Ou, Fenlan&lt;/author&gt;&lt;author&gt;Zhuo, Ming&lt;/author&gt;&lt;author&gt;Xiao, Dingbang&lt;/author&gt;&lt;author&gt;Wu, Xuezhong&lt;/author&gt;&lt;/authors&gt;&lt;/contributors&gt;&lt;titles&gt;&lt;title&gt;A tuning fork gyroscope with a polygon-shaped vibration beam&lt;/title&gt;&lt;secondary-title&gt;Micromachines&lt;/secondary-title&gt;&lt;/titles&gt;&lt;periodical&gt;&lt;full-title&gt;Micromachines&lt;/full-title&gt;&lt;/periodical&gt;&lt;pages&gt;813&lt;/pages&gt;&lt;volume&gt;10&lt;/volume&gt;&lt;number&gt;12&lt;/number&gt;&lt;dates&gt;&lt;year&gt;2019&lt;/year&gt;&lt;/dates&gt;&lt;isbn&gt;2072-666X&lt;/isbn&gt;&lt;urls&gt;&lt;/urls&gt;&lt;/record&gt;&lt;/Cite&gt;&lt;/EndNote&gt;</w:instrText>
      </w:r>
      <w:r w:rsidR="00D9003E" w:rsidRPr="00026887">
        <w:rPr>
          <w:iCs/>
        </w:rPr>
        <w:fldChar w:fldCharType="separate"/>
      </w:r>
      <w:r w:rsidR="00BA6E24">
        <w:rPr>
          <w:iCs/>
          <w:noProof/>
        </w:rPr>
        <w:t>(Xu et al. 2019; Bukhari et al. 2020)</w:t>
      </w:r>
      <w:r w:rsidR="00D9003E" w:rsidRPr="00026887">
        <w:rPr>
          <w:iCs/>
        </w:rPr>
        <w:fldChar w:fldCharType="end"/>
      </w:r>
      <w:r w:rsidR="00D9003E" w:rsidRPr="00026887">
        <w:rPr>
          <w:iCs/>
        </w:rPr>
        <w:t xml:space="preserve">. Following this manufacturing breakthrough, IMUs can now provide athletes, coaches, and researchers the ability to track athlete motion in the field during training and competition in a way that traditional marker motion capture cannot, solidifying a strong basis for their recent </w:t>
      </w:r>
      <w:r w:rsidR="00D9003E" w:rsidRPr="00026887">
        <w:rPr>
          <w:iCs/>
        </w:rPr>
        <w:lastRenderedPageBreak/>
        <w:t xml:space="preserve">popularization. IMUs are small, lightweight, and relatively cheap in comparison to motion capture systems while still measuring linear and angular motion </w:t>
      </w:r>
      <w:r w:rsidR="00D9003E" w:rsidRPr="00026887">
        <w:rPr>
          <w:iCs/>
        </w:rPr>
        <w:fldChar w:fldCharType="begin"/>
      </w:r>
      <w:r w:rsidR="00BA6E24">
        <w:rPr>
          <w:iCs/>
        </w:rPr>
        <w:instrText xml:space="preserve"> ADDIN EN.CITE &lt;EndNote&gt;&lt;Cite&gt;&lt;Author&gt;Boddy&lt;/Author&gt;&lt;Year&gt;2019&lt;/Year&gt;&lt;RecNum&gt;181&lt;/RecNum&gt;&lt;DisplayText&gt;(Boddy et al. 2019)&lt;/DisplayText&gt;&lt;record&gt;&lt;rec-number&gt;181&lt;/rec-number&gt;&lt;foreign-keys&gt;&lt;key app="EN" db-id="dr9etf2s2zaf9pespttvsfzidpsfw05vfwsv" timestamp="1672713135"&gt;181&lt;/key&gt;&lt;/foreign-keys&gt;&lt;ref-type name="Journal Article"&gt;17&lt;/ref-type&gt;&lt;contributors&gt;&lt;authors&gt;&lt;author&gt;Boddy, Kyle J&lt;/author&gt;&lt;author&gt;Marsh, Joseph A&lt;/author&gt;&lt;author&gt;Caravan, Alex&lt;/author&gt;&lt;author&gt;Lindley, Kyle E&lt;/author&gt;&lt;author&gt;Scheffey, John O&lt;/author&gt;&lt;author&gt;O’Connell, Michael E&lt;/author&gt;&lt;/authors&gt;&lt;/contributors&gt;&lt;titles&gt;&lt;title&gt;Exploring wearable sensors as an alternative to marker-based motion capture in the pitching delivery&lt;/title&gt;&lt;secondary-title&gt;PeerJ&lt;/secondary-title&gt;&lt;/titles&gt;&lt;periodical&gt;&lt;full-title&gt;PeerJ&lt;/full-title&gt;&lt;/periodical&gt;&lt;pages&gt;e6365&lt;/pages&gt;&lt;volume&gt;7&lt;/volume&gt;&lt;dates&gt;&lt;year&gt;2019&lt;/year&gt;&lt;/dates&gt;&lt;isbn&gt;2167-8359&lt;/isbn&gt;&lt;urls&gt;&lt;/urls&gt;&lt;/record&gt;&lt;/Cite&gt;&lt;/EndNote&gt;</w:instrText>
      </w:r>
      <w:r w:rsidR="00D9003E" w:rsidRPr="00026887">
        <w:rPr>
          <w:iCs/>
        </w:rPr>
        <w:fldChar w:fldCharType="separate"/>
      </w:r>
      <w:r w:rsidR="00BA6E24">
        <w:rPr>
          <w:iCs/>
          <w:noProof/>
        </w:rPr>
        <w:t>(Boddy et al. 2019)</w:t>
      </w:r>
      <w:r w:rsidR="00D9003E" w:rsidRPr="00026887">
        <w:rPr>
          <w:iCs/>
        </w:rPr>
        <w:fldChar w:fldCharType="end"/>
      </w:r>
      <w:r w:rsidR="00D9003E" w:rsidRPr="00026887">
        <w:rPr>
          <w:iCs/>
        </w:rPr>
        <w:t>.</w:t>
      </w:r>
    </w:p>
    <w:p w14:paraId="2B3DA231" w14:textId="3AE0F652" w:rsidR="00D9003E" w:rsidRPr="00D9003E" w:rsidRDefault="007B4506" w:rsidP="00D9003E">
      <w:pPr>
        <w:rPr>
          <w:iCs/>
        </w:rPr>
      </w:pPr>
      <w:r>
        <w:rPr>
          <w:iCs/>
        </w:rPr>
        <w:tab/>
      </w:r>
      <w:r w:rsidR="00D9003E" w:rsidRPr="00D9003E">
        <w:rPr>
          <w:iCs/>
        </w:rPr>
        <w:t xml:space="preserve">A review of biomechanical studies over the past decade employing IMUS for examining musculoskeletal health found that over 60% only used 1D or 3D accelerometers in their experiments </w:t>
      </w:r>
      <w:r w:rsidR="00D9003E" w:rsidRPr="00D9003E">
        <w:rPr>
          <w:iCs/>
        </w:rPr>
        <w:fldChar w:fldCharType="begin"/>
      </w:r>
      <w:r w:rsidR="00BA6E24">
        <w:rPr>
          <w:iCs/>
        </w:rPr>
        <w:instrText xml:space="preserve"> ADDIN EN.CITE &lt;EndNote&gt;&lt;Cite&gt;&lt;Author&gt;Preatoni&lt;/Author&gt;&lt;Year&gt;2022&lt;/Year&gt;&lt;RecNum&gt;167&lt;/RecNum&gt;&lt;DisplayText&gt;(Preatoni et al. 2022)&lt;/DisplayText&gt;&lt;record&gt;&lt;rec-number&gt;167&lt;/rec-number&gt;&lt;foreign-keys&gt;&lt;key app="EN" db-id="dr9etf2s2zaf9pespttvsfzidpsfw05vfwsv" timestamp="1672603978"&gt;167&lt;/key&gt;&lt;/foreign-keys&gt;&lt;ref-type name="Journal Article"&gt;17&lt;/ref-type&gt;&lt;contributors&gt;&lt;authors&gt;&lt;author&gt;Preatoni, E&lt;/author&gt;&lt;author&gt;Bergamini, E&lt;/author&gt;&lt;author&gt;Fantozzi, S&lt;/author&gt;&lt;author&gt;Giraud, LI&lt;/author&gt;&lt;author&gt;Orejel Bustos, AS&lt;/author&gt;&lt;author&gt;Vannozzi, G&lt;/author&gt;&lt;author&gt;Coamomilla, V&lt;/author&gt;&lt;/authors&gt;&lt;/contributors&gt;&lt;titles&gt;&lt;title&gt;The Use of Wearable Sensors for Preventing, Assessing, and&amp;#xD;Informing Recovery from Sport-Related Musculoskeletal&amp;#xD;Injuries: A Systematic Scoping Review&lt;/title&gt;&lt;secondary-title&gt;sensors&lt;/secondary-title&gt;&lt;/titles&gt;&lt;periodical&gt;&lt;full-title&gt;sensors&lt;/full-title&gt;&lt;/periodical&gt;&lt;pages&gt;3225&lt;/pages&gt;&lt;volume&gt;22&lt;/volume&gt;&lt;number&gt;9&lt;/number&gt;&lt;dates&gt;&lt;year&gt;2022&lt;/year&gt;&lt;/dates&gt;&lt;urls&gt;&lt;/urls&gt;&lt;/record&gt;&lt;/Cite&gt;&lt;/EndNote&gt;</w:instrText>
      </w:r>
      <w:r w:rsidR="00D9003E" w:rsidRPr="00D9003E">
        <w:rPr>
          <w:iCs/>
        </w:rPr>
        <w:fldChar w:fldCharType="separate"/>
      </w:r>
      <w:r w:rsidR="00BA6E24">
        <w:rPr>
          <w:iCs/>
          <w:noProof/>
        </w:rPr>
        <w:t>(Preatoni et al. 2022)</w:t>
      </w:r>
      <w:r w:rsidR="00D9003E" w:rsidRPr="00D9003E">
        <w:rPr>
          <w:iCs/>
        </w:rPr>
        <w:fldChar w:fldCharType="end"/>
      </w:r>
      <w:r w:rsidR="00D9003E" w:rsidRPr="00D9003E">
        <w:rPr>
          <w:iCs/>
        </w:rPr>
        <w:t xml:space="preserve">. The first accelerometer was devised in the late 1700s by George Atwood before the more modern spring mass system or piezoelectric accelerometers were commercialized in the 1900s </w:t>
      </w:r>
      <w:r w:rsidR="00D9003E" w:rsidRPr="00D9003E">
        <w:rPr>
          <w:iCs/>
        </w:rPr>
        <w:fldChar w:fldCharType="begin"/>
      </w:r>
      <w:r w:rsidR="00BA6E24">
        <w:rPr>
          <w:iCs/>
        </w:rPr>
        <w:instrText xml:space="preserve"> ADDIN EN.CITE &lt;EndNote&gt;&lt;Cite&gt;&lt;Author&gt;Walter&lt;/Author&gt;&lt;Year&gt;1997&lt;/Year&gt;&lt;RecNum&gt;182&lt;/RecNum&gt;&lt;DisplayText&gt;(Greenslade Jr 1985; Walter 1997)&lt;/DisplayText&gt;&lt;record&gt;&lt;rec-number&gt;182&lt;/rec-number&gt;&lt;foreign-keys&gt;&lt;key app="EN" db-id="dr9etf2s2zaf9pespttvsfzidpsfw05vfwsv" timestamp="1672719787"&gt;182&lt;/key&gt;&lt;/foreign-keys&gt;&lt;ref-type name="Journal Article"&gt;17&lt;/ref-type&gt;&lt;contributors&gt;&lt;authors&gt;&lt;author&gt;Walter, Patrick L&lt;/author&gt;&lt;/authors&gt;&lt;/contributors&gt;&lt;titles&gt;&lt;title&gt;The history of the accelerometer&lt;/title&gt;&lt;secondary-title&gt;Sound and vibration&lt;/secondary-title&gt;&lt;/titles&gt;&lt;periodical&gt;&lt;full-title&gt;Sound and vibration&lt;/full-title&gt;&lt;/periodical&gt;&lt;pages&gt;16-23&lt;/pages&gt;&lt;volume&gt;31&lt;/volume&gt;&lt;number&gt;3&lt;/number&gt;&lt;dates&gt;&lt;year&gt;1997&lt;/year&gt;&lt;/dates&gt;&lt;isbn&gt;1541-0161&lt;/isbn&gt;&lt;urls&gt;&lt;/urls&gt;&lt;/record&gt;&lt;/Cite&gt;&lt;Cite&gt;&lt;Author&gt;Greenslade Jr&lt;/Author&gt;&lt;Year&gt;1985&lt;/Year&gt;&lt;RecNum&gt;184&lt;/RecNum&gt;&lt;record&gt;&lt;rec-number&gt;184&lt;/rec-number&gt;&lt;foreign-keys&gt;&lt;key app="EN" db-id="dr9etf2s2zaf9pespttvsfzidpsfw05vfwsv" timestamp="1672723210"&gt;184&lt;/key&gt;&lt;/foreign-keys&gt;&lt;ref-type name="Journal Article"&gt;17&lt;/ref-type&gt;&lt;contributors&gt;&lt;authors&gt;&lt;author&gt;Greenslade Jr, Thomas B&lt;/author&gt;&lt;/authors&gt;&lt;/contributors&gt;&lt;titles&gt;&lt;title&gt;Atwood’s machine&lt;/title&gt;&lt;secondary-title&gt;The Physics Teacher&lt;/secondary-title&gt;&lt;/titles&gt;&lt;periodical&gt;&lt;full-title&gt;The Physics Teacher&lt;/full-title&gt;&lt;/periodical&gt;&lt;pages&gt;24-28&lt;/pages&gt;&lt;volume&gt;23&lt;/volume&gt;&lt;number&gt;1&lt;/number&gt;&lt;dates&gt;&lt;year&gt;1985&lt;/year&gt;&lt;/dates&gt;&lt;isbn&gt;0031-921X&lt;/isbn&gt;&lt;urls&gt;&lt;/urls&gt;&lt;/record&gt;&lt;/Cite&gt;&lt;/EndNote&gt;</w:instrText>
      </w:r>
      <w:r w:rsidR="00D9003E" w:rsidRPr="00D9003E">
        <w:rPr>
          <w:iCs/>
        </w:rPr>
        <w:fldChar w:fldCharType="separate"/>
      </w:r>
      <w:r w:rsidR="00BA6E24">
        <w:rPr>
          <w:iCs/>
          <w:noProof/>
        </w:rPr>
        <w:t>(Greenslade Jr 1985; Walter 1997)</w:t>
      </w:r>
      <w:r w:rsidR="00D9003E" w:rsidRPr="00D9003E">
        <w:rPr>
          <w:iCs/>
        </w:rPr>
        <w:fldChar w:fldCharType="end"/>
      </w:r>
      <w:r w:rsidR="00D9003E" w:rsidRPr="00D9003E">
        <w:rPr>
          <w:iCs/>
        </w:rPr>
        <w:t xml:space="preserve">. Atwood’s machine consisted of two unequal masses </w:t>
      </w:r>
      <w:r w:rsidR="00D9003E" w:rsidRPr="00D9003E">
        <w:rPr>
          <w:i/>
          <w:iCs/>
        </w:rPr>
        <w:t>m</w:t>
      </w:r>
      <w:r w:rsidR="00D9003E" w:rsidRPr="00D9003E">
        <w:rPr>
          <w:i/>
          <w:iCs/>
          <w:vertAlign w:val="subscript"/>
        </w:rPr>
        <w:t>1</w:t>
      </w:r>
      <w:r w:rsidR="00D9003E" w:rsidRPr="00D9003E">
        <w:rPr>
          <w:iCs/>
        </w:rPr>
        <w:t xml:space="preserve"> and </w:t>
      </w:r>
      <w:r w:rsidR="00D9003E" w:rsidRPr="00D9003E">
        <w:rPr>
          <w:i/>
          <w:iCs/>
        </w:rPr>
        <w:t>m</w:t>
      </w:r>
      <w:r w:rsidR="00D9003E" w:rsidRPr="00D9003E">
        <w:rPr>
          <w:i/>
          <w:iCs/>
          <w:vertAlign w:val="subscript"/>
        </w:rPr>
        <w:t>2</w:t>
      </w:r>
      <w:r w:rsidR="00D9003E" w:rsidRPr="00D9003E">
        <w:rPr>
          <w:iCs/>
        </w:rPr>
        <w:t xml:space="preserve"> connected by string or rope over a pulley, whereby both masses would experience uniform acceleration due to Earth’s gravity (assuming massless, inextensible string and pulley):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560"/>
        <w:gridCol w:w="890"/>
      </w:tblGrid>
      <w:tr w:rsidR="00D9003E" w:rsidRPr="00D9003E" w14:paraId="79E1C4BB" w14:textId="77777777" w:rsidTr="005E702E">
        <w:tc>
          <w:tcPr>
            <w:tcW w:w="900" w:type="dxa"/>
            <w:vAlign w:val="center"/>
          </w:tcPr>
          <w:p w14:paraId="7683F981" w14:textId="77777777" w:rsidR="00D9003E" w:rsidRPr="00D9003E" w:rsidRDefault="00D9003E" w:rsidP="00D9003E">
            <w:pPr>
              <w:rPr>
                <w:iCs/>
              </w:rPr>
            </w:pPr>
          </w:p>
        </w:tc>
        <w:tc>
          <w:tcPr>
            <w:tcW w:w="7560" w:type="dxa"/>
            <w:vAlign w:val="center"/>
          </w:tcPr>
          <w:p w14:paraId="4007C38C" w14:textId="1728926E" w:rsidR="00D9003E" w:rsidRPr="00D9003E" w:rsidRDefault="00D9003E" w:rsidP="00D9003E">
            <w:pPr>
              <w:rPr>
                <w:iCs/>
              </w:rPr>
            </w:pPr>
            <m:oMathPara>
              <m:oMath>
                <m:r>
                  <w:rPr>
                    <w:rFonts w:ascii="Cambria Math" w:hAnsi="Cambria Math"/>
                  </w:rPr>
                  <m:t>a=g</m:t>
                </m:r>
                <m:f>
                  <m:fPr>
                    <m:ctrlPr>
                      <w:rPr>
                        <w:rFonts w:ascii="Cambria Math" w:hAnsi="Cambria Math"/>
                        <w:i/>
                        <w:iCs/>
                      </w:rPr>
                    </m:ctrlPr>
                  </m:fPr>
                  <m:num>
                    <m:sSub>
                      <m:sSubPr>
                        <m:ctrlPr>
                          <w:rPr>
                            <w:rFonts w:ascii="Cambria Math" w:hAnsi="Cambria Math"/>
                            <w:i/>
                            <w:iCs/>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m</m:t>
                        </m:r>
                      </m:e>
                      <m:sub>
                        <m:r>
                          <w:rPr>
                            <w:rFonts w:ascii="Cambria Math" w:hAnsi="Cambria Math"/>
                          </w:rPr>
                          <m:t>2</m:t>
                        </m:r>
                      </m:sub>
                    </m:sSub>
                  </m:num>
                  <m:den>
                    <m:sSub>
                      <m:sSubPr>
                        <m:ctrlPr>
                          <w:rPr>
                            <w:rFonts w:ascii="Cambria Math" w:hAnsi="Cambria Math"/>
                            <w:i/>
                            <w:iCs/>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m</m:t>
                        </m:r>
                      </m:e>
                      <m:sub>
                        <m:r>
                          <w:rPr>
                            <w:rFonts w:ascii="Cambria Math" w:hAnsi="Cambria Math"/>
                          </w:rPr>
                          <m:t>2</m:t>
                        </m:r>
                      </m:sub>
                    </m:sSub>
                  </m:den>
                </m:f>
              </m:oMath>
            </m:oMathPara>
          </w:p>
        </w:tc>
        <w:tc>
          <w:tcPr>
            <w:tcW w:w="890" w:type="dxa"/>
            <w:vAlign w:val="center"/>
          </w:tcPr>
          <w:p w14:paraId="04E5AB1A" w14:textId="5F88EADB" w:rsidR="00D9003E" w:rsidRPr="00D9003E" w:rsidRDefault="00D9003E" w:rsidP="00D9003E">
            <w:pPr>
              <w:rPr>
                <w:iCs/>
              </w:rPr>
            </w:pPr>
            <w:r w:rsidRPr="00D9003E">
              <w:rPr>
                <w:iCs/>
              </w:rPr>
              <w:t>Eq. (</w:t>
            </w:r>
            <w:r w:rsidR="0090284A">
              <w:fldChar w:fldCharType="begin"/>
            </w:r>
            <w:r w:rsidR="0090284A">
              <w:instrText xml:space="preserve"> SEQ Equation \* ARABIC </w:instrText>
            </w:r>
            <w:r w:rsidR="0090284A">
              <w:fldChar w:fldCharType="separate"/>
            </w:r>
            <w:r w:rsidR="00F729CE">
              <w:rPr>
                <w:noProof/>
              </w:rPr>
              <w:t>1</w:t>
            </w:r>
            <w:r w:rsidR="0090284A">
              <w:rPr>
                <w:noProof/>
              </w:rPr>
              <w:fldChar w:fldCharType="end"/>
            </w:r>
            <w:r w:rsidRPr="00D9003E">
              <w:rPr>
                <w:iCs/>
              </w:rPr>
              <w:t>)</w:t>
            </w:r>
          </w:p>
        </w:tc>
      </w:tr>
    </w:tbl>
    <w:p w14:paraId="6545344A" w14:textId="3CB5BAFE" w:rsidR="00D9003E" w:rsidRPr="00D9003E" w:rsidRDefault="00D9003E" w:rsidP="00D9003E">
      <w:pPr>
        <w:rPr>
          <w:iCs/>
        </w:rPr>
      </w:pPr>
      <w:r w:rsidRPr="00D9003E">
        <w:rPr>
          <w:iCs/>
        </w:rPr>
        <w:t xml:space="preserve">In the 1920s, the first resistance-bridge accelerometers were commercially developed by McCollum and Peters in a Wheatstone half-bridge configuration for use in bridges, dynamometers, and aircraft </w:t>
      </w:r>
      <w:r w:rsidRPr="00D9003E">
        <w:rPr>
          <w:iCs/>
        </w:rPr>
        <w:fldChar w:fldCharType="begin"/>
      </w:r>
      <w:r w:rsidR="00BA6E24">
        <w:rPr>
          <w:iCs/>
        </w:rPr>
        <w:instrText xml:space="preserve"> ADDIN EN.CITE &lt;EndNote&gt;&lt;Cite&gt;&lt;Author&gt;Stein&lt;/Author&gt;&lt;Year&gt;1996&lt;/Year&gt;&lt;RecNum&gt;313&lt;/RecNum&gt;&lt;DisplayText&gt;(McCullom and Peters 1924; Stein 1996)&lt;/DisplayText&gt;&lt;record&gt;&lt;rec-number&gt;313&lt;/rec-number&gt;&lt;foreign-keys&gt;&lt;key app="EN" db-id="dr9etf2s2zaf9pespttvsfzidpsfw05vfwsv" timestamp="1675004766"&gt;313&lt;/key&gt;&lt;/foreign-keys&gt;&lt;ref-type name="Journal Article"&gt;17&lt;/ref-type&gt;&lt;contributors&gt;&lt;authors&gt;&lt;author&gt;Stein, Peter K&lt;/author&gt;&lt;/authors&gt;&lt;/contributors&gt;&lt;titles&gt;&lt;title&gt;The early strain gage accelerometers: The inventors and their times&lt;/title&gt;&lt;secondary-title&gt;The Shock and Vibration Bulletin&lt;/secondary-title&gt;&lt;/titles&gt;&lt;periodical&gt;&lt;full-title&gt;The Shock and Vibration Bulletin&lt;/full-title&gt;&lt;/periodical&gt;&lt;dates&gt;&lt;year&gt;1996&lt;/year&gt;&lt;/dates&gt;&lt;urls&gt;&lt;/urls&gt;&lt;/record&gt;&lt;/Cite&gt;&lt;Cite&gt;&lt;Author&gt;McCullom&lt;/Author&gt;&lt;Year&gt;1924&lt;/Year&gt;&lt;RecNum&gt;183&lt;/RecNum&gt;&lt;record&gt;&lt;rec-number&gt;183&lt;/rec-number&gt;&lt;foreign-keys&gt;&lt;key app="EN" db-id="dr9etf2s2zaf9pespttvsfzidpsfw05vfwsv" timestamp="1672719910"&gt;183&lt;/key&gt;&lt;/foreign-keys&gt;&lt;ref-type name="Journal Article"&gt;17&lt;/ref-type&gt;&lt;contributors&gt;&lt;authors&gt;&lt;author&gt;McCullom, Burton&lt;/author&gt;&lt;author&gt;Peters, Orville S&lt;/author&gt;&lt;/authors&gt;&lt;/contributors&gt;&lt;titles&gt;&lt;title&gt;A new electric telemeter&lt;/title&gt;&lt;secondary-title&gt;Technology Papers&lt;/secondary-title&gt;&lt;/titles&gt;&lt;periodical&gt;&lt;full-title&gt;Technology Papers&lt;/full-title&gt;&lt;/periodical&gt;&lt;volume&gt;17&lt;/volume&gt;&lt;number&gt;247&lt;/number&gt;&lt;dates&gt;&lt;year&gt;1924&lt;/year&gt;&lt;pub-dates&gt;&lt;date&gt;January 4, 1924&lt;/date&gt;&lt;/pub-dates&gt;&lt;/dates&gt;&lt;publisher&gt;National Bureau of Standards&lt;/publisher&gt;&lt;urls&gt;&lt;/urls&gt;&lt;/record&gt;&lt;/Cite&gt;&lt;/EndNote&gt;</w:instrText>
      </w:r>
      <w:r w:rsidRPr="00D9003E">
        <w:rPr>
          <w:iCs/>
        </w:rPr>
        <w:fldChar w:fldCharType="separate"/>
      </w:r>
      <w:r w:rsidR="00BA6E24">
        <w:rPr>
          <w:iCs/>
          <w:noProof/>
        </w:rPr>
        <w:t>(McCullom and Peters 1924; Stein 1996)</w:t>
      </w:r>
      <w:r w:rsidRPr="00D9003E">
        <w:rPr>
          <w:iCs/>
        </w:rPr>
        <w:fldChar w:fldCharType="end"/>
      </w:r>
      <w:r w:rsidRPr="00D9003E">
        <w:rPr>
          <w:iCs/>
        </w:rPr>
        <w:t xml:space="preserve">. This iteration weighed over a pound and was more than 8 inches long. It was not until the invention of the strain gauge that the form factor could be reduced (to less than 2 grams) and the strain gauge accelerometer was created more than 15 years later by J. Hans Meier while working for Douglas Aircraft </w:t>
      </w:r>
      <w:r w:rsidRPr="00D9003E">
        <w:rPr>
          <w:iCs/>
        </w:rPr>
        <w:fldChar w:fldCharType="begin"/>
      </w:r>
      <w:r w:rsidR="00BA6E24">
        <w:rPr>
          <w:iCs/>
        </w:rPr>
        <w:instrText xml:space="preserve"> ADDIN EN.CITE &lt;EndNote&gt;&lt;Cite&gt;&lt;Author&gt;Starr&lt;/Author&gt;&lt;Year&gt;1988&lt;/Year&gt;&lt;RecNum&gt;315&lt;/RecNum&gt;&lt;DisplayText&gt;(Starr et al. 1988)&lt;/DisplayText&gt;&lt;record&gt;&lt;rec-number&gt;315&lt;/rec-number&gt;&lt;foreign-keys&gt;&lt;key app="EN" db-id="dr9etf2s2zaf9pespttvsfzidpsfw05vfwsv" timestamp="1675005425"&gt;315&lt;/key&gt;&lt;/foreign-keys&gt;&lt;ref-type name="Conference Proceedings"&gt;10&lt;/ref-type&gt;&lt;contributors&gt;&lt;authors&gt;&lt;author&gt;Starr, JE&lt;/author&gt;&lt;author&gt;Dorsey, J&lt;/author&gt;&lt;author&gt;Perry, CC&lt;/author&gt;&lt;/authors&gt;&lt;/contributors&gt;&lt;titles&gt;&lt;title&gt;50 years of the bonded resistance strain gage–an American retrospective&lt;/title&gt;&lt;secondary-title&gt;1988): History of strain gages, brittle coatings, strain gauge loadcells, Preprints of a Round table of IMEKO TC3 and TC15 at the IMEKO XI Word Congress in Houston, Texas&lt;/secondary-title&gt;&lt;/titles&gt;&lt;dates&gt;&lt;year&gt;1988&lt;/year&gt;&lt;/dates&gt;&lt;urls&gt;&lt;/urls&gt;&lt;/record&gt;&lt;/Cite&gt;&lt;/EndNote&gt;</w:instrText>
      </w:r>
      <w:r w:rsidRPr="00D9003E">
        <w:rPr>
          <w:iCs/>
        </w:rPr>
        <w:fldChar w:fldCharType="separate"/>
      </w:r>
      <w:r w:rsidR="00BA6E24">
        <w:rPr>
          <w:iCs/>
          <w:noProof/>
        </w:rPr>
        <w:t>(Starr et al. 1988)</w:t>
      </w:r>
      <w:r w:rsidRPr="00D9003E">
        <w:rPr>
          <w:iCs/>
        </w:rPr>
        <w:fldChar w:fldCharType="end"/>
      </w:r>
      <w:r w:rsidRPr="00D9003E">
        <w:rPr>
          <w:iCs/>
        </w:rPr>
        <w:t xml:space="preserve">. Piezoelectric accelerometers developed </w:t>
      </w:r>
      <w:proofErr w:type="spellStart"/>
      <w:r w:rsidRPr="00D9003E">
        <w:rPr>
          <w:iCs/>
        </w:rPr>
        <w:t>en</w:t>
      </w:r>
      <w:proofErr w:type="spellEnd"/>
      <w:r w:rsidRPr="00D9003E">
        <w:rPr>
          <w:iCs/>
        </w:rPr>
        <w:t xml:space="preserve"> masse at the midpoint of the 1900s improved on resonant frequency response, dynamic signal ranges, and apparatus size, which shortly thereafter led to the introduction of modern integrated circuits to combat cable noise due to static electricity interference </w:t>
      </w:r>
      <w:r w:rsidRPr="00D9003E">
        <w:rPr>
          <w:iCs/>
        </w:rPr>
        <w:fldChar w:fldCharType="begin"/>
      </w:r>
      <w:r w:rsidR="00BA6E24">
        <w:rPr>
          <w:iCs/>
        </w:rPr>
        <w:instrText xml:space="preserve"> ADDIN EN.CITE &lt;EndNote&gt;&lt;Cite&gt;&lt;Author&gt;Walter&lt;/Author&gt;&lt;Year&gt;1997&lt;/Year&gt;&lt;RecNum&gt;182&lt;/RecNum&gt;&lt;DisplayText&gt;(Walter 1997)&lt;/DisplayText&gt;&lt;record&gt;&lt;rec-number&gt;182&lt;/rec-number&gt;&lt;foreign-keys&gt;&lt;key app="EN" db-id="dr9etf2s2zaf9pespttvsfzidpsfw05vfwsv" timestamp="1672719787"&gt;182&lt;/key&gt;&lt;/foreign-keys&gt;&lt;ref-type name="Journal Article"&gt;17&lt;/ref-type&gt;&lt;contributors&gt;&lt;authors&gt;&lt;author&gt;Walter, Patrick L&lt;/author&gt;&lt;/authors&gt;&lt;/contributors&gt;&lt;titles&gt;&lt;title&gt;The history of the accelerometer&lt;/title&gt;&lt;secondary-title&gt;Sound and vibration&lt;/secondary-title&gt;&lt;/titles&gt;&lt;periodical&gt;&lt;full-title&gt;Sound and vibration&lt;/full-title&gt;&lt;/periodical&gt;&lt;pages&gt;16-23&lt;/pages&gt;&lt;volume&gt;31&lt;/volume&gt;&lt;number&gt;3&lt;/number&gt;&lt;dates&gt;&lt;year&gt;1997&lt;/year&gt;&lt;/dates&gt;&lt;isbn&gt;1541-0161&lt;/isbn&gt;&lt;urls&gt;&lt;/urls&gt;&lt;/record&gt;&lt;/Cite&gt;&lt;/EndNote&gt;</w:instrText>
      </w:r>
      <w:r w:rsidRPr="00D9003E">
        <w:rPr>
          <w:iCs/>
        </w:rPr>
        <w:fldChar w:fldCharType="separate"/>
      </w:r>
      <w:r w:rsidR="00BA6E24">
        <w:rPr>
          <w:iCs/>
          <w:noProof/>
        </w:rPr>
        <w:t>(Walter 1997)</w:t>
      </w:r>
      <w:r w:rsidRPr="00D9003E">
        <w:rPr>
          <w:iCs/>
        </w:rPr>
        <w:fldChar w:fldCharType="end"/>
      </w:r>
      <w:r w:rsidRPr="00D9003E">
        <w:rPr>
          <w:iCs/>
        </w:rPr>
        <w:t xml:space="preserve">. The first silicon, micromachined MEMS accelerometer was proposed by Lynn </w:t>
      </w:r>
      <w:proofErr w:type="spellStart"/>
      <w:r w:rsidRPr="00D9003E">
        <w:rPr>
          <w:iCs/>
        </w:rPr>
        <w:t>Roylance</w:t>
      </w:r>
      <w:proofErr w:type="spellEnd"/>
      <w:r w:rsidRPr="00D9003E">
        <w:rPr>
          <w:iCs/>
        </w:rPr>
        <w:t xml:space="preserve"> in his dissertation at Stanford University prior to its funding and development through a NASA grant in 1979 </w:t>
      </w:r>
      <w:r w:rsidRPr="00D9003E">
        <w:rPr>
          <w:iCs/>
        </w:rPr>
        <w:fldChar w:fldCharType="begin"/>
      </w:r>
      <w:r w:rsidR="00BA6E24">
        <w:rPr>
          <w:iCs/>
        </w:rPr>
        <w:instrText xml:space="preserve"> ADDIN EN.CITE &lt;EndNote&gt;&lt;Cite&gt;&lt;Author&gt;Lee&lt;/Author&gt;&lt;Year&gt;2005&lt;/Year&gt;&lt;RecNum&gt;316&lt;/RecNum&gt;&lt;DisplayText&gt;(Lee et al. 2005; Bimm 2018)&lt;/DisplayText&gt;&lt;record&gt;&lt;rec-number&gt;316&lt;/rec-number&gt;&lt;foreign-keys&gt;&lt;key app="EN" db-id="dr9etf2s2zaf9pespttvsfzidpsfw05vfwsv" timestamp="1675041590"&gt;316&lt;/key&gt;&lt;/foreign-keys&gt;&lt;ref-type name="Journal Article"&gt;17&lt;/ref-type&gt;&lt;contributors&gt;&lt;authors&gt;&lt;author&gt;Lee, Innam&lt;/author&gt;&lt;author&gt;Yoon, Gil Ho&lt;/author&gt;&lt;author&gt;Park, Jungyul&lt;/author&gt;&lt;author&gt;Seok, Seonho&lt;/author&gt;&lt;author&gt;Chun, Kukjin&lt;/author&gt;&lt;author&gt;Lee, Kyo-Il&lt;/author&gt;&lt;/authors&gt;&lt;/contributors&gt;&lt;titles&gt;&lt;title&gt;Development and analysis of the vertical capacitive accelerometer&lt;/title&gt;&lt;secondary-title&gt;Sensors and Actuators A: Physical&lt;/secondary-title&gt;&lt;/titles&gt;&lt;periodical&gt;&lt;full-title&gt;Sensors and Actuators A: Physical&lt;/full-title&gt;&lt;/periodical&gt;&lt;pages&gt;8-18&lt;/pages&gt;&lt;volume&gt;119&lt;/volume&gt;&lt;number&gt;1&lt;/number&gt;&lt;dates&gt;&lt;year&gt;2005&lt;/year&gt;&lt;/dates&gt;&lt;isbn&gt;0924-4247&lt;/isbn&gt;&lt;urls&gt;&lt;/urls&gt;&lt;/record&gt;&lt;/Cite&gt;&lt;Cite&gt;&lt;Author&gt;Bimm&lt;/Author&gt;&lt;Year&gt;2018&lt;/Year&gt;&lt;RecNum&gt;317&lt;/RecNum&gt;&lt;record&gt;&lt;rec-number&gt;317&lt;/rec-number&gt;&lt;foreign-keys&gt;&lt;key app="EN" db-id="dr9etf2s2zaf9pespttvsfzidpsfw05vfwsv" timestamp="1675041852"&gt;317&lt;/key&gt;&lt;/foreign-keys&gt;&lt;ref-type name="Journal Article"&gt;17&lt;/ref-type&gt;&lt;contributors&gt;&lt;authors&gt;&lt;author&gt;Bimm, Jordan&lt;/author&gt;&lt;/authors&gt;&lt;/contributors&gt;&lt;titles&gt;&lt;title&gt;Historical Studies in the Societal Impact of Spaceflight ed. by Steven J. Dick&lt;/title&gt;&lt;secondary-title&gt;Technology and Culture&lt;/secondary-title&gt;&lt;/titles&gt;&lt;periodical&gt;&lt;full-title&gt;Technology and Culture&lt;/full-title&gt;&lt;/periodical&gt;&lt;pages&gt;183-185&lt;/pages&gt;&lt;volume&gt;59&lt;/volume&gt;&lt;number&gt;1&lt;/number&gt;&lt;dates&gt;&lt;year&gt;2018&lt;/year&gt;&lt;/dates&gt;&lt;isbn&gt;1097-3729&lt;/isbn&gt;&lt;urls&gt;&lt;/urls&gt;&lt;/record&gt;&lt;/Cite&gt;&lt;/EndNote&gt;</w:instrText>
      </w:r>
      <w:r w:rsidRPr="00D9003E">
        <w:rPr>
          <w:iCs/>
        </w:rPr>
        <w:fldChar w:fldCharType="separate"/>
      </w:r>
      <w:r w:rsidR="00BA6E24">
        <w:rPr>
          <w:iCs/>
          <w:noProof/>
        </w:rPr>
        <w:t>(Lee et al. 2005; Bimm 2018)</w:t>
      </w:r>
      <w:r w:rsidRPr="00D9003E">
        <w:rPr>
          <w:iCs/>
        </w:rPr>
        <w:fldChar w:fldCharType="end"/>
      </w:r>
      <w:r w:rsidRPr="00D9003E">
        <w:rPr>
          <w:iCs/>
        </w:rPr>
        <w:t xml:space="preserve">. </w:t>
      </w:r>
      <w:r w:rsidRPr="00D9003E">
        <w:rPr>
          <w:iCs/>
        </w:rPr>
        <w:lastRenderedPageBreak/>
        <w:t xml:space="preserve">These devices use inertia and a combination of free-moving and stationary electrodes or piezoelectric strain gauges that create differential capacitance via their displacement proportional to linear accelerations experienced by the system </w:t>
      </w:r>
      <w:r w:rsidRPr="00D9003E">
        <w:rPr>
          <w:iCs/>
        </w:rPr>
        <w:fldChar w:fldCharType="begin"/>
      </w:r>
      <w:r w:rsidR="00BA6E24">
        <w:rPr>
          <w:iCs/>
        </w:rPr>
        <w:instrText xml:space="preserve"> ADDIN EN.CITE &lt;EndNote&gt;&lt;Cite&gt;&lt;Author&gt;Aydemir&lt;/Author&gt;&lt;Year&gt;2016&lt;/Year&gt;&lt;RecNum&gt;186&lt;/RecNum&gt;&lt;DisplayText&gt;(Aydemir et al. 2016)&lt;/DisplayText&gt;&lt;record&gt;&lt;rec-number&gt;186&lt;/rec-number&gt;&lt;foreign-keys&gt;&lt;key app="EN" db-id="dr9etf2s2zaf9pespttvsfzidpsfw05vfwsv" timestamp="1672724083"&gt;186&lt;/key&gt;&lt;/foreign-keys&gt;&lt;ref-type name="Journal Article"&gt;17&lt;/ref-type&gt;&lt;contributors&gt;&lt;authors&gt;&lt;author&gt;Aydemir, Akin&lt;/author&gt;&lt;author&gt;Terzioglu, Yunus&lt;/author&gt;&lt;author&gt;Akin, Tayfun&lt;/author&gt;&lt;/authors&gt;&lt;/contributors&gt;&lt;titles&gt;&lt;title&gt;A new design and a fabrication approach to realize a high performance three axes capacitive MEMS accelerometer&lt;/title&gt;&lt;secondary-title&gt;Sensors and Actuators A: Physical&lt;/secondary-title&gt;&lt;/titles&gt;&lt;periodical&gt;&lt;full-title&gt;Sensors and Actuators A: Physical&lt;/full-title&gt;&lt;/periodical&gt;&lt;pages&gt;324-333&lt;/pages&gt;&lt;volume&gt;244&lt;/volume&gt;&lt;dates&gt;&lt;year&gt;2016&lt;/year&gt;&lt;/dates&gt;&lt;isbn&gt;0924-4247&lt;/isbn&gt;&lt;urls&gt;&lt;/urls&gt;&lt;/record&gt;&lt;/Cite&gt;&lt;/EndNote&gt;</w:instrText>
      </w:r>
      <w:r w:rsidRPr="00D9003E">
        <w:rPr>
          <w:iCs/>
        </w:rPr>
        <w:fldChar w:fldCharType="separate"/>
      </w:r>
      <w:r w:rsidR="00BA6E24">
        <w:rPr>
          <w:iCs/>
          <w:noProof/>
        </w:rPr>
        <w:t>(Aydemir et al. 2016)</w:t>
      </w:r>
      <w:r w:rsidRPr="00D9003E">
        <w:rPr>
          <w:iCs/>
        </w:rPr>
        <w:fldChar w:fldCharType="end"/>
      </w:r>
      <w:r w:rsidRPr="00D9003E">
        <w:rPr>
          <w:iCs/>
        </w:rPr>
        <w:t xml:space="preserve">. The mechanism is similar to vestibular function in the human inner ear used for balance and orientation within the world coordinate frame </w:t>
      </w:r>
      <w:r w:rsidRPr="00D9003E">
        <w:rPr>
          <w:iCs/>
        </w:rPr>
        <w:fldChar w:fldCharType="begin"/>
      </w:r>
      <w:r w:rsidR="00BA6E24">
        <w:rPr>
          <w:iCs/>
        </w:rPr>
        <w:instrText xml:space="preserve"> ADDIN EN.CITE &lt;EndNote&gt;&lt;Cite&gt;&lt;Author&gt;Day&lt;/Author&gt;&lt;Year&gt;2005&lt;/Year&gt;&lt;RecNum&gt;187&lt;/RecNum&gt;&lt;DisplayText&gt;(Day and Fitzpatrick 2005; Fortenberry et al. 2012)&lt;/DisplayText&gt;&lt;record&gt;&lt;rec-number&gt;187&lt;/rec-number&gt;&lt;foreign-keys&gt;&lt;key app="EN" db-id="dr9etf2s2zaf9pespttvsfzidpsfw05vfwsv" timestamp="1672779103"&gt;187&lt;/key&gt;&lt;/foreign-keys&gt;&lt;ref-type name="Journal Article"&gt;17&lt;/ref-type&gt;&lt;contributors&gt;&lt;authors&gt;&lt;author&gt;Day, Brian L&lt;/author&gt;&lt;author&gt;Fitzpatrick, Richard C&lt;/author&gt;&lt;/authors&gt;&lt;/contributors&gt;&lt;titles&gt;&lt;title&gt;The vestibular system&lt;/title&gt;&lt;secondary-title&gt;Current biology&lt;/secondary-title&gt;&lt;/titles&gt;&lt;periodical&gt;&lt;full-title&gt;Current biology&lt;/full-title&gt;&lt;/periodical&gt;&lt;pages&gt;R583-R586&lt;/pages&gt;&lt;volume&gt;15&lt;/volume&gt;&lt;number&gt;15&lt;/number&gt;&lt;dates&gt;&lt;year&gt;2005&lt;/year&gt;&lt;/dates&gt;&lt;isbn&gt;0960-9822&lt;/isbn&gt;&lt;urls&gt;&lt;/urls&gt;&lt;/record&gt;&lt;/Cite&gt;&lt;Cite&gt;&lt;Author&gt;Fortenberry&lt;/Author&gt;&lt;Year&gt;2012&lt;/Year&gt;&lt;RecNum&gt;194&lt;/RecNum&gt;&lt;record&gt;&lt;rec-number&gt;194&lt;/rec-number&gt;&lt;foreign-keys&gt;&lt;key app="EN" db-id="dr9etf2s2zaf9pespttvsfzidpsfw05vfwsv" timestamp="1672780584"&gt;194&lt;/key&gt;&lt;/foreign-keys&gt;&lt;ref-type name="Journal Article"&gt;17&lt;/ref-type&gt;&lt;contributors&gt;&lt;authors&gt;&lt;author&gt;Fortenberry, Bret&lt;/author&gt;&lt;author&gt;Gorchetchnikov, Anatoli&lt;/author&gt;&lt;author&gt;Grossberg, Stephen&lt;/author&gt;&lt;/authors&gt;&lt;/contributors&gt;&lt;titles&gt;&lt;title&gt;Learned integration of visual, vestibular, and motor cues in multiple brain regions computes head direction during visually guided navigation&lt;/title&gt;&lt;secondary-title&gt;Hippocampus&lt;/secondary-title&gt;&lt;/titles&gt;&lt;periodical&gt;&lt;full-title&gt;Hippocampus&lt;/full-title&gt;&lt;/periodical&gt;&lt;pages&gt;2219-2237&lt;/pages&gt;&lt;volume&gt;22&lt;/volume&gt;&lt;number&gt;12&lt;/number&gt;&lt;dates&gt;&lt;year&gt;2012&lt;/year&gt;&lt;/dates&gt;&lt;isbn&gt;1050-9631&lt;/isbn&gt;&lt;urls&gt;&lt;/urls&gt;&lt;/record&gt;&lt;/Cite&gt;&lt;/EndNote&gt;</w:instrText>
      </w:r>
      <w:r w:rsidRPr="00D9003E">
        <w:rPr>
          <w:iCs/>
        </w:rPr>
        <w:fldChar w:fldCharType="separate"/>
      </w:r>
      <w:r w:rsidR="00BA6E24">
        <w:rPr>
          <w:iCs/>
          <w:noProof/>
        </w:rPr>
        <w:t>(Day and Fitzpatrick 2005; Fortenberry et al. 2012)</w:t>
      </w:r>
      <w:r w:rsidRPr="00D9003E">
        <w:rPr>
          <w:iCs/>
        </w:rPr>
        <w:fldChar w:fldCharType="end"/>
      </w:r>
      <w:r w:rsidRPr="00D9003E">
        <w:rPr>
          <w:iCs/>
        </w:rPr>
        <w:t xml:space="preserve">. Skin-mounted accelerometers have been used to quantify human segment kinematics and energy transfer during walking, running, and other dynamic tasks </w:t>
      </w:r>
      <w:r w:rsidRPr="00D9003E">
        <w:rPr>
          <w:iCs/>
        </w:rPr>
        <w:fldChar w:fldCharType="begin">
          <w:fldData xml:space="preserve">PEVuZE5vdGU+PENpdGU+PEF1dGhvcj5XaGl0dGxlPC9BdXRob3I+PFllYXI+MTk5OTwvWWVhcj48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</w:fldData>
        </w:fldChar>
      </w:r>
      <w:r w:rsidR="00BA6E24">
        <w:rPr>
          <w:iCs/>
        </w:rPr>
        <w:instrText xml:space="preserve"> ADDIN EN.CITE </w:instrText>
      </w:r>
      <w:r w:rsidR="00BA6E24">
        <w:rPr>
          <w:iCs/>
        </w:rPr>
        <w:fldChar w:fldCharType="begin">
          <w:fldData xml:space="preserve">PEVuZE5vdGU+PENpdGU+PEF1dGhvcj5XaGl0dGxlPC9BdXRob3I+PFllYXI+MTk5OTwvWWVhcj48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</w:fldData>
        </w:fldChar>
      </w:r>
      <w:r w:rsidR="00BA6E24">
        <w:rPr>
          <w:iCs/>
        </w:rPr>
        <w:instrText xml:space="preserve"> ADDIN EN.CITE.DATA </w:instrText>
      </w:r>
      <w:r w:rsidR="00BA6E24">
        <w:rPr>
          <w:iCs/>
        </w:rPr>
      </w:r>
      <w:r w:rsidR="00BA6E24">
        <w:rPr>
          <w:iCs/>
        </w:rPr>
        <w:fldChar w:fldCharType="end"/>
      </w:r>
      <w:r w:rsidRPr="00D9003E">
        <w:rPr>
          <w:iCs/>
        </w:rPr>
      </w:r>
      <w:r w:rsidRPr="00D9003E">
        <w:rPr>
          <w:iCs/>
        </w:rPr>
        <w:fldChar w:fldCharType="separate"/>
      </w:r>
      <w:r w:rsidR="00BA6E24">
        <w:rPr>
          <w:iCs/>
          <w:noProof/>
        </w:rPr>
        <w:t>(Lafortune et al. 1995; Whittle 1999; Mercer et al. 2002; Coventry et al. 2006; Simons and Bradshaw 2016; Brennan et al. 2017)</w:t>
      </w:r>
      <w:r w:rsidRPr="00D9003E">
        <w:rPr>
          <w:iCs/>
        </w:rPr>
        <w:fldChar w:fldCharType="end"/>
      </w:r>
      <w:r w:rsidRPr="00D9003E">
        <w:rPr>
          <w:iCs/>
        </w:rPr>
        <w:t xml:space="preserve"> and provide a less invasive alternative to bone-pin accelerometers. However, skin-mounted accelerometers move relative to the bone motion we are trying to measure due to subcutaneous tissue deformation during movement </w:t>
      </w:r>
      <w:r w:rsidRPr="00D9003E">
        <w:rPr>
          <w:iCs/>
        </w:rPr>
        <w:fldChar w:fldCharType="begin"/>
      </w:r>
      <w:r w:rsidR="00BA6E24">
        <w:rPr>
          <w:iCs/>
        </w:rPr>
        <w:instrText xml:space="preserve"> ADDIN EN.CITE &lt;EndNote&gt;&lt;Cite&gt;&lt;Author&gt;Cappozzo&lt;/Author&gt;&lt;Year&gt;1996&lt;/Year&gt;&lt;RecNum&gt;206&lt;/RecNum&gt;&lt;DisplayText&gt;(Cappozzo et al. 1996)&lt;/DisplayText&gt;&lt;record&gt;&lt;rec-number&gt;206&lt;/rec-number&gt;&lt;foreign-keys&gt;&lt;key app="EN" db-id="dr9etf2s2zaf9pespttvsfzidpsfw05vfwsv" timestamp="1672800225"&gt;206&lt;/key&gt;&lt;/foreign-keys&gt;&lt;ref-type name="Journal Article"&gt;17&lt;/ref-type&gt;&lt;contributors&gt;&lt;authors&gt;&lt;author&gt;Cappozzo, Aurelio&lt;/author&gt;&lt;author&gt;Catani, Fabio&lt;/author&gt;&lt;author&gt;Leardini, Alberto&lt;/author&gt;&lt;author&gt;Benedetti, MG&lt;/author&gt;&lt;author&gt;Della Croce, Ugo&lt;/author&gt;&lt;/authors&gt;&lt;/contributors&gt;&lt;titles&gt;&lt;title&gt;Position and orientation in space of bones during movement: experimental artefacts&lt;/title&gt;&lt;secondary-title&gt;Clinical biomechanics&lt;/secondary-title&gt;&lt;/titles&gt;&lt;periodical&gt;&lt;full-title&gt;Clinical Biomechanics&lt;/full-title&gt;&lt;/periodical&gt;&lt;pages&gt;90-100&lt;/pages&gt;&lt;volume&gt;11&lt;/volume&gt;&lt;number&gt;2&lt;/number&gt;&lt;dates&gt;&lt;year&gt;1996&lt;/year&gt;&lt;/dates&gt;&lt;isbn&gt;0268-0033&lt;/isbn&gt;&lt;urls&gt;&lt;/urls&gt;&lt;/record&gt;&lt;/Cite&gt;&lt;/EndNote&gt;</w:instrText>
      </w:r>
      <w:r w:rsidRPr="00D9003E">
        <w:rPr>
          <w:iCs/>
        </w:rPr>
        <w:fldChar w:fldCharType="separate"/>
      </w:r>
      <w:r w:rsidR="00BA6E24">
        <w:rPr>
          <w:iCs/>
          <w:noProof/>
        </w:rPr>
        <w:t>(Cappozzo et al. 1996)</w:t>
      </w:r>
      <w:r w:rsidRPr="00D9003E">
        <w:rPr>
          <w:iCs/>
        </w:rPr>
        <w:fldChar w:fldCharType="end"/>
      </w:r>
      <w:r w:rsidRPr="00D9003E">
        <w:rPr>
          <w:iCs/>
        </w:rPr>
        <w:t xml:space="preserve">. The mechanical properties of soft-tissue exhibit high inter-subject variability regarding movement artefact of skin-mounted accelerometers </w:t>
      </w:r>
      <w:r w:rsidRPr="00D9003E">
        <w:rPr>
          <w:iCs/>
        </w:rPr>
        <w:fldChar w:fldCharType="begin">
          <w:fldData xml:space="preserve">PEVuZE5vdGU+PENpdGU+PEF1dGhvcj5aaWVnZXJ0PC9BdXRob3I+PFllYXI+MTk3OTwvWWVhcj48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</w:fldData>
        </w:fldChar>
      </w:r>
      <w:r w:rsidR="00BA6E24">
        <w:rPr>
          <w:iCs/>
        </w:rPr>
        <w:instrText xml:space="preserve"> ADDIN EN.CITE </w:instrText>
      </w:r>
      <w:r w:rsidR="00BA6E24">
        <w:rPr>
          <w:iCs/>
        </w:rPr>
        <w:fldChar w:fldCharType="begin">
          <w:fldData xml:space="preserve">PEVuZE5vdGU+PENpdGU+PEF1dGhvcj5aaWVnZXJ0PC9BdXRob3I+PFllYXI+MTk3OTwvWWVhcj48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</w:fldData>
        </w:fldChar>
      </w:r>
      <w:r w:rsidR="00BA6E24">
        <w:rPr>
          <w:iCs/>
        </w:rPr>
        <w:instrText xml:space="preserve"> ADDIN EN.CITE.DATA </w:instrText>
      </w:r>
      <w:r w:rsidR="00BA6E24">
        <w:rPr>
          <w:iCs/>
        </w:rPr>
      </w:r>
      <w:r w:rsidR="00BA6E24">
        <w:rPr>
          <w:iCs/>
        </w:rPr>
        <w:fldChar w:fldCharType="end"/>
      </w:r>
      <w:r w:rsidRPr="00D9003E">
        <w:rPr>
          <w:iCs/>
        </w:rPr>
      </w:r>
      <w:r w:rsidRPr="00D9003E">
        <w:rPr>
          <w:iCs/>
        </w:rPr>
        <w:fldChar w:fldCharType="separate"/>
      </w:r>
      <w:r w:rsidR="00BA6E24">
        <w:rPr>
          <w:iCs/>
          <w:noProof/>
        </w:rPr>
        <w:t>(Ziegert and Lewis 1979; Fuller et al. 1997; Holden et al. 1997)</w:t>
      </w:r>
      <w:r w:rsidRPr="00D9003E">
        <w:rPr>
          <w:iCs/>
        </w:rPr>
        <w:fldChar w:fldCharType="end"/>
      </w:r>
      <w:r w:rsidRPr="00D9003E">
        <w:rPr>
          <w:iCs/>
        </w:rPr>
        <w:t xml:space="preserve">, though this issue can be addressed by modelling the soft-tissue attachment as a second-order mass-spring-damper system </w:t>
      </w:r>
      <w:r w:rsidRPr="00D9003E">
        <w:rPr>
          <w:iCs/>
        </w:rPr>
        <w:fldChar w:fldCharType="begin"/>
      </w:r>
      <w:r w:rsidR="00BA6E24">
        <w:rPr>
          <w:iCs/>
        </w:rPr>
        <w:instrText xml:space="preserve"> ADDIN EN.CITE &lt;EndNote&gt;&lt;Cite&gt;&lt;Author&gt;Kim&lt;/Author&gt;&lt;Year&gt;1993&lt;/Year&gt;&lt;RecNum&gt;201&lt;/RecNum&gt;&lt;DisplayText&gt;(Kim et al. 1993; Luo et al. 2002)&lt;/DisplayText&gt;&lt;record&gt;&lt;rec-number&gt;201&lt;/rec-number&gt;&lt;foreign-keys&gt;&lt;key app="EN" db-id="dr9etf2s2zaf9pespttvsfzidpsfw05vfwsv" timestamp="1672798351"&gt;201&lt;/key&gt;&lt;/foreign-keys&gt;&lt;ref-type name="Journal Article"&gt;17&lt;/ref-type&gt;&lt;contributors&gt;&lt;authors&gt;&lt;author&gt;Kim, W&lt;/author&gt;&lt;author&gt;Voloshin, AS&lt;/author&gt;&lt;author&gt;Johnson, SH&lt;/author&gt;&lt;author&gt;Simkin, A&lt;/author&gt;&lt;/authors&gt;&lt;/contributors&gt;&lt;titles&gt;&lt;title&gt;Measurement of the impulsive bone motion by skin-mounted accelerometers&lt;/title&gt;&lt;/titles&gt;&lt;dates&gt;&lt;year&gt;1993&lt;/year&gt;&lt;/dates&gt;&lt;isbn&gt;0148-0731&lt;/isbn&gt;&lt;urls&gt;&lt;/urls&gt;&lt;/record&gt;&lt;/Cite&gt;&lt;Cite&gt;&lt;Author&gt;Luo&lt;/Author&gt;&lt;Year&gt;2002&lt;/Year&gt;&lt;RecNum&gt;210&lt;/RecNum&gt;&lt;record&gt;&lt;rec-number&gt;210&lt;/rec-number&gt;&lt;foreign-keys&gt;&lt;key app="EN" db-id="dr9etf2s2zaf9pespttvsfzidpsfw05vfwsv" timestamp="1672800804"&gt;210&lt;/key&gt;&lt;/foreign-keys&gt;&lt;ref-type name="Journal Article"&gt;17&lt;/ref-type&gt;&lt;contributors&gt;&lt;authors&gt;&lt;author&gt;Luo, Hao&lt;/author&gt;&lt;author&gt;Zhang, Gang&lt;/author&gt;&lt;author&gt;Carley, L Richard&lt;/author&gt;&lt;author&gt;Fedder, Gary K&lt;/author&gt;&lt;/authors&gt;&lt;/contributors&gt;&lt;titles&gt;&lt;title&gt;A post-CMOS micromachined lateral accelerometer&lt;/title&gt;&lt;secondary-title&gt;Journal of Microelectromechanical systems&lt;/secondary-title&gt;&lt;/titles&gt;&lt;periodical&gt;&lt;full-title&gt;Journal of microelectromechanical systems&lt;/full-title&gt;&lt;/periodical&gt;&lt;pages&gt;188-195&lt;/pages&gt;&lt;volume&gt;11&lt;/volume&gt;&lt;number&gt;3&lt;/number&gt;&lt;dates&gt;&lt;year&gt;2002&lt;/year&gt;&lt;/dates&gt;&lt;isbn&gt;1057-7157&lt;/isbn&gt;&lt;urls&gt;&lt;/urls&gt;&lt;/record&gt;&lt;/Cite&gt;&lt;/EndNote&gt;</w:instrText>
      </w:r>
      <w:r w:rsidRPr="00D9003E">
        <w:rPr>
          <w:iCs/>
        </w:rPr>
        <w:fldChar w:fldCharType="separate"/>
      </w:r>
      <w:r w:rsidR="00BA6E24">
        <w:rPr>
          <w:iCs/>
          <w:noProof/>
        </w:rPr>
        <w:t>(Kim et al. 1993; Luo et al. 2002)</w:t>
      </w:r>
      <w:r w:rsidRPr="00D9003E">
        <w:rPr>
          <w:iCs/>
        </w:rPr>
        <w:fldChar w:fldCharType="end"/>
      </w:r>
      <w:r w:rsidRPr="00D9003E">
        <w:rPr>
          <w:iCs/>
        </w:rPr>
        <w:t xml:space="preserve">. Researchers and coaches should be cognizant of the effects of sensor placement at the proximal or distal portion of the segment of interest as segment angular velocity will affect results </w:t>
      </w:r>
      <w:r w:rsidRPr="00D9003E">
        <w:rPr>
          <w:iCs/>
        </w:rPr>
        <w:fldChar w:fldCharType="begin">
          <w:fldData xml:space="preserve">PEVuZE5vdGU+PENpdGU+PEF1dGhvcj5DbGFyazwvQXV0aG9yPjxZZWFyPjIwMTA8L1llYXI+PFJl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</w:fldData>
        </w:fldChar>
      </w:r>
      <w:r w:rsidR="00BA6E24">
        <w:rPr>
          <w:iCs/>
        </w:rPr>
        <w:instrText xml:space="preserve"> ADDIN EN.CITE </w:instrText>
      </w:r>
      <w:r w:rsidR="00BA6E24">
        <w:rPr>
          <w:iCs/>
        </w:rPr>
        <w:fldChar w:fldCharType="begin">
          <w:fldData xml:space="preserve">PEVuZE5vdGU+PENpdGU+PEF1dGhvcj5DbGFyazwvQXV0aG9yPjxZZWFyPjIwMTA8L1llYXI+PFJl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</w:fldData>
        </w:fldChar>
      </w:r>
      <w:r w:rsidR="00BA6E24">
        <w:rPr>
          <w:iCs/>
        </w:rPr>
        <w:instrText xml:space="preserve"> ADDIN EN.CITE.DATA </w:instrText>
      </w:r>
      <w:r w:rsidR="00BA6E24">
        <w:rPr>
          <w:iCs/>
        </w:rPr>
      </w:r>
      <w:r w:rsidR="00BA6E24">
        <w:rPr>
          <w:iCs/>
        </w:rPr>
        <w:fldChar w:fldCharType="end"/>
      </w:r>
      <w:r w:rsidRPr="00D9003E">
        <w:rPr>
          <w:iCs/>
        </w:rPr>
      </w:r>
      <w:r w:rsidRPr="00D9003E">
        <w:rPr>
          <w:iCs/>
        </w:rPr>
        <w:fldChar w:fldCharType="separate"/>
      </w:r>
      <w:r w:rsidR="00BA6E24">
        <w:rPr>
          <w:iCs/>
          <w:noProof/>
        </w:rPr>
        <w:t>(Mathie et al. 2004; Schwartz et al. 2004; Clark et al. 2010)</w:t>
      </w:r>
      <w:r w:rsidRPr="00D9003E">
        <w:rPr>
          <w:iCs/>
        </w:rPr>
        <w:fldChar w:fldCharType="end"/>
      </w:r>
      <w:r w:rsidRPr="00D9003E">
        <w:rPr>
          <w:iCs/>
        </w:rPr>
        <w:t xml:space="preserve">. Accelerometers have been used to quantify stride length, running velocity, tibial acceleration, vertical stiffness, and other biomechanical variables </w:t>
      </w:r>
      <w:r w:rsidRPr="00D9003E">
        <w:rPr>
          <w:iCs/>
        </w:rPr>
        <w:fldChar w:fldCharType="begin"/>
      </w:r>
      <w:r w:rsidR="00BA6E24">
        <w:rPr>
          <w:iCs/>
        </w:rPr>
        <w:instrText xml:space="preserve"> ADDIN EN.CITE &lt;EndNote&gt;&lt;Cite&gt;&lt;Author&gt;Mitschke&lt;/Author&gt;&lt;Year&gt;2018&lt;/Year&gt;&lt;RecNum&gt;211&lt;/RecNum&gt;&lt;DisplayText&gt;(Eggers et al. 2018; Mitschke et al. 2018)&lt;/DisplayText&gt;&lt;record&gt;&lt;rec-number&gt;211&lt;/rec-number&gt;&lt;foreign-keys&gt;&lt;key app="EN" db-id="dr9etf2s2zaf9pespttvsfzidpsfw05vfwsv" timestamp="1672801012"&gt;211&lt;/key&gt;&lt;/foreign-keys&gt;&lt;ref-type name="Journal Article"&gt;17&lt;/ref-type&gt;&lt;contributors&gt;&lt;authors&gt;&lt;author&gt;Mitschke, Christian&lt;/author&gt;&lt;author&gt;Kiesewetter, Pierre&lt;/author&gt;&lt;author&gt;Milani, Thomas L&lt;/author&gt;&lt;/authors&gt;&lt;/contributors&gt;&lt;titles&gt;&lt;title&gt;The effect of the accelerometer operating range on biomechanical parameters: Stride length, velocity, and peak tibial acceleration during running&lt;/title&gt;&lt;secondary-title&gt;Sensors&lt;/secondary-title&gt;&lt;/titles&gt;&lt;periodical&gt;&lt;full-title&gt;sensors&lt;/full-title&gt;&lt;/periodical&gt;&lt;pages&gt;130&lt;/pages&gt;&lt;volume&gt;18&lt;/volume&gt;&lt;number&gt;1&lt;/number&gt;&lt;dates&gt;&lt;year&gt;2018&lt;/year&gt;&lt;/dates&gt;&lt;isbn&gt;1424-8220&lt;/isbn&gt;&lt;urls&gt;&lt;/urls&gt;&lt;/record&gt;&lt;/Cite&gt;&lt;Cite&gt;&lt;Author&gt;Eggers&lt;/Author&gt;&lt;Year&gt;2018&lt;/Year&gt;&lt;RecNum&gt;212&lt;/RecNum&gt;&lt;record&gt;&lt;rec-number&gt;212&lt;/rec-number&gt;&lt;foreign-keys&gt;&lt;key app="EN" db-id="dr9etf2s2zaf9pespttvsfzidpsfw05vfwsv" timestamp="1672801238"&gt;212&lt;/key&gt;&lt;/foreign-keys&gt;&lt;ref-type name="Journal Article"&gt;17&lt;/ref-type&gt;&lt;contributors&gt;&lt;authors&gt;&lt;author&gt;Eggers, Tahleya M&lt;/author&gt;&lt;author&gt;Massard, Tim I&lt;/author&gt;&lt;author&gt;Clothier, Peter J&lt;/author&gt;&lt;author&gt;Lovell, Ric&lt;/author&gt;&lt;/authors&gt;&lt;/contributors&gt;&lt;titles&gt;&lt;title&gt;Measuring vertical stiffness in sport with accelerometers: Exercise caution!&lt;/title&gt;&lt;secondary-title&gt;The Journal of Strength &amp;amp; Conditioning Research&lt;/secondary-title&gt;&lt;/titles&gt;&lt;periodical&gt;&lt;full-title&gt;The Journal of Strength &amp;amp; Conditioning Research&lt;/full-title&gt;&lt;/periodical&gt;&lt;pages&gt;1919-1922&lt;/pages&gt;&lt;volume&gt;32&lt;/volume&gt;&lt;number&gt;7&lt;/number&gt;&lt;dates&gt;&lt;year&gt;2018&lt;/year&gt;&lt;/dates&gt;&lt;isbn&gt;1064-8011&lt;/isbn&gt;&lt;urls&gt;&lt;/urls&gt;&lt;/record&gt;&lt;/Cite&gt;&lt;/EndNote&gt;</w:instrText>
      </w:r>
      <w:r w:rsidRPr="00D9003E">
        <w:rPr>
          <w:iCs/>
        </w:rPr>
        <w:fldChar w:fldCharType="separate"/>
      </w:r>
      <w:r w:rsidR="00BA6E24">
        <w:rPr>
          <w:iCs/>
          <w:noProof/>
        </w:rPr>
        <w:t>(Eggers et al. 2018; Mitschke et al. 2018)</w:t>
      </w:r>
      <w:r w:rsidRPr="00D9003E">
        <w:rPr>
          <w:iCs/>
        </w:rPr>
        <w:fldChar w:fldCharType="end"/>
      </w:r>
      <w:r w:rsidRPr="00D9003E">
        <w:rPr>
          <w:iCs/>
        </w:rPr>
        <w:t xml:space="preserve">, though the accuracy of these measures can be improved by combining accelerometer and gyroscope results </w:t>
      </w:r>
      <w:r w:rsidRPr="00D9003E">
        <w:rPr>
          <w:iCs/>
        </w:rPr>
        <w:fldChar w:fldCharType="begin"/>
      </w:r>
      <w:r w:rsidR="00BA6E24">
        <w:rPr>
          <w:iCs/>
        </w:rPr>
        <w:instrText xml:space="preserve"> ADDIN EN.CITE &lt;EndNote&gt;&lt;Cite&gt;&lt;Author&gt;Boonstra&lt;/Author&gt;&lt;Year&gt;2006&lt;/Year&gt;&lt;RecNum&gt;216&lt;/RecNum&gt;&lt;DisplayText&gt;(Boonstra et al. 2006)&lt;/DisplayText&gt;&lt;record&gt;&lt;rec-number&gt;216&lt;/rec-number&gt;&lt;foreign-keys&gt;&lt;key app="EN" db-id="dr9etf2s2zaf9pespttvsfzidpsfw05vfwsv" timestamp="1672889008"&gt;216&lt;/key&gt;&lt;/foreign-keys&gt;&lt;ref-type name="Journal Article"&gt;17&lt;/ref-type&gt;&lt;contributors&gt;&lt;authors&gt;&lt;author&gt;Boonstra, Miranda C&lt;/author&gt;&lt;author&gt;Van Der Slikke, Rienk MA&lt;/author&gt;&lt;author&gt;Keijsers, Noël LW&lt;/author&gt;&lt;author&gt;Van Lummel, Rob C&lt;/author&gt;&lt;author&gt;de Waal Malefijt, Maarten C&lt;/author&gt;&lt;author&gt;Verdonschot, Nico&lt;/author&gt;&lt;/authors&gt;&lt;/contributors&gt;&lt;titles&gt;&lt;title&gt;The accuracy of measuring the kinematics of rising from a chair with accelerometers and gyroscopes&lt;/title&gt;&lt;secondary-title&gt;Journal of Biomechanics&lt;/secondary-title&gt;&lt;/titles&gt;&lt;periodical&gt;&lt;full-title&gt;Journal of biomechanics&lt;/full-title&gt;&lt;/periodical&gt;&lt;pages&gt;354-358&lt;/pages&gt;&lt;volume&gt;39&lt;/volume&gt;&lt;number&gt;2&lt;/number&gt;&lt;dates&gt;&lt;year&gt;2006&lt;/year&gt;&lt;/dates&gt;&lt;isbn&gt;0021-9290&lt;/isbn&gt;&lt;urls&gt;&lt;/urls&gt;&lt;/record&gt;&lt;/Cite&gt;&lt;/EndNote&gt;</w:instrText>
      </w:r>
      <w:r w:rsidRPr="00D9003E">
        <w:rPr>
          <w:iCs/>
        </w:rPr>
        <w:fldChar w:fldCharType="separate"/>
      </w:r>
      <w:r w:rsidR="00BA6E24">
        <w:rPr>
          <w:iCs/>
          <w:noProof/>
        </w:rPr>
        <w:t>(Boonstra et al. 2006)</w:t>
      </w:r>
      <w:r w:rsidRPr="00D9003E">
        <w:rPr>
          <w:iCs/>
        </w:rPr>
        <w:fldChar w:fldCharType="end"/>
      </w:r>
      <w:r w:rsidRPr="00D9003E">
        <w:rPr>
          <w:iCs/>
        </w:rPr>
        <w:t>.</w:t>
      </w:r>
    </w:p>
    <w:p w14:paraId="16C49336" w14:textId="46DBB51C" w:rsidR="00D9003E" w:rsidRPr="00D9003E" w:rsidRDefault="00F46047" w:rsidP="00D9003E">
      <w:r>
        <w:tab/>
      </w:r>
      <w:r w:rsidR="00D9003E" w:rsidRPr="00D9003E">
        <w:t xml:space="preserve">Gyroscopes have also become more prominent in wearables to measure angular motion due to advances in MEMS technology </w:t>
      </w:r>
      <w:r w:rsidR="00D9003E" w:rsidRPr="00D9003E">
        <w:fldChar w:fldCharType="begin"/>
      </w:r>
      <w:r w:rsidR="00BA6E24">
        <w:instrText xml:space="preserve"> ADDIN EN.CITE &lt;EndNote&gt;&lt;Cite&gt;&lt;Author&gt;Yazdi&lt;/Author&gt;&lt;Year&gt;1998&lt;/Year&gt;&lt;RecNum&gt;193&lt;/RecNum&gt;&lt;DisplayText&gt;(Yazdi et al. 1998)&lt;/DisplayText&gt;&lt;record&gt;&lt;rec-number&gt;193&lt;/rec-number&gt;&lt;foreign-keys&gt;&lt;key app="EN" db-id="dr9etf2s2zaf9pespttvsfzidpsfw05vfwsv" timestamp="1672780405"&gt;193&lt;/key&gt;&lt;/foreign-keys&gt;&lt;ref-type name="Journal Article"&gt;17&lt;/ref-type&gt;&lt;contributors&gt;&lt;authors&gt;&lt;author&gt;Yazdi, Navid&lt;/author&gt;&lt;author&gt;Ayazi, Farrokh&lt;/author&gt;&lt;author&gt;Najafi, Khalil&lt;/author&gt;&lt;/authors&gt;&lt;/contributors&gt;&lt;titles&gt;&lt;title&gt;Micromachined inertial sensors&lt;/title&gt;&lt;secondary-title&gt;Proceedings of the IEEE&lt;/secondary-title&gt;&lt;/titles&gt;&lt;periodical&gt;&lt;full-title&gt;Proceedings of the IEEE&lt;/full-title&gt;&lt;/periodical&gt;&lt;pages&gt;1640-1659&lt;/pages&gt;&lt;volume&gt;86&lt;/volume&gt;&lt;number&gt;8&lt;/number&gt;&lt;dates&gt;&lt;year&gt;1998&lt;/year&gt;&lt;/dates&gt;&lt;isbn&gt;0018-9219&lt;/isbn&gt;&lt;urls&gt;&lt;/urls&gt;&lt;/record&gt;&lt;/Cite&gt;&lt;/EndNote&gt;</w:instrText>
      </w:r>
      <w:r w:rsidR="00D9003E" w:rsidRPr="00D9003E">
        <w:fldChar w:fldCharType="separate"/>
      </w:r>
      <w:r w:rsidR="00BA6E24">
        <w:rPr>
          <w:noProof/>
        </w:rPr>
        <w:t>(Yazdi et al. 1998)</w:t>
      </w:r>
      <w:r w:rsidR="00D9003E" w:rsidRPr="00D9003E">
        <w:fldChar w:fldCharType="end"/>
      </w:r>
      <w:r w:rsidR="00D9003E" w:rsidRPr="00D9003E">
        <w:t xml:space="preserve"> yet they are typically used in </w:t>
      </w:r>
      <w:r w:rsidR="00D9003E" w:rsidRPr="00D9003E">
        <w:lastRenderedPageBreak/>
        <w:t xml:space="preserve">conjunction with at least accelerometers when measuring biomechanical variables </w:t>
      </w:r>
      <w:r w:rsidR="00D9003E" w:rsidRPr="00D9003E">
        <w:fldChar w:fldCharType="begin"/>
      </w:r>
      <w:r w:rsidR="00BA6E24">
        <w:instrText xml:space="preserve"> ADDIN EN.CITE &lt;EndNote&gt;&lt;Cite&gt;&lt;Author&gt;Preatoni&lt;/Author&gt;&lt;Year&gt;2022&lt;/Year&gt;&lt;RecNum&gt;167&lt;/RecNum&gt;&lt;DisplayText&gt;(Norris et al. 2014; Preatoni et al. 2022)&lt;/DisplayText&gt;&lt;record&gt;&lt;rec-number&gt;167&lt;/rec-number&gt;&lt;foreign-keys&gt;&lt;key app="EN" db-id="dr9etf2s2zaf9pespttvsfzidpsfw05vfwsv" timestamp="1672603978"&gt;167&lt;/key&gt;&lt;/foreign-keys&gt;&lt;ref-type name="Journal Article"&gt;17&lt;/ref-type&gt;&lt;contributors&gt;&lt;authors&gt;&lt;author&gt;Preatoni, E&lt;/author&gt;&lt;author&gt;Bergamini, E&lt;/author&gt;&lt;author&gt;Fantozzi, S&lt;/author&gt;&lt;author&gt;Giraud, LI&lt;/author&gt;&lt;author&gt;Orejel Bustos, AS&lt;/author&gt;&lt;author&gt;Vannozzi, G&lt;/author&gt;&lt;author&gt;Coamomilla, V&lt;/author&gt;&lt;/authors&gt;&lt;/contributors&gt;&lt;titles&gt;&lt;title&gt;The Use of Wearable Sensors for Preventing, Assessing, and&amp;#xD;Informing Recovery from Sport-Related Musculoskeletal&amp;#xD;Injuries: A Systematic Scoping Review&lt;/title&gt;&lt;secondary-title&gt;sensors&lt;/secondary-title&gt;&lt;/titles&gt;&lt;periodical&gt;&lt;full-title&gt;sensors&lt;/full-title&gt;&lt;/periodical&gt;&lt;pages&gt;3225&lt;/pages&gt;&lt;volume&gt;22&lt;/volume&gt;&lt;number&gt;9&lt;/number&gt;&lt;dates&gt;&lt;year&gt;2022&lt;/year&gt;&lt;/dates&gt;&lt;urls&gt;&lt;/urls&gt;&lt;/record&gt;&lt;/Cite&gt;&lt;Cite&gt;&lt;Author&gt;Norris&lt;/Author&gt;&lt;Year&gt;2014&lt;/Year&gt;&lt;RecNum&gt;213&lt;/RecNum&gt;&lt;record&gt;&lt;rec-number&gt;213&lt;/rec-number&gt;&lt;foreign-keys&gt;&lt;key app="EN" db-id="dr9etf2s2zaf9pespttvsfzidpsfw05vfwsv" timestamp="1672881812"&gt;213&lt;/key&gt;&lt;/foreign-keys&gt;&lt;ref-type name="Journal Article"&gt;17&lt;/ref-type&gt;&lt;contributors&gt;&lt;authors&gt;&lt;author&gt;Norris, Michelle&lt;/author&gt;&lt;author&gt;Anderson, Ross&lt;/author&gt;&lt;author&gt;Kenny, Ian C&lt;/author&gt;&lt;/authors&gt;&lt;/contributors&gt;&lt;titles&gt;&lt;title&gt;Method analysis of accelerometers and gyroscopes in running gait: A systematic review&lt;/title&gt;&lt;secondary-title&gt;Proceedings of the Institution of Mechanical Engineers, Part P: Journal of Sports Engineering and Technology&lt;/secondary-title&gt;&lt;/titles&gt;&lt;periodical&gt;&lt;full-title&gt;Proceedings of the Institution of Mechanical Engineers, Part P: Journal of Sports Engineering and Technology&lt;/full-title&gt;&lt;/periodical&gt;&lt;pages&gt;3-15&lt;/pages&gt;&lt;volume&gt;228&lt;/volume&gt;&lt;number&gt;1&lt;/number&gt;&lt;dates&gt;&lt;year&gt;2014&lt;/year&gt;&lt;/dates&gt;&lt;isbn&gt;1754-3371&lt;/isbn&gt;&lt;urls&gt;&lt;/urls&gt;&lt;/record&gt;&lt;/Cite&gt;&lt;/EndNote&gt;</w:instrText>
      </w:r>
      <w:r w:rsidR="00D9003E" w:rsidRPr="00D9003E">
        <w:fldChar w:fldCharType="separate"/>
      </w:r>
      <w:r w:rsidR="00BA6E24">
        <w:rPr>
          <w:noProof/>
        </w:rPr>
        <w:t>(Norris et al. 2014; Preatoni et al. 2022)</w:t>
      </w:r>
      <w:r w:rsidR="00D9003E" w:rsidRPr="00D9003E">
        <w:fldChar w:fldCharType="end"/>
      </w:r>
      <w:r w:rsidR="00D9003E" w:rsidRPr="00D9003E">
        <w:t xml:space="preserve">. Like accelerometers, MEMS gyroscopes contain a moving mass whose displacements produce measurable voltage differences that are proportional to the rate of angular velocity experienced by the system </w:t>
      </w:r>
      <w:r w:rsidR="00D9003E" w:rsidRPr="00D9003E">
        <w:fldChar w:fldCharType="begin"/>
      </w:r>
      <w:r w:rsidR="00BA6E24">
        <w:instrText xml:space="preserve"> ADDIN EN.CITE &lt;EndNote&gt;&lt;Cite&gt;&lt;Author&gt;Passaro&lt;/Author&gt;&lt;Year&gt;2017&lt;/Year&gt;&lt;RecNum&gt;214&lt;/RecNum&gt;&lt;DisplayText&gt;(Passaro et al. 2017)&lt;/DisplayText&gt;&lt;record&gt;&lt;rec-number&gt;214&lt;/rec-number&gt;&lt;foreign-keys&gt;&lt;key app="EN" db-id="dr9etf2s2zaf9pespttvsfzidpsfw05vfwsv" timestamp="1672887919"&gt;214&lt;/key&gt;&lt;/foreign-keys&gt;&lt;ref-type name="Journal Article"&gt;17&lt;/ref-type&gt;&lt;contributors&gt;&lt;authors&gt;&lt;author&gt;Passaro, Vittorio MN&lt;/author&gt;&lt;author&gt;Cuccovillo, Antonello&lt;/author&gt;&lt;author&gt;Vaiani, Lorenzo&lt;/author&gt;&lt;author&gt;De Carlo, Martino&lt;/author&gt;&lt;author&gt;Campanella, Carlo Edoardo&lt;/author&gt;&lt;/authors&gt;&lt;/contributors&gt;&lt;titles&gt;&lt;title&gt;Gyroscope technology and applications: A review in the industrial perspective&lt;/title&gt;&lt;secondary-title&gt;Sensors&lt;/secondary-title&gt;&lt;/titles&gt;&lt;periodical&gt;&lt;full-title&gt;sensors&lt;/full-title&gt;&lt;/periodical&gt;&lt;pages&gt;2284&lt;/pages&gt;&lt;volume&gt;17&lt;/volume&gt;&lt;number&gt;10&lt;/number&gt;&lt;dates&gt;&lt;year&gt;2017&lt;/year&gt;&lt;/dates&gt;&lt;isbn&gt;1424-8220&lt;/isbn&gt;&lt;urls&gt;&lt;/urls&gt;&lt;/record&gt;&lt;/Cite&gt;&lt;/EndNote&gt;</w:instrText>
      </w:r>
      <w:r w:rsidR="00D9003E" w:rsidRPr="00D9003E">
        <w:fldChar w:fldCharType="separate"/>
      </w:r>
      <w:r w:rsidR="00BA6E24">
        <w:rPr>
          <w:noProof/>
        </w:rPr>
        <w:t>(Passaro et al. 2017)</w:t>
      </w:r>
      <w:r w:rsidR="00D9003E" w:rsidRPr="00D9003E">
        <w:fldChar w:fldCharType="end"/>
      </w:r>
      <w:r w:rsidR="00D9003E" w:rsidRPr="00D9003E">
        <w:t>. However, this mass is constantly oscillating or vibrating so applying principles of gyroscopic procession and the Coriolis effect in conjunction with Newton’s 2</w:t>
      </w:r>
      <w:r w:rsidR="00D9003E" w:rsidRPr="00D9003E">
        <w:rPr>
          <w:vertAlign w:val="superscript"/>
        </w:rPr>
        <w:t>nd</w:t>
      </w:r>
      <w:r w:rsidR="00D9003E" w:rsidRPr="00D9003E">
        <w:t xml:space="preserve"> Law of motion allow us to determine angular velocity </w:t>
      </w:r>
      <w:r w:rsidR="00D9003E" w:rsidRPr="00D9003E">
        <w:fldChar w:fldCharType="begin"/>
      </w:r>
      <w:r w:rsidR="00BA6E24">
        <w:instrText xml:space="preserve"> ADDIN EN.CITE &lt;EndNote&gt;&lt;Cite&gt;&lt;Author&gt;Xie&lt;/Author&gt;&lt;Year&gt;2003&lt;/Year&gt;&lt;RecNum&gt;215&lt;/RecNum&gt;&lt;DisplayText&gt;(Maenaka et al. 1996; Xie and Fedder 2003)&lt;/DisplayText&gt;&lt;record&gt;&lt;rec-number&gt;215&lt;/rec-number&gt;&lt;foreign-keys&gt;&lt;key app="EN" db-id="dr9etf2s2zaf9pespttvsfzidpsfw05vfwsv" timestamp="1672888264"&gt;215&lt;/key&gt;&lt;/foreign-keys&gt;&lt;ref-type name="Journal Article"&gt;17&lt;/ref-type&gt;&lt;contributors&gt;&lt;authors&gt;&lt;author&gt;Xie, Huikai&lt;/author&gt;&lt;author&gt;Fedder, Gary K&lt;/author&gt;&lt;/authors&gt;&lt;/contributors&gt;&lt;titles&gt;&lt;title&gt;Integrated microelectromechanical gyroscopes&lt;/title&gt;&lt;secondary-title&gt;Journal of aerospace engineering&lt;/secondary-title&gt;&lt;/titles&gt;&lt;periodical&gt;&lt;full-title&gt;Journal of aerospace engineering&lt;/full-title&gt;&lt;/periodical&gt;&lt;pages&gt;65-75&lt;/pages&gt;&lt;volume&gt;16&lt;/volume&gt;&lt;number&gt;2&lt;/number&gt;&lt;dates&gt;&lt;year&gt;2003&lt;/year&gt;&lt;/dates&gt;&lt;isbn&gt;0893-1321&lt;/isbn&gt;&lt;urls&gt;&lt;/urls&gt;&lt;/record&gt;&lt;/Cite&gt;&lt;Cite&gt;&lt;Author&gt;Maenaka&lt;/Author&gt;&lt;Year&gt;1996&lt;/Year&gt;&lt;RecNum&gt;217&lt;/RecNum&gt;&lt;record&gt;&lt;rec-number&gt;217&lt;/rec-number&gt;&lt;foreign-keys&gt;&lt;key app="EN" db-id="dr9etf2s2zaf9pespttvsfzidpsfw05vfwsv" timestamp="1672890944"&gt;217&lt;/key&gt;&lt;/foreign-keys&gt;&lt;ref-type name="Journal Article"&gt;17&lt;/ref-type&gt;&lt;contributors&gt;&lt;authors&gt;&lt;author&gt;Maenaka, K&lt;/author&gt;&lt;author&gt;Fujita, T&lt;/author&gt;&lt;author&gt;Konishi, Y&lt;/author&gt;&lt;author&gt;Maeda, M&lt;/author&gt;&lt;/authors&gt;&lt;/contributors&gt;&lt;titles&gt;&lt;title&gt;Analysis of a highly sensitive silicon gyroscope with cantilever beam as vibrating mass&lt;/title&gt;&lt;secondary-title&gt;Sensors and Actuators A: Physical&lt;/secondary-title&gt;&lt;/titles&gt;&lt;periodical&gt;&lt;full-title&gt;Sensors and Actuators A: Physical&lt;/full-title&gt;&lt;/periodical&gt;&lt;pages&gt;568-573&lt;/pages&gt;&lt;volume&gt;54&lt;/volume&gt;&lt;number&gt;1-3&lt;/number&gt;&lt;dates&gt;&lt;year&gt;1996&lt;/year&gt;&lt;/dates&gt;&lt;isbn&gt;0924-4247&lt;/isbn&gt;&lt;urls&gt;&lt;/urls&gt;&lt;/record&gt;&lt;/Cite&gt;&lt;/EndNote&gt;</w:instrText>
      </w:r>
      <w:r w:rsidR="00D9003E" w:rsidRPr="00D9003E">
        <w:fldChar w:fldCharType="separate"/>
      </w:r>
      <w:r w:rsidR="00BA6E24">
        <w:rPr>
          <w:noProof/>
        </w:rPr>
        <w:t>(Maenaka et al. 1996; Xie and Fedder 2003)</w:t>
      </w:r>
      <w:r w:rsidR="00D9003E" w:rsidRPr="00D9003E">
        <w:fldChar w:fldCharType="end"/>
      </w:r>
      <w:r w:rsidR="00D9003E" w:rsidRPr="00D9003E">
        <w:t xml:space="preserve">. The first MEMS gyroscopes were designed by Draper Laboratory in the 1980s for military and space inertial navigation applications </w:t>
      </w:r>
      <w:r w:rsidR="00D9003E" w:rsidRPr="00D9003E">
        <w:fldChar w:fldCharType="begin"/>
      </w:r>
      <w:r w:rsidR="00BA6E24">
        <w:instrText xml:space="preserve"> ADDIN EN.CITE &lt;EndNote&gt;&lt;Cite&gt;&lt;Author&gt;Greiff&lt;/Author&gt;&lt;Year&gt;1991&lt;/Year&gt;&lt;RecNum&gt;218&lt;/RecNum&gt;&lt;DisplayText&gt;(Greiff et al. 1991)&lt;/DisplayText&gt;&lt;record&gt;&lt;rec-number&gt;218&lt;/rec-number&gt;&lt;foreign-keys&gt;&lt;key app="EN" db-id="dr9etf2s2zaf9pespttvsfzidpsfw05vfwsv" timestamp="1672893001"&gt;218&lt;/key&gt;&lt;/foreign-keys&gt;&lt;ref-type name="Conference Proceedings"&gt;10&lt;/ref-type&gt;&lt;contributors&gt;&lt;authors&gt;&lt;author&gt;Greiff, P&lt;/author&gt;&lt;author&gt;Boxenhorn, B&lt;/author&gt;&lt;author&gt;King, T&lt;/author&gt;&lt;author&gt;Niles, L&lt;/author&gt;&lt;/authors&gt;&lt;/contributors&gt;&lt;titles&gt;&lt;title&gt;Silicon monolithic micromechanical gyroscope&lt;/title&gt;&lt;secondary-title&gt;TRANSDUCERS&amp;apos;91: 1991 International Conference on Solid-State Sensors and Actuators. Digest of Technical Papers&lt;/secondary-title&gt;&lt;/titles&gt;&lt;pages&gt;966-968&lt;/pages&gt;&lt;dates&gt;&lt;year&gt;1991&lt;/year&gt;&lt;/dates&gt;&lt;publisher&gt;IEEE&lt;/publisher&gt;&lt;isbn&gt;0879425857&lt;/isbn&gt;&lt;urls&gt;&lt;/urls&gt;&lt;/record&gt;&lt;/Cite&gt;&lt;/EndNote&gt;</w:instrText>
      </w:r>
      <w:r w:rsidR="00D9003E" w:rsidRPr="00D9003E">
        <w:fldChar w:fldCharType="separate"/>
      </w:r>
      <w:r w:rsidR="00BA6E24">
        <w:rPr>
          <w:noProof/>
        </w:rPr>
        <w:t>(Greiff et al. 1991)</w:t>
      </w:r>
      <w:r w:rsidR="00D9003E" w:rsidRPr="00D9003E">
        <w:fldChar w:fldCharType="end"/>
      </w:r>
      <w:r w:rsidR="00D9003E" w:rsidRPr="00D9003E">
        <w:t xml:space="preserve"> as they can measure inclination and heading with less interference than magnetometers alone </w:t>
      </w:r>
      <w:r w:rsidR="00D9003E" w:rsidRPr="00D9003E">
        <w:fldChar w:fldCharType="begin"/>
      </w:r>
      <w:r w:rsidR="00BA6E24">
        <w:instrText xml:space="preserve"> ADDIN EN.CITE &lt;EndNote&gt;&lt;Cite&gt;&lt;Author&gt;Fan&lt;/Author&gt;&lt;Year&gt;2017&lt;/Year&gt;&lt;RecNum&gt;219&lt;/RecNum&gt;&lt;DisplayText&gt;(Fan et al. 2017)&lt;/DisplayText&gt;&lt;record&gt;&lt;rec-number&gt;219&lt;/rec-number&gt;&lt;foreign-keys&gt;&lt;key app="EN" db-id="dr9etf2s2zaf9pespttvsfzidpsfw05vfwsv" timestamp="1672893441"&gt;219&lt;/key&gt;&lt;/foreign-keys&gt;&lt;ref-type name="Journal Article"&gt;17&lt;/ref-type&gt;&lt;contributors&gt;&lt;authors&gt;&lt;author&gt;Fan, Bingfei&lt;/author&gt;&lt;author&gt;Li, Qingguo&lt;/author&gt;&lt;author&gt;Liu, Tao&lt;/author&gt;&lt;/authors&gt;&lt;/contributors&gt;&lt;titles&gt;&lt;title&gt;How magnetic disturbance influences the attitude and heading in magnetic and inertial sensor-based orientation estimation&lt;/title&gt;&lt;secondary-title&gt;Sensors&lt;/secondary-title&gt;&lt;/titles&gt;&lt;periodical&gt;&lt;full-title&gt;sensors&lt;/full-title&gt;&lt;/periodical&gt;&lt;pages&gt;76&lt;/pages&gt;&lt;volume&gt;18&lt;/volume&gt;&lt;number&gt;1&lt;/number&gt;&lt;dates&gt;&lt;year&gt;2017&lt;/year&gt;&lt;/dates&gt;&lt;isbn&gt;1424-8220&lt;/isbn&gt;&lt;urls&gt;&lt;/urls&gt;&lt;/record&gt;&lt;/Cite&gt;&lt;/EndNote&gt;</w:instrText>
      </w:r>
      <w:r w:rsidR="00D9003E" w:rsidRPr="00D9003E">
        <w:fldChar w:fldCharType="separate"/>
      </w:r>
      <w:r w:rsidR="00BA6E24">
        <w:rPr>
          <w:noProof/>
        </w:rPr>
        <w:t>(Fan et al. 2017)</w:t>
      </w:r>
      <w:r w:rsidR="00D9003E" w:rsidRPr="00D9003E">
        <w:fldChar w:fldCharType="end"/>
      </w:r>
      <w:r w:rsidR="00D9003E" w:rsidRPr="00D9003E">
        <w:t xml:space="preserve">. Gyroscope scale factor and bias stability (i.e., resolution of measurement and drift, respectively) are susceptible to error, however, in the presence of extreme temperatures or internal friction and vibration </w:t>
      </w:r>
      <w:r w:rsidR="00D9003E" w:rsidRPr="00D9003E">
        <w:fldChar w:fldCharType="begin">
          <w:fldData xml:space="preserve">PEVuZE5vdGU+PENpdGU+PEF1dGhvcj5DaG9uZzwvQXV0aG9yPjxZZWFyPjIwMTY8L1llYXI+PFJl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</w:fldData>
        </w:fldChar>
      </w:r>
      <w:r w:rsidR="00BA6E24">
        <w:instrText xml:space="preserve"> ADDIN EN.CITE </w:instrText>
      </w:r>
      <w:r w:rsidR="00BA6E24">
        <w:fldChar w:fldCharType="begin">
          <w:fldData xml:space="preserve">PEVuZE5vdGU+PENpdGU+PEF1dGhvcj5DaG9uZzwvQXV0aG9yPjxZZWFyPjIwMTY8L1llYXI+PFJl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</w:fldData>
        </w:fldChar>
      </w:r>
      <w:r w:rsidR="00BA6E24">
        <w:instrText xml:space="preserve"> ADDIN EN.CITE.DATA </w:instrText>
      </w:r>
      <w:r w:rsidR="00BA6E24">
        <w:fldChar w:fldCharType="end"/>
      </w:r>
      <w:r w:rsidR="00D9003E" w:rsidRPr="00D9003E">
        <w:fldChar w:fldCharType="separate"/>
      </w:r>
      <w:r w:rsidR="00BA6E24">
        <w:rPr>
          <w:noProof/>
        </w:rPr>
        <w:t>(Yoon et al. 2012; Jiang et al. 2014; Chong et al. 2016)</w:t>
      </w:r>
      <w:r w:rsidR="00D9003E" w:rsidRPr="00D9003E">
        <w:fldChar w:fldCharType="end"/>
      </w:r>
      <w:r w:rsidR="00D9003E" w:rsidRPr="00D9003E">
        <w:t xml:space="preserve">. More sophisticated ring laser and fiber optic gyroscopes can achieve bias stability of less than .0001°/hour drift while most commercially available MEMS equivalents are 4-7x less precise </w:t>
      </w:r>
      <w:r w:rsidR="00D9003E" w:rsidRPr="00D9003E">
        <w:fldChar w:fldCharType="begin"/>
      </w:r>
      <w:r w:rsidR="00BA6E24">
        <w:instrText xml:space="preserve"> ADDIN EN.CITE &lt;EndNote&gt;&lt;Cite&gt;&lt;Author&gt;Passaro&lt;/Author&gt;&lt;Year&gt;2017&lt;/Year&gt;&lt;RecNum&gt;214&lt;/RecNum&gt;&lt;DisplayText&gt;(Passaro et al. 2017)&lt;/DisplayText&gt;&lt;record&gt;&lt;rec-number&gt;214&lt;/rec-number&gt;&lt;foreign-keys&gt;&lt;key app="EN" db-id="dr9etf2s2zaf9pespttvsfzidpsfw05vfwsv" timestamp="1672887919"&gt;214&lt;/key&gt;&lt;/foreign-keys&gt;&lt;ref-type name="Journal Article"&gt;17&lt;/ref-type&gt;&lt;contributors&gt;&lt;authors&gt;&lt;author&gt;Passaro, Vittorio MN&lt;/author&gt;&lt;author&gt;Cuccovillo, Antonello&lt;/author&gt;&lt;author&gt;Vaiani, Lorenzo&lt;/author&gt;&lt;author&gt;De Carlo, Martino&lt;/author&gt;&lt;author&gt;Campanella, Carlo Edoardo&lt;/author&gt;&lt;/authors&gt;&lt;/contributors&gt;&lt;titles&gt;&lt;title&gt;Gyroscope technology and applications: A review in the industrial perspective&lt;/title&gt;&lt;secondary-title&gt;Sensors&lt;/secondary-title&gt;&lt;/titles&gt;&lt;periodical&gt;&lt;full-title&gt;sensors&lt;/full-title&gt;&lt;/periodical&gt;&lt;pages&gt;2284&lt;/pages&gt;&lt;volume&gt;17&lt;/volume&gt;&lt;number&gt;10&lt;/number&gt;&lt;dates&gt;&lt;year&gt;2017&lt;/year&gt;&lt;/dates&gt;&lt;isbn&gt;1424-8220&lt;/isbn&gt;&lt;urls&gt;&lt;/urls&gt;&lt;/record&gt;&lt;/Cite&gt;&lt;/EndNote&gt;</w:instrText>
      </w:r>
      <w:r w:rsidR="00D9003E" w:rsidRPr="00D9003E">
        <w:fldChar w:fldCharType="separate"/>
      </w:r>
      <w:r w:rsidR="00BA6E24">
        <w:rPr>
          <w:noProof/>
        </w:rPr>
        <w:t>(Passaro et al. 2017)</w:t>
      </w:r>
      <w:r w:rsidR="00D9003E" w:rsidRPr="00D9003E">
        <w:fldChar w:fldCharType="end"/>
      </w:r>
      <w:r w:rsidR="00D9003E" w:rsidRPr="00D9003E">
        <w:t xml:space="preserve">. Bias stability can be improved via sensor fusion algorithms including correction inputs from magnetometers </w:t>
      </w:r>
      <w:r w:rsidR="00D9003E" w:rsidRPr="00D9003E">
        <w:fldChar w:fldCharType="begin"/>
      </w:r>
      <w:r w:rsidR="00BA6E24">
        <w:instrText xml:space="preserve"> ADDIN EN.CITE &lt;EndNote&gt;&lt;Cite&gt;&lt;Author&gt;Chang&lt;/Author&gt;&lt;Year&gt;2008&lt;/Year&gt;&lt;RecNum&gt;223&lt;/RecNum&gt;&lt;DisplayText&gt;(Chang et al. 2008; Fan et al. 2017)&lt;/DisplayText&gt;&lt;record&gt;&lt;rec-number&gt;223&lt;/rec-number&gt;&lt;foreign-keys&gt;&lt;key app="EN" db-id="dr9etf2s2zaf9pespttvsfzidpsfw05vfwsv" timestamp="1672895027"&gt;223&lt;/key&gt;&lt;/foreign-keys&gt;&lt;ref-type name="Journal Article"&gt;17&lt;/ref-type&gt;&lt;contributors&gt;&lt;authors&gt;&lt;author&gt;Chang, Honglong&lt;/author&gt;&lt;author&gt;Xue, Liang&lt;/author&gt;&lt;author&gt;Qin, Wei&lt;/author&gt;&lt;author&gt;Yuan, Guangmin&lt;/author&gt;&lt;author&gt;Yuan, Weizheng&lt;/author&gt;&lt;/authors&gt;&lt;/contributors&gt;&lt;titles&gt;&lt;title&gt;An integrated MEMS gyroscope array with higher accuracy output&lt;/title&gt;&lt;secondary-title&gt;Sensors&lt;/secondary-title&gt;&lt;/titles&gt;&lt;periodical&gt;&lt;full-title&gt;sensors&lt;/full-title&gt;&lt;/periodical&gt;&lt;pages&gt;2886-2899&lt;/pages&gt;&lt;volume&gt;8&lt;/volume&gt;&lt;number&gt;4&lt;/number&gt;&lt;dates&gt;&lt;year&gt;2008&lt;/year&gt;&lt;/dates&gt;&lt;isbn&gt;1424-8220&lt;/isbn&gt;&lt;urls&gt;&lt;/urls&gt;&lt;/record&gt;&lt;/Cite&gt;&lt;Cite&gt;&lt;Author&gt;Fan&lt;/Author&gt;&lt;Year&gt;2017&lt;/Year&gt;&lt;RecNum&gt;219&lt;/RecNum&gt;&lt;record&gt;&lt;rec-number&gt;219&lt;/rec-number&gt;&lt;foreign-keys&gt;&lt;key app="EN" db-id="dr9etf2s2zaf9pespttvsfzidpsfw05vfwsv" timestamp="1672893441"&gt;219&lt;/key&gt;&lt;/foreign-keys&gt;&lt;ref-type name="Journal Article"&gt;17&lt;/ref-type&gt;&lt;contributors&gt;&lt;authors&gt;&lt;author&gt;Fan, Bingfei&lt;/author&gt;&lt;author&gt;Li, Qingguo&lt;/author&gt;&lt;author&gt;Liu, Tao&lt;/author&gt;&lt;/authors&gt;&lt;/contributors&gt;&lt;titles&gt;&lt;title&gt;How magnetic disturbance influences the attitude and heading in magnetic and inertial sensor-based orientation estimation&lt;/title&gt;&lt;secondary-title&gt;Sensors&lt;/secondary-title&gt;&lt;/titles&gt;&lt;periodical&gt;&lt;full-title&gt;sensors&lt;/full-title&gt;&lt;/periodical&gt;&lt;pages&gt;76&lt;/pages&gt;&lt;volume&gt;18&lt;/volume&gt;&lt;number&gt;1&lt;/number&gt;&lt;dates&gt;&lt;year&gt;2017&lt;/year&gt;&lt;/dates&gt;&lt;isbn&gt;1424-8220&lt;/isbn&gt;&lt;urls&gt;&lt;/urls&gt;&lt;/record&gt;&lt;/Cite&gt;&lt;/EndNote&gt;</w:instrText>
      </w:r>
      <w:r w:rsidR="00D9003E" w:rsidRPr="00D9003E">
        <w:fldChar w:fldCharType="separate"/>
      </w:r>
      <w:r w:rsidR="00BA6E24">
        <w:rPr>
          <w:noProof/>
        </w:rPr>
        <w:t>(Chang et al. 2008; Fan et al. 2017)</w:t>
      </w:r>
      <w:r w:rsidR="00D9003E" w:rsidRPr="00D9003E">
        <w:fldChar w:fldCharType="end"/>
      </w:r>
      <w:r w:rsidR="00D9003E" w:rsidRPr="00D9003E">
        <w:t>.</w:t>
      </w:r>
    </w:p>
    <w:p w14:paraId="446072C1" w14:textId="35CAA22E" w:rsidR="00DD688D" w:rsidRPr="00CA5003" w:rsidRDefault="00D9003E" w:rsidP="00D9003E">
      <w:r w:rsidRPr="00D9003E">
        <w:tab/>
        <w:t xml:space="preserve">The magnetometer was first invented by Gauss in 1832 to measure the absolute value of Earth’s magnetic field strength from a given location </w:t>
      </w:r>
      <w:r w:rsidRPr="00D9003E">
        <w:fldChar w:fldCharType="begin"/>
      </w:r>
      <w:r w:rsidR="00BA6E24">
        <w:instrText xml:space="preserve"> ADDIN EN.CITE &lt;EndNote&gt;&lt;Cite&gt;&lt;Author&gt;Gauss&lt;/Author&gt;&lt;Year&gt;1877&lt;/Year&gt;&lt;RecNum&gt;231&lt;/RecNum&gt;&lt;DisplayText&gt;(Gauss 1832, 1877)&lt;/DisplayText&gt;&lt;record&gt;&lt;rec-number&gt;231&lt;/rec-number&gt;&lt;foreign-keys&gt;&lt;key app="EN" db-id="dr9etf2s2zaf9pespttvsfzidpsfw05vfwsv" timestamp="1672934763"&gt;231&lt;/key&gt;&lt;/foreign-keys&gt;&lt;ref-type name="Book Section"&gt;5&lt;/ref-type&gt;&lt;contributors&gt;&lt;authors&gt;&lt;author&gt;Gauss, Carl Friedrich&lt;/author&gt;&lt;/authors&gt;&lt;/contributors&gt;&lt;titles&gt;&lt;title&gt;Erdmagnetismus und Magnetometer&lt;/title&gt;&lt;secondary-title&gt;Werke&lt;/secondary-title&gt;&lt;/titles&gt;&lt;pages&gt;315-344&lt;/pages&gt;&lt;dates&gt;&lt;year&gt;1877&lt;/year&gt;&lt;/dates&gt;&lt;publisher&gt;Springer&lt;/publisher&gt;&lt;urls&gt;&lt;/urls&gt;&lt;/record&gt;&lt;/Cite&gt;&lt;Cite&gt;&lt;Author&gt;Gauss&lt;/Author&gt;&lt;Year&gt;1832&lt;/Year&gt;&lt;RecNum&gt;232&lt;/RecNum&gt;&lt;record&gt;&lt;rec-number&gt;232&lt;/rec-number&gt;&lt;foreign-keys&gt;&lt;key app="EN" db-id="dr9etf2s2zaf9pespttvsfzidpsfw05vfwsv" timestamp="1672934822"&gt;232&lt;/key&gt;&lt;/foreign-keys&gt;&lt;ref-type name="Journal Article"&gt;17&lt;/ref-type&gt;&lt;contributors&gt;&lt;authors&gt;&lt;author&gt;Gauss, Carl Friedrich&lt;/author&gt;&lt;/authors&gt;&lt;/contributors&gt;&lt;titles&gt;&lt;title&gt;The intensity of the earth’s magnetic force reduced to absolute measurement&lt;/title&gt;&lt;secondary-title&gt;Royal Scientific Society&lt;/secondary-title&gt;&lt;/titles&gt;&lt;periodical&gt;&lt;full-title&gt;Royal Scientific Society&lt;/full-title&gt;&lt;/periodical&gt;&lt;volume&gt;8&lt;/volume&gt;&lt;number&gt;3&lt;/number&gt;&lt;dates&gt;&lt;year&gt;1832&lt;/year&gt;&lt;/dates&gt;&lt;urls&gt;&lt;/urls&gt;&lt;/record&gt;&lt;/Cite&gt;&lt;/EndNote&gt;</w:instrText>
      </w:r>
      <w:r w:rsidRPr="00D9003E">
        <w:fldChar w:fldCharType="separate"/>
      </w:r>
      <w:r w:rsidR="00BA6E24">
        <w:rPr>
          <w:noProof/>
        </w:rPr>
        <w:t>(Gauss 1832, 1877)</w:t>
      </w:r>
      <w:r w:rsidRPr="00D9003E">
        <w:fldChar w:fldCharType="end"/>
      </w:r>
      <w:r w:rsidRPr="00D9003E">
        <w:t xml:space="preserve">. MEMS magnetometers are designed with </w:t>
      </w:r>
      <w:proofErr w:type="spellStart"/>
      <w:r w:rsidRPr="00D9003E">
        <w:t>magnetoresistive</w:t>
      </w:r>
      <w:proofErr w:type="spellEnd"/>
      <w:r w:rsidRPr="00D9003E">
        <w:t xml:space="preserve"> conductive plates to measure heading and inclination using principles of the Hall effect and Lorentz force to measure voltage differentials based on deflection of electrons due to strength and direction of an external magnetic field </w:t>
      </w:r>
      <w:r w:rsidRPr="00D9003E">
        <w:fldChar w:fldCharType="begin"/>
      </w:r>
      <w:r w:rsidR="00BA6E24">
        <w:instrText xml:space="preserve"> ADDIN EN.CITE &lt;EndNote&gt;&lt;Cite&gt;&lt;Author&gt;Smith&lt;/Author&gt;&lt;Year&gt;1991&lt;/Year&gt;&lt;RecNum&gt;233&lt;/RecNum&gt;&lt;DisplayText&gt;(Smith et al. 1991; Tumanski 2001; Ramsden 2011)&lt;/DisplayText&gt;&lt;record&gt;&lt;rec-number&gt;233&lt;/rec-number&gt;&lt;foreign-keys&gt;&lt;key app="EN" db-id="dr9etf2s2zaf9pespttvsfzidpsfw05vfwsv" timestamp="1672935610"&gt;233&lt;/key&gt;&lt;/foreign-keys&gt;&lt;ref-type name="Journal Article"&gt;17&lt;/ref-type&gt;&lt;contributors&gt;&lt;authors&gt;&lt;author&gt;Smith, Neil&lt;/author&gt;&lt;author&gt;Jeffers, Fred&lt;/author&gt;&lt;author&gt;Freeman, Jay&lt;/author&gt;&lt;/authors&gt;&lt;/contributors&gt;&lt;titles&gt;&lt;title&gt;A high‐sensitivity magnetoresistive magnetometer&lt;/title&gt;&lt;secondary-title&gt;Journal of applied physics&lt;/secondary-title&gt;&lt;/titles&gt;&lt;periodical&gt;&lt;full-title&gt;Journal of applied physics&lt;/full-title&gt;&lt;/periodical&gt;&lt;pages&gt;5082-5084&lt;/pages&gt;&lt;volume&gt;69&lt;/volume&gt;&lt;number&gt;8&lt;/number&gt;&lt;dates&gt;&lt;year&gt;1991&lt;/year&gt;&lt;/dates&gt;&lt;isbn&gt;0021-8979&lt;/isbn&gt;&lt;urls&gt;&lt;/urls&gt;&lt;/record&gt;&lt;/Cite&gt;&lt;Cite&gt;&lt;Author&gt;Tumanski&lt;/Author&gt;&lt;Year&gt;2001&lt;/Year&gt;&lt;RecNum&gt;234&lt;/RecNum&gt;&lt;record&gt;&lt;rec-number&gt;234&lt;/rec-number&gt;&lt;foreign-keys&gt;&lt;key app="EN" db-id="dr9etf2s2zaf9pespttvsfzidpsfw05vfwsv" timestamp="1672935678"&gt;234&lt;/key&gt;&lt;/foreign-keys&gt;&lt;ref-type name="Journal Article"&gt;17&lt;/ref-type&gt;&lt;contributors&gt;&lt;authors&gt;&lt;author&gt;Tumanski, Slawomir&lt;/author&gt;&lt;/authors&gt;&lt;/contributors&gt;&lt;titles&gt;&lt;title&gt;Thin film magnetoresistive sensors&lt;/title&gt;&lt;/titles&gt;&lt;dates&gt;&lt;year&gt;2001&lt;/year&gt;&lt;/dates&gt;&lt;isbn&gt;1420033247&lt;/isbn&gt;&lt;urls&gt;&lt;/urls&gt;&lt;/record&gt;&lt;/Cite&gt;&lt;Cite&gt;&lt;Author&gt;Ramsden&lt;/Author&gt;&lt;Year&gt;2011&lt;/Year&gt;&lt;RecNum&gt;235&lt;/RecNum&gt;&lt;record&gt;&lt;rec-number&gt;235&lt;/rec-number&gt;&lt;foreign-keys&gt;&lt;key app="EN" db-id="dr9etf2s2zaf9pespttvsfzidpsfw05vfwsv" timestamp="1672935693"&gt;235&lt;/key&gt;&lt;/foreign-keys&gt;&lt;ref-type name="Book"&gt;6&lt;/ref-type&gt;&lt;contributors&gt;&lt;authors&gt;&lt;author&gt;Ramsden, Edward&lt;/author&gt;&lt;/authors&gt;&lt;/contributors&gt;&lt;titles&gt;&lt;title&gt;Hall-effect sensors: theory and application&lt;/title&gt;&lt;/titles&gt;&lt;dates&gt;&lt;year&gt;2011&lt;/year&gt;&lt;/dates&gt;&lt;publisher&gt;Elsevier&lt;/publisher&gt;&lt;isbn&gt;0080523749&lt;/isbn&gt;&lt;urls&gt;&lt;/urls&gt;&lt;/record&gt;&lt;/Cite&gt;&lt;/EndNote&gt;</w:instrText>
      </w:r>
      <w:r w:rsidRPr="00D9003E">
        <w:fldChar w:fldCharType="separate"/>
      </w:r>
      <w:r w:rsidR="00BA6E24">
        <w:rPr>
          <w:noProof/>
        </w:rPr>
        <w:t>(Smith et al. 1991; Tumanski 2001; Ramsden 2011)</w:t>
      </w:r>
      <w:r w:rsidRPr="00D9003E">
        <w:fldChar w:fldCharType="end"/>
      </w:r>
      <w:r w:rsidRPr="00D9003E">
        <w:t xml:space="preserve">. Magnetometers have been used in </w:t>
      </w:r>
      <w:r w:rsidRPr="00D9003E">
        <w:lastRenderedPageBreak/>
        <w:t xml:space="preserve">applications ranging from early compass navigation to </w:t>
      </w:r>
      <w:proofErr w:type="spellStart"/>
      <w:r w:rsidRPr="00D9003E">
        <w:t>geospace</w:t>
      </w:r>
      <w:proofErr w:type="spellEnd"/>
      <w:r w:rsidRPr="00D9003E">
        <w:t xml:space="preserve"> and military projectile applications </w:t>
      </w:r>
      <w:r w:rsidRPr="00D9003E">
        <w:fldChar w:fldCharType="begin"/>
      </w:r>
      <w:r w:rsidR="00251A33">
        <w:instrText xml:space="preserve"> ADDIN EN.CITE &lt;EndNote&gt;&lt;Cite&gt;&lt;Author&gt;Brown&lt;/Author&gt;&lt;Year&gt;2012&lt;/Year&gt;&lt;RecNum&gt;237&lt;/RecNum&gt;&lt;DisplayText&gt;(Rogers et al. 2011; Brown P et al. 2012)&lt;/DisplayText&gt;&lt;record&gt;&lt;rec-number&gt;237&lt;/rec-number&gt;&lt;foreign-keys&gt;&lt;key app="EN" db-id="dr9etf2s2zaf9pespttvsfzidpsfw05vfwsv" timestamp="1672937567"&gt;237&lt;/key&gt;&lt;/foreign-keys&gt;&lt;ref-type name="Journal Article"&gt;17&lt;/ref-type&gt;&lt;contributors&gt;&lt;authors&gt;&lt;author&gt;Brown, P&lt;/author&gt;&lt;author&gt;Beek, T&lt;/author&gt;&lt;author&gt;Carr, C&lt;/author&gt;&lt;author&gt;O’Brien, H&lt;/author&gt;&lt;author&gt;Cupido, E&lt;/author&gt;&lt;author&gt;Oddy, T&lt;/author&gt;&lt;author&gt;Horbury, TS&lt;/author&gt;&lt;/authors&gt;&lt;/contributors&gt;&lt;titles&gt;&lt;title&gt;Magnetoresistive magnetometer for space science applications&lt;/title&gt;&lt;secondary-title&gt;Measurement Science and Technology&lt;/secondary-title&gt;&lt;/titles&gt;&lt;periodical&gt;&lt;full-title&gt;Measurement Science and Technology&lt;/full-title&gt;&lt;/periodical&gt;&lt;pages&gt;025902&lt;/pages&gt;&lt;volume&gt;23&lt;/volume&gt;&lt;number&gt;2&lt;/number&gt;&lt;dates&gt;&lt;year&gt;2012&lt;/year&gt;&lt;/dates&gt;&lt;isbn&gt;0957-0233&lt;/isbn&gt;&lt;urls&gt;&lt;/urls&gt;&lt;/record&gt;&lt;/Cite&gt;&lt;Cite&gt;&lt;Author&gt;Rogers&lt;/Author&gt;&lt;Year&gt;2011&lt;/Year&gt;&lt;RecNum&gt;236&lt;/RecNum&gt;&lt;record&gt;&lt;rec-number&gt;236&lt;/rec-number&gt;&lt;foreign-keys&gt;&lt;key app="EN" db-id="dr9etf2s2zaf9pespttvsfzidpsfw05vfwsv" timestamp="1672937557"&gt;236&lt;/key&gt;&lt;/foreign-keys&gt;&lt;ref-type name="Journal Article"&gt;17&lt;/ref-type&gt;&lt;contributors&gt;&lt;authors&gt;&lt;author&gt;Rogers, Jonathan&lt;/author&gt;&lt;author&gt;Costello, Mark&lt;/author&gt;&lt;author&gt;Harkins, Thomas&lt;/author&gt;&lt;author&gt;Hamaoui, Moshe&lt;/author&gt;&lt;/authors&gt;&lt;/contributors&gt;&lt;titles&gt;&lt;title&gt;Effective use of magnetometer feedback for smart projectile applications&lt;/title&gt;&lt;secondary-title&gt;Navigation&lt;/secondary-title&gt;&lt;/titles&gt;&lt;periodical&gt;&lt;full-title&gt;Navigation&lt;/full-title&gt;&lt;/periodical&gt;&lt;pages&gt;203-219&lt;/pages&gt;&lt;volume&gt;58&lt;/volume&gt;&lt;number&gt;3&lt;/number&gt;&lt;dates&gt;&lt;year&gt;2011&lt;/year&gt;&lt;/dates&gt;&lt;isbn&gt;0028-1522&lt;/isbn&gt;&lt;urls&gt;&lt;/urls&gt;&lt;/record&gt;&lt;/Cite&gt;&lt;/EndNote&gt;</w:instrText>
      </w:r>
      <w:r w:rsidRPr="00D9003E">
        <w:fldChar w:fldCharType="separate"/>
      </w:r>
      <w:r w:rsidR="00251A33">
        <w:rPr>
          <w:noProof/>
        </w:rPr>
        <w:t>(Rogers et al. 2011; Brown P et al. 2012)</w:t>
      </w:r>
      <w:r w:rsidRPr="00D9003E">
        <w:fldChar w:fldCharType="end"/>
      </w:r>
      <w:r w:rsidRPr="00D9003E">
        <w:t xml:space="preserve">. Exclusive use of magnetometers in biomechanical investigations is unusual, though for less-dynamic tasks requiring fewer DOFs removing accelerometer input may improve accuracy by removing inertial error </w:t>
      </w:r>
      <w:r w:rsidRPr="00D9003E">
        <w:fldChar w:fldCharType="begin"/>
      </w:r>
      <w:r w:rsidR="00BA6E24">
        <w:instrText xml:space="preserve"> ADDIN EN.CITE &lt;EndNote&gt;&lt;Cite&gt;&lt;Author&gt;Bonnet&lt;/Author&gt;&lt;Year&gt;2007&lt;/Year&gt;&lt;RecNum&gt;226&lt;/RecNum&gt;&lt;DisplayText&gt;(Bonnet and Heliot 2007)&lt;/DisplayText&gt;&lt;record&gt;&lt;rec-number&gt;226&lt;/rec-number&gt;&lt;foreign-keys&gt;&lt;key app="EN" db-id="dr9etf2s2zaf9pespttvsfzidpsfw05vfwsv" timestamp="1672931381"&gt;226&lt;/key&gt;&lt;/foreign-keys&gt;&lt;ref-type name="Journal Article"&gt;17&lt;/ref-type&gt;&lt;contributors&gt;&lt;authors&gt;&lt;author&gt;Bonnet, Stephane&lt;/author&gt;&lt;author&gt;Heliot, Rodolphe&lt;/author&gt;&lt;/authors&gt;&lt;/contributors&gt;&lt;titles&gt;&lt;title&gt;A magnetometer-based approach for studying human movements&lt;/title&gt;&lt;secondary-title&gt;IEEE Transactions on Biomedical Engineering&lt;/secondary-title&gt;&lt;/titles&gt;&lt;periodical&gt;&lt;full-title&gt;IEEE Transactions on Biomedical Engineering&lt;/full-title&gt;&lt;/periodical&gt;&lt;pages&gt;1353-1355&lt;/pages&gt;&lt;volume&gt;54&lt;/volume&gt;&lt;number&gt;7&lt;/number&gt;&lt;dates&gt;&lt;year&gt;2007&lt;/year&gt;&lt;/dates&gt;&lt;isbn&gt;0018-9294&lt;/isbn&gt;&lt;urls&gt;&lt;/urls&gt;&lt;/record&gt;&lt;/Cite&gt;&lt;/EndNote&gt;</w:instrText>
      </w:r>
      <w:r w:rsidRPr="00D9003E">
        <w:fldChar w:fldCharType="separate"/>
      </w:r>
      <w:r w:rsidR="00BA6E24">
        <w:rPr>
          <w:noProof/>
        </w:rPr>
        <w:t>(Bonnet and Heliot 2007)</w:t>
      </w:r>
      <w:r w:rsidRPr="00D9003E">
        <w:fldChar w:fldCharType="end"/>
      </w:r>
      <w:r w:rsidRPr="00D9003E">
        <w:t xml:space="preserve">. Magnetometers vulnerability to ferromagnetic disturbances is well-documented, especially when deployed indoors </w:t>
      </w:r>
      <w:r w:rsidRPr="00D9003E">
        <w:fldChar w:fldCharType="begin"/>
      </w:r>
      <w:r w:rsidR="00BA6E24">
        <w:instrText xml:space="preserve"> ADDIN EN.CITE &lt;EndNote&gt;&lt;Cite&gt;&lt;Author&gt;Bachmann&lt;/Author&gt;&lt;Year&gt;2004&lt;/Year&gt;&lt;RecNum&gt;224&lt;/RecNum&gt;&lt;DisplayText&gt;(Bachmann et al. 2004; De Vries et al. 2009)&lt;/DisplayText&gt;&lt;record&gt;&lt;rec-number&gt;224&lt;/rec-number&gt;&lt;foreign-keys&gt;&lt;key app="EN" db-id="dr9etf2s2zaf9pespttvsfzidpsfw05vfwsv" timestamp="1672931030"&gt;224&lt;/key&gt;&lt;/foreign-keys&gt;&lt;ref-type name="Conference Proceedings"&gt;10&lt;/ref-type&gt;&lt;contributors&gt;&lt;authors&gt;&lt;author&gt;Bachmann, Eric R&lt;/author&gt;&lt;author&gt;Yun, Xiaoping&lt;/author&gt;&lt;author&gt;Peterson, Christopher W&lt;/author&gt;&lt;/authors&gt;&lt;/contributors&gt;&lt;titles&gt;&lt;title&gt;An investigation of the effects of magnetic variations on inertial/magnetic orientation sensors&lt;/title&gt;&lt;secondary-title&gt;IEEE International Conference on Robotics and Automation, 2004. Proceedings. ICRA&amp;apos;04. 2004&lt;/secondary-title&gt;&lt;/titles&gt;&lt;pages&gt;1115-1122&lt;/pages&gt;&lt;volume&gt;2&lt;/volume&gt;&lt;dates&gt;&lt;year&gt;2004&lt;/year&gt;&lt;/dates&gt;&lt;publisher&gt;IEEE&lt;/publisher&gt;&lt;isbn&gt;0780382323&lt;/isbn&gt;&lt;urls&gt;&lt;/urls&gt;&lt;/record&gt;&lt;/Cite&gt;&lt;Cite&gt;&lt;Author&gt;De Vries&lt;/Author&gt;&lt;Year&gt;2009&lt;/Year&gt;&lt;RecNum&gt;225&lt;/RecNum&gt;&lt;record&gt;&lt;rec-number&gt;225&lt;/rec-number&gt;&lt;foreign-keys&gt;&lt;key app="EN" db-id="dr9etf2s2zaf9pespttvsfzidpsfw05vfwsv" timestamp="1672931049"&gt;225&lt;/key&gt;&lt;/foreign-keys&gt;&lt;ref-type name="Journal Article"&gt;17&lt;/ref-type&gt;&lt;contributors&gt;&lt;authors&gt;&lt;author&gt;De Vries, WHK&lt;/author&gt;&lt;author&gt;Veeger, HEJ&lt;/author&gt;&lt;author&gt;Baten, CTM&lt;/author&gt;&lt;author&gt;Van Der Helm, FCT&lt;/author&gt;&lt;/authors&gt;&lt;/contributors&gt;&lt;titles&gt;&lt;title&gt;Magnetic distortion in motion labs, implications for validating inertial magnetic sensors&lt;/title&gt;&lt;secondary-title&gt;Gait &amp;amp; posture&lt;/secondary-title&gt;&lt;/titles&gt;&lt;periodical&gt;&lt;full-title&gt;Gait &amp;amp; posture&lt;/full-title&gt;&lt;/periodical&gt;&lt;pages&gt;535-541&lt;/pages&gt;&lt;volume&gt;29&lt;/volume&gt;&lt;number&gt;4&lt;/number&gt;&lt;dates&gt;&lt;year&gt;2009&lt;/year&gt;&lt;/dates&gt;&lt;isbn&gt;0966-6362&lt;/isbn&gt;&lt;urls&gt;&lt;/urls&gt;&lt;/record&gt;&lt;/Cite&gt;&lt;/EndNote&gt;</w:instrText>
      </w:r>
      <w:r w:rsidRPr="00D9003E">
        <w:fldChar w:fldCharType="separate"/>
      </w:r>
      <w:r w:rsidR="00BA6E24">
        <w:rPr>
          <w:noProof/>
        </w:rPr>
        <w:t>(Bachmann et al. 2004; De Vries et al. 2009)</w:t>
      </w:r>
      <w:r w:rsidRPr="00D9003E">
        <w:fldChar w:fldCharType="end"/>
      </w:r>
      <w:r w:rsidRPr="00D9003E">
        <w:t xml:space="preserve">. In recent years, though, the accuracy obtained from IMUs using magnetometers for orientation drift-correction in gyroscope and accelerometer measurements has improved beyond magnetometer use alone </w:t>
      </w:r>
      <w:r w:rsidRPr="00D9003E">
        <w:fldChar w:fldCharType="begin">
          <w:fldData xml:space="preserve">PEVuZE5vdGU+PENpdGU+PEF1dGhvcj5QcmVhdG9uaTwvQXV0aG9yPjxZZWFyPjIwMjI8L1llYXI+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</w:fldData>
        </w:fldChar>
      </w:r>
      <w:r w:rsidR="00BA6E24">
        <w:instrText xml:space="preserve"> ADDIN EN.CITE </w:instrText>
      </w:r>
      <w:r w:rsidR="00BA6E24">
        <w:fldChar w:fldCharType="begin">
          <w:fldData xml:space="preserve">PEVuZE5vdGU+PENpdGU+PEF1dGhvcj5QcmVhdG9uaTwvQXV0aG9yPjxZZWFyPjIwMjI8L1llYXI+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</w:fldData>
        </w:fldChar>
      </w:r>
      <w:r w:rsidR="00BA6E24">
        <w:instrText xml:space="preserve"> ADDIN EN.CITE.DATA </w:instrText>
      </w:r>
      <w:r w:rsidR="00BA6E24">
        <w:fldChar w:fldCharType="end"/>
      </w:r>
      <w:r w:rsidRPr="00D9003E">
        <w:fldChar w:fldCharType="separate"/>
      </w:r>
      <w:r w:rsidR="00BA6E24">
        <w:rPr>
          <w:noProof/>
        </w:rPr>
        <w:t>(Han and Wang 2011; Wittmann et al. 2019; Preatoni et al. 2022)</w:t>
      </w:r>
      <w:r w:rsidRPr="00D9003E">
        <w:fldChar w:fldCharType="end"/>
      </w:r>
      <w:r w:rsidRPr="00D9003E">
        <w:t>.</w:t>
      </w:r>
    </w:p>
    <w:p w14:paraId="526ABAC5" w14:textId="3981E887" w:rsidR="00C30436" w:rsidRDefault="00CB1043" w:rsidP="00C30436">
      <w:pPr>
        <w:pStyle w:val="Heading3"/>
      </w:pPr>
      <w:bookmarkStart w:id="78" w:name="_Toc140845446"/>
      <w:bookmarkStart w:id="79" w:name="_Toc142052288"/>
      <w:r>
        <w:t xml:space="preserve">Sport-Specific </w:t>
      </w:r>
      <w:r w:rsidR="00626D15">
        <w:t>Implementation</w:t>
      </w:r>
      <w:r>
        <w:t xml:space="preserve"> for IMUs</w:t>
      </w:r>
      <w:bookmarkEnd w:id="78"/>
      <w:bookmarkEnd w:id="79"/>
    </w:p>
    <w:p w14:paraId="51F99850" w14:textId="6908F52A" w:rsidR="00D9003E" w:rsidRPr="00D9003E" w:rsidRDefault="00FE1D61" w:rsidP="00D9003E">
      <w:r>
        <w:tab/>
      </w:r>
      <w:r w:rsidR="003467BC">
        <w:t xml:space="preserve"> </w:t>
      </w:r>
      <w:r w:rsidR="00D9003E" w:rsidRPr="00D9003E">
        <w:t xml:space="preserve">Early uses of IMUS were predominantly for navigation and industrial applications. MEMS IMUs have been used in recent years by coaches and researchers across sports to quantify and monitor impact loads athletes experience performing dynamic movements during training and competition in athletes </w:t>
      </w:r>
      <w:r w:rsidR="00D9003E" w:rsidRPr="00D9003E">
        <w:fldChar w:fldCharType="begin">
          <w:fldData xml:space="preserve">PEVuZE5vdGU+PENpdGU+PEF1dGhvcj5NaWx0a288L0F1dGhvcj48WWVhcj4yMDIyPC9ZZWFyPjxS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</w:fldData>
        </w:fldChar>
      </w:r>
      <w:r w:rsidR="00BA6E24">
        <w:instrText xml:space="preserve"> ADDIN EN.CITE </w:instrText>
      </w:r>
      <w:r w:rsidR="00BA6E24">
        <w:fldChar w:fldCharType="begin">
          <w:fldData xml:space="preserve">PEVuZE5vdGU+PENpdGU+PEF1dGhvcj5NaWx0a288L0F1dGhvcj48WWVhcj4yMDIyPC9ZZWFyPjxS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</w:fldData>
        </w:fldChar>
      </w:r>
      <w:r w:rsidR="00BA6E24">
        <w:instrText xml:space="preserve"> ADDIN EN.CITE.DATA </w:instrText>
      </w:r>
      <w:r w:rsidR="00BA6E24">
        <w:fldChar w:fldCharType="end"/>
      </w:r>
      <w:r w:rsidR="00D9003E" w:rsidRPr="00D9003E">
        <w:fldChar w:fldCharType="separate"/>
      </w:r>
      <w:r w:rsidR="00BA6E24">
        <w:rPr>
          <w:noProof/>
        </w:rPr>
        <w:t>(Wilkerson et al. 2016; Jaspers et al. 2018; Mehta 2019; de Leeuw et al. 2022; Miltko et al. 2022)</w:t>
      </w:r>
      <w:r w:rsidR="00D9003E" w:rsidRPr="00D9003E">
        <w:fldChar w:fldCharType="end"/>
      </w:r>
      <w:r w:rsidR="00D9003E" w:rsidRPr="00D9003E">
        <w:t xml:space="preserve">. Some previous reviews have covered best practices for sensor placement, fixation techniques, and data capture and processing based on the task being analyzed </w:t>
      </w:r>
      <w:r w:rsidR="00D9003E" w:rsidRPr="00D9003E">
        <w:fldChar w:fldCharType="begin"/>
      </w:r>
      <w:r w:rsidR="00BA6E24">
        <w:instrText xml:space="preserve"> ADDIN EN.CITE &lt;EndNote&gt;&lt;Cite&gt;&lt;Author&gt;Camomilla&lt;/Author&gt;&lt;Year&gt;2018&lt;/Year&gt;&lt;RecNum&gt;196&lt;/RecNum&gt;&lt;DisplayText&gt;(Camomilla et al. 2018; Sheerin et al. 2019)&lt;/DisplayText&gt;&lt;record&gt;&lt;rec-number&gt;196&lt;/rec-number&gt;&lt;foreign-keys&gt;&lt;key app="EN" db-id="dr9etf2s2zaf9pespttvsfzidpsfw05vfwsv" timestamp="1672783759"&gt;196&lt;/key&gt;&lt;/foreign-keys&gt;&lt;ref-type name="Journal Article"&gt;17&lt;/ref-type&gt;&lt;contributors&gt;&lt;authors&gt;&lt;author&gt;Camomilla, Valentina&lt;/author&gt;&lt;author&gt;Bergamini, Elena&lt;/author&gt;&lt;author&gt;Fantozzi, Silvia&lt;/author&gt;&lt;author&gt;Vannozzi, Giuseppe&lt;/author&gt;&lt;/authors&gt;&lt;/contributors&gt;&lt;titles&gt;&lt;title&gt;Trends supporting the in-field use of wearable inertial sensors for sport performance evaluation: A systematic review&lt;/title&gt;&lt;secondary-title&gt;Sensors&lt;/secondary-title&gt;&lt;/titles&gt;&lt;periodical&gt;&lt;full-title&gt;sensors&lt;/full-title&gt;&lt;/periodical&gt;&lt;pages&gt;873&lt;/pages&gt;&lt;volume&gt;18&lt;/volume&gt;&lt;number&gt;3&lt;/number&gt;&lt;dates&gt;&lt;year&gt;2018&lt;/year&gt;&lt;/dates&gt;&lt;isbn&gt;1424-8220&lt;/isbn&gt;&lt;urls&gt;&lt;/urls&gt;&lt;/record&gt;&lt;/Cite&gt;&lt;Cite&gt;&lt;Author&gt;Sheerin&lt;/Author&gt;&lt;Year&gt;2019&lt;/Year&gt;&lt;RecNum&gt;197&lt;/RecNum&gt;&lt;record&gt;&lt;rec-number&gt;197&lt;/rec-number&gt;&lt;foreign-keys&gt;&lt;key app="EN" db-id="dr9etf2s2zaf9pespttvsfzidpsfw05vfwsv" timestamp="1672783798"&gt;197&lt;/key&gt;&lt;/foreign-keys&gt;&lt;ref-type name="Journal Article"&gt;17&lt;/ref-type&gt;&lt;contributors&gt;&lt;authors&gt;&lt;author&gt;Sheerin, Kelly R&lt;/author&gt;&lt;author&gt;Reid, Duncan&lt;/author&gt;&lt;author&gt;Besier, Thor F&lt;/author&gt;&lt;/authors&gt;&lt;/contributors&gt;&lt;titles&gt;&lt;title&gt;The measurement of tibial acceleration in runners—A review of the factors that can affect tibial acceleration during running and evidence-based guidelines for its use&lt;/title&gt;&lt;secondary-title&gt;Gait &amp;amp; Posture&lt;/secondary-title&gt;&lt;/titles&gt;&lt;periodical&gt;&lt;full-title&gt;Gait &amp;amp; posture&lt;/full-title&gt;&lt;/periodical&gt;&lt;pages&gt;12-24&lt;/pages&gt;&lt;volume&gt;67&lt;/volume&gt;&lt;dates&gt;&lt;year&gt;2019&lt;/year&gt;&lt;/dates&gt;&lt;isbn&gt;0966-6362&lt;/isbn&gt;&lt;urls&gt;&lt;/urls&gt;&lt;/record&gt;&lt;/Cite&gt;&lt;/EndNote&gt;</w:instrText>
      </w:r>
      <w:r w:rsidR="00D9003E" w:rsidRPr="00D9003E">
        <w:fldChar w:fldCharType="separate"/>
      </w:r>
      <w:r w:rsidR="00BA6E24">
        <w:rPr>
          <w:noProof/>
        </w:rPr>
        <w:t>(Camomilla et al. 2018; Sheerin et al. 2019)</w:t>
      </w:r>
      <w:r w:rsidR="00D9003E" w:rsidRPr="00D9003E">
        <w:fldChar w:fldCharType="end"/>
      </w:r>
      <w:r w:rsidR="00D9003E" w:rsidRPr="00D9003E">
        <w:t xml:space="preserve">. Special consideration should be given to sensor mass and the need for all 3 internal sensors as the derived metrics from some dynamic tasks may sacrifice accuracy with more massive IMUs instead of a single sensor (i.e., an accelerometer) </w:t>
      </w:r>
      <w:r w:rsidR="00D9003E" w:rsidRPr="00D9003E">
        <w:fldChar w:fldCharType="begin"/>
      </w:r>
      <w:r w:rsidR="00BA6E24">
        <w:instrText xml:space="preserve"> ADDIN EN.CITE &lt;EndNote&gt;&lt;Cite&gt;&lt;Author&gt;Forner-Cordero&lt;/Author&gt;&lt;Year&gt;2008&lt;/Year&gt;&lt;RecNum&gt;199&lt;/RecNum&gt;&lt;DisplayText&gt;(Forner-Cordero et al. 2008)&lt;/DisplayText&gt;&lt;record&gt;&lt;rec-number&gt;199&lt;/rec-number&gt;&lt;foreign-keys&gt;&lt;key app="EN" db-id="dr9etf2s2zaf9pespttvsfzidpsfw05vfwsv" timestamp="1672795761"&gt;199&lt;/key&gt;&lt;/foreign-keys&gt;&lt;ref-type name="Journal Article"&gt;17&lt;/ref-type&gt;&lt;contributors&gt;&lt;authors&gt;&lt;author&gt;Forner-Cordero, A&lt;/author&gt;&lt;author&gt;Mateu-Arce, M&lt;/author&gt;&lt;author&gt;Forner-Cordero, I&lt;/author&gt;&lt;author&gt;Alcántara, E&lt;/author&gt;&lt;author&gt;Moreno, JC&lt;/author&gt;&lt;author&gt;Pons, Jose L&lt;/author&gt;&lt;/authors&gt;&lt;/contributors&gt;&lt;titles&gt;&lt;title&gt;Study of the motion artefacts of skin-mounted inertial sensors under different attachment conditions&lt;/title&gt;&lt;secondary-title&gt;Physiological measurement&lt;/secondary-title&gt;&lt;/titles&gt;&lt;periodical&gt;&lt;full-title&gt;Physiological measurement&lt;/full-title&gt;&lt;/periodical&gt;&lt;pages&gt;N21&lt;/pages&gt;&lt;volume&gt;29&lt;/volume&gt;&lt;number&gt;4&lt;/number&gt;&lt;dates&gt;&lt;year&gt;2008&lt;/year&gt;&lt;/dates&gt;&lt;isbn&gt;0967-3334&lt;/isbn&gt;&lt;urls&gt;&lt;/urls&gt;&lt;/record&gt;&lt;/Cite&gt;&lt;/EndNote&gt;</w:instrText>
      </w:r>
      <w:r w:rsidR="00D9003E" w:rsidRPr="00D9003E">
        <w:fldChar w:fldCharType="separate"/>
      </w:r>
      <w:r w:rsidR="00BA6E24">
        <w:rPr>
          <w:noProof/>
        </w:rPr>
        <w:t>(Forner-Cordero et al. 2008)</w:t>
      </w:r>
      <w:r w:rsidR="00D9003E" w:rsidRPr="00D9003E">
        <w:fldChar w:fldCharType="end"/>
      </w:r>
      <w:r w:rsidR="00D9003E" w:rsidRPr="00D9003E">
        <w:t xml:space="preserve">. </w:t>
      </w:r>
    </w:p>
    <w:p w14:paraId="6F5520E2" w14:textId="707C7686" w:rsidR="00D9003E" w:rsidRPr="00D9003E" w:rsidRDefault="00D9003E" w:rsidP="00D9003E">
      <w:r w:rsidRPr="00D9003E">
        <w:tab/>
        <w:t xml:space="preserve">As most sports-related injuries involve the lower extremity, the most common site of IMU fixation is the tibia </w:t>
      </w:r>
      <w:r w:rsidRPr="00D9003E">
        <w:fldChar w:fldCharType="begin"/>
      </w:r>
      <w:r w:rsidR="00BA6E24">
        <w:instrText xml:space="preserve"> ADDIN EN.CITE &lt;EndNote&gt;&lt;Cite&gt;&lt;Author&gt;Preatoni&lt;/Author&gt;&lt;Year&gt;2022&lt;/Year&gt;&lt;RecNum&gt;167&lt;/RecNum&gt;&lt;DisplayText&gt;(Preatoni et al. 2022)&lt;/DisplayText&gt;&lt;record&gt;&lt;rec-number&gt;167&lt;/rec-number&gt;&lt;foreign-keys&gt;&lt;key app="EN" db-id="dr9etf2s2zaf9pespttvsfzidpsfw05vfwsv" timestamp="1672603978"&gt;167&lt;/key&gt;&lt;/foreign-keys&gt;&lt;ref-type name="Journal Article"&gt;17&lt;/ref-type&gt;&lt;contributors&gt;&lt;authors&gt;&lt;author&gt;Preatoni, E&lt;/author&gt;&lt;author&gt;Bergamini, E&lt;/author&gt;&lt;author&gt;Fantozzi, S&lt;/author&gt;&lt;author&gt;Giraud, LI&lt;/author&gt;&lt;author&gt;Orejel Bustos, AS&lt;/author&gt;&lt;author&gt;Vannozzi, G&lt;/author&gt;&lt;author&gt;Coamomilla, V&lt;/author&gt;&lt;/authors&gt;&lt;/contributors&gt;&lt;titles&gt;&lt;title&gt;The Use of Wearable Sensors for Preventing, Assessing, and&amp;#xD;Informing Recovery from Sport-Related Musculoskeletal&amp;#xD;Injuries: A Systematic Scoping Review&lt;/title&gt;&lt;secondary-title&gt;sensors&lt;/secondary-title&gt;&lt;/titles&gt;&lt;periodical&gt;&lt;full-title&gt;sensors&lt;/full-title&gt;&lt;/periodical&gt;&lt;pages&gt;3225&lt;/pages&gt;&lt;volume&gt;22&lt;/volume&gt;&lt;number&gt;9&lt;/number&gt;&lt;dates&gt;&lt;year&gt;2022&lt;/year&gt;&lt;/dates&gt;&lt;urls&gt;&lt;/urls&gt;&lt;/record&gt;&lt;/Cite&gt;&lt;/EndNote&gt;</w:instrText>
      </w:r>
      <w:r w:rsidRPr="00D9003E">
        <w:fldChar w:fldCharType="separate"/>
      </w:r>
      <w:r w:rsidR="00BA6E24">
        <w:rPr>
          <w:noProof/>
        </w:rPr>
        <w:t>(Preatoni et al. 2022)</w:t>
      </w:r>
      <w:r w:rsidRPr="00D9003E">
        <w:fldChar w:fldCharType="end"/>
      </w:r>
      <w:r w:rsidRPr="00D9003E">
        <w:t xml:space="preserve">. Tibial shock is the most common reported variable when study participants play sports involving considerable distance running for its link </w:t>
      </w:r>
      <w:r w:rsidRPr="00D9003E">
        <w:lastRenderedPageBreak/>
        <w:t xml:space="preserve">to tibial stress fractures </w:t>
      </w:r>
      <w:r w:rsidRPr="00D9003E">
        <w:fldChar w:fldCharType="begin">
          <w:fldData xml:space="preserve">PEVuZE5vdGU+PENpdGU+PEF1dGhvcj5aaWZjaG9jazwvQXV0aG9yPjxZZWFyPjIwMDY8L1llYXI+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</w:fldData>
        </w:fldChar>
      </w:r>
      <w:r w:rsidR="00BA6E24">
        <w:instrText xml:space="preserve"> ADDIN EN.CITE </w:instrText>
      </w:r>
      <w:r w:rsidR="00BA6E24">
        <w:fldChar w:fldCharType="begin">
          <w:fldData xml:space="preserve">PEVuZE5vdGU+PENpdGU+PEF1dGhvcj5aaWZjaG9jazwvQXV0aG9yPjxZZWFyPjIwMDY8L1llYXI+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</w:fldData>
        </w:fldChar>
      </w:r>
      <w:r w:rsidR="00BA6E24">
        <w:instrText xml:space="preserve"> ADDIN EN.CITE.DATA </w:instrText>
      </w:r>
      <w:r w:rsidR="00BA6E24">
        <w:fldChar w:fldCharType="end"/>
      </w:r>
      <w:r w:rsidRPr="00D9003E">
        <w:fldChar w:fldCharType="separate"/>
      </w:r>
      <w:r w:rsidR="00BA6E24">
        <w:rPr>
          <w:noProof/>
        </w:rPr>
        <w:t>(Mathie et al. 2004; Zifchock et al. 2006; Crowell et al. 2010)</w:t>
      </w:r>
      <w:r w:rsidRPr="00D9003E">
        <w:fldChar w:fldCharType="end"/>
      </w:r>
      <w:r w:rsidRPr="00D9003E">
        <w:t xml:space="preserve">. Researchers should be wary of comparing study results in which different tibial sites of attachment (proximal or distal) were used as results will vary </w:t>
      </w:r>
      <w:r w:rsidRPr="00D9003E">
        <w:fldChar w:fldCharType="begin"/>
      </w:r>
      <w:r w:rsidR="00BA6E24">
        <w:instrText xml:space="preserve"> ADDIN EN.CITE &lt;EndNote&gt;&lt;Cite&gt;&lt;Author&gt;Lucas-Cuevas&lt;/Author&gt;&lt;Year&gt;2017&lt;/Year&gt;&lt;RecNum&gt;243&lt;/RecNum&gt;&lt;DisplayText&gt;(Lucas-Cuevas et al. 2017)&lt;/DisplayText&gt;&lt;record&gt;&lt;rec-number&gt;243&lt;/rec-number&gt;&lt;foreign-keys&gt;&lt;key app="EN" db-id="dr9etf2s2zaf9pespttvsfzidpsfw05vfwsv" timestamp="1672938309"&gt;243&lt;/key&gt;&lt;/foreign-keys&gt;&lt;ref-type name="Journal Article"&gt;17&lt;/ref-type&gt;&lt;contributors&gt;&lt;authors&gt;&lt;author&gt;Lucas-Cuevas, Angel Gabriel&lt;/author&gt;&lt;author&gt;Encarnación-Martínez, Alberto&lt;/author&gt;&lt;author&gt;Camacho-García, Andrés&lt;/author&gt;&lt;author&gt;Llana-Belloch, Salvador&lt;/author&gt;&lt;author&gt;Pérez-Soriano, Pedro&lt;/author&gt;&lt;/authors&gt;&lt;/contributors&gt;&lt;titles&gt;&lt;title&gt;The location of the tibial accelerometer does influence impact acceleration parameters during running&lt;/title&gt;&lt;secondary-title&gt;Journal of sports sciences&lt;/secondary-title&gt;&lt;/titles&gt;&lt;periodical&gt;&lt;full-title&gt;Journal of Sports Sciences&lt;/full-title&gt;&lt;/periodical&gt;&lt;pages&gt;1734-1738&lt;/pages&gt;&lt;volume&gt;35&lt;/volume&gt;&lt;number&gt;17&lt;/number&gt;&lt;dates&gt;&lt;year&gt;2017&lt;/year&gt;&lt;/dates&gt;&lt;isbn&gt;0264-0414&lt;/isbn&gt;&lt;urls&gt;&lt;/urls&gt;&lt;/record&gt;&lt;/Cite&gt;&lt;/EndNote&gt;</w:instrText>
      </w:r>
      <w:r w:rsidRPr="00D9003E">
        <w:fldChar w:fldCharType="separate"/>
      </w:r>
      <w:r w:rsidR="00BA6E24">
        <w:rPr>
          <w:noProof/>
        </w:rPr>
        <w:t>(Lucas-Cuevas et al. 2017)</w:t>
      </w:r>
      <w:r w:rsidRPr="00D9003E">
        <w:fldChar w:fldCharType="end"/>
      </w:r>
      <w:r w:rsidRPr="00D9003E">
        <w:t xml:space="preserve">. Further, the greater intensity of dynamic movements in the field relative to lab protocols show that IMU data collected in the field produces higher peak tibial accelerations compared to lab-based testing </w:t>
      </w:r>
      <w:r w:rsidRPr="00D9003E">
        <w:fldChar w:fldCharType="begin"/>
      </w:r>
      <w:r w:rsidR="00BA6E24">
        <w:instrText xml:space="preserve"> ADDIN EN.CITE &lt;EndNote&gt;&lt;Cite&gt;&lt;Author&gt;Milner&lt;/Author&gt;&lt;Year&gt;2020&lt;/Year&gt;&lt;RecNum&gt;244&lt;/RecNum&gt;&lt;DisplayText&gt;(Milner et al. 2020; Slaughter and Adamczyk 2020)&lt;/DisplayText&gt;&lt;record&gt;&lt;rec-number&gt;244&lt;/rec-number&gt;&lt;foreign-keys&gt;&lt;key app="EN" db-id="dr9etf2s2zaf9pespttvsfzidpsfw05vfwsv" timestamp="1672938551"&gt;244&lt;/key&gt;&lt;/foreign-keys&gt;&lt;ref-type name="Journal Article"&gt;17&lt;/ref-type&gt;&lt;contributors&gt;&lt;authors&gt;&lt;author&gt;Milner, Clare E&lt;/author&gt;&lt;author&gt;Hawkins, Jillian L&lt;/author&gt;&lt;author&gt;Aubol, Kevin G&lt;/author&gt;&lt;/authors&gt;&lt;/contributors&gt;&lt;titles&gt;&lt;title&gt;Tibial Acceleration during Running Is Higher in Field Testing Than Indoor Testing&lt;/title&gt;&lt;secondary-title&gt;Medicine and Science in Sports and Exercise&lt;/secondary-title&gt;&lt;/titles&gt;&lt;periodical&gt;&lt;full-title&gt;Medicine and science in sports and exercise&lt;/full-title&gt;&lt;/periodical&gt;&lt;pages&gt;1361-1366&lt;/pages&gt;&lt;volume&gt;52&lt;/volume&gt;&lt;number&gt;6&lt;/number&gt;&lt;dates&gt;&lt;year&gt;2020&lt;/year&gt;&lt;/dates&gt;&lt;isbn&gt;0195-9131&lt;/isbn&gt;&lt;urls&gt;&lt;/urls&gt;&lt;/record&gt;&lt;/Cite&gt;&lt;Cite&gt;&lt;Author&gt;Slaughter&lt;/Author&gt;&lt;Year&gt;2020&lt;/Year&gt;&lt;RecNum&gt;245&lt;/RecNum&gt;&lt;record&gt;&lt;rec-number&gt;245&lt;/rec-number&gt;&lt;foreign-keys&gt;&lt;key app="EN" db-id="dr9etf2s2zaf9pespttvsfzidpsfw05vfwsv" timestamp="1672938896"&gt;245&lt;/key&gt;&lt;/foreign-keys&gt;&lt;ref-type name="Journal Article"&gt;17&lt;/ref-type&gt;&lt;contributors&gt;&lt;authors&gt;&lt;author&gt;Slaughter, Paul R&lt;/author&gt;&lt;author&gt;Adamczyk, Peter G&lt;/author&gt;&lt;/authors&gt;&lt;/contributors&gt;&lt;titles&gt;&lt;title&gt;Tracking quantitative characteristics of cutting maneuvers with wearable movement sensors during competitive women’s ultimate frisbee games&lt;/title&gt;&lt;secondary-title&gt;Sensors&lt;/secondary-title&gt;&lt;/titles&gt;&lt;periodical&gt;&lt;full-title&gt;sensors&lt;/full-title&gt;&lt;/periodical&gt;&lt;pages&gt;6508&lt;/pages&gt;&lt;volume&gt;20&lt;/volume&gt;&lt;number&gt;22&lt;/number&gt;&lt;dates&gt;&lt;year&gt;2020&lt;/year&gt;&lt;/dates&gt;&lt;isbn&gt;1424-8220&lt;/isbn&gt;&lt;urls&gt;&lt;/urls&gt;&lt;/record&gt;&lt;/Cite&gt;&lt;/EndNote&gt;</w:instrText>
      </w:r>
      <w:r w:rsidRPr="00D9003E">
        <w:fldChar w:fldCharType="separate"/>
      </w:r>
      <w:r w:rsidR="00BA6E24">
        <w:rPr>
          <w:noProof/>
        </w:rPr>
        <w:t>(Milner et al. 2020; Slaughter and Adamczyk 2020)</w:t>
      </w:r>
      <w:r w:rsidRPr="00D9003E">
        <w:fldChar w:fldCharType="end"/>
      </w:r>
      <w:r w:rsidRPr="00D9003E">
        <w:t xml:space="preserve">. The effects of fatigue, surface-interaction, and potentially other factors dictate that athletic loading measures collected on IMUs should be measured </w:t>
      </w:r>
      <w:r w:rsidRPr="00D9003E">
        <w:rPr>
          <w:i/>
          <w:iCs/>
        </w:rPr>
        <w:t>in situ</w:t>
      </w:r>
      <w:r w:rsidRPr="00D9003E">
        <w:t xml:space="preserve"> during training or competition sessions </w:t>
      </w:r>
      <w:r w:rsidRPr="00D9003E">
        <w:fldChar w:fldCharType="begin"/>
      </w:r>
      <w:r w:rsidR="00BA6E24">
        <w:instrText xml:space="preserve"> ADDIN EN.CITE &lt;EndNote&gt;&lt;Cite&gt;&lt;Author&gt;Johnson&lt;/Author&gt;&lt;Year&gt;2020&lt;/Year&gt;&lt;RecNum&gt;246&lt;/RecNum&gt;&lt;DisplayText&gt;(Boey et al. 2017; Johnson et al. 2020)&lt;/DisplayText&gt;&lt;record&gt;&lt;rec-number&gt;246&lt;/rec-number&gt;&lt;foreign-keys&gt;&lt;key app="EN" db-id="dr9etf2s2zaf9pespttvsfzidpsfw05vfwsv" timestamp="1672939199"&gt;246&lt;/key&gt;&lt;/foreign-keys&gt;&lt;ref-type name="Journal Article"&gt;17&lt;/ref-type&gt;&lt;contributors&gt;&lt;authors&gt;&lt;author&gt;Johnson, Caleb D&lt;/author&gt;&lt;author&gt;Outerleys, Jereme&lt;/author&gt;&lt;author&gt;Jamison, Steve T&lt;/author&gt;&lt;author&gt;Tenforde, Adam S&lt;/author&gt;&lt;author&gt;Ruder, Matthew&lt;/author&gt;&lt;author&gt;Davis, Irene S&lt;/author&gt;&lt;/authors&gt;&lt;/contributors&gt;&lt;titles&gt;&lt;title&gt;Comparison of Tibial Shock during Treadmill and Real-World Running&lt;/title&gt;&lt;secondary-title&gt;Medicine and science in sports and exercise&lt;/secondary-title&gt;&lt;/titles&gt;&lt;periodical&gt;&lt;full-title&gt;Medicine and science in sports and exercise&lt;/full-title&gt;&lt;/periodical&gt;&lt;pages&gt;1557-1562&lt;/pages&gt;&lt;volume&gt;52&lt;/volume&gt;&lt;number&gt;7&lt;/number&gt;&lt;dates&gt;&lt;year&gt;2020&lt;/year&gt;&lt;/dates&gt;&lt;isbn&gt;0195-9131&lt;/isbn&gt;&lt;urls&gt;&lt;/urls&gt;&lt;/record&gt;&lt;/Cite&gt;&lt;Cite&gt;&lt;Author&gt;Boey&lt;/Author&gt;&lt;Year&gt;2017&lt;/Year&gt;&lt;RecNum&gt;247&lt;/RecNum&gt;&lt;record&gt;&lt;rec-number&gt;247&lt;/rec-number&gt;&lt;foreign-keys&gt;&lt;key app="EN" db-id="dr9etf2s2zaf9pespttvsfzidpsfw05vfwsv" timestamp="1672939234"&gt;247&lt;/key&gt;&lt;/foreign-keys&gt;&lt;ref-type name="Journal Article"&gt;17&lt;/ref-type&gt;&lt;contributors&gt;&lt;authors&gt;&lt;author&gt;Boey, Hannelore&lt;/author&gt;&lt;author&gt;Aeles, Jeroen&lt;/author&gt;&lt;author&gt;Schütte, Kurt&lt;/author&gt;&lt;author&gt;Vanwanseele, Benedicte&lt;/author&gt;&lt;/authors&gt;&lt;/contributors&gt;&lt;titles&gt;&lt;title&gt;The effect of three surface conditions, speed and running experience on vertical acceleration of the tibia during running&lt;/title&gt;&lt;secondary-title&gt;Sports biomechanics&lt;/secondary-title&gt;&lt;/titles&gt;&lt;periodical&gt;&lt;full-title&gt;Sports biomechanics&lt;/full-title&gt;&lt;/periodical&gt;&lt;pages&gt;166-176&lt;/pages&gt;&lt;volume&gt;16&lt;/volume&gt;&lt;number&gt;2&lt;/number&gt;&lt;dates&gt;&lt;year&gt;2017&lt;/year&gt;&lt;/dates&gt;&lt;isbn&gt;1476-3141&lt;/isbn&gt;&lt;urls&gt;&lt;/urls&gt;&lt;/record&gt;&lt;/Cite&gt;&lt;/EndNote&gt;</w:instrText>
      </w:r>
      <w:r w:rsidRPr="00D9003E">
        <w:fldChar w:fldCharType="separate"/>
      </w:r>
      <w:r w:rsidR="00BA6E24">
        <w:rPr>
          <w:noProof/>
        </w:rPr>
        <w:t>(Boey et al. 2017; Johnson et al. 2020)</w:t>
      </w:r>
      <w:r w:rsidRPr="00D9003E">
        <w:fldChar w:fldCharType="end"/>
      </w:r>
      <w:r w:rsidRPr="00D9003E">
        <w:t xml:space="preserve">. Entropy analyses (see </w:t>
      </w:r>
      <w:r w:rsidRPr="00D9003E">
        <w:rPr>
          <w:i/>
          <w:iCs/>
        </w:rPr>
        <w:t xml:space="preserve">IMUs and Non-linear Entropy Analysis </w:t>
      </w:r>
      <w:r w:rsidRPr="00D9003E">
        <w:t xml:space="preserve">section) derived from accelerometer data have been used to quantify movement complexity and regularity in runners </w:t>
      </w:r>
      <w:r w:rsidRPr="00D9003E">
        <w:fldChar w:fldCharType="begin">
          <w:fldData xml:space="preserve">PEVuZE5vdGU+PENpdGU+PEF1dGhvcj5Nb2UtTmlsc3NlbjwvQXV0aG9yPjxZZWFyPjIwMDQ8L1ll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</w:fldData>
        </w:fldChar>
      </w:r>
      <w:r w:rsidR="00BA6E24">
        <w:instrText xml:space="preserve"> ADDIN EN.CITE </w:instrText>
      </w:r>
      <w:r w:rsidR="00BA6E24">
        <w:fldChar w:fldCharType="begin">
          <w:fldData xml:space="preserve">PEVuZE5vdGU+PENpdGU+PEF1dGhvcj5Nb2UtTmlsc3NlbjwvQXV0aG9yPjxZZWFyPjIwMDQ8L1ll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</w:fldData>
        </w:fldChar>
      </w:r>
      <w:r w:rsidR="00BA6E24">
        <w:instrText xml:space="preserve"> ADDIN EN.CITE.DATA </w:instrText>
      </w:r>
      <w:r w:rsidR="00BA6E24">
        <w:fldChar w:fldCharType="end"/>
      </w:r>
      <w:r w:rsidRPr="00D9003E">
        <w:fldChar w:fldCharType="separate"/>
      </w:r>
      <w:r w:rsidR="00BA6E24">
        <w:rPr>
          <w:noProof/>
        </w:rPr>
        <w:t>(Moe-Nilssen and Helbostad 2004; McGregor et al. 2009; Parshad et al. 2012; Schütte Kurt H et al. 2018; Rojas-Valverde et al. 2019)</w:t>
      </w:r>
      <w:r w:rsidRPr="00D9003E">
        <w:fldChar w:fldCharType="end"/>
      </w:r>
      <w:r w:rsidRPr="00D9003E">
        <w:t xml:space="preserve">. Nonlinear measures of movement regularity and complexity have been linked with pathophysiological conditions </w:t>
      </w:r>
      <w:r w:rsidRPr="00D9003E">
        <w:fldChar w:fldCharType="begin">
          <w:fldData xml:space="preserve">PEVuZE5vdGU+PENpdGU+PEF1dGhvcj5RdWlyaW5vPC9BdXRob3I+PFllYXI+MjAyMTwvWWVhcj48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</w:fldData>
        </w:fldChar>
      </w:r>
      <w:r w:rsidR="00BA6E24">
        <w:instrText xml:space="preserve"> ADDIN EN.CITE </w:instrText>
      </w:r>
      <w:r w:rsidR="00BA6E24">
        <w:fldChar w:fldCharType="begin">
          <w:fldData xml:space="preserve">PEVuZE5vdGU+PENpdGU+PEF1dGhvcj5RdWlyaW5vPC9BdXRob3I+PFllYXI+MjAyMTwvWWVhcj48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</w:fldData>
        </w:fldChar>
      </w:r>
      <w:r w:rsidR="00BA6E24">
        <w:instrText xml:space="preserve"> ADDIN EN.CITE.DATA </w:instrText>
      </w:r>
      <w:r w:rsidR="00BA6E24">
        <w:fldChar w:fldCharType="end"/>
      </w:r>
      <w:r w:rsidRPr="00D9003E">
        <w:fldChar w:fldCharType="separate"/>
      </w:r>
      <w:r w:rsidR="00BA6E24">
        <w:rPr>
          <w:noProof/>
        </w:rPr>
        <w:t>(Lamoth et al. 2010; Tochigi et al. 2012; Quirino et al. 2021; Gates et al. 2022)</w:t>
      </w:r>
      <w:r w:rsidRPr="00D9003E">
        <w:fldChar w:fldCharType="end"/>
      </w:r>
      <w:r w:rsidRPr="00D9003E">
        <w:t xml:space="preserve"> and may be suitable for injury forecasting in other athletic populations.</w:t>
      </w:r>
    </w:p>
    <w:p w14:paraId="2FDB668E" w14:textId="2B27C473" w:rsidR="00D9003E" w:rsidRPr="00D9003E" w:rsidRDefault="00D9003E" w:rsidP="00D9003E">
      <w:r w:rsidRPr="00D9003E">
        <w:tab/>
        <w:t xml:space="preserve">IMUs and similar global positioning system (GPS) units have been used to monitor athlete workloads in adults (i.e., </w:t>
      </w:r>
      <w:r w:rsidRPr="00D9003E">
        <w:fldChar w:fldCharType="begin">
          <w:fldData xml:space="preserve">PEVuZE5vdGU+PENpdGU+PEF1dGhvcj5BcnJvbmVzPC9BdXRob3I+PFllYXI+MjAxNDwvWWVhcj48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</w:fldData>
        </w:fldChar>
      </w:r>
      <w:r w:rsidR="00BA6E24">
        <w:instrText xml:space="preserve"> ADDIN EN.CITE </w:instrText>
      </w:r>
      <w:r w:rsidR="00BA6E24">
        <w:fldChar w:fldCharType="begin">
          <w:fldData xml:space="preserve">PEVuZE5vdGU+PENpdGU+PEF1dGhvcj5BcnJvbmVzPC9BdXRob3I+PFllYXI+MjAxNDwvWWVhcj48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</w:fldData>
        </w:fldChar>
      </w:r>
      <w:r w:rsidR="00BA6E24">
        <w:instrText xml:space="preserve"> ADDIN EN.CITE.DATA </w:instrText>
      </w:r>
      <w:r w:rsidR="00BA6E24">
        <w:fldChar w:fldCharType="end"/>
      </w:r>
      <w:r w:rsidRPr="00D9003E">
        <w:fldChar w:fldCharType="separate"/>
      </w:r>
      <w:r w:rsidR="00BA6E24">
        <w:rPr>
          <w:noProof/>
        </w:rPr>
        <w:t>(Arrones et al. 2014; Kempton et al. 2015; Gallo et al. 2016; Fox et al. 2018; Allard et al. 2022; Mamon et al. 2022)</w:t>
      </w:r>
      <w:r w:rsidRPr="00D9003E">
        <w:fldChar w:fldCharType="end"/>
      </w:r>
      <w:r w:rsidRPr="00D9003E">
        <w:t xml:space="preserve"> and youth athletes </w:t>
      </w:r>
      <w:r w:rsidRPr="00D9003E">
        <w:fldChar w:fldCharType="begin">
          <w:fldData xml:space="preserve">PEVuZE5vdGU+PENpdGU+PEF1dGhvcj5SeWFuPC9BdXRob3I+PFllYXI+MjAyMTwvWWVhcj48UmVj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</w:fldData>
        </w:fldChar>
      </w:r>
      <w:r w:rsidR="00BA6E24">
        <w:instrText xml:space="preserve"> ADDIN EN.CITE </w:instrText>
      </w:r>
      <w:r w:rsidR="00BA6E24">
        <w:fldChar w:fldCharType="begin">
          <w:fldData xml:space="preserve">PEVuZE5vdGU+PENpdGU+PEF1dGhvcj5SeWFuPC9BdXRob3I+PFllYXI+MjAyMTwvWWVhcj48UmVj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</w:fldData>
        </w:fldChar>
      </w:r>
      <w:r w:rsidR="00BA6E24">
        <w:instrText xml:space="preserve"> ADDIN EN.CITE.DATA </w:instrText>
      </w:r>
      <w:r w:rsidR="00BA6E24">
        <w:fldChar w:fldCharType="end"/>
      </w:r>
      <w:r w:rsidRPr="00D9003E">
        <w:fldChar w:fldCharType="separate"/>
      </w:r>
      <w:r w:rsidR="00BA6E24">
        <w:rPr>
          <w:noProof/>
        </w:rPr>
        <w:t>(Langendam et al. 2017; Ryan MR et al. 2021; Pino-Ortega et al. 2022)</w:t>
      </w:r>
      <w:r w:rsidRPr="00D9003E">
        <w:fldChar w:fldCharType="end"/>
      </w:r>
      <w:r w:rsidRPr="00D9003E">
        <w:t xml:space="preserve"> across soccer, football, rugby, basketball, and others. Commonly tracked variables include segment and whole-body accelerometry, speed, total distance covered, frequency and intensity of change-in-directions, proprietary workload metrics, etc.). Training loads can be categorized into 2 groups: external loads that are measures of the work done by the athlete (i.e., those listed in the previous paragraph) and internal loads </w:t>
      </w:r>
      <w:r w:rsidRPr="00D9003E">
        <w:lastRenderedPageBreak/>
        <w:t xml:space="preserve">which are biological stress responses to the external loads </w:t>
      </w:r>
      <w:r w:rsidRPr="00D9003E">
        <w:fldChar w:fldCharType="begin"/>
      </w:r>
      <w:r w:rsidR="00BA6E24">
        <w:instrText xml:space="preserve"> ADDIN EN.CITE &lt;EndNote&gt;&lt;Cite&gt;&lt;Author&gt;Bourdon&lt;/Author&gt;&lt;Year&gt;2017&lt;/Year&gt;&lt;RecNum&gt;34&lt;/RecNum&gt;&lt;DisplayText&gt;(Bourdon et al. 2017)&lt;/DisplayText&gt;&lt;record&gt;&lt;rec-number&gt;34&lt;/rec-number&gt;&lt;foreign-keys&gt;&lt;key app="EN" db-id="dr9etf2s2zaf9pespttvsfzidpsfw05vfwsv" timestamp="1671908934"&gt;34&lt;/key&gt;&lt;/foreign-keys&gt;&lt;ref-type name="Journal Article"&gt;17&lt;/ref-type&gt;&lt;contributors&gt;&lt;authors&gt;&lt;author&gt;Bourdon, Pitre C&lt;/author&gt;&lt;author&gt;Cardinale, Marco&lt;/author&gt;&lt;author&gt;Murray, Andrew&lt;/author&gt;&lt;author&gt;Gastin, Paul&lt;/author&gt;&lt;author&gt;Kellmann, Michael&lt;/author&gt;&lt;author&gt;Varley, Matthew C&lt;/author&gt;&lt;author&gt;Gabbett, Tim J&lt;/author&gt;&lt;author&gt;Coutts, Aaron J&lt;/author&gt;&lt;author&gt;Burgess, Darren J&lt;/author&gt;&lt;author&gt;Gregson, Warren&lt;/author&gt;&lt;/authors&gt;&lt;/contributors&gt;&lt;titles&gt;&lt;title&gt;Monitoring athlete training loads: consensus statement&lt;/title&gt;&lt;secondary-title&gt;International journal of sports physiology and performance&lt;/secondary-title&gt;&lt;/titles&gt;&lt;periodical&gt;&lt;full-title&gt;International journal of sports physiology and performance&lt;/full-title&gt;&lt;/periodical&gt;&lt;pages&gt;S2-161-S2-170&lt;/pages&gt;&lt;volume&gt;12&lt;/volume&gt;&lt;number&gt;s2&lt;/number&gt;&lt;dates&gt;&lt;year&gt;2017&lt;/year&gt;&lt;/dates&gt;&lt;isbn&gt;1555-0273&lt;/isbn&gt;&lt;urls&gt;&lt;/urls&gt;&lt;/record&gt;&lt;/Cite&gt;&lt;/EndNote&gt;</w:instrText>
      </w:r>
      <w:r w:rsidRPr="00D9003E">
        <w:fldChar w:fldCharType="separate"/>
      </w:r>
      <w:r w:rsidR="00BA6E24">
        <w:rPr>
          <w:noProof/>
        </w:rPr>
        <w:t>(Bourdon et al. 2017)</w:t>
      </w:r>
      <w:r w:rsidRPr="00D9003E">
        <w:fldChar w:fldCharType="end"/>
      </w:r>
      <w:r w:rsidRPr="00D9003E">
        <w:t>. The overarching purpose of these load monitoring investigations is to reduce overuse injury due to overtraining by optimizing athlete intra- and inter-session recovery.</w:t>
      </w:r>
    </w:p>
    <w:p w14:paraId="57E7FCB7" w14:textId="5E52BEF0" w:rsidR="000F7C57" w:rsidRDefault="00D9003E" w:rsidP="00D9003E">
      <w:r w:rsidRPr="00D9003E">
        <w:tab/>
        <w:t xml:space="preserve">Recently, these load monitoring paradigms are being applied to youth and adolescent soccer athletes </w:t>
      </w:r>
      <w:r w:rsidRPr="00D9003E">
        <w:fldChar w:fldCharType="begin">
          <w:fldData xml:space="preserve">PEVuZE5vdGU+PENpdGU+PEF1dGhvcj5Ob2Jhcmk8L0F1dGhvcj48WWVhcj4yMDIxPC9ZZWFyPjxS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</w:fldData>
        </w:fldChar>
      </w:r>
      <w:r w:rsidR="00BA6E24">
        <w:instrText xml:space="preserve"> ADDIN EN.CITE </w:instrText>
      </w:r>
      <w:r w:rsidR="00BA6E24">
        <w:fldChar w:fldCharType="begin">
          <w:fldData xml:space="preserve">PEVuZE5vdGU+PENpdGU+PEF1dGhvcj5Ob2Jhcmk8L0F1dGhvcj48WWVhcj4yMDIxPC9ZZWFyPjxS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</w:fldData>
        </w:fldChar>
      </w:r>
      <w:r w:rsidR="00BA6E24">
        <w:instrText xml:space="preserve"> ADDIN EN.CITE.DATA </w:instrText>
      </w:r>
      <w:r w:rsidR="00BA6E24">
        <w:fldChar w:fldCharType="end"/>
      </w:r>
      <w:r w:rsidRPr="00D9003E">
        <w:fldChar w:fldCharType="separate"/>
      </w:r>
      <w:r w:rsidR="00BA6E24">
        <w:rPr>
          <w:noProof/>
        </w:rPr>
        <w:t>(Barron et al. 2014; Castillo et al. 2020a, 2020b; Marynowicz et al. 2020; Nobari et al. 2021; Nobari et al. 2022; Salter et al. 2022)</w:t>
      </w:r>
      <w:r w:rsidRPr="00D9003E">
        <w:fldChar w:fldCharType="end"/>
      </w:r>
      <w:r w:rsidRPr="00D9003E">
        <w:t xml:space="preserve">. Adolescent athletes experiencing the effects of puberty are prone to inadequate recovery bouts between training and competition due to increases in training volume in conjunction with typical age-related academic and recreational activities </w:t>
      </w:r>
      <w:r w:rsidRPr="00D9003E">
        <w:fldChar w:fldCharType="begin"/>
      </w:r>
      <w:r w:rsidR="00BA6E24">
        <w:instrText xml:space="preserve"> ADDIN EN.CITE &lt;EndNote&gt;&lt;Cite&gt;&lt;Author&gt;Phibbs&lt;/Author&gt;&lt;Year&gt;2018&lt;/Year&gt;&lt;RecNum&gt;289&lt;/RecNum&gt;&lt;DisplayText&gt;(Phibbs et al. 2018)&lt;/DisplayText&gt;&lt;record&gt;&lt;rec-number&gt;289&lt;/rec-number&gt;&lt;foreign-keys&gt;&lt;key app="EN" db-id="dr9etf2s2zaf9pespttvsfzidpsfw05vfwsv" timestamp="1673029627"&gt;289&lt;/key&gt;&lt;/foreign-keys&gt;&lt;ref-type name="Journal Article"&gt;17&lt;/ref-type&gt;&lt;contributors&gt;&lt;authors&gt;&lt;author&gt;Phibbs, Padraic J&lt;/author&gt;&lt;author&gt;Jones, Ben&lt;/author&gt;&lt;author&gt;Roe, Gregory&lt;/author&gt;&lt;author&gt;Read, Dale&lt;/author&gt;&lt;author&gt;Darrall-Jones, Joshua&lt;/author&gt;&lt;author&gt;Weakley, Jonathon&lt;/author&gt;&lt;author&gt;Rock, Andrew&lt;/author&gt;&lt;author&gt;Till, Kevin&lt;/author&gt;&lt;/authors&gt;&lt;/contributors&gt;&lt;titles&gt;&lt;title&gt;The organised chaos of English adolescent rugby union: Influence of weekly match frequency on the variability of match and training loads&lt;/title&gt;&lt;secondary-title&gt;European journal of sport science&lt;/secondary-title&gt;&lt;/titles&gt;&lt;periodical&gt;&lt;full-title&gt;European journal of sport science&lt;/full-title&gt;&lt;/periodical&gt;&lt;pages&gt;341-348&lt;/pages&gt;&lt;volume&gt;18&lt;/volume&gt;&lt;number&gt;3&lt;/number&gt;&lt;dates&gt;&lt;year&gt;2018&lt;/year&gt;&lt;/dates&gt;&lt;isbn&gt;1746-1391&lt;/isbn&gt;&lt;urls&gt;&lt;/urls&gt;&lt;/record&gt;&lt;/Cite&gt;&lt;/EndNote&gt;</w:instrText>
      </w:r>
      <w:r w:rsidRPr="00D9003E">
        <w:fldChar w:fldCharType="separate"/>
      </w:r>
      <w:r w:rsidR="00BA6E24">
        <w:rPr>
          <w:noProof/>
        </w:rPr>
        <w:t>(Phibbs et al. 2018)</w:t>
      </w:r>
      <w:r w:rsidRPr="00D9003E">
        <w:fldChar w:fldCharType="end"/>
      </w:r>
      <w:r w:rsidRPr="00D9003E">
        <w:t xml:space="preserve">. Additionally, adolescents are commonly subjected to training modalities that influence movement strategies and coordination </w:t>
      </w:r>
      <w:r w:rsidRPr="00D9003E">
        <w:fldChar w:fldCharType="begin">
          <w:fldData xml:space="preserve">PEVuZE5vdGU+PENpdGU+PEF1dGhvcj5SdW1wZjwvQXV0aG9yPjxZZWFyPjIwMTM8L1llYXI+PFJl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</w:fldData>
        </w:fldChar>
      </w:r>
      <w:r w:rsidR="00BA6E24">
        <w:instrText xml:space="preserve"> ADDIN EN.CITE </w:instrText>
      </w:r>
      <w:r w:rsidR="00BA6E24">
        <w:fldChar w:fldCharType="begin">
          <w:fldData xml:space="preserve">PEVuZE5vdGU+PENpdGU+PEF1dGhvcj5SdW1wZjwvQXV0aG9yPjxZZWFyPjIwMTM8L1llYXI+PFJl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</w:fldData>
        </w:fldChar>
      </w:r>
      <w:r w:rsidR="00BA6E24">
        <w:instrText xml:space="preserve"> ADDIN EN.CITE.DATA </w:instrText>
      </w:r>
      <w:r w:rsidR="00BA6E24">
        <w:fldChar w:fldCharType="end"/>
      </w:r>
      <w:r w:rsidRPr="00D9003E">
        <w:fldChar w:fldCharType="separate"/>
      </w:r>
      <w:r w:rsidR="00BA6E24">
        <w:rPr>
          <w:noProof/>
        </w:rPr>
        <w:t>(Venturelli et al. 2008; Rumpf et al. 2013; Deprez DN et al. 2015; Trecroci et al. 2015)</w:t>
      </w:r>
      <w:r w:rsidRPr="00D9003E">
        <w:fldChar w:fldCharType="end"/>
      </w:r>
      <w:r w:rsidRPr="00D9003E">
        <w:t xml:space="preserve">. Changes in the movement coordination of youth soccer players have been examined </w:t>
      </w:r>
      <w:r w:rsidRPr="00D9003E">
        <w:fldChar w:fldCharType="begin">
          <w:fldData xml:space="preserve">PEVuZE5vdGU+PENpdGU+PEF1dGhvcj5EZXByZXo8L0F1dGhvcj48WWVhcj4yMDE0PC9ZZWFyPjxS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</w:fldData>
        </w:fldChar>
      </w:r>
      <w:r w:rsidR="00BA6E24">
        <w:instrText xml:space="preserve"> ADDIN EN.CITE </w:instrText>
      </w:r>
      <w:r w:rsidR="00BA6E24">
        <w:fldChar w:fldCharType="begin">
          <w:fldData xml:space="preserve">PEVuZE5vdGU+PENpdGU+PEF1dGhvcj5EZXByZXo8L0F1dGhvcj48WWVhcj4yMDE0PC9ZZWFyPjxS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</w:fldData>
        </w:fldChar>
      </w:r>
      <w:r w:rsidR="00BA6E24">
        <w:instrText xml:space="preserve"> ADDIN EN.CITE.DATA </w:instrText>
      </w:r>
      <w:r w:rsidR="00BA6E24">
        <w:fldChar w:fldCharType="end"/>
      </w:r>
      <w:r w:rsidRPr="00D9003E">
        <w:fldChar w:fldCharType="separate"/>
      </w:r>
      <w:r w:rsidR="00BA6E24">
        <w:rPr>
          <w:noProof/>
        </w:rPr>
        <w:t>(Deprez D et al. 2014; Rommers et al. 2019)</w:t>
      </w:r>
      <w:r w:rsidRPr="00D9003E">
        <w:fldChar w:fldCharType="end"/>
      </w:r>
      <w:r w:rsidRPr="00D9003E">
        <w:t xml:space="preserve"> using a movement battery scoring system to measure gross motor coordination </w:t>
      </w:r>
      <w:r w:rsidRPr="00D9003E">
        <w:fldChar w:fldCharType="begin"/>
      </w:r>
      <w:r w:rsidR="00BA6E24">
        <w:instrText xml:space="preserve"> ADDIN EN.CITE &lt;EndNote&gt;&lt;Cite&gt;&lt;Author&gt;Vandorpe&lt;/Author&gt;&lt;Year&gt;2011&lt;/Year&gt;&lt;RecNum&gt;299&lt;/RecNum&gt;&lt;DisplayText&gt;(Vandorpe et al. 2011; Iivonen et al. 2016)&lt;/DisplayText&gt;&lt;record&gt;&lt;rec-number&gt;299&lt;/rec-number&gt;&lt;foreign-keys&gt;&lt;key app="EN" db-id="dr9etf2s2zaf9pespttvsfzidpsfw05vfwsv" timestamp="1673032133"&gt;299&lt;/key&gt;&lt;/foreign-keys&gt;&lt;ref-type name="Journal Article"&gt;17&lt;/ref-type&gt;&lt;contributors&gt;&lt;authors&gt;&lt;author&gt;Vandorpe, Barbara&lt;/author&gt;&lt;author&gt;Vandendriessche, Joric&lt;/author&gt;&lt;author&gt;Lefèvre, Jan&lt;/author&gt;&lt;author&gt;Pion, Johan&lt;/author&gt;&lt;author&gt;Vaeyens, Roel&lt;/author&gt;&lt;author&gt;Matthys, Stijn&lt;/author&gt;&lt;author&gt;Philippaerts, Renaat&lt;/author&gt;&lt;author&gt;Lenoir, Matthieu&lt;/author&gt;&lt;/authors&gt;&lt;/contributors&gt;&lt;titles&gt;&lt;title&gt;The Körperkoordinationstest für kinder: Reference values and suitability for 6–12‐year‐old children in Flanders&lt;/title&gt;&lt;secondary-title&gt;Scandinavian journal of medicine &amp;amp; science in sports&lt;/secondary-title&gt;&lt;/titles&gt;&lt;periodical&gt;&lt;full-title&gt;Scandinavian journal of medicine &amp;amp; science in sports&lt;/full-title&gt;&lt;/periodical&gt;&lt;pages&gt;378-388&lt;/pages&gt;&lt;volume&gt;21&lt;/volume&gt;&lt;number&gt;3&lt;/number&gt;&lt;dates&gt;&lt;year&gt;2011&lt;/year&gt;&lt;/dates&gt;&lt;isbn&gt;0905-7188&lt;/isbn&gt;&lt;urls&gt;&lt;/urls&gt;&lt;/record&gt;&lt;/Cite&gt;&lt;Cite&gt;&lt;Author&gt;Iivonen&lt;/Author&gt;&lt;Year&gt;2016&lt;/Year&gt;&lt;RecNum&gt;300&lt;/RecNum&gt;&lt;record&gt;&lt;rec-number&gt;300&lt;/rec-number&gt;&lt;foreign-keys&gt;&lt;key app="EN" db-id="dr9etf2s2zaf9pespttvsfzidpsfw05vfwsv" timestamp="1673032451"&gt;300&lt;/key&gt;&lt;/foreign-keys&gt;&lt;ref-type name="Journal Article"&gt;17&lt;/ref-type&gt;&lt;contributors&gt;&lt;authors&gt;&lt;author&gt;Iivonen, Susanna&lt;/author&gt;&lt;author&gt;Sääkslahti, Arja&lt;/author&gt;&lt;author&gt;Laukkanen, Arto&lt;/author&gt;&lt;/authors&gt;&lt;/contributors&gt;&lt;titles&gt;&lt;title&gt;A review of studies using the Körperkoordinationstest für Kinder (KTK)&lt;/title&gt;&lt;secondary-title&gt;European Journal of Adapted Physical Activity&lt;/secondary-title&gt;&lt;/titles&gt;&lt;periodical&gt;&lt;full-title&gt;European Journal of Adapted Physical Activity&lt;/full-title&gt;&lt;/periodical&gt;&lt;volume&gt;8&lt;/volume&gt;&lt;dates&gt;&lt;year&gt;2016&lt;/year&gt;&lt;/dates&gt;&lt;urls&gt;&lt;/urls&gt;&lt;/record&gt;&lt;/Cite&gt;&lt;/EndNote&gt;</w:instrText>
      </w:r>
      <w:r w:rsidRPr="00D9003E">
        <w:fldChar w:fldCharType="separate"/>
      </w:r>
      <w:r w:rsidR="00BA6E24">
        <w:rPr>
          <w:noProof/>
        </w:rPr>
        <w:t>(Vandorpe et al. 2011; Iivonen et al. 2016)</w:t>
      </w:r>
      <w:r w:rsidRPr="00D9003E">
        <w:fldChar w:fldCharType="end"/>
      </w:r>
      <w:r w:rsidRPr="00D9003E">
        <w:t>. However, entropy-related measures of movement complexity have yet to be deployed on a population of developing (i.e., pubertal) soccer athletes.</w:t>
      </w:r>
    </w:p>
    <w:p w14:paraId="00B3151E" w14:textId="46F6ACE0" w:rsidR="00522481" w:rsidRPr="003F242D" w:rsidRDefault="00CB1043" w:rsidP="003F242D">
      <w:pPr>
        <w:pStyle w:val="Heading2"/>
      </w:pPr>
      <w:bookmarkStart w:id="80" w:name="_Toc140845447"/>
      <w:bookmarkStart w:id="81" w:name="_Toc142052289"/>
      <w:r w:rsidRPr="003F242D">
        <w:t>Dynamical Systems Theory</w:t>
      </w:r>
      <w:bookmarkEnd w:id="80"/>
      <w:bookmarkEnd w:id="81"/>
    </w:p>
    <w:p w14:paraId="5A1B1F41" w14:textId="45FEBFF3" w:rsidR="00E4409E" w:rsidRDefault="006F10B2" w:rsidP="0066068C">
      <w:r>
        <w:tab/>
      </w:r>
      <w:r w:rsidR="00E4409E">
        <w:t xml:space="preserve">Variability is inherent to human movement and motor performance across repetitions of dynamic tasks </w:t>
      </w:r>
      <w:r w:rsidR="009B0A5F">
        <w:fldChar w:fldCharType="begin"/>
      </w:r>
      <w:r w:rsidR="009B0A5F">
        <w:instrText xml:space="preserve"> ADDIN EN.CITE &lt;EndNote&gt;&lt;Cite&gt;&lt;Author&gt;Stergiou&lt;/Author&gt;&lt;Year&gt;2006&lt;/Year&gt;&lt;RecNum&gt;64&lt;/RecNum&gt;&lt;DisplayText&gt;(Stergiou et al. 2006)&lt;/DisplayText&gt;&lt;record&gt;&lt;rec-number&gt;64&lt;/rec-number&gt;&lt;foreign-keys&gt;&lt;key app="EN" db-id="dr9etf2s2zaf9pespttvsfzidpsfw05vfwsv" timestamp="1671908935"&gt;64&lt;/key&gt;&lt;/foreign-keys&gt;&lt;ref-type name="Journal Article"&gt;17&lt;/ref-type&gt;&lt;contributors&gt;&lt;authors&gt;&lt;author&gt;Stergiou, Nicholas&lt;/author&gt;&lt;author&gt;Harbourne, Regina T&lt;/author&gt;&lt;author&gt;Cavanaugh, James T&lt;/author&gt;&lt;/authors&gt;&lt;/contributors&gt;&lt;titles&gt;&lt;title&gt;Optimal movement variability: a new theoretical perspective for neurologic physical therapy&lt;/title&gt;&lt;secondary-title&gt;Journal of Neurologic Physical Therapy&lt;/secondary-title&gt;&lt;/titles&gt;&lt;periodical&gt;&lt;full-title&gt;Journal of Neurologic Physical Therapy&lt;/full-title&gt;&lt;/periodical&gt;&lt;pages&gt;120-129&lt;/pages&gt;&lt;volume&gt;30&lt;/volume&gt;&lt;number&gt;3&lt;/number&gt;&lt;dates&gt;&lt;year&gt;2006&lt;/year&gt;&lt;/dates&gt;&lt;isbn&gt;1557-0576&lt;/isbn&gt;&lt;urls&gt;&lt;/urls&gt;&lt;/record&gt;&lt;/Cite&gt;&lt;/EndNote&gt;</w:instrText>
      </w:r>
      <w:r w:rsidR="009B0A5F">
        <w:fldChar w:fldCharType="separate"/>
      </w:r>
      <w:r w:rsidR="009B0A5F">
        <w:rPr>
          <w:noProof/>
        </w:rPr>
        <w:t>(Stergiou et al. 2006)</w:t>
      </w:r>
      <w:r w:rsidR="009B0A5F">
        <w:fldChar w:fldCharType="end"/>
      </w:r>
      <w:r w:rsidR="00E4409E">
        <w:t>.</w:t>
      </w:r>
      <w:r w:rsidR="005C517D">
        <w:t xml:space="preserve"> In the field of motor control, the generalized motor program theory</w:t>
      </w:r>
      <w:r w:rsidR="001F5B91">
        <w:t xml:space="preserve"> </w:t>
      </w:r>
      <w:r w:rsidR="009B0A5F">
        <w:fldChar w:fldCharType="begin"/>
      </w:r>
      <w:r w:rsidR="009B0A5F">
        <w:instrText xml:space="preserve"> ADDIN EN.CITE &lt;EndNote&gt;&lt;Cite&gt;&lt;Author&gt;Schmidt&lt;/Author&gt;&lt;Year&gt;1975&lt;/Year&gt;&lt;RecNum&gt;65&lt;/RecNum&gt;&lt;DisplayText&gt;(Schmidt 1975)&lt;/DisplayText&gt;&lt;record&gt;&lt;rec-number&gt;65&lt;/rec-number&gt;&lt;foreign-keys&gt;&lt;key app="EN" db-id="dr9etf2s2zaf9pespttvsfzidpsfw05vfwsv" timestamp="1671908935"&gt;65&lt;/key&gt;&lt;/foreign-keys&gt;&lt;ref-type name="Journal Article"&gt;17&lt;/ref-type&gt;&lt;contributors&gt;&lt;authors&gt;&lt;author&gt;Schmidt, Richard A&lt;/author&gt;&lt;/authors&gt;&lt;/contributors&gt;&lt;titles&gt;&lt;title&gt;A schema theory of discrete motor skill learning&lt;/title&gt;&lt;secondary-title&gt;Psychological review&lt;/secondary-title&gt;&lt;/titles&gt;&lt;periodical&gt;&lt;full-title&gt;Psychological review&lt;/full-title&gt;&lt;/periodical&gt;&lt;pages&gt;225&lt;/pages&gt;&lt;volume&gt;82&lt;/volume&gt;&lt;number&gt;4&lt;/number&gt;&lt;dates&gt;&lt;year&gt;1975&lt;/year&gt;&lt;/dates&gt;&lt;isbn&gt;1939-1471&lt;/isbn&gt;&lt;urls&gt;&lt;/urls&gt;&lt;/record&gt;&lt;/Cite&gt;&lt;/EndNote&gt;</w:instrText>
      </w:r>
      <w:r w:rsidR="009B0A5F">
        <w:fldChar w:fldCharType="separate"/>
      </w:r>
      <w:r w:rsidR="009B0A5F">
        <w:rPr>
          <w:noProof/>
        </w:rPr>
        <w:t>(Schmidt 1975)</w:t>
      </w:r>
      <w:r w:rsidR="009B0A5F">
        <w:fldChar w:fldCharType="end"/>
      </w:r>
      <w:r w:rsidR="005C517D">
        <w:t xml:space="preserve"> and uncontrolled manifold hypotheses</w:t>
      </w:r>
      <w:r w:rsidR="00997C96">
        <w:t xml:space="preserve"> </w:t>
      </w:r>
      <w:r w:rsidR="009B0A5F">
        <w:fldChar w:fldCharType="begin"/>
      </w:r>
      <w:r w:rsidR="009B0A5F">
        <w:instrText xml:space="preserve"> ADDIN EN.CITE &lt;EndNote&gt;&lt;Cite&gt;&lt;Author&gt;Schoner&lt;/Author&gt;&lt;Year&gt;1995&lt;/Year&gt;&lt;RecNum&gt;66&lt;/RecNum&gt;&lt;DisplayText&gt;(Schoner 1995)&lt;/DisplayText&gt;&lt;record&gt;&lt;rec-number&gt;66&lt;/rec-number&gt;&lt;foreign-keys&gt;&lt;key app="EN" db-id="dr9etf2s2zaf9pespttvsfzidpsfw05vfwsv" timestamp="1671908935"&gt;66&lt;/key&gt;&lt;/foreign-keys&gt;&lt;ref-type name="Journal Article"&gt;17&lt;/ref-type&gt;&lt;contributors&gt;&lt;authors&gt;&lt;author&gt;Schoner, Gregor&lt;/author&gt;&lt;/authors&gt;&lt;/contributors&gt;&lt;titles&gt;&lt;title&gt;Recent developments and problems in human movement science and their conceptual implications&lt;/title&gt;&lt;secondary-title&gt;Ecological Psychology&lt;/secondary-title&gt;&lt;/titles&gt;&lt;periodical&gt;&lt;full-title&gt;Ecological Psychology&lt;/full-title&gt;&lt;/periodical&gt;&lt;pages&gt;291-314&lt;/pages&gt;&lt;volume&gt;7&lt;/volume&gt;&lt;number&gt;4&lt;/number&gt;&lt;dates&gt;&lt;year&gt;1995&lt;/year&gt;&lt;/dates&gt;&lt;isbn&gt;1040-7413&lt;/isbn&gt;&lt;urls&gt;&lt;/urls&gt;&lt;/record&gt;&lt;/Cite&gt;&lt;/EndNote&gt;</w:instrText>
      </w:r>
      <w:r w:rsidR="009B0A5F">
        <w:fldChar w:fldCharType="separate"/>
      </w:r>
      <w:r w:rsidR="009B0A5F">
        <w:rPr>
          <w:noProof/>
        </w:rPr>
        <w:t>(Schoner 1995)</w:t>
      </w:r>
      <w:r w:rsidR="009B0A5F">
        <w:fldChar w:fldCharType="end"/>
      </w:r>
      <w:r w:rsidR="005C517D">
        <w:t xml:space="preserve"> offer frameworks </w:t>
      </w:r>
      <w:r w:rsidR="00A96C30">
        <w:t>for explaining the systemic variability in our movement patterns.</w:t>
      </w:r>
      <w:r w:rsidR="00172717">
        <w:t xml:space="preserve"> While these theories suggest that movement variability can be considered error in the face of a discrete movement outcome, dynamical systems theory (DST) focuses on the </w:t>
      </w:r>
      <w:r w:rsidR="001C1BEF">
        <w:t xml:space="preserve">motor </w:t>
      </w:r>
      <w:r w:rsidR="00172717">
        <w:t xml:space="preserve">system behavior rather than the outcome </w:t>
      </w:r>
      <w:r w:rsidR="009B0A5F">
        <w:fldChar w:fldCharType="begin">
          <w:fldData xml:space="preserve">PEVuZE5vdGU+PENpdGU+PEF1dGhvcj5LYW1tPC9BdXRob3I+PFllYXI+MTk5MDwvWWVhcj48UmVj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</w:fldData>
        </w:fldChar>
      </w:r>
      <w:r w:rsidR="009B0A5F">
        <w:instrText xml:space="preserve"> ADDIN EN.CITE </w:instrText>
      </w:r>
      <w:r w:rsidR="009B0A5F">
        <w:fldChar w:fldCharType="begin">
          <w:fldData xml:space="preserve">PEVuZE5vdGU+PENpdGU+PEF1dGhvcj5LYW1tPC9BdXRob3I+PFllYXI+MTk5MDwvWWVhcj48UmVj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</w:fldData>
        </w:fldChar>
      </w:r>
      <w:r w:rsidR="009B0A5F">
        <w:instrText xml:space="preserve"> ADDIN EN.CITE.DATA </w:instrText>
      </w:r>
      <w:r w:rsidR="009B0A5F">
        <w:fldChar w:fldCharType="end"/>
      </w:r>
      <w:r w:rsidR="009B0A5F">
        <w:fldChar w:fldCharType="separate"/>
      </w:r>
      <w:r w:rsidR="009B0A5F">
        <w:rPr>
          <w:noProof/>
        </w:rPr>
        <w:t>(Kamm et al. 1990; Thelen et al. 1991; Thelen 1995)</w:t>
      </w:r>
      <w:r w:rsidR="009B0A5F">
        <w:fldChar w:fldCharType="end"/>
      </w:r>
      <w:r w:rsidR="00172717">
        <w:t>.</w:t>
      </w:r>
      <w:r w:rsidR="00F66C63">
        <w:t xml:space="preserve"> Specifically, DST states that, once a </w:t>
      </w:r>
      <w:r w:rsidR="00F66C63">
        <w:lastRenderedPageBreak/>
        <w:t>threshold of variability and system instability is created, a more stable movement pattern</w:t>
      </w:r>
      <w:r w:rsidR="003810EA">
        <w:t xml:space="preserve"> (“attractor state”)</w:t>
      </w:r>
      <w:r w:rsidR="00F66C63">
        <w:t xml:space="preserve"> is adopted </w:t>
      </w:r>
      <w:r w:rsidR="00FA2CAA">
        <w:t>to</w:t>
      </w:r>
      <w:r w:rsidR="00F66C63">
        <w:t xml:space="preserve"> achieve a movement outcome </w:t>
      </w:r>
      <w:r w:rsidR="009B0A5F">
        <w:fldChar w:fldCharType="begin"/>
      </w:r>
      <w:r w:rsidR="009B0A5F">
        <w:instrText xml:space="preserve"> ADDIN EN.CITE &lt;EndNote&gt;&lt;Cite&gt;&lt;Author&gt;Stergiou&lt;/Author&gt;&lt;Year&gt;2011&lt;/Year&gt;&lt;RecNum&gt;70&lt;/RecNum&gt;&lt;DisplayText&gt;(Stergiou and Decker 2011)&lt;/DisplayText&gt;&lt;record&gt;&lt;rec-number&gt;70&lt;/rec-number&gt;&lt;foreign-keys&gt;&lt;key app="EN" db-id="dr9etf2s2zaf9pespttvsfzidpsfw05vfwsv" timestamp="1671908935"&gt;70&lt;/key&gt;&lt;/foreign-keys&gt;&lt;ref-type name="Journal Article"&gt;17&lt;/ref-type&gt;&lt;contributors&gt;&lt;authors&gt;&lt;author&gt;Stergiou, Nicholas&lt;/author&gt;&lt;author&gt;Decker, Leslie M&lt;/author&gt;&lt;/authors&gt;&lt;/contributors&gt;&lt;titles&gt;&lt;title&gt;Human movement variability, nonlinear dynamics, and pathology: is there a connection?&lt;/title&gt;&lt;secondary-title&gt;Human movement science&lt;/secondary-title&gt;&lt;/titles&gt;&lt;periodical&gt;&lt;full-title&gt;Human movement science&lt;/full-title&gt;&lt;/periodical&gt;&lt;pages&gt;869-888&lt;/pages&gt;&lt;volume&gt;30&lt;/volume&gt;&lt;number&gt;5&lt;/number&gt;&lt;dates&gt;&lt;year&gt;2011&lt;/year&gt;&lt;/dates&gt;&lt;isbn&gt;0167-9457&lt;/isbn&gt;&lt;urls&gt;&lt;/urls&gt;&lt;/record&gt;&lt;/Cite&gt;&lt;/EndNote&gt;</w:instrText>
      </w:r>
      <w:r w:rsidR="009B0A5F">
        <w:fldChar w:fldCharType="separate"/>
      </w:r>
      <w:r w:rsidR="009B0A5F">
        <w:rPr>
          <w:noProof/>
        </w:rPr>
        <w:t>(Stergiou and Decker 2011)</w:t>
      </w:r>
      <w:r w:rsidR="009B0A5F">
        <w:fldChar w:fldCharType="end"/>
      </w:r>
      <w:r w:rsidR="003810EA">
        <w:t>.</w:t>
      </w:r>
      <w:r w:rsidR="00FA2CAA">
        <w:t xml:space="preserve"> This postulate suggests that trained, healthy individuals can execute a simple movement with any number of movement patterns and that naïve, unhealthy individuals will be forced to adopt more stable patterns out of necessity </w:t>
      </w:r>
      <w:r w:rsidR="009B0A5F">
        <w:fldChar w:fldCharType="begin"/>
      </w:r>
      <w:r w:rsidR="009B0A5F">
        <w:instrText xml:space="preserve"> ADDIN EN.CITE &lt;EndNote&gt;&lt;Cite&gt;&lt;Author&gt;Stergiou&lt;/Author&gt;&lt;Year&gt;2011&lt;/Year&gt;&lt;RecNum&gt;70&lt;/RecNum&gt;&lt;DisplayText&gt;(Stergiou and Decker 2011)&lt;/DisplayText&gt;&lt;record&gt;&lt;rec-number&gt;70&lt;/rec-number&gt;&lt;foreign-keys&gt;&lt;key app="EN" db-id="dr9etf2s2zaf9pespttvsfzidpsfw05vfwsv" timestamp="1671908935"&gt;70&lt;/key&gt;&lt;/foreign-keys&gt;&lt;ref-type name="Journal Article"&gt;17&lt;/ref-type&gt;&lt;contributors&gt;&lt;authors&gt;&lt;author&gt;Stergiou, Nicholas&lt;/author&gt;&lt;author&gt;Decker, Leslie M&lt;/author&gt;&lt;/authors&gt;&lt;/contributors&gt;&lt;titles&gt;&lt;title&gt;Human movement variability, nonlinear dynamics, and pathology: is there a connection?&lt;/title&gt;&lt;secondary-title&gt;Human movement science&lt;/secondary-title&gt;&lt;/titles&gt;&lt;periodical&gt;&lt;full-title&gt;Human movement science&lt;/full-title&gt;&lt;/periodical&gt;&lt;pages&gt;869-888&lt;/pages&gt;&lt;volume&gt;30&lt;/volume&gt;&lt;number&gt;5&lt;/number&gt;&lt;dates&gt;&lt;year&gt;2011&lt;/year&gt;&lt;/dates&gt;&lt;isbn&gt;0167-9457&lt;/isbn&gt;&lt;urls&gt;&lt;/urls&gt;&lt;/record&gt;&lt;/Cite&gt;&lt;/EndNote&gt;</w:instrText>
      </w:r>
      <w:r w:rsidR="009B0A5F">
        <w:fldChar w:fldCharType="separate"/>
      </w:r>
      <w:r w:rsidR="009B0A5F">
        <w:rPr>
          <w:noProof/>
        </w:rPr>
        <w:t>(Stergiou and Decker 2011)</w:t>
      </w:r>
      <w:r w:rsidR="009B0A5F">
        <w:fldChar w:fldCharType="end"/>
      </w:r>
      <w:r w:rsidR="00FA2CAA">
        <w:t>.</w:t>
      </w:r>
    </w:p>
    <w:p w14:paraId="698E9410" w14:textId="3358D4BE" w:rsidR="006F10B2" w:rsidRPr="006F10B2" w:rsidRDefault="006F10B2" w:rsidP="00E4409E">
      <w:pPr>
        <w:ind w:firstLine="720"/>
      </w:pPr>
      <w:r w:rsidRPr="006F10B2">
        <w:t xml:space="preserve">While the blueprint outlining the cause for many overuse sports injuries has not yet been elucidated, many researchers have sought to characterize the different parameters that precede them so that future injuries can be forecast and potentially circumvented. Modelling the complex systems and elements producing these injuries is a difficult task. More sensitive and specific injury forecast models requiring the identification of “… factors that would prevent the state of the system from desired to undesired state shifts as a result of perturbations” </w:t>
      </w:r>
      <w:r w:rsidR="009B0A5F">
        <w:fldChar w:fldCharType="begin"/>
      </w:r>
      <w:r w:rsidR="009B0A5F">
        <w:instrText xml:space="preserve"> ADDIN EN.CITE &lt;EndNote&gt;&lt;Cite&gt;&lt;Author&gt;Tu&lt;/Author&gt;&lt;Year&gt;2021&lt;/Year&gt;&lt;RecNum&gt;71&lt;/RecNum&gt;&lt;Suffix&gt;`, p.1&lt;/Suffix&gt;&lt;DisplayText&gt;(Tu et al. 2021, p.1)&lt;/DisplayText&gt;&lt;record&gt;&lt;rec-number&gt;71&lt;/rec-number&gt;&lt;foreign-keys&gt;&lt;key app="EN" db-id="dr9etf2s2zaf9pespttvsfzidpsfw05vfwsv" timestamp="1671908935"&gt;71&lt;/key&gt;&lt;/foreign-keys&gt;&lt;ref-type name="Journal Article"&gt;17&lt;/ref-type&gt;&lt;contributors&gt;&lt;authors&gt;&lt;author&gt;Tu, Chengyi&lt;/author&gt;&lt;author&gt;D&amp;apos;Odorico, Paolo&lt;/author&gt;&lt;author&gt;Suweis, Samir&lt;/author&gt;&lt;/authors&gt;&lt;/contributors&gt;&lt;titles&gt;&lt;title&gt;Dimensionality reduction of complex dynamical systems&lt;/title&gt;&lt;secondary-title&gt;Iscience&lt;/secondary-title&gt;&lt;/titles&gt;&lt;periodical&gt;&lt;full-title&gt;Iscience&lt;/full-title&gt;&lt;/periodical&gt;&lt;pages&gt;1-13&lt;/pages&gt;&lt;volume&gt;24&lt;/volume&gt;&lt;number&gt;1&lt;/number&gt;&lt;dates&gt;&lt;year&gt;2021&lt;/year&gt;&lt;/dates&gt;&lt;isbn&gt;2589-0042&lt;/isbn&gt;&lt;urls&gt;&lt;/urls&gt;&lt;/record&gt;&lt;/Cite&gt;&lt;/EndNote&gt;</w:instrText>
      </w:r>
      <w:r w:rsidR="009B0A5F">
        <w:fldChar w:fldCharType="separate"/>
      </w:r>
      <w:r w:rsidR="009B0A5F">
        <w:rPr>
          <w:noProof/>
        </w:rPr>
        <w:t>(Tu et al. 2021, p.1)</w:t>
      </w:r>
      <w:r w:rsidR="009B0A5F">
        <w:fldChar w:fldCharType="end"/>
      </w:r>
      <w:r w:rsidRPr="006F10B2">
        <w:t xml:space="preserve">. Many non-linear systems analyses aiming to prevent injury operate via holistic interpretation of the system’s resilience and behavior both in the long-term and within attractor states. </w:t>
      </w:r>
      <w:r w:rsidR="008D61C1">
        <w:t xml:space="preserve">These goals require metrics that accurately reflect the behavior of the physiological signals measured in the system, a purpose </w:t>
      </w:r>
      <w:r w:rsidR="00B7492F">
        <w:t>served well</w:t>
      </w:r>
      <w:r w:rsidR="008D61C1">
        <w:t xml:space="preserve"> </w:t>
      </w:r>
      <w:r w:rsidR="00B7492F">
        <w:t>by</w:t>
      </w:r>
      <w:r w:rsidR="008D61C1">
        <w:t xml:space="preserve"> information theory and entropy.</w:t>
      </w:r>
      <w:r w:rsidR="00E4409E">
        <w:t xml:space="preserve"> </w:t>
      </w:r>
    </w:p>
    <w:p w14:paraId="76633390" w14:textId="4D4D04CC" w:rsidR="00B327CA" w:rsidRDefault="006B5D83" w:rsidP="00B327CA">
      <w:pPr>
        <w:pStyle w:val="Heading3"/>
      </w:pPr>
      <w:bookmarkStart w:id="82" w:name="_Toc140845448"/>
      <w:bookmarkStart w:id="83" w:name="_Toc142052290"/>
      <w:r>
        <w:t>Entropy</w:t>
      </w:r>
      <w:bookmarkEnd w:id="82"/>
      <w:bookmarkEnd w:id="83"/>
    </w:p>
    <w:p w14:paraId="0A6A1A5B" w14:textId="7BF0B822" w:rsidR="00E77413" w:rsidRDefault="00975DE4" w:rsidP="00E77413">
      <w:r>
        <w:tab/>
      </w:r>
      <w:r w:rsidR="00274968">
        <w:t xml:space="preserve">In the context of information theory, entropy is the loss of information in a time series and quantifies the probability of the next state of a system given a current state </w:t>
      </w:r>
      <w:r w:rsidR="009B0A5F">
        <w:fldChar w:fldCharType="begin"/>
      </w:r>
      <w:r w:rsidR="009B0A5F">
        <w:instrText xml:space="preserve"> ADDIN EN.CITE &lt;EndNote&gt;&lt;Cite&gt;&lt;Author&gt;Yentes&lt;/Author&gt;&lt;Year&gt;2018&lt;/Year&gt;&lt;RecNum&gt;72&lt;/RecNum&gt;&lt;DisplayText&gt;(Yentes 2018)&lt;/DisplayText&gt;&lt;record&gt;&lt;rec-number&gt;72&lt;/rec-number&gt;&lt;foreign-keys&gt;&lt;key app="EN" db-id="dr9etf2s2zaf9pespttvsfzidpsfw05vfwsv" timestamp="1671908935"&gt;72&lt;/key&gt;&lt;/foreign-keys&gt;&lt;ref-type name="Book Section"&gt;5&lt;/ref-type&gt;&lt;contributors&gt;&lt;authors&gt;&lt;author&gt;Yentes, Jennifer M&lt;/author&gt;&lt;/authors&gt;&lt;/contributors&gt;&lt;titles&gt;&lt;title&gt;Entropy&lt;/title&gt;&lt;secondary-title&gt;Nonlinear Analysis for Human Movement Variability&lt;/secondary-title&gt;&lt;/titles&gt;&lt;pages&gt;173-260&lt;/pages&gt;&lt;dates&gt;&lt;year&gt;2018&lt;/year&gt;&lt;/dates&gt;&lt;publisher&gt;CRC press&lt;/publisher&gt;&lt;isbn&gt;1315370654&lt;/isbn&gt;&lt;urls&gt;&lt;/urls&gt;&lt;/record&gt;&lt;/Cite&gt;&lt;/EndNote&gt;</w:instrText>
      </w:r>
      <w:r w:rsidR="009B0A5F">
        <w:fldChar w:fldCharType="separate"/>
      </w:r>
      <w:r w:rsidR="009B0A5F">
        <w:rPr>
          <w:noProof/>
        </w:rPr>
        <w:t>(Yentes 2018)</w:t>
      </w:r>
      <w:r w:rsidR="009B0A5F">
        <w:fldChar w:fldCharType="end"/>
      </w:r>
      <w:r w:rsidR="00274968">
        <w:t>.</w:t>
      </w:r>
      <w:r w:rsidR="00257A7B">
        <w:t xml:space="preserve"> A completely random, white noise signal would exhibit maximum entropy (in arbitrary units) compared to its reciprocal, a predictable sine wave or similar function.</w:t>
      </w:r>
      <w:r w:rsidR="00D92DDF">
        <w:t xml:space="preserve"> </w:t>
      </w:r>
      <w:r w:rsidR="008249BF">
        <w:t xml:space="preserve">In his seminal paper, Shannon </w:t>
      </w:r>
      <w:r w:rsidR="009B0A5F">
        <w:fldChar w:fldCharType="begin"/>
      </w:r>
      <w:r w:rsidR="009B0A5F">
        <w:instrText xml:space="preserve"> ADDIN EN.CITE &lt;EndNote&gt;&lt;Cite ExcludeAuth="1"&gt;&lt;Author&gt;Shannon&lt;/Author&gt;&lt;Year&gt;1948&lt;/Year&gt;&lt;RecNum&gt;23&lt;/RecNum&gt;&lt;DisplayText&gt;(1948)&lt;/DisplayText&gt;&lt;record&gt;&lt;rec-number&gt;23&lt;/rec-number&gt;&lt;foreign-keys&gt;&lt;key app="EN" db-id="dr9etf2s2zaf9pespttvsfzidpsfw05vfwsv" timestamp="1671908934"&gt;23&lt;/key&gt;&lt;/foreign-keys&gt;&lt;ref-type name="Journal Article"&gt;17&lt;/ref-type&gt;&lt;contributors&gt;&lt;authors&gt;&lt;author&gt;Shannon, Claude Elwood&lt;/author&gt;&lt;/authors&gt;&lt;/contributors&gt;&lt;titles&gt;&lt;title&gt;A mathematical theory of communication&lt;/title&gt;&lt;secondary-title&gt;The Bell system technical journal&lt;/secondary-title&gt;&lt;/titles&gt;&lt;periodical&gt;&lt;full-title&gt;The Bell system technical journal&lt;/full-title&gt;&lt;/periodical&gt;&lt;pages&gt;379-423&lt;/pages&gt;&lt;volume&gt;27&lt;/volume&gt;&lt;number&gt;3&lt;/number&gt;&lt;dates&gt;&lt;year&gt;1948&lt;/year&gt;&lt;/dates&gt;&lt;isbn&gt;0005-8580&lt;/isbn&gt;&lt;urls&gt;&lt;/urls&gt;&lt;/record&gt;&lt;/Cite&gt;&lt;/EndNote&gt;</w:instrText>
      </w:r>
      <w:r w:rsidR="009B0A5F">
        <w:fldChar w:fldCharType="separate"/>
      </w:r>
      <w:r w:rsidR="009B0A5F">
        <w:rPr>
          <w:noProof/>
        </w:rPr>
        <w:t>(1948)</w:t>
      </w:r>
      <w:r w:rsidR="009B0A5F">
        <w:fldChar w:fldCharType="end"/>
      </w:r>
      <w:r w:rsidR="008249BF">
        <w:t xml:space="preserve"> </w:t>
      </w:r>
      <w:r w:rsidR="002646FC">
        <w:t xml:space="preserve">was trying to optimally design the framework for telephone communications, </w:t>
      </w:r>
      <w:r w:rsidR="008249BF">
        <w:t>introduc</w:t>
      </w:r>
      <w:r w:rsidR="002646FC">
        <w:t>ing</w:t>
      </w:r>
      <w:r w:rsidR="008249BF">
        <w:t xml:space="preserve"> the “bit” as the most basic unit of information</w:t>
      </w:r>
      <w:r w:rsidR="002646FC">
        <w:t xml:space="preserve"> and how it could be quantified in a signal.</w:t>
      </w:r>
      <w:r w:rsidR="00852458">
        <w:t xml:space="preserve"> His work led to the invention of Huffman encoding and lossless data compression </w:t>
      </w:r>
      <w:r w:rsidR="009B0A5F">
        <w:lastRenderedPageBreak/>
        <w:fldChar w:fldCharType="begin"/>
      </w:r>
      <w:r w:rsidR="009B0A5F">
        <w:instrText xml:space="preserve"> ADDIN EN.CITE &lt;EndNote&gt;&lt;Cite&gt;&lt;Author&gt;Huffman&lt;/Author&gt;&lt;Year&gt;1952&lt;/Year&gt;&lt;RecNum&gt;73&lt;/RecNum&gt;&lt;DisplayText&gt;(Huffman 1952)&lt;/DisplayText&gt;&lt;record&gt;&lt;rec-number&gt;73&lt;/rec-number&gt;&lt;foreign-keys&gt;&lt;key app="EN" db-id="dr9etf2s2zaf9pespttvsfzidpsfw05vfwsv" timestamp="1671908935"&gt;73&lt;/key&gt;&lt;/foreign-keys&gt;&lt;ref-type name="Journal Article"&gt;17&lt;/ref-type&gt;&lt;contributors&gt;&lt;authors&gt;&lt;author&gt;Huffman, David A&lt;/author&gt;&lt;/authors&gt;&lt;/contributors&gt;&lt;titles&gt;&lt;title&gt;A method for the construction of minimum-redundancy codes&lt;/title&gt;&lt;secondary-title&gt;Proceedings of the IRE&lt;/secondary-title&gt;&lt;/titles&gt;&lt;periodical&gt;&lt;full-title&gt;Proceedings of the IRE&lt;/full-title&gt;&lt;/periodical&gt;&lt;pages&gt;1098-1101&lt;/pages&gt;&lt;volume&gt;40&lt;/volume&gt;&lt;number&gt;9&lt;/number&gt;&lt;dates&gt;&lt;year&gt;1952&lt;/year&gt;&lt;/dates&gt;&lt;isbn&gt;0096-8390&lt;/isbn&gt;&lt;urls&gt;&lt;/urls&gt;&lt;/record&gt;&lt;/Cite&gt;&lt;/EndNote&gt;</w:instrText>
      </w:r>
      <w:r w:rsidR="009B0A5F">
        <w:fldChar w:fldCharType="separate"/>
      </w:r>
      <w:r w:rsidR="009B0A5F">
        <w:rPr>
          <w:noProof/>
        </w:rPr>
        <w:t>(Huffman 1952)</w:t>
      </w:r>
      <w:r w:rsidR="009B0A5F">
        <w:fldChar w:fldCharType="end"/>
      </w:r>
      <w:r w:rsidR="00852458">
        <w:t xml:space="preserve"> through the paradigm that source information contained redundancy and could be recreated by a signal containing fewer bits. </w:t>
      </w:r>
      <w:r w:rsidR="00C5700E">
        <w:t xml:space="preserve">In essence, Shannon viewed any chaotic process as a source of information and developed </w:t>
      </w:r>
      <w:r w:rsidR="00090542">
        <w:t>his entropy statistic</w:t>
      </w:r>
      <w:r w:rsidR="00C5700E">
        <w:t xml:space="preserve"> as a metric to measure the amount of uncertainty in that process </w:t>
      </w:r>
      <w:r w:rsidR="009B0A5F">
        <w:fldChar w:fldCharType="begin"/>
      </w:r>
      <w:r w:rsidR="00695CDB">
        <w:instrText xml:space="preserve"> ADDIN EN.CITE &lt;EndNote&gt;&lt;Cite&gt;&lt;Author&gt;Shannon&lt;/Author&gt;&lt;Year&gt;1948&lt;/Year&gt;&lt;RecNum&gt;23&lt;/RecNum&gt;&lt;DisplayText&gt;(Shannon Claude Elwood 1948)&lt;/DisplayText&gt;&lt;record&gt;&lt;rec-number&gt;23&lt;/rec-number&gt;&lt;foreign-keys&gt;&lt;key app="EN" db-id="dr9etf2s2zaf9pespttvsfzidpsfw05vfwsv" timestamp="1671908934"&gt;23&lt;/key&gt;&lt;/foreign-keys&gt;&lt;ref-type name="Journal Article"&gt;17&lt;/ref-type&gt;&lt;contributors&gt;&lt;authors&gt;&lt;author&gt;Shannon, Claude Elwood&lt;/author&gt;&lt;/authors&gt;&lt;/contributors&gt;&lt;titles&gt;&lt;title&gt;A mathematical theory of communication&lt;/title&gt;&lt;secondary-title&gt;The Bell system technical journal&lt;/secondary-title&gt;&lt;/titles&gt;&lt;periodical&gt;&lt;full-title&gt;The Bell system technical journal&lt;/full-title&gt;&lt;/periodical&gt;&lt;pages&gt;379-423&lt;/pages&gt;&lt;volume&gt;27&lt;/volume&gt;&lt;number&gt;3&lt;/number&gt;&lt;dates&gt;&lt;year&gt;1948&lt;/year&gt;&lt;/dates&gt;&lt;isbn&gt;0005-8580&lt;/isbn&gt;&lt;urls&gt;&lt;/urls&gt;&lt;/record&gt;&lt;/Cite&gt;&lt;/EndNote&gt;</w:instrText>
      </w:r>
      <w:r w:rsidR="009B0A5F">
        <w:fldChar w:fldCharType="separate"/>
      </w:r>
      <w:r w:rsidR="00695CDB">
        <w:rPr>
          <w:noProof/>
        </w:rPr>
        <w:t>(Shannon Claude Elwood 1948)</w:t>
      </w:r>
      <w:r w:rsidR="009B0A5F">
        <w:fldChar w:fldCharType="end"/>
      </w:r>
      <w:r w:rsidR="00C5700E">
        <w:t>.</w:t>
      </w:r>
    </w:p>
    <w:p w14:paraId="0D020622" w14:textId="5AC98F74" w:rsidR="00E77413" w:rsidRDefault="00C5700E" w:rsidP="00E77413">
      <w:pPr>
        <w:ind w:firstLine="720"/>
        <w:rPr>
          <w:szCs w:val="24"/>
        </w:rPr>
      </w:pPr>
      <w:r>
        <w:rPr>
          <w:szCs w:val="24"/>
        </w:rPr>
        <w:t xml:space="preserve">Almost 40 years later, </w:t>
      </w:r>
      <w:r w:rsidR="00E77413">
        <w:rPr>
          <w:szCs w:val="24"/>
        </w:rPr>
        <w:t xml:space="preserve">Approximate entropy </w:t>
      </w:r>
      <w:r w:rsidR="00E77413" w:rsidRPr="00A25C38">
        <w:rPr>
          <w:szCs w:val="24"/>
        </w:rPr>
        <w:t>(</w:t>
      </w:r>
      <w:proofErr w:type="spellStart"/>
      <w:r w:rsidR="00E77413" w:rsidRPr="00A25C38">
        <w:rPr>
          <w:szCs w:val="24"/>
        </w:rPr>
        <w:t>ApEn</w:t>
      </w:r>
      <w:proofErr w:type="spellEnd"/>
      <w:r w:rsidR="00E77413" w:rsidRPr="00A25C38">
        <w:rPr>
          <w:szCs w:val="24"/>
        </w:rPr>
        <w:t>)</w:t>
      </w:r>
      <w:r w:rsidR="00E77413">
        <w:rPr>
          <w:szCs w:val="24"/>
        </w:rPr>
        <w:t xml:space="preserve"> </w:t>
      </w:r>
      <w:r w:rsidR="009B0A5F">
        <w:rPr>
          <w:szCs w:val="24"/>
        </w:rPr>
        <w:fldChar w:fldCharType="begin"/>
      </w:r>
      <w:r w:rsidR="00695CDB">
        <w:rPr>
          <w:szCs w:val="24"/>
        </w:rPr>
        <w:instrText xml:space="preserve"> ADDIN EN.CITE &lt;EndNote&gt;&lt;Cite&gt;&lt;Author&gt;Pincus&lt;/Author&gt;&lt;Year&gt;1991&lt;/Year&gt;&lt;RecNum&gt;74&lt;/RecNum&gt;&lt;DisplayText&gt;(Pincus SM 1991)&lt;/DisplayText&gt;&lt;record&gt;&lt;rec-number&gt;74&lt;/rec-number&gt;&lt;foreign-keys&gt;&lt;key app="EN" db-id="dr9etf2s2zaf9pespttvsfzidpsfw05vfwsv" timestamp="1671908935"&gt;74&lt;/key&gt;&lt;/foreign-keys&gt;&lt;ref-type name="Journal Article"&gt;17&lt;/ref-type&gt;&lt;contributors&gt;&lt;authors&gt;&lt;author&gt;Pincus, Steven M&lt;/author&gt;&lt;/authors&gt;&lt;/contributors&gt;&lt;titles&gt;&lt;title&gt;Approximate entropy as a measure of system complexity&lt;/title&gt;&lt;secondary-title&gt;Proceedings of the National Academy of Sciences&lt;/secondary-title&gt;&lt;/titles&gt;&lt;periodical&gt;&lt;full-title&gt;Proceedings of the National Academy of Sciences&lt;/full-title&gt;&lt;/periodical&gt;&lt;pages&gt;2297-2301&lt;/pages&gt;&lt;volume&gt;88&lt;/volume&gt;&lt;number&gt;6&lt;/number&gt;&lt;dates&gt;&lt;year&gt;1991&lt;/year&gt;&lt;/dates&gt;&lt;isbn&gt;0027-8424&lt;/isbn&gt;&lt;urls&gt;&lt;/urls&gt;&lt;/record&gt;&lt;/Cite&gt;&lt;/EndNote&gt;</w:instrText>
      </w:r>
      <w:r w:rsidR="009B0A5F">
        <w:rPr>
          <w:szCs w:val="24"/>
        </w:rPr>
        <w:fldChar w:fldCharType="separate"/>
      </w:r>
      <w:r w:rsidR="00695CDB">
        <w:rPr>
          <w:noProof/>
          <w:szCs w:val="24"/>
        </w:rPr>
        <w:t>(Pincus SM 1991)</w:t>
      </w:r>
      <w:r w:rsidR="009B0A5F">
        <w:rPr>
          <w:szCs w:val="24"/>
        </w:rPr>
        <w:fldChar w:fldCharType="end"/>
      </w:r>
      <w:r w:rsidR="00E77413">
        <w:rPr>
          <w:szCs w:val="24"/>
        </w:rPr>
        <w:t xml:space="preserve"> was created to quantify the rate of regularity in a time data series: </w:t>
      </w:r>
    </w:p>
    <w:tbl>
      <w:tblPr>
        <w:tblStyle w:val="TableGrid"/>
        <w:tblW w:w="9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924"/>
        <w:gridCol w:w="896"/>
      </w:tblGrid>
      <w:tr w:rsidR="007065C8" w14:paraId="02BB8FD8" w14:textId="77777777" w:rsidTr="00026887">
        <w:tc>
          <w:tcPr>
            <w:tcW w:w="806" w:type="dxa"/>
            <w:vAlign w:val="center"/>
          </w:tcPr>
          <w:p w14:paraId="5A6383F3" w14:textId="40DB8904" w:rsidR="007065C8" w:rsidRDefault="007065C8" w:rsidP="007065C8">
            <w:pPr>
              <w:jc w:val="center"/>
              <w:rPr>
                <w:szCs w:val="24"/>
              </w:rPr>
            </w:pPr>
          </w:p>
        </w:tc>
        <w:tc>
          <w:tcPr>
            <w:tcW w:w="7924" w:type="dxa"/>
            <w:vAlign w:val="center"/>
          </w:tcPr>
          <w:p w14:paraId="11D6DBD0" w14:textId="0A31F11D" w:rsidR="007065C8" w:rsidRDefault="007065C8" w:rsidP="00201DED">
            <w:pPr>
              <w:jc w:val="center"/>
              <w:rPr>
                <w:szCs w:val="24"/>
              </w:rPr>
            </w:pPr>
            <m:oMathPara>
              <m:oMath>
                <m:r>
                  <m:rPr>
                    <m:sty m:val="p"/>
                  </m:rPr>
                  <w:rPr>
                    <w:rFonts w:ascii="Cambria Math" w:hAnsi="Cambria Math"/>
                    <w:szCs w:val="24"/>
                  </w:rPr>
                  <m:t>ApEn⁡(</m:t>
                </m:r>
                <m:r>
                  <w:rPr>
                    <w:rFonts w:ascii="Cambria Math" w:hAnsi="Cambria Math"/>
                    <w:szCs w:val="24"/>
                  </w:rPr>
                  <m:t>m</m:t>
                </m:r>
                <m:r>
                  <m:rPr>
                    <m:sty m:val="p"/>
                  </m:rPr>
                  <w:rPr>
                    <w:rFonts w:ascii="Cambria Math" w:hAnsi="Cambria Math"/>
                    <w:szCs w:val="24"/>
                  </w:rPr>
                  <m:t>,</m:t>
                </m:r>
                <m:r>
                  <w:rPr>
                    <w:rFonts w:ascii="Cambria Math" w:hAnsi="Cambria Math"/>
                    <w:szCs w:val="24"/>
                  </w:rPr>
                  <m:t>r</m:t>
                </m:r>
                <m:r>
                  <m:rPr>
                    <m:sty m:val="p"/>
                  </m:rPr>
                  <w:rPr>
                    <w:rFonts w:ascii="Cambria Math" w:hAnsi="Cambria Math"/>
                    <w:szCs w:val="24"/>
                  </w:rPr>
                  <m:t>,</m:t>
                </m:r>
                <m:r>
                  <w:rPr>
                    <w:rFonts w:ascii="Cambria Math" w:hAnsi="Cambria Math"/>
                    <w:szCs w:val="24"/>
                  </w:rPr>
                  <m:t>N</m:t>
                </m:r>
                <m:r>
                  <m:rPr>
                    <m:sty m:val="p"/>
                  </m:rPr>
                  <w:rPr>
                    <w:rFonts w:ascii="Cambria Math" w:hAnsi="Cambria Math"/>
                    <w:szCs w:val="24"/>
                  </w:rPr>
                  <m:t>)=</m:t>
                </m:r>
                <m:limLow>
                  <m:limLowPr>
                    <m:ctrlPr>
                      <w:rPr>
                        <w:rFonts w:ascii="Cambria Math" w:hAnsi="Cambria Math"/>
                        <w:szCs w:val="24"/>
                      </w:rPr>
                    </m:ctrlPr>
                  </m:limLowPr>
                  <m:e>
                    <m:r>
                      <w:rPr>
                        <w:rFonts w:ascii="Cambria Math" w:hAnsi="Cambria Math"/>
                        <w:szCs w:val="24"/>
                      </w:rPr>
                      <m:t>lim</m:t>
                    </m:r>
                  </m:e>
                  <m:lim>
                    <m:r>
                      <w:rPr>
                        <w:rFonts w:ascii="Cambria Math" w:hAnsi="Cambria Math"/>
                        <w:szCs w:val="24"/>
                      </w:rPr>
                      <m:t>N</m:t>
                    </m:r>
                    <m:r>
                      <m:rPr>
                        <m:sty m:val="p"/>
                      </m:rPr>
                      <w:rPr>
                        <w:rFonts w:ascii="Cambria Math" w:hAnsi="Cambria Math"/>
                        <w:szCs w:val="24"/>
                      </w:rPr>
                      <m:t>→∞</m:t>
                    </m:r>
                  </m:lim>
                </m:limLow>
                <m:r>
                  <m:rPr>
                    <m:sty m:val="p"/>
                  </m:rPr>
                  <w:rPr>
                    <w:rFonts w:ascii="Cambria Math" w:hAnsi="Cambria Math"/>
                    <w:szCs w:val="24"/>
                  </w:rPr>
                  <m:t> </m:t>
                </m:r>
                <m:d>
                  <m:dPr>
                    <m:begChr m:val="["/>
                    <m:endChr m:val="]"/>
                    <m:ctrlPr>
                      <w:rPr>
                        <w:rFonts w:ascii="Cambria Math" w:hAnsi="Cambria Math"/>
                        <w:szCs w:val="24"/>
                      </w:rPr>
                    </m:ctrlPr>
                  </m:dPr>
                  <m:e>
                    <m:sSup>
                      <m:sSupPr>
                        <m:ctrlPr>
                          <w:rPr>
                            <w:rFonts w:ascii="Cambria Math" w:hAnsi="Cambria Math"/>
                            <w:szCs w:val="24"/>
                          </w:rPr>
                        </m:ctrlPr>
                      </m:sSupPr>
                      <m:e>
                        <m:r>
                          <w:rPr>
                            <w:rFonts w:ascii="Cambria Math" w:hAnsi="Cambria Math"/>
                            <w:szCs w:val="24"/>
                          </w:rPr>
                          <m:t>ϕ</m:t>
                        </m:r>
                      </m:e>
                      <m:sup>
                        <m:r>
                          <w:rPr>
                            <w:rFonts w:ascii="Cambria Math" w:hAnsi="Cambria Math"/>
                            <w:szCs w:val="24"/>
                          </w:rPr>
                          <m:t>m</m:t>
                        </m:r>
                      </m:sup>
                    </m:sSup>
                    <m:r>
                      <m:rPr>
                        <m:sty m:val="p"/>
                      </m:rPr>
                      <w:rPr>
                        <w:rFonts w:ascii="Cambria Math" w:hAnsi="Cambria Math"/>
                        <w:szCs w:val="24"/>
                      </w:rPr>
                      <m:t>(</m:t>
                    </m:r>
                    <m:r>
                      <w:rPr>
                        <w:rFonts w:ascii="Cambria Math" w:hAnsi="Cambria Math"/>
                        <w:szCs w:val="24"/>
                      </w:rPr>
                      <m:t>r</m:t>
                    </m:r>
                    <m:r>
                      <m:rPr>
                        <m:sty m:val="p"/>
                      </m:rPr>
                      <w:rPr>
                        <w:rFonts w:ascii="Cambria Math" w:hAnsi="Cambria Math"/>
                        <w:szCs w:val="24"/>
                      </w:rPr>
                      <m:t>)-</m:t>
                    </m:r>
                    <m:sSup>
                      <m:sSupPr>
                        <m:ctrlPr>
                          <w:rPr>
                            <w:rFonts w:ascii="Cambria Math" w:hAnsi="Cambria Math"/>
                            <w:szCs w:val="24"/>
                          </w:rPr>
                        </m:ctrlPr>
                      </m:sSupPr>
                      <m:e>
                        <m:r>
                          <w:rPr>
                            <w:rFonts w:ascii="Cambria Math" w:hAnsi="Cambria Math"/>
                            <w:szCs w:val="24"/>
                          </w:rPr>
                          <m:t>ϕ</m:t>
                        </m:r>
                      </m:e>
                      <m:sup>
                        <m:r>
                          <w:rPr>
                            <w:rFonts w:ascii="Cambria Math" w:hAnsi="Cambria Math"/>
                            <w:szCs w:val="24"/>
                          </w:rPr>
                          <m:t>m</m:t>
                        </m:r>
                        <m:r>
                          <m:rPr>
                            <m:sty m:val="p"/>
                          </m:rPr>
                          <w:rPr>
                            <w:rFonts w:ascii="Cambria Math" w:hAnsi="Cambria Math"/>
                            <w:szCs w:val="24"/>
                          </w:rPr>
                          <m:t>+1</m:t>
                        </m:r>
                      </m:sup>
                    </m:sSup>
                    <m:r>
                      <m:rPr>
                        <m:sty m:val="p"/>
                      </m:rPr>
                      <w:rPr>
                        <w:rFonts w:ascii="Cambria Math" w:hAnsi="Cambria Math"/>
                        <w:szCs w:val="24"/>
                      </w:rPr>
                      <m:t>(</m:t>
                    </m:r>
                    <m:r>
                      <w:rPr>
                        <w:rFonts w:ascii="Cambria Math" w:hAnsi="Cambria Math"/>
                        <w:szCs w:val="24"/>
                      </w:rPr>
                      <m:t>r</m:t>
                    </m:r>
                    <m:r>
                      <m:rPr>
                        <m:sty m:val="p"/>
                      </m:rPr>
                      <w:rPr>
                        <w:rFonts w:ascii="Cambria Math" w:hAnsi="Cambria Math"/>
                        <w:szCs w:val="24"/>
                      </w:rPr>
                      <m:t>)</m:t>
                    </m:r>
                  </m:e>
                </m:d>
              </m:oMath>
            </m:oMathPara>
          </w:p>
        </w:tc>
        <w:tc>
          <w:tcPr>
            <w:tcW w:w="896" w:type="dxa"/>
            <w:vAlign w:val="center"/>
          </w:tcPr>
          <w:p w14:paraId="7ABB6917" w14:textId="2773F90C" w:rsidR="007065C8" w:rsidRDefault="00BA6E24" w:rsidP="007065C8">
            <w:pPr>
              <w:jc w:val="center"/>
              <w:rPr>
                <w:szCs w:val="24"/>
              </w:rPr>
            </w:pPr>
            <w:r>
              <w:rPr>
                <w:szCs w:val="24"/>
              </w:rPr>
              <w:t xml:space="preserve">Eq. </w:t>
            </w:r>
            <w:r w:rsidR="007065C8">
              <w:rPr>
                <w:szCs w:val="24"/>
              </w:rPr>
              <w:t>(</w:t>
            </w:r>
            <w:r>
              <w:rPr>
                <w:szCs w:val="24"/>
              </w:rPr>
              <w:t>2</w:t>
            </w:r>
            <w:r w:rsidR="007065C8">
              <w:rPr>
                <w:szCs w:val="24"/>
              </w:rPr>
              <w:t>)</w:t>
            </w:r>
          </w:p>
        </w:tc>
      </w:tr>
      <w:tr w:rsidR="009D7273" w14:paraId="4C52A1B7" w14:textId="77777777" w:rsidTr="00026887">
        <w:tc>
          <w:tcPr>
            <w:tcW w:w="806" w:type="dxa"/>
            <w:vAlign w:val="center"/>
          </w:tcPr>
          <w:p w14:paraId="30006571" w14:textId="72611078" w:rsidR="009D7273" w:rsidRDefault="005515A6" w:rsidP="007065C8">
            <w:pPr>
              <w:jc w:val="center"/>
              <w:rPr>
                <w:szCs w:val="24"/>
              </w:rPr>
            </w:pPr>
            <w:r>
              <w:rPr>
                <w:szCs w:val="24"/>
              </w:rPr>
              <w:t>and</w:t>
            </w:r>
          </w:p>
        </w:tc>
        <w:tc>
          <w:tcPr>
            <w:tcW w:w="7924" w:type="dxa"/>
            <w:vAlign w:val="center"/>
          </w:tcPr>
          <w:p w14:paraId="1A407279" w14:textId="77777777" w:rsidR="009D7273" w:rsidRDefault="009D7273" w:rsidP="00201DED">
            <w:pPr>
              <w:jc w:val="center"/>
              <w:rPr>
                <w:szCs w:val="24"/>
              </w:rPr>
            </w:pPr>
          </w:p>
        </w:tc>
        <w:tc>
          <w:tcPr>
            <w:tcW w:w="896" w:type="dxa"/>
            <w:vAlign w:val="center"/>
          </w:tcPr>
          <w:p w14:paraId="35745E4E" w14:textId="77777777" w:rsidR="009D7273" w:rsidRDefault="009D7273" w:rsidP="007065C8">
            <w:pPr>
              <w:jc w:val="center"/>
              <w:rPr>
                <w:szCs w:val="24"/>
              </w:rPr>
            </w:pPr>
          </w:p>
        </w:tc>
      </w:tr>
      <w:tr w:rsidR="009F3D25" w14:paraId="5B909799" w14:textId="77777777" w:rsidTr="000268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06" w:type="dxa"/>
            <w:tcBorders>
              <w:top w:val="nil"/>
              <w:left w:val="nil"/>
              <w:bottom w:val="nil"/>
              <w:right w:val="nil"/>
            </w:tcBorders>
            <w:vAlign w:val="center"/>
          </w:tcPr>
          <w:p w14:paraId="1E8ACC7D" w14:textId="6A99E61E" w:rsidR="009F3D25" w:rsidRDefault="009F3D25" w:rsidP="009F3D25">
            <w:pPr>
              <w:jc w:val="center"/>
              <w:rPr>
                <w:szCs w:val="24"/>
              </w:rPr>
            </w:pPr>
          </w:p>
        </w:tc>
        <w:tc>
          <w:tcPr>
            <w:tcW w:w="7924" w:type="dxa"/>
            <w:tcBorders>
              <w:top w:val="nil"/>
              <w:left w:val="nil"/>
              <w:bottom w:val="nil"/>
              <w:right w:val="nil"/>
            </w:tcBorders>
            <w:vAlign w:val="center"/>
          </w:tcPr>
          <w:p w14:paraId="4DD39FCA" w14:textId="05AB57F8" w:rsidR="009F3D25" w:rsidRDefault="0090284A" w:rsidP="009F3D25">
            <w:pPr>
              <w:jc w:val="center"/>
              <w:rPr>
                <w:szCs w:val="24"/>
              </w:rPr>
            </w:pPr>
            <m:oMathPara>
              <m:oMath>
                <m:sSup>
                  <m:sSupPr>
                    <m:ctrlPr>
                      <w:rPr>
                        <w:rFonts w:ascii="Cambria Math" w:hAnsi="Cambria Math"/>
                        <w:szCs w:val="24"/>
                      </w:rPr>
                    </m:ctrlPr>
                  </m:sSupPr>
                  <m:e>
                    <m:r>
                      <m:rPr>
                        <m:sty m:val="p"/>
                      </m:rPr>
                      <w:rPr>
                        <w:rFonts w:ascii="Cambria Math" w:hAnsi="Cambria Math"/>
                        <w:szCs w:val="24"/>
                      </w:rPr>
                      <m:t>Φ</m:t>
                    </m:r>
                  </m:e>
                  <m:sup>
                    <m:r>
                      <m:rPr>
                        <m:sty m:val="p"/>
                      </m:rPr>
                      <w:rPr>
                        <w:rFonts w:ascii="Cambria Math" w:hAnsi="Cambria Math"/>
                        <w:szCs w:val="24"/>
                      </w:rPr>
                      <m:t>m</m:t>
                    </m:r>
                  </m:sup>
                </m:sSup>
                <m:d>
                  <m:dPr>
                    <m:ctrlPr>
                      <w:rPr>
                        <w:rFonts w:ascii="Cambria Math" w:hAnsi="Cambria Math"/>
                        <w:szCs w:val="24"/>
                      </w:rPr>
                    </m:ctrlPr>
                  </m:dPr>
                  <m:e>
                    <m:r>
                      <m:rPr>
                        <m:sty m:val="p"/>
                      </m:rPr>
                      <w:rPr>
                        <w:rFonts w:ascii="Cambria Math" w:hAnsi="Cambria Math"/>
                        <w:szCs w:val="24"/>
                      </w:rPr>
                      <m:t>r</m:t>
                    </m:r>
                  </m:e>
                </m:d>
                <m:r>
                  <m:rPr>
                    <m:sty m:val="p"/>
                  </m:rPr>
                  <w:rPr>
                    <w:rFonts w:ascii="Cambria Math" w:hAnsi="Cambria Math"/>
                    <w:szCs w:val="24"/>
                  </w:rPr>
                  <m:t>=</m:t>
                </m:r>
                <m:sSup>
                  <m:sSupPr>
                    <m:ctrlPr>
                      <w:rPr>
                        <w:rFonts w:ascii="Cambria Math" w:hAnsi="Cambria Math"/>
                        <w:szCs w:val="24"/>
                      </w:rPr>
                    </m:ctrlPr>
                  </m:sSupPr>
                  <m:e>
                    <m:d>
                      <m:dPr>
                        <m:ctrlPr>
                          <w:rPr>
                            <w:rFonts w:ascii="Cambria Math" w:hAnsi="Cambria Math"/>
                            <w:szCs w:val="24"/>
                          </w:rPr>
                        </m:ctrlPr>
                      </m:dPr>
                      <m:e>
                        <m:r>
                          <m:rPr>
                            <m:sty m:val="p"/>
                          </m:rPr>
                          <w:rPr>
                            <w:rFonts w:ascii="Cambria Math" w:hAnsi="Cambria Math"/>
                            <w:szCs w:val="24"/>
                          </w:rPr>
                          <m:t>N-m+1</m:t>
                        </m:r>
                      </m:e>
                    </m:d>
                  </m:e>
                  <m:sup>
                    <m:r>
                      <m:rPr>
                        <m:sty m:val="p"/>
                      </m:rPr>
                      <w:rPr>
                        <w:rFonts w:ascii="Cambria Math" w:hAnsi="Cambria Math"/>
                        <w:szCs w:val="24"/>
                      </w:rPr>
                      <m:t>-</m:t>
                    </m:r>
                    <m:r>
                      <m:rPr>
                        <m:sty m:val="p"/>
                      </m:rPr>
                      <w:rPr>
                        <w:rFonts w:ascii="Cambria Math" w:hAnsi="Cambria Math"/>
                        <w:szCs w:val="24"/>
                      </w:rPr>
                      <m:t>1</m:t>
                    </m:r>
                  </m:sup>
                </m:sSup>
                <m:nary>
                  <m:naryPr>
                    <m:chr m:val="∑"/>
                    <m:limLoc m:val="subSup"/>
                    <m:ctrlPr>
                      <w:rPr>
                        <w:rFonts w:ascii="Cambria Math" w:hAnsi="Cambria Math"/>
                        <w:szCs w:val="24"/>
                      </w:rPr>
                    </m:ctrlPr>
                  </m:naryPr>
                  <m:sub>
                    <m:r>
                      <w:rPr>
                        <w:rFonts w:ascii="Cambria Math" w:hAnsi="Cambria Math"/>
                        <w:szCs w:val="24"/>
                      </w:rPr>
                      <m:t>i</m:t>
                    </m:r>
                    <m:r>
                      <m:rPr>
                        <m:sty m:val="p"/>
                      </m:rPr>
                      <w:rPr>
                        <w:rFonts w:ascii="Cambria Math" w:hAnsi="Cambria Math"/>
                        <w:szCs w:val="24"/>
                      </w:rPr>
                      <m:t>=1</m:t>
                    </m:r>
                  </m:sub>
                  <m:sup>
                    <m:r>
                      <w:rPr>
                        <w:rFonts w:ascii="Cambria Math" w:hAnsi="Cambria Math"/>
                        <w:szCs w:val="24"/>
                      </w:rPr>
                      <m:t>N</m:t>
                    </m:r>
                    <m:r>
                      <m:rPr>
                        <m:sty m:val="p"/>
                      </m:rPr>
                      <w:rPr>
                        <w:rFonts w:ascii="Cambria Math" w:hAnsi="Cambria Math"/>
                        <w:szCs w:val="24"/>
                      </w:rPr>
                      <m:t>-</m:t>
                    </m:r>
                    <m:r>
                      <w:rPr>
                        <w:rFonts w:ascii="Cambria Math" w:hAnsi="Cambria Math"/>
                        <w:szCs w:val="24"/>
                      </w:rPr>
                      <m:t>m</m:t>
                    </m:r>
                    <m:r>
                      <m:rPr>
                        <m:sty m:val="p"/>
                      </m:rPr>
                      <w:rPr>
                        <w:rFonts w:ascii="Cambria Math" w:hAnsi="Cambria Math"/>
                        <w:szCs w:val="24"/>
                      </w:rPr>
                      <m:t>+1</m:t>
                    </m:r>
                  </m:sup>
                  <m:e>
                    <m:r>
                      <w:rPr>
                        <w:rFonts w:ascii="Cambria Math" w:hAnsi="Cambria Math"/>
                        <w:szCs w:val="24"/>
                      </w:rPr>
                      <m:t>ln</m:t>
                    </m:r>
                    <m:r>
                      <m:rPr>
                        <m:sty m:val="p"/>
                      </m:rPr>
                      <w:rPr>
                        <w:rFonts w:ascii="Cambria Math" w:hAnsi="Cambria Math"/>
                        <w:szCs w:val="24"/>
                      </w:rPr>
                      <m:t> </m:t>
                    </m:r>
                    <m:sSubSup>
                      <m:sSubSupPr>
                        <m:ctrlPr>
                          <w:rPr>
                            <w:rFonts w:ascii="Cambria Math" w:hAnsi="Cambria Math"/>
                            <w:szCs w:val="24"/>
                          </w:rPr>
                        </m:ctrlPr>
                      </m:sSubSupPr>
                      <m:e>
                        <m:r>
                          <m:rPr>
                            <m:nor/>
                          </m:rPr>
                          <w:rPr>
                            <w:rFonts w:ascii="Cambria Math" w:hAnsi="Cambria Math"/>
                            <w:szCs w:val="24"/>
                          </w:rPr>
                          <m:t>C</m:t>
                        </m:r>
                      </m:e>
                      <m:sub>
                        <m:r>
                          <w:rPr>
                            <w:rFonts w:ascii="Cambria Math" w:hAnsi="Cambria Math"/>
                            <w:szCs w:val="24"/>
                          </w:rPr>
                          <m:t>m</m:t>
                        </m:r>
                      </m:sub>
                      <m:sup>
                        <m:r>
                          <w:rPr>
                            <w:rFonts w:ascii="Cambria Math" w:hAnsi="Cambria Math"/>
                            <w:szCs w:val="24"/>
                          </w:rPr>
                          <m:t>i</m:t>
                        </m:r>
                      </m:sup>
                    </m:sSubSup>
                    <m:d>
                      <m:dPr>
                        <m:ctrlPr>
                          <w:rPr>
                            <w:rFonts w:ascii="Cambria Math" w:hAnsi="Cambria Math"/>
                            <w:szCs w:val="24"/>
                          </w:rPr>
                        </m:ctrlPr>
                      </m:dPr>
                      <m:e>
                        <m:r>
                          <w:rPr>
                            <w:rFonts w:ascii="Cambria Math" w:hAnsi="Cambria Math"/>
                            <w:szCs w:val="24"/>
                          </w:rPr>
                          <m:t>r</m:t>
                        </m:r>
                      </m:e>
                    </m:d>
                  </m:e>
                </m:nary>
              </m:oMath>
            </m:oMathPara>
          </w:p>
        </w:tc>
        <w:tc>
          <w:tcPr>
            <w:tcW w:w="896" w:type="dxa"/>
            <w:tcBorders>
              <w:top w:val="nil"/>
              <w:left w:val="nil"/>
              <w:bottom w:val="nil"/>
              <w:right w:val="nil"/>
            </w:tcBorders>
            <w:vAlign w:val="center"/>
          </w:tcPr>
          <w:p w14:paraId="4AA5F40E" w14:textId="2725FE81" w:rsidR="009F3D25" w:rsidRDefault="00BA6E24" w:rsidP="009F3D25">
            <w:pPr>
              <w:jc w:val="center"/>
              <w:rPr>
                <w:szCs w:val="24"/>
              </w:rPr>
            </w:pPr>
            <w:r>
              <w:rPr>
                <w:szCs w:val="24"/>
              </w:rPr>
              <w:t xml:space="preserve">Eq. </w:t>
            </w:r>
            <w:r w:rsidR="009F3D25">
              <w:rPr>
                <w:szCs w:val="24"/>
              </w:rPr>
              <w:t>(</w:t>
            </w:r>
            <w:r>
              <w:rPr>
                <w:szCs w:val="24"/>
              </w:rPr>
              <w:t>3</w:t>
            </w:r>
            <w:r w:rsidR="009F3D25">
              <w:rPr>
                <w:szCs w:val="24"/>
              </w:rPr>
              <w:t>)</w:t>
            </w:r>
          </w:p>
        </w:tc>
      </w:tr>
    </w:tbl>
    <w:p w14:paraId="44962281" w14:textId="64F0542D" w:rsidR="00E77413" w:rsidRDefault="00E77413" w:rsidP="00E77413">
      <w:pPr>
        <w:ind w:firstLine="720"/>
        <w:rPr>
          <w:szCs w:val="24"/>
        </w:rPr>
      </w:pPr>
      <w:r>
        <w:rPr>
          <w:szCs w:val="24"/>
        </w:rPr>
        <w:t xml:space="preserve">whereby </w:t>
      </w:r>
      <w:r w:rsidRPr="00394BE4">
        <w:rPr>
          <w:i/>
          <w:iCs/>
          <w:szCs w:val="24"/>
        </w:rPr>
        <w:t>m</w:t>
      </w:r>
      <w:r>
        <w:rPr>
          <w:szCs w:val="24"/>
        </w:rPr>
        <w:t xml:space="preserve"> is the embedding template dimension, </w:t>
      </w:r>
      <w:r>
        <w:rPr>
          <w:i/>
          <w:iCs/>
          <w:szCs w:val="24"/>
        </w:rPr>
        <w:t>r</w:t>
      </w:r>
      <w:r>
        <w:rPr>
          <w:szCs w:val="24"/>
        </w:rPr>
        <w:t xml:space="preserve"> is the resolution threshold, and </w:t>
      </w:r>
      <w:r>
        <w:rPr>
          <w:i/>
          <w:iCs/>
          <w:szCs w:val="24"/>
        </w:rPr>
        <w:t>N</w:t>
      </w:r>
      <w:r>
        <w:rPr>
          <w:szCs w:val="24"/>
        </w:rPr>
        <w:t xml:space="preserve"> is the length of </w:t>
      </w:r>
      <w:r w:rsidR="00410004">
        <w:rPr>
          <w:szCs w:val="24"/>
        </w:rPr>
        <w:t xml:space="preserve">the </w:t>
      </w:r>
      <w:r>
        <w:rPr>
          <w:szCs w:val="24"/>
        </w:rPr>
        <w:t xml:space="preserve">time-series vector. The </w:t>
      </w:r>
      <w:proofErr w:type="spellStart"/>
      <w:r>
        <w:rPr>
          <w:szCs w:val="24"/>
        </w:rPr>
        <w:t>ApEn</w:t>
      </w:r>
      <w:proofErr w:type="spellEnd"/>
      <w:r>
        <w:rPr>
          <w:szCs w:val="24"/>
        </w:rPr>
        <w:t xml:space="preserve"> algorithm divides the series into vector templates of length </w:t>
      </w:r>
      <w:r>
        <w:rPr>
          <w:i/>
          <w:iCs/>
          <w:szCs w:val="24"/>
        </w:rPr>
        <w:t>m</w:t>
      </w:r>
      <w:r>
        <w:rPr>
          <w:szCs w:val="24"/>
        </w:rPr>
        <w:t xml:space="preserve"> for comparison. Blocks are considered possible matches if the difference between all the corresponding block elements is ≤ </w:t>
      </w:r>
      <w:r>
        <w:rPr>
          <w:i/>
          <w:iCs/>
          <w:szCs w:val="24"/>
        </w:rPr>
        <w:t xml:space="preserve">r. </w:t>
      </w:r>
      <w:r>
        <w:rPr>
          <w:szCs w:val="24"/>
        </w:rPr>
        <w:t xml:space="preserve">Once that condition is met, if the subsequent point difference is also ≤ </w:t>
      </w:r>
      <w:r>
        <w:rPr>
          <w:i/>
          <w:iCs/>
          <w:szCs w:val="24"/>
        </w:rPr>
        <w:t>r</w:t>
      </w:r>
      <w:r>
        <w:rPr>
          <w:szCs w:val="24"/>
        </w:rPr>
        <w:t xml:space="preserve"> then the blocks are a match and conditional probabilities calculated (template matches divided by possible matches).</w:t>
      </w:r>
      <w:r w:rsidR="009D7273">
        <w:rPr>
          <w:szCs w:val="24"/>
        </w:rPr>
        <w:t xml:space="preserve"> In layman’s terms, </w:t>
      </w:r>
      <w:proofErr w:type="spellStart"/>
      <w:r w:rsidR="005619AB">
        <w:rPr>
          <w:szCs w:val="24"/>
        </w:rPr>
        <w:t>ApEn</w:t>
      </w:r>
      <w:proofErr w:type="spellEnd"/>
      <w:r w:rsidR="005619AB">
        <w:rPr>
          <w:szCs w:val="24"/>
        </w:rPr>
        <w:t xml:space="preserve"> is the </w:t>
      </w:r>
      <w:r w:rsidR="006E65A9">
        <w:rPr>
          <w:szCs w:val="24"/>
        </w:rPr>
        <w:t xml:space="preserve">“…(logarithmic) likelihood that runs of patterns that are close for </w:t>
      </w:r>
      <w:r w:rsidR="006E65A9">
        <w:rPr>
          <w:i/>
          <w:iCs/>
          <w:szCs w:val="24"/>
        </w:rPr>
        <w:t>m</w:t>
      </w:r>
      <w:r w:rsidR="006E65A9">
        <w:rPr>
          <w:szCs w:val="24"/>
        </w:rPr>
        <w:t xml:space="preserve"> observations remain close on next incremental comparisons” and </w:t>
      </w:r>
      <w:proofErr w:type="spellStart"/>
      <w:r w:rsidR="006E65A9">
        <w:rPr>
          <w:szCs w:val="24"/>
        </w:rPr>
        <w:t>ApEn</w:t>
      </w:r>
      <w:proofErr w:type="spellEnd"/>
      <w:r w:rsidR="006E65A9">
        <w:rPr>
          <w:szCs w:val="24"/>
        </w:rPr>
        <w:t xml:space="preserve"> values approach zero for patterns in which successive points remain close with regularity </w:t>
      </w:r>
      <w:r w:rsidR="009B0A5F">
        <w:rPr>
          <w:szCs w:val="24"/>
        </w:rPr>
        <w:fldChar w:fldCharType="begin"/>
      </w:r>
      <w:r w:rsidR="00695CDB">
        <w:rPr>
          <w:szCs w:val="24"/>
        </w:rPr>
        <w:instrText xml:space="preserve"> ADDIN EN.CITE &lt;EndNote&gt;&lt;Cite&gt;&lt;Author&gt;Pincus&lt;/Author&gt;&lt;Year&gt;1994&lt;/Year&gt;&lt;RecNum&gt;75&lt;/RecNum&gt;&lt;Suffix&gt;`, pp.H1644&lt;/Suffix&gt;&lt;DisplayText&gt;(Pincus SM and Goldberger 1994, pp.H1644)&lt;/DisplayText&gt;&lt;record&gt;&lt;rec-number&gt;75&lt;/rec-number&gt;&lt;foreign-keys&gt;&lt;key app="EN" db-id="dr9etf2s2zaf9pespttvsfzidpsfw05vfwsv" timestamp="1671908935"&gt;75&lt;/key&gt;&lt;/foreign-keys&gt;&lt;ref-type name="Journal Article"&gt;17&lt;/ref-type&gt;&lt;contributors&gt;&lt;authors&gt;&lt;author&gt;Pincus, Steven M&lt;/author&gt;&lt;author&gt;Goldberger, Ary L&lt;/author&gt;&lt;/authors&gt;&lt;/contributors&gt;&lt;titles&gt;&lt;title&gt;Physiological time-series analysis: what does regularity quantify?&lt;/title&gt;&lt;secondary-title&gt;American Journal of Physiology-Heart and Circulatory Physiology&lt;/secondary-title&gt;&lt;/titles&gt;&lt;periodical&gt;&lt;full-title&gt;American Journal of Physiology-Heart and Circulatory Physiology&lt;/full-title&gt;&lt;/periodical&gt;&lt;pages&gt;H1643-H1656&lt;/pages&gt;&lt;volume&gt;266&lt;/volume&gt;&lt;number&gt;4&lt;/number&gt;&lt;dates&gt;&lt;year&gt;1994&lt;/year&gt;&lt;/dates&gt;&lt;isbn&gt;0363-6135&lt;/isbn&gt;&lt;urls&gt;&lt;/urls&gt;&lt;/record&gt;&lt;/Cite&gt;&lt;/EndNote&gt;</w:instrText>
      </w:r>
      <w:r w:rsidR="009B0A5F">
        <w:rPr>
          <w:szCs w:val="24"/>
        </w:rPr>
        <w:fldChar w:fldCharType="separate"/>
      </w:r>
      <w:r w:rsidR="00695CDB">
        <w:rPr>
          <w:noProof/>
          <w:szCs w:val="24"/>
        </w:rPr>
        <w:t>(Pincus SM and Goldberger 1994, pp.H1644)</w:t>
      </w:r>
      <w:r w:rsidR="009B0A5F">
        <w:rPr>
          <w:szCs w:val="24"/>
        </w:rPr>
        <w:fldChar w:fldCharType="end"/>
      </w:r>
      <w:r w:rsidR="006E65A9">
        <w:rPr>
          <w:szCs w:val="24"/>
        </w:rPr>
        <w:t>.</w:t>
      </w:r>
      <w:r w:rsidR="00E03C7B">
        <w:rPr>
          <w:szCs w:val="24"/>
        </w:rPr>
        <w:t xml:space="preserve"> A thorough explanation and interpretation is provided by Pincus &amp; Goldberger </w:t>
      </w:r>
      <w:r w:rsidR="009B0A5F">
        <w:rPr>
          <w:szCs w:val="24"/>
        </w:rPr>
        <w:fldChar w:fldCharType="begin"/>
      </w:r>
      <w:r w:rsidR="009B0A5F">
        <w:rPr>
          <w:szCs w:val="24"/>
        </w:rPr>
        <w:instrText xml:space="preserve"> ADDIN EN.CITE &lt;EndNote&gt;&lt;Cite ExcludeAuth="1"&gt;&lt;Author&gt;Pincus&lt;/Author&gt;&lt;Year&gt;1994&lt;/Year&gt;&lt;RecNum&gt;75&lt;/RecNum&gt;&lt;DisplayText&gt;(1994)&lt;/DisplayText&gt;&lt;record&gt;&lt;rec-number&gt;75&lt;/rec-number&gt;&lt;foreign-keys&gt;&lt;key app="EN" db-id="dr9etf2s2zaf9pespttvsfzidpsfw05vfwsv" timestamp="1671908935"&gt;75&lt;/key&gt;&lt;/foreign-keys&gt;&lt;ref-type name="Journal Article"&gt;17&lt;/ref-type&gt;&lt;contributors&gt;&lt;authors&gt;&lt;author&gt;Pincus, Steven M&lt;/author&gt;&lt;author&gt;Goldberger, Ary L&lt;/author&gt;&lt;/authors&gt;&lt;/contributors&gt;&lt;titles&gt;&lt;title&gt;Physiological time-series analysis: what does regularity quantify?&lt;/title&gt;&lt;secondary-title&gt;American Journal of Physiology-Heart and Circulatory Physiology&lt;/secondary-title&gt;&lt;/titles&gt;&lt;periodical&gt;&lt;full-title&gt;American Journal of Physiology-Heart and Circulatory Physiology&lt;/full-title&gt;&lt;/periodical&gt;&lt;pages&gt;H1643-H1656&lt;/pages&gt;&lt;volume&gt;266&lt;/volume&gt;&lt;number&gt;4&lt;/number&gt;&lt;dates&gt;&lt;year&gt;1994&lt;/year&gt;&lt;/dates&gt;&lt;isbn&gt;0363-6135&lt;/isbn&gt;&lt;urls&gt;&lt;/urls&gt;&lt;/record&gt;&lt;/Cite&gt;&lt;/EndNote&gt;</w:instrText>
      </w:r>
      <w:r w:rsidR="009B0A5F">
        <w:rPr>
          <w:szCs w:val="24"/>
        </w:rPr>
        <w:fldChar w:fldCharType="separate"/>
      </w:r>
      <w:r w:rsidR="009B0A5F">
        <w:rPr>
          <w:noProof/>
          <w:szCs w:val="24"/>
        </w:rPr>
        <w:t>(1994)</w:t>
      </w:r>
      <w:r w:rsidR="009B0A5F">
        <w:rPr>
          <w:szCs w:val="24"/>
        </w:rPr>
        <w:fldChar w:fldCharType="end"/>
      </w:r>
      <w:r w:rsidR="00E03C7B">
        <w:rPr>
          <w:szCs w:val="24"/>
        </w:rPr>
        <w:t>.</w:t>
      </w:r>
    </w:p>
    <w:p w14:paraId="4EB69690" w14:textId="4FB91375" w:rsidR="00E77413" w:rsidRDefault="00E77413" w:rsidP="00E77413">
      <w:pPr>
        <w:ind w:firstLine="720"/>
        <w:rPr>
          <w:szCs w:val="24"/>
        </w:rPr>
      </w:pPr>
      <w:r>
        <w:rPr>
          <w:szCs w:val="24"/>
        </w:rPr>
        <w:t>Sample entropy (</w:t>
      </w:r>
      <w:proofErr w:type="spellStart"/>
      <w:r>
        <w:rPr>
          <w:szCs w:val="24"/>
        </w:rPr>
        <w:t>SampEn</w:t>
      </w:r>
      <w:proofErr w:type="spellEnd"/>
      <w:r>
        <w:rPr>
          <w:szCs w:val="24"/>
        </w:rPr>
        <w:t xml:space="preserve">) </w:t>
      </w:r>
      <w:r w:rsidR="009B0A5F">
        <w:rPr>
          <w:szCs w:val="24"/>
        </w:rPr>
        <w:fldChar w:fldCharType="begin"/>
      </w:r>
      <w:r w:rsidR="009B0A5F">
        <w:rPr>
          <w:szCs w:val="24"/>
        </w:rPr>
        <w:instrText xml:space="preserve"> ADDIN EN.CITE &lt;EndNote&gt;&lt;Cite&gt;&lt;Author&gt;Richman&lt;/Author&gt;&lt;Year&gt;2000&lt;/Year&gt;&lt;RecNum&gt;76&lt;/RecNum&gt;&lt;DisplayText&gt;(Richman and Moorman 2000)&lt;/DisplayText&gt;&lt;record&gt;&lt;rec-number&gt;76&lt;/rec-number&gt;&lt;foreign-keys&gt;&lt;key app="EN" db-id="dr9etf2s2zaf9pespttvsfzidpsfw05vfwsv" timestamp="1671908935"&gt;76&lt;/key&gt;&lt;/foreign-keys&gt;&lt;ref-type name="Journal Article"&gt;17&lt;/ref-type&gt;&lt;contributors&gt;&lt;authors&gt;&lt;author&gt;Richman, Joshua S&lt;/author&gt;&lt;author&gt;Moorman, J Randall&lt;/author&gt;&lt;/authors&gt;&lt;/contributors&gt;&lt;titles&gt;&lt;title&gt;Physiological time-series analysis using approximate entropy and sample entropy&lt;/title&gt;&lt;secondary-title&gt;American Journal of Physiology-Heart and Circulatory Physiology&lt;/secondary-title&gt;&lt;/titles&gt;&lt;periodical&gt;&lt;full-title&gt;American Journal of Physiology-Heart and Circulatory Physiology&lt;/full-title&gt;&lt;/periodical&gt;&lt;pages&gt;H2039-H2049&lt;/pages&gt;&lt;volume&gt;278&lt;/volume&gt;&lt;number&gt;6&lt;/number&gt;&lt;dates&gt;&lt;year&gt;2000&lt;/year&gt;&lt;/dates&gt;&lt;isbn&gt;1522-1539&lt;/isbn&gt;&lt;urls&gt;&lt;/urls&gt;&lt;/record&gt;&lt;/Cite&gt;&lt;/EndNote&gt;</w:instrText>
      </w:r>
      <w:r w:rsidR="009B0A5F">
        <w:rPr>
          <w:szCs w:val="24"/>
        </w:rPr>
        <w:fldChar w:fldCharType="separate"/>
      </w:r>
      <w:r w:rsidR="009B0A5F">
        <w:rPr>
          <w:noProof/>
          <w:szCs w:val="24"/>
        </w:rPr>
        <w:t>(Richman and Moorman 2000)</w:t>
      </w:r>
      <w:r w:rsidR="009B0A5F">
        <w:rPr>
          <w:szCs w:val="24"/>
        </w:rPr>
        <w:fldChar w:fldCharType="end"/>
      </w:r>
      <w:r>
        <w:rPr>
          <w:szCs w:val="24"/>
        </w:rPr>
        <w:t xml:space="preserve"> was developed to address the regularity bias present from self-counting template matches in </w:t>
      </w:r>
      <w:proofErr w:type="spellStart"/>
      <w:r>
        <w:rPr>
          <w:szCs w:val="24"/>
        </w:rPr>
        <w:t>ApEn</w:t>
      </w:r>
      <w:proofErr w:type="spellEnd"/>
      <w:r>
        <w:rPr>
          <w:szCs w:val="24"/>
        </w:rPr>
        <w:t xml:space="preserve"> and sensitivity to smaller time series:</w:t>
      </w:r>
    </w:p>
    <w:tbl>
      <w:tblPr>
        <w:tblStyle w:val="TableGrid"/>
        <w:tblW w:w="9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924"/>
        <w:gridCol w:w="896"/>
      </w:tblGrid>
      <w:tr w:rsidR="00E77413" w14:paraId="6F15F8EA" w14:textId="77777777" w:rsidTr="00026887">
        <w:tc>
          <w:tcPr>
            <w:tcW w:w="806" w:type="dxa"/>
            <w:vAlign w:val="center"/>
          </w:tcPr>
          <w:p w14:paraId="4DBAFB23" w14:textId="77777777" w:rsidR="00E77413" w:rsidRDefault="00E77413" w:rsidP="00787FFC">
            <w:pPr>
              <w:jc w:val="center"/>
              <w:rPr>
                <w:szCs w:val="24"/>
              </w:rPr>
            </w:pPr>
          </w:p>
        </w:tc>
        <w:tc>
          <w:tcPr>
            <w:tcW w:w="7924" w:type="dxa"/>
            <w:vAlign w:val="center"/>
          </w:tcPr>
          <w:p w14:paraId="19414BFA" w14:textId="77777777" w:rsidR="00E77413" w:rsidRDefault="00E77413" w:rsidP="007065C8">
            <w:pPr>
              <w:ind w:firstLine="720"/>
              <w:rPr>
                <w:szCs w:val="24"/>
              </w:rPr>
            </w:pPr>
            <m:oMathPara>
              <m:oMath>
                <m:r>
                  <m:rPr>
                    <m:sty m:val="p"/>
                  </m:rPr>
                  <w:rPr>
                    <w:rFonts w:ascii="Cambria Math" w:hAnsi="Cambria Math"/>
                    <w:szCs w:val="24"/>
                  </w:rPr>
                  <m:t>SampEn⁡(</m:t>
                </m:r>
                <m:r>
                  <w:rPr>
                    <w:rFonts w:ascii="Cambria Math" w:hAnsi="Cambria Math"/>
                    <w:szCs w:val="24"/>
                  </w:rPr>
                  <m:t>m</m:t>
                </m:r>
                <m:r>
                  <m:rPr>
                    <m:sty m:val="p"/>
                  </m:rPr>
                  <w:rPr>
                    <w:rFonts w:ascii="Cambria Math" w:hAnsi="Cambria Math"/>
                    <w:szCs w:val="24"/>
                  </w:rPr>
                  <m:t>,</m:t>
                </m:r>
                <m:r>
                  <w:rPr>
                    <w:rFonts w:ascii="Cambria Math" w:hAnsi="Cambria Math"/>
                    <w:szCs w:val="24"/>
                  </w:rPr>
                  <m:t>r</m:t>
                </m:r>
                <m:r>
                  <m:rPr>
                    <m:sty m:val="p"/>
                  </m:rPr>
                  <w:rPr>
                    <w:rFonts w:ascii="Cambria Math" w:hAnsi="Cambria Math"/>
                    <w:szCs w:val="24"/>
                  </w:rPr>
                  <m:t>,</m:t>
                </m:r>
                <m:r>
                  <w:rPr>
                    <w:rFonts w:ascii="Cambria Math" w:hAnsi="Cambria Math"/>
                    <w:szCs w:val="24"/>
                  </w:rPr>
                  <m:t>N</m:t>
                </m:r>
                <m:r>
                  <m:rPr>
                    <m:sty m:val="p"/>
                  </m:rPr>
                  <w:rPr>
                    <w:rFonts w:ascii="Cambria Math" w:hAnsi="Cambria Math"/>
                    <w:szCs w:val="24"/>
                  </w:rPr>
                  <m:t>)= -</m:t>
                </m:r>
                <m:r>
                  <w:rPr>
                    <w:rFonts w:ascii="Cambria Math" w:hAnsi="Cambria Math"/>
                    <w:szCs w:val="24"/>
                  </w:rPr>
                  <m:t>ln</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A</m:t>
                        </m:r>
                      </m:num>
                      <m:den>
                        <m:r>
                          <w:rPr>
                            <w:rFonts w:ascii="Cambria Math" w:hAnsi="Cambria Math"/>
                            <w:szCs w:val="24"/>
                          </w:rPr>
                          <m:t>B</m:t>
                        </m:r>
                      </m:den>
                    </m:f>
                  </m:e>
                </m:d>
              </m:oMath>
            </m:oMathPara>
          </w:p>
        </w:tc>
        <w:tc>
          <w:tcPr>
            <w:tcW w:w="896" w:type="dxa"/>
            <w:vAlign w:val="center"/>
          </w:tcPr>
          <w:p w14:paraId="790C7CA0" w14:textId="038922CC" w:rsidR="00E77413" w:rsidRDefault="00BA6E24" w:rsidP="007065C8">
            <w:pPr>
              <w:jc w:val="center"/>
              <w:rPr>
                <w:szCs w:val="24"/>
              </w:rPr>
            </w:pPr>
            <w:r>
              <w:rPr>
                <w:szCs w:val="24"/>
              </w:rPr>
              <w:t xml:space="preserve">Eq. </w:t>
            </w:r>
            <w:r w:rsidR="00E77413">
              <w:rPr>
                <w:szCs w:val="24"/>
              </w:rPr>
              <w:t>(</w:t>
            </w:r>
            <w:r>
              <w:rPr>
                <w:szCs w:val="24"/>
              </w:rPr>
              <w:t>4</w:t>
            </w:r>
            <w:r w:rsidR="00E77413">
              <w:rPr>
                <w:szCs w:val="24"/>
              </w:rPr>
              <w:t>)</w:t>
            </w:r>
          </w:p>
        </w:tc>
      </w:tr>
    </w:tbl>
    <w:p w14:paraId="38FB0D56" w14:textId="77777777" w:rsidR="00E77413" w:rsidRPr="00EF2298" w:rsidRDefault="00E77413" w:rsidP="00E77413">
      <w:pPr>
        <w:ind w:firstLine="720"/>
        <w:rPr>
          <w:b/>
          <w:bCs/>
          <w:szCs w:val="24"/>
        </w:rPr>
      </w:pPr>
      <w:r>
        <w:rPr>
          <w:szCs w:val="24"/>
        </w:rPr>
        <w:t xml:space="preserve">whereby </w:t>
      </w:r>
      <w:r>
        <w:rPr>
          <w:i/>
          <w:iCs/>
          <w:szCs w:val="24"/>
        </w:rPr>
        <w:t>B</w:t>
      </w:r>
      <w:r>
        <w:rPr>
          <w:szCs w:val="24"/>
        </w:rPr>
        <w:t xml:space="preserve"> and </w:t>
      </w:r>
      <w:r>
        <w:rPr>
          <w:i/>
          <w:iCs/>
          <w:szCs w:val="24"/>
        </w:rPr>
        <w:t xml:space="preserve">A </w:t>
      </w:r>
      <w:r>
        <w:rPr>
          <w:szCs w:val="24"/>
        </w:rPr>
        <w:t xml:space="preserve">are defined as the total number of </w:t>
      </w:r>
      <w:proofErr w:type="gramStart"/>
      <w:r>
        <w:rPr>
          <w:szCs w:val="24"/>
        </w:rPr>
        <w:t>template</w:t>
      </w:r>
      <w:proofErr w:type="gramEnd"/>
      <w:r>
        <w:rPr>
          <w:szCs w:val="24"/>
        </w:rPr>
        <w:t xml:space="preserve"> matches of length </w:t>
      </w:r>
      <w:r w:rsidRPr="00B50F8D">
        <w:rPr>
          <w:i/>
          <w:iCs/>
          <w:szCs w:val="24"/>
        </w:rPr>
        <w:t>m</w:t>
      </w:r>
      <w:r>
        <w:rPr>
          <w:szCs w:val="24"/>
        </w:rPr>
        <w:t xml:space="preserve"> </w:t>
      </w:r>
      <w:r w:rsidRPr="00B50F8D">
        <w:rPr>
          <w:szCs w:val="24"/>
        </w:rPr>
        <w:t>and</w:t>
      </w:r>
      <w:r>
        <w:rPr>
          <w:szCs w:val="24"/>
        </w:rPr>
        <w:t xml:space="preserve"> total number of forward matches of length </w:t>
      </w:r>
      <w:r>
        <w:rPr>
          <w:i/>
          <w:iCs/>
          <w:szCs w:val="24"/>
        </w:rPr>
        <w:t>m</w:t>
      </w:r>
      <w:r w:rsidRPr="00591D95">
        <w:rPr>
          <w:i/>
          <w:iCs/>
          <w:szCs w:val="24"/>
        </w:rPr>
        <w:t>+1</w:t>
      </w:r>
      <w:r>
        <w:rPr>
          <w:szCs w:val="24"/>
        </w:rPr>
        <w:t>, respectively:</w:t>
      </w:r>
    </w:p>
    <w:tbl>
      <w:tblPr>
        <w:tblStyle w:val="TableGrid"/>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6"/>
        <w:gridCol w:w="7924"/>
        <w:gridCol w:w="897"/>
      </w:tblGrid>
      <w:tr w:rsidR="00E77413" w14:paraId="664908B8" w14:textId="77777777" w:rsidTr="00026887">
        <w:tc>
          <w:tcPr>
            <w:tcW w:w="806" w:type="dxa"/>
            <w:vAlign w:val="center"/>
          </w:tcPr>
          <w:p w14:paraId="123B7E7A" w14:textId="77777777" w:rsidR="00E77413" w:rsidRDefault="00E77413" w:rsidP="00787FFC">
            <w:pPr>
              <w:ind w:firstLine="720"/>
              <w:rPr>
                <w:szCs w:val="24"/>
              </w:rPr>
            </w:pPr>
          </w:p>
        </w:tc>
        <w:tc>
          <w:tcPr>
            <w:tcW w:w="7924" w:type="dxa"/>
            <w:vAlign w:val="center"/>
          </w:tcPr>
          <w:p w14:paraId="0F6FC6D2" w14:textId="77777777" w:rsidR="00E77413" w:rsidRDefault="00E77413" w:rsidP="00787FFC">
            <w:pPr>
              <w:ind w:firstLine="720"/>
              <w:rPr>
                <w:szCs w:val="24"/>
              </w:rPr>
            </w:pPr>
            <m:oMath>
              <m:r>
                <w:rPr>
                  <w:rFonts w:ascii="Cambria Math" w:hAnsi="Cambria Math"/>
                  <w:szCs w:val="24"/>
                </w:rPr>
                <m:t>A=</m:t>
              </m:r>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[(N-m-1)(N-m)]</m:t>
                      </m:r>
                    </m:num>
                    <m:den>
                      <m:r>
                        <w:rPr>
                          <w:rFonts w:ascii="Cambria Math" w:hAnsi="Cambria Math"/>
                          <w:szCs w:val="24"/>
                        </w:rPr>
                        <m:t>2</m:t>
                      </m:r>
                    </m:den>
                  </m:f>
                </m:e>
              </m:d>
              <m:sSup>
                <m:sSupPr>
                  <m:ctrlPr>
                    <w:rPr>
                      <w:rFonts w:ascii="Cambria Math" w:hAnsi="Cambria Math"/>
                      <w:szCs w:val="24"/>
                    </w:rPr>
                  </m:ctrlPr>
                </m:sSupPr>
                <m:e>
                  <m:r>
                    <w:rPr>
                      <w:rFonts w:ascii="Cambria Math" w:hAnsi="Cambria Math"/>
                      <w:szCs w:val="24"/>
                    </w:rPr>
                    <m:t>A</m:t>
                  </m:r>
                </m:e>
                <m:sup>
                  <m:r>
                    <w:rPr>
                      <w:rFonts w:ascii="Cambria Math" w:hAnsi="Cambria Math"/>
                      <w:szCs w:val="24"/>
                    </w:rPr>
                    <m:t>m</m:t>
                  </m:r>
                </m:sup>
              </m:sSup>
              <m:r>
                <w:rPr>
                  <w:rFonts w:ascii="Cambria Math" w:hAnsi="Cambria Math"/>
                  <w:szCs w:val="24"/>
                </w:rPr>
                <m:t>(r)</m:t>
              </m:r>
            </m:oMath>
            <w:r>
              <w:rPr>
                <w:szCs w:val="24"/>
              </w:rPr>
              <w:t xml:space="preserve">,  </w:t>
            </w:r>
            <m:oMath>
              <m:r>
                <w:rPr>
                  <w:rFonts w:ascii="Cambria Math" w:hAnsi="Cambria Math"/>
                  <w:szCs w:val="24"/>
                </w:rPr>
                <m:t>B=</m:t>
              </m:r>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[(N-m-1)(N-m)]</m:t>
                      </m:r>
                    </m:num>
                    <m:den>
                      <m:r>
                        <w:rPr>
                          <w:rFonts w:ascii="Cambria Math" w:hAnsi="Cambria Math"/>
                          <w:szCs w:val="24"/>
                        </w:rPr>
                        <m:t>2</m:t>
                      </m:r>
                    </m:den>
                  </m:f>
                </m:e>
              </m:d>
              <m:sSup>
                <m:sSupPr>
                  <m:ctrlPr>
                    <w:rPr>
                      <w:rFonts w:ascii="Cambria Math" w:hAnsi="Cambria Math"/>
                      <w:szCs w:val="24"/>
                    </w:rPr>
                  </m:ctrlPr>
                </m:sSupPr>
                <m:e>
                  <m:r>
                    <w:rPr>
                      <w:rFonts w:ascii="Cambria Math" w:hAnsi="Cambria Math"/>
                      <w:szCs w:val="24"/>
                    </w:rPr>
                    <m:t>B</m:t>
                  </m:r>
                </m:e>
                <m:sup>
                  <m:r>
                    <w:rPr>
                      <w:rFonts w:ascii="Cambria Math" w:hAnsi="Cambria Math"/>
                      <w:szCs w:val="24"/>
                    </w:rPr>
                    <m:t>m</m:t>
                  </m:r>
                </m:sup>
              </m:sSup>
              <m:r>
                <w:rPr>
                  <w:rFonts w:ascii="Cambria Math" w:hAnsi="Cambria Math"/>
                  <w:szCs w:val="24"/>
                </w:rPr>
                <m:t>(r)</m:t>
              </m:r>
            </m:oMath>
          </w:p>
        </w:tc>
        <w:tc>
          <w:tcPr>
            <w:tcW w:w="897" w:type="dxa"/>
            <w:vAlign w:val="center"/>
          </w:tcPr>
          <w:p w14:paraId="4E2B181E" w14:textId="3F089E16" w:rsidR="00E77413" w:rsidRDefault="00BA6E24" w:rsidP="00787FFC">
            <w:pPr>
              <w:jc w:val="center"/>
              <w:rPr>
                <w:szCs w:val="24"/>
              </w:rPr>
            </w:pPr>
            <w:r>
              <w:rPr>
                <w:szCs w:val="24"/>
              </w:rPr>
              <w:t xml:space="preserve">Eq. </w:t>
            </w:r>
            <w:r w:rsidR="00E77413">
              <w:rPr>
                <w:szCs w:val="24"/>
              </w:rPr>
              <w:t>(</w:t>
            </w:r>
            <w:r>
              <w:rPr>
                <w:szCs w:val="24"/>
              </w:rPr>
              <w:t>5</w:t>
            </w:r>
            <w:r w:rsidR="00E77413">
              <w:rPr>
                <w:szCs w:val="24"/>
              </w:rPr>
              <w:t>)</w:t>
            </w:r>
          </w:p>
        </w:tc>
      </w:tr>
    </w:tbl>
    <w:p w14:paraId="1AE0622C" w14:textId="7EE65FFB" w:rsidR="00E77413" w:rsidRDefault="00E77413" w:rsidP="00E77413">
      <w:pPr>
        <w:ind w:firstLine="720"/>
        <w:rPr>
          <w:szCs w:val="24"/>
        </w:rPr>
      </w:pPr>
      <w:r>
        <w:rPr>
          <w:szCs w:val="24"/>
        </w:rPr>
        <w:t>Multiscale entropy (</w:t>
      </w:r>
      <w:r w:rsidR="008D548F">
        <w:rPr>
          <w:szCs w:val="24"/>
        </w:rPr>
        <w:t>MSE</w:t>
      </w:r>
      <w:r>
        <w:rPr>
          <w:szCs w:val="24"/>
        </w:rPr>
        <w:t xml:space="preserve">) </w:t>
      </w:r>
      <w:r w:rsidR="009B0A5F">
        <w:rPr>
          <w:szCs w:val="24"/>
        </w:rPr>
        <w:fldChar w:fldCharType="begin"/>
      </w:r>
      <w:r w:rsidR="009B0A5F">
        <w:rPr>
          <w:szCs w:val="24"/>
        </w:rPr>
        <w:instrText xml:space="preserve"> ADDIN EN.CITE &lt;EndNote&gt;&lt;Cite&gt;&lt;Author&gt;Costa&lt;/Author&gt;&lt;Year&gt;2002&lt;/Year&gt;&lt;RecNum&gt;24&lt;/RecNum&gt;&lt;DisplayText&gt;(Costa et al. 2002)&lt;/DisplayText&gt;&lt;record&gt;&lt;rec-number&gt;24&lt;/rec-number&gt;&lt;foreign-keys&gt;&lt;key app="EN" db-id="dr9etf2s2zaf9pespttvsfzidpsfw05vfwsv" timestamp="1671908934"&gt;24&lt;/key&gt;&lt;/foreign-keys&gt;&lt;ref-type name="Journal Article"&gt;17&lt;/ref-type&gt;&lt;contributors&gt;&lt;authors&gt;&lt;author&gt;Costa, Madalena&lt;/author&gt;&lt;author&gt;Goldberger, Ary L.&lt;/author&gt;&lt;author&gt;Peng, C. K.&lt;/author&gt;&lt;/authors&gt;&lt;/contributors&gt;&lt;titles&gt;&lt;title&gt;Multiscale Entropy Analysis of Complex Physiologic Time Series&lt;/title&gt;&lt;secondary-title&gt;Physical Review Letters&lt;/secondary-title&gt;&lt;/titles&gt;&lt;periodical&gt;&lt;full-title&gt;Physical Review Letters&lt;/full-title&gt;&lt;/periodical&gt;&lt;volume&gt;89&lt;/volume&gt;&lt;number&gt;6&lt;/number&gt;&lt;dates&gt;&lt;year&gt;2002&lt;/year&gt;&lt;/dates&gt;&lt;publisher&gt;American Physical Society (APS)&lt;/publisher&gt;&lt;isbn&gt;0031-9007&lt;/isbn&gt;&lt;urls&gt;&lt;related-urls&gt;&lt;url&gt;https://dx.doi.org/10.1103/physrevlett.89.068102&lt;/url&gt;&lt;/related-urls&gt;&lt;/urls&gt;&lt;electronic-resource-num&gt;10.1103/physrevlett.89.068102&lt;/electronic-resource-num&gt;&lt;/record&gt;&lt;/Cite&gt;&lt;/EndNote&gt;</w:instrText>
      </w:r>
      <w:r w:rsidR="009B0A5F">
        <w:rPr>
          <w:szCs w:val="24"/>
        </w:rPr>
        <w:fldChar w:fldCharType="separate"/>
      </w:r>
      <w:r w:rsidR="009B0A5F">
        <w:rPr>
          <w:noProof/>
          <w:szCs w:val="24"/>
        </w:rPr>
        <w:t>(Costa et al. 2002)</w:t>
      </w:r>
      <w:r w:rsidR="009B0A5F">
        <w:rPr>
          <w:szCs w:val="24"/>
        </w:rPr>
        <w:fldChar w:fldCharType="end"/>
      </w:r>
      <w:r>
        <w:rPr>
          <w:szCs w:val="24"/>
        </w:rPr>
        <w:t xml:space="preserve"> was introduced to address the inconsistencies that the traditional </w:t>
      </w:r>
      <w:proofErr w:type="spellStart"/>
      <w:r>
        <w:rPr>
          <w:szCs w:val="24"/>
        </w:rPr>
        <w:t>ApEn</w:t>
      </w:r>
      <w:proofErr w:type="spellEnd"/>
      <w:r>
        <w:rPr>
          <w:szCs w:val="24"/>
        </w:rPr>
        <w:t xml:space="preserve"> and </w:t>
      </w:r>
      <w:proofErr w:type="spellStart"/>
      <w:r>
        <w:rPr>
          <w:szCs w:val="24"/>
        </w:rPr>
        <w:t>SampEn</w:t>
      </w:r>
      <w:proofErr w:type="spellEnd"/>
      <w:r>
        <w:rPr>
          <w:szCs w:val="24"/>
        </w:rPr>
        <w:t xml:space="preserve"> algorithms exhibited between random noise and physiologically complex signals. Some pathologies (i.e., cardiac arrythmias) have statistical properties associated with uncorrelated noise because of the erratic fluctuations in the original signal </w:t>
      </w:r>
      <w:r w:rsidR="009B0A5F">
        <w:rPr>
          <w:szCs w:val="24"/>
        </w:rPr>
        <w:fldChar w:fldCharType="begin">
          <w:fldData xml:space="preserve">PEVuZE5vdGU+PENpdGU+PEF1dGhvcj5IYXlhbm88L0F1dGhvcj48WWVhcj4xOTk3PC9ZZWFyPjxS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</w:fldData>
        </w:fldChar>
      </w:r>
      <w:r w:rsidR="009B0A5F">
        <w:rPr>
          <w:szCs w:val="24"/>
        </w:rPr>
        <w:instrText xml:space="preserve"> ADDIN EN.CITE </w:instrText>
      </w:r>
      <w:r w:rsidR="009B0A5F">
        <w:rPr>
          <w:szCs w:val="24"/>
        </w:rPr>
        <w:fldChar w:fldCharType="begin">
          <w:fldData xml:space="preserve">PEVuZE5vdGU+PENpdGU+PEF1dGhvcj5IYXlhbm88L0F1dGhvcj48WWVhcj4xOTk3PC9ZZWFyPjxS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</w:fldData>
        </w:fldChar>
      </w:r>
      <w:r w:rsidR="009B0A5F">
        <w:rPr>
          <w:szCs w:val="24"/>
        </w:rPr>
        <w:instrText xml:space="preserve"> ADDIN EN.CITE.DATA </w:instrText>
      </w:r>
      <w:r w:rsidR="009B0A5F">
        <w:rPr>
          <w:szCs w:val="24"/>
        </w:rPr>
      </w:r>
      <w:r w:rsidR="009B0A5F">
        <w:rPr>
          <w:szCs w:val="24"/>
        </w:rPr>
        <w:fldChar w:fldCharType="end"/>
      </w:r>
      <w:r w:rsidR="009B0A5F">
        <w:rPr>
          <w:szCs w:val="24"/>
        </w:rPr>
      </w:r>
      <w:r w:rsidR="009B0A5F">
        <w:rPr>
          <w:szCs w:val="24"/>
        </w:rPr>
        <w:fldChar w:fldCharType="separate"/>
      </w:r>
      <w:r w:rsidR="009B0A5F">
        <w:rPr>
          <w:noProof/>
          <w:szCs w:val="24"/>
        </w:rPr>
        <w:t>(Zeng and Glass 1996; Hayano et al. 1997; Di Rienzo 1998)</w:t>
      </w:r>
      <w:r w:rsidR="009B0A5F">
        <w:rPr>
          <w:szCs w:val="24"/>
        </w:rPr>
        <w:fldChar w:fldCharType="end"/>
      </w:r>
      <w:r>
        <w:rPr>
          <w:szCs w:val="24"/>
        </w:rPr>
        <w:t xml:space="preserve">. </w:t>
      </w:r>
      <w:r w:rsidR="008D548F">
        <w:rPr>
          <w:szCs w:val="24"/>
        </w:rPr>
        <w:t>MSE</w:t>
      </w:r>
      <w:r>
        <w:rPr>
          <w:szCs w:val="24"/>
        </w:rPr>
        <w:t xml:space="preserve"> accounts for these complex temporal fluctuations by working across temporal scales via coarse-graining the original time series:</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924"/>
        <w:gridCol w:w="895"/>
      </w:tblGrid>
      <w:tr w:rsidR="00E77413" w14:paraId="2D67A20E" w14:textId="77777777" w:rsidTr="00026887">
        <w:tc>
          <w:tcPr>
            <w:tcW w:w="806" w:type="dxa"/>
            <w:vAlign w:val="center"/>
          </w:tcPr>
          <w:p w14:paraId="739DCFBF" w14:textId="77777777" w:rsidR="00E77413" w:rsidRDefault="00E77413" w:rsidP="00787FFC">
            <w:pPr>
              <w:jc w:val="center"/>
              <w:rPr>
                <w:szCs w:val="24"/>
              </w:rPr>
            </w:pPr>
          </w:p>
        </w:tc>
        <w:tc>
          <w:tcPr>
            <w:tcW w:w="7924" w:type="dxa"/>
            <w:vAlign w:val="center"/>
          </w:tcPr>
          <w:p w14:paraId="0837D165" w14:textId="77777777" w:rsidR="00E77413" w:rsidRDefault="0090284A" w:rsidP="00787FFC">
            <w:pPr>
              <w:ind w:firstLine="720"/>
              <w:rPr>
                <w:szCs w:val="24"/>
              </w:rPr>
            </w:pPr>
            <m:oMathPara>
              <m:oMath>
                <m:sSubSup>
                  <m:sSubSupPr>
                    <m:ctrlPr>
                      <w:rPr>
                        <w:rFonts w:ascii="Cambria Math" w:hAnsi="Cambria Math"/>
                        <w:szCs w:val="24"/>
                      </w:rPr>
                    </m:ctrlPr>
                  </m:sSubSupPr>
                  <m:e>
                    <m:r>
                      <w:rPr>
                        <w:rFonts w:ascii="Cambria Math" w:hAnsi="Cambria Math"/>
                        <w:szCs w:val="24"/>
                      </w:rPr>
                      <m:t>y</m:t>
                    </m:r>
                  </m:e>
                  <m:sub>
                    <m:r>
                      <w:rPr>
                        <w:rFonts w:ascii="Cambria Math" w:hAnsi="Cambria Math"/>
                        <w:szCs w:val="24"/>
                      </w:rPr>
                      <m:t>j</m:t>
                    </m:r>
                  </m:sub>
                  <m:sup>
                    <m:r>
                      <w:rPr>
                        <w:rFonts w:ascii="Cambria Math" w:hAnsi="Cambria Math"/>
                        <w:szCs w:val="24"/>
                      </w:rPr>
                      <m:t>(</m:t>
                    </m:r>
                    <m:r>
                      <w:rPr>
                        <w:rFonts w:ascii="Cambria Math" w:hAnsi="Cambria Math"/>
                        <w:szCs w:val="24"/>
                      </w:rPr>
                      <m:t>τ</m:t>
                    </m:r>
                    <m:r>
                      <w:rPr>
                        <w:rFonts w:ascii="Cambria Math" w:hAnsi="Cambria Math"/>
                        <w:szCs w:val="24"/>
                      </w:rPr>
                      <m:t>)</m:t>
                    </m:r>
                  </m:sup>
                </m:sSubSup>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τ</m:t>
                    </m:r>
                  </m:den>
                </m:f>
                <m:nary>
                  <m:naryPr>
                    <m:chr m:val="∑"/>
                    <m:limLoc m:val="undOvr"/>
                    <m:grow m:val="1"/>
                    <m:ctrlPr>
                      <w:rPr>
                        <w:rFonts w:ascii="Cambria Math" w:hAnsi="Cambria Math"/>
                        <w:szCs w:val="24"/>
                      </w:rPr>
                    </m:ctrlPr>
                  </m:naryPr>
                  <m:sub>
                    <m:r>
                      <w:rPr>
                        <w:rFonts w:ascii="Cambria Math" w:hAnsi="Cambria Math"/>
                        <w:szCs w:val="24"/>
                      </w:rPr>
                      <m:t>i</m:t>
                    </m:r>
                    <m:r>
                      <w:rPr>
                        <w:rFonts w:ascii="Cambria Math" w:hAnsi="Cambria Math"/>
                        <w:szCs w:val="24"/>
                      </w:rPr>
                      <m:t>=(</m:t>
                    </m:r>
                    <m:r>
                      <w:rPr>
                        <w:rFonts w:ascii="Cambria Math" w:hAnsi="Cambria Math"/>
                        <w:szCs w:val="24"/>
                      </w:rPr>
                      <m:t>j</m:t>
                    </m:r>
                    <m:r>
                      <w:rPr>
                        <w:rFonts w:ascii="Cambria Math" w:hAnsi="Cambria Math"/>
                        <w:szCs w:val="24"/>
                      </w:rPr>
                      <m:t>-</m:t>
                    </m:r>
                    <m:r>
                      <w:rPr>
                        <w:rFonts w:ascii="Cambria Math" w:hAnsi="Cambria Math"/>
                        <w:szCs w:val="24"/>
                      </w:rPr>
                      <m:t>1)</m:t>
                    </m:r>
                    <m:r>
                      <w:rPr>
                        <w:rFonts w:ascii="Cambria Math" w:hAnsi="Cambria Math"/>
                        <w:szCs w:val="24"/>
                      </w:rPr>
                      <m:t>τ</m:t>
                    </m:r>
                    <m:r>
                      <w:rPr>
                        <w:rFonts w:ascii="Cambria Math" w:hAnsi="Cambria Math"/>
                        <w:szCs w:val="24"/>
                      </w:rPr>
                      <m:t>+1</m:t>
                    </m:r>
                  </m:sub>
                  <m:sup>
                    <m:r>
                      <w:rPr>
                        <w:rFonts w:ascii="Cambria Math" w:hAnsi="Cambria Math"/>
                        <w:szCs w:val="24"/>
                      </w:rPr>
                      <m:t>jτ</m:t>
                    </m:r>
                  </m:sup>
                  <m:e>
                    <m:r>
                      <w:rPr>
                        <w:rFonts w:ascii="Cambria Math" w:hAnsi="Cambria Math"/>
                        <w:szCs w:val="24"/>
                      </w:rPr>
                      <m:t> </m:t>
                    </m:r>
                  </m:e>
                </m:nary>
                <m:sSub>
                  <m:sSubPr>
                    <m:ctrlPr>
                      <w:rPr>
                        <w:rFonts w:ascii="Cambria Math" w:hAnsi="Cambria Math"/>
                        <w:szCs w:val="24"/>
                      </w:rPr>
                    </m:ctrlPr>
                  </m:sSubPr>
                  <m:e>
                    <m:r>
                      <w:rPr>
                        <w:rFonts w:ascii="Cambria Math" w:hAnsi="Cambria Math"/>
                        <w:szCs w:val="24"/>
                      </w:rPr>
                      <m:t>x</m:t>
                    </m:r>
                  </m:e>
                  <m:sub>
                    <m:r>
                      <w:rPr>
                        <w:rFonts w:ascii="Cambria Math" w:hAnsi="Cambria Math"/>
                        <w:szCs w:val="24"/>
                      </w:rPr>
                      <m:t>i</m:t>
                    </m:r>
                  </m:sub>
                </m:sSub>
                <m:r>
                  <w:rPr>
                    <w:rFonts w:ascii="Cambria Math" w:hAnsi="Cambria Math"/>
                    <w:szCs w:val="24"/>
                  </w:rPr>
                  <m:t>,  1</m:t>
                </m:r>
                <m:r>
                  <w:rPr>
                    <w:rFonts w:ascii="Cambria Math" w:hAnsi="Cambria Math"/>
                    <w:szCs w:val="24"/>
                  </w:rPr>
                  <m:t>⩽</m:t>
                </m:r>
                <m:r>
                  <w:rPr>
                    <w:rFonts w:ascii="Cambria Math" w:hAnsi="Cambria Math"/>
                    <w:szCs w:val="24"/>
                  </w:rPr>
                  <m:t>j</m:t>
                </m:r>
                <m:r>
                  <w:rPr>
                    <w:rFonts w:ascii="Cambria Math" w:hAnsi="Cambria Math"/>
                    <w:szCs w:val="24"/>
                  </w:rPr>
                  <m:t>⩽</m:t>
                </m:r>
                <m:r>
                  <w:rPr>
                    <w:rFonts w:ascii="Cambria Math" w:hAnsi="Cambria Math"/>
                    <w:szCs w:val="24"/>
                  </w:rPr>
                  <m:t>N</m:t>
                </m:r>
                <m:r>
                  <w:rPr>
                    <w:rFonts w:ascii="Cambria Math" w:hAnsi="Cambria Math"/>
                    <w:szCs w:val="24"/>
                  </w:rPr>
                  <m:t>/</m:t>
                </m:r>
                <m:r>
                  <w:rPr>
                    <w:rFonts w:ascii="Cambria Math" w:hAnsi="Cambria Math"/>
                    <w:szCs w:val="24"/>
                  </w:rPr>
                  <m:t>τ</m:t>
                </m:r>
              </m:oMath>
            </m:oMathPara>
          </w:p>
        </w:tc>
        <w:tc>
          <w:tcPr>
            <w:tcW w:w="895" w:type="dxa"/>
            <w:vAlign w:val="center"/>
          </w:tcPr>
          <w:p w14:paraId="6068BEAB" w14:textId="48A591C0" w:rsidR="00E77413" w:rsidRDefault="00BA6E24" w:rsidP="00787FFC">
            <w:pPr>
              <w:jc w:val="center"/>
              <w:rPr>
                <w:szCs w:val="24"/>
              </w:rPr>
            </w:pPr>
            <w:r>
              <w:rPr>
                <w:szCs w:val="24"/>
              </w:rPr>
              <w:t xml:space="preserve">Eq. </w:t>
            </w:r>
            <w:r w:rsidR="00E77413">
              <w:rPr>
                <w:szCs w:val="24"/>
              </w:rPr>
              <w:t>(</w:t>
            </w:r>
            <w:r>
              <w:rPr>
                <w:szCs w:val="24"/>
              </w:rPr>
              <w:t>6</w:t>
            </w:r>
            <w:r w:rsidR="00E77413">
              <w:rPr>
                <w:szCs w:val="24"/>
              </w:rPr>
              <w:t>)</w:t>
            </w:r>
          </w:p>
        </w:tc>
      </w:tr>
    </w:tbl>
    <w:p w14:paraId="2B40D747" w14:textId="66FD2747" w:rsidR="00E77413" w:rsidRDefault="00E77413" w:rsidP="00B039FF">
      <w:pPr>
        <w:ind w:firstLine="720"/>
        <w:rPr>
          <w:szCs w:val="24"/>
        </w:rPr>
      </w:pPr>
      <w:r>
        <w:rPr>
          <w:szCs w:val="24"/>
        </w:rPr>
        <w:t xml:space="preserve">before employing another entropy algorithm (typically </w:t>
      </w:r>
      <w:proofErr w:type="spellStart"/>
      <w:r>
        <w:rPr>
          <w:szCs w:val="24"/>
        </w:rPr>
        <w:t>SampEn</w:t>
      </w:r>
      <w:proofErr w:type="spellEnd"/>
      <w:r>
        <w:rPr>
          <w:szCs w:val="24"/>
        </w:rPr>
        <w:t xml:space="preserve">) on the coarse-grained time series. </w:t>
      </w:r>
      <w:r w:rsidR="00B039FF">
        <w:rPr>
          <w:szCs w:val="24"/>
        </w:rPr>
        <w:t xml:space="preserve">Unlike </w:t>
      </w:r>
      <w:proofErr w:type="spellStart"/>
      <w:r w:rsidR="00B039FF">
        <w:rPr>
          <w:szCs w:val="24"/>
        </w:rPr>
        <w:t>ApEn</w:t>
      </w:r>
      <w:proofErr w:type="spellEnd"/>
      <w:r w:rsidR="00B039FF">
        <w:rPr>
          <w:szCs w:val="24"/>
        </w:rPr>
        <w:t xml:space="preserve"> and </w:t>
      </w:r>
      <w:proofErr w:type="spellStart"/>
      <w:r w:rsidR="00B039FF">
        <w:rPr>
          <w:szCs w:val="24"/>
        </w:rPr>
        <w:t>SampEn</w:t>
      </w:r>
      <w:proofErr w:type="spellEnd"/>
      <w:r w:rsidR="00B039FF">
        <w:rPr>
          <w:szCs w:val="24"/>
        </w:rPr>
        <w:t xml:space="preserve">, </w:t>
      </w:r>
      <w:r w:rsidR="008D548F">
        <w:rPr>
          <w:szCs w:val="24"/>
        </w:rPr>
        <w:t>MSE</w:t>
      </w:r>
      <w:r>
        <w:rPr>
          <w:szCs w:val="24"/>
        </w:rPr>
        <w:t xml:space="preserve"> employs a 3</w:t>
      </w:r>
      <w:r w:rsidRPr="00671C3E">
        <w:rPr>
          <w:szCs w:val="24"/>
          <w:vertAlign w:val="superscript"/>
        </w:rPr>
        <w:t>rd</w:t>
      </w:r>
      <w:r>
        <w:rPr>
          <w:szCs w:val="24"/>
        </w:rPr>
        <w:t xml:space="preserve"> parameter, τ, which signifies the number of time scales computed during the coarse-graining procedure prior to the execution of whichever base entropy analysis </w:t>
      </w:r>
      <w:r w:rsidR="00B039FF">
        <w:rPr>
          <w:szCs w:val="24"/>
        </w:rPr>
        <w:t>is preferred</w:t>
      </w:r>
      <w:r>
        <w:rPr>
          <w:szCs w:val="24"/>
        </w:rPr>
        <w:t xml:space="preserve">, </w:t>
      </w:r>
      <w:proofErr w:type="spellStart"/>
      <w:r>
        <w:rPr>
          <w:szCs w:val="24"/>
        </w:rPr>
        <w:t>ApEn</w:t>
      </w:r>
      <w:proofErr w:type="spellEnd"/>
      <w:r>
        <w:rPr>
          <w:szCs w:val="24"/>
        </w:rPr>
        <w:t xml:space="preserve"> or the more common </w:t>
      </w:r>
      <w:proofErr w:type="spellStart"/>
      <w:r>
        <w:rPr>
          <w:szCs w:val="24"/>
        </w:rPr>
        <w:t>SampEn</w:t>
      </w:r>
      <w:proofErr w:type="spellEnd"/>
      <w:r>
        <w:rPr>
          <w:szCs w:val="24"/>
        </w:rPr>
        <w:t xml:space="preserve">. The area under the curve of the </w:t>
      </w:r>
      <w:proofErr w:type="spellStart"/>
      <w:r>
        <w:rPr>
          <w:szCs w:val="24"/>
        </w:rPr>
        <w:t>ApEn</w:t>
      </w:r>
      <w:proofErr w:type="spellEnd"/>
      <w:r>
        <w:rPr>
          <w:szCs w:val="24"/>
        </w:rPr>
        <w:t xml:space="preserve"> or </w:t>
      </w:r>
      <w:proofErr w:type="spellStart"/>
      <w:r>
        <w:rPr>
          <w:szCs w:val="24"/>
        </w:rPr>
        <w:t>SampEn</w:t>
      </w:r>
      <w:proofErr w:type="spellEnd"/>
      <w:r>
        <w:rPr>
          <w:szCs w:val="24"/>
        </w:rPr>
        <w:t xml:space="preserve"> values plotted across time scales, known as the complexity index (C</w:t>
      </w:r>
      <w:r>
        <w:rPr>
          <w:szCs w:val="24"/>
          <w:vertAlign w:val="subscript"/>
        </w:rPr>
        <w:t>I</w:t>
      </w:r>
      <w:r>
        <w:rPr>
          <w:szCs w:val="24"/>
        </w:rPr>
        <w:t>), is defined as:</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1"/>
        <w:gridCol w:w="7939"/>
        <w:gridCol w:w="895"/>
      </w:tblGrid>
      <w:tr w:rsidR="00201DED" w14:paraId="779BAD49" w14:textId="77777777" w:rsidTr="00026887">
        <w:tc>
          <w:tcPr>
            <w:tcW w:w="791" w:type="dxa"/>
            <w:vAlign w:val="center"/>
          </w:tcPr>
          <w:p w14:paraId="718F77A9" w14:textId="77777777" w:rsidR="00E77413" w:rsidRDefault="00E77413" w:rsidP="00787FFC">
            <w:pPr>
              <w:jc w:val="center"/>
              <w:rPr>
                <w:szCs w:val="24"/>
              </w:rPr>
            </w:pPr>
          </w:p>
        </w:tc>
        <w:tc>
          <w:tcPr>
            <w:tcW w:w="7939" w:type="dxa"/>
            <w:vAlign w:val="center"/>
          </w:tcPr>
          <w:p w14:paraId="27EE896E" w14:textId="77777777" w:rsidR="00E77413" w:rsidRDefault="0090284A" w:rsidP="00201DED">
            <w:pPr>
              <w:ind w:firstLine="720"/>
              <w:jc w:val="center"/>
              <w:rPr>
                <w:szCs w:val="24"/>
              </w:rPr>
            </w:pPr>
            <m:oMathPara>
              <m:oMath>
                <m:sSub>
                  <m:sSubPr>
                    <m:ctrlPr>
                      <w:rPr>
                        <w:rFonts w:ascii="Cambria Math" w:hAnsi="Cambria Math"/>
                        <w:szCs w:val="24"/>
                      </w:rPr>
                    </m:ctrlPr>
                  </m:sSubPr>
                  <m:e>
                    <m:r>
                      <m:rPr>
                        <m:sty m:val="p"/>
                      </m:rPr>
                      <w:rPr>
                        <w:rFonts w:ascii="Cambria Math" w:hAnsi="Cambria Math"/>
                        <w:szCs w:val="24"/>
                      </w:rPr>
                      <m:t>C</m:t>
                    </m:r>
                  </m:e>
                  <m:sub>
                    <m:r>
                      <w:rPr>
                        <w:rFonts w:ascii="Cambria Math" w:hAnsi="Cambria Math"/>
                        <w:szCs w:val="24"/>
                      </w:rPr>
                      <m:t>I</m:t>
                    </m:r>
                  </m:sub>
                </m:sSub>
                <m:r>
                  <w:rPr>
                    <w:rFonts w:ascii="Cambria Math" w:hAnsi="Cambria Math"/>
                    <w:szCs w:val="24"/>
                  </w:rPr>
                  <m:t>=</m:t>
                </m:r>
                <m:nary>
                  <m:naryPr>
                    <m:chr m:val="∑"/>
                    <m:limLoc m:val="undOvr"/>
                    <m:grow m:val="1"/>
                    <m:ctrlPr>
                      <w:rPr>
                        <w:rFonts w:ascii="Cambria Math" w:hAnsi="Cambria Math"/>
                        <w:szCs w:val="24"/>
                      </w:rPr>
                    </m:ctrlPr>
                  </m:naryPr>
                  <m:sub>
                    <m:r>
                      <w:rPr>
                        <w:rFonts w:ascii="Cambria Math" w:hAnsi="Cambria Math"/>
                        <w:szCs w:val="24"/>
                      </w:rPr>
                      <m:t>i</m:t>
                    </m:r>
                    <m:r>
                      <w:rPr>
                        <w:rFonts w:ascii="Cambria Math" w:hAnsi="Cambria Math"/>
                        <w:szCs w:val="24"/>
                      </w:rPr>
                      <m:t>=1</m:t>
                    </m:r>
                  </m:sub>
                  <m:sup>
                    <m:r>
                      <w:rPr>
                        <w:rFonts w:ascii="Cambria Math" w:hAnsi="Cambria Math"/>
                        <w:szCs w:val="24"/>
                      </w:rPr>
                      <m:t>τ</m:t>
                    </m:r>
                  </m:sup>
                  <m:e>
                    <m:r>
                      <w:rPr>
                        <w:rFonts w:ascii="Cambria Math" w:hAnsi="Cambria Math"/>
                        <w:szCs w:val="24"/>
                      </w:rPr>
                      <m:t> </m:t>
                    </m:r>
                  </m:e>
                </m:nary>
                <m:r>
                  <m:rPr>
                    <m:sty m:val="p"/>
                  </m:rPr>
                  <w:rPr>
                    <w:rFonts w:ascii="Cambria Math" w:hAnsi="Cambria Math"/>
                    <w:szCs w:val="24"/>
                  </w:rPr>
                  <m:t>SampEn</m:t>
                </m:r>
                <m:r>
                  <w:rPr>
                    <w:rFonts w:ascii="Cambria Math" w:hAnsi="Cambria Math"/>
                    <w:szCs w:val="24"/>
                  </w:rPr>
                  <m:t>(</m:t>
                </m:r>
                <m:r>
                  <w:rPr>
                    <w:rFonts w:ascii="Cambria Math" w:hAnsi="Cambria Math"/>
                    <w:szCs w:val="24"/>
                  </w:rPr>
                  <m:t>i</m:t>
                </m:r>
                <m:r>
                  <w:rPr>
                    <w:rFonts w:ascii="Cambria Math" w:hAnsi="Cambria Math"/>
                    <w:szCs w:val="24"/>
                  </w:rPr>
                  <m:t>)</m:t>
                </m:r>
              </m:oMath>
            </m:oMathPara>
          </w:p>
        </w:tc>
        <w:tc>
          <w:tcPr>
            <w:tcW w:w="895" w:type="dxa"/>
            <w:vAlign w:val="center"/>
          </w:tcPr>
          <w:p w14:paraId="051AFE55" w14:textId="12D551D6" w:rsidR="00E77413" w:rsidRDefault="00BA6E24" w:rsidP="00201DED">
            <w:pPr>
              <w:jc w:val="center"/>
              <w:rPr>
                <w:szCs w:val="24"/>
              </w:rPr>
            </w:pPr>
            <w:r>
              <w:rPr>
                <w:szCs w:val="24"/>
              </w:rPr>
              <w:t xml:space="preserve">Eq. </w:t>
            </w:r>
            <w:r w:rsidR="00E77413">
              <w:rPr>
                <w:szCs w:val="24"/>
              </w:rPr>
              <w:t>(</w:t>
            </w:r>
            <w:r>
              <w:rPr>
                <w:szCs w:val="24"/>
              </w:rPr>
              <w:t>7</w:t>
            </w:r>
            <w:r w:rsidR="00E77413">
              <w:rPr>
                <w:szCs w:val="24"/>
              </w:rPr>
              <w:t>)</w:t>
            </w:r>
          </w:p>
        </w:tc>
      </w:tr>
    </w:tbl>
    <w:p w14:paraId="2A53C261" w14:textId="77777777" w:rsidR="00E77413" w:rsidRDefault="00E77413" w:rsidP="00E77413">
      <w:pPr>
        <w:ind w:firstLine="720"/>
        <w:rPr>
          <w:szCs w:val="24"/>
        </w:rPr>
      </w:pPr>
      <w:r>
        <w:rPr>
          <w:szCs w:val="24"/>
        </w:rPr>
        <w:t xml:space="preserve">whereby we need only sum the entropy values (in this case, </w:t>
      </w:r>
      <w:proofErr w:type="spellStart"/>
      <w:r>
        <w:rPr>
          <w:szCs w:val="24"/>
        </w:rPr>
        <w:t>SampEn</w:t>
      </w:r>
      <w:proofErr w:type="spellEnd"/>
      <w:r>
        <w:rPr>
          <w:szCs w:val="24"/>
        </w:rPr>
        <w:t xml:space="preserve"> values) across the time scales of interest.</w:t>
      </w:r>
    </w:p>
    <w:p w14:paraId="6A54DCA0" w14:textId="745BD7BE" w:rsidR="00E77413" w:rsidRDefault="00B039FF" w:rsidP="00E77413">
      <w:pPr>
        <w:ind w:firstLine="720"/>
        <w:rPr>
          <w:szCs w:val="24"/>
        </w:rPr>
      </w:pPr>
      <w:r>
        <w:rPr>
          <w:szCs w:val="24"/>
        </w:rPr>
        <w:lastRenderedPageBreak/>
        <w:t xml:space="preserve">Previous </w:t>
      </w:r>
      <w:r w:rsidR="0079579B">
        <w:rPr>
          <w:szCs w:val="24"/>
        </w:rPr>
        <w:t xml:space="preserve">studies </w:t>
      </w:r>
      <w:r>
        <w:rPr>
          <w:szCs w:val="24"/>
        </w:rPr>
        <w:t xml:space="preserve">have claimed that constant parameters </w:t>
      </w:r>
      <w:r>
        <w:rPr>
          <w:i/>
          <w:iCs/>
          <w:szCs w:val="24"/>
        </w:rPr>
        <w:t>m</w:t>
      </w:r>
      <w:r>
        <w:t xml:space="preserve"> and </w:t>
      </w:r>
      <w:proofErr w:type="spellStart"/>
      <w:r>
        <w:rPr>
          <w:i/>
          <w:iCs/>
        </w:rPr>
        <w:t>r</w:t>
      </w:r>
      <w:r>
        <w:t xml:space="preserve"> are</w:t>
      </w:r>
      <w:proofErr w:type="spellEnd"/>
      <w:r>
        <w:t xml:space="preserve"> suitable for analyzing physiological time series </w:t>
      </w:r>
      <w:r w:rsidR="009B0A5F">
        <w:fldChar w:fldCharType="begin"/>
      </w:r>
      <w:r w:rsidR="00695CDB">
        <w:instrText xml:space="preserve"> ADDIN EN.CITE &lt;EndNote&gt;&lt;Cite&gt;&lt;Author&gt;Pincus&lt;/Author&gt;&lt;Year&gt;1992&lt;/Year&gt;&lt;RecNum&gt;77&lt;/RecNum&gt;&lt;DisplayText&gt;(Pincus SM 1991; Pincus SM and Huang 1992)&lt;/DisplayText&gt;&lt;record&gt;&lt;rec-number&gt;77&lt;/rec-number&gt;&lt;foreign-keys&gt;&lt;key app="EN" db-id="dr9etf2s2zaf9pespttvsfzidpsfw05vfwsv" timestamp="1671908935"&gt;77&lt;/key&gt;&lt;/foreign-keys&gt;&lt;ref-type name="Journal Article"&gt;17&lt;/ref-type&gt;&lt;contributors&gt;&lt;authors&gt;&lt;author&gt;Pincus, Steven M&lt;/author&gt;&lt;author&gt;Huang, Wei-Min&lt;/author&gt;&lt;/authors&gt;&lt;/contributors&gt;&lt;titles&gt;&lt;title&gt;Approximate entropy: statistical properties and applications&lt;/title&gt;&lt;secondary-title&gt;Communications in Statistics-Theory and Methods&lt;/secondary-title&gt;&lt;/titles&gt;&lt;periodical&gt;&lt;full-title&gt;Communications in Statistics-Theory and Methods&lt;/full-title&gt;&lt;/periodical&gt;&lt;pages&gt;3061-3077&lt;/pages&gt;&lt;volume&gt;21&lt;/volume&gt;&lt;number&gt;11&lt;/number&gt;&lt;dates&gt;&lt;year&gt;1992&lt;/year&gt;&lt;/dates&gt;&lt;isbn&gt;0361-0926&lt;/isbn&gt;&lt;urls&gt;&lt;/urls&gt;&lt;/record&gt;&lt;/Cite&gt;&lt;Cite&gt;&lt;Author&gt;Pincus&lt;/Author&gt;&lt;Year&gt;1991&lt;/Year&gt;&lt;RecNum&gt;74&lt;/RecNum&gt;&lt;record&gt;&lt;rec-number&gt;74&lt;/rec-number&gt;&lt;foreign-keys&gt;&lt;key app="EN" db-id="dr9etf2s2zaf9pespttvsfzidpsfw05vfwsv" timestamp="1671908935"&gt;74&lt;/key&gt;&lt;/foreign-keys&gt;&lt;ref-type name="Journal Article"&gt;17&lt;/ref-type&gt;&lt;contributors&gt;&lt;authors&gt;&lt;author&gt;Pincus, Steven M&lt;/author&gt;&lt;/authors&gt;&lt;/contributors&gt;&lt;titles&gt;&lt;title&gt;Approximate entropy as a measure of system complexity&lt;/title&gt;&lt;secondary-title&gt;Proceedings of the National Academy of Sciences&lt;/secondary-title&gt;&lt;/titles&gt;&lt;periodical&gt;&lt;full-title&gt;Proceedings of the National Academy of Sciences&lt;/full-title&gt;&lt;/periodical&gt;&lt;pages&gt;2297-2301&lt;/pages&gt;&lt;volume&gt;88&lt;/volume&gt;&lt;number&gt;6&lt;/number&gt;&lt;dates&gt;&lt;year&gt;1991&lt;/year&gt;&lt;/dates&gt;&lt;isbn&gt;0027-8424&lt;/isbn&gt;&lt;urls&gt;&lt;/urls&gt;&lt;/record&gt;&lt;/Cite&gt;&lt;/EndNote&gt;</w:instrText>
      </w:r>
      <w:r w:rsidR="009B0A5F">
        <w:fldChar w:fldCharType="separate"/>
      </w:r>
      <w:r w:rsidR="00695CDB">
        <w:rPr>
          <w:noProof/>
        </w:rPr>
        <w:t>(Pincus SM 1991; Pincus SM and Huang 1992)</w:t>
      </w:r>
      <w:r w:rsidR="009B0A5F">
        <w:fldChar w:fldCharType="end"/>
      </w:r>
      <w:r>
        <w:rPr>
          <w:szCs w:val="24"/>
        </w:rPr>
        <w:t xml:space="preserve">. </w:t>
      </w:r>
      <w:r w:rsidR="00E77413">
        <w:rPr>
          <w:szCs w:val="24"/>
        </w:rPr>
        <w:t xml:space="preserve">Chon et al. </w:t>
      </w:r>
      <w:r w:rsidR="009B0A5F">
        <w:rPr>
          <w:szCs w:val="24"/>
        </w:rPr>
        <w:fldChar w:fldCharType="begin"/>
      </w:r>
      <w:r w:rsidR="009B0A5F">
        <w:rPr>
          <w:szCs w:val="24"/>
        </w:rPr>
        <w:instrText xml:space="preserve"> ADDIN EN.CITE &lt;EndNote&gt;&lt;Cite ExcludeAuth="1"&gt;&lt;Author&gt;Chon&lt;/Author&gt;&lt;Year&gt;2009&lt;/Year&gt;&lt;RecNum&gt;78&lt;/RecNum&gt;&lt;DisplayText&gt;(2009)&lt;/DisplayText&gt;&lt;record&gt;&lt;rec-number&gt;78&lt;/rec-number&gt;&lt;foreign-keys&gt;&lt;key app="EN" db-id="dr9etf2s2zaf9pespttvsfzidpsfw05vfwsv" timestamp="1671908935"&gt;78&lt;/key&gt;&lt;/foreign-keys&gt;&lt;ref-type name="Journal Article"&gt;17&lt;/ref-type&gt;&lt;contributors&gt;&lt;authors&gt;&lt;author&gt;Chon, Ki H&lt;/author&gt;&lt;author&gt;Scully, Christopher G&lt;/author&gt;&lt;author&gt;Lu, Sheng&lt;/author&gt;&lt;/authors&gt;&lt;/contributors&gt;&lt;titles&gt;&lt;title&gt;Approximate entropy for all signals&lt;/title&gt;&lt;secondary-title&gt;IEEE engineering in medicine and biology magazine&lt;/secondary-title&gt;&lt;/titles&gt;&lt;periodical&gt;&lt;full-title&gt;IEEE engineering in medicine and biology magazine&lt;/full-title&gt;&lt;/periodical&gt;&lt;pages&gt;18-23&lt;/pages&gt;&lt;volume&gt;28&lt;/volume&gt;&lt;number&gt;6&lt;/number&gt;&lt;dates&gt;&lt;year&gt;2009&lt;/year&gt;&lt;/dates&gt;&lt;isbn&gt;0739-5175&lt;/isbn&gt;&lt;urls&gt;&lt;/urls&gt;&lt;/record&gt;&lt;/Cite&gt;&lt;/EndNote&gt;</w:instrText>
      </w:r>
      <w:r w:rsidR="009B0A5F">
        <w:rPr>
          <w:szCs w:val="24"/>
        </w:rPr>
        <w:fldChar w:fldCharType="separate"/>
      </w:r>
      <w:r w:rsidR="009B0A5F">
        <w:rPr>
          <w:noProof/>
          <w:szCs w:val="24"/>
        </w:rPr>
        <w:t>(2009)</w:t>
      </w:r>
      <w:r w:rsidR="009B0A5F">
        <w:rPr>
          <w:szCs w:val="24"/>
        </w:rPr>
        <w:fldChar w:fldCharType="end"/>
      </w:r>
      <w:r w:rsidR="00E77413">
        <w:rPr>
          <w:szCs w:val="24"/>
        </w:rPr>
        <w:t xml:space="preserve"> developed equations to estimate maximum values for </w:t>
      </w:r>
      <w:r w:rsidR="00E77413">
        <w:rPr>
          <w:i/>
          <w:iCs/>
          <w:szCs w:val="24"/>
        </w:rPr>
        <w:t>r</w:t>
      </w:r>
      <w:r w:rsidR="00E77413">
        <w:rPr>
          <w:szCs w:val="24"/>
        </w:rPr>
        <w:t xml:space="preserve"> by fitting multiple nonlinear least squares to Monte-Carlo simulations and normalizing </w:t>
      </w:r>
      <w:r w:rsidR="00E77413">
        <w:rPr>
          <w:i/>
          <w:iCs/>
          <w:szCs w:val="24"/>
        </w:rPr>
        <w:t>r</w:t>
      </w:r>
      <w:r w:rsidR="00E77413">
        <w:rPr>
          <w:szCs w:val="24"/>
        </w:rPr>
        <w:t xml:space="preserve"> to the short-term (</w:t>
      </w:r>
      <w:r w:rsidR="00E77413" w:rsidRPr="00692DF0">
        <w:rPr>
          <w:i/>
          <w:iCs/>
          <w:szCs w:val="24"/>
        </w:rPr>
        <w:t>sd</w:t>
      </w:r>
      <w:r w:rsidR="00E77413" w:rsidRPr="00692DF0">
        <w:rPr>
          <w:i/>
          <w:iCs/>
          <w:szCs w:val="24"/>
          <w:vertAlign w:val="subscript"/>
        </w:rPr>
        <w:t>1</w:t>
      </w:r>
      <w:r w:rsidR="00E77413">
        <w:rPr>
          <w:szCs w:val="24"/>
        </w:rPr>
        <w:t>) and long-term (</w:t>
      </w:r>
      <w:r w:rsidR="00E77413" w:rsidRPr="00692DF0">
        <w:rPr>
          <w:i/>
          <w:iCs/>
          <w:szCs w:val="24"/>
        </w:rPr>
        <w:t>sd</w:t>
      </w:r>
      <w:r w:rsidR="00E77413" w:rsidRPr="00692DF0">
        <w:rPr>
          <w:i/>
          <w:iCs/>
          <w:szCs w:val="24"/>
          <w:vertAlign w:val="subscript"/>
        </w:rPr>
        <w:t>2</w:t>
      </w:r>
      <w:r w:rsidR="00E77413">
        <w:rPr>
          <w:szCs w:val="24"/>
        </w:rPr>
        <w:t xml:space="preserve">) variability of the signal based on the embedding dimension </w:t>
      </w:r>
      <w:r w:rsidR="00E77413">
        <w:rPr>
          <w:i/>
          <w:iCs/>
          <w:szCs w:val="24"/>
        </w:rPr>
        <w:t>m</w:t>
      </w:r>
      <w:r w:rsidR="00E77413">
        <w:rPr>
          <w:szCs w:val="24"/>
        </w:rPr>
        <w:t>:</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924"/>
        <w:gridCol w:w="895"/>
      </w:tblGrid>
      <w:tr w:rsidR="00E77413" w14:paraId="794ACBCF" w14:textId="77777777" w:rsidTr="00026887">
        <w:tc>
          <w:tcPr>
            <w:tcW w:w="806" w:type="dxa"/>
            <w:vAlign w:val="center"/>
          </w:tcPr>
          <w:p w14:paraId="54A0DAB6" w14:textId="77777777" w:rsidR="00E77413" w:rsidRDefault="00E77413" w:rsidP="00F05695">
            <w:pPr>
              <w:jc w:val="center"/>
              <w:rPr>
                <w:szCs w:val="24"/>
              </w:rPr>
            </w:pPr>
          </w:p>
        </w:tc>
        <w:tc>
          <w:tcPr>
            <w:tcW w:w="7924" w:type="dxa"/>
            <w:vAlign w:val="center"/>
          </w:tcPr>
          <w:p w14:paraId="39F36A3C" w14:textId="77777777" w:rsidR="00E77413" w:rsidRDefault="0090284A" w:rsidP="00F05695">
            <w:pPr>
              <w:jc w:val="center"/>
              <w:rPr>
                <w:szCs w:val="24"/>
              </w:rPr>
            </w:pPr>
            <m:oMathPara>
              <m:oMath>
                <m:eqArr>
                  <m:eqArrPr>
                    <m:ctrlPr>
                      <w:rPr>
                        <w:rFonts w:ascii="Cambria Math" w:hAnsi="Cambria Math"/>
                        <w:szCs w:val="24"/>
                      </w:rPr>
                    </m:ctrlPr>
                  </m:eqArrPr>
                  <m:e>
                    <m:r>
                      <m:rPr>
                        <m:sty m:val="p"/>
                      </m:rPr>
                      <w:rPr>
                        <w:rFonts w:ascii="Cambria Math" w:hAnsi="Cambria Math"/>
                        <w:szCs w:val="24"/>
                      </w:rPr>
                      <m:t>&amp;</m:t>
                    </m:r>
                    <m:r>
                      <w:rPr>
                        <w:rFonts w:ascii="Cambria Math" w:hAnsi="Cambria Math"/>
                        <w:szCs w:val="24"/>
                      </w:rPr>
                      <m:t>m</m:t>
                    </m:r>
                    <m:r>
                      <m:rPr>
                        <m:sty m:val="p"/>
                      </m:rPr>
                      <w:rPr>
                        <w:rFonts w:ascii="Cambria Math" w:hAnsi="Cambria Math"/>
                        <w:szCs w:val="24"/>
                      </w:rPr>
                      <m:t>=2:</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m:rPr>
                        <m:sty m:val="p"/>
                      </m:rPr>
                      <w:rPr>
                        <w:rFonts w:ascii="Cambria Math" w:hAnsi="Cambria Math"/>
                        <w:szCs w:val="24"/>
                      </w:rPr>
                      <m:t>=</m:t>
                    </m:r>
                    <m:d>
                      <m:dPr>
                        <m:ctrlPr>
                          <w:rPr>
                            <w:rFonts w:ascii="Cambria Math" w:hAnsi="Cambria Math"/>
                            <w:szCs w:val="24"/>
                          </w:rPr>
                        </m:ctrlPr>
                      </m:dPr>
                      <m:e>
                        <m:r>
                          <m:rPr>
                            <m:sty m:val="p"/>
                          </m:rPr>
                          <w:rPr>
                            <w:rFonts w:ascii="Cambria Math" w:hAnsi="Cambria Math"/>
                            <w:szCs w:val="24"/>
                          </w:rPr>
                          <m:t>-</m:t>
                        </m:r>
                        <m:r>
                          <m:rPr>
                            <m:sty m:val="p"/>
                          </m:rPr>
                          <w:rPr>
                            <w:rFonts w:ascii="Cambria Math" w:hAnsi="Cambria Math"/>
                            <w:szCs w:val="24"/>
                          </w:rPr>
                          <m:t>0.036+0.26</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2</m:t>
                                </m:r>
                              </m:sub>
                            </m:sSub>
                          </m:e>
                        </m:rad>
                      </m:e>
                    </m:d>
                    <m:r>
                      <m:rPr>
                        <m:sty m:val="p"/>
                      </m:rPr>
                      <w:rPr>
                        <w:rFonts w:ascii="Cambria Math" w:hAnsi="Cambria Math"/>
                        <w:szCs w:val="24"/>
                      </w:rPr>
                      <m:t>/</m:t>
                    </m:r>
                    <m:rad>
                      <m:radPr>
                        <m:ctrlPr>
                          <w:rPr>
                            <w:rFonts w:ascii="Cambria Math" w:hAnsi="Cambria Math"/>
                            <w:szCs w:val="24"/>
                          </w:rPr>
                        </m:ctrlPr>
                      </m:radPr>
                      <m:deg>
                        <m:r>
                          <m:rPr>
                            <m:sty m:val="p"/>
                          </m:rPr>
                          <w:rPr>
                            <w:rFonts w:ascii="Cambria Math" w:hAnsi="Cambria Math"/>
                            <w:szCs w:val="24"/>
                          </w:rPr>
                          <m:t>4</m:t>
                        </m:r>
                      </m:deg>
                      <m:e>
                        <m:r>
                          <w:rPr>
                            <w:rFonts w:ascii="Cambria Math" w:hAnsi="Cambria Math"/>
                            <w:szCs w:val="24"/>
                          </w:rPr>
                          <m:t>N</m:t>
                        </m:r>
                        <m:r>
                          <m:rPr>
                            <m:sty m:val="p"/>
                          </m:rPr>
                          <w:rPr>
                            <w:rFonts w:ascii="Cambria Math" w:hAnsi="Cambria Math"/>
                            <w:szCs w:val="24"/>
                          </w:rPr>
                          <m:t>/1,000</m:t>
                        </m:r>
                      </m:e>
                    </m:rad>
                  </m:e>
                  <m:e>
                    <m:r>
                      <m:rPr>
                        <m:sty m:val="p"/>
                      </m:rPr>
                      <w:rPr>
                        <w:rFonts w:ascii="Cambria Math" w:hAnsi="Cambria Math"/>
                        <w:szCs w:val="24"/>
                      </w:rPr>
                      <m:t>&amp;</m:t>
                    </m:r>
                    <m:r>
                      <w:rPr>
                        <w:rFonts w:ascii="Cambria Math" w:hAnsi="Cambria Math"/>
                        <w:szCs w:val="24"/>
                      </w:rPr>
                      <m:t>m</m:t>
                    </m:r>
                    <m:r>
                      <m:rPr>
                        <m:sty m:val="p"/>
                      </m:rPr>
                      <w:rPr>
                        <w:rFonts w:ascii="Cambria Math" w:hAnsi="Cambria Math"/>
                        <w:szCs w:val="24"/>
                      </w:rPr>
                      <m:t>=3:</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m:rPr>
                        <m:sty m:val="p"/>
                      </m:rPr>
                      <w:rPr>
                        <w:rFonts w:ascii="Cambria Math" w:hAnsi="Cambria Math"/>
                        <w:szCs w:val="24"/>
                      </w:rPr>
                      <m:t>=</m:t>
                    </m:r>
                    <m:d>
                      <m:dPr>
                        <m:ctrlPr>
                          <w:rPr>
                            <w:rFonts w:ascii="Cambria Math" w:hAnsi="Cambria Math"/>
                            <w:szCs w:val="24"/>
                          </w:rPr>
                        </m:ctrlPr>
                      </m:dPr>
                      <m:e>
                        <m:r>
                          <m:rPr>
                            <m:sty m:val="p"/>
                          </m:rPr>
                          <w:rPr>
                            <w:rFonts w:ascii="Cambria Math" w:hAnsi="Cambria Math"/>
                            <w:szCs w:val="24"/>
                          </w:rPr>
                          <m:t>-</m:t>
                        </m:r>
                        <m:r>
                          <m:rPr>
                            <m:sty m:val="p"/>
                          </m:rPr>
                          <w:rPr>
                            <w:rFonts w:ascii="Cambria Math" w:hAnsi="Cambria Math"/>
                            <w:szCs w:val="24"/>
                          </w:rPr>
                          <m:t>0.08+0.46</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2</m:t>
                                </m:r>
                              </m:sub>
                            </m:sSub>
                          </m:e>
                        </m:rad>
                      </m:e>
                    </m:d>
                    <m:r>
                      <m:rPr>
                        <m:sty m:val="p"/>
                      </m:rPr>
                      <w:rPr>
                        <w:rFonts w:ascii="Cambria Math" w:hAnsi="Cambria Math"/>
                        <w:szCs w:val="24"/>
                      </w:rPr>
                      <m:t>/</m:t>
                    </m:r>
                    <m:rad>
                      <m:radPr>
                        <m:ctrlPr>
                          <w:rPr>
                            <w:rFonts w:ascii="Cambria Math" w:hAnsi="Cambria Math"/>
                            <w:szCs w:val="24"/>
                          </w:rPr>
                        </m:ctrlPr>
                      </m:radPr>
                      <m:deg>
                        <m:r>
                          <m:rPr>
                            <m:sty m:val="p"/>
                          </m:rPr>
                          <w:rPr>
                            <w:rFonts w:ascii="Cambria Math" w:hAnsi="Cambria Math"/>
                            <w:szCs w:val="24"/>
                          </w:rPr>
                          <m:t>4</m:t>
                        </m:r>
                      </m:deg>
                      <m:e>
                        <m:r>
                          <w:rPr>
                            <w:rFonts w:ascii="Cambria Math" w:hAnsi="Cambria Math"/>
                            <w:szCs w:val="24"/>
                          </w:rPr>
                          <m:t>N</m:t>
                        </m:r>
                        <m:r>
                          <m:rPr>
                            <m:sty m:val="p"/>
                          </m:rPr>
                          <w:rPr>
                            <w:rFonts w:ascii="Cambria Math" w:hAnsi="Cambria Math"/>
                            <w:szCs w:val="24"/>
                          </w:rPr>
                          <m:t>/1,000</m:t>
                        </m:r>
                      </m:e>
                    </m:rad>
                  </m:e>
                  <m:e>
                    <m:r>
                      <m:rPr>
                        <m:sty m:val="p"/>
                      </m:rPr>
                      <w:rPr>
                        <w:rFonts w:ascii="Cambria Math" w:hAnsi="Cambria Math"/>
                        <w:szCs w:val="24"/>
                      </w:rPr>
                      <m:t>&amp;</m:t>
                    </m:r>
                    <m:r>
                      <w:rPr>
                        <w:rFonts w:ascii="Cambria Math" w:hAnsi="Cambria Math"/>
                        <w:szCs w:val="24"/>
                      </w:rPr>
                      <m:t>m</m:t>
                    </m:r>
                    <m:r>
                      <m:rPr>
                        <m:sty m:val="p"/>
                      </m:rPr>
                      <w:rPr>
                        <w:rFonts w:ascii="Cambria Math" w:hAnsi="Cambria Math"/>
                        <w:szCs w:val="24"/>
                      </w:rPr>
                      <m:t>=4:</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m:rPr>
                        <m:sty m:val="p"/>
                      </m:rPr>
                      <w:rPr>
                        <w:rFonts w:ascii="Cambria Math" w:hAnsi="Cambria Math"/>
                        <w:szCs w:val="24"/>
                      </w:rPr>
                      <m:t>=</m:t>
                    </m:r>
                    <m:d>
                      <m:dPr>
                        <m:ctrlPr>
                          <w:rPr>
                            <w:rFonts w:ascii="Cambria Math" w:hAnsi="Cambria Math"/>
                            <w:szCs w:val="24"/>
                          </w:rPr>
                        </m:ctrlPr>
                      </m:dPr>
                      <m:e>
                        <m:r>
                          <m:rPr>
                            <m:sty m:val="p"/>
                          </m:rPr>
                          <w:rPr>
                            <w:rFonts w:ascii="Cambria Math" w:hAnsi="Cambria Math"/>
                            <w:szCs w:val="24"/>
                          </w:rPr>
                          <m:t>-</m:t>
                        </m:r>
                        <m:r>
                          <m:rPr>
                            <m:sty m:val="p"/>
                          </m:rPr>
                          <w:rPr>
                            <w:rFonts w:ascii="Cambria Math" w:hAnsi="Cambria Math"/>
                            <w:szCs w:val="24"/>
                          </w:rPr>
                          <m:t>0.12+0.62</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2</m:t>
                                </m:r>
                              </m:sub>
                            </m:sSub>
                          </m:e>
                        </m:rad>
                      </m:e>
                    </m:d>
                    <m:r>
                      <m:rPr>
                        <m:sty m:val="p"/>
                      </m:rPr>
                      <w:rPr>
                        <w:rFonts w:ascii="Cambria Math" w:hAnsi="Cambria Math"/>
                        <w:szCs w:val="24"/>
                      </w:rPr>
                      <m:t>/</m:t>
                    </m:r>
                    <m:rad>
                      <m:radPr>
                        <m:ctrlPr>
                          <w:rPr>
                            <w:rFonts w:ascii="Cambria Math" w:hAnsi="Cambria Math"/>
                            <w:szCs w:val="24"/>
                          </w:rPr>
                        </m:ctrlPr>
                      </m:radPr>
                      <m:deg>
                        <m:r>
                          <m:rPr>
                            <m:sty m:val="p"/>
                          </m:rPr>
                          <w:rPr>
                            <w:rFonts w:ascii="Cambria Math" w:hAnsi="Cambria Math"/>
                            <w:szCs w:val="24"/>
                          </w:rPr>
                          <m:t>4</m:t>
                        </m:r>
                      </m:deg>
                      <m:e>
                        <m:r>
                          <w:rPr>
                            <w:rFonts w:ascii="Cambria Math" w:hAnsi="Cambria Math"/>
                            <w:szCs w:val="24"/>
                          </w:rPr>
                          <m:t>N</m:t>
                        </m:r>
                        <m:r>
                          <m:rPr>
                            <m:sty m:val="p"/>
                          </m:rPr>
                          <w:rPr>
                            <w:rFonts w:ascii="Cambria Math" w:hAnsi="Cambria Math"/>
                            <w:szCs w:val="24"/>
                          </w:rPr>
                          <m:t>/1,000</m:t>
                        </m:r>
                      </m:e>
                    </m:rad>
                  </m:e>
                  <m:e>
                    <m:r>
                      <m:rPr>
                        <m:sty m:val="p"/>
                      </m:rPr>
                      <w:rPr>
                        <w:rFonts w:ascii="Cambria Math" w:hAnsi="Cambria Math"/>
                        <w:szCs w:val="24"/>
                      </w:rPr>
                      <m:t>&amp;</m:t>
                    </m:r>
                    <m:r>
                      <w:rPr>
                        <w:rFonts w:ascii="Cambria Math" w:hAnsi="Cambria Math"/>
                        <w:szCs w:val="24"/>
                      </w:rPr>
                      <m:t>m</m:t>
                    </m:r>
                    <m:r>
                      <m:rPr>
                        <m:sty m:val="p"/>
                      </m:rPr>
                      <w:rPr>
                        <w:rFonts w:ascii="Cambria Math" w:hAnsi="Cambria Math"/>
                        <w:szCs w:val="24"/>
                      </w:rPr>
                      <m:t>=5:</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m:rPr>
                        <m:sty m:val="p"/>
                      </m:rPr>
                      <w:rPr>
                        <w:rFonts w:ascii="Cambria Math" w:hAnsi="Cambria Math"/>
                        <w:szCs w:val="24"/>
                      </w:rPr>
                      <m:t>=</m:t>
                    </m:r>
                    <m:d>
                      <m:dPr>
                        <m:ctrlPr>
                          <w:rPr>
                            <w:rFonts w:ascii="Cambria Math" w:hAnsi="Cambria Math"/>
                            <w:szCs w:val="24"/>
                          </w:rPr>
                        </m:ctrlPr>
                      </m:dPr>
                      <m:e>
                        <m:r>
                          <m:rPr>
                            <m:sty m:val="p"/>
                          </m:rPr>
                          <w:rPr>
                            <w:rFonts w:ascii="Cambria Math" w:hAnsi="Cambria Math"/>
                            <w:szCs w:val="24"/>
                          </w:rPr>
                          <m:t>-</m:t>
                        </m:r>
                        <m:r>
                          <m:rPr>
                            <m:sty m:val="p"/>
                          </m:rPr>
                          <w:rPr>
                            <w:rFonts w:ascii="Cambria Math" w:hAnsi="Cambria Math"/>
                            <w:szCs w:val="24"/>
                          </w:rPr>
                          <m:t>0.16+0.78</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2</m:t>
                                </m:r>
                              </m:sub>
                            </m:sSub>
                          </m:e>
                        </m:rad>
                      </m:e>
                    </m:d>
                    <m:r>
                      <m:rPr>
                        <m:sty m:val="p"/>
                      </m:rPr>
                      <w:rPr>
                        <w:rFonts w:ascii="Cambria Math" w:hAnsi="Cambria Math"/>
                        <w:szCs w:val="24"/>
                      </w:rPr>
                      <m:t>/</m:t>
                    </m:r>
                    <m:rad>
                      <m:radPr>
                        <m:ctrlPr>
                          <w:rPr>
                            <w:rFonts w:ascii="Cambria Math" w:hAnsi="Cambria Math"/>
                            <w:szCs w:val="24"/>
                          </w:rPr>
                        </m:ctrlPr>
                      </m:radPr>
                      <m:deg>
                        <m:r>
                          <m:rPr>
                            <m:sty m:val="p"/>
                          </m:rPr>
                          <w:rPr>
                            <w:rFonts w:ascii="Cambria Math" w:hAnsi="Cambria Math"/>
                            <w:szCs w:val="24"/>
                          </w:rPr>
                          <m:t>4</m:t>
                        </m:r>
                      </m:deg>
                      <m:e>
                        <m:r>
                          <w:rPr>
                            <w:rFonts w:ascii="Cambria Math" w:hAnsi="Cambria Math"/>
                            <w:szCs w:val="24"/>
                          </w:rPr>
                          <m:t>N</m:t>
                        </m:r>
                        <m:r>
                          <m:rPr>
                            <m:sty m:val="p"/>
                          </m:rPr>
                          <w:rPr>
                            <w:rFonts w:ascii="Cambria Math" w:hAnsi="Cambria Math"/>
                            <w:szCs w:val="24"/>
                          </w:rPr>
                          <m:t>/1,000</m:t>
                        </m:r>
                      </m:e>
                    </m:rad>
                  </m:e>
                  <m:e>
                    <m:r>
                      <m:rPr>
                        <m:sty m:val="p"/>
                      </m:rPr>
                      <w:rPr>
                        <w:rFonts w:ascii="Cambria Math" w:hAnsi="Cambria Math"/>
                        <w:szCs w:val="24"/>
                      </w:rPr>
                      <m:t>&amp;m=6:</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m:rPr>
                        <m:sty m:val="p"/>
                      </m:rPr>
                      <w:rPr>
                        <w:rFonts w:ascii="Cambria Math" w:hAnsi="Cambria Math"/>
                        <w:szCs w:val="24"/>
                      </w:rPr>
                      <m:t>=</m:t>
                    </m:r>
                    <m:d>
                      <m:dPr>
                        <m:ctrlPr>
                          <w:rPr>
                            <w:rFonts w:ascii="Cambria Math" w:hAnsi="Cambria Math"/>
                            <w:szCs w:val="24"/>
                          </w:rPr>
                        </m:ctrlPr>
                      </m:dPr>
                      <m:e>
                        <m:r>
                          <m:rPr>
                            <m:sty m:val="p"/>
                          </m:rPr>
                          <w:rPr>
                            <w:rFonts w:ascii="Cambria Math" w:hAnsi="Cambria Math"/>
                            <w:szCs w:val="24"/>
                          </w:rPr>
                          <m:t>-</m:t>
                        </m:r>
                        <m:r>
                          <m:rPr>
                            <m:sty m:val="p"/>
                          </m:rPr>
                          <w:rPr>
                            <w:rFonts w:ascii="Cambria Math" w:hAnsi="Cambria Math"/>
                            <w:szCs w:val="24"/>
                          </w:rPr>
                          <m:t>0.19+0.91</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2</m:t>
                                </m:r>
                              </m:sub>
                            </m:sSub>
                          </m:e>
                        </m:rad>
                      </m:e>
                    </m:d>
                    <m:r>
                      <m:rPr>
                        <m:sty m:val="p"/>
                      </m:rPr>
                      <w:rPr>
                        <w:rFonts w:ascii="Cambria Math" w:hAnsi="Cambria Math"/>
                        <w:szCs w:val="24"/>
                      </w:rPr>
                      <m:t>/</m:t>
                    </m:r>
                    <m:rad>
                      <m:radPr>
                        <m:ctrlPr>
                          <w:rPr>
                            <w:rFonts w:ascii="Cambria Math" w:hAnsi="Cambria Math"/>
                            <w:szCs w:val="24"/>
                          </w:rPr>
                        </m:ctrlPr>
                      </m:radPr>
                      <m:deg>
                        <m:r>
                          <m:rPr>
                            <m:sty m:val="p"/>
                          </m:rPr>
                          <w:rPr>
                            <w:rFonts w:ascii="Cambria Math" w:hAnsi="Cambria Math"/>
                            <w:szCs w:val="24"/>
                          </w:rPr>
                          <m:t>4</m:t>
                        </m:r>
                      </m:deg>
                      <m:e>
                        <m:r>
                          <w:rPr>
                            <w:rFonts w:ascii="Cambria Math" w:hAnsi="Cambria Math"/>
                            <w:szCs w:val="24"/>
                          </w:rPr>
                          <m:t>N</m:t>
                        </m:r>
                        <m:r>
                          <m:rPr>
                            <m:sty m:val="p"/>
                          </m:rPr>
                          <w:rPr>
                            <w:rFonts w:ascii="Cambria Math" w:hAnsi="Cambria Math"/>
                            <w:szCs w:val="24"/>
                          </w:rPr>
                          <m:t>/1,000</m:t>
                        </m:r>
                      </m:e>
                    </m:rad>
                  </m:e>
                  <m:e>
                    <m:r>
                      <m:rPr>
                        <m:sty m:val="p"/>
                      </m:rPr>
                      <w:rPr>
                        <w:rFonts w:ascii="Cambria Math" w:hAnsi="Cambria Math"/>
                        <w:szCs w:val="24"/>
                      </w:rPr>
                      <m:t>&amp;</m:t>
                    </m:r>
                    <m:r>
                      <w:rPr>
                        <w:rFonts w:ascii="Cambria Math" w:hAnsi="Cambria Math"/>
                        <w:szCs w:val="24"/>
                      </w:rPr>
                      <m:t>m</m:t>
                    </m:r>
                    <m:r>
                      <m:rPr>
                        <m:sty m:val="p"/>
                      </m:rPr>
                      <w:rPr>
                        <w:rFonts w:ascii="Cambria Math" w:hAnsi="Cambria Math"/>
                        <w:szCs w:val="24"/>
                      </w:rPr>
                      <m:t>=7:</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m:rPr>
                        <m:sty m:val="p"/>
                      </m:rPr>
                      <w:rPr>
                        <w:rFonts w:ascii="Cambria Math" w:hAnsi="Cambria Math"/>
                        <w:szCs w:val="24"/>
                      </w:rPr>
                      <m:t>=</m:t>
                    </m:r>
                    <m:d>
                      <m:dPr>
                        <m:ctrlPr>
                          <w:rPr>
                            <w:rFonts w:ascii="Cambria Math" w:hAnsi="Cambria Math"/>
                            <w:szCs w:val="24"/>
                          </w:rPr>
                        </m:ctrlPr>
                      </m:dPr>
                      <m:e>
                        <m:r>
                          <m:rPr>
                            <m:sty m:val="p"/>
                          </m:rPr>
                          <w:rPr>
                            <w:rFonts w:ascii="Cambria Math" w:hAnsi="Cambria Math"/>
                            <w:szCs w:val="24"/>
                          </w:rPr>
                          <m:t>-</m:t>
                        </m:r>
                        <m:r>
                          <m:rPr>
                            <m:sty m:val="p"/>
                          </m:rPr>
                          <w:rPr>
                            <w:rFonts w:ascii="Cambria Math" w:hAnsi="Cambria Math"/>
                            <w:szCs w:val="24"/>
                          </w:rPr>
                          <m:t>0.2+1.0</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m:rPr>
                                    <m:sty m:val="p"/>
                                  </m:rPr>
                                  <w:rPr>
                                    <w:rFonts w:ascii="Cambria Math" w:hAnsi="Cambria Math"/>
                                    <w:szCs w:val="24"/>
                                  </w:rPr>
                                  <m:t>2</m:t>
                                </m:r>
                              </m:sub>
                            </m:sSub>
                          </m:e>
                        </m:rad>
                      </m:e>
                    </m:d>
                    <m:r>
                      <m:rPr>
                        <m:sty m:val="p"/>
                      </m:rPr>
                      <w:rPr>
                        <w:rFonts w:ascii="Cambria Math" w:hAnsi="Cambria Math"/>
                        <w:szCs w:val="24"/>
                      </w:rPr>
                      <m:t>/</m:t>
                    </m:r>
                    <m:rad>
                      <m:radPr>
                        <m:ctrlPr>
                          <w:rPr>
                            <w:rFonts w:ascii="Cambria Math" w:hAnsi="Cambria Math"/>
                            <w:szCs w:val="24"/>
                          </w:rPr>
                        </m:ctrlPr>
                      </m:radPr>
                      <m:deg>
                        <m:r>
                          <m:rPr>
                            <m:sty m:val="p"/>
                          </m:rPr>
                          <w:rPr>
                            <w:rFonts w:ascii="Cambria Math" w:hAnsi="Cambria Math"/>
                            <w:szCs w:val="24"/>
                          </w:rPr>
                          <m:t>4</m:t>
                        </m:r>
                      </m:deg>
                      <m:e>
                        <m:r>
                          <w:rPr>
                            <w:rFonts w:ascii="Cambria Math" w:hAnsi="Cambria Math"/>
                            <w:szCs w:val="24"/>
                          </w:rPr>
                          <m:t>N</m:t>
                        </m:r>
                        <m:r>
                          <m:rPr>
                            <m:sty m:val="p"/>
                          </m:rPr>
                          <w:rPr>
                            <w:rFonts w:ascii="Cambria Math" w:hAnsi="Cambria Math"/>
                            <w:szCs w:val="24"/>
                          </w:rPr>
                          <m:t>/1,000</m:t>
                        </m:r>
                      </m:e>
                    </m:rad>
                  </m:e>
                </m:eqArr>
              </m:oMath>
            </m:oMathPara>
          </w:p>
        </w:tc>
        <w:tc>
          <w:tcPr>
            <w:tcW w:w="895" w:type="dxa"/>
            <w:vAlign w:val="center"/>
          </w:tcPr>
          <w:p w14:paraId="4A3F4BC6" w14:textId="1CB1457A" w:rsidR="00E77413" w:rsidRDefault="00BA6E24" w:rsidP="00F05695">
            <w:pPr>
              <w:jc w:val="center"/>
              <w:rPr>
                <w:szCs w:val="24"/>
              </w:rPr>
            </w:pPr>
            <w:r>
              <w:rPr>
                <w:szCs w:val="24"/>
              </w:rPr>
              <w:t xml:space="preserve">Eq. </w:t>
            </w:r>
            <w:r w:rsidR="00E77413">
              <w:rPr>
                <w:szCs w:val="24"/>
              </w:rPr>
              <w:t>(</w:t>
            </w:r>
            <w:r>
              <w:rPr>
                <w:szCs w:val="24"/>
              </w:rPr>
              <w:t>8</w:t>
            </w:r>
            <w:r w:rsidR="00E77413">
              <w:rPr>
                <w:szCs w:val="24"/>
              </w:rPr>
              <w:t>)</w:t>
            </w:r>
          </w:p>
        </w:tc>
      </w:tr>
    </w:tbl>
    <w:p w14:paraId="4579BF15" w14:textId="77777777" w:rsidR="00E77413" w:rsidRDefault="00E77413" w:rsidP="00E77413">
      <w:pPr>
        <w:ind w:firstLine="720"/>
        <w:rPr>
          <w:szCs w:val="24"/>
        </w:rPr>
      </w:pPr>
      <w:r>
        <w:rPr>
          <w:szCs w:val="24"/>
        </w:rPr>
        <w:t xml:space="preserve">Where for a sequence </w:t>
      </w:r>
      <m:oMath>
        <m:r>
          <w:rPr>
            <w:rFonts w:ascii="Cambria Math" w:hAnsi="Cambria Math"/>
            <w:szCs w:val="24"/>
          </w:rPr>
          <m:t>x(n)=</m:t>
        </m:r>
        <m:d>
          <m:dPr>
            <m:begChr m:val="{"/>
            <m:endChr m:val="}"/>
            <m:ctrlPr>
              <w:rPr>
                <w:rFonts w:ascii="Cambria Math" w:hAnsi="Cambria Math"/>
                <w:i/>
                <w:szCs w:val="24"/>
              </w:rPr>
            </m:ctrlPr>
          </m:dPr>
          <m:e>
            <m:r>
              <w:rPr>
                <w:rFonts w:ascii="Cambria Math" w:hAnsi="Cambria Math"/>
                <w:szCs w:val="24"/>
              </w:rPr>
              <m:t>x(1), x(2), ..., x(N)</m:t>
            </m:r>
          </m:e>
        </m:d>
      </m:oMath>
      <w:r>
        <w:rPr>
          <w:szCs w:val="24"/>
        </w:rPr>
        <w:t>:</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924"/>
        <w:gridCol w:w="895"/>
      </w:tblGrid>
      <w:tr w:rsidR="00E77413" w14:paraId="68875C96" w14:textId="77777777" w:rsidTr="00026887">
        <w:tc>
          <w:tcPr>
            <w:tcW w:w="806" w:type="dxa"/>
            <w:vAlign w:val="center"/>
          </w:tcPr>
          <w:p w14:paraId="6AA45E45" w14:textId="77777777" w:rsidR="00E77413" w:rsidRDefault="00E77413" w:rsidP="00787FFC">
            <w:pPr>
              <w:jc w:val="center"/>
              <w:rPr>
                <w:szCs w:val="24"/>
              </w:rPr>
            </w:pPr>
          </w:p>
        </w:tc>
        <w:tc>
          <w:tcPr>
            <w:tcW w:w="7924" w:type="dxa"/>
            <w:vAlign w:val="center"/>
          </w:tcPr>
          <w:p w14:paraId="3EC16E82" w14:textId="77777777" w:rsidR="00E77413" w:rsidRPr="00DB62F7" w:rsidRDefault="0090284A" w:rsidP="00787FFC">
            <w:pPr>
              <w:ind w:firstLine="720"/>
              <w:rPr>
                <w:iCs/>
                <w:szCs w:val="24"/>
              </w:rPr>
            </w:pPr>
            <m:oMathPara>
              <m:oMath>
                <m:sSub>
                  <m:sSubPr>
                    <m:ctrlPr>
                      <w:rPr>
                        <w:rFonts w:ascii="Cambria Math" w:hAnsi="Cambria Math"/>
                        <w:i/>
                        <w:szCs w:val="24"/>
                      </w:rPr>
                    </m:ctrlPr>
                  </m:sSubPr>
                  <m:e>
                    <m:r>
                      <w:rPr>
                        <w:rFonts w:ascii="Cambria Math" w:hAnsi="Cambria Math"/>
                        <w:szCs w:val="24"/>
                      </w:rPr>
                      <m:t>sd</m:t>
                    </m:r>
                  </m:e>
                  <m:sub>
                    <m:r>
                      <w:rPr>
                        <w:rFonts w:ascii="Cambria Math" w:hAnsi="Cambria Math"/>
                        <w:szCs w:val="24"/>
                      </w:rPr>
                      <m:t>1</m:t>
                    </m:r>
                  </m:sub>
                </m:sSub>
                <m:r>
                  <w:rPr>
                    <w:rFonts w:ascii="Cambria Math" w:hAnsi="Cambria Math"/>
                    <w:szCs w:val="24"/>
                  </w:rPr>
                  <m:t xml:space="preserve">= </m:t>
                </m:r>
                <m:d>
                  <m:dPr>
                    <m:begChr m:val="{"/>
                    <m:endChr m:val="}"/>
                    <m:ctrlPr>
                      <w:rPr>
                        <w:rFonts w:ascii="Cambria Math" w:hAnsi="Cambria Math"/>
                        <w:i/>
                        <w:szCs w:val="24"/>
                      </w:rPr>
                    </m:ctrlPr>
                  </m:dPr>
                  <m:e>
                    <m:r>
                      <w:rPr>
                        <w:rFonts w:ascii="Cambria Math" w:hAnsi="Cambria Math"/>
                        <w:szCs w:val="24"/>
                      </w:rPr>
                      <m:t>x</m:t>
                    </m:r>
                    <m:d>
                      <m:dPr>
                        <m:ctrlPr>
                          <w:rPr>
                            <w:rFonts w:ascii="Cambria Math" w:hAnsi="Cambria Math"/>
                            <w:i/>
                            <w:szCs w:val="24"/>
                          </w:rPr>
                        </m:ctrlPr>
                      </m:dPr>
                      <m:e>
                        <m:r>
                          <w:rPr>
                            <w:rFonts w:ascii="Cambria Math" w:hAnsi="Cambria Math"/>
                            <w:szCs w:val="24"/>
                          </w:rPr>
                          <m:t>2</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1</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3</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4</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N</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N</m:t>
                        </m:r>
                        <m:r>
                          <w:rPr>
                            <w:rFonts w:ascii="Cambria Math" w:hAnsi="Cambria Math"/>
                            <w:szCs w:val="24"/>
                          </w:rPr>
                          <m:t>-</m:t>
                        </m:r>
                        <m:r>
                          <w:rPr>
                            <w:rFonts w:ascii="Cambria Math" w:hAnsi="Cambria Math"/>
                            <w:szCs w:val="24"/>
                          </w:rPr>
                          <m:t>1</m:t>
                        </m:r>
                      </m:e>
                    </m:d>
                  </m:e>
                </m:d>
              </m:oMath>
            </m:oMathPara>
          </w:p>
        </w:tc>
        <w:tc>
          <w:tcPr>
            <w:tcW w:w="895" w:type="dxa"/>
            <w:vAlign w:val="center"/>
          </w:tcPr>
          <w:p w14:paraId="1DB94B38" w14:textId="57C31EC7" w:rsidR="00E77413" w:rsidRDefault="00BA6E24" w:rsidP="00787FFC">
            <w:pPr>
              <w:jc w:val="center"/>
              <w:rPr>
                <w:szCs w:val="24"/>
              </w:rPr>
            </w:pPr>
            <w:r>
              <w:rPr>
                <w:szCs w:val="24"/>
              </w:rPr>
              <w:t xml:space="preserve">Eq. </w:t>
            </w:r>
            <w:r w:rsidR="00E77413">
              <w:rPr>
                <w:szCs w:val="24"/>
              </w:rPr>
              <w:t>(</w:t>
            </w:r>
            <w:r>
              <w:rPr>
                <w:szCs w:val="24"/>
              </w:rPr>
              <w:t>9</w:t>
            </w:r>
            <w:r w:rsidR="00E77413">
              <w:rPr>
                <w:szCs w:val="24"/>
              </w:rPr>
              <w:t>)</w:t>
            </w:r>
          </w:p>
        </w:tc>
      </w:tr>
    </w:tbl>
    <w:p w14:paraId="1CC5E0F2" w14:textId="2E1613B1" w:rsidR="00975DE4" w:rsidRPr="00D348B2" w:rsidRDefault="00E77413" w:rsidP="00975DE4">
      <w:r>
        <w:rPr>
          <w:szCs w:val="24"/>
        </w:rPr>
        <w:t xml:space="preserve">and </w:t>
      </w:r>
      <w:r w:rsidRPr="00692DF0">
        <w:rPr>
          <w:i/>
          <w:iCs/>
          <w:szCs w:val="24"/>
        </w:rPr>
        <w:t>sd</w:t>
      </w:r>
      <w:r w:rsidRPr="00692DF0">
        <w:rPr>
          <w:i/>
          <w:iCs/>
          <w:szCs w:val="24"/>
          <w:vertAlign w:val="subscript"/>
        </w:rPr>
        <w:t>2</w:t>
      </w:r>
      <w:r>
        <w:rPr>
          <w:szCs w:val="24"/>
        </w:rPr>
        <w:t xml:space="preserve"> is simply the standard deviation of </w:t>
      </w:r>
      <w:r w:rsidRPr="00692DF0">
        <w:rPr>
          <w:i/>
          <w:iCs/>
          <w:szCs w:val="24"/>
        </w:rPr>
        <w:t>x(n)</w:t>
      </w:r>
      <w:r>
        <w:rPr>
          <w:szCs w:val="24"/>
        </w:rPr>
        <w:t>.</w:t>
      </w:r>
      <w:r w:rsidR="001D3BBF">
        <w:rPr>
          <w:szCs w:val="24"/>
        </w:rPr>
        <w:t xml:space="preserve"> </w:t>
      </w:r>
      <w:r w:rsidR="00EE41CC">
        <w:rPr>
          <w:szCs w:val="24"/>
        </w:rPr>
        <w:t xml:space="preserve">This method results in </w:t>
      </w:r>
      <w:r w:rsidR="00EE41CC">
        <w:rPr>
          <w:i/>
          <w:iCs/>
          <w:szCs w:val="24"/>
        </w:rPr>
        <w:t>r</w:t>
      </w:r>
      <w:r w:rsidR="00EE41CC">
        <w:rPr>
          <w:szCs w:val="24"/>
        </w:rPr>
        <w:t xml:space="preserve"> values that increase with sample size, however, and may </w:t>
      </w:r>
      <w:r w:rsidR="00C00B9F">
        <w:rPr>
          <w:szCs w:val="24"/>
        </w:rPr>
        <w:t>be inappropriate for nonlinear signals</w:t>
      </w:r>
      <w:r w:rsidR="00EE41CC">
        <w:rPr>
          <w:szCs w:val="24"/>
        </w:rPr>
        <w:t xml:space="preserve"> </w:t>
      </w:r>
      <w:r w:rsidR="009B0A5F">
        <w:rPr>
          <w:szCs w:val="24"/>
        </w:rPr>
        <w:fldChar w:fldCharType="begin"/>
      </w:r>
      <w:r w:rsidR="009B0A5F">
        <w:rPr>
          <w:szCs w:val="24"/>
        </w:rPr>
        <w:instrText xml:space="preserve"> ADDIN EN.CITE &lt;EndNote&gt;&lt;Cite&gt;&lt;Author&gt;Castiglioni&lt;/Author&gt;&lt;Year&gt;2008&lt;/Year&gt;&lt;RecNum&gt;281&lt;/RecNum&gt;&lt;DisplayText&gt;(Castiglioni and Di Rienzo 2008; Liu et al. 2010)&lt;/DisplayText&gt;&lt;record&gt;&lt;rec-number&gt;281&lt;/rec-number&gt;&lt;foreign-keys&gt;&lt;key app="EN" db-id="dr9etf2s2zaf9pespttvsfzidpsfw05vfwsv" timestamp="1673028366"&gt;281&lt;/key&gt;&lt;/foreign-keys&gt;&lt;ref-type name="Conference Proceedings"&gt;10&lt;/ref-type&gt;&lt;contributors&gt;&lt;authors&gt;&lt;author&gt;Castiglioni, P&lt;/author&gt;&lt;author&gt;Di Rienzo, M&lt;/author&gt;&lt;/authors&gt;&lt;/contributors&gt;&lt;titles&gt;&lt;title&gt;How the threshold “r” influences approximate entropy analysis of heart-rate variability&lt;/title&gt;&lt;secondary-title&gt;2008 Computers in Cardiology&lt;/secondary-title&gt;&lt;/titles&gt;&lt;pages&gt;561-564&lt;/pages&gt;&lt;dates&gt;&lt;year&gt;2008&lt;/year&gt;&lt;/dates&gt;&lt;publisher&gt;IEEE&lt;/publisher&gt;&lt;isbn&gt;1424437067&lt;/isbn&gt;&lt;urls&gt;&lt;/urls&gt;&lt;/record&gt;&lt;/Cite&gt;&lt;Cite&gt;&lt;Author&gt;Liu&lt;/Author&gt;&lt;Year&gt;2010&lt;/Year&gt;&lt;RecNum&gt;282&lt;/RecNum&gt;&lt;record&gt;&lt;rec-number&gt;282&lt;/rec-number&gt;&lt;foreign-keys&gt;&lt;key app="EN" db-id="dr9etf2s2zaf9pespttvsfzidpsfw05vfwsv" timestamp="1673028582"&gt;282&lt;/key&gt;&lt;/foreign-keys&gt;&lt;ref-type name="Journal Article"&gt;17&lt;/ref-type&gt;&lt;contributors&gt;&lt;authors&gt;&lt;author&gt;Liu, Chengyu&lt;/author&gt;&lt;author&gt;Liu, Changchun&lt;/author&gt;&lt;author&gt;Shao, Peng&lt;/author&gt;&lt;author&gt;Li, Liping&lt;/author&gt;&lt;author&gt;Sun, Xin&lt;/author&gt;&lt;author&gt;Wang, Xinpei&lt;/author&gt;&lt;author&gt;Liu, Feng&lt;/author&gt;&lt;/authors&gt;&lt;/contributors&gt;&lt;titles&gt;&lt;title&gt;Comparison of different threshold values r for approximate entropy: application to investigate the heart rate variability between heart failure and healthy control groups&lt;/title&gt;&lt;secondary-title&gt;Physiological Measurement&lt;/secondary-title&gt;&lt;/titles&gt;&lt;periodical&gt;&lt;full-title&gt;Physiological measurement&lt;/full-title&gt;&lt;/periodical&gt;&lt;pages&gt;167&lt;/pages&gt;&lt;volume&gt;32&lt;/volume&gt;&lt;number&gt;2&lt;/number&gt;&lt;dates&gt;&lt;year&gt;2010&lt;/year&gt;&lt;/dates&gt;&lt;isbn&gt;0967-3334&lt;/isbn&gt;&lt;urls&gt;&lt;/urls&gt;&lt;/record&gt;&lt;/Cite&gt;&lt;/EndNote&gt;</w:instrText>
      </w:r>
      <w:r w:rsidR="009B0A5F">
        <w:rPr>
          <w:szCs w:val="24"/>
        </w:rPr>
        <w:fldChar w:fldCharType="separate"/>
      </w:r>
      <w:r w:rsidR="009B0A5F">
        <w:rPr>
          <w:noProof/>
          <w:szCs w:val="24"/>
        </w:rPr>
        <w:t>(Castiglioni and Di Rienzo 2008; Liu et al. 2010)</w:t>
      </w:r>
      <w:r w:rsidR="009B0A5F">
        <w:rPr>
          <w:szCs w:val="24"/>
        </w:rPr>
        <w:fldChar w:fldCharType="end"/>
      </w:r>
      <w:r w:rsidR="00EE41CC">
        <w:rPr>
          <w:szCs w:val="24"/>
        </w:rPr>
        <w:t>.</w:t>
      </w:r>
      <w:r w:rsidR="00D348B2">
        <w:rPr>
          <w:szCs w:val="24"/>
        </w:rPr>
        <w:t xml:space="preserve"> For </w:t>
      </w:r>
      <w:r w:rsidR="00351F25">
        <w:rPr>
          <w:szCs w:val="24"/>
        </w:rPr>
        <w:t>most</w:t>
      </w:r>
      <w:r w:rsidR="00D348B2">
        <w:rPr>
          <w:szCs w:val="24"/>
        </w:rPr>
        <w:t xml:space="preserve"> entropy analyses</w:t>
      </w:r>
      <w:r w:rsidR="00351F25">
        <w:rPr>
          <w:szCs w:val="24"/>
        </w:rPr>
        <w:t xml:space="preserve"> and datasets</w:t>
      </w:r>
      <w:r w:rsidR="00D348B2">
        <w:rPr>
          <w:szCs w:val="24"/>
        </w:rPr>
        <w:t xml:space="preserve">, </w:t>
      </w:r>
      <w:r w:rsidR="00D348B2">
        <w:rPr>
          <w:i/>
          <w:iCs/>
          <w:szCs w:val="24"/>
        </w:rPr>
        <w:t xml:space="preserve">r </w:t>
      </w:r>
      <w:r w:rsidR="00351F25">
        <w:rPr>
          <w:szCs w:val="24"/>
        </w:rPr>
        <w:t>can be</w:t>
      </w:r>
      <w:r w:rsidR="00D348B2">
        <w:rPr>
          <w:szCs w:val="24"/>
        </w:rPr>
        <w:t xml:space="preserve"> set between </w:t>
      </w:r>
      <w:r w:rsidR="00C30BC5">
        <w:rPr>
          <w:szCs w:val="24"/>
        </w:rPr>
        <w:t>10-30%</w:t>
      </w:r>
      <w:r w:rsidR="00D348B2">
        <w:rPr>
          <w:szCs w:val="24"/>
        </w:rPr>
        <w:t xml:space="preserve"> of the standard deviation of the signal </w:t>
      </w:r>
      <w:r w:rsidR="009B0A5F">
        <w:rPr>
          <w:szCs w:val="24"/>
        </w:rPr>
        <w:fldChar w:fldCharType="begin"/>
      </w:r>
      <w:r w:rsidR="009B0A5F">
        <w:rPr>
          <w:szCs w:val="24"/>
        </w:rPr>
        <w:instrText xml:space="preserve"> ADDIN EN.CITE &lt;EndNote&gt;&lt;Cite&gt;&lt;Author&gt;Yentes&lt;/Author&gt;&lt;Year&gt;2013&lt;/Year&gt;&lt;RecNum&gt;283&lt;/RecNum&gt;&lt;DisplayText&gt;(Yentes et al. 2013)&lt;/DisplayText&gt;&lt;record&gt;&lt;rec-number&gt;283&lt;/rec-number&gt;&lt;foreign-keys&gt;&lt;key app="EN" db-id="dr9etf2s2zaf9pespttvsfzidpsfw05vfwsv" timestamp="1673028661"&gt;283&lt;/key&gt;&lt;/foreign-keys&gt;&lt;ref-type name="Journal Article"&gt;17&lt;/ref-type&gt;&lt;contributors&gt;&lt;authors&gt;&lt;author&gt;Yentes, Jennifer M&lt;/author&gt;&lt;author&gt;Hunt, Nathaniel&lt;/author&gt;&lt;author&gt;Schmid, Kendra K&lt;/author&gt;&lt;author&gt;Kaipust, Jeffrey P&lt;/author&gt;&lt;author&gt;McGrath, Denise&lt;/author&gt;&lt;author&gt;Stergiou, Nicholas&lt;/author&gt;&lt;/authors&gt;&lt;/contributors&gt;&lt;titles&gt;&lt;title&gt;The appropriate use of approximate entropy and sample entropy with short data sets&lt;/title&gt;&lt;secondary-title&gt;Annals of biomedical engineering&lt;/secondary-title&gt;&lt;/titles&gt;&lt;periodical&gt;&lt;full-title&gt;Annals of biomedical engineering&lt;/full-title&gt;&lt;/periodical&gt;&lt;pages&gt;349-365&lt;/pages&gt;&lt;volume&gt;41&lt;/volume&gt;&lt;number&gt;2&lt;/number&gt;&lt;dates&gt;&lt;year&gt;2013&lt;/year&gt;&lt;/dates&gt;&lt;isbn&gt;1573-9686&lt;/isbn&gt;&lt;urls&gt;&lt;/urls&gt;&lt;/record&gt;&lt;/Cite&gt;&lt;/EndNote&gt;</w:instrText>
      </w:r>
      <w:r w:rsidR="009B0A5F">
        <w:rPr>
          <w:szCs w:val="24"/>
        </w:rPr>
        <w:fldChar w:fldCharType="separate"/>
      </w:r>
      <w:r w:rsidR="009B0A5F">
        <w:rPr>
          <w:noProof/>
          <w:szCs w:val="24"/>
        </w:rPr>
        <w:t>(Yentes et al. 2013)</w:t>
      </w:r>
      <w:r w:rsidR="009B0A5F">
        <w:rPr>
          <w:szCs w:val="24"/>
        </w:rPr>
        <w:fldChar w:fldCharType="end"/>
      </w:r>
      <w:r w:rsidR="00D348B2">
        <w:rPr>
          <w:szCs w:val="24"/>
        </w:rPr>
        <w:t>.</w:t>
      </w:r>
    </w:p>
    <w:p w14:paraId="68C68661" w14:textId="32CB7DF0" w:rsidR="007A0DB9" w:rsidRDefault="006B5D83" w:rsidP="00B327CA">
      <w:pPr>
        <w:pStyle w:val="Heading3"/>
      </w:pPr>
      <w:bookmarkStart w:id="84" w:name="_Toc140845449"/>
      <w:bookmarkStart w:id="85" w:name="_Toc142052291"/>
      <w:r>
        <w:t>Complexity</w:t>
      </w:r>
      <w:bookmarkEnd w:id="84"/>
      <w:bookmarkEnd w:id="85"/>
    </w:p>
    <w:p w14:paraId="49588779" w14:textId="554CB3AD" w:rsidR="00296367" w:rsidRDefault="00296367" w:rsidP="007A0DB9">
      <w:r>
        <w:tab/>
        <w:t xml:space="preserve"> </w:t>
      </w:r>
      <w:r w:rsidR="00F847BA">
        <w:t xml:space="preserve">A complex system is one composed of many interwoven subunits whose constant interactions provide feedback to many of the individual subunits and drive the behavior of the system </w:t>
      </w:r>
      <w:r w:rsidR="009B0A5F">
        <w:fldChar w:fldCharType="begin"/>
      </w:r>
      <w:r w:rsidR="009B0A5F">
        <w:instrText xml:space="preserve"> ADDIN EN.CITE &lt;EndNote&gt;&lt;Cite&gt;&lt;Author&gt;Rickles&lt;/Author&gt;&lt;Year&gt;2007&lt;/Year&gt;&lt;RecNum&gt;79&lt;/RecNum&gt;&lt;DisplayText&gt;(Rickles et al. 2007)&lt;/DisplayText&gt;&lt;record&gt;&lt;rec-number&gt;79&lt;/rec-number&gt;&lt;foreign-keys&gt;&lt;key app="EN" db-id="dr9etf2s2zaf9pespttvsfzidpsfw05vfwsv" timestamp="1671908935"&gt;79&lt;/key&gt;&lt;/foreign-keys&gt;&lt;ref-type name="Journal Article"&gt;17&lt;/ref-type&gt;&lt;contributors&gt;&lt;authors&gt;&lt;author&gt;Rickles, Dean&lt;/author&gt;&lt;author&gt;Hawe, Penelope&lt;/author&gt;&lt;author&gt;Shiell, Alan&lt;/author&gt;&lt;/authors&gt;&lt;/contributors&gt;&lt;titles&gt;&lt;title&gt;A simple guide to chaos and complexity&lt;/title&gt;&lt;secondary-title&gt;Journal of Epidemiology &amp;amp; Community Health&lt;/secondary-title&gt;&lt;/titles&gt;&lt;periodical&gt;&lt;full-title&gt;Journal of Epidemiology &amp;amp; Community Health&lt;/full-title&gt;&lt;/periodical&gt;&lt;pages&gt;933-937&lt;/pages&gt;&lt;volume&gt;61&lt;/volume&gt;&lt;number&gt;11&lt;/number&gt;&lt;dates&gt;&lt;year&gt;2007&lt;/year&gt;&lt;/dates&gt;&lt;isbn&gt;0143-005X&lt;/isbn&gt;&lt;urls&gt;&lt;/urls&gt;&lt;/record&gt;&lt;/Cite&gt;&lt;/EndNote&gt;</w:instrText>
      </w:r>
      <w:r w:rsidR="009B0A5F">
        <w:fldChar w:fldCharType="separate"/>
      </w:r>
      <w:r w:rsidR="009B0A5F">
        <w:rPr>
          <w:noProof/>
        </w:rPr>
        <w:t>(Rickles et al. 2007)</w:t>
      </w:r>
      <w:r w:rsidR="009B0A5F">
        <w:fldChar w:fldCharType="end"/>
      </w:r>
      <w:r w:rsidR="00F847BA">
        <w:t xml:space="preserve">. </w:t>
      </w:r>
      <w:r w:rsidR="00E56EE2">
        <w:t xml:space="preserve">In the context of an athlete performing a movement task, the complex system entails the cellular and biochemical processes interacting to liberate energy for muscular fiber contraction to the central nervous system integrating sensory information to formulate further responses to environmental constraints. </w:t>
      </w:r>
      <w:r w:rsidR="001675E8">
        <w:t xml:space="preserve">Patterns of complex behavior are dynamic and self-organizing, meaning that the state of the system at a given time point depends </w:t>
      </w:r>
      <w:r w:rsidR="001675E8">
        <w:lastRenderedPageBreak/>
        <w:t xml:space="preserve">on the previous states and determines future states </w:t>
      </w:r>
      <w:r w:rsidR="009B0A5F">
        <w:fldChar w:fldCharType="begin"/>
      </w:r>
      <w:r w:rsidR="009B0A5F">
        <w:instrText xml:space="preserve"> ADDIN EN.CITE &lt;EndNote&gt;&lt;Cite&gt;&lt;Author&gt;Adami&lt;/Author&gt;&lt;Year&gt;2002&lt;/Year&gt;&lt;RecNum&gt;280&lt;/RecNum&gt;&lt;DisplayText&gt;(Adami 2002)&lt;/DisplayText&gt;&lt;record&gt;&lt;rec-number&gt;280&lt;/rec-number&gt;&lt;foreign-keys&gt;&lt;key app="EN" db-id="dr9etf2s2zaf9pespttvsfzidpsfw05vfwsv" timestamp="1673027906"&gt;280&lt;/key&gt;&lt;/foreign-keys&gt;&lt;ref-type name="Journal Article"&gt;17&lt;/ref-type&gt;&lt;contributors&gt;&lt;authors&gt;&lt;author&gt;Adami, Christoph&lt;/author&gt;&lt;/authors&gt;&lt;/contributors&gt;&lt;titles&gt;&lt;title&gt;What is complexity?&lt;/title&gt;&lt;secondary-title&gt;BioEssays&lt;/secondary-title&gt;&lt;/titles&gt;&lt;periodical&gt;&lt;full-title&gt;BioEssays&lt;/full-title&gt;&lt;/periodical&gt;&lt;pages&gt;1085-1094&lt;/pages&gt;&lt;volume&gt;24&lt;/volume&gt;&lt;number&gt;12&lt;/number&gt;&lt;dates&gt;&lt;year&gt;2002&lt;/year&gt;&lt;/dates&gt;&lt;isbn&gt;0265-9247&lt;/isbn&gt;&lt;urls&gt;&lt;/urls&gt;&lt;/record&gt;&lt;/Cite&gt;&lt;/EndNote&gt;</w:instrText>
      </w:r>
      <w:r w:rsidR="009B0A5F">
        <w:fldChar w:fldCharType="separate"/>
      </w:r>
      <w:r w:rsidR="009B0A5F">
        <w:rPr>
          <w:noProof/>
        </w:rPr>
        <w:t>(Adami 2002)</w:t>
      </w:r>
      <w:r w:rsidR="009B0A5F">
        <w:fldChar w:fldCharType="end"/>
      </w:r>
      <w:r w:rsidR="001675E8">
        <w:t>.</w:t>
      </w:r>
      <w:r w:rsidR="00576FCD">
        <w:t xml:space="preserve"> </w:t>
      </w:r>
      <w:r w:rsidR="008207B8">
        <w:t>The human body is a complex system in that it operates within certain physiological constraints yet still exhibits variability in how it accomplishes most homeostatic processes.</w:t>
      </w:r>
    </w:p>
    <w:p w14:paraId="3EF431FC" w14:textId="6C0204E9" w:rsidR="000B412C" w:rsidRDefault="006B5D83" w:rsidP="000B412C">
      <w:pPr>
        <w:pStyle w:val="Heading3"/>
      </w:pPr>
      <w:bookmarkStart w:id="86" w:name="_Toc140845450"/>
      <w:bookmarkStart w:id="87" w:name="_Toc142052292"/>
      <w:r>
        <w:t xml:space="preserve">Dynamical Systems in </w:t>
      </w:r>
      <w:r w:rsidR="00ED47FD">
        <w:t>Injury Prevention and Sport Performance</w:t>
      </w:r>
      <w:bookmarkEnd w:id="86"/>
      <w:bookmarkEnd w:id="87"/>
    </w:p>
    <w:p w14:paraId="334FB04D" w14:textId="42AAE03B" w:rsidR="009B4E33" w:rsidRDefault="00021FD1" w:rsidP="00E47771">
      <w:pPr>
        <w:ind w:firstLine="720"/>
        <w:rPr>
          <w:szCs w:val="24"/>
        </w:rPr>
      </w:pPr>
      <w:r>
        <w:t xml:space="preserve"> </w:t>
      </w:r>
      <w:r w:rsidR="006F10B2">
        <w:rPr>
          <w:szCs w:val="24"/>
        </w:rPr>
        <w:t xml:space="preserve">The resilience of a complex system is operationally defined as its ability to maintain its operational status in the presence of perturbations, whereby the duration of the system response to the perturbation is inversely proportional to the resiliency of the system </w:t>
      </w:r>
      <w:r w:rsidR="009B0A5F">
        <w:rPr>
          <w:szCs w:val="24"/>
        </w:rPr>
        <w:fldChar w:fldCharType="begin"/>
      </w:r>
      <w:r w:rsidR="009B0A5F">
        <w:rPr>
          <w:szCs w:val="24"/>
        </w:rPr>
        <w:instrText xml:space="preserve"> ADDIN EN.CITE &lt;EndNote&gt;&lt;Cite&gt;&lt;Author&gt;Arnoldi&lt;/Author&gt;&lt;Year&gt;2016&lt;/Year&gt;&lt;RecNum&gt;80&lt;/RecNum&gt;&lt;DisplayText&gt;(Arnoldi et al. 2016; May 2019)&lt;/DisplayText&gt;&lt;record&gt;&lt;rec-number&gt;80&lt;/rec-number&gt;&lt;foreign-keys&gt;&lt;key app="EN" db-id="dr9etf2s2zaf9pespttvsfzidpsfw05vfwsv" timestamp="1671908935"&gt;80&lt;/key&gt;&lt;/foreign-keys&gt;&lt;ref-type name="Journal Article"&gt;17&lt;/ref-type&gt;&lt;contributors&gt;&lt;authors&gt;&lt;author&gt;Arnoldi, Jean-François&lt;/author&gt;&lt;author&gt;Loreau, Michel&lt;/author&gt;&lt;author&gt;Haegeman, Bart&lt;/author&gt;&lt;/authors&gt;&lt;/contributors&gt;&lt;titles&gt;&lt;title&gt;Resilience, reactivity and variability: A mathematical comparison of ecological stability measures&lt;/title&gt;&lt;secondary-title&gt;Journal of theoretical biology&lt;/secondary-title&gt;&lt;/titles&gt;&lt;periodical&gt;&lt;full-title&gt;Journal of theoretical biology&lt;/full-title&gt;&lt;/periodical&gt;&lt;pages&gt;47-59&lt;/pages&gt;&lt;volume&gt;389&lt;/volume&gt;&lt;dates&gt;&lt;year&gt;2016&lt;/year&gt;&lt;/dates&gt;&lt;isbn&gt;0022-5193&lt;/isbn&gt;&lt;urls&gt;&lt;/urls&gt;&lt;/record&gt;&lt;/Cite&gt;&lt;Cite&gt;&lt;Author&gt;May&lt;/Author&gt;&lt;Year&gt;2019&lt;/Year&gt;&lt;RecNum&gt;81&lt;/RecNum&gt;&lt;record&gt;&lt;rec-number&gt;81&lt;/rec-number&gt;&lt;foreign-keys&gt;&lt;key app="EN" db-id="dr9etf2s2zaf9pespttvsfzidpsfw05vfwsv" timestamp="1671908935"&gt;81&lt;/key&gt;&lt;/foreign-keys&gt;&lt;ref-type name="Book Section"&gt;5&lt;/ref-type&gt;&lt;contributors&gt;&lt;authors&gt;&lt;author&gt;May, Robert M&lt;/author&gt;&lt;/authors&gt;&lt;/contributors&gt;&lt;titles&gt;&lt;title&gt;Stability and complexity in model ecosystems&lt;/title&gt;&lt;secondary-title&gt;Stability and Complexity in Model Ecosystems&lt;/secondary-title&gt;&lt;/titles&gt;&lt;dates&gt;&lt;year&gt;2019&lt;/year&gt;&lt;/dates&gt;&lt;publisher&gt;Princeton university press&lt;/publisher&gt;&lt;isbn&gt;0691206910&lt;/isbn&gt;&lt;urls&gt;&lt;/urls&gt;&lt;/record&gt;&lt;/Cite&gt;&lt;/EndNote&gt;</w:instrText>
      </w:r>
      <w:r w:rsidR="009B0A5F">
        <w:rPr>
          <w:szCs w:val="24"/>
        </w:rPr>
        <w:fldChar w:fldCharType="separate"/>
      </w:r>
      <w:r w:rsidR="009B0A5F">
        <w:rPr>
          <w:noProof/>
          <w:szCs w:val="24"/>
        </w:rPr>
        <w:t>(Arnoldi et al. 2016; May 2019)</w:t>
      </w:r>
      <w:r w:rsidR="009B0A5F">
        <w:rPr>
          <w:szCs w:val="24"/>
        </w:rPr>
        <w:fldChar w:fldCharType="end"/>
      </w:r>
      <w:r w:rsidR="006F10B2">
        <w:rPr>
          <w:szCs w:val="24"/>
        </w:rPr>
        <w:t xml:space="preserve">. Attractor states are defined as a system’s convergence towards or divergence from a set of states, and in this biomechanical context an example could be the coordination patterns between joints used to navigate the demands imposed by the system </w:t>
      </w:r>
      <w:r w:rsidR="009B0A5F">
        <w:rPr>
          <w:szCs w:val="24"/>
        </w:rPr>
        <w:fldChar w:fldCharType="begin"/>
      </w:r>
      <w:r w:rsidR="009B0A5F">
        <w:rPr>
          <w:szCs w:val="24"/>
        </w:rPr>
        <w:instrText xml:space="preserve"> ADDIN EN.CITE &lt;EndNote&gt;&lt;Cite&gt;&lt;Author&gt;Hill&lt;/Author&gt;&lt;Year&gt;2018&lt;/Year&gt;&lt;RecNum&gt;82&lt;/RecNum&gt;&lt;DisplayText&gt;(Hill et al. 2018)&lt;/DisplayText&gt;&lt;record&gt;&lt;rec-number&gt;82&lt;/rec-number&gt;&lt;foreign-keys&gt;&lt;key app="EN" db-id="dr9etf2s2zaf9pespttvsfzidpsfw05vfwsv" timestamp="1671908935"&gt;82&lt;/key&gt;&lt;/foreign-keys&gt;&lt;ref-type name="Journal Article"&gt;17&lt;/ref-type&gt;&lt;contributors&gt;&lt;authors&gt;&lt;author&gt;Hill, Yannick&lt;/author&gt;&lt;author&gt;Den Hartigh, Ruud JR&lt;/author&gt;&lt;author&gt;Meijer, Rob R&lt;/author&gt;&lt;author&gt;De Jonge, Peter&lt;/author&gt;&lt;author&gt;Van Yperen, Nico W&lt;/author&gt;&lt;/authors&gt;&lt;/contributors&gt;&lt;titles&gt;&lt;title&gt;Resilience in sports from a dynamical perspective&lt;/title&gt;&lt;secondary-title&gt;Sport, Exercise, and Performance Psychology&lt;/secondary-title&gt;&lt;/titles&gt;&lt;periodical&gt;&lt;full-title&gt;Sport, Exercise, and Performance Psychology&lt;/full-title&gt;&lt;/periodical&gt;&lt;pages&gt;333&lt;/pages&gt;&lt;volume&gt;7&lt;/volume&gt;&lt;number&gt;4&lt;/number&gt;&lt;dates&gt;&lt;year&gt;2018&lt;/year&gt;&lt;/dates&gt;&lt;isbn&gt;2157-3913&lt;/isbn&gt;&lt;urls&gt;&lt;/urls&gt;&lt;/record&gt;&lt;/Cite&gt;&lt;/EndNote&gt;</w:instrText>
      </w:r>
      <w:r w:rsidR="009B0A5F">
        <w:rPr>
          <w:szCs w:val="24"/>
        </w:rPr>
        <w:fldChar w:fldCharType="separate"/>
      </w:r>
      <w:r w:rsidR="009B0A5F">
        <w:rPr>
          <w:noProof/>
          <w:szCs w:val="24"/>
        </w:rPr>
        <w:t>(Hill et al. 2018)</w:t>
      </w:r>
      <w:r w:rsidR="009B0A5F">
        <w:rPr>
          <w:szCs w:val="24"/>
        </w:rPr>
        <w:fldChar w:fldCharType="end"/>
      </w:r>
      <w:r w:rsidR="006F10B2">
        <w:rPr>
          <w:szCs w:val="24"/>
        </w:rPr>
        <w:t>. Injuries are the undesirable attractor to which the system is moved towards by specific biomechanical perturbations (excessive tissue loading during dynamic movements, initial joint contact angles, lack of tissue recovery, joint coordination, etc.). Previous biomechanics investigations have quantified complexity differences within human movement and trends delineating variation between groups (</w:t>
      </w:r>
      <w:r w:rsidR="002D4A36">
        <w:rPr>
          <w:szCs w:val="24"/>
        </w:rPr>
        <w:t>e.g</w:t>
      </w:r>
      <w:r w:rsidR="006F10B2">
        <w:rPr>
          <w:szCs w:val="24"/>
        </w:rPr>
        <w:t xml:space="preserve">., pathological and non-pathological) in measured biological signals via entropy analyses </w:t>
      </w:r>
      <w:r w:rsidR="009B0A5F">
        <w:rPr>
          <w:szCs w:val="24"/>
        </w:rPr>
        <w:fldChar w:fldCharType="begin">
          <w:fldData xml:space="preserve">PEVuZE5vdGU+PENpdGU+PEF1dGhvcj5Db3N0YTwvQXV0aG9yPjxZZWFyPjIwMDI8L1llYXI+PFJl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</w:fldData>
        </w:fldChar>
      </w:r>
      <w:r w:rsidR="009B0A5F">
        <w:rPr>
          <w:szCs w:val="24"/>
        </w:rPr>
        <w:instrText xml:space="preserve"> ADDIN EN.CITE </w:instrText>
      </w:r>
      <w:r w:rsidR="009B0A5F">
        <w:rPr>
          <w:szCs w:val="24"/>
        </w:rPr>
        <w:fldChar w:fldCharType="begin">
          <w:fldData xml:space="preserve">PEVuZE5vdGU+PENpdGU+PEF1dGhvcj5Db3N0YTwvQXV0aG9yPjxZZWFyPjIwMDI8L1llYXI+PFJl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</w:fldData>
        </w:fldChar>
      </w:r>
      <w:r w:rsidR="009B0A5F">
        <w:rPr>
          <w:szCs w:val="24"/>
        </w:rPr>
        <w:instrText xml:space="preserve"> ADDIN EN.CITE.DATA </w:instrText>
      </w:r>
      <w:r w:rsidR="009B0A5F">
        <w:rPr>
          <w:szCs w:val="24"/>
        </w:rPr>
      </w:r>
      <w:r w:rsidR="009B0A5F">
        <w:rPr>
          <w:szCs w:val="24"/>
        </w:rPr>
        <w:fldChar w:fldCharType="end"/>
      </w:r>
      <w:r w:rsidR="009B0A5F">
        <w:rPr>
          <w:szCs w:val="24"/>
        </w:rPr>
      </w:r>
      <w:r w:rsidR="009B0A5F">
        <w:rPr>
          <w:szCs w:val="24"/>
        </w:rPr>
        <w:fldChar w:fldCharType="separate"/>
      </w:r>
      <w:r w:rsidR="009B0A5F">
        <w:rPr>
          <w:noProof/>
          <w:szCs w:val="24"/>
        </w:rPr>
        <w:t>(Costa et al. 2002; Costa et al. 2003; McGregor et al. 2009; Bisi and Stagni 2016; Gruber et al. 2021; Gates et al. 2022)</w:t>
      </w:r>
      <w:r w:rsidR="009B0A5F">
        <w:rPr>
          <w:szCs w:val="24"/>
        </w:rPr>
        <w:fldChar w:fldCharType="end"/>
      </w:r>
      <w:r w:rsidR="006F10B2">
        <w:rPr>
          <w:szCs w:val="24"/>
        </w:rPr>
        <w:t>.</w:t>
      </w:r>
    </w:p>
    <w:p w14:paraId="3AE67478" w14:textId="18D8BBD1" w:rsidR="00BA6E24" w:rsidRDefault="00BA6E24" w:rsidP="00BA6E24">
      <w:pPr>
        <w:ind w:firstLine="720"/>
      </w:pPr>
      <w:proofErr w:type="spellStart"/>
      <w:r w:rsidRPr="00BA6E24">
        <w:t>ApEn</w:t>
      </w:r>
      <w:proofErr w:type="spellEnd"/>
      <w:r w:rsidRPr="00BA6E24">
        <w:t xml:space="preserve"> has been used to quantify the regularity of postural sway in concussed athletes </w:t>
      </w:r>
      <w:r w:rsidRPr="00BA6E24">
        <w:fldChar w:fldCharType="begin"/>
      </w:r>
      <w:r>
        <w:instrText xml:space="preserve"> ADDIN EN.CITE &lt;EndNote&gt;&lt;Cite&gt;&lt;Author&gt;Cavanaugh&lt;/Author&gt;&lt;Year&gt;2006&lt;/Year&gt;&lt;RecNum&gt;319&lt;/RecNum&gt;&lt;DisplayText&gt;(Cavanaugh et al. 2006)&lt;/DisplayText&gt;&lt;record&gt;&lt;rec-number&gt;319&lt;/rec-number&gt;&lt;foreign-keys&gt;&lt;key app="EN" db-id="dr9etf2s2zaf9pespttvsfzidpsfw05vfwsv" timestamp="1675109166"&gt;319&lt;/key&gt;&lt;/foreign-keys&gt;&lt;ref-type name="Journal Article"&gt;17&lt;/ref-type&gt;&lt;contributors&gt;&lt;authors&gt;&lt;author&gt;Cavanaugh, James T&lt;/author&gt;&lt;author&gt;Guskiewicz, Kevin M&lt;/author&gt;&lt;author&gt;Giuliani, Carol&lt;/author&gt;&lt;author&gt;Marshall, Stephen&lt;/author&gt;&lt;author&gt;Mercer, Vicki S&lt;/author&gt;&lt;author&gt;Stergiou, Nicholas&lt;/author&gt;&lt;/authors&gt;&lt;/contributors&gt;&lt;titles&gt;&lt;title&gt;Recovery of postural control after cerebral concussion: new insights using approximate entropy&lt;/title&gt;&lt;secondary-title&gt;Journal of athletic training&lt;/secondary-title&gt;&lt;/titles&gt;&lt;periodical&gt;&lt;full-title&gt;Journal of athletic training&lt;/full-title&gt;&lt;/periodical&gt;&lt;pages&gt;305&lt;/pages&gt;&lt;volume&gt;41&lt;/volume&gt;&lt;number&gt;3&lt;/number&gt;&lt;dates&gt;&lt;year&gt;2006&lt;/year&gt;&lt;/dates&gt;&lt;urls&gt;&lt;/urls&gt;&lt;/record&gt;&lt;/Cite&gt;&lt;/EndNote&gt;</w:instrText>
      </w:r>
      <w:r w:rsidRPr="00BA6E24">
        <w:fldChar w:fldCharType="separate"/>
      </w:r>
      <w:r>
        <w:rPr>
          <w:noProof/>
        </w:rPr>
        <w:t>(Cavanaugh et al. 2006)</w:t>
      </w:r>
      <w:r w:rsidRPr="00BA6E24">
        <w:fldChar w:fldCharType="end"/>
      </w:r>
      <w:r w:rsidRPr="00BA6E24">
        <w:t xml:space="preserve">, minimal toe clearance in elderly adults during treadmill walking </w:t>
      </w:r>
      <w:r w:rsidRPr="00BA6E24">
        <w:fldChar w:fldCharType="begin"/>
      </w:r>
      <w:r>
        <w:instrText xml:space="preserve"> ADDIN EN.CITE &lt;EndNote&gt;&lt;Cite&gt;&lt;Author&gt;Karmakar&lt;/Author&gt;&lt;Year&gt;2007&lt;/Year&gt;&lt;RecNum&gt;318&lt;/RecNum&gt;&lt;DisplayText&gt;(Karmakar et al. 2007)&lt;/DisplayText&gt;&lt;record&gt;&lt;rec-number&gt;318&lt;/rec-number&gt;&lt;foreign-keys&gt;&lt;key app="EN" db-id="dr9etf2s2zaf9pespttvsfzidpsfw05vfwsv" timestamp="1675109144"&gt;318&lt;/key&gt;&lt;/foreign-keys&gt;&lt;ref-type name="Conference Proceedings"&gt;10&lt;/ref-type&gt;&lt;contributors&gt;&lt;authors&gt;&lt;author&gt;Karmakar, Chandan K&lt;/author&gt;&lt;author&gt;Khandoker, Ahsan H&lt;/author&gt;&lt;author&gt;Begg, Rezaul K&lt;/author&gt;&lt;author&gt;Palaniswami, Marimuthu&lt;/author&gt;&lt;author&gt;Taylor, Simon&lt;/author&gt;&lt;/authors&gt;&lt;/contributors&gt;&lt;titles&gt;&lt;title&gt;Understanding ageing effects by approximate entropy analysis of gait variability&lt;/title&gt;&lt;secondary-title&gt;2007 29th Annual International Conference of the IEEE Engineering in Medicine and Biology Society&lt;/secondary-title&gt;&lt;/titles&gt;&lt;pages&gt;1965-1968&lt;/pages&gt;&lt;dates&gt;&lt;year&gt;2007&lt;/year&gt;&lt;/dates&gt;&lt;publisher&gt;IEEE&lt;/publisher&gt;&lt;isbn&gt;1424407877&lt;/isbn&gt;&lt;urls&gt;&lt;/urls&gt;&lt;/record&gt;&lt;/Cite&gt;&lt;/EndNote&gt;</w:instrText>
      </w:r>
      <w:r w:rsidRPr="00BA6E24">
        <w:fldChar w:fldCharType="separate"/>
      </w:r>
      <w:r>
        <w:rPr>
          <w:noProof/>
        </w:rPr>
        <w:t>(Karmakar et al. 2007)</w:t>
      </w:r>
      <w:r w:rsidRPr="00BA6E24">
        <w:fldChar w:fldCharType="end"/>
      </w:r>
      <w:r w:rsidRPr="00BA6E24">
        <w:t xml:space="preserve">, and knee kinematics during walking between legs in ACLR patients </w:t>
      </w:r>
      <w:r w:rsidRPr="00BA6E24">
        <w:fldChar w:fldCharType="begin"/>
      </w:r>
      <w:r>
        <w:instrText xml:space="preserve"> ADDIN EN.CITE &lt;EndNote&gt;&lt;Cite&gt;&lt;Author&gt;Georgoulis&lt;/Author&gt;&lt;Year&gt;2006&lt;/Year&gt;&lt;RecNum&gt;320&lt;/RecNum&gt;&lt;DisplayText&gt;(Georgoulis et al. 2006)&lt;/DisplayText&gt;&lt;record&gt;&lt;rec-number&gt;320&lt;/rec-number&gt;&lt;foreign-keys&gt;&lt;key app="EN" db-id="dr9etf2s2zaf9pespttvsfzidpsfw05vfwsv" timestamp="1675109447"&gt;320&lt;/key&gt;&lt;/foreign-keys&gt;&lt;ref-type name="Journal Article"&gt;17&lt;/ref-type&gt;&lt;contributors&gt;&lt;authors&gt;&lt;author&gt;Georgoulis, Anastasios D&lt;/author&gt;&lt;author&gt;Moraiti, Constantina&lt;/author&gt;&lt;author&gt;Ristanis, Stavros&lt;/author&gt;&lt;author&gt;Stergiou, Nicholas&lt;/author&gt;&lt;/authors&gt;&lt;/contributors&gt;&lt;titles&gt;&lt;title&gt;A novel approach to measure variability in the anterior cruciate ligament deficient knee during walking: the use of the approximate entropy in orthopaedics&lt;/title&gt;&lt;secondary-title&gt;Journal of clinical monitoring and computing&lt;/secondary-title&gt;&lt;/titles&gt;&lt;periodical&gt;&lt;full-title&gt;Journal of clinical monitoring and computing&lt;/full-title&gt;&lt;/periodical&gt;&lt;pages&gt;11-18&lt;/pages&gt;&lt;volume&gt;20&lt;/volume&gt;&lt;dates&gt;&lt;year&gt;2006&lt;/year&gt;&lt;/dates&gt;&lt;isbn&gt;1387-1307&lt;/isbn&gt;&lt;urls&gt;&lt;/urls&gt;&lt;/record&gt;&lt;/Cite&gt;&lt;/EndNote&gt;</w:instrText>
      </w:r>
      <w:r w:rsidRPr="00BA6E24">
        <w:fldChar w:fldCharType="separate"/>
      </w:r>
      <w:r>
        <w:rPr>
          <w:noProof/>
        </w:rPr>
        <w:t>(Georgoulis et al. 2006)</w:t>
      </w:r>
      <w:r w:rsidRPr="00BA6E24">
        <w:fldChar w:fldCharType="end"/>
      </w:r>
      <w:r w:rsidRPr="00BA6E24">
        <w:t xml:space="preserve">. Currently (for reasons outlined in the next paragraph), there is a paucity of </w:t>
      </w:r>
      <w:proofErr w:type="spellStart"/>
      <w:r w:rsidRPr="00BA6E24">
        <w:t>ApEn</w:t>
      </w:r>
      <w:proofErr w:type="spellEnd"/>
      <w:r w:rsidRPr="00BA6E24">
        <w:t xml:space="preserve"> analyses deployed on IMU-derived data. However, some investigations have used this approach to validate IMU and force plate postural sway comparisons </w:t>
      </w:r>
      <w:r w:rsidRPr="00BA6E24">
        <w:fldChar w:fldCharType="begin"/>
      </w:r>
      <w:r>
        <w:instrText xml:space="preserve"> ADDIN EN.CITE &lt;EndNote&gt;&lt;Cite&gt;&lt;Author&gt;Soangra&lt;/Author&gt;&lt;Year&gt;2013&lt;/Year&gt;&lt;RecNum&gt;321&lt;/RecNum&gt;&lt;DisplayText&gt;(Soangra and Lockhart 2013)&lt;/DisplayText&gt;&lt;record&gt;&lt;rec-number&gt;321&lt;/rec-number&gt;&lt;foreign-keys&gt;&lt;key app="EN" db-id="dr9etf2s2zaf9pespttvsfzidpsfw05vfwsv" timestamp="1675110094"&gt;321&lt;/key&gt;&lt;/foreign-keys&gt;&lt;ref-type name="Journal Article"&gt;17&lt;/ref-type&gt;&lt;contributors&gt;&lt;authors&gt;&lt;author&gt;Soangra, R.&lt;/author&gt;&lt;author&gt;Lockhart, T. E.&lt;/author&gt;&lt;/authors&gt;&lt;/contributors&gt;&lt;auth-address&gt;Virginia Tech - Wake Forest University.&lt;/auth-address&gt;&lt;titles&gt;&lt;title&gt;Comparison of intra individual physiological sway complexity from force plate and inertial measurement unit - biomed 2013&lt;/title&gt;&lt;secondary-title&gt;Biomed Sci Instrum&lt;/secondary-title&gt;&lt;/titles&gt;&lt;periodical&gt;&lt;full-title&gt;Biomed Sci Instrum&lt;/full-title&gt;&lt;/periodical&gt;&lt;pages&gt;180-6&lt;/pages&gt;&lt;volume&gt;49&lt;/volume&gt;&lt;dates&gt;&lt;year&gt;2013&lt;/year&gt;&lt;/dates&gt;&lt;isbn&gt;0067-8856 (Print)&amp;#xD;0067-8856&lt;/isbn&gt;&lt;accession-num&gt;23686198&lt;/accession-num&gt;&lt;urls&gt;&lt;/urls&gt;&lt;custom2&gt;PMC3919665&lt;/custom2&gt;&lt;custom6&gt;NIHMS486564&lt;/custom6&gt;&lt;remote-database-provider&gt;NLM&lt;/remote-database-provider&gt;&lt;language&gt;eng&lt;/language&gt;&lt;/record&gt;&lt;/Cite&gt;&lt;/EndNote&gt;</w:instrText>
      </w:r>
      <w:r w:rsidRPr="00BA6E24">
        <w:fldChar w:fldCharType="separate"/>
      </w:r>
      <w:r>
        <w:rPr>
          <w:noProof/>
        </w:rPr>
        <w:t xml:space="preserve">(Soangra and Lockhart </w:t>
      </w:r>
      <w:r>
        <w:rPr>
          <w:noProof/>
        </w:rPr>
        <w:lastRenderedPageBreak/>
        <w:t>2013)</w:t>
      </w:r>
      <w:r w:rsidRPr="00BA6E24">
        <w:fldChar w:fldCharType="end"/>
      </w:r>
      <w:r w:rsidRPr="00BA6E24">
        <w:t xml:space="preserve">; to examine the influence of fatigue on trunk acceleration variability during walking </w:t>
      </w:r>
      <w:r w:rsidRPr="00BA6E24">
        <w:fldChar w:fldCharType="begin"/>
      </w:r>
      <w:r>
        <w:instrText xml:space="preserve"> ADDIN EN.CITE &lt;EndNote&gt;&lt;Cite&gt;&lt;Author&gt;Soangra&lt;/Author&gt;&lt;Year&gt;2017&lt;/Year&gt;&lt;RecNum&gt;322&lt;/RecNum&gt;&lt;DisplayText&gt;(Soangra et al. 2017)&lt;/DisplayText&gt;&lt;record&gt;&lt;rec-number&gt;322&lt;/rec-number&gt;&lt;foreign-keys&gt;&lt;key app="EN" db-id="dr9etf2s2zaf9pespttvsfzidpsfw05vfwsv" timestamp="1675110134"&gt;322&lt;/key&gt;&lt;/foreign-keys&gt;&lt;ref-type name="Journal Article"&gt;17&lt;/ref-type&gt;&lt;contributors&gt;&lt;authors&gt;&lt;author&gt;Soangra, R.&lt;/author&gt;&lt;author&gt;Moon, S.&lt;/author&gt;&lt;author&gt;Rezvanian, S.&lt;/author&gt;&lt;author&gt;Lockhart, T. E.&lt;/author&gt;&lt;/authors&gt;&lt;/contributors&gt;&lt;auth-address&gt;School of Biological and Health Systems Engineering, Ira A. Fulton Schools of Engineering, Arizona State University, Tempe AZ, 85287, USA.&lt;/auth-address&gt;&lt;titles&gt;&lt;title&gt;Lower extremity muscle fatigue influences nonlinear variability in trunk accelerations&lt;/title&gt;&lt;secondary-title&gt;Biomed Sci Instrum&lt;/secondary-title&gt;&lt;/titles&gt;&lt;periodical&gt;&lt;full-title&gt;Biomed Sci Instrum&lt;/full-title&gt;&lt;/periodical&gt;&lt;pages&gt;47-54&lt;/pages&gt;&lt;volume&gt;53&lt;/volume&gt;&lt;keywords&gt;&lt;keyword&gt;Lower extremity fatigue&lt;/keyword&gt;&lt;keyword&gt;complexity&lt;/keyword&gt;&lt;keyword&gt;inertial sensors&lt;/keyword&gt;&lt;/keywords&gt;&lt;dates&gt;&lt;year&gt;2017&lt;/year&gt;&lt;pub-dates&gt;&lt;date&gt;Mar-Apr&lt;/date&gt;&lt;/pub-dates&gt;&lt;/dates&gt;&lt;isbn&gt;0067-8856 (Print)&amp;#xD;0067-8856&lt;/isbn&gt;&lt;accession-num&gt;29628534&lt;/accession-num&gt;&lt;urls&gt;&lt;/urls&gt;&lt;custom2&gt;PMC5886727&lt;/custom2&gt;&lt;custom6&gt;NIHMS918428&lt;/custom6&gt;&lt;remote-database-provider&gt;NLM&lt;/remote-database-provider&gt;&lt;language&gt;eng&lt;/language&gt;&lt;/record&gt;&lt;/Cite&gt;&lt;/EndNote&gt;</w:instrText>
      </w:r>
      <w:r w:rsidRPr="00BA6E24">
        <w:fldChar w:fldCharType="separate"/>
      </w:r>
      <w:r>
        <w:rPr>
          <w:noProof/>
        </w:rPr>
        <w:t>(Soangra et al. 2017)</w:t>
      </w:r>
      <w:r w:rsidRPr="00BA6E24">
        <w:fldChar w:fldCharType="end"/>
      </w:r>
      <w:r w:rsidRPr="00BA6E24">
        <w:t xml:space="preserve">; and as a correlate with other external load indicators of musculoskeletal injury in trail running </w:t>
      </w:r>
      <w:r w:rsidRPr="00BA6E24">
        <w:fldChar w:fldCharType="begin"/>
      </w:r>
      <w:r>
        <w:instrText xml:space="preserve"> ADDIN EN.CITE &lt;EndNote&gt;&lt;Cite&gt;&lt;Author&gt;Rojas-Valverde&lt;/Author&gt;&lt;Year&gt;2019&lt;/Year&gt;&lt;RecNum&gt;303&lt;/RecNum&gt;&lt;DisplayText&gt;(Rojas-Valverde et al. 2019)&lt;/DisplayText&gt;&lt;record&gt;&lt;rec-number&gt;303&lt;/rec-number&gt;&lt;foreign-keys&gt;&lt;key app="EN" db-id="dr9etf2s2zaf9pespttvsfzidpsfw05vfwsv" timestamp="1673033087"&gt;303&lt;/key&gt;&lt;/foreign-keys&gt;&lt;ref-type name="Journal Article"&gt;17&lt;/ref-type&gt;&lt;contributors&gt;&lt;authors&gt;&lt;author&gt;Rojas-Valverde, Daniel&lt;/author&gt;&lt;author&gt;Sánchez-Ureña, Braulio&lt;/author&gt;&lt;author&gt;Pino-Ortega, José&lt;/author&gt;&lt;author&gt;Gómez-Carmona, Carlos&lt;/author&gt;&lt;author&gt;Gutiérrez-Vargas, Randall&lt;/author&gt;&lt;author&gt;Timón, Rafael&lt;/author&gt;&lt;author&gt;Olcina, Guillermo&lt;/author&gt;&lt;/authors&gt;&lt;/contributors&gt;&lt;titles&gt;&lt;title&gt;External workload indicators of muscle and kidney mechanical injury in endurance trail running&lt;/title&gt;&lt;secondary-title&gt;International Journal of Environmental Research and Public Health&lt;/secondary-title&gt;&lt;/titles&gt;&lt;periodical&gt;&lt;full-title&gt;International journal of environmental research and public health&lt;/full-title&gt;&lt;/periodical&gt;&lt;pages&gt;3909&lt;/pages&gt;&lt;volume&gt;16&lt;/volume&gt;&lt;number&gt;20&lt;/number&gt;&lt;dates&gt;&lt;year&gt;2019&lt;/year&gt;&lt;/dates&gt;&lt;isbn&gt;1660-4601&lt;/isbn&gt;&lt;urls&gt;&lt;/urls&gt;&lt;/record&gt;&lt;/Cite&gt;&lt;/EndNote&gt;</w:instrText>
      </w:r>
      <w:r w:rsidRPr="00BA6E24">
        <w:fldChar w:fldCharType="separate"/>
      </w:r>
      <w:r>
        <w:rPr>
          <w:noProof/>
        </w:rPr>
        <w:t>(Rojas-Valverde et al. 2019)</w:t>
      </w:r>
      <w:r w:rsidRPr="00BA6E24">
        <w:fldChar w:fldCharType="end"/>
      </w:r>
      <w:r w:rsidRPr="00BA6E24">
        <w:t>.</w:t>
      </w:r>
      <w:r w:rsidRPr="00026887">
        <w:t xml:space="preserve"> </w:t>
      </w:r>
      <w:proofErr w:type="spellStart"/>
      <w:r w:rsidRPr="00BA6E24">
        <w:t>SampEn</w:t>
      </w:r>
      <w:proofErr w:type="spellEnd"/>
      <w:r w:rsidRPr="00BA6E24">
        <w:t xml:space="preserve"> used in conjunction with IMU-based signals have been correlated with VO</w:t>
      </w:r>
      <w:r w:rsidRPr="00BA6E24">
        <w:rPr>
          <w:vertAlign w:val="subscript"/>
        </w:rPr>
        <w:t>2</w:t>
      </w:r>
      <w:r w:rsidRPr="00BA6E24">
        <w:t xml:space="preserve">, blood lactate, energy cost, and medial tibial stress syndrome during running </w:t>
      </w:r>
      <w:r w:rsidRPr="00BA6E24">
        <w:fldChar w:fldCharType="begin">
          <w:fldData xml:space="preserve">PEVuZE5vdGU+PENpdGU+PEF1dGhvcj5NdXJyYXk8L0F1dGhvcj48WWVhcj4yMDE3PC9ZZWFyPjxS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</w:fldData>
        </w:fldChar>
      </w:r>
      <w:r w:rsidR="00171DD3">
        <w:instrText xml:space="preserve"> ADDIN EN.CITE </w:instrText>
      </w:r>
      <w:r w:rsidR="00171DD3">
        <w:fldChar w:fldCharType="begin">
          <w:fldData xml:space="preserve">PEVuZE5vdGU+PENpdGU+PEF1dGhvcj5NdXJyYXk8L0F1dGhvcj48WWVhcj4yMDE3PC9ZZWFyPjxS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</w:fldData>
        </w:fldChar>
      </w:r>
      <w:r w:rsidR="00171DD3">
        <w:instrText xml:space="preserve"> ADDIN EN.CITE.DATA </w:instrText>
      </w:r>
      <w:r w:rsidR="00171DD3">
        <w:fldChar w:fldCharType="end"/>
      </w:r>
      <w:r w:rsidRPr="00BA6E24">
        <w:fldChar w:fldCharType="separate"/>
      </w:r>
      <w:r w:rsidR="00171DD3">
        <w:rPr>
          <w:noProof/>
        </w:rPr>
        <w:t>(Murray AM et al. 2017; Schütte K. H. et al. 2018; Schütte Kurt H et al. 2018)</w:t>
      </w:r>
      <w:r w:rsidRPr="00BA6E24">
        <w:fldChar w:fldCharType="end"/>
      </w:r>
      <w:r>
        <w:t xml:space="preserve">. </w:t>
      </w:r>
      <w:r w:rsidRPr="00BA6E24">
        <w:t xml:space="preserve">With IMUs, </w:t>
      </w:r>
      <w:r w:rsidR="008D548F">
        <w:t>MSE</w:t>
      </w:r>
      <w:r w:rsidRPr="00BA6E24">
        <w:t xml:space="preserve"> has been used to highlight differences between fallers and non-fallers in elderly walkers </w:t>
      </w:r>
      <w:r w:rsidRPr="00BA6E24">
        <w:fldChar w:fldCharType="begin"/>
      </w:r>
      <w:r>
        <w:instrText xml:space="preserve"> ADDIN EN.CITE &lt;EndNote&gt;&lt;Cite&gt;&lt;Author&gt;Bizovska&lt;/Author&gt;&lt;Year&gt;2017&lt;/Year&gt;&lt;RecNum&gt;325&lt;/RecNum&gt;&lt;DisplayText&gt;(Howcroft et al. 2016; Bizovska et al. 2017)&lt;/DisplayText&gt;&lt;record&gt;&lt;rec-number&gt;325&lt;/rec-number&gt;&lt;foreign-keys&gt;&lt;key app="EN" db-id="dr9etf2s2zaf9pespttvsfzidpsfw05vfwsv" timestamp="1675115200"&gt;325&lt;/key&gt;&lt;/foreign-keys&gt;&lt;ref-type name="Journal Article"&gt;17&lt;/ref-type&gt;&lt;contributors&gt;&lt;authors&gt;&lt;author&gt;Bizovska, Lucia&lt;/author&gt;&lt;author&gt;Svoboda, Zdenek&lt;/author&gt;&lt;author&gt;Vuillerme, Nicolas&lt;/author&gt;&lt;author&gt;Janura, Miroslav&lt;/author&gt;&lt;/authors&gt;&lt;/contributors&gt;&lt;titles&gt;&lt;title&gt;Multiscale and Shannon entropies during gait as fall risk predictors—A prospective study&lt;/title&gt;&lt;secondary-title&gt;Gait &amp;amp; posture&lt;/secondary-title&gt;&lt;/titles&gt;&lt;periodical&gt;&lt;full-title&gt;Gait &amp;amp; posture&lt;/full-title&gt;&lt;/periodical&gt;&lt;pages&gt;5-10&lt;/pages&gt;&lt;volume&gt;52&lt;/volume&gt;&lt;dates&gt;&lt;year&gt;2017&lt;/year&gt;&lt;/dates&gt;&lt;isbn&gt;0966-6362&lt;/isbn&gt;&lt;urls&gt;&lt;/urls&gt;&lt;/record&gt;&lt;/Cite&gt;&lt;Cite&gt;&lt;Author&gt;Howcroft&lt;/Author&gt;&lt;Year&gt;2016&lt;/Year&gt;&lt;RecNum&gt;326&lt;/RecNum&gt;&lt;record&gt;&lt;rec-number&gt;326&lt;/rec-number&gt;&lt;foreign-keys&gt;&lt;key app="EN" db-id="dr9etf2s2zaf9pespttvsfzidpsfw05vfwsv" timestamp="1675115238"&gt;326&lt;/key&gt;&lt;/foreign-keys&gt;&lt;ref-type name="Journal Article"&gt;17&lt;/ref-type&gt;&lt;contributors&gt;&lt;authors&gt;&lt;author&gt;Howcroft, Jennifer&lt;/author&gt;&lt;author&gt;Kofman, Jonathan&lt;/author&gt;&lt;author&gt;Lemaire, Edward D&lt;/author&gt;&lt;author&gt;McIlroy, William E&lt;/author&gt;&lt;/authors&gt;&lt;/contributors&gt;&lt;titles&gt;&lt;title&gt;Analysis of dual-task elderly gait in fallers and non-fallers using wearable sensors&lt;/title&gt;&lt;secondary-title&gt;Journal of biomechanics&lt;/secondary-title&gt;&lt;/titles&gt;&lt;periodical&gt;&lt;full-title&gt;Journal of biomechanics&lt;/full-title&gt;&lt;/periodical&gt;&lt;pages&gt;992-1001&lt;/pages&gt;&lt;volume&gt;49&lt;/volume&gt;&lt;number&gt;7&lt;/number&gt;&lt;dates&gt;&lt;year&gt;2016&lt;/year&gt;&lt;/dates&gt;&lt;isbn&gt;0021-9290&lt;/isbn&gt;&lt;urls&gt;&lt;/urls&gt;&lt;/record&gt;&lt;/Cite&gt;&lt;/EndNote&gt;</w:instrText>
      </w:r>
      <w:r w:rsidRPr="00BA6E24">
        <w:fldChar w:fldCharType="separate"/>
      </w:r>
      <w:r>
        <w:rPr>
          <w:noProof/>
        </w:rPr>
        <w:t>(Howcroft et al. 2016; Bizovska et al. 2017)</w:t>
      </w:r>
      <w:r w:rsidRPr="00BA6E24">
        <w:fldChar w:fldCharType="end"/>
      </w:r>
      <w:r w:rsidRPr="00BA6E24">
        <w:t xml:space="preserve">, as well as comparisons of stride variability between treadmill and </w:t>
      </w:r>
      <w:proofErr w:type="spellStart"/>
      <w:r w:rsidRPr="00BA6E24">
        <w:t>overground</w:t>
      </w:r>
      <w:proofErr w:type="spellEnd"/>
      <w:r w:rsidRPr="00BA6E24">
        <w:t xml:space="preserve"> running </w:t>
      </w:r>
      <w:r w:rsidRPr="00BA6E24">
        <w:fldChar w:fldCharType="begin"/>
      </w:r>
      <w:r>
        <w:instrText xml:space="preserve"> ADDIN EN.CITE &lt;EndNote&gt;&lt;Cite&gt;&lt;Author&gt;Lindsay&lt;/Author&gt;&lt;Year&gt;2014&lt;/Year&gt;&lt;RecNum&gt;327&lt;/RecNum&gt;&lt;DisplayText&gt;(Lindsay et al. 2014)&lt;/DisplayText&gt;&lt;record&gt;&lt;rec-number&gt;327&lt;/rec-number&gt;&lt;foreign-keys&gt;&lt;key app="EN" db-id="dr9etf2s2zaf9pespttvsfzidpsfw05vfwsv" timestamp="1675115370"&gt;327&lt;/key&gt;&lt;/foreign-keys&gt;&lt;ref-type name="Journal Article"&gt;17&lt;/ref-type&gt;&lt;contributors&gt;&lt;authors&gt;&lt;author&gt;Lindsay, T. R.&lt;/author&gt;&lt;author&gt;Noakes, T. D.&lt;/author&gt;&lt;author&gt;McGregor, S. J.&lt;/author&gt;&lt;/authors&gt;&lt;/contributors&gt;&lt;titles&gt;&lt;title&gt;Effect of treadmill versus overground running on the structure of variability of stride timing&lt;/title&gt;&lt;secondary-title&gt;Percept Mot Skills&lt;/secondary-title&gt;&lt;/titles&gt;&lt;periodical&gt;&lt;full-title&gt;Percept Mot Skills&lt;/full-title&gt;&lt;/periodical&gt;&lt;pages&gt;331-46&lt;/pages&gt;&lt;volume&gt;118&lt;/volume&gt;&lt;number&gt;2&lt;/number&gt;&lt;keywords&gt;&lt;keyword&gt;Adult&lt;/keyword&gt;&lt;keyword&gt;Biomechanical Phenomena&lt;/keyword&gt;&lt;keyword&gt;Gait/*physiology&lt;/keyword&gt;&lt;keyword&gt;Humans&lt;/keyword&gt;&lt;keyword&gt;Male&lt;/keyword&gt;&lt;keyword&gt;Running/*physiology&lt;/keyword&gt;&lt;keyword&gt;Young Adult&lt;/keyword&gt;&lt;/keywords&gt;&lt;dates&gt;&lt;year&gt;2014&lt;/year&gt;&lt;pub-dates&gt;&lt;date&gt;Apr&lt;/date&gt;&lt;/pub-dates&gt;&lt;/dates&gt;&lt;isbn&gt;0031-5125 (Print)&amp;#xD;0031-5125&lt;/isbn&gt;&lt;accession-num&gt;24897871&lt;/accession-num&gt;&lt;urls&gt;&lt;/urls&gt;&lt;electronic-resource-num&gt;10.2466/30.26.PMS.118k18w8&lt;/electronic-resource-num&gt;&lt;remote-database-provider&gt;NLM&lt;/remote-database-provider&gt;&lt;language&gt;eng&lt;/language&gt;&lt;/record&gt;&lt;/Cite&gt;&lt;/EndNote&gt;</w:instrText>
      </w:r>
      <w:r w:rsidRPr="00BA6E24">
        <w:fldChar w:fldCharType="separate"/>
      </w:r>
      <w:r>
        <w:rPr>
          <w:noProof/>
        </w:rPr>
        <w:t>(Lindsay et al. 2014)</w:t>
      </w:r>
      <w:r w:rsidRPr="00BA6E24">
        <w:fldChar w:fldCharType="end"/>
      </w:r>
      <w:r w:rsidRPr="00BA6E24">
        <w:t>.</w:t>
      </w:r>
    </w:p>
    <w:p w14:paraId="3ECAA6C7" w14:textId="36729BD6" w:rsidR="000C25F9" w:rsidRPr="003F242D" w:rsidRDefault="000C25F9" w:rsidP="003F242D">
      <w:pPr>
        <w:pStyle w:val="Heading2"/>
      </w:pPr>
      <w:bookmarkStart w:id="88" w:name="_Toc140845451"/>
      <w:bookmarkStart w:id="89" w:name="_Toc142052293"/>
      <w:r w:rsidRPr="003F242D">
        <w:t>Conclusion</w:t>
      </w:r>
      <w:bookmarkEnd w:id="88"/>
      <w:bookmarkEnd w:id="89"/>
    </w:p>
    <w:p w14:paraId="01AAE195" w14:textId="749BB646" w:rsidR="002525D7" w:rsidRDefault="00A71DD6" w:rsidP="00A71DD6">
      <w:r>
        <w:tab/>
      </w:r>
      <w:r w:rsidR="008167D1">
        <w:t xml:space="preserve"> </w:t>
      </w:r>
      <w:r w:rsidR="00797092">
        <w:t xml:space="preserve">Prevention of overuse and non-contact injuries is paramount in youth sports as injured individuals are at risk of re-injury and complications when returning to play or later in life </w:t>
      </w:r>
      <w:r w:rsidR="009B0A5F">
        <w:fldChar w:fldCharType="begin">
          <w:fldData xml:space="preserve">PEVuZE5vdGU+PENpdGU+PEF1dGhvcj5CYXJiZXItV2VzdGluPC9BdXRob3I+PFllYXI+MjAxMTwv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</w:fldData>
        </w:fldChar>
      </w:r>
      <w:r w:rsidR="009B0A5F">
        <w:instrText xml:space="preserve"> ADDIN EN.CITE </w:instrText>
      </w:r>
      <w:r w:rsidR="009B0A5F">
        <w:fldChar w:fldCharType="begin">
          <w:fldData xml:space="preserve">PEVuZE5vdGU+PENpdGU+PEF1dGhvcj5CYXJiZXItV2VzdGluPC9BdXRob3I+PFllYXI+MjAxMTwv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</w:fldData>
        </w:fldChar>
      </w:r>
      <w:r w:rsidR="009B0A5F">
        <w:instrText xml:space="preserve"> ADDIN EN.CITE.DATA </w:instrText>
      </w:r>
      <w:r w:rsidR="009B0A5F">
        <w:fldChar w:fldCharType="end"/>
      </w:r>
      <w:r w:rsidR="009B0A5F">
        <w:fldChar w:fldCharType="separate"/>
      </w:r>
      <w:r w:rsidR="009B0A5F">
        <w:rPr>
          <w:noProof/>
        </w:rPr>
        <w:t>(Taylor et al. 1993; Barber-Westin and Noyes 2011; Friel and Chu 2013; Herzog et al. 2019)</w:t>
      </w:r>
      <w:r w:rsidR="009B0A5F">
        <w:fldChar w:fldCharType="end"/>
      </w:r>
      <w:r w:rsidR="00797092">
        <w:t>.</w:t>
      </w:r>
      <w:r w:rsidR="00871F13">
        <w:t xml:space="preserve"> </w:t>
      </w:r>
      <w:r w:rsidR="00395DB5">
        <w:t xml:space="preserve">While training load monitoring is becoming more common in youth soccer, movement complexity has not yet been considered for quantifying movement complexity during puberty nor for assessing injury risk. This population of athletes experiences physiological changes at rates which predispose them to certain sports-related injuries and monitoring movement complexity via IMUs in the field may provide insight into how these injuries may be prevented. </w:t>
      </w:r>
    </w:p>
    <w:p w14:paraId="114F0CD7" w14:textId="68B09C53" w:rsidR="000C25F9" w:rsidRPr="00D24BF2" w:rsidRDefault="002525D7" w:rsidP="00D24BF2">
      <w:pPr>
        <w:spacing w:after="200" w:line="276" w:lineRule="auto"/>
      </w:pPr>
      <w:r>
        <w:br w:type="page"/>
      </w:r>
      <w:bookmarkStart w:id="90" w:name="_Toc297900922"/>
    </w:p>
    <w:p w14:paraId="20AC45C9" w14:textId="77777777" w:rsidR="000C25F9" w:rsidRPr="000C25F9" w:rsidRDefault="000C25F9" w:rsidP="000C25F9">
      <w:pPr>
        <w:jc w:val="both"/>
        <w:sectPr w:rsidR="000C25F9" w:rsidRPr="000C25F9" w:rsidSect="00B34F33">
          <w:pgSz w:w="12240" w:h="15840"/>
          <w:pgMar w:top="1440" w:right="1440" w:bottom="1440" w:left="1440" w:header="720" w:footer="720" w:gutter="0"/>
          <w:cols w:space="720"/>
          <w:docGrid w:linePitch="360"/>
        </w:sectPr>
      </w:pPr>
    </w:p>
    <w:p w14:paraId="78E6FD8E" w14:textId="2C26578A" w:rsidR="006750C7" w:rsidRPr="00CC7909" w:rsidRDefault="006750C7" w:rsidP="006750C7">
      <w:pPr>
        <w:pStyle w:val="Heading1"/>
      </w:pPr>
      <w:bookmarkStart w:id="91" w:name="_Toc140845452"/>
      <w:bookmarkStart w:id="92" w:name="_Toc142052294"/>
      <w:bookmarkEnd w:id="90"/>
      <w:r w:rsidRPr="003F242D">
        <w:lastRenderedPageBreak/>
        <w:t>Chapter 3</w:t>
      </w:r>
      <w:r w:rsidR="007603AF" w:rsidRPr="003F242D">
        <w:t>:</w:t>
      </w:r>
      <w:r w:rsidRPr="00CC7909">
        <w:t xml:space="preserve"> </w:t>
      </w:r>
      <w:r w:rsidRPr="003F242D">
        <w:t>Method</w:t>
      </w:r>
      <w:r w:rsidR="00313D73" w:rsidRPr="003F242D">
        <w:t>ology</w:t>
      </w:r>
      <w:bookmarkEnd w:id="91"/>
      <w:bookmarkEnd w:id="92"/>
    </w:p>
    <w:p w14:paraId="0FC1789F" w14:textId="77777777" w:rsidR="00321F61" w:rsidRDefault="006750C7" w:rsidP="003645B1">
      <w:r>
        <w:tab/>
      </w:r>
    </w:p>
    <w:p w14:paraId="1F997C32" w14:textId="77777777" w:rsidR="00321F61" w:rsidRDefault="00321F61">
      <w:pPr>
        <w:spacing w:after="200" w:line="276" w:lineRule="auto"/>
      </w:pPr>
      <w:r>
        <w:br w:type="page"/>
      </w:r>
    </w:p>
    <w:p w14:paraId="43F1F5C5" w14:textId="0C3D1D4B" w:rsidR="003645B1" w:rsidRPr="00224754" w:rsidRDefault="003645B1" w:rsidP="00321F61">
      <w:pPr>
        <w:ind w:firstLine="720"/>
      </w:pPr>
      <w:r>
        <w:lastRenderedPageBreak/>
        <w:t xml:space="preserve">The purpose of this study is to collect IMU linear acceleration data from adolescent </w:t>
      </w:r>
      <w:r w:rsidR="000A1B50">
        <w:t>soccer</w:t>
      </w:r>
      <w:r>
        <w:t xml:space="preserve"> athletes and determine if derived linear acceleration metrics (discretized peak accelerations, binned acceleration frequencies, etc.) or overall signal complexity differs between groups stratified by pubertal status or over the course of a season.</w:t>
      </w:r>
    </w:p>
    <w:p w14:paraId="346E6E91" w14:textId="62336F9A" w:rsidR="003645B1" w:rsidRDefault="003645B1" w:rsidP="003F242D">
      <w:pPr>
        <w:pStyle w:val="Heading2"/>
      </w:pPr>
      <w:bookmarkStart w:id="93" w:name="_Toc140845453"/>
      <w:bookmarkStart w:id="94" w:name="_Toc142052295"/>
      <w:r w:rsidRPr="00727741">
        <w:t>Participants</w:t>
      </w:r>
      <w:bookmarkEnd w:id="93"/>
      <w:bookmarkEnd w:id="94"/>
    </w:p>
    <w:p w14:paraId="0B948F04" w14:textId="02F50F08" w:rsidR="003645B1" w:rsidRDefault="003645B1" w:rsidP="003645B1">
      <w:pPr>
        <w:ind w:firstLine="720"/>
        <w:rPr>
          <w:sz w:val="23"/>
          <w:szCs w:val="23"/>
        </w:rPr>
      </w:pPr>
      <w:r>
        <w:rPr>
          <w:szCs w:val="23"/>
        </w:rPr>
        <w:t xml:space="preserve">Participants </w:t>
      </w:r>
      <w:r w:rsidR="008B501D">
        <w:rPr>
          <w:szCs w:val="23"/>
        </w:rPr>
        <w:t>were</w:t>
      </w:r>
      <w:r>
        <w:rPr>
          <w:szCs w:val="23"/>
        </w:rPr>
        <w:t xml:space="preserve"> recruited via word of mouth, fliers, social media, and emails. If participants are recruited via word of mouth, flyer</w:t>
      </w:r>
      <w:r w:rsidR="00AD1DC6">
        <w:rPr>
          <w:szCs w:val="23"/>
        </w:rPr>
        <w:t xml:space="preserve"> (</w:t>
      </w:r>
      <w:r w:rsidR="00AD1DC6" w:rsidRPr="004B2742">
        <w:rPr>
          <w:szCs w:val="23"/>
        </w:rPr>
        <w:t>Appendix D</w:t>
      </w:r>
      <w:r w:rsidR="00AD1DC6">
        <w:rPr>
          <w:szCs w:val="23"/>
        </w:rPr>
        <w:t>)</w:t>
      </w:r>
      <w:r>
        <w:rPr>
          <w:szCs w:val="23"/>
        </w:rPr>
        <w:t>, or social media, an email containing a pre-approved email script</w:t>
      </w:r>
      <w:r w:rsidR="00AD1DC6">
        <w:rPr>
          <w:szCs w:val="23"/>
        </w:rPr>
        <w:t xml:space="preserve"> (</w:t>
      </w:r>
      <w:r w:rsidR="00AD1DC6" w:rsidRPr="004B2742">
        <w:rPr>
          <w:szCs w:val="23"/>
        </w:rPr>
        <w:t>Appendix C</w:t>
      </w:r>
      <w:r w:rsidR="00AD1DC6">
        <w:rPr>
          <w:szCs w:val="23"/>
        </w:rPr>
        <w:t>)</w:t>
      </w:r>
      <w:r>
        <w:rPr>
          <w:szCs w:val="23"/>
        </w:rPr>
        <w:t xml:space="preserve"> will be sent to the participant’s guardian to ensure they are still interested and qualified to participate in the study. </w:t>
      </w:r>
      <w:r w:rsidR="0085472B">
        <w:rPr>
          <w:szCs w:val="23"/>
        </w:rPr>
        <w:t>H</w:t>
      </w:r>
      <w:r w:rsidR="0085472B" w:rsidRPr="001E2CFD">
        <w:rPr>
          <w:szCs w:val="23"/>
        </w:rPr>
        <w:t xml:space="preserve">ealthy adolescent </w:t>
      </w:r>
      <w:r w:rsidR="0085472B">
        <w:rPr>
          <w:szCs w:val="23"/>
        </w:rPr>
        <w:t>soccer</w:t>
      </w:r>
      <w:r w:rsidR="0085472B" w:rsidRPr="001E2CFD">
        <w:rPr>
          <w:szCs w:val="23"/>
        </w:rPr>
        <w:t xml:space="preserve"> players between 9 and 17 years </w:t>
      </w:r>
      <w:r w:rsidR="0085472B">
        <w:rPr>
          <w:szCs w:val="23"/>
        </w:rPr>
        <w:t>will be</w:t>
      </w:r>
      <w:r w:rsidR="0085472B" w:rsidRPr="001E2CFD">
        <w:rPr>
          <w:szCs w:val="23"/>
        </w:rPr>
        <w:t xml:space="preserve"> asked to participate in the study. </w:t>
      </w:r>
      <w:r w:rsidRPr="0030586A">
        <w:rPr>
          <w:szCs w:val="23"/>
        </w:rPr>
        <w:t xml:space="preserve"> </w:t>
      </w:r>
      <w:r>
        <w:rPr>
          <w:szCs w:val="23"/>
        </w:rPr>
        <w:t xml:space="preserve">Due to the paucity of literature regarding mixed-model statistical entropy comparisons, </w:t>
      </w:r>
      <w:r w:rsidRPr="0030586A">
        <w:rPr>
          <w:szCs w:val="23"/>
        </w:rPr>
        <w:t xml:space="preserve">we </w:t>
      </w:r>
      <w:r>
        <w:rPr>
          <w:szCs w:val="23"/>
        </w:rPr>
        <w:t xml:space="preserve">planned for </w:t>
      </w:r>
      <w:r w:rsidR="00596BB1">
        <w:rPr>
          <w:szCs w:val="23"/>
        </w:rPr>
        <w:t>medium</w:t>
      </w:r>
      <w:r>
        <w:rPr>
          <w:szCs w:val="23"/>
        </w:rPr>
        <w:t xml:space="preserve"> </w:t>
      </w:r>
      <w:r w:rsidRPr="0030586A">
        <w:rPr>
          <w:szCs w:val="23"/>
        </w:rPr>
        <w:t>effect size</w:t>
      </w:r>
      <w:r>
        <w:rPr>
          <w:szCs w:val="23"/>
        </w:rPr>
        <w:t>s</w:t>
      </w:r>
      <w:r w:rsidRPr="0030586A">
        <w:rPr>
          <w:szCs w:val="23"/>
        </w:rPr>
        <w:t xml:space="preserve"> </w:t>
      </w:r>
      <w:r>
        <w:rPr>
          <w:szCs w:val="23"/>
        </w:rPr>
        <w:t xml:space="preserve">between groups. </w:t>
      </w:r>
      <w:r w:rsidRPr="00C33249">
        <w:rPr>
          <w:sz w:val="23"/>
          <w:szCs w:val="23"/>
        </w:rPr>
        <w:t xml:space="preserve">An </w:t>
      </w:r>
      <w:r w:rsidRPr="00C33249">
        <w:rPr>
          <w:i/>
          <w:sz w:val="23"/>
          <w:szCs w:val="23"/>
        </w:rPr>
        <w:t>a priori</w:t>
      </w:r>
      <w:r w:rsidRPr="00C33249">
        <w:rPr>
          <w:sz w:val="23"/>
          <w:szCs w:val="23"/>
        </w:rPr>
        <w:t xml:space="preserve"> power analysis </w:t>
      </w:r>
      <w:r>
        <w:rPr>
          <w:sz w:val="23"/>
          <w:szCs w:val="23"/>
        </w:rPr>
        <w:t xml:space="preserve">for a mixed model repeated measures ANOVA </w:t>
      </w:r>
      <w:r w:rsidRPr="00C33249">
        <w:rPr>
          <w:sz w:val="23"/>
          <w:szCs w:val="23"/>
        </w:rPr>
        <w:t xml:space="preserve">with an </w:t>
      </w:r>
      <w:r w:rsidRPr="00C33249">
        <w:rPr>
          <w:i/>
          <w:sz w:val="23"/>
          <w:szCs w:val="23"/>
        </w:rPr>
        <w:t xml:space="preserve">alpha </w:t>
      </w:r>
      <w:r w:rsidRPr="00C33249">
        <w:rPr>
          <w:sz w:val="23"/>
          <w:szCs w:val="23"/>
        </w:rPr>
        <w:t xml:space="preserve">of 0.05, </w:t>
      </w:r>
      <w:r w:rsidR="00AA3DC6">
        <w:rPr>
          <w:sz w:val="23"/>
          <w:szCs w:val="23"/>
        </w:rPr>
        <w:t xml:space="preserve">statistical power </w:t>
      </w:r>
      <w:r w:rsidRPr="00C33249">
        <w:rPr>
          <w:sz w:val="23"/>
          <w:szCs w:val="23"/>
        </w:rPr>
        <w:t>of 0.80, and effect size (</w:t>
      </w:r>
      <w:r w:rsidRPr="00C33249">
        <w:rPr>
          <w:i/>
          <w:sz w:val="23"/>
          <w:szCs w:val="23"/>
        </w:rPr>
        <w:t>f</w:t>
      </w:r>
      <w:r w:rsidRPr="00C33249">
        <w:rPr>
          <w:sz w:val="23"/>
          <w:szCs w:val="23"/>
        </w:rPr>
        <w:t>) of 0.</w:t>
      </w:r>
      <w:r>
        <w:rPr>
          <w:sz w:val="23"/>
          <w:szCs w:val="23"/>
        </w:rPr>
        <w:t>2</w:t>
      </w:r>
      <w:r w:rsidRPr="00C33249">
        <w:rPr>
          <w:sz w:val="23"/>
          <w:szCs w:val="23"/>
        </w:rPr>
        <w:t xml:space="preserve">0 indicated that a minimum of </w:t>
      </w:r>
      <w:r>
        <w:rPr>
          <w:sz w:val="23"/>
          <w:szCs w:val="23"/>
        </w:rPr>
        <w:t>66</w:t>
      </w:r>
      <w:r w:rsidRPr="00C33249">
        <w:rPr>
          <w:sz w:val="23"/>
          <w:szCs w:val="23"/>
        </w:rPr>
        <w:t xml:space="preserve"> participants (</w:t>
      </w:r>
      <w:r>
        <w:rPr>
          <w:sz w:val="23"/>
          <w:szCs w:val="23"/>
        </w:rPr>
        <w:t>22</w:t>
      </w:r>
      <w:r w:rsidRPr="00C33249">
        <w:rPr>
          <w:sz w:val="23"/>
          <w:szCs w:val="23"/>
        </w:rPr>
        <w:t xml:space="preserve"> per group) are needed. </w:t>
      </w:r>
    </w:p>
    <w:p w14:paraId="5D3F33DD" w14:textId="0A652AB2" w:rsidR="003645B1" w:rsidRPr="0079123E" w:rsidRDefault="003645B1" w:rsidP="003645B1">
      <w:pPr>
        <w:ind w:firstLine="720"/>
        <w:rPr>
          <w:szCs w:val="24"/>
        </w:rPr>
      </w:pPr>
      <w:r w:rsidRPr="0079123E">
        <w:rPr>
          <w:szCs w:val="24"/>
        </w:rPr>
        <w:t xml:space="preserve">Each participant and their guardian </w:t>
      </w:r>
      <w:r w:rsidR="00BF7B17">
        <w:rPr>
          <w:szCs w:val="24"/>
        </w:rPr>
        <w:t>provided</w:t>
      </w:r>
      <w:r w:rsidRPr="0079123E">
        <w:rPr>
          <w:szCs w:val="24"/>
        </w:rPr>
        <w:t xml:space="preserve"> written informed assent and consent, respectively, as well as complete the Lower Extremity Functional Scale (LEFS)</w:t>
      </w:r>
      <w:r w:rsidR="009B0A5F" w:rsidRPr="0079123E">
        <w:rPr>
          <w:szCs w:val="24"/>
        </w:rPr>
        <w:fldChar w:fldCharType="begin"/>
      </w:r>
      <w:r w:rsidR="009B0A5F" w:rsidRPr="0079123E">
        <w:rPr>
          <w:szCs w:val="24"/>
        </w:rPr>
        <w:instrText xml:space="preserve"> ADDIN EN.CITE &lt;EndNote&gt;&lt;Cite&gt;&lt;Author&gt;Binkley&lt;/Author&gt;&lt;Year&gt;1999&lt;/Year&gt;&lt;RecNum&gt;85&lt;/RecNum&gt;&lt;DisplayText&gt;(Binkley et al. 1999)&lt;/DisplayText&gt;&lt;record&gt;&lt;rec-number&gt;85&lt;/rec-number&gt;&lt;foreign-keys&gt;&lt;key app="EN" db-id="dr9etf2s2zaf9pespttvsfzidpsfw05vfwsv" timestamp="1671908935"&gt;85&lt;/key&gt;&lt;/foreign-keys&gt;&lt;ref-type name="Journal Article"&gt;17&lt;/ref-type&gt;&lt;contributors&gt;&lt;authors&gt;&lt;author&gt;Binkley, Jill M&lt;/author&gt;&lt;author&gt;Stratford, Paul W&lt;/author&gt;&lt;author&gt;Lott, Sue Ann&lt;/author&gt;&lt;author&gt;Riddle, Daniel L,&lt;/author&gt;&lt;/authors&gt;&lt;/contributors&gt;&lt;titles&gt;&lt;title&gt;The Lower Extremity Functional Scale (LEFS): Scale Development, Measurement Properties, and Clinical Application&lt;/title&gt;&lt;secondary-title&gt;Physical Therapy&lt;/secondary-title&gt;&lt;/titles&gt;&lt;periodical&gt;&lt;full-title&gt;Physical therapy&lt;/full-title&gt;&lt;/periodical&gt;&lt;dates&gt;&lt;year&gt;1999&lt;/year&gt;&lt;/dates&gt;&lt;publisher&gt;Oxford University Press (OUP)&lt;/publisher&gt;&lt;isbn&gt;1538-6724&lt;/isbn&gt;&lt;urls&gt;&lt;related-urls&gt;&lt;url&gt;https://dx.doi.org/10.1093/ptj/79.4.371&lt;/url&gt;&lt;/related-urls&gt;&lt;/urls&gt;&lt;electronic-resource-num&gt;10.1093/ptj/79.4.371&lt;/electronic-resource-num&gt;&lt;/record&gt;&lt;/Cite&gt;&lt;/EndNote&gt;</w:instrText>
      </w:r>
      <w:r w:rsidR="009B0A5F" w:rsidRPr="0079123E">
        <w:rPr>
          <w:szCs w:val="24"/>
        </w:rPr>
        <w:fldChar w:fldCharType="separate"/>
      </w:r>
      <w:r w:rsidR="009B0A5F" w:rsidRPr="0079123E">
        <w:rPr>
          <w:noProof/>
          <w:szCs w:val="24"/>
        </w:rPr>
        <w:t>(Binkley et al. 1999)</w:t>
      </w:r>
      <w:r w:rsidR="009B0A5F" w:rsidRPr="0079123E">
        <w:rPr>
          <w:szCs w:val="24"/>
        </w:rPr>
        <w:fldChar w:fldCharType="end"/>
      </w:r>
      <w:r w:rsidRPr="0079123E">
        <w:rPr>
          <w:szCs w:val="24"/>
        </w:rPr>
        <w:t xml:space="preserve"> and a musculoskeletal health history questionnaire. Participants </w:t>
      </w:r>
      <w:r w:rsidR="00BF7B17">
        <w:rPr>
          <w:szCs w:val="24"/>
        </w:rPr>
        <w:t>were</w:t>
      </w:r>
      <w:r w:rsidRPr="0079123E">
        <w:rPr>
          <w:szCs w:val="24"/>
        </w:rPr>
        <w:t xml:space="preserve"> excluded from testing if they </w:t>
      </w:r>
      <w:r w:rsidR="00BF7B17">
        <w:rPr>
          <w:szCs w:val="24"/>
        </w:rPr>
        <w:t>had</w:t>
      </w:r>
      <w:r w:rsidR="00BF7B17" w:rsidRPr="0079123E">
        <w:rPr>
          <w:szCs w:val="24"/>
        </w:rPr>
        <w:t xml:space="preserve"> </w:t>
      </w:r>
      <w:r w:rsidRPr="0079123E">
        <w:rPr>
          <w:szCs w:val="24"/>
        </w:rPr>
        <w:t>not been participating in club soccer training or play at least twice per week. Inclusion criteria includes the following: no history of lower extremity surgical repair, no lower extremity injuries within the past six months, and no lower extremity pain on the day of testing.</w:t>
      </w:r>
    </w:p>
    <w:p w14:paraId="5CB593F4" w14:textId="1DB1FC8A" w:rsidR="003645B1" w:rsidRDefault="003645B1" w:rsidP="003F242D">
      <w:pPr>
        <w:pStyle w:val="Heading2"/>
      </w:pPr>
      <w:bookmarkStart w:id="95" w:name="_Toc107236315"/>
      <w:bookmarkStart w:id="96" w:name="_Toc140845454"/>
      <w:bookmarkStart w:id="97" w:name="_Toc142052296"/>
      <w:r w:rsidRPr="00727741">
        <w:t>Experimental</w:t>
      </w:r>
      <w:r>
        <w:t xml:space="preserve"> Procedures</w:t>
      </w:r>
      <w:bookmarkEnd w:id="95"/>
      <w:bookmarkEnd w:id="96"/>
      <w:bookmarkEnd w:id="97"/>
    </w:p>
    <w:p w14:paraId="131399DD" w14:textId="77777777" w:rsidR="00251393" w:rsidRDefault="003645B1" w:rsidP="00251393">
      <w:r>
        <w:tab/>
        <w:t xml:space="preserve">Data collections </w:t>
      </w:r>
      <w:r w:rsidR="00251393">
        <w:t>were</w:t>
      </w:r>
      <w:r>
        <w:t xml:space="preserve"> preceded by the informed consent and assent process prior to any testing. Participants and their guardian(s) </w:t>
      </w:r>
      <w:r w:rsidR="00251393">
        <w:t>met</w:t>
      </w:r>
      <w:r>
        <w:t xml:space="preserve"> with the primary investigator to give consent and assent before filling out the LEFS and musculoskeletal questionnaire. Height </w:t>
      </w:r>
      <w:r w:rsidR="00251393">
        <w:t xml:space="preserve">and seated height </w:t>
      </w:r>
      <w:r w:rsidR="00251393">
        <w:lastRenderedPageBreak/>
        <w:t xml:space="preserve">were </w:t>
      </w:r>
      <w:r>
        <w:t xml:space="preserve">measured via stadiometer and </w:t>
      </w:r>
      <w:r w:rsidR="00251393">
        <w:t>mass via digital scale</w:t>
      </w:r>
      <w:r>
        <w:t xml:space="preserve">. Sex-specific equations </w:t>
      </w:r>
      <w:r w:rsidR="009B0A5F">
        <w:fldChar w:fldCharType="begin"/>
      </w:r>
      <w:r w:rsidR="009B0A5F">
        <w:instrText xml:space="preserve"> ADDIN EN.CITE &lt;EndNote&gt;&lt;Cite&gt;&lt;Author&gt;Mirwald&lt;/Author&gt;&lt;Year&gt;2002&lt;/Year&gt;&lt;RecNum&gt;86&lt;/RecNum&gt;&lt;DisplayText&gt;(Mirwald et al. 2002)&lt;/DisplayText&gt;&lt;record&gt;&lt;rec-number&gt;86&lt;/rec-number&gt;&lt;foreign-keys&gt;&lt;key app="EN" db-id="dr9etf2s2zaf9pespttvsfzidpsfw05vfwsv" timestamp="1671908935"&gt;86&lt;/key&gt;&lt;/foreign-keys&gt;&lt;ref-type name="Journal Article"&gt;17&lt;/ref-type&gt;&lt;contributors&gt;&lt;authors&gt;&lt;author&gt;Mirwald, Robert L&lt;/author&gt;&lt;author&gt;Baxter-Jones, Adam DG&lt;/author&gt;&lt;author&gt;Bailey, Donald A&lt;/author&gt;&lt;author&gt;Beunen, Gaston P&lt;/author&gt;&lt;/authors&gt;&lt;/contributors&gt;&lt;titles&gt;&lt;title&gt;An assessment of maturity from anthropometric measurements&lt;/title&gt;&lt;secondary-title&gt;Medicine and science in sports and exercise&lt;/secondary-title&gt;&lt;/titles&gt;&lt;periodical&gt;&lt;full-title&gt;Medicine and science in sports and exercise&lt;/full-title&gt;&lt;/periodical&gt;&lt;pages&gt;689-694&lt;/pages&gt;&lt;volume&gt;34&lt;/volume&gt;&lt;number&gt;4&lt;/number&gt;&lt;dates&gt;&lt;year&gt;2002&lt;/year&gt;&lt;/dates&gt;&lt;isbn&gt;0195-9131&lt;/isbn&gt;&lt;urls&gt;&lt;/urls&gt;&lt;/record&gt;&lt;/Cite&gt;&lt;/EndNote&gt;</w:instrText>
      </w:r>
      <w:r w:rsidR="009B0A5F">
        <w:fldChar w:fldCharType="separate"/>
      </w:r>
      <w:r w:rsidR="009B0A5F">
        <w:rPr>
          <w:noProof/>
        </w:rPr>
        <w:t>(Mirwald et al. 2002)</w:t>
      </w:r>
      <w:r w:rsidR="009B0A5F">
        <w:fldChar w:fldCharType="end"/>
      </w:r>
      <w:r>
        <w:t xml:space="preserve"> utilizing standing height, seated height, leg length, and age </w:t>
      </w:r>
      <w:r w:rsidR="00251393">
        <w:t>were</w:t>
      </w:r>
      <w:r>
        <w:t xml:space="preserve"> used to estimate the time offset (in years) of each </w:t>
      </w:r>
      <w:r w:rsidR="00251393">
        <w:t>participant from their PHV:</w:t>
      </w:r>
    </w:p>
    <w:tbl>
      <w:tblPr>
        <w:tblStyle w:val="TableGrid"/>
        <w:tblpPr w:leftFromText="180" w:rightFromText="180" w:vertAnchor="text" w:horzAnchor="margin" w:tblpXSpec="center" w:tblpY="189"/>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1126"/>
      </w:tblGrid>
      <w:tr w:rsidR="00251393" w14:paraId="388EA320" w14:textId="77777777" w:rsidTr="00251393">
        <w:tc>
          <w:tcPr>
            <w:tcW w:w="0" w:type="auto"/>
            <w:vAlign w:val="center"/>
          </w:tcPr>
          <w:p w14:paraId="0F3E4637" w14:textId="77777777" w:rsidR="00251393" w:rsidRDefault="00251393" w:rsidP="00251393">
            <w:pPr>
              <w:jc w:val="center"/>
            </w:pPr>
            <m:oMathPara>
              <m:oMath>
                <m:r>
                  <m:rPr>
                    <m:sty m:val="p"/>
                  </m:rPr>
                  <w:rPr>
                    <w:rFonts w:ascii="Cambria Math" w:hAnsi="Cambria Math" w:cs="Arial"/>
                    <w:color w:val="000000"/>
                    <w:sz w:val="20"/>
                    <w:shd w:val="clear" w:color="auto" w:fill="FFFFFF"/>
                  </w:rPr>
                  <m:t>Male Maturity Offset (years)= -9.236 + 0.0002708×(Leg Length × Sitting Height) - 0.001663×(Age × Leg Length) + 0.007216×(Age × Sitting Height) + 0.02292×((Weight/Height)×100)</m:t>
                </m:r>
              </m:oMath>
            </m:oMathPara>
          </w:p>
        </w:tc>
        <w:tc>
          <w:tcPr>
            <w:tcW w:w="1126" w:type="dxa"/>
            <w:vAlign w:val="center"/>
          </w:tcPr>
          <w:p w14:paraId="63185C02" w14:textId="77777777" w:rsidR="00251393" w:rsidRDefault="00251393" w:rsidP="00251393">
            <w:pPr>
              <w:jc w:val="center"/>
            </w:pPr>
            <w:r>
              <w:t>Eq. (10)</w:t>
            </w:r>
          </w:p>
        </w:tc>
      </w:tr>
      <w:tr w:rsidR="00251393" w14:paraId="45DB9D3E" w14:textId="77777777" w:rsidTr="00251393">
        <w:tc>
          <w:tcPr>
            <w:tcW w:w="0" w:type="auto"/>
          </w:tcPr>
          <w:p w14:paraId="5314D9C4" w14:textId="77777777" w:rsidR="00251393" w:rsidRDefault="00251393" w:rsidP="00251393">
            <m:oMathPara>
              <m:oMath>
                <m:r>
                  <m:rPr>
                    <m:sty m:val="p"/>
                  </m:rPr>
                  <w:rPr>
                    <w:rFonts w:ascii="Cambria Math" w:hAnsi="Cambria Math" w:cs="Arial"/>
                    <w:color w:val="000000"/>
                    <w:sz w:val="20"/>
                    <w:shd w:val="clear" w:color="auto" w:fill="FFFFFF"/>
                  </w:rPr>
                  <m:t>Female Maturity Offset (years) = -0.376 + 0.0001882×(Leg Length × Sitting Height) + 0.0022×(Age × Leg Length) + 0.005841×(Age × Sitting Height) - 0.002658×(Age × Weight) + 0.07693×(Weight/Height×100)</m:t>
                </m:r>
              </m:oMath>
            </m:oMathPara>
          </w:p>
        </w:tc>
        <w:tc>
          <w:tcPr>
            <w:tcW w:w="1126" w:type="dxa"/>
            <w:vAlign w:val="center"/>
          </w:tcPr>
          <w:p w14:paraId="61F3178E" w14:textId="77777777" w:rsidR="00251393" w:rsidRDefault="00251393" w:rsidP="00251393">
            <w:pPr>
              <w:jc w:val="center"/>
            </w:pPr>
            <w:r>
              <w:t>Eq. (11)</w:t>
            </w:r>
          </w:p>
        </w:tc>
      </w:tr>
    </w:tbl>
    <w:p w14:paraId="22AC7B83" w14:textId="77777777" w:rsidR="00AD1DC6" w:rsidRDefault="00AD1DC6" w:rsidP="003645B1"/>
    <w:p w14:paraId="178276AC" w14:textId="48C7AA67" w:rsidR="003645B1" w:rsidRDefault="003645B1" w:rsidP="003645B1">
      <w:pPr>
        <w:ind w:firstLine="720"/>
      </w:pPr>
      <w:r>
        <w:t>All experimental testing (</w:t>
      </w:r>
      <w:r w:rsidR="000230DC" w:rsidRPr="003F242D">
        <w:t>Appendix</w:t>
      </w:r>
      <w:r w:rsidR="000230DC" w:rsidRPr="000230DC">
        <w:rPr>
          <w:b/>
          <w:bCs/>
        </w:rPr>
        <w:t xml:space="preserve"> </w:t>
      </w:r>
      <w:r w:rsidR="000230DC" w:rsidRPr="003F242D">
        <w:t>G</w:t>
      </w:r>
      <w:r>
        <w:t>) t</w:t>
      </w:r>
      <w:r w:rsidR="00251393">
        <w:t>ook</w:t>
      </w:r>
      <w:r>
        <w:t xml:space="preserve"> place</w:t>
      </w:r>
      <w:r w:rsidR="00115746">
        <w:t xml:space="preserve"> on either grass or </w:t>
      </w:r>
      <w:r w:rsidR="00CC6816">
        <w:t xml:space="preserve">artificial </w:t>
      </w:r>
      <w:r w:rsidR="00115746">
        <w:t>turf surface</w:t>
      </w:r>
      <w:r w:rsidR="00CC6816">
        <w:t>s</w:t>
      </w:r>
      <w:r>
        <w:t xml:space="preserve"> </w:t>
      </w:r>
      <w:r w:rsidR="00CC6816">
        <w:t xml:space="preserve">(depending where the team practice was held) </w:t>
      </w:r>
      <w:r>
        <w:t>following a brief dynamic warm-up</w:t>
      </w:r>
      <w:r w:rsidR="00350F40">
        <w:t xml:space="preserve">. Due to time constraints </w:t>
      </w:r>
      <w:r w:rsidR="008E6642">
        <w:t>rendering a counterbalanced study design impractical</w:t>
      </w:r>
      <w:r w:rsidR="00350F40">
        <w:t>,</w:t>
      </w:r>
      <w:r>
        <w:t xml:space="preserve"> each drill </w:t>
      </w:r>
      <w:r w:rsidR="00251393">
        <w:t>was</w:t>
      </w:r>
      <w:r>
        <w:t xml:space="preserve"> completed </w:t>
      </w:r>
      <w:r w:rsidR="00572BA8">
        <w:t>one (1) time successfully</w:t>
      </w:r>
      <w:r w:rsidR="00251393">
        <w:t xml:space="preserve"> (i.e., no slipping, maximal effort, </w:t>
      </w:r>
      <w:proofErr w:type="spellStart"/>
      <w:r w:rsidR="00251393">
        <w:t>etc</w:t>
      </w:r>
      <w:proofErr w:type="spellEnd"/>
      <w:r w:rsidR="00251393">
        <w:t>)</w:t>
      </w:r>
      <w:r w:rsidR="008E6642">
        <w:t xml:space="preserve"> and in the same order for each testing group to fit within team practice schedules</w:t>
      </w:r>
      <w:r>
        <w:t xml:space="preserve">. Participants </w:t>
      </w:r>
      <w:r w:rsidR="00251393">
        <w:t xml:space="preserve">were </w:t>
      </w:r>
      <w:r>
        <w:t>fitted</w:t>
      </w:r>
      <w:r w:rsidR="009A11B8">
        <w:t xml:space="preserve"> consistently</w:t>
      </w:r>
      <w:r>
        <w:t xml:space="preserve"> </w:t>
      </w:r>
      <w:r w:rsidR="009A11B8">
        <w:t xml:space="preserve">by the same researcher </w:t>
      </w:r>
      <w:r>
        <w:t xml:space="preserve">with small inertial measurement units (IMUs) on their </w:t>
      </w:r>
      <w:proofErr w:type="spellStart"/>
      <w:r w:rsidR="008E6642">
        <w:t>mediodistal</w:t>
      </w:r>
      <w:proofErr w:type="spellEnd"/>
      <w:r>
        <w:t xml:space="preserve"> tibia just superior to the medial malleolus</w:t>
      </w:r>
      <w:r w:rsidR="00CC6816">
        <w:t xml:space="preserve"> using molded straps from the manufacturer per their recommendation.</w:t>
      </w:r>
      <w:r>
        <w:t xml:space="preserve"> </w:t>
      </w:r>
      <w:r w:rsidR="005023FF">
        <w:t>D</w:t>
      </w:r>
      <w:r>
        <w:t xml:space="preserve">ata collection </w:t>
      </w:r>
      <w:r w:rsidR="00251393">
        <w:t>began</w:t>
      </w:r>
      <w:r>
        <w:t xml:space="preserve"> with an “easy pace” jog </w:t>
      </w:r>
      <w:r w:rsidR="009A11B8">
        <w:t>for approximately 80 meters by all participants</w:t>
      </w:r>
      <w:r>
        <w:t>. Following the jo</w:t>
      </w:r>
      <w:r w:rsidR="00251393">
        <w:t>g</w:t>
      </w:r>
      <w:r>
        <w:t>, each subsequent drill</w:t>
      </w:r>
      <w:r w:rsidR="009A11B8">
        <w:t xml:space="preserve"> except for the broad jump</w:t>
      </w:r>
      <w:r>
        <w:t xml:space="preserve"> </w:t>
      </w:r>
      <w:r w:rsidR="00251393">
        <w:t>was</w:t>
      </w:r>
      <w:r>
        <w:t xml:space="preserve"> completed </w:t>
      </w:r>
      <w:r w:rsidR="009A11B8">
        <w:t>individually</w:t>
      </w:r>
      <w:r>
        <w:t>, beginning with a 40-y</w:t>
      </w:r>
      <w:r w:rsidR="00E55D13">
        <w:t>ar</w:t>
      </w:r>
      <w:r>
        <w:t>d (36.6 m</w:t>
      </w:r>
      <w:r w:rsidR="00E55D13">
        <w:t>eters</w:t>
      </w:r>
      <w:r>
        <w:t>) dash. Then, participants complete</w:t>
      </w:r>
      <w:r w:rsidR="00251393">
        <w:t>d</w:t>
      </w:r>
      <w:r>
        <w:t xml:space="preserve"> an M-cone drill in which they sprint</w:t>
      </w:r>
      <w:r w:rsidR="00251393">
        <w:t>ed</w:t>
      </w:r>
      <w:r>
        <w:t xml:space="preserve"> and change</w:t>
      </w:r>
      <w:r w:rsidR="00251393">
        <w:t>d</w:t>
      </w:r>
      <w:r>
        <w:t xml:space="preserve"> direction rapidly around a series of cones in both directions. Then participants complete</w:t>
      </w:r>
      <w:r w:rsidR="00251393">
        <w:t>d</w:t>
      </w:r>
      <w:r>
        <w:t xml:space="preserve"> a 5-10-5 shuffle drill where they beg</w:t>
      </w:r>
      <w:r w:rsidR="00251393">
        <w:t>a</w:t>
      </w:r>
      <w:r>
        <w:t xml:space="preserve">n by straddling a central cone </w:t>
      </w:r>
      <w:r>
        <w:lastRenderedPageBreak/>
        <w:t>and then laterally shuffl</w:t>
      </w:r>
      <w:r w:rsidR="00251393">
        <w:t>ing</w:t>
      </w:r>
      <w:r>
        <w:t xml:space="preserve"> between cones placed 5 m</w:t>
      </w:r>
      <w:r w:rsidR="00E55D13">
        <w:t xml:space="preserve">eters </w:t>
      </w:r>
      <w:r>
        <w:t>from the middle cone. Finally, participants perform</w:t>
      </w:r>
      <w:r w:rsidR="00251393">
        <w:t>ed</w:t>
      </w:r>
      <w:r>
        <w:t xml:space="preserve"> a broad jump for maximum horizontal displacement. Following the </w:t>
      </w:r>
      <w:r w:rsidR="009A11B8">
        <w:t>broad jump</w:t>
      </w:r>
      <w:r>
        <w:t xml:space="preserve">, each participant </w:t>
      </w:r>
      <w:r w:rsidR="00251393">
        <w:t>had</w:t>
      </w:r>
      <w:r>
        <w:t xml:space="preserve"> completed testing. The participants </w:t>
      </w:r>
      <w:r w:rsidR="00251393">
        <w:t>were</w:t>
      </w:r>
      <w:r>
        <w:t xml:space="preserve"> then asked to complete the experimental protocol</w:t>
      </w:r>
      <w:r w:rsidR="00115746">
        <w:t xml:space="preserve"> again on the same surface </w:t>
      </w:r>
      <w:r w:rsidR="00994DA9">
        <w:t xml:space="preserve">type </w:t>
      </w:r>
      <w:r w:rsidR="00115746">
        <w:t>(i.e., grass or turf)</w:t>
      </w:r>
      <w:r>
        <w:t xml:space="preserve"> following the end of their season (~</w:t>
      </w:r>
      <w:r w:rsidR="00A944D1">
        <w:t xml:space="preserve">3 </w:t>
      </w:r>
      <w:r>
        <w:t xml:space="preserve">months later, </w:t>
      </w:r>
      <w:r w:rsidR="00AB21D4">
        <w:t>i.e</w:t>
      </w:r>
      <w:r>
        <w:t>., February through May).</w:t>
      </w:r>
    </w:p>
    <w:p w14:paraId="762A4BC4" w14:textId="17F2EC38" w:rsidR="003645B1" w:rsidRPr="003645B1" w:rsidRDefault="003645B1" w:rsidP="003F242D">
      <w:pPr>
        <w:pStyle w:val="Heading2"/>
      </w:pPr>
      <w:bookmarkStart w:id="98" w:name="_Toc140845455"/>
      <w:bookmarkStart w:id="99" w:name="_Toc142052297"/>
      <w:r w:rsidRPr="00727741">
        <w:rPr>
          <w:rStyle w:val="Heading3Char"/>
          <w:bCs/>
          <w:i/>
        </w:rPr>
        <w:t>Instrumentation</w:t>
      </w:r>
      <w:bookmarkEnd w:id="98"/>
      <w:bookmarkEnd w:id="99"/>
    </w:p>
    <w:p w14:paraId="2F5F45B6" w14:textId="704A709F" w:rsidR="003645B1" w:rsidRDefault="003645B1" w:rsidP="00AD1DC6">
      <w:pPr>
        <w:ind w:firstLine="720"/>
      </w:pPr>
      <w:r>
        <w:t xml:space="preserve">A fixed stadiometer </w:t>
      </w:r>
      <w:r w:rsidR="00980BDF">
        <w:t xml:space="preserve">(SECA, Birmingham, UK) </w:t>
      </w:r>
      <w:r w:rsidR="008A0DBA">
        <w:t>was</w:t>
      </w:r>
      <w:r>
        <w:t xml:space="preserve"> be used to measure participant standing height and then seated height and leg length, respectively, to the nearest millimeter. An IMU with high-g accelerometer (1600 Hz; Vicon Blue Trident, Vicon Motion Systems Ltd, Oxford, UK) </w:t>
      </w:r>
      <w:r w:rsidR="008A0DBA">
        <w:t>was</w:t>
      </w:r>
      <w:r>
        <w:t xml:space="preserve"> used to measure 3D linear accelerations at the </w:t>
      </w:r>
      <w:proofErr w:type="spellStart"/>
      <w:r w:rsidR="009C3B14">
        <w:t>mediodistal</w:t>
      </w:r>
      <w:proofErr w:type="spellEnd"/>
      <w:r w:rsidR="009C3B14">
        <w:t xml:space="preserve"> </w:t>
      </w:r>
      <w:r>
        <w:t xml:space="preserve">tibia during testing. These data </w:t>
      </w:r>
      <w:r w:rsidR="000568B9">
        <w:t>were</w:t>
      </w:r>
      <w:r>
        <w:t xml:space="preserve"> then imported into </w:t>
      </w:r>
      <w:r w:rsidRPr="00A25C38">
        <w:rPr>
          <w:szCs w:val="24"/>
        </w:rPr>
        <w:t>Python v3.10</w:t>
      </w:r>
      <w:r>
        <w:rPr>
          <w:szCs w:val="24"/>
        </w:rPr>
        <w:t>.4</w:t>
      </w:r>
      <w:r w:rsidRPr="00A25C38">
        <w:rPr>
          <w:szCs w:val="24"/>
        </w:rPr>
        <w:t xml:space="preserve"> (Python Software Foundation</w:t>
      </w:r>
      <w:r>
        <w:rPr>
          <w:szCs w:val="24"/>
        </w:rPr>
        <w:t>, Beaverton, OR, USA</w:t>
      </w:r>
      <w:r w:rsidRPr="00A25C38">
        <w:rPr>
          <w:szCs w:val="24"/>
        </w:rPr>
        <w:t>)</w:t>
      </w:r>
      <w:r>
        <w:t xml:space="preserve"> computing software for subsequent data processing and analysis </w:t>
      </w:r>
      <w:r>
        <w:rPr>
          <w:szCs w:val="24"/>
        </w:rPr>
        <w:t>and R 4.2.1 (</w:t>
      </w:r>
      <w:r w:rsidRPr="00932171">
        <w:rPr>
          <w:szCs w:val="24"/>
        </w:rPr>
        <w:t>R Foundation for Statistical Computing</w:t>
      </w:r>
      <w:r>
        <w:rPr>
          <w:szCs w:val="24"/>
        </w:rPr>
        <w:t>, Vienna, AUST) for visualization</w:t>
      </w:r>
      <w:r>
        <w:t>.</w:t>
      </w:r>
    </w:p>
    <w:p w14:paraId="75022DA8" w14:textId="3DDAB885" w:rsidR="003645B1" w:rsidRDefault="003645B1" w:rsidP="003F242D">
      <w:pPr>
        <w:pStyle w:val="Heading2"/>
      </w:pPr>
      <w:bookmarkStart w:id="100" w:name="_Toc107236316"/>
      <w:bookmarkStart w:id="101" w:name="_Toc140845456"/>
      <w:bookmarkStart w:id="102" w:name="_Toc142052298"/>
      <w:r>
        <w:t>Data Reduction &amp; Analysis</w:t>
      </w:r>
      <w:bookmarkEnd w:id="100"/>
      <w:bookmarkEnd w:id="101"/>
      <w:bookmarkEnd w:id="102"/>
    </w:p>
    <w:p w14:paraId="6F9E7E5D" w14:textId="3CA88FD9" w:rsidR="003645B1" w:rsidRDefault="003645B1" w:rsidP="003645B1">
      <w:r>
        <w:tab/>
        <w:t xml:space="preserve">Raw data </w:t>
      </w:r>
      <w:r w:rsidR="008A0DBA">
        <w:t>was</w:t>
      </w:r>
      <w:r>
        <w:t xml:space="preserve"> imported from the IMU sensors for </w:t>
      </w:r>
      <w:r w:rsidR="00F17752">
        <w:t>data conditioning (Appendix I)</w:t>
      </w:r>
      <w:r w:rsidR="009C3B14">
        <w:t xml:space="preserve"> and entropy analysis (</w:t>
      </w:r>
      <w:r w:rsidR="009C3B14" w:rsidRPr="00F17752">
        <w:t>Appendix J</w:t>
      </w:r>
      <w:r w:rsidR="009C3B14" w:rsidRPr="003F242D">
        <w:t>)</w:t>
      </w:r>
      <w:r w:rsidR="009C3B14">
        <w:t>.</w:t>
      </w:r>
      <w:r w:rsidR="00DD1F9B">
        <w:t xml:space="preserve"> Due to the fixation and orientation of the IMUs upon the </w:t>
      </w:r>
      <w:proofErr w:type="spellStart"/>
      <w:r w:rsidR="00DD1F9B">
        <w:t>mediodistal</w:t>
      </w:r>
      <w:proofErr w:type="spellEnd"/>
      <w:r w:rsidR="00DD1F9B">
        <w:t xml:space="preserve"> tibia, an aggressive digital lowpass filter (4</w:t>
      </w:r>
      <w:r w:rsidR="00DD1F9B" w:rsidRPr="003F242D">
        <w:rPr>
          <w:vertAlign w:val="superscript"/>
        </w:rPr>
        <w:t>th</w:t>
      </w:r>
      <w:r w:rsidR="00DD1F9B">
        <w:t xml:space="preserve"> order Butterworth with 0.2 Hz cutoff frequency) was used to separate any constant offset due to gravity. That gravitational component was then subtracted from each accelerometer signal component </w:t>
      </w:r>
      <w:r w:rsidR="00C82FBB">
        <w:fldChar w:fldCharType="begin"/>
      </w:r>
      <w:r w:rsidR="00C82FBB">
        <w:instrText xml:space="preserve"> ADDIN EN.CITE &lt;EndNote&gt;&lt;Cite&gt;&lt;Author&gt;Bayat&lt;/Author&gt;&lt;Year&gt;2014&lt;/Year&gt;&lt;RecNum&gt;386&lt;/RecNum&gt;&lt;DisplayText&gt;(Van Hees et al. 2013; Bayat et al. 2014)&lt;/DisplayText&gt;&lt;record&gt;&lt;rec-number&gt;386&lt;/rec-number&gt;&lt;foreign-keys&gt;&lt;key app="EN" db-id="dr9etf2s2zaf9pespttvsfzidpsfw05vfwsv" timestamp="1690118126"&gt;386&lt;/key&gt;&lt;/foreign-keys&gt;&lt;ref-type name="Journal Article"&gt;17&lt;/ref-type&gt;&lt;contributors&gt;&lt;authors&gt;&lt;author&gt;Bayat, Akram&lt;/author&gt;&lt;author&gt;Pomplun, Marc&lt;/author&gt;&lt;author&gt;Tran, Duc A&lt;/author&gt;&lt;/authors&gt;&lt;/contributors&gt;&lt;titles&gt;&lt;title&gt;A study on human activity recognition using accelerometer data from smartphones&lt;/title&gt;&lt;secondary-title&gt;Procedia Computer Science&lt;/secondary-title&gt;&lt;/titles&gt;&lt;periodical&gt;&lt;full-title&gt;Procedia Computer Science&lt;/full-title&gt;&lt;/periodical&gt;&lt;pages&gt;450-457&lt;/pages&gt;&lt;volume&gt;34&lt;/volume&gt;&lt;dates&gt;&lt;year&gt;2014&lt;/year&gt;&lt;/dates&gt;&lt;isbn&gt;1877-0509&lt;/isbn&gt;&lt;urls&gt;&lt;/urls&gt;&lt;/record&gt;&lt;/Cite&gt;&lt;Cite&gt;&lt;Author&gt;Van Hees&lt;/Author&gt;&lt;Year&gt;2013&lt;/Year&gt;&lt;RecNum&gt;385&lt;/RecNum&gt;&lt;record&gt;&lt;rec-number&gt;385&lt;/rec-number&gt;&lt;foreign-keys&gt;&lt;key app="EN" db-id="dr9etf2s2zaf9pespttvsfzidpsfw05vfwsv" timestamp="1690117955"&gt;385&lt;/key&gt;&lt;/foreign-keys&gt;&lt;ref-type name="Journal Article"&gt;17&lt;/ref-type&gt;&lt;contributors&gt;&lt;authors&gt;&lt;author&gt;Van Hees, Vincent T&lt;/author&gt;&lt;author&gt;Gorzelniak, Lukas&lt;/author&gt;&lt;author&gt;Dean León, Emmanuel Carlos&lt;/author&gt;&lt;author&gt;Eder, Martin&lt;/author&gt;&lt;author&gt;Pias, Marcelo&lt;/author&gt;&lt;author&gt;Taherian, Salman&lt;/author&gt;&lt;author&gt;Ekelund, Ulf&lt;/author&gt;&lt;author&gt;Renström, Frida&lt;/author&gt;&lt;author&gt;Franks, Paul W&lt;/author&gt;&lt;author&gt;Horsch, Alexander&lt;/author&gt;&lt;/authors&gt;&lt;/contributors&gt;&lt;titles&gt;&lt;title&gt;Separating movement and gravity components in an acceleration signal and implications for the assessment of human daily physical activity&lt;/title&gt;&lt;secondary-title&gt;PloS one&lt;/secondary-title&gt;&lt;/titles&gt;&lt;periodical&gt;&lt;full-title&gt;Plos one&lt;/full-title&gt;&lt;/periodical&gt;&lt;pages&gt;e61691&lt;/pages&gt;&lt;volume&gt;8&lt;/volume&gt;&lt;number&gt;4&lt;/number&gt;&lt;dates&gt;&lt;year&gt;2013&lt;/year&gt;&lt;/dates&gt;&lt;isbn&gt;1932-6203&lt;/isbn&gt;&lt;urls&gt;&lt;/urls&gt;&lt;/record&gt;&lt;/Cite&gt;&lt;/EndNote&gt;</w:instrText>
      </w:r>
      <w:r w:rsidR="00C82FBB">
        <w:fldChar w:fldCharType="separate"/>
      </w:r>
      <w:r w:rsidR="00C82FBB">
        <w:rPr>
          <w:noProof/>
        </w:rPr>
        <w:t>(Van Hees et al. 2013; Bayat et al. 2014)</w:t>
      </w:r>
      <w:r w:rsidR="00C82FBB">
        <w:fldChar w:fldCharType="end"/>
      </w:r>
      <w:r w:rsidR="00C82FBB">
        <w:t xml:space="preserve"> </w:t>
      </w:r>
      <w:r w:rsidR="00DD1F9B">
        <w:t>before another similar lowpass filter with a cutoff frequency of 50 Hz was used to reduce signal noise before further analysis.</w:t>
      </w:r>
      <w:r w:rsidR="00123DA6">
        <w:t xml:space="preserve"> The more resolute </w:t>
      </w:r>
      <w:r w:rsidR="009D4986">
        <w:t xml:space="preserve">onboard “low-g” accelerometer saturates at 16 units gravity (G’s) and the “high-g” sensor does not saturate prior to 200 G’s. Therefore, raw low-g acceleration signal component time-points that had plateaued at 16 G’s </w:t>
      </w:r>
      <w:r w:rsidR="009D4986">
        <w:lastRenderedPageBreak/>
        <w:t>were substituted with high-g component time-points. Then, the signal duration was cropped via manual inspection to remove data corresponding to movement performed before and after the drills (</w:t>
      </w:r>
      <w:r w:rsidR="009D4986" w:rsidRPr="00F17752">
        <w:t>Appendix I</w:t>
      </w:r>
      <w:r w:rsidR="009D4986">
        <w:t>)</w:t>
      </w:r>
      <w:r w:rsidR="00123DA6">
        <w:t>.</w:t>
      </w:r>
      <w:r>
        <w:t xml:space="preserve"> The </w:t>
      </w:r>
      <w:proofErr w:type="spellStart"/>
      <w:r>
        <w:t>EntropyHub</w:t>
      </w:r>
      <w:proofErr w:type="spellEnd"/>
      <w:r>
        <w:t xml:space="preserve"> toolkit </w:t>
      </w:r>
      <w:r w:rsidR="009B0A5F">
        <w:fldChar w:fldCharType="begin"/>
      </w:r>
      <w:r w:rsidR="009B0A5F">
        <w:instrText xml:space="preserve"> ADDIN EN.CITE &lt;EndNote&gt;&lt;Cite&gt;&lt;Author&gt;Flood&lt;/Author&gt;&lt;Year&gt;2021&lt;/Year&gt;&lt;RecNum&gt;87&lt;/RecNum&gt;&lt;DisplayText&gt;(Flood and Grimm 2021)&lt;/DisplayText&gt;&lt;record&gt;&lt;rec-number&gt;87&lt;/rec-number&gt;&lt;foreign-keys&gt;&lt;key app="EN" db-id="dr9etf2s2zaf9pespttvsfzidpsfw05vfwsv" timestamp="1671908935"&gt;87&lt;/key&gt;&lt;/foreign-keys&gt;&lt;ref-type name="Journal Article"&gt;17&lt;/ref-type&gt;&lt;contributors&gt;&lt;authors&gt;&lt;author&gt;Flood, Matthew W&lt;/author&gt;&lt;author&gt;Grimm, Bernd&lt;/author&gt;&lt;/authors&gt;&lt;/contributors&gt;&lt;titles&gt;&lt;title&gt;EntropyHub: An open-source toolkit for entropic time series analysis&lt;/title&gt;&lt;secondary-title&gt;Plos one&lt;/secondary-title&gt;&lt;/titles&gt;&lt;periodical&gt;&lt;full-title&gt;Plos one&lt;/full-title&gt;&lt;/periodical&gt;&lt;pages&gt;e0259448&lt;/pages&gt;&lt;volume&gt;16&lt;/volume&gt;&lt;number&gt;11&lt;/number&gt;&lt;dates&gt;&lt;year&gt;2021&lt;/year&gt;&lt;/dates&gt;&lt;isbn&gt;1932-6203&lt;/isbn&gt;&lt;urls&gt;&lt;/urls&gt;&lt;/record&gt;&lt;/Cite&gt;&lt;/EndNote&gt;</w:instrText>
      </w:r>
      <w:r w:rsidR="009B0A5F">
        <w:fldChar w:fldCharType="separate"/>
      </w:r>
      <w:r w:rsidR="009B0A5F">
        <w:rPr>
          <w:noProof/>
        </w:rPr>
        <w:t>(Flood and Grimm 2021)</w:t>
      </w:r>
      <w:r w:rsidR="009B0A5F">
        <w:fldChar w:fldCharType="end"/>
      </w:r>
      <w:r>
        <w:t xml:space="preserve"> has functions native to both Python and </w:t>
      </w:r>
      <w:r w:rsidR="008A0DBA">
        <w:t>was</w:t>
      </w:r>
      <w:r>
        <w:t xml:space="preserve"> used to analyze the acceleration time series for each experimental task (jog, 40-yard dash, M-cone drill, 5-10-5 shuffle drill, and broad jump). For each resultant acceleration-time series, we calculate</w:t>
      </w:r>
      <w:r w:rsidR="008A0DBA">
        <w:t>d</w:t>
      </w:r>
      <w:r>
        <w:t xml:space="preserve"> the </w:t>
      </w:r>
      <w:r>
        <w:rPr>
          <w:szCs w:val="24"/>
        </w:rPr>
        <w:t>Multiscale Entropy (</w:t>
      </w:r>
      <w:r w:rsidR="008D548F">
        <w:rPr>
          <w:szCs w:val="24"/>
        </w:rPr>
        <w:t>MSE</w:t>
      </w:r>
      <w:r>
        <w:rPr>
          <w:szCs w:val="24"/>
        </w:rPr>
        <w:t>)</w:t>
      </w:r>
      <w:r>
        <w:t xml:space="preserve"> of the signal </w:t>
      </w:r>
      <w:r w:rsidR="009B0A5F">
        <w:fldChar w:fldCharType="begin">
          <w:fldData xml:space="preserve">PEVuZE5vdGU+PENpdGU+PEF1dGhvcj5NY0dyZWdvcjwvQXV0aG9yPjxZZWFyPjIwMDk8L1llYXI+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</w:fldData>
        </w:fldChar>
      </w:r>
      <w:r w:rsidR="009B0A5F">
        <w:instrText xml:space="preserve"> ADDIN EN.CITE </w:instrText>
      </w:r>
      <w:r w:rsidR="009B0A5F">
        <w:fldChar w:fldCharType="begin">
          <w:fldData xml:space="preserve">PEVuZE5vdGU+PENpdGU+PEF1dGhvcj5NY0dyZWdvcjwvQXV0aG9yPjxZZWFyPjIwMDk8L1llYXI+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</w:fldData>
        </w:fldChar>
      </w:r>
      <w:r w:rsidR="009B0A5F">
        <w:instrText xml:space="preserve"> ADDIN EN.CITE.DATA </w:instrText>
      </w:r>
      <w:r w:rsidR="009B0A5F">
        <w:fldChar w:fldCharType="end"/>
      </w:r>
      <w:r w:rsidR="009B0A5F">
        <w:fldChar w:fldCharType="separate"/>
      </w:r>
      <w:r w:rsidR="009B0A5F">
        <w:rPr>
          <w:noProof/>
        </w:rPr>
        <w:t>(Costa et al. 2002; McGregor et al. 2009; Parshad et al. 2012)</w:t>
      </w:r>
      <w:r w:rsidR="009B0A5F">
        <w:fldChar w:fldCharType="end"/>
      </w:r>
      <w:r>
        <w:t xml:space="preserve">. </w:t>
      </w:r>
      <w:r w:rsidR="008D548F">
        <w:t>MSE</w:t>
      </w:r>
      <w:r>
        <w:t xml:space="preserve"> values are unitless and used to </w:t>
      </w:r>
      <w:r>
        <w:rPr>
          <w:szCs w:val="24"/>
        </w:rPr>
        <w:t>examine signal regularity on different temporal scales by coarse-graining the original time series via:</w:t>
      </w:r>
    </w:p>
    <w:tbl>
      <w:tblPr>
        <w:tblStyle w:val="TableGrid"/>
        <w:tblW w:w="9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744"/>
        <w:gridCol w:w="1068"/>
      </w:tblGrid>
      <w:tr w:rsidR="003645B1" w14:paraId="4B28BE3C" w14:textId="77777777" w:rsidTr="00026887">
        <w:trPr>
          <w:trHeight w:val="1169"/>
        </w:trPr>
        <w:tc>
          <w:tcPr>
            <w:tcW w:w="806" w:type="dxa"/>
            <w:vAlign w:val="center"/>
          </w:tcPr>
          <w:p w14:paraId="2E62AB33" w14:textId="77777777" w:rsidR="003645B1" w:rsidRDefault="003645B1" w:rsidP="00787FFC">
            <w:pPr>
              <w:ind w:firstLine="720"/>
              <w:rPr>
                <w:szCs w:val="24"/>
              </w:rPr>
            </w:pPr>
          </w:p>
        </w:tc>
        <w:tc>
          <w:tcPr>
            <w:tcW w:w="7744" w:type="dxa"/>
            <w:vAlign w:val="center"/>
          </w:tcPr>
          <w:p w14:paraId="1A4E8F48" w14:textId="77777777" w:rsidR="003645B1" w:rsidRDefault="0090284A" w:rsidP="00787FFC">
            <w:pPr>
              <w:ind w:firstLine="720"/>
              <w:rPr>
                <w:szCs w:val="24"/>
              </w:rPr>
            </w:pPr>
            <m:oMathPara>
              <m:oMath>
                <m:sSubSup>
                  <m:sSubSupPr>
                    <m:ctrlPr>
                      <w:rPr>
                        <w:rFonts w:ascii="Cambria Math" w:hAnsi="Cambria Math"/>
                        <w:szCs w:val="24"/>
                      </w:rPr>
                    </m:ctrlPr>
                  </m:sSubSupPr>
                  <m:e>
                    <m:r>
                      <w:rPr>
                        <w:rFonts w:ascii="Cambria Math" w:hAnsi="Cambria Math"/>
                        <w:szCs w:val="24"/>
                      </w:rPr>
                      <m:t>y</m:t>
                    </m:r>
                  </m:e>
                  <m:sub>
                    <m:r>
                      <w:rPr>
                        <w:rFonts w:ascii="Cambria Math" w:hAnsi="Cambria Math"/>
                        <w:szCs w:val="24"/>
                      </w:rPr>
                      <m:t>j</m:t>
                    </m:r>
                  </m:sub>
                  <m:sup>
                    <m:r>
                      <w:rPr>
                        <w:rFonts w:ascii="Cambria Math" w:hAnsi="Cambria Math"/>
                        <w:szCs w:val="24"/>
                      </w:rPr>
                      <m:t>(</m:t>
                    </m:r>
                    <m:r>
                      <w:rPr>
                        <w:rFonts w:ascii="Cambria Math" w:hAnsi="Cambria Math"/>
                        <w:szCs w:val="24"/>
                      </w:rPr>
                      <m:t>τ</m:t>
                    </m:r>
                    <m:r>
                      <w:rPr>
                        <w:rFonts w:ascii="Cambria Math" w:hAnsi="Cambria Math"/>
                        <w:szCs w:val="24"/>
                      </w:rPr>
                      <m:t>)</m:t>
                    </m:r>
                  </m:sup>
                </m:sSubSup>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τ</m:t>
                    </m:r>
                  </m:den>
                </m:f>
                <m:nary>
                  <m:naryPr>
                    <m:chr m:val="∑"/>
                    <m:limLoc m:val="undOvr"/>
                    <m:grow m:val="1"/>
                    <m:ctrlPr>
                      <w:rPr>
                        <w:rFonts w:ascii="Cambria Math" w:hAnsi="Cambria Math"/>
                        <w:szCs w:val="24"/>
                      </w:rPr>
                    </m:ctrlPr>
                  </m:naryPr>
                  <m:sub>
                    <m:r>
                      <w:rPr>
                        <w:rFonts w:ascii="Cambria Math" w:hAnsi="Cambria Math"/>
                        <w:szCs w:val="24"/>
                      </w:rPr>
                      <m:t>i</m:t>
                    </m:r>
                    <m:r>
                      <w:rPr>
                        <w:rFonts w:ascii="Cambria Math" w:hAnsi="Cambria Math"/>
                        <w:szCs w:val="24"/>
                      </w:rPr>
                      <m:t>=(</m:t>
                    </m:r>
                    <m:r>
                      <w:rPr>
                        <w:rFonts w:ascii="Cambria Math" w:hAnsi="Cambria Math"/>
                        <w:szCs w:val="24"/>
                      </w:rPr>
                      <m:t>j</m:t>
                    </m:r>
                    <m:r>
                      <w:rPr>
                        <w:rFonts w:ascii="Cambria Math" w:hAnsi="Cambria Math"/>
                        <w:szCs w:val="24"/>
                      </w:rPr>
                      <m:t>-</m:t>
                    </m:r>
                    <m:r>
                      <w:rPr>
                        <w:rFonts w:ascii="Cambria Math" w:hAnsi="Cambria Math"/>
                        <w:szCs w:val="24"/>
                      </w:rPr>
                      <m:t>1)</m:t>
                    </m:r>
                    <m:r>
                      <w:rPr>
                        <w:rFonts w:ascii="Cambria Math" w:hAnsi="Cambria Math"/>
                        <w:szCs w:val="24"/>
                      </w:rPr>
                      <m:t>τ</m:t>
                    </m:r>
                    <m:r>
                      <w:rPr>
                        <w:rFonts w:ascii="Cambria Math" w:hAnsi="Cambria Math"/>
                        <w:szCs w:val="24"/>
                      </w:rPr>
                      <m:t>+1</m:t>
                    </m:r>
                  </m:sub>
                  <m:sup>
                    <m:r>
                      <w:rPr>
                        <w:rFonts w:ascii="Cambria Math" w:hAnsi="Cambria Math"/>
                        <w:szCs w:val="24"/>
                      </w:rPr>
                      <m:t>jτ</m:t>
                    </m:r>
                  </m:sup>
                  <m:e>
                    <m:r>
                      <w:rPr>
                        <w:rFonts w:ascii="Cambria Math" w:hAnsi="Cambria Math"/>
                        <w:szCs w:val="24"/>
                      </w:rPr>
                      <m:t> </m:t>
                    </m:r>
                  </m:e>
                </m:nary>
                <m:sSub>
                  <m:sSubPr>
                    <m:ctrlPr>
                      <w:rPr>
                        <w:rFonts w:ascii="Cambria Math" w:hAnsi="Cambria Math"/>
                        <w:szCs w:val="24"/>
                      </w:rPr>
                    </m:ctrlPr>
                  </m:sSubPr>
                  <m:e>
                    <m:r>
                      <w:rPr>
                        <w:rFonts w:ascii="Cambria Math" w:hAnsi="Cambria Math"/>
                        <w:szCs w:val="24"/>
                      </w:rPr>
                      <m:t>x</m:t>
                    </m:r>
                  </m:e>
                  <m:sub>
                    <m:r>
                      <w:rPr>
                        <w:rFonts w:ascii="Cambria Math" w:hAnsi="Cambria Math"/>
                        <w:szCs w:val="24"/>
                      </w:rPr>
                      <m:t>i</m:t>
                    </m:r>
                  </m:sub>
                </m:sSub>
                <m:r>
                  <w:rPr>
                    <w:rFonts w:ascii="Cambria Math" w:hAnsi="Cambria Math"/>
                    <w:szCs w:val="24"/>
                  </w:rPr>
                  <m:t>,  1</m:t>
                </m:r>
                <m:r>
                  <w:rPr>
                    <w:rFonts w:ascii="Cambria Math" w:hAnsi="Cambria Math"/>
                    <w:szCs w:val="24"/>
                  </w:rPr>
                  <m:t>⩽</m:t>
                </m:r>
                <m:r>
                  <w:rPr>
                    <w:rFonts w:ascii="Cambria Math" w:hAnsi="Cambria Math"/>
                    <w:szCs w:val="24"/>
                  </w:rPr>
                  <m:t>j</m:t>
                </m:r>
                <m:r>
                  <w:rPr>
                    <w:rFonts w:ascii="Cambria Math" w:hAnsi="Cambria Math"/>
                    <w:szCs w:val="24"/>
                  </w:rPr>
                  <m:t>⩽</m:t>
                </m:r>
                <m:r>
                  <w:rPr>
                    <w:rFonts w:ascii="Cambria Math" w:hAnsi="Cambria Math"/>
                    <w:szCs w:val="24"/>
                  </w:rPr>
                  <m:t>N</m:t>
                </m:r>
                <m:r>
                  <w:rPr>
                    <w:rFonts w:ascii="Cambria Math" w:hAnsi="Cambria Math"/>
                    <w:szCs w:val="24"/>
                  </w:rPr>
                  <m:t>/</m:t>
                </m:r>
                <m:r>
                  <w:rPr>
                    <w:rFonts w:ascii="Cambria Math" w:hAnsi="Cambria Math"/>
                    <w:szCs w:val="24"/>
                  </w:rPr>
                  <m:t>τ</m:t>
                </m:r>
              </m:oMath>
            </m:oMathPara>
          </w:p>
        </w:tc>
        <w:tc>
          <w:tcPr>
            <w:tcW w:w="1068" w:type="dxa"/>
            <w:vAlign w:val="center"/>
          </w:tcPr>
          <w:p w14:paraId="52DB8922" w14:textId="22AB0C53" w:rsidR="003645B1" w:rsidRDefault="00BA6E24" w:rsidP="00787FFC">
            <w:pPr>
              <w:jc w:val="center"/>
              <w:rPr>
                <w:szCs w:val="24"/>
              </w:rPr>
            </w:pPr>
            <w:r>
              <w:rPr>
                <w:szCs w:val="24"/>
              </w:rPr>
              <w:t xml:space="preserve">Eq. </w:t>
            </w:r>
            <w:r w:rsidR="003645B1">
              <w:rPr>
                <w:szCs w:val="24"/>
              </w:rPr>
              <w:t>(</w:t>
            </w:r>
            <w:r w:rsidR="00835F29">
              <w:rPr>
                <w:szCs w:val="24"/>
              </w:rPr>
              <w:t>1</w:t>
            </w:r>
            <w:r>
              <w:rPr>
                <w:szCs w:val="24"/>
              </w:rPr>
              <w:t>2</w:t>
            </w:r>
            <w:r w:rsidR="003645B1">
              <w:rPr>
                <w:szCs w:val="24"/>
              </w:rPr>
              <w:t>)</w:t>
            </w:r>
          </w:p>
        </w:tc>
      </w:tr>
    </w:tbl>
    <w:p w14:paraId="7516D850" w14:textId="77777777" w:rsidR="003645B1" w:rsidRDefault="003645B1" w:rsidP="003645B1">
      <w:pPr>
        <w:ind w:firstLine="720"/>
      </w:pPr>
      <w:r>
        <w:t>Once the time series has been “coarse-grained,” Sample Entropy (</w:t>
      </w:r>
      <w:proofErr w:type="spellStart"/>
      <w:r>
        <w:t>SampEn</w:t>
      </w:r>
      <w:proofErr w:type="spellEnd"/>
      <w:r>
        <w:t>) is then calculated for each new time scale:</w:t>
      </w:r>
    </w:p>
    <w:tbl>
      <w:tblPr>
        <w:tblStyle w:val="TableGrid"/>
        <w:tblW w:w="9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744"/>
        <w:gridCol w:w="1068"/>
      </w:tblGrid>
      <w:tr w:rsidR="003645B1" w14:paraId="50B68477" w14:textId="77777777" w:rsidTr="00026887">
        <w:tc>
          <w:tcPr>
            <w:tcW w:w="806" w:type="dxa"/>
            <w:vAlign w:val="center"/>
          </w:tcPr>
          <w:p w14:paraId="08757113" w14:textId="77777777" w:rsidR="003645B1" w:rsidRDefault="003645B1" w:rsidP="00787FFC">
            <w:pPr>
              <w:jc w:val="center"/>
              <w:rPr>
                <w:szCs w:val="24"/>
              </w:rPr>
            </w:pPr>
          </w:p>
        </w:tc>
        <w:tc>
          <w:tcPr>
            <w:tcW w:w="7744" w:type="dxa"/>
            <w:vAlign w:val="center"/>
          </w:tcPr>
          <w:p w14:paraId="1C7F8AB2" w14:textId="77777777" w:rsidR="003645B1" w:rsidRDefault="003645B1" w:rsidP="00787FFC">
            <w:pPr>
              <w:jc w:val="center"/>
              <w:rPr>
                <w:szCs w:val="24"/>
              </w:rPr>
            </w:pPr>
            <m:oMathPara>
              <m:oMath>
                <m:r>
                  <m:rPr>
                    <m:sty m:val="p"/>
                  </m:rPr>
                  <w:rPr>
                    <w:rFonts w:ascii="Cambria Math" w:hAnsi="Cambria Math"/>
                    <w:szCs w:val="24"/>
                  </w:rPr>
                  <m:t>SampEn</m:t>
                </m:r>
                <m:r>
                  <w:rPr>
                    <w:rFonts w:ascii="Cambria Math" w:hAnsi="Cambria Math"/>
                    <w:szCs w:val="24"/>
                  </w:rPr>
                  <m:t>⁡(m,r,N)= -ln</m:t>
                </m:r>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A</m:t>
                        </m:r>
                      </m:num>
                      <m:den>
                        <m:r>
                          <w:rPr>
                            <w:rFonts w:ascii="Cambria Math" w:hAnsi="Cambria Math"/>
                            <w:szCs w:val="24"/>
                          </w:rPr>
                          <m:t>B</m:t>
                        </m:r>
                      </m:den>
                    </m:f>
                  </m:e>
                </m:d>
              </m:oMath>
            </m:oMathPara>
          </w:p>
        </w:tc>
        <w:tc>
          <w:tcPr>
            <w:tcW w:w="1068" w:type="dxa"/>
            <w:vAlign w:val="center"/>
          </w:tcPr>
          <w:p w14:paraId="63F88942" w14:textId="17049DAD" w:rsidR="003645B1" w:rsidRDefault="00BA6E24" w:rsidP="00787FFC">
            <w:pPr>
              <w:jc w:val="center"/>
              <w:rPr>
                <w:szCs w:val="24"/>
              </w:rPr>
            </w:pPr>
            <w:r>
              <w:rPr>
                <w:szCs w:val="24"/>
              </w:rPr>
              <w:t xml:space="preserve">Eq. </w:t>
            </w:r>
            <w:r w:rsidR="003645B1">
              <w:rPr>
                <w:szCs w:val="24"/>
              </w:rPr>
              <w:t>(</w:t>
            </w:r>
            <w:r w:rsidR="00835F29">
              <w:rPr>
                <w:szCs w:val="24"/>
              </w:rPr>
              <w:t>1</w:t>
            </w:r>
            <w:r>
              <w:rPr>
                <w:szCs w:val="24"/>
              </w:rPr>
              <w:t>3</w:t>
            </w:r>
            <w:r w:rsidR="003645B1">
              <w:rPr>
                <w:szCs w:val="24"/>
              </w:rPr>
              <w:t>)</w:t>
            </w:r>
          </w:p>
        </w:tc>
      </w:tr>
    </w:tbl>
    <w:p w14:paraId="05049AC2" w14:textId="77777777" w:rsidR="003645B1" w:rsidRPr="00EF2298" w:rsidRDefault="003645B1" w:rsidP="003645B1">
      <w:pPr>
        <w:ind w:firstLine="720"/>
        <w:rPr>
          <w:b/>
          <w:bCs/>
          <w:szCs w:val="24"/>
        </w:rPr>
      </w:pPr>
      <w:r>
        <w:rPr>
          <w:szCs w:val="24"/>
        </w:rPr>
        <w:t xml:space="preserve">whereby </w:t>
      </w:r>
      <w:r>
        <w:rPr>
          <w:i/>
          <w:iCs/>
          <w:szCs w:val="24"/>
        </w:rPr>
        <w:t>B</w:t>
      </w:r>
      <w:r>
        <w:rPr>
          <w:szCs w:val="24"/>
        </w:rPr>
        <w:t xml:space="preserve"> and </w:t>
      </w:r>
      <w:r>
        <w:rPr>
          <w:i/>
          <w:iCs/>
          <w:szCs w:val="24"/>
        </w:rPr>
        <w:t xml:space="preserve">A </w:t>
      </w:r>
      <w:r>
        <w:rPr>
          <w:szCs w:val="24"/>
        </w:rPr>
        <w:t xml:space="preserve">are defined as the total number of </w:t>
      </w:r>
      <w:proofErr w:type="gramStart"/>
      <w:r>
        <w:rPr>
          <w:szCs w:val="24"/>
        </w:rPr>
        <w:t>template</w:t>
      </w:r>
      <w:proofErr w:type="gramEnd"/>
      <w:r>
        <w:rPr>
          <w:szCs w:val="24"/>
        </w:rPr>
        <w:t xml:space="preserve"> matches of length </w:t>
      </w:r>
      <w:r w:rsidRPr="00B50F8D">
        <w:rPr>
          <w:i/>
          <w:iCs/>
          <w:szCs w:val="24"/>
        </w:rPr>
        <w:t>m</w:t>
      </w:r>
      <w:r>
        <w:rPr>
          <w:szCs w:val="24"/>
        </w:rPr>
        <w:t xml:space="preserve"> </w:t>
      </w:r>
      <w:r w:rsidRPr="00B50F8D">
        <w:rPr>
          <w:szCs w:val="24"/>
        </w:rPr>
        <w:t>and</w:t>
      </w:r>
      <w:r>
        <w:rPr>
          <w:szCs w:val="24"/>
        </w:rPr>
        <w:t xml:space="preserve"> total number of forward matches of length </w:t>
      </w:r>
      <w:r>
        <w:rPr>
          <w:i/>
          <w:iCs/>
          <w:szCs w:val="24"/>
        </w:rPr>
        <w:t>m</w:t>
      </w:r>
      <w:r w:rsidRPr="00390B4C">
        <w:rPr>
          <w:i/>
          <w:iCs/>
          <w:szCs w:val="24"/>
        </w:rPr>
        <w:t>+1</w:t>
      </w:r>
      <w:r>
        <w:rPr>
          <w:szCs w:val="24"/>
        </w:rPr>
        <w:t>, respectively:</w:t>
      </w:r>
    </w:p>
    <w:tbl>
      <w:tblPr>
        <w:tblStyle w:val="TableGrid"/>
        <w:tblW w:w="9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6"/>
        <w:gridCol w:w="7744"/>
        <w:gridCol w:w="1068"/>
      </w:tblGrid>
      <w:tr w:rsidR="00AD1DC6" w14:paraId="6E4D220D" w14:textId="77777777" w:rsidTr="00026887">
        <w:tc>
          <w:tcPr>
            <w:tcW w:w="806" w:type="dxa"/>
            <w:vAlign w:val="center"/>
          </w:tcPr>
          <w:p w14:paraId="66C2F624" w14:textId="77777777" w:rsidR="00AD1DC6" w:rsidRDefault="00AD1DC6" w:rsidP="00787FFC">
            <w:pPr>
              <w:ind w:firstLine="720"/>
              <w:rPr>
                <w:szCs w:val="24"/>
              </w:rPr>
            </w:pPr>
          </w:p>
        </w:tc>
        <w:tc>
          <w:tcPr>
            <w:tcW w:w="7744" w:type="dxa"/>
            <w:vAlign w:val="center"/>
          </w:tcPr>
          <w:p w14:paraId="6069B471" w14:textId="77777777" w:rsidR="00AD1DC6" w:rsidRDefault="00AD1DC6" w:rsidP="00787FFC">
            <w:pPr>
              <w:ind w:firstLine="720"/>
              <w:jc w:val="center"/>
              <w:rPr>
                <w:szCs w:val="24"/>
              </w:rPr>
            </w:pPr>
            <m:oMath>
              <m:r>
                <w:rPr>
                  <w:rFonts w:ascii="Cambria Math" w:hAnsi="Cambria Math"/>
                  <w:szCs w:val="24"/>
                </w:rPr>
                <m:t>A=</m:t>
              </m:r>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[(N-m-1)(N-m)]</m:t>
                      </m:r>
                    </m:num>
                    <m:den>
                      <m:r>
                        <w:rPr>
                          <w:rFonts w:ascii="Cambria Math" w:hAnsi="Cambria Math"/>
                          <w:szCs w:val="24"/>
                        </w:rPr>
                        <m:t>2</m:t>
                      </m:r>
                    </m:den>
                  </m:f>
                </m:e>
              </m:d>
              <m:sSup>
                <m:sSupPr>
                  <m:ctrlPr>
                    <w:rPr>
                      <w:rFonts w:ascii="Cambria Math" w:hAnsi="Cambria Math"/>
                      <w:szCs w:val="24"/>
                    </w:rPr>
                  </m:ctrlPr>
                </m:sSupPr>
                <m:e>
                  <m:r>
                    <w:rPr>
                      <w:rFonts w:ascii="Cambria Math" w:hAnsi="Cambria Math"/>
                      <w:szCs w:val="24"/>
                    </w:rPr>
                    <m:t>A</m:t>
                  </m:r>
                </m:e>
                <m:sup>
                  <m:r>
                    <w:rPr>
                      <w:rFonts w:ascii="Cambria Math" w:hAnsi="Cambria Math"/>
                      <w:szCs w:val="24"/>
                    </w:rPr>
                    <m:t>m</m:t>
                  </m:r>
                </m:sup>
              </m:sSup>
              <m:r>
                <w:rPr>
                  <w:rFonts w:ascii="Cambria Math" w:hAnsi="Cambria Math"/>
                  <w:szCs w:val="24"/>
                </w:rPr>
                <m:t>(r)</m:t>
              </m:r>
            </m:oMath>
            <w:r>
              <w:rPr>
                <w:szCs w:val="24"/>
              </w:rPr>
              <w:t xml:space="preserve">,  </w:t>
            </w:r>
            <m:oMath>
              <m:r>
                <w:rPr>
                  <w:rFonts w:ascii="Cambria Math" w:hAnsi="Cambria Math"/>
                  <w:szCs w:val="24"/>
                </w:rPr>
                <m:t>B=</m:t>
              </m:r>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[(N-m-1)(N-m)]</m:t>
                      </m:r>
                    </m:num>
                    <m:den>
                      <m:r>
                        <w:rPr>
                          <w:rFonts w:ascii="Cambria Math" w:hAnsi="Cambria Math"/>
                          <w:szCs w:val="24"/>
                        </w:rPr>
                        <m:t>2</m:t>
                      </m:r>
                    </m:den>
                  </m:f>
                </m:e>
              </m:d>
              <m:sSup>
                <m:sSupPr>
                  <m:ctrlPr>
                    <w:rPr>
                      <w:rFonts w:ascii="Cambria Math" w:hAnsi="Cambria Math"/>
                      <w:szCs w:val="24"/>
                    </w:rPr>
                  </m:ctrlPr>
                </m:sSupPr>
                <m:e>
                  <m:r>
                    <w:rPr>
                      <w:rFonts w:ascii="Cambria Math" w:hAnsi="Cambria Math"/>
                      <w:szCs w:val="24"/>
                    </w:rPr>
                    <m:t>B</m:t>
                  </m:r>
                </m:e>
                <m:sup>
                  <m:r>
                    <w:rPr>
                      <w:rFonts w:ascii="Cambria Math" w:hAnsi="Cambria Math"/>
                      <w:szCs w:val="24"/>
                    </w:rPr>
                    <m:t>m</m:t>
                  </m:r>
                </m:sup>
              </m:sSup>
              <m:r>
                <w:rPr>
                  <w:rFonts w:ascii="Cambria Math" w:hAnsi="Cambria Math"/>
                  <w:szCs w:val="24"/>
                </w:rPr>
                <m:t>(r)</m:t>
              </m:r>
            </m:oMath>
          </w:p>
        </w:tc>
        <w:tc>
          <w:tcPr>
            <w:tcW w:w="1068" w:type="dxa"/>
            <w:vAlign w:val="center"/>
          </w:tcPr>
          <w:p w14:paraId="523C4C6F" w14:textId="2721C14D" w:rsidR="00AD1DC6" w:rsidRDefault="00BA6E24" w:rsidP="00787FFC">
            <w:pPr>
              <w:jc w:val="center"/>
              <w:rPr>
                <w:szCs w:val="24"/>
              </w:rPr>
            </w:pPr>
            <w:r>
              <w:rPr>
                <w:szCs w:val="24"/>
              </w:rPr>
              <w:t xml:space="preserve">Eq. </w:t>
            </w:r>
            <w:r w:rsidR="00AD1DC6">
              <w:rPr>
                <w:szCs w:val="24"/>
              </w:rPr>
              <w:t>(</w:t>
            </w:r>
            <w:r w:rsidR="00835F29">
              <w:rPr>
                <w:szCs w:val="24"/>
              </w:rPr>
              <w:t>1</w:t>
            </w:r>
            <w:r>
              <w:rPr>
                <w:szCs w:val="24"/>
              </w:rPr>
              <w:t>4</w:t>
            </w:r>
            <w:r w:rsidR="00AD1DC6">
              <w:rPr>
                <w:szCs w:val="24"/>
              </w:rPr>
              <w:t>)</w:t>
            </w:r>
          </w:p>
        </w:tc>
      </w:tr>
    </w:tbl>
    <w:p w14:paraId="10D82192" w14:textId="7E41D541" w:rsidR="003645B1" w:rsidRDefault="003645B1" w:rsidP="003645B1">
      <w:pPr>
        <w:ind w:firstLine="720"/>
      </w:pPr>
      <w:r>
        <w:t xml:space="preserve">This allows for </w:t>
      </w:r>
      <w:proofErr w:type="spellStart"/>
      <w:r>
        <w:t>SampEn</w:t>
      </w:r>
      <w:proofErr w:type="spellEnd"/>
      <w:r>
        <w:t xml:space="preserve"> values to be plotted at each time scale and, by calculating the area under this curve, complexity index (CI) may be reported</w:t>
      </w:r>
      <w:r w:rsidR="00DD1F9B">
        <w:t>.</w:t>
      </w:r>
      <w:r w:rsidR="00994DA9">
        <w:t xml:space="preserve"> CI values were used for statistical analyses as opposed to the individual </w:t>
      </w:r>
      <w:proofErr w:type="spellStart"/>
      <w:r w:rsidR="00994DA9">
        <w:t>SampEn</w:t>
      </w:r>
      <w:proofErr w:type="spellEnd"/>
      <w:r w:rsidR="00994DA9">
        <w:t xml:space="preserve"> values used to calculate CI for each trial.</w:t>
      </w:r>
      <w:r w:rsidR="00F17752">
        <w:t xml:space="preserve"> A visualization of the MSE workflow can be found in Appendix J.</w:t>
      </w:r>
    </w:p>
    <w:p w14:paraId="4E8C9EED" w14:textId="59812604" w:rsidR="003645B1" w:rsidRPr="00715C98" w:rsidRDefault="003645B1" w:rsidP="003645B1">
      <w:pPr>
        <w:ind w:firstLine="720"/>
      </w:pPr>
      <w:r>
        <w:t xml:space="preserve">Further, discrete peak resultant acceleration magnitudes and cumulative acceleration </w:t>
      </w:r>
      <w:r w:rsidR="008A0DBA">
        <w:t>were</w:t>
      </w:r>
      <w:r>
        <w:t xml:space="preserve"> reported. Peak resultant accelerations </w:t>
      </w:r>
      <w:r w:rsidR="008A0DBA">
        <w:t>were</w:t>
      </w:r>
      <w:r>
        <w:t xml:space="preserve"> the greatest magnitude resultant acceleration in each trial. Integrated acceleration </w:t>
      </w:r>
      <w:r w:rsidR="008A0DBA">
        <w:t>was</w:t>
      </w:r>
      <w:r>
        <w:t xml:space="preserve"> calculated as the area under the resultant acceleration curve. </w:t>
      </w:r>
      <w:r>
        <w:lastRenderedPageBreak/>
        <w:t xml:space="preserve">Both can be respectively thought of as the peak and cumulative loading experienced during each task. </w:t>
      </w:r>
    </w:p>
    <w:p w14:paraId="03B9CF7B" w14:textId="7F396532" w:rsidR="003645B1" w:rsidRDefault="003645B1" w:rsidP="003F242D">
      <w:pPr>
        <w:pStyle w:val="Heading2"/>
      </w:pPr>
      <w:bookmarkStart w:id="103" w:name="_Toc107236317"/>
      <w:bookmarkStart w:id="104" w:name="_Toc140845457"/>
      <w:bookmarkStart w:id="105" w:name="_Toc142052299"/>
      <w:r>
        <w:t>Statistical Analysis</w:t>
      </w:r>
      <w:bookmarkStart w:id="106" w:name="_Hlk108443134"/>
      <w:bookmarkEnd w:id="103"/>
      <w:bookmarkEnd w:id="104"/>
      <w:bookmarkEnd w:id="105"/>
    </w:p>
    <w:p w14:paraId="646F16C4" w14:textId="783797A3" w:rsidR="00C9086C" w:rsidRDefault="003645B1" w:rsidP="00C9086C">
      <w:pPr>
        <w:ind w:firstLine="720"/>
      </w:pPr>
      <w:r>
        <w:tab/>
      </w:r>
      <w:r w:rsidR="00C9086C">
        <w:t>Linear mixed effects regression (LMER) was chosen for this study over traditional repeated measures ANOVA due to its ability to account for variability originating from both participants and the independent variables</w:t>
      </w:r>
      <w:r w:rsidR="009425BC">
        <w:t xml:space="preserve">, </w:t>
      </w:r>
      <w:r w:rsidR="003C12F9">
        <w:t>preservation of statistical power</w:t>
      </w:r>
      <w:r w:rsidR="009425BC">
        <w:t>, and robustness to sphericity violations</w:t>
      </w:r>
      <w:r w:rsidR="003C12F9">
        <w:t xml:space="preserve"> </w:t>
      </w:r>
      <w:r w:rsidR="00251A33">
        <w:fldChar w:fldCharType="begin"/>
      </w:r>
      <w:r w:rsidR="00251A33">
        <w:instrText xml:space="preserve"> ADDIN EN.CITE &lt;EndNote&gt;&lt;Cite&gt;&lt;Author&gt;Brown&lt;/Author&gt;&lt;Year&gt;2021&lt;/Year&gt;&lt;RecNum&gt;373&lt;/RecNum&gt;&lt;DisplayText&gt;(Brown VA 2021)&lt;/DisplayText&gt;&lt;record&gt;&lt;rec-number&gt;373&lt;/rec-number&gt;&lt;foreign-keys&gt;&lt;key app="EN" db-id="dr9etf2s2zaf9pespttvsfzidpsfw05vfwsv" timestamp="1688920848"&gt;373&lt;/key&gt;&lt;/foreign-keys&gt;&lt;ref-type name="Journal Article"&gt;17&lt;/ref-type&gt;&lt;contributors&gt;&lt;authors&gt;&lt;author&gt;Brown, Violet A&lt;/author&gt;&lt;/authors&gt;&lt;/contributors&gt;&lt;titles&gt;&lt;title&gt;An introduction to linear mixed-effects modeling in R&lt;/title&gt;&lt;secondary-title&gt;Advances in Methods and Practices in Psychological Science&lt;/secondary-title&gt;&lt;/titles&gt;&lt;periodical&gt;&lt;full-title&gt;Advances in Methods and Practices in Psychological Science&lt;/full-title&gt;&lt;/periodical&gt;&lt;pages&gt;2515245920960351&lt;/pages&gt;&lt;volume&gt;4&lt;/volume&gt;&lt;number&gt;1&lt;/number&gt;&lt;dates&gt;&lt;year&gt;2021&lt;/year&gt;&lt;/dates&gt;&lt;isbn&gt;2515-2459&lt;/isbn&gt;&lt;urls&gt;&lt;/urls&gt;&lt;/record&gt;&lt;/Cite&gt;&lt;/EndNote&gt;</w:instrText>
      </w:r>
      <w:r w:rsidR="00251A33">
        <w:fldChar w:fldCharType="separate"/>
      </w:r>
      <w:r w:rsidR="00251A33">
        <w:rPr>
          <w:noProof/>
        </w:rPr>
        <w:t>(Brown VA 2021)</w:t>
      </w:r>
      <w:r w:rsidR="00251A33">
        <w:fldChar w:fldCharType="end"/>
      </w:r>
      <w:r w:rsidR="00C9086C">
        <w:t xml:space="preserve">. The ‘lme4’ package </w:t>
      </w:r>
      <w:r w:rsidR="00C9086C">
        <w:fldChar w:fldCharType="begin"/>
      </w:r>
      <w:r w:rsidR="00C9086C">
        <w:instrText xml:space="preserve"> ADDIN EN.CITE &lt;EndNote&gt;&lt;Cite&gt;&lt;Author&gt;Bates&lt;/Author&gt;&lt;Year&gt;2014&lt;/Year&gt;&lt;RecNum&gt;352&lt;/RecNum&gt;&lt;DisplayText&gt;(Bates D et al. 2014)&lt;/DisplayText&gt;&lt;record&gt;&lt;rec-number&gt;352&lt;/rec-number&gt;&lt;foreign-keys&gt;&lt;key app="EN" db-id="dr9etf2s2zaf9pespttvsfzidpsfw05vfwsv" timestamp="1688753059"&gt;352&lt;/key&gt;&lt;/foreign-keys&gt;&lt;ref-type name="Journal Article"&gt;17&lt;/ref-type&gt;&lt;contributors&gt;&lt;authors&gt;&lt;author&gt;Bates, Douglas&lt;/author&gt;&lt;author&gt;Mächler, Martin&lt;/author&gt;&lt;author&gt;Bolker, Ben&lt;/author&gt;&lt;author&gt;Walker, Steve&lt;/author&gt;&lt;/authors&gt;&lt;/contributors&gt;&lt;titles&gt;&lt;title&gt;Fitting linear mixed-effects models using lme4&lt;/title&gt;&lt;secondary-title&gt;arXiv preprint arXiv:1406.5823&lt;/secondary-title&gt;&lt;/titles&gt;&lt;periodical&gt;&lt;full-title&gt;arXiv preprint arXiv:1406.5823&lt;/full-title&gt;&lt;/periodical&gt;&lt;dates&gt;&lt;year&gt;2014&lt;/year&gt;&lt;/dates&gt;&lt;urls&gt;&lt;/urls&gt;&lt;/record&gt;&lt;/Cite&gt;&lt;/EndNote&gt;</w:instrText>
      </w:r>
      <w:r w:rsidR="00C9086C">
        <w:fldChar w:fldCharType="separate"/>
      </w:r>
      <w:r w:rsidR="00C9086C">
        <w:rPr>
          <w:noProof/>
        </w:rPr>
        <w:t>(Bates D et al. 2014)</w:t>
      </w:r>
      <w:r w:rsidR="00C9086C">
        <w:fldChar w:fldCharType="end"/>
      </w:r>
      <w:r w:rsidR="00C9086C">
        <w:t xml:space="preserve"> in R was used to conduct all LMER tests</w:t>
      </w:r>
      <w:r w:rsidR="00AD127C">
        <w:t xml:space="preserve"> and all</w:t>
      </w:r>
      <w:r w:rsidR="00C9086C">
        <w:t xml:space="preserve"> assumption</w:t>
      </w:r>
      <w:r w:rsidR="00AD127C">
        <w:t xml:space="preserve"> tests (i.e., linearity, homoscedasticity (equal variances), and normality of residuals) carried out</w:t>
      </w:r>
      <w:r w:rsidR="00C9086C">
        <w:t xml:space="preserve"> </w:t>
      </w:r>
      <w:r w:rsidR="00AD127C">
        <w:t xml:space="preserve">with </w:t>
      </w:r>
      <w:r w:rsidR="00C9086C">
        <w:t xml:space="preserve">the R ‘performance’ package </w:t>
      </w:r>
      <w:r w:rsidR="00C9086C">
        <w:fldChar w:fldCharType="begin"/>
      </w:r>
      <w:r w:rsidR="00C9086C">
        <w:instrText xml:space="preserve"> ADDIN EN.CITE &lt;EndNote&gt;&lt;Cite&gt;&lt;Author&gt;Lüdecke&lt;/Author&gt;&lt;Year&gt;2021&lt;/Year&gt;&lt;RecNum&gt;353&lt;/RecNum&gt;&lt;DisplayText&gt;(Lüdecke et al. 2021)&lt;/DisplayText&gt;&lt;record&gt;&lt;rec-number&gt;353&lt;/rec-number&gt;&lt;foreign-keys&gt;&lt;key app="EN" db-id="dr9etf2s2zaf9pespttvsfzidpsfw05vfwsv" timestamp="1688753463"&gt;353&lt;/key&gt;&lt;/foreign-keys&gt;&lt;ref-type name="Journal Article"&gt;17&lt;/ref-type&gt;&lt;contributors&gt;&lt;authors&gt;&lt;author&gt;Lüdecke, Daniel&lt;/author&gt;&lt;author&gt;Ben-Shachar, Mattan S&lt;/author&gt;&lt;author&gt;Patil, Indrajeet&lt;/author&gt;&lt;author&gt;Waggoner, Philip&lt;/author&gt;&lt;author&gt;Makowski, Dominique&lt;/author&gt;&lt;/authors&gt;&lt;/contributors&gt;&lt;titles&gt;&lt;title&gt;performance: An R package for assessment, comparison and testing of statistical models&lt;/title&gt;&lt;secondary-title&gt;Journal of Open Source Software&lt;/secondary-title&gt;&lt;/titles&gt;&lt;periodical&gt;&lt;full-title&gt;Journal of Open Source Software&lt;/full-title&gt;&lt;/periodical&gt;&lt;volume&gt;6&lt;/volume&gt;&lt;number&gt;60&lt;/number&gt;&lt;dates&gt;&lt;year&gt;2021&lt;/year&gt;&lt;/dates&gt;&lt;urls&gt;&lt;/urls&gt;&lt;/record&gt;&lt;/Cite&gt;&lt;/EndNote&gt;</w:instrText>
      </w:r>
      <w:r w:rsidR="00C9086C">
        <w:fldChar w:fldCharType="separate"/>
      </w:r>
      <w:r w:rsidR="00C9086C">
        <w:rPr>
          <w:noProof/>
        </w:rPr>
        <w:t>(Lüdecke et al. 2021)</w:t>
      </w:r>
      <w:r w:rsidR="00C9086C">
        <w:fldChar w:fldCharType="end"/>
      </w:r>
      <w:r w:rsidR="00C9086C">
        <w:t xml:space="preserve">. Diagnostic plots were used to visually inspect </w:t>
      </w:r>
      <w:r w:rsidR="00AD127C">
        <w:t>residuals against predicted values (linearity), across levels of the independent variables (homoscedasticity), and against a normal distribution (Q-Q plot for normality)</w:t>
      </w:r>
      <w:r w:rsidR="00611CEE">
        <w:t>.</w:t>
      </w:r>
    </w:p>
    <w:p w14:paraId="319CC275" w14:textId="3A88FB0F" w:rsidR="00C06185" w:rsidRDefault="00C9086C" w:rsidP="00C9086C">
      <w:pPr>
        <w:ind w:firstLine="720"/>
      </w:pPr>
      <w:r>
        <w:t xml:space="preserve">An iterative method was used to develop the LMER models, initiated with a null model and successively incorporating fixed effects until a complete model was achieved. The process began with the formation of a null model only including random effects, providing a benchmark for subsequent model performance. Subsequent to the formation of the null model, fixed effects were methodically added one at a time (PHV offset followed by sex and then testing session) to determine their effect on modelling the relationship with CI. With the addition of each new fixed effect, the current model was compared to its predecessor. The comparison aimed to assess the model using Akaike (AIC) and Bayesian (BIC) Information Criterion, marginal and conditional </w:t>
      </w:r>
      <w:r w:rsidRPr="0070327A">
        <w:rPr>
          <w:i/>
          <w:iCs/>
        </w:rPr>
        <w:t>R</w:t>
      </w:r>
      <w:r w:rsidRPr="0070327A">
        <w:rPr>
          <w:i/>
          <w:iCs/>
          <w:vertAlign w:val="superscript"/>
        </w:rPr>
        <w:t>2</w:t>
      </w:r>
      <w:r>
        <w:t xml:space="preserve">, intraclass correlation coefficients (ICC), and root-mean-square error (RMSE) values as guides. The iterative process continued until all fixed effects had been integrated, thus arriving at the full model. An essential consideration throughout this process was to maintain a balance </w:t>
      </w:r>
      <w:r>
        <w:lastRenderedPageBreak/>
        <w:t>between model complexity and model fit, ensuring the final model was neither underfitted nor overfitted. This systematic, iterative approach enabled a robust and quantitative evaluation of the contribution of each fixed effect and facilitated the construction of a model that optimally represented the data.</w:t>
      </w:r>
    </w:p>
    <w:bookmarkEnd w:id="106"/>
    <w:p w14:paraId="06EC3D1A" w14:textId="77777777" w:rsidR="00DF285F" w:rsidRDefault="00DF285F">
      <w:pPr>
        <w:spacing w:after="200" w:line="276" w:lineRule="auto"/>
        <w:rPr>
          <w:rFonts w:eastAsiaTheme="majorEastAsia" w:cstheme="majorBidi"/>
          <w:bCs/>
          <w:szCs w:val="28"/>
        </w:rPr>
      </w:pPr>
      <w:r>
        <w:br w:type="page"/>
      </w:r>
    </w:p>
    <w:p w14:paraId="422DE384" w14:textId="36861323" w:rsidR="008E7723" w:rsidRDefault="008E7723" w:rsidP="00A058E2">
      <w:pPr>
        <w:pStyle w:val="Heading1"/>
      </w:pPr>
      <w:bookmarkStart w:id="107" w:name="_Toc140845458"/>
      <w:bookmarkStart w:id="108" w:name="_Toc142052300"/>
      <w:r w:rsidRPr="003F242D">
        <w:lastRenderedPageBreak/>
        <w:t xml:space="preserve">Chapter 4: </w:t>
      </w:r>
      <w:bookmarkStart w:id="109" w:name="_Hlk139791129"/>
      <w:r w:rsidRPr="003F242D">
        <w:t>Relationship between multiscale entropy measures, accelerometry, and peak height velocity in adolescent soccer players</w:t>
      </w:r>
      <w:bookmarkEnd w:id="107"/>
      <w:bookmarkEnd w:id="108"/>
    </w:p>
    <w:p w14:paraId="194D5A86" w14:textId="77777777" w:rsidR="00321F61" w:rsidRDefault="00321F61">
      <w:pPr>
        <w:spacing w:after="200" w:line="276" w:lineRule="auto"/>
        <w:rPr>
          <w:i/>
          <w:iCs/>
        </w:rPr>
      </w:pPr>
      <w:r>
        <w:rPr>
          <w:i/>
          <w:iCs/>
        </w:rPr>
        <w:br w:type="page"/>
      </w:r>
    </w:p>
    <w:p w14:paraId="2F3196DD" w14:textId="5E3E5B9C" w:rsidR="00ED76E0" w:rsidRDefault="00ED76E0" w:rsidP="0070031B">
      <w:pPr>
        <w:jc w:val="center"/>
        <w:rPr>
          <w:i/>
          <w:iCs/>
        </w:rPr>
      </w:pPr>
      <w:r>
        <w:rPr>
          <w:i/>
          <w:iCs/>
        </w:rPr>
        <w:lastRenderedPageBreak/>
        <w:t>Abstract</w:t>
      </w:r>
    </w:p>
    <w:p w14:paraId="701012B8" w14:textId="3F605B0F" w:rsidR="0070031B" w:rsidRPr="0070031B" w:rsidRDefault="0070031B" w:rsidP="0070031B">
      <w:r>
        <w:tab/>
        <w:t xml:space="preserve">Physiological changes due to puberty are drastic and </w:t>
      </w:r>
      <w:r w:rsidR="001C47BF">
        <w:t>happen</w:t>
      </w:r>
      <w:r>
        <w:t xml:space="preserve"> over different timeframes based on biological sex. Both boys and girls, however, exhibit </w:t>
      </w:r>
      <w:r w:rsidR="001C47BF">
        <w:t xml:space="preserve">concomitant </w:t>
      </w:r>
      <w:r>
        <w:t xml:space="preserve">changes in movement variability and </w:t>
      </w:r>
      <w:r w:rsidR="001C47BF">
        <w:t>injury rates during puberty, particularly surrounding the occurrence of peak height velocity</w:t>
      </w:r>
      <w:r w:rsidR="00E523A1">
        <w:t xml:space="preserve"> (PHV)</w:t>
      </w:r>
      <w:r w:rsidR="001C47BF">
        <w:t>.</w:t>
      </w:r>
      <w:r w:rsidR="00E523A1">
        <w:t xml:space="preserve"> Non-linear time-series analyses, such as multiscale entropy, have been used in previous biomechanical investigations to quantify changes in movement complexity based on wearable sensor signals. None of these studies have examined the relationship between PHV, sex, and time in youth athletes. The purpose of this study is to investigate the impact of pubertal status, sex, and time on the biomechanics of movement in adolescent soccer players using multiscale entropy analysis. A sample of 55 male and 52 female soccer players performed six drills before and after a competitive club season. Tibial impacts </w:t>
      </w:r>
      <w:r w:rsidR="00CD1DD5">
        <w:t xml:space="preserve">were </w:t>
      </w:r>
      <w:r w:rsidR="00E523A1">
        <w:t>collected via inertial measurement units</w:t>
      </w:r>
      <w:r w:rsidR="00CD1DD5">
        <w:t xml:space="preserve"> and the 3D resultant acceleration signals were analyzed using multiscale entropy analysis to calculate complexity index. Linear mixed effects regression was used on each drill separately to determine the effects of PHV, sex, and time of testing on complexity index. Complexity significantly increased from pre- to post-season for only the Broad and M-R drills, though model evaluation metrics and sparsity of results across drills suggest that our models did not accurately capture the relationship between our predictor variables and complexity in this context. Further research is needed to elucidate how pubertal status, sex, and time affects tibial movement complexity.</w:t>
      </w:r>
    </w:p>
    <w:p w14:paraId="0C626580" w14:textId="77777777" w:rsidR="00ED76E0" w:rsidRDefault="00ED76E0">
      <w:pPr>
        <w:spacing w:after="200" w:line="276" w:lineRule="auto"/>
        <w:rPr>
          <w:rFonts w:eastAsiaTheme="majorEastAsia" w:cstheme="majorBidi"/>
          <w:bCs/>
          <w:i/>
          <w:szCs w:val="26"/>
        </w:rPr>
      </w:pPr>
      <w:bookmarkStart w:id="110" w:name="_Toc140845459"/>
      <w:bookmarkEnd w:id="109"/>
      <w:r>
        <w:br w:type="page"/>
      </w:r>
    </w:p>
    <w:p w14:paraId="757E181D" w14:textId="13BE7385" w:rsidR="008E7723" w:rsidRPr="003F242D" w:rsidRDefault="008E7723" w:rsidP="003F242D">
      <w:pPr>
        <w:pStyle w:val="Heading2"/>
      </w:pPr>
      <w:bookmarkStart w:id="111" w:name="_Toc142052301"/>
      <w:r w:rsidRPr="003F242D">
        <w:lastRenderedPageBreak/>
        <w:t>Introduction</w:t>
      </w:r>
      <w:bookmarkEnd w:id="110"/>
      <w:bookmarkEnd w:id="111"/>
    </w:p>
    <w:p w14:paraId="327DAD06" w14:textId="20BDB3A6" w:rsidR="00F057B2" w:rsidRDefault="008E7723" w:rsidP="008E7723">
      <w:pPr>
        <w:ind w:firstLine="720"/>
      </w:pPr>
      <w:r>
        <w:t xml:space="preserve">Puberty is a critical period of </w:t>
      </w:r>
      <w:r w:rsidR="002F40DE">
        <w:t xml:space="preserve">growth and </w:t>
      </w:r>
      <w:r>
        <w:t xml:space="preserve">development characterized by rapid changes in body composition, physical attributes, and hormonal levels. These changes can significantly influence competitive performance and injury risk in adolescent athletes. In sports such as soccer, puberty-related changes can affect the biomechanics of movement, potentially leading to an increased risk of injuries </w:t>
      </w:r>
      <w:r>
        <w:fldChar w:fldCharType="begin"/>
      </w:r>
      <w:r w:rsidR="00171DD3">
        <w:instrText xml:space="preserve"> ADDIN EN.CITE &lt;EndNote&gt;&lt;Cite&gt;&lt;Author&gt;Bergeron&lt;/Author&gt;&lt;Year&gt;2015&lt;/Year&gt;&lt;RecNum&gt;338&lt;/RecNum&gt;&lt;DisplayText&gt;(Ford et al. 2010; Bergeron et al. 2015)&lt;/DisplayText&gt;&lt;record&gt;&lt;rec-number&gt;338&lt;/rec-number&gt;&lt;foreign-keys&gt;&lt;key app="EN" db-id="dr9etf2s2zaf9pespttvsfzidpsfw05vfwsv" timestamp="1685999902"&gt;338&lt;/key&gt;&lt;/foreign-keys&gt;&lt;ref-type name="Journal Article"&gt;17&lt;/ref-type&gt;&lt;contributors&gt;&lt;authors&gt;&lt;author&gt;Bergeron, Michael F&lt;/author&gt;&lt;author&gt;Mountjoy, Margo&lt;/author&gt;&lt;author&gt;Armstrong, Neil&lt;/author&gt;&lt;author&gt;Chia, Michael&lt;/author&gt;&lt;author&gt;Côté, Jean&lt;/author&gt;&lt;author&gt;Emery, Carolyn A&lt;/author&gt;&lt;author&gt;Faigenbaum, Avery&lt;/author&gt;&lt;author&gt;Hall, Gary&lt;/author&gt;&lt;author&gt;Kriemler, Susi&lt;/author&gt;&lt;author&gt;Léglise, Michel&lt;/author&gt;&lt;/authors&gt;&lt;/contributors&gt;&lt;titles&gt;&lt;title&gt;International Olympic Committee consensus statement on youth athletic development&lt;/title&gt;&lt;secondary-title&gt;British journal of sports medicine&lt;/secondary-title&gt;&lt;/titles&gt;&lt;periodical&gt;&lt;full-title&gt;British journal of sports medicine&lt;/full-title&gt;&lt;/periodical&gt;&lt;pages&gt;843-851&lt;/pages&gt;&lt;volume&gt;49&lt;/volume&gt;&lt;number&gt;13&lt;/number&gt;&lt;dates&gt;&lt;year&gt;2015&lt;/year&gt;&lt;/dates&gt;&lt;isbn&gt;0306-3674&lt;/isbn&gt;&lt;urls&gt;&lt;/urls&gt;&lt;/record&gt;&lt;/Cite&gt;&lt;Cite&gt;&lt;Author&gt;Ford&lt;/Author&gt;&lt;Year&gt;2010&lt;/Year&gt;&lt;RecNum&gt;157&lt;/RecNum&gt;&lt;record&gt;&lt;rec-number&gt;157&lt;/rec-number&gt;&lt;foreign-keys&gt;&lt;key app="EN" db-id="dr9etf2s2zaf9pespttvsfzidpsfw05vfwsv" timestamp="1672521113"&gt;157&lt;/key&gt;&lt;/foreign-keys&gt;&lt;ref-type name="Journal Article"&gt;17&lt;/ref-type&gt;&lt;contributors&gt;&lt;authors&gt;&lt;author&gt;Ford, Kevin R&lt;/author&gt;&lt;author&gt;Shapiro, Robert&lt;/author&gt;&lt;author&gt;Myer, Gregory D&lt;/author&gt;&lt;author&gt;Van Den Bogert, Antonie J&lt;/author&gt;&lt;author&gt;Hewett, Timothy E&lt;/author&gt;&lt;/authors&gt;&lt;/contributors&gt;&lt;titles&gt;&lt;title&gt;Longitudinal sex differences during landing in knee abduction in young athletes&lt;/title&gt;&lt;secondary-title&gt;Medicine and science in sports and exercise&lt;/secondary-title&gt;&lt;/titles&gt;&lt;periodical&gt;&lt;full-title&gt;Medicine and science in sports and exercise&lt;/full-title&gt;&lt;/periodical&gt;&lt;pages&gt;1923&lt;/pages&gt;&lt;volume&gt;42&lt;/volume&gt;&lt;number&gt;10&lt;/number&gt;&lt;dates&gt;&lt;year&gt;2010&lt;/year&gt;&lt;/dates&gt;&lt;urls&gt;&lt;/urls&gt;&lt;/record&gt;&lt;/Cite&gt;&lt;/EndNote&gt;</w:instrText>
      </w:r>
      <w:r>
        <w:fldChar w:fldCharType="separate"/>
      </w:r>
      <w:r w:rsidR="00171DD3">
        <w:rPr>
          <w:noProof/>
        </w:rPr>
        <w:t>(Ford et al. 2010; Bergeron et al. 2015)</w:t>
      </w:r>
      <w:r>
        <w:fldChar w:fldCharType="end"/>
      </w:r>
      <w:r>
        <w:t xml:space="preserve">. Overuse injuries are particularly common in children and adolescents who participate in sports. These injuries occur because of repetitive submaximal loading of the musculoskeletal system, which can lead to microtrauma and eventual tissue damage </w:t>
      </w:r>
      <w:r>
        <w:fldChar w:fldCharType="begin"/>
      </w:r>
      <w:r w:rsidR="00171DD3">
        <w:instrText xml:space="preserve"> ADDIN EN.CITE &lt;EndNote&gt;&lt;Cite&gt;&lt;Author&gt;Valovich McLeod&lt;/Author&gt;&lt;Year&gt;2011&lt;/Year&gt;&lt;RecNum&gt;339&lt;/RecNum&gt;&lt;DisplayText&gt;(Myer et al. 2011; Valovich McLeod et al. 2011)&lt;/DisplayText&gt;&lt;record&gt;&lt;rec-number&gt;339&lt;/rec-number&gt;&lt;foreign-keys&gt;&lt;key app="EN" db-id="dr9etf2s2zaf9pespttvsfzidpsfw05vfwsv" timestamp="1686000090"&gt;339&lt;/key&gt;&lt;/foreign-keys&gt;&lt;ref-type name="Journal Article"&gt;17&lt;/ref-type&gt;&lt;contributors&gt;&lt;authors&gt;&lt;author&gt;Valovich McLeod, Tamara C&lt;/author&gt;&lt;author&gt;Decoster, Laura C&lt;/author&gt;&lt;author&gt;Loud, Keith J&lt;/author&gt;&lt;author&gt;Micheli, Lyle J&lt;/author&gt;&lt;author&gt;Parker, J Terry&lt;/author&gt;&lt;author&gt;Sandrey, Michelle A&lt;/author&gt;&lt;author&gt;White, Christopher&lt;/author&gt;&lt;/authors&gt;&lt;/contributors&gt;&lt;titles&gt;&lt;title&gt;National Athletic Trainers&amp;apos; Association position statement: prevention of pediatric overuse injuries&lt;/title&gt;&lt;secondary-title&gt;Journal of athletic training&lt;/secondary-title&gt;&lt;/titles&gt;&lt;periodical&gt;&lt;full-title&gt;Journal of athletic training&lt;/full-title&gt;&lt;/periodical&gt;&lt;pages&gt;206-220&lt;/pages&gt;&lt;volume&gt;46&lt;/volume&gt;&lt;number&gt;2&lt;/number&gt;&lt;dates&gt;&lt;year&gt;2011&lt;/year&gt;&lt;/dates&gt;&lt;isbn&gt;1062-6050&lt;/isbn&gt;&lt;urls&gt;&lt;/urls&gt;&lt;/record&gt;&lt;/Cite&gt;&lt;Cite&gt;&lt;Author&gt;Myer&lt;/Author&gt;&lt;Year&gt;2011&lt;/Year&gt;&lt;RecNum&gt;115&lt;/RecNum&gt;&lt;record&gt;&lt;rec-number&gt;115&lt;/rec-number&gt;&lt;foreign-keys&gt;&lt;key app="EN" db-id="dr9etf2s2zaf9pespttvsfzidpsfw05vfwsv" timestamp="1672271091"&gt;115&lt;/key&gt;&lt;/foreign-keys&gt;&lt;ref-type name="Journal Article"&gt;17&lt;/ref-type&gt;&lt;contributors&gt;&lt;authors&gt;&lt;author&gt;Myer, Gregory D&lt;/author&gt;&lt;author&gt;Faigenbaum, Avery D&lt;/author&gt;&lt;author&gt;Ford, Kevin R&lt;/author&gt;&lt;author&gt;Best, Thomas M&lt;/author&gt;&lt;author&gt;Bergeron, Michael F&lt;/author&gt;&lt;author&gt;Hewett, Timothy E&lt;/author&gt;&lt;/authors&gt;&lt;/contributors&gt;&lt;titles&gt;&lt;title&gt;When to initiate integrative neuromuscular training to reduce sports-related injuries in youth?&lt;/title&gt;&lt;secondary-title&gt;Current sports medicine reports&lt;/secondary-title&gt;&lt;/titles&gt;&lt;periodical&gt;&lt;full-title&gt;Current sports medicine reports&lt;/full-title&gt;&lt;/periodical&gt;&lt;pages&gt;155&lt;/pages&gt;&lt;volume&gt;10&lt;/volume&gt;&lt;number&gt;3&lt;/number&gt;&lt;dates&gt;&lt;year&gt;2011&lt;/year&gt;&lt;/dates&gt;&lt;urls&gt;&lt;/urls&gt;&lt;/record&gt;&lt;/Cite&gt;&lt;/EndNote&gt;</w:instrText>
      </w:r>
      <w:r>
        <w:fldChar w:fldCharType="separate"/>
      </w:r>
      <w:r w:rsidR="00171DD3">
        <w:rPr>
          <w:noProof/>
        </w:rPr>
        <w:t>(Myer et al. 2011; Valovich McLeod et al. 2011)</w:t>
      </w:r>
      <w:r>
        <w:fldChar w:fldCharType="end"/>
      </w:r>
      <w:r>
        <w:t xml:space="preserve">. The risk of overuse injuries is further increased during puberty, due to the rapid growth and changes in body composition that occur during this period </w:t>
      </w:r>
      <w:r>
        <w:fldChar w:fldCharType="begin"/>
      </w:r>
      <w:r w:rsidR="00171DD3">
        <w:instrText xml:space="preserve"> ADDIN EN.CITE &lt;EndNote&gt;&lt;Cite&gt;&lt;Author&gt;Ford&lt;/Author&gt;&lt;Year&gt;2010&lt;/Year&gt;&lt;RecNum&gt;157&lt;/RecNum&gt;&lt;DisplayText&gt;(Ford et al. 2010; Myer et al. 2013)&lt;/DisplayText&gt;&lt;record&gt;&lt;rec-number&gt;157&lt;/rec-number&gt;&lt;foreign-keys&gt;&lt;key app="EN" db-id="dr9etf2s2zaf9pespttvsfzidpsfw05vfwsv" timestamp="1672521113"&gt;157&lt;/key&gt;&lt;/foreign-keys&gt;&lt;ref-type name="Journal Article"&gt;17&lt;/ref-type&gt;&lt;contributors&gt;&lt;authors&gt;&lt;author&gt;Ford, Kevin R&lt;/author&gt;&lt;author&gt;Shapiro, Robert&lt;/author&gt;&lt;author&gt;Myer, Gregory D&lt;/author&gt;&lt;author&gt;Van Den Bogert, Antonie J&lt;/author&gt;&lt;author&gt;Hewett, Timothy E&lt;/author&gt;&lt;/authors&gt;&lt;/contributors&gt;&lt;titles&gt;&lt;title&gt;Longitudinal sex differences during landing in knee abduction in young athletes&lt;/title&gt;&lt;secondary-title&gt;Medicine and science in sports and exercise&lt;/secondary-title&gt;&lt;/titles&gt;&lt;periodical&gt;&lt;full-title&gt;Medicine and science in sports and exercise&lt;/full-title&gt;&lt;/periodical&gt;&lt;pages&gt;1923&lt;/pages&gt;&lt;volume&gt;42&lt;/volume&gt;&lt;number&gt;10&lt;/number&gt;&lt;dates&gt;&lt;year&gt;2010&lt;/year&gt;&lt;/dates&gt;&lt;urls&gt;&lt;/urls&gt;&lt;/record&gt;&lt;/Cite&gt;&lt;Cite&gt;&lt;Author&gt;Myer&lt;/Author&gt;&lt;Year&gt;2013&lt;/Year&gt;&lt;RecNum&gt;340&lt;/RecNum&gt;&lt;record&gt;&lt;rec-number&gt;340&lt;/rec-number&gt;&lt;foreign-keys&gt;&lt;key app="EN" db-id="dr9etf2s2zaf9pespttvsfzidpsfw05vfwsv" timestamp="1686000255"&gt;340&lt;/key&gt;&lt;/foreign-keys&gt;&lt;ref-type name="Journal Article"&gt;17&lt;/ref-type&gt;&lt;contributors&gt;&lt;authors&gt;&lt;author&gt;Myer, Gregory D&lt;/author&gt;&lt;author&gt;Sugimoto, Dai&lt;/author&gt;&lt;author&gt;Thomas, Staci&lt;/author&gt;&lt;author&gt;Hewett, Timothy E&lt;/author&gt;&lt;/authors&gt;&lt;/contributors&gt;&lt;titles&gt;&lt;title&gt;The influence of age on the effectiveness of neuromuscular training to reduce anterior cruciate ligament injury in female athletes: a meta-analysis&lt;/title&gt;&lt;secondary-title&gt;The American journal of sports medicine&lt;/secondary-title&gt;&lt;/titles&gt;&lt;periodical&gt;&lt;full-title&gt;The American journal of sports medicine&lt;/full-title&gt;&lt;/periodical&gt;&lt;pages&gt;203-215&lt;/pages&gt;&lt;volume&gt;41&lt;/volume&gt;&lt;number&gt;1&lt;/number&gt;&lt;dates&gt;&lt;year&gt;2013&lt;/year&gt;&lt;/dates&gt;&lt;isbn&gt;0363-5465&lt;/isbn&gt;&lt;urls&gt;&lt;/urls&gt;&lt;/record&gt;&lt;/Cite&gt;&lt;/EndNote&gt;</w:instrText>
      </w:r>
      <w:r>
        <w:fldChar w:fldCharType="separate"/>
      </w:r>
      <w:r w:rsidR="00171DD3">
        <w:rPr>
          <w:noProof/>
        </w:rPr>
        <w:t>(Ford et al. 2010; Myer et al. 2013)</w:t>
      </w:r>
      <w:r>
        <w:fldChar w:fldCharType="end"/>
      </w:r>
      <w:r>
        <w:t xml:space="preserve">. This risk may also differ between sexes as girls typically begin exhibiting puberty-related changes before boys </w:t>
      </w:r>
      <w:r>
        <w:fldChar w:fldCharType="begin"/>
      </w:r>
      <w:r w:rsidR="00171DD3">
        <w:instrText xml:space="preserve"> ADDIN EN.CITE &lt;EndNote&gt;&lt;Cite&gt;&lt;Author&gt;Ford&lt;/Author&gt;&lt;Year&gt;2010&lt;/Year&gt;&lt;RecNum&gt;157&lt;/RecNum&gt;&lt;DisplayText&gt;(Hewett et al. 2006; Ford et al. 2010)&lt;/DisplayText&gt;&lt;record&gt;&lt;rec-number&gt;157&lt;/rec-number&gt;&lt;foreign-keys&gt;&lt;key app="EN" db-id="dr9etf2s2zaf9pespttvsfzidpsfw05vfwsv" timestamp="1672521113"&gt;157&lt;/key&gt;&lt;/foreign-keys&gt;&lt;ref-type name="Journal Article"&gt;17&lt;/ref-type&gt;&lt;contributors&gt;&lt;authors&gt;&lt;author&gt;Ford, Kevin R&lt;/author&gt;&lt;author&gt;Shapiro, Robert&lt;/author&gt;&lt;author&gt;Myer, Gregory D&lt;/author&gt;&lt;author&gt;Van Den Bogert, Antonie J&lt;/author&gt;&lt;author&gt;Hewett, Timothy E&lt;/author&gt;&lt;/authors&gt;&lt;/contributors&gt;&lt;titles&gt;&lt;title&gt;Longitudinal sex differences during landing in knee abduction in young athletes&lt;/title&gt;&lt;secondary-title&gt;Medicine and science in sports and exercise&lt;/secondary-title&gt;&lt;/titles&gt;&lt;periodical&gt;&lt;full-title&gt;Medicine and science in sports and exercise&lt;/full-title&gt;&lt;/periodical&gt;&lt;pages&gt;1923&lt;/pages&gt;&lt;volume&gt;42&lt;/volume&gt;&lt;number&gt;10&lt;/number&gt;&lt;dates&gt;&lt;year&gt;2010&lt;/year&gt;&lt;/dates&gt;&lt;urls&gt;&lt;/urls&gt;&lt;/record&gt;&lt;/Cite&gt;&lt;Cite&gt;&lt;Author&gt;Hewett&lt;/Author&gt;&lt;Year&gt;2006&lt;/Year&gt;&lt;RecNum&gt;354&lt;/RecNum&gt;&lt;record&gt;&lt;rec-number&gt;354&lt;/rec-number&gt;&lt;foreign-keys&gt;&lt;key app="EN" db-id="dr9etf2s2zaf9pespttvsfzidpsfw05vfwsv" timestamp="1688769700"&gt;354&lt;/key&gt;&lt;/foreign-keys&gt;&lt;ref-type name="Journal Article"&gt;17&lt;/ref-type&gt;&lt;contributors&gt;&lt;authors&gt;&lt;author&gt;Hewett, Timothy E&lt;/author&gt;&lt;author&gt;Myer, Gregory D&lt;/author&gt;&lt;author&gt;Ford, Kevin R&lt;/author&gt;&lt;author&gt;Slauterbeck, James R&lt;/author&gt;&lt;/authors&gt;&lt;/contributors&gt;&lt;titles&gt;&lt;title&gt;Preparticipation physical examination using a box drop vertical jump test in young athletes: the effects of puberty and sex&lt;/title&gt;&lt;secondary-title&gt;Clinical Journal of Sport Medicine&lt;/secondary-title&gt;&lt;/titles&gt;&lt;periodical&gt;&lt;full-title&gt;Clinical Journal of Sport Medicine&lt;/full-title&gt;&lt;/periodical&gt;&lt;pages&gt;298-304&lt;/pages&gt;&lt;volume&gt;16&lt;/volume&gt;&lt;number&gt;4&lt;/number&gt;&lt;dates&gt;&lt;year&gt;2006&lt;/year&gt;&lt;/dates&gt;&lt;isbn&gt;1050-642X&lt;/isbn&gt;&lt;urls&gt;&lt;/urls&gt;&lt;/record&gt;&lt;/Cite&gt;&lt;/EndNote&gt;</w:instrText>
      </w:r>
      <w:r>
        <w:fldChar w:fldCharType="separate"/>
      </w:r>
      <w:r w:rsidR="00171DD3">
        <w:rPr>
          <w:noProof/>
        </w:rPr>
        <w:t>(Hewett et al. 2006; Ford et al. 2010)</w:t>
      </w:r>
      <w:r>
        <w:fldChar w:fldCharType="end"/>
      </w:r>
      <w:r>
        <w:t>.</w:t>
      </w:r>
      <w:r w:rsidR="00F057B2">
        <w:t xml:space="preserve"> </w:t>
      </w:r>
      <w:r w:rsidR="00DB283A">
        <w:t xml:space="preserve">Between ages 5-18, boys experience more tendinous, apophyseal, and cartilaginous overuse injuries than girls </w:t>
      </w:r>
      <w:r w:rsidR="002F40DE">
        <w:fldChar w:fldCharType="begin"/>
      </w:r>
      <w:r w:rsidR="002F40DE">
        <w:instrText xml:space="preserve"> ADDIN EN.CITE &lt;EndNote&gt;&lt;Cite&gt;&lt;Author&gt;Valasek&lt;/Author&gt;&lt;Year&gt;2019&lt;/Year&gt;&lt;RecNum&gt;333&lt;/RecNum&gt;&lt;DisplayText&gt;(Valasek et al. 2019)&lt;/DisplayText&gt;&lt;record&gt;&lt;rec-number&gt;333&lt;/rec-number&gt;&lt;foreign-keys&gt;&lt;key app="EN" db-id="dr9etf2s2zaf9pespttvsfzidpsfw05vfwsv" timestamp="1675300243"&gt;333&lt;/key&gt;&lt;/foreign-keys&gt;&lt;ref-type name="Journal Article"&gt;17&lt;/ref-type&gt;&lt;contributors&gt;&lt;authors&gt;&lt;author&gt;Valasek, Amy Elizabeth&lt;/author&gt;&lt;author&gt;Young, Julie A&lt;/author&gt;&lt;author&gt;Huang, Lihong&lt;/author&gt;&lt;author&gt;Singichetti, Bhavna&lt;/author&gt;&lt;author&gt;Yang, Jingzhen&lt;/author&gt;&lt;/authors&gt;&lt;/contributors&gt;&lt;titles&gt;&lt;title&gt;Age and sex differences in overuse injuries presenting to pediatric sports medicine clinics&lt;/title&gt;&lt;secondary-title&gt;Clinical Pediatrics&lt;/secondary-title&gt;&lt;/titles&gt;&lt;periodical&gt;&lt;full-title&gt;Clinical Pediatrics&lt;/full-title&gt;&lt;/periodical&gt;&lt;pages&gt;770-777&lt;/pages&gt;&lt;volume&gt;58&lt;/volume&gt;&lt;number&gt;7&lt;/number&gt;&lt;dates&gt;&lt;year&gt;2019&lt;/year&gt;&lt;/dates&gt;&lt;isbn&gt;0009-9228&lt;/isbn&gt;&lt;urls&gt;&lt;/urls&gt;&lt;/record&gt;&lt;/Cite&gt;&lt;/EndNote&gt;</w:instrText>
      </w:r>
      <w:r w:rsidR="002F40DE">
        <w:fldChar w:fldCharType="separate"/>
      </w:r>
      <w:r w:rsidR="002F40DE">
        <w:rPr>
          <w:noProof/>
        </w:rPr>
        <w:t>(Valasek et al. 2019)</w:t>
      </w:r>
      <w:r w:rsidR="002F40DE">
        <w:fldChar w:fldCharType="end"/>
      </w:r>
      <w:r w:rsidR="00DB283A">
        <w:t>, including greater rates of Osgood-Schlatter’s disease (OSD – ossification of the tibial tubercle) typically being diagnosed 1-1.5 years pre-PHV</w:t>
      </w:r>
      <w:r w:rsidR="004E5283">
        <w:t xml:space="preserve"> </w:t>
      </w:r>
      <w:r w:rsidR="002F40DE">
        <w:fldChar w:fldCharType="begin"/>
      </w:r>
      <w:r w:rsidR="002F40DE">
        <w:instrText xml:space="preserve"> ADDIN EN.CITE &lt;EndNote&gt;&lt;Cite&gt;&lt;Author&gt;Kujala&lt;/Author&gt;&lt;Year&gt;1985&lt;/Year&gt;&lt;RecNum&gt;170&lt;/RecNum&gt;&lt;DisplayText&gt;(Kujala et al. 1985)&lt;/DisplayText&gt;&lt;record&gt;&lt;rec-number&gt;170&lt;/rec-number&gt;&lt;foreign-keys&gt;&lt;key app="EN" db-id="dr9etf2s2zaf9pespttvsfzidpsfw05vfwsv" timestamp="1672608045"&gt;170&lt;/key&gt;&lt;/foreign-keys&gt;&lt;ref-type name="Journal Article"&gt;17&lt;/ref-type&gt;&lt;contributors&gt;&lt;authors&gt;&lt;author&gt;Kujala, Urho M&lt;/author&gt;&lt;author&gt;Kvist, Martti&lt;/author&gt;&lt;author&gt;Heinonen, Olli&lt;/author&gt;&lt;/authors&gt;&lt;/contributors&gt;&lt;titles&gt;&lt;title&gt;Osgood-Schlatter&amp;apos;s disease in adolescent athletes: Retrospective study of incidence and duration&lt;/title&gt;&lt;secondary-title&gt;The American journal of sports medicine&lt;/secondary-title&gt;&lt;/titles&gt;&lt;periodical&gt;&lt;full-title&gt;The American journal of sports medicine&lt;/full-title&gt;&lt;/periodical&gt;&lt;pages&gt;236-241&lt;/pages&gt;&lt;volume&gt;13&lt;/volume&gt;&lt;number&gt;4&lt;/number&gt;&lt;dates&gt;&lt;year&gt;1985&lt;/year&gt;&lt;/dates&gt;&lt;isbn&gt;0363-5465&lt;/isbn&gt;&lt;urls&gt;&lt;/urls&gt;&lt;/record&gt;&lt;/Cite&gt;&lt;/EndNote&gt;</w:instrText>
      </w:r>
      <w:r w:rsidR="002F40DE">
        <w:fldChar w:fldCharType="separate"/>
      </w:r>
      <w:r w:rsidR="002F40DE">
        <w:rPr>
          <w:noProof/>
        </w:rPr>
        <w:t>(Kujala et al. 1985)</w:t>
      </w:r>
      <w:r w:rsidR="002F40DE">
        <w:fldChar w:fldCharType="end"/>
      </w:r>
      <w:r w:rsidR="00DB283A">
        <w:t>.</w:t>
      </w:r>
      <w:r w:rsidR="004E5283">
        <w:t xml:space="preserve"> Conversely, girls</w:t>
      </w:r>
      <w:r w:rsidR="004B7651">
        <w:t xml:space="preserve"> </w:t>
      </w:r>
      <w:r w:rsidR="004E5283">
        <w:t>experience greater rates of ACL injury during their freshman year of high school</w:t>
      </w:r>
      <w:r w:rsidR="004B7651">
        <w:t xml:space="preserve"> (post-PHV) </w:t>
      </w:r>
      <w:r w:rsidR="002F40DE">
        <w:fldChar w:fldCharType="begin"/>
      </w:r>
      <w:r w:rsidR="002F40DE">
        <w:instrText xml:space="preserve"> ADDIN EN.CITE &lt;EndNote&gt;&lt;Cite&gt;&lt;Author&gt;Tursz&lt;/Author&gt;&lt;Year&gt;1986&lt;/Year&gt;&lt;RecNum&gt;165&lt;/RecNum&gt;&lt;DisplayText&gt;(Tursz and Crost 1986)&lt;/DisplayText&gt;&lt;record&gt;&lt;rec-number&gt;165&lt;/rec-number&gt;&lt;foreign-keys&gt;&lt;key app="EN" db-id="dr9etf2s2zaf9pespttvsfzidpsfw05vfwsv" timestamp="1672540092"&gt;165&lt;/key&gt;&lt;/foreign-keys&gt;&lt;ref-type name="Journal Article"&gt;17&lt;/ref-type&gt;&lt;contributors&gt;&lt;authors&gt;&lt;author&gt;Tursz, A&lt;/author&gt;&lt;author&gt;Crost, M&lt;/author&gt;&lt;/authors&gt;&lt;/contributors&gt;&lt;titles&gt;&lt;title&gt;Sports-related injuries in children: A study of their characteristics, frequency, and severity, with comparison to other types of accidental injuries&lt;/title&gt;&lt;secondary-title&gt;Am J Sports Med&lt;/secondary-title&gt;&lt;/titles&gt;&lt;periodical&gt;&lt;full-title&gt;Am J Sports Med&lt;/full-title&gt;&lt;/periodical&gt;&lt;pages&gt;294-299&lt;/pages&gt;&lt;volume&gt;14&lt;/volume&gt;&lt;number&gt;4&lt;/number&gt;&lt;dates&gt;&lt;year&gt;1986&lt;/year&gt;&lt;/dates&gt;&lt;urls&gt;&lt;/urls&gt;&lt;/record&gt;&lt;/Cite&gt;&lt;/EndNote&gt;</w:instrText>
      </w:r>
      <w:r w:rsidR="002F40DE">
        <w:fldChar w:fldCharType="separate"/>
      </w:r>
      <w:r w:rsidR="002F40DE">
        <w:rPr>
          <w:noProof/>
        </w:rPr>
        <w:t>(Tursz and Crost 1986)</w:t>
      </w:r>
      <w:r w:rsidR="002F40DE">
        <w:fldChar w:fldCharType="end"/>
      </w:r>
      <w:r w:rsidR="002F40DE">
        <w:t xml:space="preserve"> </w:t>
      </w:r>
      <w:r w:rsidR="004B7651">
        <w:t xml:space="preserve">before these rates decrease, the opposite trend that occurs in boys </w:t>
      </w:r>
      <w:r w:rsidR="002F40DE">
        <w:fldChar w:fldCharType="begin"/>
      </w:r>
      <w:r w:rsidR="002F40DE">
        <w:instrText xml:space="preserve"> ADDIN EN.CITE &lt;EndNote&gt;&lt;Cite&gt;&lt;Author&gt;Comstock&lt;/Author&gt;&lt;Year&gt;2020&lt;/Year&gt;&lt;RecNum&gt;3&lt;/RecNum&gt;&lt;DisplayText&gt;(Comstock and Pierpoint 2020)&lt;/DisplayText&gt;&lt;record&gt;&lt;rec-number&gt;3&lt;/rec-number&gt;&lt;foreign-keys&gt;&lt;key app="EN" db-id="dr9etf2s2zaf9pespttvsfzidpsfw05vfwsv" timestamp="1671908934"&gt;3&lt;/key&gt;&lt;/foreign-keys&gt;&lt;ref-type name="Report"&gt;27&lt;/ref-type&gt;&lt;contributors&gt;&lt;authors&gt;&lt;author&gt;Comstock, R. D.&lt;/author&gt;&lt;author&gt;Pierpoint, L.A.&lt;/author&gt;&lt;/authors&gt;&lt;/contributors&gt;&lt;titles&gt;&lt;title&gt;National high school sports-related injury surveillance study 2018-2019&lt;/title&gt;&lt;/titles&gt;&lt;dates&gt;&lt;year&gt;2020&lt;/year&gt;&lt;/dates&gt;&lt;urls&gt;&lt;/urls&gt;&lt;/record&gt;&lt;/Cite&gt;&lt;/EndNote&gt;</w:instrText>
      </w:r>
      <w:r w:rsidR="002F40DE">
        <w:fldChar w:fldCharType="separate"/>
      </w:r>
      <w:r w:rsidR="002F40DE">
        <w:rPr>
          <w:noProof/>
        </w:rPr>
        <w:t>(Comstock and Pierpoint 2020)</w:t>
      </w:r>
      <w:r w:rsidR="002F40DE">
        <w:fldChar w:fldCharType="end"/>
      </w:r>
      <w:r w:rsidR="004B7651">
        <w:t>.</w:t>
      </w:r>
    </w:p>
    <w:p w14:paraId="01701696" w14:textId="62636552" w:rsidR="008E7723" w:rsidRDefault="008E7723" w:rsidP="008E7723">
      <w:pPr>
        <w:ind w:firstLine="720"/>
      </w:pPr>
      <w:r>
        <w:t>Current methods for tracking</w:t>
      </w:r>
      <w:r w:rsidR="002F40DE">
        <w:t xml:space="preserve"> external loading factors associated with</w:t>
      </w:r>
      <w:r>
        <w:t xml:space="preserve"> injury risk in adolescent athletes include the use of global positioning system (GPS) distances covered, center of mass (</w:t>
      </w:r>
      <w:proofErr w:type="spellStart"/>
      <w:r>
        <w:t>CoM</w:t>
      </w:r>
      <w:proofErr w:type="spellEnd"/>
      <w:r>
        <w:t xml:space="preserve">) acceleration peaks, total accelerations and decelerations, etc. </w:t>
      </w:r>
      <w:r>
        <w:fldChar w:fldCharType="begin">
          <w:fldData xml:space="preserve">PEVuZE5vdGU+PENpdGU+PEF1dGhvcj5NYWxvbmU8L0F1dGhvcj48WWVhcj4yMDE1PC9ZZWFyPjxS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</w:fldData>
        </w:fldChar>
      </w:r>
      <w:r w:rsidR="00171DD3">
        <w:instrText xml:space="preserve"> ADDIN EN.CITE </w:instrText>
      </w:r>
      <w:r w:rsidR="00171DD3">
        <w:fldChar w:fldCharType="begin">
          <w:fldData xml:space="preserve">PEVuZE5vdGU+PENpdGU+PEF1dGhvcj5NYWxvbmU8L0F1dGhvcj48WWVhcj4yMDE1PC9ZZWFyPjxS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</w:fldData>
        </w:fldChar>
      </w:r>
      <w:r w:rsidR="00171DD3">
        <w:instrText xml:space="preserve"> ADDIN EN.CITE.DATA </w:instrText>
      </w:r>
      <w:r w:rsidR="00171DD3">
        <w:fldChar w:fldCharType="end"/>
      </w:r>
      <w:r>
        <w:fldChar w:fldCharType="separate"/>
      </w:r>
      <w:r w:rsidR="00171DD3">
        <w:rPr>
          <w:noProof/>
        </w:rPr>
        <w:t>(Hartwig et al. 2011; Malone et al. 2015; Haddad et al. 2017; Jones et al. 2017; McLaren et al. 2018)</w:t>
      </w:r>
      <w:r>
        <w:fldChar w:fldCharType="end"/>
      </w:r>
      <w:r>
        <w:t xml:space="preserve">. However, these methods provide a one-dimensional view of the biomechanical loads experienced by the </w:t>
      </w:r>
      <w:r>
        <w:lastRenderedPageBreak/>
        <w:t xml:space="preserve">athletes. Multiscale entropy (MSE) analysis is a powerful tool that allows for the examination of the complexity of biological signals over multiple temporal scales. This method has been used to analyze various biological signals, including heart rate variability and gait dynamics, providing insights into the health and function of the system under study </w:t>
      </w:r>
      <w:r>
        <w:fldChar w:fldCharType="begin">
          <w:fldData xml:space="preserve">PEVuZE5vdGU+PENpdGU+PEF1dGhvcj5CcmF2aTwvQXV0aG9yPjxZZWFyPjIwMTE8L1llYXI+PFJl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</w:fldData>
        </w:fldChar>
      </w:r>
      <w:r w:rsidR="00171DD3">
        <w:instrText xml:space="preserve"> ADDIN EN.CITE </w:instrText>
      </w:r>
      <w:r w:rsidR="00171DD3">
        <w:fldChar w:fldCharType="begin">
          <w:fldData xml:space="preserve">PEVuZE5vdGU+PENpdGU+PEF1dGhvcj5CcmF2aTwvQXV0aG9yPjxZZWFyPjIwMTE8L1llYXI+PFJl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</w:fldData>
        </w:fldChar>
      </w:r>
      <w:r w:rsidR="00171DD3">
        <w:instrText xml:space="preserve"> ADDIN EN.CITE.DATA </w:instrText>
      </w:r>
      <w:r w:rsidR="00171DD3">
        <w:fldChar w:fldCharType="end"/>
      </w:r>
      <w:r>
        <w:fldChar w:fldCharType="separate"/>
      </w:r>
      <w:r w:rsidR="00171DD3">
        <w:rPr>
          <w:noProof/>
        </w:rPr>
        <w:t>(Bosl et al. 2011; Bravi et al. 2011; Riva et al. 2013)</w:t>
      </w:r>
      <w:r>
        <w:fldChar w:fldCharType="end"/>
      </w:r>
      <w:r>
        <w:t>. The use of MSE analysis in the context of adolescent athletes is justified by the potential insights it can provide into how puberty-related changes affect movement patterns and injury risk. Specifically, changes in movement complexity, as measured by MSE, could be indicative of altered biomechanics and increased injury risk. Therefore, the purpose of this study is to investigate the impact of pubert</w:t>
      </w:r>
      <w:r w:rsidR="002F40DE">
        <w:t>al status</w:t>
      </w:r>
      <w:r>
        <w:t xml:space="preserve">, sex, and time on the biomechanics of movement in adolescent soccer players using MSE analysis. Our primary hypothesis is that puberty-related changes </w:t>
      </w:r>
      <w:r w:rsidR="008D7B0B">
        <w:t xml:space="preserve">and sex </w:t>
      </w:r>
      <w:r>
        <w:t>will result in altered movement complexity and our secondary hypothesis is that movement complexity</w:t>
      </w:r>
      <w:r w:rsidR="008D7B0B">
        <w:t xml:space="preserve"> will also be different at post-season testing compared to pre-season.</w:t>
      </w:r>
    </w:p>
    <w:p w14:paraId="441F2A52" w14:textId="4CB43D02" w:rsidR="008E7723" w:rsidRPr="003F242D" w:rsidRDefault="008E7723" w:rsidP="003F242D">
      <w:pPr>
        <w:pStyle w:val="Heading2"/>
      </w:pPr>
      <w:bookmarkStart w:id="112" w:name="_Toc140845460"/>
      <w:bookmarkStart w:id="113" w:name="_Toc142052302"/>
      <w:r w:rsidRPr="003F242D">
        <w:t>Methods</w:t>
      </w:r>
      <w:bookmarkEnd w:id="112"/>
      <w:bookmarkEnd w:id="113"/>
    </w:p>
    <w:p w14:paraId="7AA75D9C" w14:textId="6FD7A8DB" w:rsidR="008E7723" w:rsidRDefault="008E7723" w:rsidP="0047302B">
      <w:pPr>
        <w:pStyle w:val="Heading3"/>
      </w:pPr>
      <w:bookmarkStart w:id="114" w:name="_Toc140845461"/>
      <w:bookmarkStart w:id="115" w:name="_Toc142052303"/>
      <w:r>
        <w:t>Participants</w:t>
      </w:r>
      <w:bookmarkEnd w:id="114"/>
      <w:bookmarkEnd w:id="115"/>
    </w:p>
    <w:p w14:paraId="7DF9AC52" w14:textId="35037B38" w:rsidR="008E7723" w:rsidRDefault="008E7723" w:rsidP="0047302B">
      <w:pPr>
        <w:ind w:firstLine="720"/>
        <w:rPr>
          <w:sz w:val="23"/>
          <w:szCs w:val="23"/>
        </w:rPr>
      </w:pPr>
      <w:r w:rsidRPr="001E2CFD">
        <w:rPr>
          <w:szCs w:val="23"/>
        </w:rPr>
        <w:t xml:space="preserve">Participants were recruited via word of mouth, fliers, social media, and emails. If participants were recruited via word of mouth, flyer (Appendix D), or social media, an email containing a pre-approved email script (Appendix C) was sent to the participant’s guardian to ensure they were still interested and qualified to participate in the study. </w:t>
      </w:r>
      <w:r w:rsidR="000A1B50">
        <w:rPr>
          <w:szCs w:val="23"/>
        </w:rPr>
        <w:t>H</w:t>
      </w:r>
      <w:r w:rsidRPr="001E2CFD">
        <w:rPr>
          <w:szCs w:val="23"/>
        </w:rPr>
        <w:t xml:space="preserve">ealthy adolescent </w:t>
      </w:r>
      <w:r w:rsidR="000A1B50">
        <w:rPr>
          <w:szCs w:val="23"/>
        </w:rPr>
        <w:t>soccer</w:t>
      </w:r>
      <w:r w:rsidRPr="001E2CFD">
        <w:rPr>
          <w:szCs w:val="23"/>
        </w:rPr>
        <w:t xml:space="preserve"> players between 9 and 17 years were asked to participate in the current study</w:t>
      </w:r>
      <w:r w:rsidR="00CB4994">
        <w:rPr>
          <w:szCs w:val="23"/>
        </w:rPr>
        <w:t xml:space="preserve"> and their anthropometric data can be found in </w:t>
      </w:r>
      <w:r w:rsidR="00547C3C">
        <w:rPr>
          <w:szCs w:val="23"/>
        </w:rPr>
        <w:t>Appendix V</w:t>
      </w:r>
      <w:r w:rsidRPr="001E2CFD">
        <w:rPr>
          <w:szCs w:val="23"/>
        </w:rPr>
        <w:t xml:space="preserve">. Due to the paucity of literature regarding mixed-model statistical entropy comparisons, we planned for </w:t>
      </w:r>
      <w:r w:rsidR="000A1B50">
        <w:rPr>
          <w:szCs w:val="23"/>
        </w:rPr>
        <w:t>medium</w:t>
      </w:r>
      <w:r w:rsidRPr="001E2CFD">
        <w:rPr>
          <w:szCs w:val="23"/>
        </w:rPr>
        <w:t xml:space="preserve"> effect sizes between groups. An a priori power analysis for a mixed model repeated measures ANOVA with an</w:t>
      </w:r>
      <w:r>
        <w:rPr>
          <w:szCs w:val="23"/>
        </w:rPr>
        <w:t xml:space="preserve"> </w:t>
      </w:r>
      <w:r w:rsidRPr="00C33249">
        <w:rPr>
          <w:i/>
          <w:sz w:val="23"/>
          <w:szCs w:val="23"/>
        </w:rPr>
        <w:t xml:space="preserve">alpha </w:t>
      </w:r>
      <w:r w:rsidRPr="00C33249">
        <w:rPr>
          <w:sz w:val="23"/>
          <w:szCs w:val="23"/>
        </w:rPr>
        <w:lastRenderedPageBreak/>
        <w:t xml:space="preserve">of 0.05, a </w:t>
      </w:r>
      <w:r w:rsidRPr="00C33249">
        <w:rPr>
          <w:i/>
          <w:sz w:val="23"/>
          <w:szCs w:val="23"/>
        </w:rPr>
        <w:t>beta</w:t>
      </w:r>
      <w:r w:rsidRPr="00C33249">
        <w:rPr>
          <w:sz w:val="23"/>
          <w:szCs w:val="23"/>
        </w:rPr>
        <w:t xml:space="preserve"> of 0.80, and effect size (</w:t>
      </w:r>
      <w:r w:rsidRPr="00C33249">
        <w:rPr>
          <w:i/>
          <w:sz w:val="23"/>
          <w:szCs w:val="23"/>
        </w:rPr>
        <w:t>f</w:t>
      </w:r>
      <w:r w:rsidRPr="00C33249">
        <w:rPr>
          <w:sz w:val="23"/>
          <w:szCs w:val="23"/>
        </w:rPr>
        <w:t>) of 0.</w:t>
      </w:r>
      <w:r>
        <w:rPr>
          <w:sz w:val="23"/>
          <w:szCs w:val="23"/>
        </w:rPr>
        <w:t>2</w:t>
      </w:r>
      <w:r w:rsidRPr="00C33249">
        <w:rPr>
          <w:sz w:val="23"/>
          <w:szCs w:val="23"/>
        </w:rPr>
        <w:t xml:space="preserve">0 indicated that a minimum of </w:t>
      </w:r>
      <w:r>
        <w:rPr>
          <w:sz w:val="23"/>
          <w:szCs w:val="23"/>
        </w:rPr>
        <w:t>66</w:t>
      </w:r>
      <w:r w:rsidRPr="00C33249">
        <w:rPr>
          <w:sz w:val="23"/>
          <w:szCs w:val="23"/>
        </w:rPr>
        <w:t xml:space="preserve"> participants </w:t>
      </w:r>
      <w:r>
        <w:rPr>
          <w:sz w:val="23"/>
          <w:szCs w:val="23"/>
        </w:rPr>
        <w:t>were</w:t>
      </w:r>
      <w:r w:rsidRPr="00C33249">
        <w:rPr>
          <w:sz w:val="23"/>
          <w:szCs w:val="23"/>
        </w:rPr>
        <w:t xml:space="preserve"> needed. </w:t>
      </w:r>
    </w:p>
    <w:p w14:paraId="6E54B5CE" w14:textId="3E9DA23B" w:rsidR="008E7723" w:rsidRDefault="00B95A97" w:rsidP="0047302B">
      <w:pPr>
        <w:ind w:firstLine="720"/>
        <w:rPr>
          <w:sz w:val="23"/>
          <w:szCs w:val="23"/>
        </w:rPr>
      </w:pPr>
      <w:r>
        <w:rPr>
          <w:sz w:val="23"/>
          <w:szCs w:val="23"/>
        </w:rPr>
        <w:t>Once guardian consent had been obtained, e</w:t>
      </w:r>
      <w:r w:rsidR="008E7723" w:rsidRPr="001E2CFD">
        <w:rPr>
          <w:sz w:val="23"/>
          <w:szCs w:val="23"/>
        </w:rPr>
        <w:t>ach participant provided written informed assent and completed the Lower Extremity Functional Scale (LEFS)</w:t>
      </w:r>
      <w:r w:rsidR="008E7723">
        <w:rPr>
          <w:sz w:val="23"/>
          <w:szCs w:val="23"/>
        </w:rPr>
        <w:t xml:space="preserve"> </w:t>
      </w:r>
      <w:r w:rsidR="008E7723">
        <w:rPr>
          <w:sz w:val="23"/>
          <w:szCs w:val="23"/>
        </w:rPr>
        <w:fldChar w:fldCharType="begin"/>
      </w:r>
      <w:r w:rsidR="00171DD3">
        <w:rPr>
          <w:sz w:val="23"/>
          <w:szCs w:val="23"/>
        </w:rPr>
        <w:instrText xml:space="preserve"> ADDIN EN.CITE &lt;EndNote&gt;&lt;Cite&gt;&lt;Author&gt;Binkley&lt;/Author&gt;&lt;Year&gt;1999&lt;/Year&gt;&lt;RecNum&gt;85&lt;/RecNum&gt;&lt;DisplayText&gt;(Binkley et al. 1999)&lt;/DisplayText&gt;&lt;record&gt;&lt;rec-number&gt;85&lt;/rec-number&gt;&lt;foreign-keys&gt;&lt;key app="EN" db-id="dr9etf2s2zaf9pespttvsfzidpsfw05vfwsv" timestamp="1671908935"&gt;85&lt;/key&gt;&lt;/foreign-keys&gt;&lt;ref-type name="Journal Article"&gt;17&lt;/ref-type&gt;&lt;contributors&gt;&lt;authors&gt;&lt;author&gt;Binkley, Jill M&lt;/author&gt;&lt;author&gt;Stratford, Paul W&lt;/author&gt;&lt;author&gt;Lott, Sue Ann&lt;/author&gt;&lt;author&gt;Riddle, Daniel L,&lt;/author&gt;&lt;/authors&gt;&lt;/contributors&gt;&lt;titles&gt;&lt;title&gt;The Lower Extremity Functional Scale (LEFS): Scale Development, Measurement Properties, and Clinical Application&lt;/title&gt;&lt;secondary-title&gt;Physical Therapy&lt;/secondary-title&gt;&lt;/titles&gt;&lt;periodical&gt;&lt;full-title&gt;Physical therapy&lt;/full-title&gt;&lt;/periodical&gt;&lt;dates&gt;&lt;year&gt;1999&lt;/year&gt;&lt;/dates&gt;&lt;publisher&gt;Oxford University Press (OUP)&lt;/publisher&gt;&lt;isbn&gt;1538-6724&lt;/isbn&gt;&lt;urls&gt;&lt;related-urls&gt;&lt;url&gt;https://dx.doi.org/10.1093/ptj/79.4.371&lt;/url&gt;&lt;/related-urls&gt;&lt;/urls&gt;&lt;electronic-resource-num&gt;10.1093/ptj/79.4.371&lt;/electronic-resource-num&gt;&lt;/record&gt;&lt;/Cite&gt;&lt;/EndNote&gt;</w:instrText>
      </w:r>
      <w:r w:rsidR="008E7723">
        <w:rPr>
          <w:sz w:val="23"/>
          <w:szCs w:val="23"/>
        </w:rPr>
        <w:fldChar w:fldCharType="separate"/>
      </w:r>
      <w:r w:rsidR="00171DD3">
        <w:rPr>
          <w:noProof/>
          <w:sz w:val="23"/>
          <w:szCs w:val="23"/>
        </w:rPr>
        <w:t>(Binkley et al. 1999)</w:t>
      </w:r>
      <w:r w:rsidR="008E7723">
        <w:rPr>
          <w:sz w:val="23"/>
          <w:szCs w:val="23"/>
        </w:rPr>
        <w:fldChar w:fldCharType="end"/>
      </w:r>
      <w:r w:rsidR="008E7723">
        <w:rPr>
          <w:sz w:val="23"/>
          <w:szCs w:val="23"/>
        </w:rPr>
        <w:t xml:space="preserve"> and a musculoskeletal health history questionnaire. </w:t>
      </w:r>
      <w:r w:rsidR="008E7723" w:rsidRPr="001E2CFD">
        <w:rPr>
          <w:sz w:val="23"/>
          <w:szCs w:val="23"/>
        </w:rPr>
        <w:t>Participants were excluded from testing if they had not been participating in club soccer training or play at least twice per week. Inclusion criteria included the following: no history of lower extremity surgical repair, no lower extremity injuries within the past six months, and no lower extremity pain on the day of testing.</w:t>
      </w:r>
    </w:p>
    <w:p w14:paraId="42CF8EF4" w14:textId="722E2593" w:rsidR="008E7723" w:rsidRPr="00F04403" w:rsidRDefault="008E7723" w:rsidP="00BD4DBA">
      <w:pPr>
        <w:pStyle w:val="Heading3"/>
      </w:pPr>
      <w:bookmarkStart w:id="116" w:name="_Toc140845463"/>
      <w:bookmarkStart w:id="117" w:name="_Toc142052304"/>
      <w:r w:rsidRPr="00F04403">
        <w:t>Experimental Procedures</w:t>
      </w:r>
      <w:bookmarkEnd w:id="116"/>
      <w:bookmarkEnd w:id="117"/>
    </w:p>
    <w:p w14:paraId="76C32786" w14:textId="61382FC1" w:rsidR="008E7723" w:rsidRDefault="008E7723" w:rsidP="00F0143A">
      <w:pPr>
        <w:ind w:firstLine="720"/>
      </w:pPr>
      <w:r w:rsidRPr="00F95F01">
        <w:t xml:space="preserve">Data collections were preceded by the informed consent and assent process prior to any testing. Participants and their guardian(s) met with the primary investigator to give consent and assent before filling out the LEFS and musculoskeletal questionnaire. </w:t>
      </w:r>
      <w:r w:rsidR="003C4853">
        <w:t>Standing h</w:t>
      </w:r>
      <w:r w:rsidRPr="00F95F01">
        <w:t>eight</w:t>
      </w:r>
      <w:r w:rsidR="003C4853">
        <w:t xml:space="preserve"> was measured via stadiometer and mass via digital scale. Then the participant sat up straight on a stool so seated height could be obtained and leg length calculated. A</w:t>
      </w:r>
      <w:r w:rsidRPr="00F95F01">
        <w:t>ll measurements were performed by the same investigator three times with the median measurement being reported. Once the investigator had obtained all IRB documents and anthropometric measurements</w:t>
      </w:r>
      <w:r w:rsidR="00F9321D">
        <w:t>, s</w:t>
      </w:r>
      <w:r w:rsidRPr="00F95F01">
        <w:t>ex-specific equations</w:t>
      </w:r>
      <w:r>
        <w:t xml:space="preserve"> </w:t>
      </w:r>
      <w:r>
        <w:fldChar w:fldCharType="begin"/>
      </w:r>
      <w:r w:rsidR="00171DD3">
        <w:instrText xml:space="preserve"> ADDIN EN.CITE &lt;EndNote&gt;&lt;Cite&gt;&lt;Author&gt;Mirwald&lt;/Author&gt;&lt;Year&gt;2002&lt;/Year&gt;&lt;RecNum&gt;86&lt;/RecNum&gt;&lt;DisplayText&gt;(Mirwald et al. 2002)&lt;/DisplayText&gt;&lt;record&gt;&lt;rec-number&gt;86&lt;/rec-number&gt;&lt;foreign-keys&gt;&lt;key app="EN" db-id="dr9etf2s2zaf9pespttvsfzidpsfw05vfwsv" timestamp="1671908935"&gt;86&lt;/key&gt;&lt;/foreign-keys&gt;&lt;ref-type name="Journal Article"&gt;17&lt;/ref-type&gt;&lt;contributors&gt;&lt;authors&gt;&lt;author&gt;Mirwald, Robert L&lt;/author&gt;&lt;author&gt;Baxter-Jones, Adam DG&lt;/author&gt;&lt;author&gt;Bailey, Donald A&lt;/author&gt;&lt;author&gt;Beunen, Gaston P&lt;/author&gt;&lt;/authors&gt;&lt;/contributors&gt;&lt;titles&gt;&lt;title&gt;An assessment of maturity from anthropometric measurements&lt;/title&gt;&lt;secondary-title&gt;Medicine and science in sports and exercise&lt;/secondary-title&gt;&lt;/titles&gt;&lt;periodical&gt;&lt;full-title&gt;Medicine and science in sports and exercise&lt;/full-title&gt;&lt;/periodical&gt;&lt;pages&gt;689-694&lt;/pages&gt;&lt;volume&gt;34&lt;/volume&gt;&lt;number&gt;4&lt;/number&gt;&lt;dates&gt;&lt;year&gt;2002&lt;/year&gt;&lt;/dates&gt;&lt;isbn&gt;0195-9131&lt;/isbn&gt;&lt;urls&gt;&lt;/urls&gt;&lt;/record&gt;&lt;/Cite&gt;&lt;/EndNote&gt;</w:instrText>
      </w:r>
      <w:r>
        <w:fldChar w:fldCharType="separate"/>
      </w:r>
      <w:r w:rsidR="00171DD3">
        <w:rPr>
          <w:noProof/>
        </w:rPr>
        <w:t>(Mirwald et al. 2002)</w:t>
      </w:r>
      <w:r>
        <w:fldChar w:fldCharType="end"/>
      </w:r>
      <w:r>
        <w:t xml:space="preserve"> utilizing </w:t>
      </w:r>
      <w:r w:rsidR="00203BE3">
        <w:t xml:space="preserve">mass, </w:t>
      </w:r>
      <w:r>
        <w:t xml:space="preserve">standing height, leg length, and age were used to estimate the time offset (in years) of each participant from their </w:t>
      </w:r>
      <w:r w:rsidR="00F9321D">
        <w:t>peak height velocity (</w:t>
      </w:r>
      <w:r>
        <w:t>PHV</w:t>
      </w:r>
      <w:r w:rsidR="00F9321D">
        <w:t>)</w:t>
      </w:r>
      <w:r>
        <w:t>:</w:t>
      </w:r>
    </w:p>
    <w:tbl>
      <w:tblPr>
        <w:tblStyle w:val="TableGrid"/>
        <w:tblpPr w:leftFromText="180" w:rightFromText="180" w:vertAnchor="text" w:horzAnchor="margin" w:tblpY="46"/>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1126"/>
      </w:tblGrid>
      <w:tr w:rsidR="008E7723" w14:paraId="0D7696D6" w14:textId="77777777" w:rsidTr="00F04403">
        <w:tc>
          <w:tcPr>
            <w:tcW w:w="0" w:type="auto"/>
            <w:vAlign w:val="center"/>
          </w:tcPr>
          <w:p w14:paraId="37D02775" w14:textId="77777777" w:rsidR="008E7723" w:rsidRDefault="008E7723" w:rsidP="0047302B">
            <w:pPr>
              <w:jc w:val="center"/>
            </w:pPr>
            <m:oMathPara>
              <m:oMath>
                <m:r>
                  <m:rPr>
                    <m:sty m:val="p"/>
                  </m:rPr>
                  <w:rPr>
                    <w:rFonts w:ascii="Cambria Math" w:hAnsi="Cambria Math" w:cs="Arial"/>
                    <w:color w:val="000000"/>
                    <w:sz w:val="20"/>
                    <w:shd w:val="clear" w:color="auto" w:fill="FFFFFF"/>
                  </w:rPr>
                  <m:t>Male Maturity Offset (years)= -9.236 + 0.0002708×(Leg Length × Sitting Height) - 0.001663×(Age × Leg Length) + 0.007216×(Age × Sitting Height) + 0.02292×((Weight/Height)×100)</m:t>
                </m:r>
              </m:oMath>
            </m:oMathPara>
          </w:p>
        </w:tc>
        <w:tc>
          <w:tcPr>
            <w:tcW w:w="1126" w:type="dxa"/>
            <w:vAlign w:val="center"/>
          </w:tcPr>
          <w:p w14:paraId="47867D02" w14:textId="77777777" w:rsidR="008E7723" w:rsidRDefault="008E7723" w:rsidP="0047302B">
            <w:pPr>
              <w:jc w:val="center"/>
            </w:pPr>
            <w:r>
              <w:t>Eq. (10)</w:t>
            </w:r>
          </w:p>
        </w:tc>
      </w:tr>
      <w:tr w:rsidR="008E7723" w14:paraId="1A14B51A" w14:textId="77777777" w:rsidTr="00F04403">
        <w:tc>
          <w:tcPr>
            <w:tcW w:w="0" w:type="auto"/>
          </w:tcPr>
          <w:p w14:paraId="198552CE" w14:textId="77777777" w:rsidR="008E7723" w:rsidRDefault="008E7723" w:rsidP="0047302B">
            <m:oMathPara>
              <m:oMath>
                <m:r>
                  <m:rPr>
                    <m:sty m:val="p"/>
                  </m:rPr>
                  <w:rPr>
                    <w:rFonts w:ascii="Cambria Math" w:hAnsi="Cambria Math" w:cs="Arial"/>
                    <w:color w:val="000000"/>
                    <w:sz w:val="20"/>
                    <w:shd w:val="clear" w:color="auto" w:fill="FFFFFF"/>
                  </w:rPr>
                  <w:lastRenderedPageBreak/>
                  <m:t>Female Maturity Offset (years) = -0.376 + 0.0001882×(Leg Length × Sitting Height) + 0.0022×(Age × Leg Length) + 0.005841×(Age × Sitting Height) - 0.002658×(Age × Weight) + 0.07693×(Weight/Height×100)</m:t>
                </m:r>
              </m:oMath>
            </m:oMathPara>
          </w:p>
        </w:tc>
        <w:tc>
          <w:tcPr>
            <w:tcW w:w="1126" w:type="dxa"/>
            <w:vAlign w:val="center"/>
          </w:tcPr>
          <w:p w14:paraId="2AC6721E" w14:textId="77777777" w:rsidR="008E7723" w:rsidRDefault="008E7723" w:rsidP="0047302B">
            <w:pPr>
              <w:jc w:val="center"/>
            </w:pPr>
            <w:r>
              <w:t>Eq. (11)</w:t>
            </w:r>
          </w:p>
        </w:tc>
      </w:tr>
    </w:tbl>
    <w:p w14:paraId="277475DF" w14:textId="77777777" w:rsidR="008E7723" w:rsidRDefault="008E7723" w:rsidP="0047302B">
      <w:pPr>
        <w:ind w:firstLine="720"/>
      </w:pPr>
    </w:p>
    <w:p w14:paraId="39DAB42B" w14:textId="7FB66669" w:rsidR="008E7723" w:rsidRDefault="005023FF" w:rsidP="0047302B">
      <w:pPr>
        <w:ind w:firstLine="720"/>
      </w:pPr>
      <w:r>
        <w:t>All experimental testing (</w:t>
      </w:r>
      <w:r w:rsidRPr="00AF0E6A">
        <w:t>Appendix</w:t>
      </w:r>
      <w:r w:rsidRPr="000230DC">
        <w:rPr>
          <w:b/>
          <w:bCs/>
        </w:rPr>
        <w:t xml:space="preserve"> </w:t>
      </w:r>
      <w:r w:rsidRPr="00AF0E6A">
        <w:t>G</w:t>
      </w:r>
      <w:r>
        <w:t>) took place on either grass or artificial turf surfaces (</w:t>
      </w:r>
      <w:r w:rsidR="0034084F">
        <w:t>depending on</w:t>
      </w:r>
      <w:r>
        <w:t xml:space="preserve"> where the team practice was held) following a brief dynamic warm-up. Due to time constraints rendering a counterbalanced study design impractical, each drill was completed one (1) time successfully (i.e., no slipping, maximal effort, </w:t>
      </w:r>
      <w:r w:rsidR="000568B9">
        <w:t>etc.</w:t>
      </w:r>
      <w:r>
        <w:t xml:space="preserve">) and in the same order for each testing group to fit within team practice schedules. Participants were fitted consistently by the same researcher with small inertial measurement units (IMUs) on their </w:t>
      </w:r>
      <w:proofErr w:type="spellStart"/>
      <w:r>
        <w:t>mediodistal</w:t>
      </w:r>
      <w:proofErr w:type="spellEnd"/>
      <w:r>
        <w:t xml:space="preserve"> tibia just superior to the medial malleolus using molded straps from the manufacturer per their recommendation. Data</w:t>
      </w:r>
      <w:r w:rsidR="008E7723" w:rsidRPr="00F95F01">
        <w:t xml:space="preserve"> collection began with an “easy pace” jog</w:t>
      </w:r>
      <w:r>
        <w:t xml:space="preserve"> approximately 80 meters</w:t>
      </w:r>
      <w:r w:rsidR="008E7723" w:rsidRPr="00F95F01">
        <w:t xml:space="preserve"> lengthwise down the field and back</w:t>
      </w:r>
      <w:r>
        <w:t xml:space="preserve"> (DNB)</w:t>
      </w:r>
      <w:r w:rsidR="008E7723" w:rsidRPr="00F95F01">
        <w:t xml:space="preserve">. Following the jog, each subsequent drill was completed </w:t>
      </w:r>
      <w:r w:rsidR="00BD4DBA">
        <w:t>once</w:t>
      </w:r>
      <w:r w:rsidR="008E7723" w:rsidRPr="00F95F01">
        <w:t xml:space="preserve"> by each participant, beginning with a 40-yard (</w:t>
      </w:r>
      <w:r w:rsidR="005F6AAD">
        <w:t xml:space="preserve">40yd; </w:t>
      </w:r>
      <w:r w:rsidR="008E7723" w:rsidRPr="00F95F01">
        <w:t xml:space="preserve">36.6 meters) dash. Then, participants completed an M-cone drill </w:t>
      </w:r>
      <w:r w:rsidR="005F6AAD">
        <w:t xml:space="preserve">(M-R, M-L) twice, once </w:t>
      </w:r>
      <w:r w:rsidR="008E7723" w:rsidRPr="00F95F01">
        <w:t xml:space="preserve">in which they sprinted and changed direction rapidly around a series of cones </w:t>
      </w:r>
      <w:r w:rsidR="005F6AAD">
        <w:t>starting with a cut off of the right foot, and then again where the first cut was off of the left foot</w:t>
      </w:r>
      <w:r w:rsidR="008E7723" w:rsidRPr="00F95F01">
        <w:t xml:space="preserve">. Then participants completed a 5-10-5 shuffle drill where they began by straddling a central cone and then laterally shuffled between cones placed 5 meters from the middle cone. Finally, participants performed a broad jump </w:t>
      </w:r>
      <w:r w:rsidR="005F6AAD">
        <w:t xml:space="preserve">(Broad) </w:t>
      </w:r>
      <w:r w:rsidR="008E7723" w:rsidRPr="00F95F01">
        <w:t xml:space="preserve">for maximum horizontal displacement. Following the </w:t>
      </w:r>
      <w:r w:rsidR="008E7723">
        <w:t>broad jump</w:t>
      </w:r>
      <w:r w:rsidR="008E7723" w:rsidRPr="00F95F01">
        <w:t>, each participant had completed testing</w:t>
      </w:r>
      <w:r w:rsidR="005F6AAD">
        <w:t xml:space="preserve"> and</w:t>
      </w:r>
      <w:r w:rsidR="008E7723" w:rsidRPr="00F95F01">
        <w:t xml:space="preserve"> were then asked to complete the experimental protocol </w:t>
      </w:r>
      <w:r w:rsidR="005F6AAD">
        <w:t xml:space="preserve">again on the same surface type (i.e., grass or turf) </w:t>
      </w:r>
      <w:r w:rsidR="008E7723" w:rsidRPr="00F95F01">
        <w:t xml:space="preserve">following the end of their season (~3 months later, </w:t>
      </w:r>
      <w:r w:rsidR="003C4853">
        <w:t>i.e</w:t>
      </w:r>
      <w:r w:rsidR="008E7723" w:rsidRPr="00F95F01">
        <w:t>., February through May).</w:t>
      </w:r>
    </w:p>
    <w:p w14:paraId="163EAC64" w14:textId="67DF41BA" w:rsidR="008E7723" w:rsidRPr="00CE5F44" w:rsidRDefault="008E7723" w:rsidP="0047302B">
      <w:pPr>
        <w:pStyle w:val="Heading3"/>
        <w:rPr>
          <w:i w:val="0"/>
        </w:rPr>
      </w:pPr>
      <w:bookmarkStart w:id="118" w:name="_Toc140845464"/>
      <w:bookmarkStart w:id="119" w:name="_Toc142052305"/>
      <w:r w:rsidRPr="00CE5F44">
        <w:rPr>
          <w:rStyle w:val="Heading3Char"/>
          <w:i/>
        </w:rPr>
        <w:lastRenderedPageBreak/>
        <w:t>Instrumentation</w:t>
      </w:r>
      <w:bookmarkEnd w:id="118"/>
      <w:bookmarkEnd w:id="119"/>
    </w:p>
    <w:p w14:paraId="7D6838D7" w14:textId="6E60C465" w:rsidR="008E7723" w:rsidRDefault="008E7723" w:rsidP="0047302B">
      <w:pPr>
        <w:ind w:firstLine="720"/>
      </w:pPr>
      <w:r w:rsidRPr="00F95F01">
        <w:t>An IMU (1600 Hz; Vicon Blue Trident, Vicon Motion Systems Ltd, Oxford, UK) was used to measure 3D linear accelerations at the tibia during testing. These data were then imported into Python v3.10.4 (Python Software Foundation, Beaverton, OR, USA) computing software for subsequent data processing and analysis and R 4.2.1 (R Foundation for Statistical Computing, Vienna, AUST) for visualization.</w:t>
      </w:r>
      <w:r>
        <w:t xml:space="preserve"> </w:t>
      </w:r>
    </w:p>
    <w:p w14:paraId="22597902" w14:textId="72977C49" w:rsidR="008E7723" w:rsidRDefault="008E7723" w:rsidP="0047302B">
      <w:pPr>
        <w:pStyle w:val="Heading3"/>
      </w:pPr>
      <w:bookmarkStart w:id="120" w:name="_Toc140845465"/>
      <w:bookmarkStart w:id="121" w:name="_Toc142052306"/>
      <w:r>
        <w:t>Data Reduction &amp; Analysis</w:t>
      </w:r>
      <w:bookmarkEnd w:id="120"/>
      <w:bookmarkEnd w:id="121"/>
    </w:p>
    <w:p w14:paraId="5D840097" w14:textId="0C425A36" w:rsidR="008E7723" w:rsidRDefault="008E7723" w:rsidP="0047302B">
      <w:r>
        <w:tab/>
      </w:r>
      <w:r w:rsidR="001A7807">
        <w:t>Prior to any entropy analysis, the raw data had to be clipped and filtered prior to analysis (Appendix I). Offset of the IMU axes due to bony geometry of the tibia required that the constant gravitational bias in the 3D accelerometer components be removed with an aggressive digital lowpass filter (4</w:t>
      </w:r>
      <w:r w:rsidR="001A7807" w:rsidRPr="002B4D07">
        <w:rPr>
          <w:vertAlign w:val="superscript"/>
        </w:rPr>
        <w:t>th</w:t>
      </w:r>
      <w:r w:rsidR="001A7807">
        <w:t xml:space="preserve"> order Butterworth with 0.2 Hz cutoff frequency). That gravitational bias was then subtracted from each accelerometer component </w:t>
      </w:r>
      <w:r w:rsidR="001A7807">
        <w:fldChar w:fldCharType="begin"/>
      </w:r>
      <w:r w:rsidR="001A7807">
        <w:instrText xml:space="preserve"> ADDIN EN.CITE &lt;EndNote&gt;&lt;Cite&gt;&lt;Author&gt;Bayat&lt;/Author&gt;&lt;Year&gt;2014&lt;/Year&gt;&lt;RecNum&gt;386&lt;/RecNum&gt;&lt;DisplayText&gt;(Van Hees et al. 2013; Bayat et al. 2014)&lt;/DisplayText&gt;&lt;record&gt;&lt;rec-number&gt;386&lt;/rec-number&gt;&lt;foreign-keys&gt;&lt;key app="EN" db-id="dr9etf2s2zaf9pespttvsfzidpsfw05vfwsv" timestamp="1690118126"&gt;386&lt;/key&gt;&lt;/foreign-keys&gt;&lt;ref-type name="Journal Article"&gt;17&lt;/ref-type&gt;&lt;contributors&gt;&lt;authors&gt;&lt;author&gt;Bayat, Akram&lt;/author&gt;&lt;author&gt;Pomplun, Marc&lt;/author&gt;&lt;author&gt;Tran, Duc A&lt;/author&gt;&lt;/authors&gt;&lt;/contributors&gt;&lt;titles&gt;&lt;title&gt;A study on human activity recognition using accelerometer data from smartphones&lt;/title&gt;&lt;secondary-title&gt;Procedia Computer Science&lt;/secondary-title&gt;&lt;/titles&gt;&lt;periodical&gt;&lt;full-title&gt;Procedia Computer Science&lt;/full-title&gt;&lt;/periodical&gt;&lt;pages&gt;450-457&lt;/pages&gt;&lt;volume&gt;34&lt;/volume&gt;&lt;dates&gt;&lt;year&gt;2014&lt;/year&gt;&lt;/dates&gt;&lt;isbn&gt;1877-0509&lt;/isbn&gt;&lt;urls&gt;&lt;/urls&gt;&lt;/record&gt;&lt;/Cite&gt;&lt;Cite&gt;&lt;Author&gt;Van Hees&lt;/Author&gt;&lt;Year&gt;2013&lt;/Year&gt;&lt;RecNum&gt;385&lt;/RecNum&gt;&lt;record&gt;&lt;rec-number&gt;385&lt;/rec-number&gt;&lt;foreign-keys&gt;&lt;key app="EN" db-id="dr9etf2s2zaf9pespttvsfzidpsfw05vfwsv" timestamp="1690117955"&gt;385&lt;/key&gt;&lt;/foreign-keys&gt;&lt;ref-type name="Journal Article"&gt;17&lt;/ref-type&gt;&lt;contributors&gt;&lt;authors&gt;&lt;author&gt;Van Hees, Vincent T&lt;/author&gt;&lt;author&gt;Gorzelniak, Lukas&lt;/author&gt;&lt;author&gt;Dean León, Emmanuel Carlos&lt;/author&gt;&lt;author&gt;Eder, Martin&lt;/author&gt;&lt;author&gt;Pias, Marcelo&lt;/author&gt;&lt;author&gt;Taherian, Salman&lt;/author&gt;&lt;author&gt;Ekelund, Ulf&lt;/author&gt;&lt;author&gt;Renström, Frida&lt;/author&gt;&lt;author&gt;Franks, Paul W&lt;/author&gt;&lt;author&gt;Horsch, Alexander&lt;/author&gt;&lt;/authors&gt;&lt;/contributors&gt;&lt;titles&gt;&lt;title&gt;Separating movement and gravity components in an acceleration signal and implications for the assessment of human daily physical activity&lt;/title&gt;&lt;secondary-title&gt;PloS one&lt;/secondary-title&gt;&lt;/titles&gt;&lt;periodical&gt;&lt;full-title&gt;Plos one&lt;/full-title&gt;&lt;/periodical&gt;&lt;pages&gt;e61691&lt;/pages&gt;&lt;volume&gt;8&lt;/volume&gt;&lt;number&gt;4&lt;/number&gt;&lt;dates&gt;&lt;year&gt;2013&lt;/year&gt;&lt;/dates&gt;&lt;isbn&gt;1932-6203&lt;/isbn&gt;&lt;urls&gt;&lt;/urls&gt;&lt;/record&gt;&lt;/Cite&gt;&lt;/EndNote&gt;</w:instrText>
      </w:r>
      <w:r w:rsidR="001A7807">
        <w:fldChar w:fldCharType="separate"/>
      </w:r>
      <w:r w:rsidR="001A7807">
        <w:rPr>
          <w:noProof/>
        </w:rPr>
        <w:t>(Van Hees et al. 2013; Bayat et al. 2014)</w:t>
      </w:r>
      <w:r w:rsidR="001A7807">
        <w:fldChar w:fldCharType="end"/>
      </w:r>
      <w:r w:rsidR="001A7807">
        <w:t xml:space="preserve"> before another similar lowpass filter with a cutoff frequency of 50 Hz was used to reduce signal noise before further analysis. Two onboard sensors (“high-g” – 1600Hz; “low-g” – 1125Hz) were aligned via resampling before the higher bit resolution “low-g” data points with a range of ±16 units gravity (G’s) were substituted with “high-g” data if sensor saturation had </w:t>
      </w:r>
      <w:r w:rsidR="000568B9">
        <w:t>occurred</w:t>
      </w:r>
      <w:r w:rsidR="001A7807">
        <w:t>. The resulting signal duration was then manually assessed and cropped via to remove data not occurring during the drill (</w:t>
      </w:r>
      <w:r w:rsidR="001A7807" w:rsidRPr="00F17752">
        <w:t>Appendix I</w:t>
      </w:r>
      <w:r w:rsidR="001A7807">
        <w:t>).</w:t>
      </w:r>
      <w:r>
        <w:t xml:space="preserve"> The </w:t>
      </w:r>
      <w:proofErr w:type="spellStart"/>
      <w:r>
        <w:t>EntropyHub</w:t>
      </w:r>
      <w:proofErr w:type="spellEnd"/>
      <w:r>
        <w:t xml:space="preserve"> toolkit </w:t>
      </w:r>
      <w:r>
        <w:fldChar w:fldCharType="begin"/>
      </w:r>
      <w:r w:rsidR="00171DD3">
        <w:instrText xml:space="preserve"> ADDIN EN.CITE &lt;EndNote&gt;&lt;Cite&gt;&lt;Author&gt;Flood&lt;/Author&gt;&lt;Year&gt;2021&lt;/Year&gt;&lt;RecNum&gt;87&lt;/RecNum&gt;&lt;DisplayText&gt;(Flood and Grimm 2021)&lt;/DisplayText&gt;&lt;record&gt;&lt;rec-number&gt;87&lt;/rec-number&gt;&lt;foreign-keys&gt;&lt;key app="EN" db-id="dr9etf2s2zaf9pespttvsfzidpsfw05vfwsv" timestamp="1671908935"&gt;87&lt;/key&gt;&lt;/foreign-keys&gt;&lt;ref-type name="Journal Article"&gt;17&lt;/ref-type&gt;&lt;contributors&gt;&lt;authors&gt;&lt;author&gt;Flood, Matthew W&lt;/author&gt;&lt;author&gt;Grimm, Bernd&lt;/author&gt;&lt;/authors&gt;&lt;/contributors&gt;&lt;titles&gt;&lt;title&gt;EntropyHub: An open-source toolkit for entropic time series analysis&lt;/title&gt;&lt;secondary-title&gt;Plos one&lt;/secondary-title&gt;&lt;/titles&gt;&lt;periodical&gt;&lt;full-title&gt;Plos one&lt;/full-title&gt;&lt;/periodical&gt;&lt;pages&gt;e0259448&lt;/pages&gt;&lt;volume&gt;16&lt;/volume&gt;&lt;number&gt;11&lt;/number&gt;&lt;dates&gt;&lt;year&gt;2021&lt;/year&gt;&lt;/dates&gt;&lt;isbn&gt;1932-6203&lt;/isbn&gt;&lt;urls&gt;&lt;/urls&gt;&lt;/record&gt;&lt;/Cite&gt;&lt;/EndNote&gt;</w:instrText>
      </w:r>
      <w:r>
        <w:fldChar w:fldCharType="separate"/>
      </w:r>
      <w:r w:rsidR="00171DD3">
        <w:rPr>
          <w:noProof/>
        </w:rPr>
        <w:t>(Flood and Grimm 2021)</w:t>
      </w:r>
      <w:r>
        <w:fldChar w:fldCharType="end"/>
      </w:r>
      <w:r>
        <w:t xml:space="preserve"> has native Python functions and was used to analyze the acceleration time series for each experimental task (jog, 40-yard dash, M-cone drill, 5-10-5 shuffle drill, and broad jump). For each resultant acceleration-time series, we calculated the </w:t>
      </w:r>
      <w:r>
        <w:rPr>
          <w:szCs w:val="24"/>
        </w:rPr>
        <w:t>Multiscale Entropy (MSE)</w:t>
      </w:r>
      <w:r>
        <w:t xml:space="preserve"> of the signal </w:t>
      </w:r>
      <w:r>
        <w:fldChar w:fldCharType="begin">
          <w:fldData xml:space="preserve">PEVuZE5vdGU+PENpdGU+PEF1dGhvcj5NY0dyZWdvcjwvQXV0aG9yPjxZZWFyPjIwMDk8L1llYXI+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</w:fldData>
        </w:fldChar>
      </w:r>
      <w:r w:rsidR="00171DD3">
        <w:instrText xml:space="preserve"> ADDIN EN.CITE </w:instrText>
      </w:r>
      <w:r w:rsidR="00171DD3">
        <w:fldChar w:fldCharType="begin">
          <w:fldData xml:space="preserve">PEVuZE5vdGU+PENpdGU+PEF1dGhvcj5NY0dyZWdvcjwvQXV0aG9yPjxZZWFyPjIwMDk8L1llYXI+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</w:fldData>
        </w:fldChar>
      </w:r>
      <w:r w:rsidR="00171DD3">
        <w:instrText xml:space="preserve"> ADDIN EN.CITE.DATA </w:instrText>
      </w:r>
      <w:r w:rsidR="00171DD3">
        <w:fldChar w:fldCharType="end"/>
      </w:r>
      <w:r>
        <w:fldChar w:fldCharType="separate"/>
      </w:r>
      <w:r w:rsidR="00171DD3">
        <w:rPr>
          <w:noProof/>
        </w:rPr>
        <w:t>(Costa et al. 2002; McGregor et al. 2009; Parshad et al. 2012)</w:t>
      </w:r>
      <w:r>
        <w:fldChar w:fldCharType="end"/>
      </w:r>
      <w:r>
        <w:t xml:space="preserve">. </w:t>
      </w:r>
      <w:r w:rsidR="008D548F">
        <w:t>MSE</w:t>
      </w:r>
      <w:r>
        <w:t xml:space="preserve"> values are unitless and used </w:t>
      </w:r>
      <w:r>
        <w:lastRenderedPageBreak/>
        <w:t xml:space="preserve">to </w:t>
      </w:r>
      <w:r>
        <w:rPr>
          <w:szCs w:val="24"/>
        </w:rPr>
        <w:t>examine signal regularity on different temporal scales by coarse-graining the original time series:</w:t>
      </w:r>
    </w:p>
    <w:tbl>
      <w:tblPr>
        <w:tblStyle w:val="TableGrid"/>
        <w:tblW w:w="9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744"/>
        <w:gridCol w:w="1068"/>
      </w:tblGrid>
      <w:tr w:rsidR="008E7723" w14:paraId="20B74A3E" w14:textId="77777777" w:rsidTr="00F04403">
        <w:trPr>
          <w:trHeight w:val="1169"/>
        </w:trPr>
        <w:tc>
          <w:tcPr>
            <w:tcW w:w="806" w:type="dxa"/>
            <w:vAlign w:val="center"/>
          </w:tcPr>
          <w:p w14:paraId="2C1789E8" w14:textId="77777777" w:rsidR="008E7723" w:rsidRDefault="008E7723" w:rsidP="0047302B">
            <w:pPr>
              <w:ind w:firstLine="720"/>
              <w:rPr>
                <w:szCs w:val="24"/>
              </w:rPr>
            </w:pPr>
          </w:p>
        </w:tc>
        <w:tc>
          <w:tcPr>
            <w:tcW w:w="7744" w:type="dxa"/>
            <w:vAlign w:val="center"/>
          </w:tcPr>
          <w:p w14:paraId="1E125616" w14:textId="77777777" w:rsidR="008E7723" w:rsidRDefault="0090284A" w:rsidP="0047302B">
            <w:pPr>
              <w:ind w:firstLine="720"/>
              <w:rPr>
                <w:szCs w:val="24"/>
              </w:rPr>
            </w:pPr>
            <m:oMathPara>
              <m:oMath>
                <m:sSubSup>
                  <m:sSubSupPr>
                    <m:ctrlPr>
                      <w:rPr>
                        <w:rFonts w:ascii="Cambria Math" w:hAnsi="Cambria Math"/>
                        <w:szCs w:val="24"/>
                      </w:rPr>
                    </m:ctrlPr>
                  </m:sSubSupPr>
                  <m:e>
                    <m:r>
                      <w:rPr>
                        <w:rFonts w:ascii="Cambria Math" w:hAnsi="Cambria Math"/>
                        <w:szCs w:val="24"/>
                      </w:rPr>
                      <m:t>y</m:t>
                    </m:r>
                  </m:e>
                  <m:sub>
                    <m:r>
                      <w:rPr>
                        <w:rFonts w:ascii="Cambria Math" w:hAnsi="Cambria Math"/>
                        <w:szCs w:val="24"/>
                      </w:rPr>
                      <m:t>j</m:t>
                    </m:r>
                  </m:sub>
                  <m:sup>
                    <m:r>
                      <w:rPr>
                        <w:rFonts w:ascii="Cambria Math" w:hAnsi="Cambria Math"/>
                        <w:szCs w:val="24"/>
                      </w:rPr>
                      <m:t>(</m:t>
                    </m:r>
                    <m:r>
                      <w:rPr>
                        <w:rFonts w:ascii="Cambria Math" w:hAnsi="Cambria Math"/>
                        <w:szCs w:val="24"/>
                      </w:rPr>
                      <m:t>τ</m:t>
                    </m:r>
                    <m:r>
                      <w:rPr>
                        <w:rFonts w:ascii="Cambria Math" w:hAnsi="Cambria Math"/>
                        <w:szCs w:val="24"/>
                      </w:rPr>
                      <m:t>)</m:t>
                    </m:r>
                  </m:sup>
                </m:sSubSup>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τ</m:t>
                    </m:r>
                  </m:den>
                </m:f>
                <m:nary>
                  <m:naryPr>
                    <m:chr m:val="∑"/>
                    <m:limLoc m:val="undOvr"/>
                    <m:grow m:val="1"/>
                    <m:ctrlPr>
                      <w:rPr>
                        <w:rFonts w:ascii="Cambria Math" w:hAnsi="Cambria Math"/>
                        <w:szCs w:val="24"/>
                      </w:rPr>
                    </m:ctrlPr>
                  </m:naryPr>
                  <m:sub>
                    <m:r>
                      <w:rPr>
                        <w:rFonts w:ascii="Cambria Math" w:hAnsi="Cambria Math"/>
                        <w:szCs w:val="24"/>
                      </w:rPr>
                      <m:t>i</m:t>
                    </m:r>
                    <m:r>
                      <w:rPr>
                        <w:rFonts w:ascii="Cambria Math" w:hAnsi="Cambria Math"/>
                        <w:szCs w:val="24"/>
                      </w:rPr>
                      <m:t>=(</m:t>
                    </m:r>
                    <m:r>
                      <w:rPr>
                        <w:rFonts w:ascii="Cambria Math" w:hAnsi="Cambria Math"/>
                        <w:szCs w:val="24"/>
                      </w:rPr>
                      <m:t>j</m:t>
                    </m:r>
                    <m:r>
                      <w:rPr>
                        <w:rFonts w:ascii="Cambria Math" w:hAnsi="Cambria Math"/>
                        <w:szCs w:val="24"/>
                      </w:rPr>
                      <m:t>-</m:t>
                    </m:r>
                    <m:r>
                      <w:rPr>
                        <w:rFonts w:ascii="Cambria Math" w:hAnsi="Cambria Math"/>
                        <w:szCs w:val="24"/>
                      </w:rPr>
                      <m:t>1)</m:t>
                    </m:r>
                    <m:r>
                      <w:rPr>
                        <w:rFonts w:ascii="Cambria Math" w:hAnsi="Cambria Math"/>
                        <w:szCs w:val="24"/>
                      </w:rPr>
                      <m:t>τ</m:t>
                    </m:r>
                    <m:r>
                      <w:rPr>
                        <w:rFonts w:ascii="Cambria Math" w:hAnsi="Cambria Math"/>
                        <w:szCs w:val="24"/>
                      </w:rPr>
                      <m:t>+1</m:t>
                    </m:r>
                  </m:sub>
                  <m:sup>
                    <m:r>
                      <w:rPr>
                        <w:rFonts w:ascii="Cambria Math" w:hAnsi="Cambria Math"/>
                        <w:szCs w:val="24"/>
                      </w:rPr>
                      <m:t>jτ</m:t>
                    </m:r>
                  </m:sup>
                  <m:e>
                    <m:r>
                      <w:rPr>
                        <w:rFonts w:ascii="Cambria Math" w:hAnsi="Cambria Math"/>
                        <w:szCs w:val="24"/>
                      </w:rPr>
                      <m:t> </m:t>
                    </m:r>
                  </m:e>
                </m:nary>
                <m:sSub>
                  <m:sSubPr>
                    <m:ctrlPr>
                      <w:rPr>
                        <w:rFonts w:ascii="Cambria Math" w:hAnsi="Cambria Math"/>
                        <w:szCs w:val="24"/>
                      </w:rPr>
                    </m:ctrlPr>
                  </m:sSubPr>
                  <m:e>
                    <m:r>
                      <w:rPr>
                        <w:rFonts w:ascii="Cambria Math" w:hAnsi="Cambria Math"/>
                        <w:szCs w:val="24"/>
                      </w:rPr>
                      <m:t>x</m:t>
                    </m:r>
                  </m:e>
                  <m:sub>
                    <m:r>
                      <w:rPr>
                        <w:rFonts w:ascii="Cambria Math" w:hAnsi="Cambria Math"/>
                        <w:szCs w:val="24"/>
                      </w:rPr>
                      <m:t>i</m:t>
                    </m:r>
                  </m:sub>
                </m:sSub>
                <m:r>
                  <w:rPr>
                    <w:rFonts w:ascii="Cambria Math" w:hAnsi="Cambria Math"/>
                    <w:szCs w:val="24"/>
                  </w:rPr>
                  <m:t>,  1</m:t>
                </m:r>
                <m:r>
                  <w:rPr>
                    <w:rFonts w:ascii="Cambria Math" w:hAnsi="Cambria Math"/>
                    <w:szCs w:val="24"/>
                  </w:rPr>
                  <m:t>⩽</m:t>
                </m:r>
                <m:r>
                  <w:rPr>
                    <w:rFonts w:ascii="Cambria Math" w:hAnsi="Cambria Math"/>
                    <w:szCs w:val="24"/>
                  </w:rPr>
                  <m:t>j</m:t>
                </m:r>
                <m:r>
                  <w:rPr>
                    <w:rFonts w:ascii="Cambria Math" w:hAnsi="Cambria Math"/>
                    <w:szCs w:val="24"/>
                  </w:rPr>
                  <m:t>⩽</m:t>
                </m:r>
                <m:r>
                  <w:rPr>
                    <w:rFonts w:ascii="Cambria Math" w:hAnsi="Cambria Math"/>
                    <w:szCs w:val="24"/>
                  </w:rPr>
                  <m:t>N</m:t>
                </m:r>
                <m:r>
                  <w:rPr>
                    <w:rFonts w:ascii="Cambria Math" w:hAnsi="Cambria Math"/>
                    <w:szCs w:val="24"/>
                  </w:rPr>
                  <m:t>/</m:t>
                </m:r>
                <m:r>
                  <w:rPr>
                    <w:rFonts w:ascii="Cambria Math" w:hAnsi="Cambria Math"/>
                    <w:szCs w:val="24"/>
                  </w:rPr>
                  <m:t>τ</m:t>
                </m:r>
              </m:oMath>
            </m:oMathPara>
          </w:p>
        </w:tc>
        <w:tc>
          <w:tcPr>
            <w:tcW w:w="1068" w:type="dxa"/>
            <w:vAlign w:val="center"/>
          </w:tcPr>
          <w:p w14:paraId="407D4470" w14:textId="77777777" w:rsidR="008E7723" w:rsidRDefault="008E7723" w:rsidP="0047302B">
            <w:pPr>
              <w:jc w:val="center"/>
              <w:rPr>
                <w:szCs w:val="24"/>
              </w:rPr>
            </w:pPr>
            <w:r>
              <w:rPr>
                <w:szCs w:val="24"/>
              </w:rPr>
              <w:t>Eq. (12)</w:t>
            </w:r>
          </w:p>
        </w:tc>
      </w:tr>
    </w:tbl>
    <w:p w14:paraId="32A7DFED" w14:textId="77777777" w:rsidR="008E7723" w:rsidRDefault="008E7723" w:rsidP="0047302B">
      <w:pPr>
        <w:ind w:firstLine="720"/>
      </w:pPr>
      <w:r>
        <w:t>Once the time series has been coarse-grained, Sample Entropy (</w:t>
      </w:r>
      <w:proofErr w:type="spellStart"/>
      <w:r>
        <w:t>SampEn</w:t>
      </w:r>
      <w:proofErr w:type="spellEnd"/>
      <w:r>
        <w:t>) is then calculated for each new time scale:</w:t>
      </w:r>
    </w:p>
    <w:tbl>
      <w:tblPr>
        <w:tblStyle w:val="TableGrid"/>
        <w:tblW w:w="9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7744"/>
        <w:gridCol w:w="1068"/>
      </w:tblGrid>
      <w:tr w:rsidR="008E7723" w14:paraId="7FE15753" w14:textId="77777777" w:rsidTr="00F04403">
        <w:tc>
          <w:tcPr>
            <w:tcW w:w="806" w:type="dxa"/>
            <w:vAlign w:val="center"/>
          </w:tcPr>
          <w:p w14:paraId="6D4651CC" w14:textId="77777777" w:rsidR="008E7723" w:rsidRDefault="008E7723" w:rsidP="0047302B">
            <w:pPr>
              <w:jc w:val="center"/>
              <w:rPr>
                <w:szCs w:val="24"/>
              </w:rPr>
            </w:pPr>
          </w:p>
        </w:tc>
        <w:tc>
          <w:tcPr>
            <w:tcW w:w="7744" w:type="dxa"/>
            <w:vAlign w:val="center"/>
          </w:tcPr>
          <w:p w14:paraId="3DBD02FC" w14:textId="77777777" w:rsidR="008E7723" w:rsidRDefault="008E7723" w:rsidP="0047302B">
            <w:pPr>
              <w:jc w:val="center"/>
              <w:rPr>
                <w:szCs w:val="24"/>
              </w:rPr>
            </w:pPr>
            <m:oMathPara>
              <m:oMath>
                <m:r>
                  <m:rPr>
                    <m:sty m:val="p"/>
                  </m:rPr>
                  <w:rPr>
                    <w:rFonts w:ascii="Cambria Math" w:hAnsi="Cambria Math"/>
                    <w:szCs w:val="24"/>
                  </w:rPr>
                  <m:t>SampEn</m:t>
                </m:r>
                <m:r>
                  <w:rPr>
                    <w:rFonts w:ascii="Cambria Math" w:hAnsi="Cambria Math"/>
                    <w:szCs w:val="24"/>
                  </w:rPr>
                  <m:t>⁡(m,r,N)= -ln</m:t>
                </m:r>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A</m:t>
                        </m:r>
                      </m:num>
                      <m:den>
                        <m:r>
                          <w:rPr>
                            <w:rFonts w:ascii="Cambria Math" w:hAnsi="Cambria Math"/>
                            <w:szCs w:val="24"/>
                          </w:rPr>
                          <m:t>B</m:t>
                        </m:r>
                      </m:den>
                    </m:f>
                  </m:e>
                </m:d>
              </m:oMath>
            </m:oMathPara>
          </w:p>
        </w:tc>
        <w:tc>
          <w:tcPr>
            <w:tcW w:w="1068" w:type="dxa"/>
            <w:vAlign w:val="center"/>
          </w:tcPr>
          <w:p w14:paraId="17284B66" w14:textId="77777777" w:rsidR="008E7723" w:rsidRDefault="008E7723" w:rsidP="0047302B">
            <w:pPr>
              <w:jc w:val="center"/>
              <w:rPr>
                <w:szCs w:val="24"/>
              </w:rPr>
            </w:pPr>
            <w:r>
              <w:rPr>
                <w:szCs w:val="24"/>
              </w:rPr>
              <w:t>Eq. (13)</w:t>
            </w:r>
          </w:p>
        </w:tc>
      </w:tr>
    </w:tbl>
    <w:p w14:paraId="02E0121A" w14:textId="77777777" w:rsidR="008E7723" w:rsidRPr="00EF2298" w:rsidRDefault="008E7723" w:rsidP="0047302B">
      <w:pPr>
        <w:ind w:firstLine="720"/>
        <w:rPr>
          <w:b/>
          <w:bCs/>
          <w:szCs w:val="24"/>
        </w:rPr>
      </w:pPr>
      <w:r>
        <w:rPr>
          <w:szCs w:val="24"/>
        </w:rPr>
        <w:t xml:space="preserve">whereby </w:t>
      </w:r>
      <w:r>
        <w:rPr>
          <w:i/>
          <w:iCs/>
          <w:szCs w:val="24"/>
        </w:rPr>
        <w:t>B</w:t>
      </w:r>
      <w:r>
        <w:rPr>
          <w:szCs w:val="24"/>
        </w:rPr>
        <w:t xml:space="preserve"> and </w:t>
      </w:r>
      <w:r>
        <w:rPr>
          <w:i/>
          <w:iCs/>
          <w:szCs w:val="24"/>
        </w:rPr>
        <w:t xml:space="preserve">A </w:t>
      </w:r>
      <w:r>
        <w:rPr>
          <w:szCs w:val="24"/>
        </w:rPr>
        <w:t xml:space="preserve">are defined as the total number of </w:t>
      </w:r>
      <w:proofErr w:type="gramStart"/>
      <w:r>
        <w:rPr>
          <w:szCs w:val="24"/>
        </w:rPr>
        <w:t>template</w:t>
      </w:r>
      <w:proofErr w:type="gramEnd"/>
      <w:r>
        <w:rPr>
          <w:szCs w:val="24"/>
        </w:rPr>
        <w:t xml:space="preserve"> matches of length </w:t>
      </w:r>
      <w:r w:rsidRPr="00B50F8D">
        <w:rPr>
          <w:i/>
          <w:iCs/>
          <w:szCs w:val="24"/>
        </w:rPr>
        <w:t>m</w:t>
      </w:r>
      <w:r>
        <w:rPr>
          <w:szCs w:val="24"/>
        </w:rPr>
        <w:t xml:space="preserve"> </w:t>
      </w:r>
      <w:r w:rsidRPr="00B50F8D">
        <w:rPr>
          <w:szCs w:val="24"/>
        </w:rPr>
        <w:t>and</w:t>
      </w:r>
      <w:r>
        <w:rPr>
          <w:szCs w:val="24"/>
        </w:rPr>
        <w:t xml:space="preserve"> total number of forward matches of length </w:t>
      </w:r>
      <w:r>
        <w:rPr>
          <w:i/>
          <w:iCs/>
          <w:szCs w:val="24"/>
        </w:rPr>
        <w:t>m</w:t>
      </w:r>
      <w:r w:rsidRPr="00390B4C">
        <w:rPr>
          <w:i/>
          <w:iCs/>
          <w:szCs w:val="24"/>
        </w:rPr>
        <w:t>+1</w:t>
      </w:r>
      <w:r>
        <w:rPr>
          <w:szCs w:val="24"/>
        </w:rPr>
        <w:t>, respectively:</w:t>
      </w:r>
    </w:p>
    <w:tbl>
      <w:tblPr>
        <w:tblStyle w:val="TableGrid"/>
        <w:tblW w:w="9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6"/>
        <w:gridCol w:w="7744"/>
        <w:gridCol w:w="1068"/>
      </w:tblGrid>
      <w:tr w:rsidR="008E7723" w14:paraId="19F9B0B4" w14:textId="77777777" w:rsidTr="003F242D">
        <w:tc>
          <w:tcPr>
            <w:tcW w:w="806" w:type="dxa"/>
            <w:vAlign w:val="center"/>
          </w:tcPr>
          <w:p w14:paraId="6923282A" w14:textId="77777777" w:rsidR="008E7723" w:rsidRDefault="008E7723" w:rsidP="0047302B">
            <w:pPr>
              <w:ind w:firstLine="720"/>
              <w:rPr>
                <w:szCs w:val="24"/>
              </w:rPr>
            </w:pPr>
          </w:p>
        </w:tc>
        <w:tc>
          <w:tcPr>
            <w:tcW w:w="7744" w:type="dxa"/>
            <w:vAlign w:val="center"/>
          </w:tcPr>
          <w:p w14:paraId="04C8C05C" w14:textId="77777777" w:rsidR="008E7723" w:rsidRDefault="008E7723" w:rsidP="0047302B">
            <w:pPr>
              <w:ind w:firstLine="720"/>
              <w:jc w:val="center"/>
              <w:rPr>
                <w:szCs w:val="24"/>
              </w:rPr>
            </w:pPr>
            <m:oMath>
              <m:r>
                <w:rPr>
                  <w:rFonts w:ascii="Cambria Math" w:hAnsi="Cambria Math"/>
                  <w:szCs w:val="24"/>
                </w:rPr>
                <m:t>A=</m:t>
              </m:r>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[(N-m-1)(N-m)]</m:t>
                      </m:r>
                    </m:num>
                    <m:den>
                      <m:r>
                        <w:rPr>
                          <w:rFonts w:ascii="Cambria Math" w:hAnsi="Cambria Math"/>
                          <w:szCs w:val="24"/>
                        </w:rPr>
                        <m:t>2</m:t>
                      </m:r>
                    </m:den>
                  </m:f>
                </m:e>
              </m:d>
              <m:sSup>
                <m:sSupPr>
                  <m:ctrlPr>
                    <w:rPr>
                      <w:rFonts w:ascii="Cambria Math" w:hAnsi="Cambria Math"/>
                      <w:szCs w:val="24"/>
                    </w:rPr>
                  </m:ctrlPr>
                </m:sSupPr>
                <m:e>
                  <m:r>
                    <w:rPr>
                      <w:rFonts w:ascii="Cambria Math" w:hAnsi="Cambria Math"/>
                      <w:szCs w:val="24"/>
                    </w:rPr>
                    <m:t>A</m:t>
                  </m:r>
                </m:e>
                <m:sup>
                  <m:r>
                    <w:rPr>
                      <w:rFonts w:ascii="Cambria Math" w:hAnsi="Cambria Math"/>
                      <w:szCs w:val="24"/>
                    </w:rPr>
                    <m:t>m</m:t>
                  </m:r>
                </m:sup>
              </m:sSup>
              <m:r>
                <w:rPr>
                  <w:rFonts w:ascii="Cambria Math" w:hAnsi="Cambria Math"/>
                  <w:szCs w:val="24"/>
                </w:rPr>
                <m:t>(r)</m:t>
              </m:r>
            </m:oMath>
            <w:r>
              <w:rPr>
                <w:szCs w:val="24"/>
              </w:rPr>
              <w:t xml:space="preserve">,  </w:t>
            </w:r>
            <m:oMath>
              <m:r>
                <w:rPr>
                  <w:rFonts w:ascii="Cambria Math" w:hAnsi="Cambria Math"/>
                  <w:szCs w:val="24"/>
                </w:rPr>
                <m:t>B=</m:t>
              </m:r>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[(N-m-1)(N-m)]</m:t>
                      </m:r>
                    </m:num>
                    <m:den>
                      <m:r>
                        <w:rPr>
                          <w:rFonts w:ascii="Cambria Math" w:hAnsi="Cambria Math"/>
                          <w:szCs w:val="24"/>
                        </w:rPr>
                        <m:t>2</m:t>
                      </m:r>
                    </m:den>
                  </m:f>
                </m:e>
              </m:d>
              <m:sSup>
                <m:sSupPr>
                  <m:ctrlPr>
                    <w:rPr>
                      <w:rFonts w:ascii="Cambria Math" w:hAnsi="Cambria Math"/>
                      <w:szCs w:val="24"/>
                    </w:rPr>
                  </m:ctrlPr>
                </m:sSupPr>
                <m:e>
                  <m:r>
                    <w:rPr>
                      <w:rFonts w:ascii="Cambria Math" w:hAnsi="Cambria Math"/>
                      <w:szCs w:val="24"/>
                    </w:rPr>
                    <m:t>B</m:t>
                  </m:r>
                </m:e>
                <m:sup>
                  <m:r>
                    <w:rPr>
                      <w:rFonts w:ascii="Cambria Math" w:hAnsi="Cambria Math"/>
                      <w:szCs w:val="24"/>
                    </w:rPr>
                    <m:t>m</m:t>
                  </m:r>
                </m:sup>
              </m:sSup>
              <m:r>
                <w:rPr>
                  <w:rFonts w:ascii="Cambria Math" w:hAnsi="Cambria Math"/>
                  <w:szCs w:val="24"/>
                </w:rPr>
                <m:t>(r)</m:t>
              </m:r>
            </m:oMath>
          </w:p>
        </w:tc>
        <w:tc>
          <w:tcPr>
            <w:tcW w:w="1068" w:type="dxa"/>
            <w:vAlign w:val="center"/>
          </w:tcPr>
          <w:p w14:paraId="24883F86" w14:textId="77777777" w:rsidR="008E7723" w:rsidRDefault="008E7723" w:rsidP="0047302B">
            <w:pPr>
              <w:jc w:val="center"/>
              <w:rPr>
                <w:szCs w:val="24"/>
              </w:rPr>
            </w:pPr>
            <w:r>
              <w:rPr>
                <w:szCs w:val="24"/>
              </w:rPr>
              <w:t>Eq. (14)</w:t>
            </w:r>
          </w:p>
        </w:tc>
      </w:tr>
    </w:tbl>
    <w:p w14:paraId="7DDD5BB0" w14:textId="77777777" w:rsidR="005023FF" w:rsidRDefault="008E7723" w:rsidP="005023FF">
      <w:pPr>
        <w:ind w:firstLine="720"/>
      </w:pPr>
      <w:r>
        <w:t xml:space="preserve">This allows for </w:t>
      </w:r>
      <w:proofErr w:type="spellStart"/>
      <w:r>
        <w:t>SampEn</w:t>
      </w:r>
      <w:proofErr w:type="spellEnd"/>
      <w:r>
        <w:t xml:space="preserve"> (m = 2, r = 0.2*SD</w:t>
      </w:r>
      <w:r w:rsidR="00284F62">
        <w:t>, τ = 16</w:t>
      </w:r>
      <w:r>
        <w:t>) values</w:t>
      </w:r>
      <w:r w:rsidR="00284F62">
        <w:t xml:space="preserve"> (determined a priori via pilot testing and parameterization)</w:t>
      </w:r>
      <w:r>
        <w:t xml:space="preserve"> to be plotted at each time scale and, by calculating the area under this curve, complexity index (CI) may be reported. </w:t>
      </w:r>
      <w:r w:rsidR="005023FF">
        <w:t xml:space="preserve">CI values were used for statistical analyses as opposed to the individual </w:t>
      </w:r>
      <w:proofErr w:type="spellStart"/>
      <w:r w:rsidR="005023FF">
        <w:t>SampEn</w:t>
      </w:r>
      <w:proofErr w:type="spellEnd"/>
      <w:r w:rsidR="005023FF">
        <w:t xml:space="preserve"> values used to calculate CI for each trial.</w:t>
      </w:r>
    </w:p>
    <w:p w14:paraId="696B1330" w14:textId="688C4522" w:rsidR="008E7723" w:rsidRDefault="008E7723" w:rsidP="003F242D">
      <w:pPr>
        <w:pStyle w:val="Heading3"/>
      </w:pPr>
      <w:bookmarkStart w:id="122" w:name="_Toc140845466"/>
      <w:bookmarkStart w:id="123" w:name="_Toc142052307"/>
      <w:r>
        <w:t>Statistical Analysis</w:t>
      </w:r>
      <w:bookmarkEnd w:id="122"/>
      <w:bookmarkEnd w:id="123"/>
    </w:p>
    <w:p w14:paraId="4BCC0263" w14:textId="2E0A75A2" w:rsidR="008E7723" w:rsidRDefault="008E7723" w:rsidP="008E7723">
      <w:pPr>
        <w:ind w:firstLine="720"/>
      </w:pPr>
      <w:r>
        <w:t xml:space="preserve">Linear mixed effects regression (LMER) was chosen for this study due to its ability to handle repeated measures and non-independence in the data. The ‘lme4’ package </w:t>
      </w:r>
      <w:r>
        <w:fldChar w:fldCharType="begin"/>
      </w:r>
      <w:r w:rsidR="00171DD3">
        <w:instrText xml:space="preserve"> ADDIN EN.CITE &lt;EndNote&gt;&lt;Cite&gt;&lt;Author&gt;Bates&lt;/Author&gt;&lt;Year&gt;2014&lt;/Year&gt;&lt;RecNum&gt;352&lt;/RecNum&gt;&lt;DisplayText&gt;(Bates D et al. 2014)&lt;/DisplayText&gt;&lt;record&gt;&lt;rec-number&gt;352&lt;/rec-number&gt;&lt;foreign-keys&gt;&lt;key app="EN" db-id="dr9etf2s2zaf9pespttvsfzidpsfw05vfwsv" timestamp="1688753059"&gt;352&lt;/key&gt;&lt;/foreign-keys&gt;&lt;ref-type name="Journal Article"&gt;17&lt;/ref-type&gt;&lt;contributors&gt;&lt;authors&gt;&lt;author&gt;Bates, Douglas&lt;/author&gt;&lt;author&gt;Mächler, Martin&lt;/author&gt;&lt;author&gt;Bolker, Ben&lt;/author&gt;&lt;author&gt;Walker, Steve&lt;/author&gt;&lt;/authors&gt;&lt;/contributors&gt;&lt;titles&gt;&lt;title&gt;Fitting linear mixed-effects models using lme4&lt;/title&gt;&lt;secondary-title&gt;arXiv preprint arXiv:1406.5823&lt;/secondary-title&gt;&lt;/titles&gt;&lt;periodical&gt;&lt;full-title&gt;arXiv preprint arXiv:1406.5823&lt;/full-title&gt;&lt;/periodical&gt;&lt;dates&gt;&lt;year&gt;2014&lt;/year&gt;&lt;/dates&gt;&lt;urls&gt;&lt;/urls&gt;&lt;/record&gt;&lt;/Cite&gt;&lt;/EndNote&gt;</w:instrText>
      </w:r>
      <w:r>
        <w:fldChar w:fldCharType="separate"/>
      </w:r>
      <w:r w:rsidR="00171DD3">
        <w:rPr>
          <w:noProof/>
        </w:rPr>
        <w:t>(Bates D et al. 2014)</w:t>
      </w:r>
      <w:r>
        <w:fldChar w:fldCharType="end"/>
      </w:r>
      <w:r>
        <w:t xml:space="preserve"> in R was used to conduct all LMER tests. Before conducting the analysis, the assumptions of the linear mixed model were checked (i.e., linearity, homoscedasticity (equal variances), and normality of residuals) using the R ‘performance’ package </w:t>
      </w:r>
      <w:r>
        <w:fldChar w:fldCharType="begin"/>
      </w:r>
      <w:r w:rsidR="00171DD3">
        <w:instrText xml:space="preserve"> ADDIN EN.CITE &lt;EndNote&gt;&lt;Cite&gt;&lt;Author&gt;Lüdecke&lt;/Author&gt;&lt;Year&gt;2021&lt;/Year&gt;&lt;RecNum&gt;353&lt;/RecNum&gt;&lt;DisplayText&gt;(Lüdecke et al. 2021)&lt;/DisplayText&gt;&lt;record&gt;&lt;rec-number&gt;353&lt;/rec-number&gt;&lt;foreign-keys&gt;&lt;key app="EN" db-id="dr9etf2s2zaf9pespttvsfzidpsfw05vfwsv" timestamp="1688753463"&gt;353&lt;/key&gt;&lt;/foreign-keys&gt;&lt;ref-type name="Journal Article"&gt;17&lt;/ref-type&gt;&lt;contributors&gt;&lt;authors&gt;&lt;author&gt;Lüdecke, Daniel&lt;/author&gt;&lt;author&gt;Ben-Shachar, Mattan S&lt;/author&gt;&lt;author&gt;Patil, Indrajeet&lt;/author&gt;&lt;author&gt;Waggoner, Philip&lt;/author&gt;&lt;author&gt;Makowski, Dominique&lt;/author&gt;&lt;/authors&gt;&lt;/contributors&gt;&lt;titles&gt;&lt;title&gt;performance: An R package for assessment, comparison and testing of statistical models&lt;/title&gt;&lt;secondary-title&gt;Journal of Open Source Software&lt;/secondary-title&gt;&lt;/titles&gt;&lt;periodical&gt;&lt;full-title&gt;Journal of Open Source Software&lt;/full-title&gt;&lt;/periodical&gt;&lt;volume&gt;6&lt;/volume&gt;&lt;number&gt;60&lt;/number&gt;&lt;dates&gt;&lt;year&gt;2021&lt;/year&gt;&lt;/dates&gt;&lt;urls&gt;&lt;/urls&gt;&lt;/record&gt;&lt;/Cite&gt;&lt;/EndNote&gt;</w:instrText>
      </w:r>
      <w:r>
        <w:fldChar w:fldCharType="separate"/>
      </w:r>
      <w:r w:rsidR="00171DD3">
        <w:rPr>
          <w:noProof/>
        </w:rPr>
        <w:t>(Lüdecke et al. 2021)</w:t>
      </w:r>
      <w:r>
        <w:fldChar w:fldCharType="end"/>
      </w:r>
      <w:r>
        <w:t xml:space="preserve">. Diagnostic plots were used to visually inspect these assumptions. Linearity was checked by plotting the residuals against the predicted values. Homoscedasticity was assessed by looking at the spread of </w:t>
      </w:r>
      <w:r>
        <w:lastRenderedPageBreak/>
        <w:t>residuals across levels of the independent variables. Normality of residuals was checked using a Q-Q plot, where the residuals are plotted against a normal distribution.</w:t>
      </w:r>
    </w:p>
    <w:p w14:paraId="6C8463A8" w14:textId="5D8ED43A" w:rsidR="008E7723" w:rsidRDefault="008E7723" w:rsidP="008E7723">
      <w:pPr>
        <w:ind w:firstLine="720"/>
      </w:pPr>
      <w:r>
        <w:t>An iterative method was used to develop the LMER models</w:t>
      </w:r>
      <w:r w:rsidR="001A1B99">
        <w:t xml:space="preserve"> (Appendix K)</w:t>
      </w:r>
      <w:r>
        <w:t>, initiated with a null model and successively incorporating fixed effects until a complete model was achieved. The process began with the formation of a null model only including random effects, providing a benchmark for subsequent model performance. Subsequent to the formation of the null model, fixed effects were methodically added one at a time (PHV offset followed by sex and then testing session) to determine their effect on modelling the relationship with CI. With the addition of each new fixed effect, the current model was compared to its predecessor</w:t>
      </w:r>
      <w:r w:rsidR="001A1B99">
        <w:t xml:space="preserve"> and this process was continued until all fixed effects had been integrated, thus arriving at the full model. </w:t>
      </w:r>
      <w:r>
        <w:t>The comparison aimed to assess the model using Akaike (AIC) and Bayesian (BIC) Information Criterion</w:t>
      </w:r>
      <w:r w:rsidR="00DD1023">
        <w:t xml:space="preserve"> to assess model fit</w:t>
      </w:r>
      <w:r w:rsidR="00B66211">
        <w:t xml:space="preserve">; </w:t>
      </w:r>
      <w:r>
        <w:t xml:space="preserve">marginal and conditional </w:t>
      </w:r>
      <w:r w:rsidRPr="0070327A">
        <w:rPr>
          <w:i/>
          <w:iCs/>
        </w:rPr>
        <w:t>R</w:t>
      </w:r>
      <w:r w:rsidRPr="0070327A">
        <w:rPr>
          <w:i/>
          <w:iCs/>
          <w:vertAlign w:val="superscript"/>
        </w:rPr>
        <w:t>2</w:t>
      </w:r>
      <w:r w:rsidR="00DD1023">
        <w:t xml:space="preserve"> to quantify influence of</w:t>
      </w:r>
      <w:r w:rsidR="00921A3A">
        <w:t xml:space="preserve"> only fixed effects and the combination of</w:t>
      </w:r>
      <w:r w:rsidR="00DD1023">
        <w:t xml:space="preserve"> </w:t>
      </w:r>
      <w:r w:rsidR="00B66211">
        <w:t>random and</w:t>
      </w:r>
      <w:r w:rsidR="00DD1023">
        <w:t xml:space="preserve"> fixed effects</w:t>
      </w:r>
      <w:r w:rsidR="00921A3A">
        <w:t>, respectively</w:t>
      </w:r>
      <w:r w:rsidR="00B66211">
        <w:t>;</w:t>
      </w:r>
      <w:r>
        <w:t xml:space="preserve"> intraclass correlation coefficients (ICC)</w:t>
      </w:r>
      <w:r w:rsidR="00DD1023">
        <w:t xml:space="preserve"> to see how grouping structure</w:t>
      </w:r>
      <w:r w:rsidR="00B66211">
        <w:t xml:space="preserve"> of predictors explains variance;</w:t>
      </w:r>
      <w:r>
        <w:t xml:space="preserve"> and root-mean-square error (RMSE) values</w:t>
      </w:r>
      <w:r w:rsidR="00B66211">
        <w:t xml:space="preserve"> to quantify predictive error</w:t>
      </w:r>
      <w:r>
        <w:t xml:space="preserve">. An essential consideration throughout this process was to maintain a balance between model complexity and model fit, ensuring the final model was neither underfitted nor overfitted. This systematic, iterative approach enabled a robust and quantitative evaluation of the contribution of each fixed effect and facilitated the construction of a model that optimally represented the data. </w:t>
      </w:r>
    </w:p>
    <w:p w14:paraId="2DF0201D" w14:textId="2811A455" w:rsidR="008E7723" w:rsidRPr="003F242D" w:rsidRDefault="008E7723" w:rsidP="003F242D">
      <w:pPr>
        <w:pStyle w:val="Heading2"/>
      </w:pPr>
      <w:bookmarkStart w:id="124" w:name="_Toc140845467"/>
      <w:bookmarkStart w:id="125" w:name="_Toc142052308"/>
      <w:r w:rsidRPr="003F242D">
        <w:t>Results</w:t>
      </w:r>
      <w:bookmarkEnd w:id="124"/>
      <w:bookmarkEnd w:id="125"/>
    </w:p>
    <w:p w14:paraId="42E5B983" w14:textId="42C759BC" w:rsidR="00875D83" w:rsidRDefault="008E7723" w:rsidP="00285839">
      <w:r>
        <w:tab/>
        <w:t xml:space="preserve">CI results parsed by drill, session, and sex can be found in </w:t>
      </w:r>
      <w:r w:rsidR="00547C3C">
        <w:t>Appendix V</w:t>
      </w:r>
      <w:r w:rsidR="00E96984" w:rsidRPr="003F242D">
        <w:t>.</w:t>
      </w:r>
      <w:r w:rsidR="00DE07D5" w:rsidRPr="00DE07D5">
        <w:t xml:space="preserve"> </w:t>
      </w:r>
      <w:r w:rsidR="00DE07D5">
        <w:t>Model comparisons for CI by drill</w:t>
      </w:r>
      <w:r w:rsidR="00177B96">
        <w:t xml:space="preserve"> are accompanied by scatterplots</w:t>
      </w:r>
      <w:r w:rsidR="00DE07D5">
        <w:t xml:space="preserve"> </w:t>
      </w:r>
      <w:r w:rsidR="00547C3C">
        <w:t>can also be found in Appendix V</w:t>
      </w:r>
      <w:r w:rsidR="00DE07D5">
        <w:t>.</w:t>
      </w:r>
      <w:r w:rsidR="00817EDB">
        <w:t xml:space="preserve"> </w:t>
      </w:r>
      <w:r w:rsidR="00B160F7">
        <w:t>A total of 1</w:t>
      </w:r>
      <w:r w:rsidR="005A3114">
        <w:t>30</w:t>
      </w:r>
      <w:r w:rsidR="00B160F7">
        <w:t xml:space="preserve"> athletes were tested initially, though only 109 completed both pre- and post-season </w:t>
      </w:r>
      <w:r w:rsidR="00B160F7">
        <w:lastRenderedPageBreak/>
        <w:t>testing (13.5% attrition rate</w:t>
      </w:r>
      <w:r w:rsidR="00CD6227">
        <w:t xml:space="preserve"> - Appendices N &amp; O</w:t>
      </w:r>
      <w:r w:rsidR="00B160F7">
        <w:t>). All drill data for two participants were excluded due to sensor error during testing.</w:t>
      </w:r>
      <w:r w:rsidR="005F6AAD">
        <w:t xml:space="preserve"> Two participants’ data were excluded </w:t>
      </w:r>
      <w:r w:rsidR="00B160F7">
        <w:t xml:space="preserve">only </w:t>
      </w:r>
      <w:r w:rsidR="005F6AAD">
        <w:t>from the 40yd and DNB drill</w:t>
      </w:r>
      <w:r w:rsidR="00B160F7">
        <w:t xml:space="preserve"> analyses</w:t>
      </w:r>
      <w:r w:rsidR="00817EDB">
        <w:t xml:space="preserve"> due to file corruption</w:t>
      </w:r>
      <w:r w:rsidR="005F6AAD">
        <w:t>.</w:t>
      </w:r>
    </w:p>
    <w:p w14:paraId="535069C2" w14:textId="361A67C6" w:rsidR="008E7723" w:rsidRDefault="00DE07D5" w:rsidP="003F242D">
      <w:pPr>
        <w:ind w:firstLine="720"/>
      </w:pPr>
      <w:r w:rsidRPr="0014749F">
        <w:t>Interestingly, the null LMER</w:t>
      </w:r>
      <w:r>
        <w:t xml:space="preserve"> </w:t>
      </w:r>
      <w:r w:rsidRPr="0014749F">
        <w:t xml:space="preserve">models, which only incorporated random effects, consistently matched the fit of the more complex models </w:t>
      </w:r>
      <w:r>
        <w:t>which also considered PHV, sex, and testing session</w:t>
      </w:r>
      <w:r w:rsidRPr="0014749F">
        <w:t>.</w:t>
      </w:r>
      <w:r w:rsidR="006B4DBF">
        <w:t xml:space="preserve"> After controlling for PHV and sex, </w:t>
      </w:r>
      <w:r w:rsidR="00AC039F">
        <w:t>b</w:t>
      </w:r>
      <w:r w:rsidR="00C715B9">
        <w:t>road jump</w:t>
      </w:r>
      <w:r w:rsidR="00AC039F">
        <w:t xml:space="preserve"> (</w:t>
      </w:r>
      <w:r w:rsidR="006B4DBF" w:rsidRPr="003F242D">
        <w:rPr>
          <w:i/>
          <w:iCs/>
        </w:rPr>
        <w:t>β</w:t>
      </w:r>
      <w:r w:rsidR="006B4DBF" w:rsidRPr="006B4DBF">
        <w:t xml:space="preserve"> = 0.291, SE = 0.141</w:t>
      </w:r>
      <w:r w:rsidR="00AC039F">
        <w:t>)</w:t>
      </w:r>
      <w:r w:rsidR="00257C6F">
        <w:t xml:space="preserve"> and right M-drill </w:t>
      </w:r>
      <w:r w:rsidR="00AC039F">
        <w:t>(</w:t>
      </w:r>
      <w:r w:rsidR="006B4DBF" w:rsidRPr="003F242D">
        <w:rPr>
          <w:i/>
          <w:iCs/>
        </w:rPr>
        <w:t>β</w:t>
      </w:r>
      <w:r w:rsidR="006B4DBF" w:rsidRPr="006B4DBF">
        <w:t xml:space="preserve"> = 0.187, SE = 0.084</w:t>
      </w:r>
      <w:r w:rsidR="00AC039F">
        <w:t xml:space="preserve">) </w:t>
      </w:r>
      <w:r w:rsidR="00257C6F">
        <w:t>complexity</w:t>
      </w:r>
      <w:r w:rsidR="006B4DBF">
        <w:t xml:space="preserve"> were the only drills where complexity</w:t>
      </w:r>
      <w:r w:rsidR="00257C6F">
        <w:t xml:space="preserve"> </w:t>
      </w:r>
      <w:r w:rsidR="006B4DBF">
        <w:t xml:space="preserve">significantly </w:t>
      </w:r>
      <w:r w:rsidR="00AC039F">
        <w:t xml:space="preserve">increased </w:t>
      </w:r>
      <w:r w:rsidR="006B4DBF">
        <w:t>compared to pre</w:t>
      </w:r>
      <w:r w:rsidR="00AC039F">
        <w:t>-season testing</w:t>
      </w:r>
      <w:r w:rsidR="006B4DBF">
        <w:t>. However,</w:t>
      </w:r>
      <w:r w:rsidR="00257C6F">
        <w:t xml:space="preserve"> no other fixed effect session differences for the other drills nor</w:t>
      </w:r>
      <w:r w:rsidR="00C715B9">
        <w:t xml:space="preserve"> </w:t>
      </w:r>
      <w:r w:rsidR="00AC039F">
        <w:t xml:space="preserve">any differences for </w:t>
      </w:r>
      <w:r w:rsidR="00257C6F">
        <w:t>fixed sex effects</w:t>
      </w:r>
      <w:r w:rsidR="00C715B9">
        <w:t xml:space="preserve"> across models</w:t>
      </w:r>
      <w:r w:rsidR="00AC039F">
        <w:t xml:space="preserve"> was found</w:t>
      </w:r>
      <w:r w:rsidR="00875D83">
        <w:t xml:space="preserve">. </w:t>
      </w:r>
      <w:r w:rsidR="006B4DBF">
        <w:t>O</w:t>
      </w:r>
      <w:r w:rsidR="00997E92">
        <w:t>verall, s</w:t>
      </w:r>
      <w:r w:rsidR="00875D83" w:rsidRPr="00C715B9">
        <w:t>parse significance</w:t>
      </w:r>
      <w:r w:rsidR="00905C57">
        <w:t xml:space="preserve"> of fixed session effects</w:t>
      </w:r>
      <w:r w:rsidR="00E634C1">
        <w:t xml:space="preserve"> and a lack of any fixed sex effects</w:t>
      </w:r>
      <w:r w:rsidR="006B4DBF">
        <w:t>, coupled with poor improvements across model iterations,</w:t>
      </w:r>
      <w:r w:rsidR="00875D83" w:rsidRPr="00C715B9">
        <w:t xml:space="preserve"> </w:t>
      </w:r>
      <w:r w:rsidRPr="00C715B9">
        <w:t>suggests that the models are not capturing the relationship with CI in this context.</w:t>
      </w:r>
      <w:r w:rsidR="00285839" w:rsidRPr="00C715B9" w:rsidDel="00285839">
        <w:t xml:space="preserve"> </w:t>
      </w:r>
    </w:p>
    <w:p w14:paraId="18D583F7" w14:textId="0DA62B29" w:rsidR="008E7723" w:rsidRPr="003F242D" w:rsidRDefault="008E7723" w:rsidP="003F242D">
      <w:pPr>
        <w:pStyle w:val="Heading2"/>
      </w:pPr>
      <w:bookmarkStart w:id="126" w:name="_Toc140845475"/>
      <w:bookmarkStart w:id="127" w:name="_Toc142052309"/>
      <w:r w:rsidRPr="003F242D">
        <w:t>Discussion</w:t>
      </w:r>
      <w:bookmarkEnd w:id="126"/>
      <w:bookmarkEnd w:id="127"/>
    </w:p>
    <w:p w14:paraId="52346A4E" w14:textId="6359EC73" w:rsidR="008E7723" w:rsidRDefault="008E7723" w:rsidP="008E7723">
      <w:pPr>
        <w:spacing w:after="160"/>
        <w:ind w:firstLine="720"/>
      </w:pPr>
      <w:r w:rsidRPr="00E700C9">
        <w:t>In the realm of sports science, the biomechanics of movement in adolescent athletes</w:t>
      </w:r>
      <w:r>
        <w:t xml:space="preserve"> </w:t>
      </w:r>
      <w:r w:rsidRPr="00E700C9">
        <w:t>has been a topic of growing interest. The onset of puberty introduces a myriad of physiological changes that can significantly impact an athlete's performance and injury risk.</w:t>
      </w:r>
      <w:r w:rsidR="0025632E">
        <w:t xml:space="preserve"> The purpose of this study was to investigate the impact of pubertal status, sex, and time on the biomechanics of movement in adolescent soccer players using MSE analysis.</w:t>
      </w:r>
      <w:r w:rsidRPr="00E700C9">
        <w:t xml:space="preserve"> </w:t>
      </w:r>
      <w:r w:rsidR="0025632E">
        <w:t xml:space="preserve">Our primary hypothesis that </w:t>
      </w:r>
      <w:r w:rsidRPr="00E700C9">
        <w:t>puberty-</w:t>
      </w:r>
      <w:r>
        <w:t xml:space="preserve"> and sex-</w:t>
      </w:r>
      <w:r w:rsidRPr="00E700C9">
        <w:t xml:space="preserve">related </w:t>
      </w:r>
      <w:r w:rsidR="0025632E">
        <w:t>differences</w:t>
      </w:r>
      <w:r w:rsidR="0025632E" w:rsidRPr="00E700C9">
        <w:t xml:space="preserve"> </w:t>
      </w:r>
      <w:r w:rsidRPr="00E700C9">
        <w:t>would result in altered movement complexity</w:t>
      </w:r>
      <w:r w:rsidR="0025632E">
        <w:t xml:space="preserve"> was not supported</w:t>
      </w:r>
      <w:r w:rsidRPr="00E700C9">
        <w:t xml:space="preserve">. </w:t>
      </w:r>
      <w:r w:rsidR="0025632E">
        <w:t>Our</w:t>
      </w:r>
      <w:r>
        <w:t xml:space="preserve"> secondary</w:t>
      </w:r>
      <w:r w:rsidRPr="00E700C9">
        <w:t xml:space="preserve"> hypothes</w:t>
      </w:r>
      <w:r w:rsidR="0025632E">
        <w:t xml:space="preserve">is that complexity differences would be observed between </w:t>
      </w:r>
      <w:r w:rsidR="006F3060">
        <w:t>testing sessions was only partially supported</w:t>
      </w:r>
      <w:r w:rsidRPr="00E700C9">
        <w:t xml:space="preserve">. Despite an adequately powered study design and careful measurement of key variables such as PHV, sex, and testing session, we found </w:t>
      </w:r>
      <w:r w:rsidR="009B7EF3">
        <w:t>limited</w:t>
      </w:r>
      <w:r w:rsidR="009B7EF3" w:rsidRPr="00E700C9">
        <w:t xml:space="preserve"> </w:t>
      </w:r>
      <w:r w:rsidRPr="00E700C9">
        <w:lastRenderedPageBreak/>
        <w:t>significant effects of these variables on the complexity index (CI) calculated from 3D resultant tibial accelerometer signals.</w:t>
      </w:r>
      <w:r>
        <w:t xml:space="preserve"> </w:t>
      </w:r>
    </w:p>
    <w:p w14:paraId="13D63D89" w14:textId="0BD0D524" w:rsidR="0074755B" w:rsidRDefault="003613A2" w:rsidP="0074755B">
      <w:pPr>
        <w:spacing w:after="160"/>
        <w:ind w:firstLine="720"/>
      </w:pPr>
      <w:r>
        <w:t>The</w:t>
      </w:r>
      <w:r w:rsidRPr="00E700C9">
        <w:t xml:space="preserve"> lack of significant findings could </w:t>
      </w:r>
      <w:r>
        <w:t xml:space="preserve">potentially </w:t>
      </w:r>
      <w:r w:rsidRPr="00E700C9">
        <w:t xml:space="preserve">be attributed to the true absence of an effect rather than a lack of power. This could suggest that the variables we studied may not have a significant impact on the </w:t>
      </w:r>
      <w:r>
        <w:t>calculated CI</w:t>
      </w:r>
      <w:r w:rsidRPr="00E700C9">
        <w:t xml:space="preserve"> in the context of adolescent soccer players</w:t>
      </w:r>
      <w:r>
        <w:t xml:space="preserve"> performing these discrete drills</w:t>
      </w:r>
      <w:r w:rsidRPr="00E700C9">
        <w:t>.</w:t>
      </w:r>
      <w:r>
        <w:t xml:space="preserve"> </w:t>
      </w:r>
      <w:r w:rsidR="008E7723" w:rsidRPr="00E700C9">
        <w:t>Our study was adequately powered as stated in the methods section. However, it's important to note that statistical power is not a guarantee of significant results</w:t>
      </w:r>
      <w:r>
        <w:t xml:space="preserve"> but</w:t>
      </w:r>
      <w:r w:rsidR="008E7723" w:rsidRPr="00E700C9">
        <w:t xml:space="preserve"> merely increases the likelihood of detecting a true effect if one exists.</w:t>
      </w:r>
      <w:r w:rsidR="0074755B">
        <w:t xml:space="preserve"> Two drills (</w:t>
      </w:r>
      <w:r w:rsidR="00EA6F68">
        <w:t>the broad jump</w:t>
      </w:r>
      <w:r w:rsidR="0074755B">
        <w:t xml:space="preserve"> and </w:t>
      </w:r>
      <w:r w:rsidR="00EA6F68">
        <w:t>right M-drill</w:t>
      </w:r>
      <w:r w:rsidR="0074755B">
        <w:t xml:space="preserve">) showed increased complexity at post-season testing, though the </w:t>
      </w:r>
      <w:r w:rsidR="00EA6F68">
        <w:t>lack of significance in the other M-drill (M-L)</w:t>
      </w:r>
      <w:r w:rsidR="003D48EF">
        <w:t>, fixed sex estimates,</w:t>
      </w:r>
      <w:r w:rsidR="00EA6F68">
        <w:t xml:space="preserve"> and non-existent improvements from null</w:t>
      </w:r>
      <w:r w:rsidR="003D48EF">
        <w:t>-</w:t>
      </w:r>
      <w:r w:rsidR="00EA6F68">
        <w:t xml:space="preserve"> to full</w:t>
      </w:r>
      <w:r w:rsidR="003D48EF">
        <w:t>-</w:t>
      </w:r>
      <w:r w:rsidR="00EA6F68">
        <w:t xml:space="preserve">LMER models suggest that PHV, sex, and testing session are not strong linear predictors of </w:t>
      </w:r>
      <w:r w:rsidR="00554BBC">
        <w:t xml:space="preserve">tibial-mounted resultant acceleration </w:t>
      </w:r>
      <w:r w:rsidR="00EA6F68">
        <w:t>CI.</w:t>
      </w:r>
    </w:p>
    <w:p w14:paraId="4BA4069B" w14:textId="30DC3F73" w:rsidR="00785753" w:rsidRDefault="00785753" w:rsidP="003F242D">
      <w:pPr>
        <w:spacing w:after="160"/>
        <w:ind w:firstLine="720"/>
      </w:pPr>
      <w:r>
        <w:t xml:space="preserve">Our primary predictor variable, </w:t>
      </w:r>
      <w:r w:rsidRPr="00E700C9">
        <w:t>PHV</w:t>
      </w:r>
      <w:r>
        <w:t xml:space="preserve">, </w:t>
      </w:r>
      <w:r w:rsidRPr="00E700C9">
        <w:t>was estimated from chronological age, height, weight, and leg length based on sex-specific equations. This is a common</w:t>
      </w:r>
      <w:r>
        <w:t>, non-invasive</w:t>
      </w:r>
      <w:r w:rsidRPr="00E700C9">
        <w:t xml:space="preserve"> method used to estimate the timing of </w:t>
      </w:r>
      <w:r>
        <w:t xml:space="preserve">PHV </w:t>
      </w:r>
      <w:r>
        <w:fldChar w:fldCharType="begin"/>
      </w:r>
      <w:r w:rsidR="00E54FFD">
        <w:instrText xml:space="preserve"> ADDIN EN.CITE &lt;EndNote&gt;&lt;Cite&gt;&lt;Author&gt;Van der Sluis&lt;/Author&gt;&lt;Year&gt;2015&lt;/Year&gt;&lt;RecNum&gt;355&lt;/RecNum&gt;&lt;DisplayText&gt;(Van der Sluis et al. 2013; Van der Sluis et al. 2015)&lt;/DisplayText&gt;&lt;record&gt;&lt;rec-number&gt;355&lt;/rec-number&gt;&lt;foreign-keys&gt;&lt;key app="EN" db-id="dr9etf2s2zaf9pespttvsfzidpsfw05vfwsv" timestamp="1688772435"&gt;355&lt;/key&gt;&lt;/foreign-keys&gt;&lt;ref-type name="Journal Article"&gt;17&lt;/ref-type&gt;&lt;contributors&gt;&lt;authors&gt;&lt;author&gt;Van der Sluis, A&lt;/author&gt;&lt;author&gt;Elferink-Gemser, MT&lt;/author&gt;&lt;author&gt;Brink, MS&lt;/author&gt;&lt;author&gt;Visscher, C&lt;/author&gt;&lt;/authors&gt;&lt;/contributors&gt;&lt;titles&gt;&lt;title&gt;Importance of peak height velocity timing in terms of injuries in talented soccer players&lt;/title&gt;&lt;secondary-title&gt;International journal of sports medicine&lt;/secondary-title&gt;&lt;/titles&gt;&lt;periodical&gt;&lt;full-title&gt;International journal of sports medicine&lt;/full-title&gt;&lt;/periodical&gt;&lt;pages&gt;327-332&lt;/pages&gt;&lt;dates&gt;&lt;year&gt;2015&lt;/year&gt;&lt;/dates&gt;&lt;isbn&gt;0172-4622&lt;/isbn&gt;&lt;urls&gt;&lt;/urls&gt;&lt;/record&gt;&lt;/Cite&gt;&lt;Cite&gt;&lt;Author&gt;Van der Sluis&lt;/Author&gt;&lt;Year&gt;2013&lt;/Year&gt;&lt;RecNum&gt;356&lt;/RecNum&gt;&lt;record&gt;&lt;rec-number&gt;356&lt;/rec-number&gt;&lt;foreign-keys&gt;&lt;key app="EN" db-id="dr9etf2s2zaf9pespttvsfzidpsfw05vfwsv" timestamp="1688772464"&gt;356&lt;/key&gt;&lt;/foreign-keys&gt;&lt;ref-type name="Journal Article"&gt;17&lt;/ref-type&gt;&lt;contributors&gt;&lt;authors&gt;&lt;author&gt;Van der Sluis, A&lt;/author&gt;&lt;author&gt;Elferink-Gemser, MT&lt;/author&gt;&lt;author&gt;Coelho-e-Silva, MJ&lt;/author&gt;&lt;author&gt;Nijboer, JA&lt;/author&gt;&lt;author&gt;Brink, MS&lt;/author&gt;&lt;author&gt;Visscher, Chris&lt;/author&gt;&lt;/authors&gt;&lt;/contributors&gt;&lt;titles&gt;&lt;title&gt;Sport injuries aligned to peak height velocity in talented pubertal soccer players&lt;/title&gt;&lt;secondary-title&gt;International journal of sports medicine&lt;/secondary-title&gt;&lt;/titles&gt;&lt;periodical&gt;&lt;full-title&gt;International journal of sports medicine&lt;/full-title&gt;&lt;/periodical&gt;&lt;pages&gt;351-355&lt;/pages&gt;&lt;dates&gt;&lt;year&gt;2013&lt;/year&gt;&lt;/dates&gt;&lt;isbn&gt;0172-4622&lt;/isbn&gt;&lt;urls&gt;&lt;/urls&gt;&lt;/record&gt;&lt;/Cite&gt;&lt;/EndNote&gt;</w:instrText>
      </w:r>
      <w:r>
        <w:fldChar w:fldCharType="separate"/>
      </w:r>
      <w:r w:rsidR="00E54FFD">
        <w:rPr>
          <w:noProof/>
        </w:rPr>
        <w:t>(Van der Sluis et al. 2013; Van der Sluis et al. 2015)</w:t>
      </w:r>
      <w:r>
        <w:fldChar w:fldCharType="end"/>
      </w:r>
      <w:r w:rsidRPr="00E700C9">
        <w:t>, especially in field settings where more invasive measures are not feasible. However, it's worth noting that this method provides an estimate and not an exact measure of PHV,</w:t>
      </w:r>
      <w:r>
        <w:t xml:space="preserve"> which itself is only a highly correlated surrogate measure of pubertal development </w:t>
      </w:r>
      <w:r>
        <w:fldChar w:fldCharType="begin"/>
      </w:r>
      <w:r>
        <w:instrText xml:space="preserve"> ADDIN EN.CITE &lt;EndNote&gt;&lt;Cite&gt;&lt;Author&gt;Kelly&lt;/Author&gt;&lt;Year&gt;2014&lt;/Year&gt;&lt;RecNum&gt;371&lt;/RecNum&gt;&lt;DisplayText&gt;(Kelly et al. 2014; Granados et al. 2015)&lt;/DisplayText&gt;&lt;record&gt;&lt;rec-number&gt;371&lt;/rec-number&gt;&lt;foreign-keys&gt;&lt;key app="EN" db-id="dr9etf2s2zaf9pespttvsfzidpsfw05vfwsv" timestamp="1688916521"&gt;371&lt;/key&gt;&lt;/foreign-keys&gt;&lt;ref-type name="Journal Article"&gt;17&lt;/ref-type&gt;&lt;contributors&gt;&lt;authors&gt;&lt;author&gt;Kelly, Andrea&lt;/author&gt;&lt;author&gt;Winer, Karen K&lt;/author&gt;&lt;author&gt;Kalkwarf, Heidi&lt;/author&gt;&lt;author&gt;Oberfield, Sharon E&lt;/author&gt;&lt;author&gt;Lappe, Joan&lt;/author&gt;&lt;author&gt;Gilsanz, Vicente&lt;/author&gt;&lt;author&gt;Zemel, Babette S&lt;/author&gt;&lt;/authors&gt;&lt;/contributors&gt;&lt;titles&gt;&lt;title&gt;Age-based reference ranges for annual height velocity in US children&lt;/title&gt;&lt;secondary-title&gt;The Journal of Clinical Endocrinology &amp;amp; Metabolism&lt;/secondary-title&gt;&lt;/titles&gt;&lt;periodical&gt;&lt;full-title&gt;The Journal of Clinical Endocrinology &amp;amp; Metabolism&lt;/full-title&gt;&lt;/periodical&gt;&lt;pages&gt;2104-2112&lt;/pages&gt;&lt;volume&gt;99&lt;/volume&gt;&lt;number&gt;6&lt;/number&gt;&lt;dates&gt;&lt;year&gt;2014&lt;/year&gt;&lt;/dates&gt;&lt;isbn&gt;0021-972X&lt;/isbn&gt;&lt;urls&gt;&lt;/urls&gt;&lt;/record&gt;&lt;/Cite&gt;&lt;Cite&gt;&lt;Author&gt;Granados&lt;/Author&gt;&lt;Year&gt;2015&lt;/Year&gt;&lt;RecNum&gt;372&lt;/RecNum&gt;&lt;record&gt;&lt;rec-number&gt;372&lt;/rec-number&gt;&lt;foreign-keys&gt;&lt;key app="EN" db-id="dr9etf2s2zaf9pespttvsfzidpsfw05vfwsv" timestamp="1688916605"&gt;372&lt;/key&gt;&lt;/foreign-keys&gt;&lt;ref-type name="Journal Article"&gt;17&lt;/ref-type&gt;&lt;contributors&gt;&lt;authors&gt;&lt;author&gt;Granados, Andrea&lt;/author&gt;&lt;author&gt;Gebremariam, Achamyeleh&lt;/author&gt;&lt;author&gt;Lee, Joyce M&lt;/author&gt;&lt;/authors&gt;&lt;/contributors&gt;&lt;titles&gt;&lt;title&gt;Relationship between timing of peak height velocity and pubertal staging in boys and girls&lt;/title&gt;&lt;secondary-title&gt;Journal of clinical research in pediatric endocrinology&lt;/secondary-title&gt;&lt;/titles&gt;&lt;periodical&gt;&lt;full-title&gt;Journal of clinical research in pediatric endocrinology&lt;/full-title&gt;&lt;/periodical&gt;&lt;pages&gt;235&lt;/pages&gt;&lt;volume&gt;7&lt;/volume&gt;&lt;number&gt;3&lt;/number&gt;&lt;dates&gt;&lt;year&gt;2015&lt;/year&gt;&lt;/dates&gt;&lt;urls&gt;&lt;/urls&gt;&lt;/record&gt;&lt;/Cite&gt;&lt;/EndNote&gt;</w:instrText>
      </w:r>
      <w:r>
        <w:fldChar w:fldCharType="separate"/>
      </w:r>
      <w:r>
        <w:rPr>
          <w:noProof/>
        </w:rPr>
        <w:t>(Kelly et al. 2014; Granados et al. 2015)</w:t>
      </w:r>
      <w:r>
        <w:fldChar w:fldCharType="end"/>
      </w:r>
      <w:r>
        <w:t>.</w:t>
      </w:r>
      <w:r w:rsidRPr="00E700C9">
        <w:t xml:space="preserve"> Furthermore, the impact of puberty on biomechanics is complex and may not be fully captured by PHV alone.</w:t>
      </w:r>
      <w:r>
        <w:t xml:space="preserve"> </w:t>
      </w:r>
      <w:r w:rsidRPr="00E700C9">
        <w:t>Our study included children aged 9-17, a range that encompasses the typical age of pubertal onset and progression</w:t>
      </w:r>
      <w:r w:rsidR="00B8246A">
        <w:t xml:space="preserve"> (Appendix Q)</w:t>
      </w:r>
      <w:r w:rsidRPr="00E700C9">
        <w:t>.</w:t>
      </w:r>
      <w:r w:rsidR="00035312">
        <w:t xml:space="preserve"> Previously used arbitrary PHV-cutoffs </w:t>
      </w:r>
      <w:r w:rsidR="00E54FFD">
        <w:fldChar w:fldCharType="begin"/>
      </w:r>
      <w:r w:rsidR="00E54FFD">
        <w:instrText xml:space="preserve"> ADDIN EN.CITE &lt;EndNote&gt;&lt;Cite&gt;&lt;Author&gt;Van der Sluis&lt;/Author&gt;&lt;Year&gt;2015&lt;/Year&gt;&lt;RecNum&gt;355&lt;/RecNum&gt;&lt;DisplayText&gt;(Van der Sluis et al. 2013; Van der Sluis et al. 2015)&lt;/DisplayText&gt;&lt;record&gt;&lt;rec-number&gt;355&lt;/rec-number&gt;&lt;foreign-keys&gt;&lt;key app="EN" db-id="dr9etf2s2zaf9pespttvsfzidpsfw05vfwsv" timestamp="1688772435"&gt;355&lt;/key&gt;&lt;/foreign-keys&gt;&lt;ref-type name="Journal Article"&gt;17&lt;/ref-type&gt;&lt;contributors&gt;&lt;authors&gt;&lt;author&gt;Van der Sluis, A&lt;/author&gt;&lt;author&gt;Elferink-Gemser, MT&lt;/author&gt;&lt;author&gt;Brink, MS&lt;/author&gt;&lt;author&gt;Visscher, C&lt;/author&gt;&lt;/authors&gt;&lt;/contributors&gt;&lt;titles&gt;&lt;title&gt;Importance of peak height velocity timing in terms of injuries in talented soccer players&lt;/title&gt;&lt;secondary-title&gt;International journal of sports medicine&lt;/secondary-title&gt;&lt;/titles&gt;&lt;periodical&gt;&lt;full-title&gt;International journal of sports medicine&lt;/full-title&gt;&lt;/periodical&gt;&lt;pages&gt;327-332&lt;/pages&gt;&lt;dates&gt;&lt;year&gt;2015&lt;/year&gt;&lt;/dates&gt;&lt;isbn&gt;0172-4622&lt;/isbn&gt;&lt;urls&gt;&lt;/urls&gt;&lt;/record&gt;&lt;/Cite&gt;&lt;Cite&gt;&lt;Author&gt;Van der Sluis&lt;/Author&gt;&lt;Year&gt;2013&lt;/Year&gt;&lt;RecNum&gt;356&lt;/RecNum&gt;&lt;record&gt;&lt;rec-number&gt;356&lt;/rec-number&gt;&lt;foreign-keys&gt;&lt;key app="EN" db-id="dr9etf2s2zaf9pespttvsfzidpsfw05vfwsv" timestamp="1688772464"&gt;356&lt;/key&gt;&lt;/foreign-keys&gt;&lt;ref-type name="Journal Article"&gt;17&lt;/ref-type&gt;&lt;contributors&gt;&lt;authors&gt;&lt;author&gt;Van der Sluis, A&lt;/author&gt;&lt;author&gt;Elferink-Gemser, MT&lt;/author&gt;&lt;author&gt;Coelho-e-Silva, MJ&lt;/author&gt;&lt;author&gt;Nijboer, JA&lt;/author&gt;&lt;author&gt;Brink, MS&lt;/author&gt;&lt;author&gt;Visscher, Chris&lt;/author&gt;&lt;/authors&gt;&lt;/contributors&gt;&lt;titles&gt;&lt;title&gt;Sport injuries aligned to peak height velocity in talented pubertal soccer players&lt;/title&gt;&lt;secondary-title&gt;International journal of sports medicine&lt;/secondary-title&gt;&lt;/titles&gt;&lt;periodical&gt;&lt;full-title&gt;International journal of sports medicine&lt;/full-title&gt;&lt;/periodical&gt;&lt;pages&gt;351-355&lt;/pages&gt;&lt;dates&gt;&lt;year&gt;2013&lt;/year&gt;&lt;/dates&gt;&lt;isbn&gt;0172-4622&lt;/isbn&gt;&lt;urls&gt;&lt;/urls&gt;&lt;/record&gt;&lt;/Cite&gt;&lt;/EndNote&gt;</w:instrText>
      </w:r>
      <w:r w:rsidR="00E54FFD">
        <w:fldChar w:fldCharType="separate"/>
      </w:r>
      <w:r w:rsidR="00E54FFD">
        <w:rPr>
          <w:noProof/>
        </w:rPr>
        <w:t>(Van der Sluis et al. 2013; Van der Sluis et al. 2015)</w:t>
      </w:r>
      <w:r w:rsidR="00E54FFD">
        <w:fldChar w:fldCharType="end"/>
      </w:r>
      <w:r w:rsidR="00035312">
        <w:t xml:space="preserve"> classified athletes as either pre- (-1.5 to -0.5 years PHV), circa- (-0.5 to +0.5 years PHV), and post-pubertal (+0.5 to +1.5 years PHV). </w:t>
      </w:r>
      <w:r w:rsidRPr="00E700C9">
        <w:lastRenderedPageBreak/>
        <w:t xml:space="preserve">This means that our sample included children at various stages of pubertal development, from </w:t>
      </w:r>
      <w:r w:rsidR="00035312">
        <w:t>4+ years pre-pubertal</w:t>
      </w:r>
      <w:r w:rsidRPr="00E700C9">
        <w:t xml:space="preserve"> to </w:t>
      </w:r>
      <w:r w:rsidR="00035312">
        <w:t xml:space="preserve">2+ years </w:t>
      </w:r>
      <w:r w:rsidRPr="00E700C9">
        <w:t>post-pubertal</w:t>
      </w:r>
      <w:r w:rsidR="00136481">
        <w:t xml:space="preserve"> </w:t>
      </w:r>
      <w:r w:rsidR="00B8246A">
        <w:t>that were not evenly distributed between boys and girls</w:t>
      </w:r>
      <w:r w:rsidR="007742F6">
        <w:t xml:space="preserve"> </w:t>
      </w:r>
      <w:r w:rsidR="00136481">
        <w:t>(</w:t>
      </w:r>
      <w:r w:rsidR="007742F6">
        <w:t>Appendix P</w:t>
      </w:r>
      <w:r w:rsidR="00136481">
        <w:t>)</w:t>
      </w:r>
      <w:r w:rsidRPr="00E700C9">
        <w:t xml:space="preserve">. Puberty is a time of significant physiological changes, including changes in body composition, muscle development, and motor control, all of which could potentially impact biomechanics. However, </w:t>
      </w:r>
      <w:r w:rsidR="00B8246A">
        <w:t xml:space="preserve">not all of </w:t>
      </w:r>
      <w:r w:rsidRPr="00E700C9">
        <w:t xml:space="preserve">these changes are linear and </w:t>
      </w:r>
      <w:r w:rsidR="00B8246A">
        <w:t xml:space="preserve">they </w:t>
      </w:r>
      <w:r w:rsidRPr="00E700C9">
        <w:t>can vary greatly between individuals</w:t>
      </w:r>
      <w:r w:rsidR="00F8004A">
        <w:t>, particularly when the range of PHV offset is so wide</w:t>
      </w:r>
      <w:r w:rsidR="00E40560">
        <w:t xml:space="preserve"> and puberty may have not started or even run its course in some participants</w:t>
      </w:r>
      <w:r w:rsidRPr="00E700C9">
        <w:t>.</w:t>
      </w:r>
    </w:p>
    <w:p w14:paraId="6A53327C" w14:textId="0057483B" w:rsidR="008E7723" w:rsidRPr="00E700C9" w:rsidRDefault="00371354" w:rsidP="00785753">
      <w:pPr>
        <w:spacing w:after="160"/>
        <w:ind w:firstLine="720"/>
      </w:pPr>
      <w:r>
        <w:t xml:space="preserve">Movement complexity, an already nebulous concept, </w:t>
      </w:r>
      <w:r w:rsidR="00246A86">
        <w:t>has yet to</w:t>
      </w:r>
      <w:r>
        <w:t xml:space="preserve"> find consensus in the biomechanics liter</w:t>
      </w:r>
      <w:r w:rsidR="00246A86">
        <w:t xml:space="preserve">ature regarding whether it </w:t>
      </w:r>
      <w:r w:rsidR="007459B5">
        <w:t xml:space="preserve">more or less complexity and regularity in movement coordination is beneficial </w:t>
      </w:r>
      <w:r w:rsidR="00695CDB">
        <w:fldChar w:fldCharType="begin">
          <w:fldData xml:space="preserve">PEVuZE5vdGU+PENpdGU+PEF1dGhvcj5RdWlyaW5vPC9BdXRob3I+PFllYXI+MjAyMTwvWWVhcj48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</w:fldData>
        </w:fldChar>
      </w:r>
      <w:r w:rsidR="00695CDB">
        <w:instrText xml:space="preserve"> ADDIN EN.CITE </w:instrText>
      </w:r>
      <w:r w:rsidR="00695CDB">
        <w:fldChar w:fldCharType="begin">
          <w:fldData xml:space="preserve">PEVuZE5vdGU+PENpdGU+PEF1dGhvcj5RdWlyaW5vPC9BdXRob3I+PFllYXI+MjAyMTwvWWVhcj48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</w:fldData>
        </w:fldChar>
      </w:r>
      <w:r w:rsidR="00695CDB">
        <w:instrText xml:space="preserve"> ADDIN EN.CITE.DATA </w:instrText>
      </w:r>
      <w:r w:rsidR="00695CDB">
        <w:fldChar w:fldCharType="end"/>
      </w:r>
      <w:r w:rsidR="00695CDB">
        <w:fldChar w:fldCharType="separate"/>
      </w:r>
      <w:r w:rsidR="00695CDB">
        <w:rPr>
          <w:noProof/>
        </w:rPr>
        <w:t>(Negahban et al. 2010; Hamill et al. 2012; Gruber et al. 2021; Quirino et al. 2021)</w:t>
      </w:r>
      <w:r w:rsidR="00695CDB">
        <w:fldChar w:fldCharType="end"/>
      </w:r>
      <w:r w:rsidR="007459B5">
        <w:t>.</w:t>
      </w:r>
      <w:r>
        <w:t xml:space="preserve"> </w:t>
      </w:r>
      <w:r w:rsidR="00FF1585">
        <w:t>Pubertal a</w:t>
      </w:r>
      <w:r w:rsidR="003E1925">
        <w:t>thletes</w:t>
      </w:r>
      <w:r w:rsidR="00FF1585">
        <w:t xml:space="preserve"> </w:t>
      </w:r>
      <w:r w:rsidR="003E1925">
        <w:t>are undergoing</w:t>
      </w:r>
      <w:r w:rsidR="00695CDB">
        <w:t xml:space="preserve"> rapid</w:t>
      </w:r>
      <w:r w:rsidR="003E1925">
        <w:t xml:space="preserve"> changes </w:t>
      </w:r>
      <w:r w:rsidR="00B80043">
        <w:t>to their</w:t>
      </w:r>
      <w:r w:rsidR="003E1925">
        <w:t xml:space="preserve"> neural and musculoskeletal physiology that affects movement qualit</w:t>
      </w:r>
      <w:r w:rsidR="00FF1585">
        <w:t>y</w:t>
      </w:r>
      <w:r w:rsidR="00013C56">
        <w:t xml:space="preserve">. This led to </w:t>
      </w:r>
      <w:r w:rsidR="00FF1585">
        <w:t xml:space="preserve">our hypothesis that movement complexity </w:t>
      </w:r>
      <w:r w:rsidR="00013C56">
        <w:t xml:space="preserve">could, </w:t>
      </w:r>
      <w:r w:rsidR="00695CDB">
        <w:t>via</w:t>
      </w:r>
      <w:r w:rsidR="00013C56">
        <w:t xml:space="preserve"> dynamical systems theory, be an indicator of critical phase transitions around the time of PHV that could</w:t>
      </w:r>
      <w:r w:rsidR="00FF1585">
        <w:t xml:space="preserve"> </w:t>
      </w:r>
      <w:r w:rsidR="00013C56">
        <w:t xml:space="preserve">precede injury </w:t>
      </w:r>
      <w:r w:rsidR="00695CDB">
        <w:fldChar w:fldCharType="begin">
          <w:fldData xml:space="preserve">PEVuZE5vdGU+PENpdGU+PEF1dGhvcj5Qb2w8L0F1dGhvcj48WWVhcj4yMDE5PC9ZZWFyPjxSZWNO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==
</w:fldData>
        </w:fldChar>
      </w:r>
      <w:r w:rsidR="00695CDB">
        <w:instrText xml:space="preserve"> ADDIN EN.CITE </w:instrText>
      </w:r>
      <w:r w:rsidR="00695CDB">
        <w:fldChar w:fldCharType="begin">
          <w:fldData xml:space="preserve">PEVuZE5vdGU+PENpdGU+PEF1dGhvcj5Qb2w8L0F1dGhvcj48WWVhcj4yMDE5PC9ZZWFyPjxSZWNO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==
</w:fldData>
        </w:fldChar>
      </w:r>
      <w:r w:rsidR="00695CDB">
        <w:instrText xml:space="preserve"> ADDIN EN.CITE.DATA </w:instrText>
      </w:r>
      <w:r w:rsidR="00695CDB">
        <w:fldChar w:fldCharType="end"/>
      </w:r>
      <w:r w:rsidR="00695CDB">
        <w:fldChar w:fldCharType="separate"/>
      </w:r>
      <w:r w:rsidR="00695CDB">
        <w:rPr>
          <w:noProof/>
        </w:rPr>
        <w:t>(Pol et al. 2019; Fonseca et al. 2020)</w:t>
      </w:r>
      <w:r w:rsidR="00695CDB">
        <w:fldChar w:fldCharType="end"/>
      </w:r>
      <w:r w:rsidR="003E1925">
        <w:t>.</w:t>
      </w:r>
      <w:r w:rsidR="0074755B">
        <w:t xml:space="preserve"> </w:t>
      </w:r>
      <w:r w:rsidR="008E7723" w:rsidRPr="00E700C9">
        <w:t xml:space="preserve"> </w:t>
      </w:r>
      <w:r w:rsidR="008E7723">
        <w:t xml:space="preserve"> </w:t>
      </w:r>
      <w:r w:rsidR="008E7723" w:rsidRPr="00E700C9">
        <w:t>The CI</w:t>
      </w:r>
      <w:r w:rsidR="008E7723">
        <w:t>,</w:t>
      </w:r>
      <w:r w:rsidR="008E7723" w:rsidRPr="00B91F63">
        <w:t xml:space="preserve"> </w:t>
      </w:r>
      <w:r w:rsidR="008E7723" w:rsidRPr="00E700C9">
        <w:t>a novel and complex measure</w:t>
      </w:r>
      <w:r w:rsidR="00F71855">
        <w:t xml:space="preserve"> in this context</w:t>
      </w:r>
      <w:r w:rsidR="008E7723">
        <w:t>,</w:t>
      </w:r>
      <w:r w:rsidR="008E7723" w:rsidRPr="00E700C9">
        <w:t xml:space="preserve"> was calculated from 3D resultant tibial accelerometer signals. However, it's possible that the CI may not be sensitive to the variables we studied. In other words, factors such as age, sex, and PHV may not have a significant impact on movement complexity as captured by the CI. </w:t>
      </w:r>
    </w:p>
    <w:p w14:paraId="14C4A6AD" w14:textId="762F3E54" w:rsidR="008E7723" w:rsidRDefault="008E7723" w:rsidP="008E7723">
      <w:pPr>
        <w:spacing w:after="160"/>
        <w:ind w:firstLine="720"/>
      </w:pPr>
      <w:r w:rsidRPr="00E700C9">
        <w:t xml:space="preserve">LMER was the appropriate statistical </w:t>
      </w:r>
      <w:r>
        <w:t>approach</w:t>
      </w:r>
      <w:r w:rsidRPr="00E700C9">
        <w:t xml:space="preserve"> for our study design, which included repeated measures and random effects. However, like any statistical test, LMER has certain assumptions and limitations. One key assumption</w:t>
      </w:r>
      <w:r w:rsidR="0074755B">
        <w:t xml:space="preserve"> based on the terms in our model equation</w:t>
      </w:r>
      <w:r w:rsidRPr="00E700C9">
        <w:t xml:space="preserve"> is that the relationship between the predictors and the outcome variable is linear. If this assumption is violated, the results of the LMER may not be valid. In our case, it's possible that the </w:t>
      </w:r>
      <w:r w:rsidRPr="00E700C9">
        <w:lastRenderedPageBreak/>
        <w:t>relationship between our predictors and the CI is not linear, which could explain our lack of significant findings.</w:t>
      </w:r>
      <w:r w:rsidR="00436717">
        <w:t xml:space="preserve"> </w:t>
      </w:r>
      <w:r w:rsidR="00532030">
        <w:t xml:space="preserve">Stature, weight, </w:t>
      </w:r>
      <w:r w:rsidR="00F0686F">
        <w:t xml:space="preserve">and timing of pubertal-related changes in these PHV-predictors has been </w:t>
      </w:r>
      <w:r w:rsidR="00AB3BAE">
        <w:t>posited to hold a</w:t>
      </w:r>
      <w:r w:rsidR="00F0686F">
        <w:t xml:space="preserve"> non-linear</w:t>
      </w:r>
      <w:r w:rsidR="00AB3BAE">
        <w:t xml:space="preserve"> relationship</w:t>
      </w:r>
      <w:r w:rsidR="002B002D">
        <w:t xml:space="preserve"> </w:t>
      </w:r>
      <w:r w:rsidR="00251A33">
        <w:fldChar w:fldCharType="begin"/>
      </w:r>
      <w:r w:rsidR="00251A33">
        <w:instrText xml:space="preserve"> ADDIN EN.CITE &lt;EndNote&gt;&lt;Cite&gt;&lt;Author&gt;Marceau&lt;/Author&gt;&lt;Year&gt;2011&lt;/Year&gt;&lt;RecNum&gt;374&lt;/RecNum&gt;&lt;DisplayText&gt;(Marceau et al. 2011)&lt;/DisplayText&gt;&lt;record&gt;&lt;rec-number&gt;374&lt;/rec-number&gt;&lt;foreign-keys&gt;&lt;key app="EN" db-id="dr9etf2s2zaf9pespttvsfzidpsfw05vfwsv" timestamp="1688926549"&gt;374&lt;/key&gt;&lt;/foreign-keys&gt;&lt;ref-type name="Journal Article"&gt;17&lt;/ref-type&gt;&lt;contributors&gt;&lt;authors&gt;&lt;author&gt;Marceau, Kristine&lt;/author&gt;&lt;author&gt;Ram, Nilam&lt;/author&gt;&lt;author&gt;Houts, Renate M&lt;/author&gt;&lt;author&gt;Grimm, Kevin J&lt;/author&gt;&lt;author&gt;Susman, Elizabeth J&lt;/author&gt;&lt;/authors&gt;&lt;/contributors&gt;&lt;titles&gt;&lt;title&gt;Individual differences in boys&amp;apos; and girls&amp;apos; timing and tempo of puberty: modeling development with nonlinear growth models&lt;/title&gt;&lt;secondary-title&gt;Developmental psychology&lt;/secondary-title&gt;&lt;/titles&gt;&lt;periodical&gt;&lt;full-title&gt;Developmental psychology&lt;/full-title&gt;&lt;/periodical&gt;&lt;pages&gt;1389&lt;/pages&gt;&lt;volume&gt;47&lt;/volume&gt;&lt;number&gt;5&lt;/number&gt;&lt;dates&gt;&lt;year&gt;2011&lt;/year&gt;&lt;/dates&gt;&lt;isbn&gt;1939-0599&lt;/isbn&gt;&lt;urls&gt;&lt;/urls&gt;&lt;/record&gt;&lt;/Cite&gt;&lt;/EndNote&gt;</w:instrText>
      </w:r>
      <w:r w:rsidR="00251A33">
        <w:fldChar w:fldCharType="separate"/>
      </w:r>
      <w:r w:rsidR="00251A33">
        <w:rPr>
          <w:noProof/>
        </w:rPr>
        <w:t>(Marceau et al. 2011)</w:t>
      </w:r>
      <w:r w:rsidR="00251A33">
        <w:fldChar w:fldCharType="end"/>
      </w:r>
      <w:r w:rsidR="00F0686F">
        <w:t xml:space="preserve">, as well as the possibility that </w:t>
      </w:r>
      <w:r w:rsidR="00AB3BAE">
        <w:t>alterations to brain</w:t>
      </w:r>
      <w:r w:rsidR="00F0686F">
        <w:t xml:space="preserve"> function</w:t>
      </w:r>
      <w:r w:rsidR="00E8647A">
        <w:t xml:space="preserve"> </w:t>
      </w:r>
      <w:r w:rsidR="00251A33">
        <w:fldChar w:fldCharType="begin"/>
      </w:r>
      <w:r w:rsidR="00251A33">
        <w:instrText xml:space="preserve"> ADDIN EN.CITE &lt;EndNote&gt;&lt;Cite&gt;&lt;Author&gt;Gracia-Tabuenca&lt;/Author&gt;&lt;Year&gt;2021&lt;/Year&gt;&lt;RecNum&gt;375&lt;/RecNum&gt;&lt;DisplayText&gt;(Gracia-Tabuenca et al. 2021)&lt;/DisplayText&gt;&lt;record&gt;&lt;rec-number&gt;375&lt;/rec-number&gt;&lt;foreign-keys&gt;&lt;key app="EN" db-id="dr9etf2s2zaf9pespttvsfzidpsfw05vfwsv" timestamp="1688926727"&gt;375&lt;/key&gt;&lt;/foreign-keys&gt;&lt;ref-type name="Journal Article"&gt;17&lt;/ref-type&gt;&lt;contributors&gt;&lt;authors&gt;&lt;author&gt;Gracia-Tabuenca, Zeus&lt;/author&gt;&lt;author&gt;Moreno, Martha Beatriz&lt;/author&gt;&lt;author&gt;Barrios, Fernando A&lt;/author&gt;&lt;author&gt;Alcauter, Sarael&lt;/author&gt;&lt;/authors&gt;&lt;/contributors&gt;&lt;titles&gt;&lt;title&gt;Development of the brain functional connectome follows puberty-dependent nonlinear trajectories&lt;/title&gt;&lt;secondary-title&gt;Neuroimage&lt;/secondary-title&gt;&lt;/titles&gt;&lt;periodical&gt;&lt;full-title&gt;Neuroimage&lt;/full-title&gt;&lt;/periodical&gt;&lt;pages&gt;117769&lt;/pages&gt;&lt;volume&gt;229&lt;/volume&gt;&lt;dates&gt;&lt;year&gt;2021&lt;/year&gt;&lt;/dates&gt;&lt;isbn&gt;1053-8119&lt;/isbn&gt;&lt;urls&gt;&lt;/urls&gt;&lt;/record&gt;&lt;/Cite&gt;&lt;/EndNote&gt;</w:instrText>
      </w:r>
      <w:r w:rsidR="00251A33">
        <w:fldChar w:fldCharType="separate"/>
      </w:r>
      <w:r w:rsidR="00251A33">
        <w:rPr>
          <w:noProof/>
        </w:rPr>
        <w:t>(Gracia-Tabuenca et al. 2021)</w:t>
      </w:r>
      <w:r w:rsidR="00251A33">
        <w:fldChar w:fldCharType="end"/>
      </w:r>
      <w:r w:rsidR="00F0686F">
        <w:t xml:space="preserve"> </w:t>
      </w:r>
      <w:r w:rsidR="00AB3BAE">
        <w:t>could potentially affect</w:t>
      </w:r>
      <w:r w:rsidR="00F0686F">
        <w:t xml:space="preserve"> movement complexity </w:t>
      </w:r>
      <w:r w:rsidR="00AB3BAE">
        <w:t xml:space="preserve">in a </w:t>
      </w:r>
      <w:r w:rsidR="00F0686F">
        <w:t>non-linear</w:t>
      </w:r>
      <w:r w:rsidR="00AB3BAE">
        <w:t xml:space="preserve"> fashion</w:t>
      </w:r>
      <w:r w:rsidR="00F0686F">
        <w:t>.</w:t>
      </w:r>
    </w:p>
    <w:p w14:paraId="0D7723EA" w14:textId="2F7AB383" w:rsidR="00F80789" w:rsidRDefault="00F80789" w:rsidP="008E7723">
      <w:pPr>
        <w:spacing w:after="160"/>
        <w:ind w:firstLine="720"/>
      </w:pPr>
      <w:r>
        <w:t>One limiting factor in collecting data on boys in the PHV to post-PHV range was that local high school teams were in-season, diverting available athletes from their club competition and practice. Including more boys at this point in their pubertal growth would have brought the gap in average PHV offset between them and the female participants closer together and potentially revealed more significant results. Another limitation could potentially be testing on two different surfaces (i.e., grass and turf)</w:t>
      </w:r>
      <w:r w:rsidR="00B42D74">
        <w:t xml:space="preserve"> and their respective conditions on the day of testing (e.g., dew and moisture, etc.). However,</w:t>
      </w:r>
      <w:r>
        <w:t xml:space="preserve"> </w:t>
      </w:r>
      <w:r w:rsidR="00B42D74">
        <w:t xml:space="preserve">CI and acceleration peaks and integrals do not seem to differ between those who were tested on dissimilar surfaces (Appendix Q). </w:t>
      </w:r>
      <w:r w:rsidR="00B736D0">
        <w:t>Another plausible explanation is that other unknown sources of noise were present and exacerbating the variability of the accelerometer signals used in our calculations. Whether these noise sources would be biological in nature or the product of some measurement error or both is unclear, but their presence would unduly influence our statistical results.</w:t>
      </w:r>
      <w:r w:rsidR="000C1E0B" w:rsidRPr="000C1E0B">
        <w:t xml:space="preserve"> </w:t>
      </w:r>
      <w:r w:rsidR="000C1E0B">
        <w:t>Further, only one trial of each drill was analyzed from both testing sessions. This was necessary due to logistical constraints but not ideal as collecting several trials could have allowed for more stable metric calculations following averaging of trials.</w:t>
      </w:r>
    </w:p>
    <w:p w14:paraId="11F4520D" w14:textId="11456549" w:rsidR="00A058E2" w:rsidRDefault="008E7723" w:rsidP="00A058E2">
      <w:pPr>
        <w:ind w:firstLine="720"/>
      </w:pPr>
      <w:r>
        <w:t>In conclusion, our hypothesis that PHV and other associated factors were predictive of movement complexity in adolescent soccer players was not</w:t>
      </w:r>
      <w:r w:rsidR="00230489">
        <w:t xml:space="preserve"> wholly </w:t>
      </w:r>
      <w:r>
        <w:t xml:space="preserve">supported by our findings. However, future directions could focus on other variables (i.e., tibial acceleration metrics </w:t>
      </w:r>
      <w:r>
        <w:lastRenderedPageBreak/>
        <w:t>associated with lower extremity loading), explore alternate accelerometer placements, and investigate whether rate of change in PHV contributes to changes in movement complexity.</w:t>
      </w:r>
    </w:p>
    <w:p w14:paraId="1E0F8D7D" w14:textId="77777777" w:rsidR="00A058E2" w:rsidRDefault="00A058E2">
      <w:pPr>
        <w:spacing w:after="200" w:line="276" w:lineRule="auto"/>
      </w:pPr>
      <w:r>
        <w:br w:type="page"/>
      </w:r>
    </w:p>
    <w:p w14:paraId="4EB87CD8" w14:textId="250631F0" w:rsidR="008E7723" w:rsidRDefault="008E7723" w:rsidP="008E7723">
      <w:pPr>
        <w:pStyle w:val="Heading1"/>
        <w:rPr>
          <w:szCs w:val="24"/>
        </w:rPr>
      </w:pPr>
      <w:bookmarkStart w:id="128" w:name="_Toc140845476"/>
      <w:bookmarkStart w:id="129" w:name="_Toc142052310"/>
      <w:r w:rsidRPr="003F242D">
        <w:rPr>
          <w:szCs w:val="24"/>
        </w:rPr>
        <w:lastRenderedPageBreak/>
        <w:t>Chapter 5: Relationship between peak height velocity and tibial acceleration metrics in adolescent soccer players</w:t>
      </w:r>
      <w:bookmarkEnd w:id="128"/>
      <w:bookmarkEnd w:id="129"/>
    </w:p>
    <w:p w14:paraId="336B7392" w14:textId="77777777" w:rsidR="001A2E50" w:rsidRDefault="001A2E50">
      <w:pPr>
        <w:spacing w:after="200" w:line="276" w:lineRule="auto"/>
        <w:rPr>
          <w:i/>
          <w:iCs/>
        </w:rPr>
      </w:pPr>
      <w:r>
        <w:rPr>
          <w:i/>
          <w:iCs/>
        </w:rPr>
        <w:br w:type="page"/>
      </w:r>
    </w:p>
    <w:p w14:paraId="79B67E8E" w14:textId="348D7FC5" w:rsidR="00A57A89" w:rsidRDefault="00A57A89" w:rsidP="00A57A89">
      <w:pPr>
        <w:jc w:val="center"/>
        <w:rPr>
          <w:i/>
          <w:iCs/>
        </w:rPr>
      </w:pPr>
      <w:r>
        <w:rPr>
          <w:i/>
          <w:iCs/>
        </w:rPr>
        <w:lastRenderedPageBreak/>
        <w:t>Abstract</w:t>
      </w:r>
    </w:p>
    <w:p w14:paraId="748CD979" w14:textId="537F02C6" w:rsidR="00A57A89" w:rsidRPr="00A57A89" w:rsidRDefault="00523390" w:rsidP="00E55A66">
      <w:pPr>
        <w:ind w:firstLine="720"/>
      </w:pPr>
      <w:r>
        <w:t>Frequency, intensity, and time of training are all critical components impacting injury risk in athletes.</w:t>
      </w:r>
      <w:r w:rsidR="00686CAA">
        <w:t xml:space="preserve"> </w:t>
      </w:r>
      <w:r>
        <w:t xml:space="preserve">Injury rates in youth soccer players have been shown to increase during and immediately following peak height velocity (PHV) during puberty. </w:t>
      </w:r>
      <w:r w:rsidR="00686CAA">
        <w:t xml:space="preserve">External load monitoring of impact magnitudes via tibial accelerometry has been used to mitigate and study lower-extremity injury risk. To date, no previous </w:t>
      </w:r>
      <w:r>
        <w:t>stud</w:t>
      </w:r>
      <w:r w:rsidR="00686CAA">
        <w:t>y</w:t>
      </w:r>
      <w:r>
        <w:t xml:space="preserve"> </w:t>
      </w:r>
      <w:r w:rsidR="00686CAA">
        <w:t xml:space="preserve">has </w:t>
      </w:r>
      <w:r>
        <w:t xml:space="preserve">examined the relationship between PHV, sex, and time </w:t>
      </w:r>
      <w:r w:rsidR="00686CAA">
        <w:t xml:space="preserve">with cumulative tibial accelerations and peak acceleration magnitudes </w:t>
      </w:r>
      <w:r>
        <w:t xml:space="preserve">in youth athletes. The purpose of this study is to investigate the impact of pubertal status, sex, and time on </w:t>
      </w:r>
      <w:r w:rsidR="00686CAA">
        <w:t>these acceleration metrics</w:t>
      </w:r>
      <w:r>
        <w:t xml:space="preserve"> in adolescent soccer players. </w:t>
      </w:r>
      <w:r w:rsidR="00686CAA">
        <w:t xml:space="preserve">Six drills were performed by </w:t>
      </w:r>
      <w:r>
        <w:t xml:space="preserve">55 male and 52 female soccer before and after a competitive club season. </w:t>
      </w:r>
      <w:r w:rsidR="00AC1B2C">
        <w:t>3D resultant acceleration peaks and the integral of these signals from t</w:t>
      </w:r>
      <w:r>
        <w:t>ibial</w:t>
      </w:r>
      <w:r w:rsidR="00AC1B2C">
        <w:t xml:space="preserve">-mounted sensors </w:t>
      </w:r>
      <w:r>
        <w:t>were collected</w:t>
      </w:r>
      <w:r w:rsidR="00AC1B2C">
        <w:t>. These metrics for each separate drill were predicted using l</w:t>
      </w:r>
      <w:r>
        <w:t>inear mixed effects regression</w:t>
      </w:r>
      <w:r w:rsidR="00AC1B2C">
        <w:t xml:space="preserve"> models</w:t>
      </w:r>
      <w:r>
        <w:t xml:space="preserve"> to determine the effects of PHV, sex, and time of testing on </w:t>
      </w:r>
      <w:r w:rsidR="00AC1B2C">
        <w:t>acceleration peaks and integrals</w:t>
      </w:r>
      <w:r>
        <w:t xml:space="preserve">. </w:t>
      </w:r>
      <w:r w:rsidR="00AC1B2C">
        <w:t xml:space="preserve">Significant PHV, sex, and time effects were found for estimates for each drill except the 40yd dash. However, </w:t>
      </w:r>
      <w:r w:rsidR="00080CF3">
        <w:t>comparisons with our null model suggest that the addition of our predictor variables to subsequent regression models do not increase the explained variance in acceleration peaks and integrals</w:t>
      </w:r>
      <w:r>
        <w:t>.</w:t>
      </w:r>
      <w:r w:rsidR="00F73960">
        <w:t xml:space="preserve"> These findings suggest that the relationship between cumulative and absolute loading of the lower-extremity during these drills with PHV, sex, and time is nuanced and requires further investigation.</w:t>
      </w:r>
    </w:p>
    <w:p w14:paraId="7AC1DF60" w14:textId="77777777" w:rsidR="00A57A89" w:rsidRDefault="00A57A89">
      <w:pPr>
        <w:spacing w:after="200" w:line="276" w:lineRule="auto"/>
        <w:rPr>
          <w:rFonts w:eastAsiaTheme="majorEastAsia" w:cstheme="majorBidi"/>
          <w:bCs/>
          <w:i/>
          <w:szCs w:val="26"/>
        </w:rPr>
      </w:pPr>
      <w:bookmarkStart w:id="130" w:name="_Toc140845477"/>
      <w:r>
        <w:br w:type="page"/>
      </w:r>
    </w:p>
    <w:p w14:paraId="169A3DF2" w14:textId="342B434E" w:rsidR="008E7723" w:rsidRPr="003F242D" w:rsidRDefault="008E7723" w:rsidP="00A57A89">
      <w:pPr>
        <w:pStyle w:val="Heading2"/>
      </w:pPr>
      <w:bookmarkStart w:id="131" w:name="_Toc142052311"/>
      <w:r w:rsidRPr="003F242D">
        <w:lastRenderedPageBreak/>
        <w:t>Introduction</w:t>
      </w:r>
      <w:bookmarkEnd w:id="130"/>
      <w:bookmarkEnd w:id="131"/>
    </w:p>
    <w:p w14:paraId="36471E5E" w14:textId="2BD5F033" w:rsidR="008E7723" w:rsidRDefault="008E7723" w:rsidP="008E7723">
      <w:pPr>
        <w:ind w:firstLine="720"/>
      </w:pPr>
      <w:r>
        <w:t xml:space="preserve">Athlete load monitoring has become a popular topic with regards to managing external loading on biological tissues to reduce injury rates </w:t>
      </w:r>
      <w:r>
        <w:fldChar w:fldCharType="begin"/>
      </w:r>
      <w:r w:rsidR="00171DD3">
        <w:instrText xml:space="preserve"> ADDIN EN.CITE &lt;EndNote&gt;&lt;Cite&gt;&lt;Author&gt;West&lt;/Author&gt;&lt;Year&gt;2021&lt;/Year&gt;&lt;RecNum&gt;357&lt;/RecNum&gt;&lt;DisplayText&gt;(West et al. 2021)&lt;/DisplayText&gt;&lt;record&gt;&lt;rec-number&gt;357&lt;/rec-number&gt;&lt;foreign-keys&gt;&lt;key app="EN" db-id="dr9etf2s2zaf9pespttvsfzidpsfw05vfwsv" timestamp="1688878979"&gt;357&lt;/key&gt;&lt;/foreign-keys&gt;&lt;ref-type name="Journal Article"&gt;17&lt;/ref-type&gt;&lt;contributors&gt;&lt;authors&gt;&lt;author&gt;West, Stephen W&lt;/author&gt;&lt;author&gt;Clubb, Jo&lt;/author&gt;&lt;author&gt;Torres-Ronda, Lorena&lt;/author&gt;&lt;author&gt;Howells, Daniel&lt;/author&gt;&lt;author&gt;Leng, Edward&lt;/author&gt;&lt;author&gt;Vescovi, Jason D&lt;/author&gt;&lt;author&gt;Carmody, Sean&lt;/author&gt;&lt;author&gt;Posthumus, Michael&lt;/author&gt;&lt;author&gt;Dalen-Lorentsen, Torstein&lt;/author&gt;&lt;author&gt;Windt, Johann&lt;/author&gt;&lt;/authors&gt;&lt;/contributors&gt;&lt;titles&gt;&lt;title&gt;More than a metric: how training load is used in elite sport for athlete management&lt;/title&gt;&lt;secondary-title&gt;International journal of sports medicine&lt;/secondary-title&gt;&lt;/titles&gt;&lt;periodical&gt;&lt;full-title&gt;International journal of sports medicine&lt;/full-title&gt;&lt;/periodical&gt;&lt;pages&gt;300-306&lt;/pages&gt;&lt;volume&gt;42&lt;/volume&gt;&lt;number&gt;04&lt;/number&gt;&lt;dates&gt;&lt;year&gt;2021&lt;/year&gt;&lt;/dates&gt;&lt;isbn&gt;0172-4622&lt;/isbn&gt;&lt;urls&gt;&lt;/urls&gt;&lt;/record&gt;&lt;/Cite&gt;&lt;/EndNote&gt;</w:instrText>
      </w:r>
      <w:r>
        <w:fldChar w:fldCharType="separate"/>
      </w:r>
      <w:r w:rsidR="00171DD3">
        <w:rPr>
          <w:noProof/>
        </w:rPr>
        <w:t>(West et al. 2021)</w:t>
      </w:r>
      <w:r>
        <w:fldChar w:fldCharType="end"/>
      </w:r>
      <w:r>
        <w:t xml:space="preserve">. Of note, accelerometers have been garnering favor over gold-standards biomechanical motion capture systems for the fact that they can be used to collect impact and loading data during practice and games </w:t>
      </w:r>
      <w:r>
        <w:fldChar w:fldCharType="begin"/>
      </w:r>
      <w:r w:rsidR="00171DD3">
        <w:instrText xml:space="preserve"> ADDIN EN.CITE &lt;EndNote&gt;&lt;Cite&gt;&lt;Author&gt;Cummins&lt;/Author&gt;&lt;Year&gt;2013&lt;/Year&gt;&lt;RecNum&gt;358&lt;/RecNum&gt;&lt;DisplayText&gt;(Cummins et al. 2013; Dalen et al. 2016)&lt;/DisplayText&gt;&lt;record&gt;&lt;rec-number&gt;358&lt;/rec-number&gt;&lt;foreign-keys&gt;&lt;key app="EN" db-id="dr9etf2s2zaf9pespttvsfzidpsfw05vfwsv" timestamp="1688879333"&gt;358&lt;/key&gt;&lt;/foreign-keys&gt;&lt;ref-type name="Journal Article"&gt;17&lt;/ref-type&gt;&lt;contributors&gt;&lt;authors&gt;&lt;author&gt;Cummins, Cloe&lt;/author&gt;&lt;author&gt;Orr, Rhonda&lt;/author&gt;&lt;author&gt;O’Connor, Helen&lt;/author&gt;&lt;author&gt;West, Cameron&lt;/author&gt;&lt;/authors&gt;&lt;/contributors&gt;&lt;titles&gt;&lt;title&gt;Global positioning systems (GPS) and microtechnology sensors in team sports: a systematic review&lt;/title&gt;&lt;secondary-title&gt;Sports medicine&lt;/secondary-title&gt;&lt;/titles&gt;&lt;periodical&gt;&lt;full-title&gt;Sports Medicine&lt;/full-title&gt;&lt;/periodical&gt;&lt;pages&gt;1025-1042&lt;/pages&gt;&lt;volume&gt;43&lt;/volume&gt;&lt;dates&gt;&lt;year&gt;2013&lt;/year&gt;&lt;/dates&gt;&lt;isbn&gt;0112-1642&lt;/isbn&gt;&lt;urls&gt;&lt;/urls&gt;&lt;/record&gt;&lt;/Cite&gt;&lt;Cite&gt;&lt;Author&gt;Dalen&lt;/Author&gt;&lt;Year&gt;2016&lt;/Year&gt;&lt;RecNum&gt;359&lt;/RecNum&gt;&lt;record&gt;&lt;rec-number&gt;359&lt;/rec-number&gt;&lt;foreign-keys&gt;&lt;key app="EN" db-id="dr9etf2s2zaf9pespttvsfzidpsfw05vfwsv" timestamp="1688879362"&gt;359&lt;/key&gt;&lt;/foreign-keys&gt;&lt;ref-type name="Journal Article"&gt;17&lt;/ref-type&gt;&lt;contributors&gt;&lt;authors&gt;&lt;author&gt;Dalen, Terje&lt;/author&gt;&lt;author&gt;Jørgen, Ingebrigtsen&lt;/author&gt;&lt;author&gt;Gertjan, Ettema&lt;/author&gt;&lt;author&gt;Havard, Hjelde Geir&lt;/author&gt;&lt;author&gt;Ulrik, Wisløff&lt;/author&gt;&lt;/authors&gt;&lt;/contributors&gt;&lt;titles&gt;&lt;title&gt;Player load, acceleration, and deceleration during forty-five competitive matches of elite soccer&lt;/title&gt;&lt;secondary-title&gt;The Journal of Strength &amp;amp; Conditioning Research&lt;/secondary-title&gt;&lt;/titles&gt;&lt;periodical&gt;&lt;full-title&gt;The Journal of Strength &amp;amp; Conditioning Research&lt;/full-title&gt;&lt;/periodical&gt;&lt;pages&gt;351-359&lt;/pages&gt;&lt;volume&gt;30&lt;/volume&gt;&lt;number&gt;2&lt;/number&gt;&lt;dates&gt;&lt;year&gt;2016&lt;/year&gt;&lt;/dates&gt;&lt;isbn&gt;1064-8011&lt;/isbn&gt;&lt;urls&gt;&lt;/urls&gt;&lt;/record&gt;&lt;/Cite&gt;&lt;/EndNote&gt;</w:instrText>
      </w:r>
      <w:r>
        <w:fldChar w:fldCharType="separate"/>
      </w:r>
      <w:r w:rsidR="00171DD3">
        <w:rPr>
          <w:noProof/>
        </w:rPr>
        <w:t>(Cummins et al. 2013; Dalen et al. 2016)</w:t>
      </w:r>
      <w:r>
        <w:fldChar w:fldCharType="end"/>
      </w:r>
      <w:r>
        <w:t xml:space="preserve">. Though many of the loads and impacts placed on tissues during dynamic movements (i.e., landing, cutting, accelerating and decelerating, etc.) are submaximal, the magnitude of the loading in relation to the failure point of the tissues and the cumulative effects of exposure to cycles of these loads can lead to overuse injuries in these athletes, particularly in adolescent athletes </w:t>
      </w:r>
      <w:r>
        <w:fldChar w:fldCharType="begin"/>
      </w:r>
      <w:r w:rsidR="00171DD3">
        <w:instrText xml:space="preserve"> ADDIN EN.CITE &lt;EndNote&gt;&lt;Cite&gt;&lt;Author&gt;Valovich McLeod&lt;/Author&gt;&lt;Year&gt;2011&lt;/Year&gt;&lt;RecNum&gt;339&lt;/RecNum&gt;&lt;DisplayText&gt;(Myer et al. 2011; Valovich McLeod et al. 2011)&lt;/DisplayText&gt;&lt;record&gt;&lt;rec-number&gt;339&lt;/rec-number&gt;&lt;foreign-keys&gt;&lt;key app="EN" db-id="dr9etf2s2zaf9pespttvsfzidpsfw05vfwsv" timestamp="1686000090"&gt;339&lt;/key&gt;&lt;/foreign-keys&gt;&lt;ref-type name="Journal Article"&gt;17&lt;/ref-type&gt;&lt;contributors&gt;&lt;authors&gt;&lt;author&gt;Valovich McLeod, Tamara C&lt;/author&gt;&lt;author&gt;Decoster, Laura C&lt;/author&gt;&lt;author&gt;Loud, Keith J&lt;/author&gt;&lt;author&gt;Micheli, Lyle J&lt;/author&gt;&lt;author&gt;Parker, J Terry&lt;/author&gt;&lt;author&gt;Sandrey, Michelle A&lt;/author&gt;&lt;author&gt;White, Christopher&lt;/author&gt;&lt;/authors&gt;&lt;/contributors&gt;&lt;titles&gt;&lt;title&gt;National Athletic Trainers&amp;apos; Association position statement: prevention of pediatric overuse injuries&lt;/title&gt;&lt;secondary-title&gt;Journal of athletic training&lt;/secondary-title&gt;&lt;/titles&gt;&lt;periodical&gt;&lt;full-title&gt;Journal of athletic training&lt;/full-title&gt;&lt;/periodical&gt;&lt;pages&gt;206-220&lt;/pages&gt;&lt;volume&gt;46&lt;/volume&gt;&lt;number&gt;2&lt;/number&gt;&lt;dates&gt;&lt;year&gt;2011&lt;/year&gt;&lt;/dates&gt;&lt;isbn&gt;1062-6050&lt;/isbn&gt;&lt;urls&gt;&lt;/urls&gt;&lt;/record&gt;&lt;/Cite&gt;&lt;Cite&gt;&lt;Author&gt;Myer&lt;/Author&gt;&lt;Year&gt;2011&lt;/Year&gt;&lt;RecNum&gt;115&lt;/RecNum&gt;&lt;record&gt;&lt;rec-number&gt;115&lt;/rec-number&gt;&lt;foreign-keys&gt;&lt;key app="EN" db-id="dr9etf2s2zaf9pespttvsfzidpsfw05vfwsv" timestamp="1672271091"&gt;115&lt;/key&gt;&lt;/foreign-keys&gt;&lt;ref-type name="Journal Article"&gt;17&lt;/ref-type&gt;&lt;contributors&gt;&lt;authors&gt;&lt;author&gt;Myer, Gregory D&lt;/author&gt;&lt;author&gt;Faigenbaum, Avery D&lt;/author&gt;&lt;author&gt;Ford, Kevin R&lt;/author&gt;&lt;author&gt;Best, Thomas M&lt;/author&gt;&lt;author&gt;Bergeron, Michael F&lt;/author&gt;&lt;author&gt;Hewett, Timothy E&lt;/author&gt;&lt;/authors&gt;&lt;/contributors&gt;&lt;titles&gt;&lt;title&gt;When to initiate integrative neuromuscular training to reduce sports-related injuries in youth?&lt;/title&gt;&lt;secondary-title&gt;Current sports medicine reports&lt;/secondary-title&gt;&lt;/titles&gt;&lt;periodical&gt;&lt;full-title&gt;Current sports medicine reports&lt;/full-title&gt;&lt;/periodical&gt;&lt;pages&gt;155&lt;/pages&gt;&lt;volume&gt;10&lt;/volume&gt;&lt;number&gt;3&lt;/number&gt;&lt;dates&gt;&lt;year&gt;2011&lt;/year&gt;&lt;/dates&gt;&lt;urls&gt;&lt;/urls&gt;&lt;/record&gt;&lt;/Cite&gt;&lt;/EndNote&gt;</w:instrText>
      </w:r>
      <w:r>
        <w:fldChar w:fldCharType="separate"/>
      </w:r>
      <w:r w:rsidR="00171DD3">
        <w:rPr>
          <w:noProof/>
        </w:rPr>
        <w:t>(Myer et al. 2011; Valovich McLeod et al. 2011)</w:t>
      </w:r>
      <w:r>
        <w:fldChar w:fldCharType="end"/>
      </w:r>
      <w:r>
        <w:t xml:space="preserve">. The confounding rapid physiological changes accompanying puberty in these athletes affects tissue morphology and distribution, which further impacts movement coordination and biomechanics that increases injury risk </w:t>
      </w:r>
      <w:r>
        <w:fldChar w:fldCharType="begin"/>
      </w:r>
      <w:r w:rsidR="00171DD3">
        <w:instrText xml:space="preserve"> ADDIN EN.CITE &lt;EndNote&gt;&lt;Cite&gt;&lt;Author&gt;Ford&lt;/Author&gt;&lt;Year&gt;2010&lt;/Year&gt;&lt;RecNum&gt;157&lt;/RecNum&gt;&lt;DisplayText&gt;(Ford et al. 2010; Myer et al. 2013)&lt;/DisplayText&gt;&lt;record&gt;&lt;rec-number&gt;157&lt;/rec-number&gt;&lt;foreign-keys&gt;&lt;key app="EN" db-id="dr9etf2s2zaf9pespttvsfzidpsfw05vfwsv" timestamp="1672521113"&gt;157&lt;/key&gt;&lt;/foreign-keys&gt;&lt;ref-type name="Journal Article"&gt;17&lt;/ref-type&gt;&lt;contributors&gt;&lt;authors&gt;&lt;author&gt;Ford, Kevin R&lt;/author&gt;&lt;author&gt;Shapiro, Robert&lt;/author&gt;&lt;author&gt;Myer, Gregory D&lt;/author&gt;&lt;author&gt;Van Den Bogert, Antonie J&lt;/author&gt;&lt;author&gt;Hewett, Timothy E&lt;/author&gt;&lt;/authors&gt;&lt;/contributors&gt;&lt;titles&gt;&lt;title&gt;Longitudinal sex differences during landing in knee abduction in young athletes&lt;/title&gt;&lt;secondary-title&gt;Medicine and science in sports and exercise&lt;/secondary-title&gt;&lt;/titles&gt;&lt;periodical&gt;&lt;full-title&gt;Medicine and science in sports and exercise&lt;/full-title&gt;&lt;/periodical&gt;&lt;pages&gt;1923&lt;/pages&gt;&lt;volume&gt;42&lt;/volume&gt;&lt;number&gt;10&lt;/number&gt;&lt;dates&gt;&lt;year&gt;2010&lt;/year&gt;&lt;/dates&gt;&lt;urls&gt;&lt;/urls&gt;&lt;/record&gt;&lt;/Cite&gt;&lt;Cite&gt;&lt;Author&gt;Myer&lt;/Author&gt;&lt;Year&gt;2013&lt;/Year&gt;&lt;RecNum&gt;340&lt;/RecNum&gt;&lt;record&gt;&lt;rec-number&gt;340&lt;/rec-number&gt;&lt;foreign-keys&gt;&lt;key app="EN" db-id="dr9etf2s2zaf9pespttvsfzidpsfw05vfwsv" timestamp="1686000255"&gt;340&lt;/key&gt;&lt;/foreign-keys&gt;&lt;ref-type name="Journal Article"&gt;17&lt;/ref-type&gt;&lt;contributors&gt;&lt;authors&gt;&lt;author&gt;Myer, Gregory D&lt;/author&gt;&lt;author&gt;Sugimoto, Dai&lt;/author&gt;&lt;author&gt;Thomas, Staci&lt;/author&gt;&lt;author&gt;Hewett, Timothy E&lt;/author&gt;&lt;/authors&gt;&lt;/contributors&gt;&lt;titles&gt;&lt;title&gt;The influence of age on the effectiveness of neuromuscular training to reduce anterior cruciate ligament injury in female athletes: a meta-analysis&lt;/title&gt;&lt;secondary-title&gt;The American journal of sports medicine&lt;/secondary-title&gt;&lt;/titles&gt;&lt;periodical&gt;&lt;full-title&gt;The American journal of sports medicine&lt;/full-title&gt;&lt;/periodical&gt;&lt;pages&gt;203-215&lt;/pages&gt;&lt;volume&gt;41&lt;/volume&gt;&lt;number&gt;1&lt;/number&gt;&lt;dates&gt;&lt;year&gt;2013&lt;/year&gt;&lt;/dates&gt;&lt;isbn&gt;0363-5465&lt;/isbn&gt;&lt;urls&gt;&lt;/urls&gt;&lt;/record&gt;&lt;/Cite&gt;&lt;/EndNote&gt;</w:instrText>
      </w:r>
      <w:r>
        <w:fldChar w:fldCharType="separate"/>
      </w:r>
      <w:r w:rsidR="00171DD3">
        <w:rPr>
          <w:noProof/>
        </w:rPr>
        <w:t>(Ford et al. 2010; Myer et al. 2013)</w:t>
      </w:r>
      <w:r>
        <w:fldChar w:fldCharType="end"/>
      </w:r>
      <w:r>
        <w:t xml:space="preserve">. </w:t>
      </w:r>
      <w:r w:rsidR="00E54FFD">
        <w:t xml:space="preserve">Reports from Van der </w:t>
      </w:r>
      <w:proofErr w:type="spellStart"/>
      <w:r w:rsidR="00E54FFD">
        <w:t>Sluis</w:t>
      </w:r>
      <w:proofErr w:type="spellEnd"/>
      <w:r w:rsidR="00E54FFD">
        <w:t xml:space="preserve"> et al.  have shown that injury rates in youth soccer athletes are greater during and immediately following peak height velocity (PHV) </w:t>
      </w:r>
      <w:r w:rsidR="00E54FFD">
        <w:fldChar w:fldCharType="begin"/>
      </w:r>
      <w:r w:rsidR="00E54FFD">
        <w:instrText xml:space="preserve"> ADDIN EN.CITE &lt;EndNote&gt;&lt;Cite&gt;&lt;Author&gt;Van der Sluis&lt;/Author&gt;&lt;Year&gt;2015&lt;/Year&gt;&lt;RecNum&gt;355&lt;/RecNum&gt;&lt;DisplayText&gt;(Van der Sluis et al. 2013; Van der Sluis et al. 2015)&lt;/DisplayText&gt;&lt;record&gt;&lt;rec-number&gt;355&lt;/rec-number&gt;&lt;foreign-keys&gt;&lt;key app="EN" db-id="dr9etf2s2zaf9pespttvsfzidpsfw05vfwsv" timestamp="1688772435"&gt;355&lt;/key&gt;&lt;/foreign-keys&gt;&lt;ref-type name="Journal Article"&gt;17&lt;/ref-type&gt;&lt;contributors&gt;&lt;authors&gt;&lt;author&gt;Van der Sluis, A&lt;/author&gt;&lt;author&gt;Elferink-Gemser, MT&lt;/author&gt;&lt;author&gt;Brink, MS&lt;/author&gt;&lt;author&gt;Visscher, C&lt;/author&gt;&lt;/authors&gt;&lt;/contributors&gt;&lt;titles&gt;&lt;title&gt;Importance of peak height velocity timing in terms of injuries in talented soccer players&lt;/title&gt;&lt;secondary-title&gt;International journal of sports medicine&lt;/secondary-title&gt;&lt;/titles&gt;&lt;periodical&gt;&lt;full-title&gt;International journal of sports medicine&lt;/full-title&gt;&lt;/periodical&gt;&lt;pages&gt;327-332&lt;/pages&gt;&lt;dates&gt;&lt;year&gt;2015&lt;/year&gt;&lt;/dates&gt;&lt;isbn&gt;0172-4622&lt;/isbn&gt;&lt;urls&gt;&lt;/urls&gt;&lt;/record&gt;&lt;/Cite&gt;&lt;Cite&gt;&lt;Author&gt;Van der Sluis&lt;/Author&gt;&lt;Year&gt;2013&lt;/Year&gt;&lt;RecNum&gt;356&lt;/RecNum&gt;&lt;record&gt;&lt;rec-number&gt;356&lt;/rec-number&gt;&lt;foreign-keys&gt;&lt;key app="EN" db-id="dr9etf2s2zaf9pespttvsfzidpsfw05vfwsv" timestamp="1688772464"&gt;356&lt;/key&gt;&lt;/foreign-keys&gt;&lt;ref-type name="Journal Article"&gt;17&lt;/ref-type&gt;&lt;contributors&gt;&lt;authors&gt;&lt;author&gt;Van der Sluis, A&lt;/author&gt;&lt;author&gt;Elferink-Gemser, MT&lt;/author&gt;&lt;author&gt;Coelho-e-Silva, MJ&lt;/author&gt;&lt;author&gt;Nijboer, JA&lt;/author&gt;&lt;author&gt;Brink, MS&lt;/author&gt;&lt;author&gt;Visscher, Chris&lt;/author&gt;&lt;/authors&gt;&lt;/contributors&gt;&lt;titles&gt;&lt;title&gt;Sport injuries aligned to peak height velocity in talented pubertal soccer players&lt;/title&gt;&lt;secondary-title&gt;International journal of sports medicine&lt;/secondary-title&gt;&lt;/titles&gt;&lt;periodical&gt;&lt;full-title&gt;International journal of sports medicine&lt;/full-title&gt;&lt;/periodical&gt;&lt;pages&gt;351-355&lt;/pages&gt;&lt;dates&gt;&lt;year&gt;2013&lt;/year&gt;&lt;/dates&gt;&lt;isbn&gt;0172-4622&lt;/isbn&gt;&lt;urls&gt;&lt;/urls&gt;&lt;/record&gt;&lt;/Cite&gt;&lt;/EndNote&gt;</w:instrText>
      </w:r>
      <w:r w:rsidR="00E54FFD">
        <w:fldChar w:fldCharType="separate"/>
      </w:r>
      <w:r w:rsidR="00E54FFD">
        <w:rPr>
          <w:noProof/>
        </w:rPr>
        <w:t>(Van der Sluis et al. 2013; Van der Sluis et al. 2015)</w:t>
      </w:r>
      <w:r w:rsidR="00E54FFD">
        <w:fldChar w:fldCharType="end"/>
      </w:r>
      <w:r w:rsidR="00E54FFD">
        <w:t xml:space="preserve">. </w:t>
      </w:r>
      <w:r>
        <w:t xml:space="preserve">Overuse injury risk in pubertal athletes is also modified by sex due to the differential timing in puberty onset </w:t>
      </w:r>
      <w:r w:rsidR="00E54FFD">
        <w:t xml:space="preserve">as </w:t>
      </w:r>
      <w:r>
        <w:t>girls</w:t>
      </w:r>
      <w:r w:rsidR="00E54FFD">
        <w:t xml:space="preserve"> experience its effects on average two years before</w:t>
      </w:r>
      <w:r>
        <w:t xml:space="preserve"> boys </w:t>
      </w:r>
      <w:r>
        <w:rPr>
          <w:noProof/>
        </w:rPr>
        <w:t>(Ford et al., 2010; Hewett, Myer, Ford, &amp; Slauterbeck, 2006</w:t>
      </w:r>
      <w:r>
        <w:t xml:space="preserve">. Further, while normal puberty-related tissue changes (e.g., epiphyseal bone remodeling) will predispose these athletes to certain overuse injuries, fatigue-related damage through excessive training intensities and volumes over the course of a competitive season should also be taken into account </w:t>
      </w:r>
      <w:r>
        <w:fldChar w:fldCharType="begin"/>
      </w:r>
      <w:r w:rsidR="00171DD3">
        <w:instrText xml:space="preserve"> ADDIN EN.CITE &lt;EndNote&gt;&lt;Cite&gt;&lt;Author&gt;Murray&lt;/Author&gt;&lt;Year&gt;2017&lt;/Year&gt;&lt;RecNum&gt;360&lt;/RecNum&gt;&lt;DisplayText&gt;(Drew and Finch 2016; Murray A 2017)&lt;/DisplayText&gt;&lt;record&gt;&lt;rec-number&gt;360&lt;/rec-number&gt;&lt;foreign-keys&gt;&lt;key app="EN" db-id="dr9etf2s2zaf9pespttvsfzidpsfw05vfwsv" timestamp="1688880715"&gt;360&lt;/key&gt;&lt;/foreign-keys&gt;&lt;ref-type name="Journal Article"&gt;17&lt;/ref-type&gt;&lt;contributors&gt;&lt;authors&gt;&lt;author&gt;Murray, Andrew&lt;/author&gt;&lt;/authors&gt;&lt;/contributors&gt;&lt;titles&gt;&lt;title&gt;Managing the training load in adolescent athletes&lt;/title&gt;&lt;secondary-title&gt;International journal of sports physiology and performance&lt;/secondary-title&gt;&lt;/titles&gt;&lt;periodical&gt;&lt;full-title&gt;International journal of sports physiology and performance&lt;/full-title&gt;&lt;/periodical&gt;&lt;pages&gt;S2-42-S2-49&lt;/pages&gt;&lt;volume&gt;12&lt;/volume&gt;&lt;number&gt;s2&lt;/number&gt;&lt;dates&gt;&lt;year&gt;2017&lt;/year&gt;&lt;/dates&gt;&lt;isbn&gt;1555-0273&lt;/isbn&gt;&lt;urls&gt;&lt;/urls&gt;&lt;/record&gt;&lt;/Cite&gt;&lt;Cite&gt;&lt;Author&gt;Drew&lt;/Author&gt;&lt;Year&gt;2016&lt;/Year&gt;&lt;RecNum&gt;361&lt;/RecNum&gt;&lt;record&gt;&lt;rec-number&gt;361&lt;/rec-number&gt;&lt;foreign-keys&gt;&lt;key app="EN" db-id="dr9etf2s2zaf9pespttvsfzidpsfw05vfwsv" timestamp="1688880821"&gt;361&lt;/key&gt;&lt;/foreign-keys&gt;&lt;ref-type name="Journal Article"&gt;17&lt;/ref-type&gt;&lt;contributors&gt;&lt;authors&gt;&lt;author&gt;Drew, Michael K&lt;/author&gt;&lt;author&gt;Finch, Caroline F&lt;/author&gt;&lt;/authors&gt;&lt;/contributors&gt;&lt;titles&gt;&lt;title&gt;The relationship between training load and injury, illness and soreness: a systematic and literature review&lt;/title&gt;&lt;secondary-title&gt;Sports medicine&lt;/secondary-title&gt;&lt;/titles&gt;&lt;periodical&gt;&lt;full-title&gt;Sports Medicine&lt;/full-title&gt;&lt;/periodical&gt;&lt;pages&gt;861-883&lt;/pages&gt;&lt;volume&gt;46&lt;/volume&gt;&lt;dates&gt;&lt;year&gt;2016&lt;/year&gt;&lt;/dates&gt;&lt;isbn&gt;0112-1642&lt;/isbn&gt;&lt;urls&gt;&lt;/urls&gt;&lt;/record&gt;&lt;/Cite&gt;&lt;/EndNote&gt;</w:instrText>
      </w:r>
      <w:r>
        <w:fldChar w:fldCharType="separate"/>
      </w:r>
      <w:r w:rsidR="00171DD3">
        <w:rPr>
          <w:noProof/>
        </w:rPr>
        <w:t>(Drew and Finch 2016; Murray A 2017)</w:t>
      </w:r>
      <w:r>
        <w:fldChar w:fldCharType="end"/>
      </w:r>
      <w:r>
        <w:t>.</w:t>
      </w:r>
    </w:p>
    <w:p w14:paraId="6164D17D" w14:textId="51087ED6" w:rsidR="008E7723" w:rsidRDefault="008E7723" w:rsidP="008E7723">
      <w:pPr>
        <w:ind w:firstLine="720"/>
      </w:pPr>
      <w:r>
        <w:t xml:space="preserve">While the predominant method for accelerometry-based load monitoring has been either global positioning system (GPS) based </w:t>
      </w:r>
      <w:r>
        <w:fldChar w:fldCharType="begin">
          <w:fldData xml:space="preserve">PEVuZE5vdGU+PENpdGU+PEF1dGhvcj5SYWdvPC9BdXRob3I+PFllYXI+MjAyMDwvWWVhcj48UmVj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</w:fldData>
        </w:fldChar>
      </w:r>
      <w:r w:rsidR="00171DD3">
        <w:instrText xml:space="preserve"> ADDIN EN.CITE </w:instrText>
      </w:r>
      <w:r w:rsidR="00171DD3">
        <w:fldChar w:fldCharType="begin">
          <w:fldData xml:space="preserve">PEVuZE5vdGU+PENpdGU+PEF1dGhvcj5SYWdvPC9BdXRob3I+PFllYXI+MjAyMDwvWWVhcj48UmVj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</w:fldData>
        </w:fldChar>
      </w:r>
      <w:r w:rsidR="00171DD3">
        <w:instrText xml:space="preserve"> ADDIN EN.CITE.DATA </w:instrText>
      </w:r>
      <w:r w:rsidR="00171DD3">
        <w:fldChar w:fldCharType="end"/>
      </w:r>
      <w:r>
        <w:fldChar w:fldCharType="separate"/>
      </w:r>
      <w:r w:rsidR="00171DD3">
        <w:rPr>
          <w:noProof/>
        </w:rPr>
        <w:t>(Rago et al. 2020; de Dios-Álvarez et al. 2023)</w:t>
      </w:r>
      <w:r>
        <w:fldChar w:fldCharType="end"/>
      </w:r>
      <w:r>
        <w:t xml:space="preserve"> or utilized </w:t>
      </w:r>
      <w:r>
        <w:lastRenderedPageBreak/>
        <w:t>an accelerometer fixed near the center-of-mass (</w:t>
      </w:r>
      <w:proofErr w:type="spellStart"/>
      <w:r>
        <w:t>CoM</w:t>
      </w:r>
      <w:proofErr w:type="spellEnd"/>
      <w:r>
        <w:t xml:space="preserve">) </w:t>
      </w:r>
      <w:r>
        <w:fldChar w:fldCharType="begin"/>
      </w:r>
      <w:r w:rsidR="00171DD3">
        <w:instrText xml:space="preserve"> ADDIN EN.CITE &lt;EndNote&gt;&lt;Cite&gt;&lt;Author&gt;Aristizábal Pla&lt;/Author&gt;&lt;Year&gt;2021&lt;/Year&gt;&lt;RecNum&gt;370&lt;/RecNum&gt;&lt;DisplayText&gt;(Aristizábal Pla et al. 2021)&lt;/DisplayText&gt;&lt;record&gt;&lt;rec-number&gt;370&lt;/rec-number&gt;&lt;foreign-keys&gt;&lt;key app="EN" db-id="dr9etf2s2zaf9pespttvsfzidpsfw05vfwsv" timestamp="1688912796"&gt;370&lt;/key&gt;&lt;/foreign-keys&gt;&lt;ref-type name="Journal Article"&gt;17&lt;/ref-type&gt;&lt;contributors&gt;&lt;authors&gt;&lt;author&gt;Aristizábal Pla, Gerard&lt;/author&gt;&lt;author&gt;Hollville, Enzo&lt;/author&gt;&lt;author&gt;Schütte, Kurt&lt;/author&gt;&lt;author&gt;Vanwanseele, Benedicte&lt;/author&gt;&lt;/authors&gt;&lt;/contributors&gt;&lt;titles&gt;&lt;title&gt;The use of a single trunk-mounted accelerometer to detect changes in center of mass motion linked to lower-leg overuse injuries: a prospective study&lt;/title&gt;&lt;secondary-title&gt;Sensors&lt;/secondary-title&gt;&lt;/titles&gt;&lt;periodical&gt;&lt;full-title&gt;sensors&lt;/full-title&gt;&lt;/periodical&gt;&lt;pages&gt;7385&lt;/pages&gt;&lt;volume&gt;21&lt;/volume&gt;&lt;number&gt;21&lt;/number&gt;&lt;dates&gt;&lt;year&gt;2021&lt;/year&gt;&lt;/dates&gt;&lt;isbn&gt;1424-8220&lt;/isbn&gt;&lt;urls&gt;&lt;/urls&gt;&lt;/record&gt;&lt;/Cite&gt;&lt;/EndNote&gt;</w:instrText>
      </w:r>
      <w:r>
        <w:fldChar w:fldCharType="separate"/>
      </w:r>
      <w:r w:rsidR="00171DD3">
        <w:rPr>
          <w:noProof/>
        </w:rPr>
        <w:t>(Aristizábal Pla et al. 2021)</w:t>
      </w:r>
      <w:r>
        <w:fldChar w:fldCharType="end"/>
      </w:r>
      <w:r>
        <w:t xml:space="preserve"> in athlet</w:t>
      </w:r>
      <w:r w:rsidR="004E64DF">
        <w:t>ic populations</w:t>
      </w:r>
      <w:r>
        <w:t>, little to no data</w:t>
      </w:r>
      <w:r w:rsidR="00716CF4">
        <w:t xml:space="preserve"> on this adolescent </w:t>
      </w:r>
      <w:r w:rsidR="004E64DF">
        <w:t>cohort</w:t>
      </w:r>
      <w:r>
        <w:t xml:space="preserve"> has been collected at the site of most sport-related injuries: the lower-extremity. Tibial-mounted accelerometry </w:t>
      </w:r>
      <w:r w:rsidR="00F3380F">
        <w:t xml:space="preserve">in adults </w:t>
      </w:r>
      <w:r>
        <w:t>ha</w:t>
      </w:r>
      <w:r w:rsidR="00F3380F">
        <w:t>s</w:t>
      </w:r>
      <w:r>
        <w:t xml:space="preserve"> used measured accelerations as a surrogate measure for impact loading during running and other dynamic tasks </w:t>
      </w:r>
      <w:r>
        <w:fldChar w:fldCharType="begin">
          <w:fldData xml:space="preserve">PEVuZE5vdGU+PENpdGU+PEF1dGhvcj5CdXRsZXI8L0F1dGhvcj48WWVhcj4yMDA3PC9ZZWFyPjxS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</w:fldData>
        </w:fldChar>
      </w:r>
      <w:r w:rsidR="00171DD3">
        <w:instrText xml:space="preserve"> ADDIN EN.CITE </w:instrText>
      </w:r>
      <w:r w:rsidR="00171DD3">
        <w:fldChar w:fldCharType="begin">
          <w:fldData xml:space="preserve">PEVuZE5vdGU+PENpdGU+PEF1dGhvcj5CdXRsZXI8L0F1dGhvcj48WWVhcj4yMDA3PC9ZZWFyPjxS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</w:fldData>
        </w:fldChar>
      </w:r>
      <w:r w:rsidR="00171DD3">
        <w:instrText xml:space="preserve"> ADDIN EN.CITE.DATA </w:instrText>
      </w:r>
      <w:r w:rsidR="00171DD3">
        <w:fldChar w:fldCharType="end"/>
      </w:r>
      <w:r>
        <w:fldChar w:fldCharType="separate"/>
      </w:r>
      <w:r w:rsidR="00171DD3">
        <w:rPr>
          <w:noProof/>
        </w:rPr>
        <w:t>(Butler et al. 2007; García-Pérez et al. 2014; McGinnis et al. 2016; Sandrey et al. 2019)</w:t>
      </w:r>
      <w:r>
        <w:fldChar w:fldCharType="end"/>
      </w:r>
      <w:r>
        <w:t xml:space="preserve">. Some have also integrated metrics over the duration of tasks and movements for the purpose of quantifying ‘cumulative loading effects’ on tissues </w:t>
      </w:r>
      <w:r>
        <w:fldChar w:fldCharType="begin"/>
      </w:r>
      <w:r w:rsidR="00171DD3">
        <w:instrText xml:space="preserve"> ADDIN EN.CITE &lt;EndNote&gt;&lt;Cite&gt;&lt;Author&gt;Kiernan&lt;/Author&gt;&lt;Year&gt;2018&lt;/Year&gt;&lt;RecNum&gt;366&lt;/RecNum&gt;&lt;DisplayText&gt;(Miller et al. 2015; Kiernan et al. 2018)&lt;/DisplayText&gt;&lt;record&gt;&lt;rec-number&gt;366&lt;/rec-number&gt;&lt;foreign-keys&gt;&lt;key app="EN" db-id="dr9etf2s2zaf9pespttvsfzidpsfw05vfwsv" timestamp="1688881688"&gt;366&lt;/key&gt;&lt;/foreign-keys&gt;&lt;ref-type name="Journal Article"&gt;17&lt;/ref-type&gt;&lt;contributors&gt;&lt;authors&gt;&lt;author&gt;Kiernan, Dovin&lt;/author&gt;&lt;author&gt;Hawkins, David A&lt;/author&gt;&lt;author&gt;Manoukian, Martin AC&lt;/author&gt;&lt;author&gt;McKallip, Madeline&lt;/author&gt;&lt;author&gt;Oelsner, Laura&lt;/author&gt;&lt;author&gt;Caskey, Charles F&lt;/author&gt;&lt;author&gt;Coolbaugh, Crystal L&lt;/author&gt;&lt;/authors&gt;&lt;/contributors&gt;&lt;titles&gt;&lt;title&gt;Accelerometer-based prediction of running injury in National Collegiate Athletic Association track athletes&lt;/title&gt;&lt;secondary-title&gt;Journal of biomechanics&lt;/secondary-title&gt;&lt;/titles&gt;&lt;periodical&gt;&lt;full-title&gt;Journal of biomechanics&lt;/full-title&gt;&lt;/periodical&gt;&lt;pages&gt;201-209&lt;/pages&gt;&lt;volume&gt;73&lt;/volume&gt;&lt;dates&gt;&lt;year&gt;2018&lt;/year&gt;&lt;/dates&gt;&lt;isbn&gt;0021-9290&lt;/isbn&gt;&lt;urls&gt;&lt;/urls&gt;&lt;/record&gt;&lt;/Cite&gt;&lt;Cite&gt;&lt;Author&gt;Miller&lt;/Author&gt;&lt;Year&gt;2015&lt;/Year&gt;&lt;RecNum&gt;367&lt;/RecNum&gt;&lt;record&gt;&lt;rec-number&gt;367&lt;/rec-number&gt;&lt;foreign-keys&gt;&lt;key app="EN" db-id="dr9etf2s2zaf9pespttvsfzidpsfw05vfwsv" timestamp="1688882002"&gt;367&lt;/key&gt;&lt;/foreign-keys&gt;&lt;ref-type name="Journal Article"&gt;17&lt;/ref-type&gt;&lt;contributors&gt;&lt;authors&gt;&lt;author&gt;Miller, Ross H&lt;/author&gt;&lt;author&gt;Edwards, W Brent&lt;/author&gt;&lt;author&gt;Deluzio, Kevin J&lt;/author&gt;&lt;/authors&gt;&lt;/contributors&gt;&lt;titles&gt;&lt;title&gt;Energy expended and knee joint load accumulated when walking, running, or standing for the same amount of time&lt;/title&gt;&lt;secondary-title&gt;Gait &amp;amp; posture&lt;/secondary-title&gt;&lt;/titles&gt;&lt;periodical&gt;&lt;full-title&gt;Gait &amp;amp; posture&lt;/full-title&gt;&lt;/periodical&gt;&lt;pages&gt;326-328&lt;/pages&gt;&lt;volume&gt;41&lt;/volume&gt;&lt;number&gt;1&lt;/number&gt;&lt;dates&gt;&lt;year&gt;2015&lt;/year&gt;&lt;/dates&gt;&lt;isbn&gt;0966-6362&lt;/isbn&gt;&lt;urls&gt;&lt;/urls&gt;&lt;/record&gt;&lt;/Cite&gt;&lt;/EndNote&gt;</w:instrText>
      </w:r>
      <w:r>
        <w:fldChar w:fldCharType="separate"/>
      </w:r>
      <w:r w:rsidR="00171DD3">
        <w:rPr>
          <w:noProof/>
        </w:rPr>
        <w:t>(Miller et al. 2015; Kiernan et al. 2018)</w:t>
      </w:r>
      <w:r>
        <w:fldChar w:fldCharType="end"/>
      </w:r>
      <w:r>
        <w:t xml:space="preserve">, though none have examined anything resembling cumulative tibial loading in this </w:t>
      </w:r>
      <w:r w:rsidR="00F3380F">
        <w:t xml:space="preserve">younger </w:t>
      </w:r>
      <w:r>
        <w:t>population in a longitudinal context.</w:t>
      </w:r>
    </w:p>
    <w:p w14:paraId="73C5A457" w14:textId="558133AE" w:rsidR="008E7723" w:rsidRDefault="008E7723" w:rsidP="008E7723">
      <w:pPr>
        <w:ind w:firstLine="720"/>
      </w:pPr>
      <w:r>
        <w:t xml:space="preserve"> Therefore, the purpose of this study was to investigate the impact of pubert</w:t>
      </w:r>
      <w:r w:rsidR="00E54FFD">
        <w:t>al status</w:t>
      </w:r>
      <w:r>
        <w:t xml:space="preserve">, sex, and </w:t>
      </w:r>
      <w:r w:rsidR="00E54FFD">
        <w:t xml:space="preserve">testing session </w:t>
      </w:r>
      <w:r>
        <w:t>on the peak and cumulative tibial accelerations in adolescent soccer players. We primarily hypothesize that puberty-related changes</w:t>
      </w:r>
      <w:r w:rsidR="00E54FFD">
        <w:t xml:space="preserve"> and sex</w:t>
      </w:r>
      <w:r>
        <w:t xml:space="preserve"> will result in altered peaks and cumulative acceleration metrics. Our secondary hypothesis is that differences in peaks and cumulative accelerations will also present as a function testing session.</w:t>
      </w:r>
    </w:p>
    <w:p w14:paraId="003E8815" w14:textId="73DB65DA" w:rsidR="008E7723" w:rsidRPr="003F242D" w:rsidRDefault="008E7723" w:rsidP="003F242D">
      <w:pPr>
        <w:pStyle w:val="Heading2"/>
      </w:pPr>
      <w:bookmarkStart w:id="132" w:name="_Toc140845478"/>
      <w:bookmarkStart w:id="133" w:name="_Toc142052312"/>
      <w:r w:rsidRPr="003F242D">
        <w:t>Methods</w:t>
      </w:r>
      <w:bookmarkEnd w:id="132"/>
      <w:bookmarkEnd w:id="133"/>
    </w:p>
    <w:p w14:paraId="79F74573" w14:textId="351A63C1" w:rsidR="008E7723" w:rsidRDefault="008E7723" w:rsidP="0047302B">
      <w:pPr>
        <w:pStyle w:val="Heading3"/>
      </w:pPr>
      <w:bookmarkStart w:id="134" w:name="_Toc140845479"/>
      <w:bookmarkStart w:id="135" w:name="_Toc142052313"/>
      <w:r>
        <w:t>Participants</w:t>
      </w:r>
      <w:bookmarkEnd w:id="134"/>
      <w:bookmarkEnd w:id="135"/>
    </w:p>
    <w:p w14:paraId="351571A1" w14:textId="6FFBEDDF" w:rsidR="002A0247" w:rsidRPr="00EE03C9" w:rsidRDefault="008E7723" w:rsidP="00EE03C9">
      <w:pPr>
        <w:ind w:firstLine="720"/>
        <w:rPr>
          <w:sz w:val="23"/>
          <w:szCs w:val="23"/>
        </w:rPr>
      </w:pPr>
      <w:r w:rsidRPr="001E2CFD">
        <w:rPr>
          <w:szCs w:val="23"/>
        </w:rPr>
        <w:t xml:space="preserve">Participants were recruited via </w:t>
      </w:r>
      <w:r w:rsidR="00AB7995" w:rsidRPr="001E2CFD">
        <w:rPr>
          <w:szCs w:val="23"/>
        </w:rPr>
        <w:t>fliers, social media</w:t>
      </w:r>
      <w:r w:rsidR="00AB7995">
        <w:rPr>
          <w:szCs w:val="23"/>
        </w:rPr>
        <w:t xml:space="preserve"> posts</w:t>
      </w:r>
      <w:r w:rsidR="00AB7995" w:rsidRPr="001E2CFD">
        <w:rPr>
          <w:szCs w:val="23"/>
        </w:rPr>
        <w:t>,</w:t>
      </w:r>
      <w:r w:rsidR="00AB7995">
        <w:rPr>
          <w:szCs w:val="23"/>
        </w:rPr>
        <w:t xml:space="preserve"> </w:t>
      </w:r>
      <w:r w:rsidR="00AB7995" w:rsidRPr="001E2CFD">
        <w:rPr>
          <w:szCs w:val="23"/>
        </w:rPr>
        <w:t xml:space="preserve">word of </w:t>
      </w:r>
      <w:r w:rsidRPr="001E2CFD">
        <w:rPr>
          <w:szCs w:val="23"/>
        </w:rPr>
        <w:t>mouth, and email. If participants were recruited via word of mouth, flyer (</w:t>
      </w:r>
      <w:r w:rsidRPr="004E64DF">
        <w:rPr>
          <w:szCs w:val="23"/>
        </w:rPr>
        <w:t>Appendix D</w:t>
      </w:r>
      <w:r w:rsidRPr="001E2CFD">
        <w:rPr>
          <w:szCs w:val="23"/>
        </w:rPr>
        <w:t>), or social media, an email containing a pre-approved email script (</w:t>
      </w:r>
      <w:r w:rsidRPr="004E64DF">
        <w:rPr>
          <w:szCs w:val="23"/>
        </w:rPr>
        <w:t>Appendix C</w:t>
      </w:r>
      <w:r w:rsidRPr="001E2CFD">
        <w:rPr>
          <w:szCs w:val="23"/>
        </w:rPr>
        <w:t xml:space="preserve">) was sent to the participant’s guardian to ensure they were still interested and qualified to participate in the study. </w:t>
      </w:r>
      <w:r w:rsidR="00EE03C9">
        <w:rPr>
          <w:szCs w:val="23"/>
        </w:rPr>
        <w:t>Healthy</w:t>
      </w:r>
      <w:r w:rsidRPr="001E2CFD">
        <w:rPr>
          <w:szCs w:val="23"/>
        </w:rPr>
        <w:t xml:space="preserve"> </w:t>
      </w:r>
      <w:r w:rsidR="00F42401">
        <w:rPr>
          <w:szCs w:val="23"/>
        </w:rPr>
        <w:t>youth</w:t>
      </w:r>
      <w:r w:rsidR="00F42401" w:rsidRPr="001E2CFD">
        <w:rPr>
          <w:szCs w:val="23"/>
        </w:rPr>
        <w:t xml:space="preserve"> </w:t>
      </w:r>
      <w:r w:rsidR="000A1B50">
        <w:rPr>
          <w:szCs w:val="23"/>
        </w:rPr>
        <w:t>soccer</w:t>
      </w:r>
      <w:r w:rsidRPr="001E2CFD">
        <w:rPr>
          <w:szCs w:val="23"/>
        </w:rPr>
        <w:t xml:space="preserve"> players between 9 and 17 years were asked to participate in the study. An </w:t>
      </w:r>
      <w:r w:rsidRPr="003F242D">
        <w:rPr>
          <w:i/>
          <w:iCs/>
          <w:szCs w:val="23"/>
        </w:rPr>
        <w:t>a priori</w:t>
      </w:r>
      <w:r w:rsidRPr="001E2CFD">
        <w:rPr>
          <w:szCs w:val="23"/>
        </w:rPr>
        <w:t xml:space="preserve"> power analysis for a mixed model repeated measures ANOVA with an</w:t>
      </w:r>
      <w:r>
        <w:rPr>
          <w:szCs w:val="23"/>
        </w:rPr>
        <w:t xml:space="preserve"> </w:t>
      </w:r>
      <w:r w:rsidRPr="00C33249">
        <w:rPr>
          <w:i/>
          <w:sz w:val="23"/>
          <w:szCs w:val="23"/>
        </w:rPr>
        <w:t xml:space="preserve">alpha </w:t>
      </w:r>
      <w:r w:rsidRPr="00C33249">
        <w:rPr>
          <w:sz w:val="23"/>
          <w:szCs w:val="23"/>
        </w:rPr>
        <w:t xml:space="preserve">of 0.05, </w:t>
      </w:r>
      <w:r w:rsidR="00AB7995">
        <w:rPr>
          <w:sz w:val="23"/>
          <w:szCs w:val="23"/>
        </w:rPr>
        <w:t xml:space="preserve">power </w:t>
      </w:r>
      <w:r w:rsidRPr="00C33249">
        <w:rPr>
          <w:sz w:val="23"/>
          <w:szCs w:val="23"/>
        </w:rPr>
        <w:t>of 0.80, and effect size (</w:t>
      </w:r>
      <w:r w:rsidRPr="00C33249">
        <w:rPr>
          <w:i/>
          <w:sz w:val="23"/>
          <w:szCs w:val="23"/>
        </w:rPr>
        <w:t>f</w:t>
      </w:r>
      <w:r w:rsidRPr="00C33249">
        <w:rPr>
          <w:sz w:val="23"/>
          <w:szCs w:val="23"/>
        </w:rPr>
        <w:t>) of 0.</w:t>
      </w:r>
      <w:r>
        <w:rPr>
          <w:sz w:val="23"/>
          <w:szCs w:val="23"/>
        </w:rPr>
        <w:t>2</w:t>
      </w:r>
      <w:r w:rsidRPr="00C33249">
        <w:rPr>
          <w:sz w:val="23"/>
          <w:szCs w:val="23"/>
        </w:rPr>
        <w:t xml:space="preserve">0 indicated that of </w:t>
      </w:r>
      <w:r>
        <w:rPr>
          <w:sz w:val="23"/>
          <w:szCs w:val="23"/>
        </w:rPr>
        <w:t>66</w:t>
      </w:r>
      <w:r w:rsidRPr="00C33249">
        <w:rPr>
          <w:sz w:val="23"/>
          <w:szCs w:val="23"/>
        </w:rPr>
        <w:t xml:space="preserve"> participants </w:t>
      </w:r>
      <w:r w:rsidR="00F42401">
        <w:rPr>
          <w:sz w:val="23"/>
          <w:szCs w:val="23"/>
        </w:rPr>
        <w:t>were</w:t>
      </w:r>
      <w:r w:rsidRPr="00C33249">
        <w:rPr>
          <w:sz w:val="23"/>
          <w:szCs w:val="23"/>
        </w:rPr>
        <w:t xml:space="preserve"> needed</w:t>
      </w:r>
      <w:r w:rsidR="00AB7995">
        <w:rPr>
          <w:sz w:val="23"/>
          <w:szCs w:val="23"/>
        </w:rPr>
        <w:t xml:space="preserve"> at minimum</w:t>
      </w:r>
      <w:r w:rsidRPr="00C33249">
        <w:rPr>
          <w:sz w:val="23"/>
          <w:szCs w:val="23"/>
        </w:rPr>
        <w:t>.</w:t>
      </w:r>
      <w:r w:rsidR="00AB7995">
        <w:rPr>
          <w:sz w:val="23"/>
          <w:szCs w:val="23"/>
        </w:rPr>
        <w:t xml:space="preserve"> </w:t>
      </w:r>
      <w:r w:rsidR="00AB7995">
        <w:rPr>
          <w:szCs w:val="23"/>
        </w:rPr>
        <w:t>W</w:t>
      </w:r>
      <w:r w:rsidR="00AB7995" w:rsidRPr="001E2CFD">
        <w:rPr>
          <w:szCs w:val="23"/>
        </w:rPr>
        <w:t xml:space="preserve">e planned for small </w:t>
      </w:r>
      <w:r w:rsidR="00AB7995" w:rsidRPr="001E2CFD">
        <w:rPr>
          <w:szCs w:val="23"/>
        </w:rPr>
        <w:lastRenderedPageBreak/>
        <w:t>effect sizes between groups</w:t>
      </w:r>
      <w:r w:rsidR="00AB7995">
        <w:rPr>
          <w:szCs w:val="23"/>
        </w:rPr>
        <w:t xml:space="preserve"> d</w:t>
      </w:r>
      <w:r w:rsidR="00AB7995" w:rsidRPr="001E2CFD">
        <w:rPr>
          <w:szCs w:val="23"/>
        </w:rPr>
        <w:t xml:space="preserve">ue to the </w:t>
      </w:r>
      <w:r w:rsidR="00AB7995">
        <w:rPr>
          <w:szCs w:val="23"/>
        </w:rPr>
        <w:t>novelty of our study design</w:t>
      </w:r>
      <w:r w:rsidR="00AB7995" w:rsidRPr="001E2CFD">
        <w:rPr>
          <w:szCs w:val="23"/>
        </w:rPr>
        <w:t xml:space="preserve"> regarding mixed-model statistical entropy comparisons</w:t>
      </w:r>
      <w:r w:rsidR="00AB7995">
        <w:rPr>
          <w:szCs w:val="23"/>
        </w:rPr>
        <w:t xml:space="preserve"> in this youth population</w:t>
      </w:r>
      <w:r w:rsidR="00AB7995" w:rsidRPr="001E2CFD">
        <w:rPr>
          <w:szCs w:val="23"/>
        </w:rPr>
        <w:t xml:space="preserve">. </w:t>
      </w:r>
      <w:r w:rsidRPr="00C33249">
        <w:rPr>
          <w:sz w:val="23"/>
          <w:szCs w:val="23"/>
        </w:rPr>
        <w:t xml:space="preserve"> </w:t>
      </w:r>
      <w:r w:rsidR="00EE03C9">
        <w:rPr>
          <w:sz w:val="23"/>
          <w:szCs w:val="23"/>
        </w:rPr>
        <w:t xml:space="preserve">Participant anthropometric characteristics </w:t>
      </w:r>
      <w:r w:rsidR="00066E20">
        <w:rPr>
          <w:sz w:val="23"/>
          <w:szCs w:val="23"/>
        </w:rPr>
        <w:t>have previously been reported (</w:t>
      </w:r>
      <w:r w:rsidR="00547C3C">
        <w:rPr>
          <w:sz w:val="23"/>
          <w:szCs w:val="23"/>
        </w:rPr>
        <w:t>Appendix V</w:t>
      </w:r>
      <w:r w:rsidR="00066E20">
        <w:rPr>
          <w:sz w:val="23"/>
          <w:szCs w:val="23"/>
        </w:rPr>
        <w:t>).</w:t>
      </w:r>
    </w:p>
    <w:p w14:paraId="37BCE6B0" w14:textId="516A8D2B" w:rsidR="008E7723" w:rsidRDefault="008E7723" w:rsidP="0047302B">
      <w:pPr>
        <w:ind w:firstLine="720"/>
        <w:rPr>
          <w:sz w:val="23"/>
          <w:szCs w:val="23"/>
        </w:rPr>
      </w:pPr>
      <w:r w:rsidRPr="001E2CFD">
        <w:rPr>
          <w:sz w:val="23"/>
          <w:szCs w:val="23"/>
        </w:rPr>
        <w:t>Each participant</w:t>
      </w:r>
      <w:r>
        <w:rPr>
          <w:sz w:val="23"/>
          <w:szCs w:val="23"/>
        </w:rPr>
        <w:t xml:space="preserve"> provided assent </w:t>
      </w:r>
      <w:r w:rsidR="00F62F6A">
        <w:rPr>
          <w:sz w:val="23"/>
          <w:szCs w:val="23"/>
        </w:rPr>
        <w:t xml:space="preserve">only after </w:t>
      </w:r>
      <w:r w:rsidRPr="001E2CFD">
        <w:rPr>
          <w:sz w:val="23"/>
          <w:szCs w:val="23"/>
        </w:rPr>
        <w:t xml:space="preserve">guardian </w:t>
      </w:r>
      <w:r>
        <w:rPr>
          <w:sz w:val="23"/>
          <w:szCs w:val="23"/>
        </w:rPr>
        <w:t>consent</w:t>
      </w:r>
      <w:r w:rsidR="00F62F6A">
        <w:rPr>
          <w:sz w:val="23"/>
          <w:szCs w:val="23"/>
        </w:rPr>
        <w:t xml:space="preserve"> was obtained</w:t>
      </w:r>
      <w:r w:rsidRPr="001E2CFD">
        <w:rPr>
          <w:sz w:val="23"/>
          <w:szCs w:val="23"/>
        </w:rPr>
        <w:t>, as well as</w:t>
      </w:r>
      <w:r>
        <w:rPr>
          <w:sz w:val="23"/>
          <w:szCs w:val="23"/>
        </w:rPr>
        <w:t xml:space="preserve"> </w:t>
      </w:r>
      <w:r w:rsidRPr="001E2CFD">
        <w:rPr>
          <w:sz w:val="23"/>
          <w:szCs w:val="23"/>
        </w:rPr>
        <w:t>Lower Extremity Functional Scale (LEFS)</w:t>
      </w:r>
      <w:r>
        <w:rPr>
          <w:sz w:val="23"/>
          <w:szCs w:val="23"/>
        </w:rPr>
        <w:t xml:space="preserve"> </w:t>
      </w:r>
      <w:r>
        <w:rPr>
          <w:sz w:val="23"/>
          <w:szCs w:val="23"/>
        </w:rPr>
        <w:fldChar w:fldCharType="begin"/>
      </w:r>
      <w:r w:rsidR="00171DD3">
        <w:rPr>
          <w:sz w:val="23"/>
          <w:szCs w:val="23"/>
        </w:rPr>
        <w:instrText xml:space="preserve"> ADDIN EN.CITE &lt;EndNote&gt;&lt;Cite&gt;&lt;Author&gt;Binkley&lt;/Author&gt;&lt;Year&gt;1999&lt;/Year&gt;&lt;RecNum&gt;85&lt;/RecNum&gt;&lt;DisplayText&gt;(Binkley et al. 1999)&lt;/DisplayText&gt;&lt;record&gt;&lt;rec-number&gt;85&lt;/rec-number&gt;&lt;foreign-keys&gt;&lt;key app="EN" db-id="dr9etf2s2zaf9pespttvsfzidpsfw05vfwsv" timestamp="1671908935"&gt;85&lt;/key&gt;&lt;/foreign-keys&gt;&lt;ref-type name="Journal Article"&gt;17&lt;/ref-type&gt;&lt;contributors&gt;&lt;authors&gt;&lt;author&gt;Binkley, Jill M&lt;/author&gt;&lt;author&gt;Stratford, Paul W&lt;/author&gt;&lt;author&gt;Lott, Sue Ann&lt;/author&gt;&lt;author&gt;Riddle, Daniel L,&lt;/author&gt;&lt;/authors&gt;&lt;/contributors&gt;&lt;titles&gt;&lt;title&gt;The Lower Extremity Functional Scale (LEFS): Scale Development, Measurement Properties, and Clinical Application&lt;/title&gt;&lt;secondary-title&gt;Physical Therapy&lt;/secondary-title&gt;&lt;/titles&gt;&lt;periodical&gt;&lt;full-title&gt;Physical therapy&lt;/full-title&gt;&lt;/periodical&gt;&lt;dates&gt;&lt;year&gt;1999&lt;/year&gt;&lt;/dates&gt;&lt;publisher&gt;Oxford University Press (OUP)&lt;/publisher&gt;&lt;isbn&gt;1538-6724&lt;/isbn&gt;&lt;urls&gt;&lt;related-urls&gt;&lt;url&gt;https://dx.doi.org/10.1093/ptj/79.4.371&lt;/url&gt;&lt;/related-urls&gt;&lt;/urls&gt;&lt;electronic-resource-num&gt;10.1093/ptj/79.4.371&lt;/electronic-resource-num&gt;&lt;/record&gt;&lt;/Cite&gt;&lt;/EndNote&gt;</w:instrText>
      </w:r>
      <w:r>
        <w:rPr>
          <w:sz w:val="23"/>
          <w:szCs w:val="23"/>
        </w:rPr>
        <w:fldChar w:fldCharType="separate"/>
      </w:r>
      <w:r w:rsidR="00171DD3">
        <w:rPr>
          <w:noProof/>
          <w:sz w:val="23"/>
          <w:szCs w:val="23"/>
        </w:rPr>
        <w:t>(Binkley et al. 1999)</w:t>
      </w:r>
      <w:r>
        <w:rPr>
          <w:sz w:val="23"/>
          <w:szCs w:val="23"/>
        </w:rPr>
        <w:fldChar w:fldCharType="end"/>
      </w:r>
      <w:r>
        <w:rPr>
          <w:sz w:val="23"/>
          <w:szCs w:val="23"/>
        </w:rPr>
        <w:t xml:space="preserve"> and musculoskeletal health history questionnaire</w:t>
      </w:r>
      <w:r w:rsidR="00F62F6A">
        <w:rPr>
          <w:sz w:val="23"/>
          <w:szCs w:val="23"/>
        </w:rPr>
        <w:t>s</w:t>
      </w:r>
      <w:r>
        <w:rPr>
          <w:sz w:val="23"/>
          <w:szCs w:val="23"/>
        </w:rPr>
        <w:t xml:space="preserve">. </w:t>
      </w:r>
      <w:r w:rsidR="00A92D20">
        <w:rPr>
          <w:sz w:val="23"/>
          <w:szCs w:val="23"/>
        </w:rPr>
        <w:t xml:space="preserve">Exclusion criteria included </w:t>
      </w:r>
      <w:r w:rsidRPr="001E2CFD">
        <w:rPr>
          <w:sz w:val="23"/>
          <w:szCs w:val="23"/>
        </w:rPr>
        <w:t>participati</w:t>
      </w:r>
      <w:r w:rsidR="00A92D20">
        <w:rPr>
          <w:sz w:val="23"/>
          <w:szCs w:val="23"/>
        </w:rPr>
        <w:t>on</w:t>
      </w:r>
      <w:r w:rsidRPr="001E2CFD">
        <w:rPr>
          <w:sz w:val="23"/>
          <w:szCs w:val="23"/>
        </w:rPr>
        <w:t xml:space="preserve"> in club soccer training or play </w:t>
      </w:r>
      <w:r w:rsidR="00A92D20">
        <w:rPr>
          <w:sz w:val="23"/>
          <w:szCs w:val="23"/>
        </w:rPr>
        <w:t>less than</w:t>
      </w:r>
      <w:r w:rsidRPr="001E2CFD">
        <w:rPr>
          <w:sz w:val="23"/>
          <w:szCs w:val="23"/>
        </w:rPr>
        <w:t xml:space="preserve"> twice per week</w:t>
      </w:r>
      <w:r w:rsidR="00A92D20">
        <w:rPr>
          <w:sz w:val="23"/>
          <w:szCs w:val="23"/>
        </w:rPr>
        <w:t xml:space="preserve">; major </w:t>
      </w:r>
      <w:r w:rsidRPr="001E2CFD">
        <w:rPr>
          <w:sz w:val="23"/>
          <w:szCs w:val="23"/>
        </w:rPr>
        <w:t>lower extremity surgical repair</w:t>
      </w:r>
      <w:r w:rsidR="00A92D20">
        <w:rPr>
          <w:sz w:val="23"/>
          <w:szCs w:val="23"/>
        </w:rPr>
        <w:t xml:space="preserve"> history;</w:t>
      </w:r>
      <w:r w:rsidRPr="001E2CFD">
        <w:rPr>
          <w:sz w:val="23"/>
          <w:szCs w:val="23"/>
        </w:rPr>
        <w:t xml:space="preserve"> lower extremity injuries within the past six months</w:t>
      </w:r>
      <w:r w:rsidR="00A92D20">
        <w:rPr>
          <w:sz w:val="23"/>
          <w:szCs w:val="23"/>
        </w:rPr>
        <w:t>;</w:t>
      </w:r>
      <w:r w:rsidRPr="001E2CFD">
        <w:rPr>
          <w:sz w:val="23"/>
          <w:szCs w:val="23"/>
        </w:rPr>
        <w:t xml:space="preserve"> and</w:t>
      </w:r>
      <w:r w:rsidR="00A92D20">
        <w:rPr>
          <w:sz w:val="23"/>
          <w:szCs w:val="23"/>
        </w:rPr>
        <w:t xml:space="preserve"> localized </w:t>
      </w:r>
      <w:r w:rsidRPr="001E2CFD">
        <w:rPr>
          <w:sz w:val="23"/>
          <w:szCs w:val="23"/>
        </w:rPr>
        <w:t>lower extremity pain the day of testing.</w:t>
      </w:r>
    </w:p>
    <w:p w14:paraId="64EACEE5" w14:textId="4AC8C023" w:rsidR="008E7723" w:rsidRDefault="008E7723" w:rsidP="0047302B">
      <w:pPr>
        <w:pStyle w:val="Heading3"/>
      </w:pPr>
      <w:bookmarkStart w:id="136" w:name="_Toc140845480"/>
      <w:bookmarkStart w:id="137" w:name="_Toc142052314"/>
      <w:r>
        <w:t>Experimental Procedures</w:t>
      </w:r>
      <w:bookmarkEnd w:id="136"/>
      <w:bookmarkEnd w:id="137"/>
    </w:p>
    <w:p w14:paraId="1F1002AE" w14:textId="0D9DFD65" w:rsidR="008E7723" w:rsidRDefault="008E7723" w:rsidP="0047302B">
      <w:pPr>
        <w:ind w:firstLine="720"/>
      </w:pPr>
      <w:r w:rsidRPr="00F95F01">
        <w:t xml:space="preserve">Data collections were preceded by the informed consent and assent process prior to any testing. Participants and their guardian(s) met with the primary investigator to give consent and assent before filling out the LEFS and musculoskeletal questionnaire. </w:t>
      </w:r>
      <w:r w:rsidR="00F42401">
        <w:t>S</w:t>
      </w:r>
      <w:r w:rsidR="00E24147">
        <w:t>tature and mass were obtained vi</w:t>
      </w:r>
      <w:r w:rsidR="005A77AE">
        <w:t>a</w:t>
      </w:r>
      <w:r w:rsidR="00E24147">
        <w:t xml:space="preserve"> portable stadiometer and digital scale on site.</w:t>
      </w:r>
      <w:r w:rsidR="00F42401">
        <w:t xml:space="preserve"> </w:t>
      </w:r>
      <w:r w:rsidR="00E24147">
        <w:t>Seated height was also calculated from the difference between standing height and seated height obtained from the participant sitting up straight on a stool</w:t>
      </w:r>
      <w:r w:rsidR="00F42401">
        <w:t>. A</w:t>
      </w:r>
      <w:r w:rsidR="00F42401" w:rsidRPr="00F95F01">
        <w:t xml:space="preserve">ll measurements were performed by the same investigator three times with the median measurement being reported. </w:t>
      </w:r>
      <w:r w:rsidRPr="00F95F01">
        <w:t xml:space="preserve"> Once the investigator had obtained all IRB documents and anthropometric measurements</w:t>
      </w:r>
      <w:r w:rsidR="00E24147">
        <w:t>, s</w:t>
      </w:r>
      <w:r w:rsidRPr="00F95F01">
        <w:t>ex-specific equations</w:t>
      </w:r>
      <w:r>
        <w:t xml:space="preserve"> </w:t>
      </w:r>
      <w:r>
        <w:fldChar w:fldCharType="begin"/>
      </w:r>
      <w:r w:rsidR="00171DD3">
        <w:instrText xml:space="preserve"> ADDIN EN.CITE &lt;EndNote&gt;&lt;Cite&gt;&lt;Author&gt;Mirwald&lt;/Author&gt;&lt;Year&gt;2002&lt;/Year&gt;&lt;RecNum&gt;86&lt;/RecNum&gt;&lt;DisplayText&gt;(Mirwald et al. 2002)&lt;/DisplayText&gt;&lt;record&gt;&lt;rec-number&gt;86&lt;/rec-number&gt;&lt;foreign-keys&gt;&lt;key app="EN" db-id="dr9etf2s2zaf9pespttvsfzidpsfw05vfwsv" timestamp="1671908935"&gt;86&lt;/key&gt;&lt;/foreign-keys&gt;&lt;ref-type name="Journal Article"&gt;17&lt;/ref-type&gt;&lt;contributors&gt;&lt;authors&gt;&lt;author&gt;Mirwald, Robert L&lt;/author&gt;&lt;author&gt;Baxter-Jones, Adam DG&lt;/author&gt;&lt;author&gt;Bailey, Donald A&lt;/author&gt;&lt;author&gt;Beunen, Gaston P&lt;/author&gt;&lt;/authors&gt;&lt;/contributors&gt;&lt;titles&gt;&lt;title&gt;An assessment of maturity from anthropometric measurements&lt;/title&gt;&lt;secondary-title&gt;Medicine and science in sports and exercise&lt;/secondary-title&gt;&lt;/titles&gt;&lt;periodical&gt;&lt;full-title&gt;Medicine and science in sports and exercise&lt;/full-title&gt;&lt;/periodical&gt;&lt;pages&gt;689-694&lt;/pages&gt;&lt;volume&gt;34&lt;/volume&gt;&lt;number&gt;4&lt;/number&gt;&lt;dates&gt;&lt;year&gt;2002&lt;/year&gt;&lt;/dates&gt;&lt;isbn&gt;0195-9131&lt;/isbn&gt;&lt;urls&gt;&lt;/urls&gt;&lt;/record&gt;&lt;/Cite&gt;&lt;/EndNote&gt;</w:instrText>
      </w:r>
      <w:r>
        <w:fldChar w:fldCharType="separate"/>
      </w:r>
      <w:r w:rsidR="00171DD3">
        <w:rPr>
          <w:noProof/>
        </w:rPr>
        <w:t>(Mirwald et al. 2002)</w:t>
      </w:r>
      <w:r>
        <w:fldChar w:fldCharType="end"/>
      </w:r>
      <w:r>
        <w:t xml:space="preserve"> utilizing standing height, </w:t>
      </w:r>
      <w:r w:rsidR="00E24147">
        <w:t xml:space="preserve">mass, </w:t>
      </w:r>
      <w:r>
        <w:t>leg length, and age were used to estimate the time offset (in years) of each participant from their PHV:</w:t>
      </w:r>
    </w:p>
    <w:tbl>
      <w:tblPr>
        <w:tblStyle w:val="TableGrid"/>
        <w:tblpPr w:leftFromText="180" w:rightFromText="180" w:vertAnchor="text" w:horzAnchor="margin" w:tblpY="128"/>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1036"/>
      </w:tblGrid>
      <w:tr w:rsidR="008E7723" w14:paraId="74726537" w14:textId="77777777" w:rsidTr="003F242D">
        <w:tc>
          <w:tcPr>
            <w:tcW w:w="0" w:type="auto"/>
            <w:vAlign w:val="center"/>
          </w:tcPr>
          <w:p w14:paraId="44439EBC" w14:textId="77777777" w:rsidR="008E7723" w:rsidRDefault="008E7723" w:rsidP="0047302B">
            <w:pPr>
              <w:jc w:val="center"/>
            </w:pPr>
            <m:oMathPara>
              <m:oMath>
                <m:r>
                  <m:rPr>
                    <m:sty m:val="p"/>
                  </m:rPr>
                  <w:rPr>
                    <w:rFonts w:ascii="Cambria Math" w:hAnsi="Cambria Math" w:cs="Arial"/>
                    <w:color w:val="000000"/>
                    <w:sz w:val="20"/>
                    <w:shd w:val="clear" w:color="auto" w:fill="FFFFFF"/>
                  </w:rPr>
                  <m:t>Male Maturity Offset (years)= -9.236 + 0.0002708×(Leg Length × Sitting Height) - 0.001663×(Age × Leg Length) + 0.007216×(Age × Sitting Height) + 0.02292×((Weight/Height)×100)</m:t>
                </m:r>
              </m:oMath>
            </m:oMathPara>
          </w:p>
        </w:tc>
        <w:tc>
          <w:tcPr>
            <w:tcW w:w="1036" w:type="dxa"/>
            <w:vAlign w:val="center"/>
          </w:tcPr>
          <w:p w14:paraId="712D5DBF" w14:textId="77777777" w:rsidR="008E7723" w:rsidRDefault="008E7723" w:rsidP="0047302B">
            <w:pPr>
              <w:jc w:val="center"/>
            </w:pPr>
            <w:r>
              <w:t>Eq. (10)</w:t>
            </w:r>
          </w:p>
        </w:tc>
      </w:tr>
      <w:tr w:rsidR="008E7723" w14:paraId="0EB9D915" w14:textId="77777777" w:rsidTr="003F242D">
        <w:tc>
          <w:tcPr>
            <w:tcW w:w="0" w:type="auto"/>
          </w:tcPr>
          <w:p w14:paraId="63A1E07F" w14:textId="77777777" w:rsidR="008E7723" w:rsidRDefault="008E7723" w:rsidP="0047302B">
            <m:oMathPara>
              <m:oMath>
                <m:r>
                  <m:rPr>
                    <m:sty m:val="p"/>
                  </m:rPr>
                  <w:rPr>
                    <w:rFonts w:ascii="Cambria Math" w:hAnsi="Cambria Math" w:cs="Arial"/>
                    <w:color w:val="000000"/>
                    <w:sz w:val="20"/>
                    <w:shd w:val="clear" w:color="auto" w:fill="FFFFFF"/>
                  </w:rPr>
                  <w:lastRenderedPageBreak/>
                  <m:t>Female Maturity Offset (years) = -0.376 + 0.0001882×(Leg Length × Sitting Height) + 0.0022×(Age × Leg Length) + 0.005841×(Age × Sitting Height) - 0.002658×(Age × Weight) + 0.07693×(Weight/Height×100)</m:t>
                </m:r>
              </m:oMath>
            </m:oMathPara>
          </w:p>
        </w:tc>
        <w:tc>
          <w:tcPr>
            <w:tcW w:w="1036" w:type="dxa"/>
            <w:vAlign w:val="center"/>
          </w:tcPr>
          <w:p w14:paraId="542E492B" w14:textId="77777777" w:rsidR="008E7723" w:rsidRDefault="008E7723" w:rsidP="0047302B">
            <w:pPr>
              <w:jc w:val="center"/>
            </w:pPr>
            <w:r>
              <w:t>Eq. (11)</w:t>
            </w:r>
          </w:p>
        </w:tc>
      </w:tr>
    </w:tbl>
    <w:p w14:paraId="0AC9A1AC" w14:textId="77777777" w:rsidR="008E7723" w:rsidRDefault="008E7723" w:rsidP="0047302B">
      <w:pPr>
        <w:ind w:firstLine="720"/>
      </w:pPr>
    </w:p>
    <w:p w14:paraId="744BE8F2" w14:textId="1D3CABA9" w:rsidR="008E7723" w:rsidRDefault="000E5964" w:rsidP="0047302B">
      <w:pPr>
        <w:ind w:firstLine="720"/>
      </w:pPr>
      <w:r>
        <w:t>A full description of the testing protocol can be found in Chapter 4.</w:t>
      </w:r>
      <w:r w:rsidR="008E7723" w:rsidRPr="00F95F01">
        <w:t xml:space="preserve"> The participants complete</w:t>
      </w:r>
      <w:r>
        <w:t>d</w:t>
      </w:r>
      <w:r w:rsidR="008E7723" w:rsidRPr="00F95F01">
        <w:t xml:space="preserve"> the experimental protocol</w:t>
      </w:r>
      <w:r w:rsidR="00BF5B0E">
        <w:t xml:space="preserve"> consisting of six drills</w:t>
      </w:r>
      <w:r w:rsidR="008E7723" w:rsidRPr="00F95F01">
        <w:t xml:space="preserve"> </w:t>
      </w:r>
      <w:r>
        <w:t xml:space="preserve">during their first testing session and again </w:t>
      </w:r>
      <w:r w:rsidR="008E7723" w:rsidRPr="00F95F01">
        <w:t>following the end of their season (~3 months later, e.g., February through May)</w:t>
      </w:r>
      <w:r>
        <w:t xml:space="preserve"> on the same surface (i.e., grass or turf) that they </w:t>
      </w:r>
      <w:r w:rsidR="00643B2F">
        <w:t>were originally</w:t>
      </w:r>
      <w:r>
        <w:t xml:space="preserve"> tested</w:t>
      </w:r>
      <w:r w:rsidR="008E7723" w:rsidRPr="00F95F01">
        <w:t>.</w:t>
      </w:r>
    </w:p>
    <w:p w14:paraId="1F34853A" w14:textId="26F5181E" w:rsidR="008E7723" w:rsidRPr="00CE5F44" w:rsidRDefault="008E7723" w:rsidP="0047302B">
      <w:pPr>
        <w:pStyle w:val="Heading3"/>
        <w:rPr>
          <w:i w:val="0"/>
        </w:rPr>
      </w:pPr>
      <w:bookmarkStart w:id="138" w:name="_Toc140845481"/>
      <w:bookmarkStart w:id="139" w:name="_Toc142052315"/>
      <w:r w:rsidRPr="00CE5F44">
        <w:rPr>
          <w:rStyle w:val="Heading3Char"/>
          <w:i/>
        </w:rPr>
        <w:t>Instrumentation</w:t>
      </w:r>
      <w:bookmarkEnd w:id="138"/>
      <w:bookmarkEnd w:id="139"/>
    </w:p>
    <w:p w14:paraId="3CE7B88B" w14:textId="51338647" w:rsidR="008E7723" w:rsidRDefault="008E7723" w:rsidP="0047302B">
      <w:pPr>
        <w:ind w:firstLine="720"/>
      </w:pPr>
      <w:r w:rsidRPr="00F95F01">
        <w:t xml:space="preserve">An IMU with </w:t>
      </w:r>
      <w:r w:rsidR="00735A26">
        <w:t>onboard low</w:t>
      </w:r>
      <w:r w:rsidRPr="00F95F01">
        <w:t>-g</w:t>
      </w:r>
      <w:r w:rsidR="00735A26">
        <w:t xml:space="preserve"> (1125 Hz; 16 G’s range)</w:t>
      </w:r>
      <w:r w:rsidRPr="00F95F01">
        <w:t xml:space="preserve"> </w:t>
      </w:r>
      <w:r w:rsidR="00735A26">
        <w:t xml:space="preserve">and high-g (1600 Hz; 200 G’s range) </w:t>
      </w:r>
      <w:r w:rsidRPr="00F95F01">
        <w:t>accelerometer</w:t>
      </w:r>
      <w:r w:rsidR="00735A26">
        <w:t>s</w:t>
      </w:r>
      <w:r w:rsidRPr="00F95F01">
        <w:t xml:space="preserve"> (Vicon Blue Trident, Vicon Motion Systems Ltd, Oxford, UK) was used to measure 3D linear accelerations at the tibia during testing. These data were then imported into Python v3.10.4 (Python Software Foundation, Beaverton, OR, USA) computing software for subsequent data processing and analysis and R 4.2.1 (R Foundation for Statistical Computing, Vienna, AUST) for visualization.</w:t>
      </w:r>
      <w:r>
        <w:t xml:space="preserve"> </w:t>
      </w:r>
    </w:p>
    <w:p w14:paraId="209F885C" w14:textId="527412D4" w:rsidR="008E7723" w:rsidRDefault="008E7723" w:rsidP="0047302B">
      <w:pPr>
        <w:pStyle w:val="Heading3"/>
      </w:pPr>
      <w:bookmarkStart w:id="140" w:name="_Toc140845482"/>
      <w:bookmarkStart w:id="141" w:name="_Toc142052316"/>
      <w:r>
        <w:t>Data Reduction &amp; Analysis</w:t>
      </w:r>
      <w:bookmarkEnd w:id="140"/>
      <w:bookmarkEnd w:id="141"/>
    </w:p>
    <w:p w14:paraId="233EFF6D" w14:textId="6E0DE949" w:rsidR="008E7723" w:rsidRDefault="008E7723" w:rsidP="0047302B">
      <w:r>
        <w:tab/>
      </w:r>
      <w:r w:rsidR="00735A26">
        <w:t xml:space="preserve">A full description of how </w:t>
      </w:r>
      <w:r>
        <w:t xml:space="preserve">IMU </w:t>
      </w:r>
      <w:r w:rsidR="00735A26">
        <w:t xml:space="preserve">sensor data were processed can be found in Chapter 4. Data processing preceded </w:t>
      </w:r>
      <w:r>
        <w:t>3D resultant</w:t>
      </w:r>
      <w:r w:rsidR="00735A26">
        <w:t xml:space="preserve"> peak</w:t>
      </w:r>
      <w:r>
        <w:t xml:space="preserve"> acceleration and acceleration integrals </w:t>
      </w:r>
      <w:r w:rsidR="00735A26">
        <w:t xml:space="preserve">calculations </w:t>
      </w:r>
      <w:r>
        <w:t>for each experimental task (jog, 40-yard dash, M-cone drill, 5-10-5 shuffle drill, and broad jump). Each axial component (</w:t>
      </w:r>
      <w:r w:rsidRPr="003F242D">
        <w:t>Figure 3</w:t>
      </w:r>
      <w:r>
        <w:t>) of the accelerometer signal at each time point within a trial was used to calculate the 3D resultant acceleration:</w:t>
      </w:r>
    </w:p>
    <w:tbl>
      <w:tblPr>
        <w:tblStyle w:val="TableGrid"/>
        <w:tblW w:w="9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6"/>
        <w:gridCol w:w="7744"/>
        <w:gridCol w:w="1068"/>
      </w:tblGrid>
      <w:tr w:rsidR="008E7723" w14:paraId="7EEF8918" w14:textId="77777777" w:rsidTr="00F04403">
        <w:tc>
          <w:tcPr>
            <w:tcW w:w="806" w:type="dxa"/>
            <w:vAlign w:val="center"/>
          </w:tcPr>
          <w:p w14:paraId="42D9AF72" w14:textId="77777777" w:rsidR="008E7723" w:rsidRDefault="008E7723" w:rsidP="0047302B">
            <w:pPr>
              <w:ind w:firstLine="720"/>
              <w:rPr>
                <w:szCs w:val="24"/>
              </w:rPr>
            </w:pPr>
          </w:p>
        </w:tc>
        <w:tc>
          <w:tcPr>
            <w:tcW w:w="7744" w:type="dxa"/>
            <w:vAlign w:val="center"/>
          </w:tcPr>
          <w:p w14:paraId="342C80C1" w14:textId="77777777" w:rsidR="008E7723" w:rsidRDefault="0090284A" w:rsidP="0047302B">
            <w:pPr>
              <w:ind w:firstLine="720"/>
              <w:jc w:val="center"/>
              <w:rPr>
                <w:szCs w:val="24"/>
              </w:rPr>
            </w:pPr>
            <m:oMathPara>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R</m:t>
                    </m:r>
                  </m:sub>
                </m:sSub>
                <m:r>
                  <w:rPr>
                    <w:rFonts w:ascii="Cambria Math" w:hAnsi="Cambria Math"/>
                    <w:szCs w:val="24"/>
                  </w:rPr>
                  <m:t>=</m:t>
                </m:r>
                <m:rad>
                  <m:radPr>
                    <m:degHide m:val="1"/>
                    <m:ctrlPr>
                      <w:rPr>
                        <w:rFonts w:ascii="Cambria Math" w:hAnsi="Cambria Math"/>
                        <w:i/>
                        <w:szCs w:val="24"/>
                      </w:rPr>
                    </m:ctrlPr>
                  </m:radPr>
                  <m:deg/>
                  <m:e>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A</m:t>
                            </m:r>
                          </m:e>
                          <m:sub>
                            <m:r>
                              <w:rPr>
                                <w:rFonts w:ascii="Cambria Math" w:hAnsi="Cambria Math"/>
                                <w:szCs w:val="24"/>
                              </w:rPr>
                              <m:t>x</m:t>
                            </m:r>
                          </m:sub>
                        </m:sSub>
                      </m:e>
                      <m:sup>
                        <m:r>
                          <w:rPr>
                            <w:rFonts w:ascii="Cambria Math" w:hAnsi="Cambria Math"/>
                            <w:szCs w:val="24"/>
                          </w:rPr>
                          <m:t>2</m:t>
                        </m:r>
                      </m:sup>
                    </m:sSup>
                    <m:r>
                      <w:rPr>
                        <w:rFonts w:ascii="Cambria Math" w:hAnsi="Cambria Math"/>
                        <w:szCs w:val="24"/>
                      </w:rPr>
                      <m:t>+</m:t>
                    </m:r>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A</m:t>
                            </m:r>
                          </m:e>
                          <m:sub>
                            <m:r>
                              <w:rPr>
                                <w:rFonts w:ascii="Cambria Math" w:hAnsi="Cambria Math"/>
                                <w:szCs w:val="24"/>
                              </w:rPr>
                              <m:t>y</m:t>
                            </m:r>
                          </m:sub>
                        </m:sSub>
                      </m:e>
                      <m:sup>
                        <m:r>
                          <w:rPr>
                            <w:rFonts w:ascii="Cambria Math" w:hAnsi="Cambria Math"/>
                            <w:szCs w:val="24"/>
                          </w:rPr>
                          <m:t>2</m:t>
                        </m:r>
                      </m:sup>
                    </m:sSup>
                    <m:r>
                      <w:rPr>
                        <w:rFonts w:ascii="Cambria Math" w:hAnsi="Cambria Math"/>
                        <w:szCs w:val="24"/>
                      </w:rPr>
                      <m:t>+</m:t>
                    </m:r>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A</m:t>
                            </m:r>
                          </m:e>
                          <m:sub>
                            <m:r>
                              <w:rPr>
                                <w:rFonts w:ascii="Cambria Math" w:hAnsi="Cambria Math"/>
                                <w:szCs w:val="24"/>
                              </w:rPr>
                              <m:t>z</m:t>
                            </m:r>
                          </m:sub>
                        </m:sSub>
                      </m:e>
                      <m:sup>
                        <m:r>
                          <w:rPr>
                            <w:rFonts w:ascii="Cambria Math" w:hAnsi="Cambria Math"/>
                            <w:szCs w:val="24"/>
                          </w:rPr>
                          <m:t>2</m:t>
                        </m:r>
                      </m:sup>
                    </m:sSup>
                  </m:e>
                </m:rad>
              </m:oMath>
            </m:oMathPara>
          </w:p>
        </w:tc>
        <w:tc>
          <w:tcPr>
            <w:tcW w:w="1068" w:type="dxa"/>
            <w:vAlign w:val="center"/>
          </w:tcPr>
          <w:p w14:paraId="2A544BE0" w14:textId="77777777" w:rsidR="008E7723" w:rsidRDefault="008E7723" w:rsidP="0047302B">
            <w:pPr>
              <w:jc w:val="center"/>
              <w:rPr>
                <w:szCs w:val="24"/>
              </w:rPr>
            </w:pPr>
            <w:r>
              <w:rPr>
                <w:szCs w:val="24"/>
              </w:rPr>
              <w:t>Eq. (15)</w:t>
            </w:r>
          </w:p>
        </w:tc>
      </w:tr>
    </w:tbl>
    <w:p w14:paraId="466B4AD0" w14:textId="5CC1C5D3" w:rsidR="008E7723" w:rsidRDefault="008E7723" w:rsidP="0047302B">
      <w:pPr>
        <w:ind w:firstLine="720"/>
      </w:pPr>
      <w:r>
        <w:lastRenderedPageBreak/>
        <w:t xml:space="preserve">Acceleration integrals </w:t>
      </w:r>
      <w:r w:rsidR="00735A26">
        <w:t xml:space="preserve">were </w:t>
      </w:r>
      <w:r>
        <w:t xml:space="preserve">calculated as the area under the resultant acceleration curve </w:t>
      </w:r>
      <w:r w:rsidR="00735A26">
        <w:t xml:space="preserve">for all drills </w:t>
      </w:r>
      <w:r w:rsidR="00C221BF">
        <w:t xml:space="preserve">from their beginning to </w:t>
      </w:r>
      <w:r w:rsidR="00864A6A">
        <w:t>end</w:t>
      </w:r>
      <w:r w:rsidR="00C221BF">
        <w:t xml:space="preserve"> (</w:t>
      </w:r>
      <w:r w:rsidR="00735A26">
        <w:t xml:space="preserve">except </w:t>
      </w:r>
      <w:r w:rsidR="00C221BF">
        <w:t xml:space="preserve">for </w:t>
      </w:r>
      <w:r>
        <w:t>the broad jump</w:t>
      </w:r>
      <w:r w:rsidR="00735A26">
        <w:t xml:space="preserve"> as it consisted of only one ground impact upon landing</w:t>
      </w:r>
      <w:r w:rsidR="00C221BF">
        <w:t>)</w:t>
      </w:r>
      <w:r>
        <w:t xml:space="preserve">. Both </w:t>
      </w:r>
      <w:r w:rsidR="00506A1D">
        <w:t xml:space="preserve">dependent variables </w:t>
      </w:r>
      <w:r>
        <w:t>can be respectively thought of as the peak and cumulative loading experienced during each task.</w:t>
      </w:r>
    </w:p>
    <w:p w14:paraId="1D21F963" w14:textId="1E05961F" w:rsidR="008E7723" w:rsidRDefault="008E7723" w:rsidP="0047302B">
      <w:pPr>
        <w:pStyle w:val="Heading3"/>
      </w:pPr>
      <w:bookmarkStart w:id="142" w:name="_Toc140845483"/>
      <w:bookmarkStart w:id="143" w:name="_Toc142052317"/>
      <w:r>
        <w:t>Statistical Analysis</w:t>
      </w:r>
      <w:bookmarkEnd w:id="142"/>
      <w:bookmarkEnd w:id="143"/>
    </w:p>
    <w:p w14:paraId="5F129966" w14:textId="42CCBD81" w:rsidR="006C10F1" w:rsidRDefault="006C10F1" w:rsidP="006C10F1">
      <w:pPr>
        <w:ind w:firstLine="720"/>
      </w:pPr>
      <w:r>
        <w:t xml:space="preserve">Due to the longitudinal component of this study and uneven distribution of PHV among sexes, linear mixed effects regression (LMER) was used for our statistical analyses. </w:t>
      </w:r>
      <w:r w:rsidR="0090274E">
        <w:t>All LMER tests were carried out using t</w:t>
      </w:r>
      <w:r>
        <w:t xml:space="preserve">he ‘lme4’ package </w:t>
      </w:r>
      <w:r>
        <w:fldChar w:fldCharType="begin"/>
      </w:r>
      <w:r>
        <w:instrText xml:space="preserve"> ADDIN EN.CITE &lt;EndNote&gt;&lt;Cite&gt;&lt;Author&gt;Bates&lt;/Author&gt;&lt;Year&gt;2014&lt;/Year&gt;&lt;RecNum&gt;352&lt;/RecNum&gt;&lt;DisplayText&gt;(Bates D et al. 2014)&lt;/DisplayText&gt;&lt;record&gt;&lt;rec-number&gt;352&lt;/rec-number&gt;&lt;foreign-keys&gt;&lt;key app="EN" db-id="dr9etf2s2zaf9pespttvsfzidpsfw05vfwsv" timestamp="1688753059"&gt;352&lt;/key&gt;&lt;/foreign-keys&gt;&lt;ref-type name="Journal Article"&gt;17&lt;/ref-type&gt;&lt;contributors&gt;&lt;authors&gt;&lt;author&gt;Bates, Douglas&lt;/author&gt;&lt;author&gt;Mächler, Martin&lt;/author&gt;&lt;author&gt;Bolker, Ben&lt;/author&gt;&lt;author&gt;Walker, Steve&lt;/author&gt;&lt;/authors&gt;&lt;/contributors&gt;&lt;titles&gt;&lt;title&gt;Fitting linear mixed-effects models using lme4&lt;/title&gt;&lt;secondary-title&gt;arXiv preprint arXiv:1406.5823&lt;/secondary-title&gt;&lt;/titles&gt;&lt;periodical&gt;&lt;full-title&gt;arXiv preprint arXiv:1406.5823&lt;/full-title&gt;&lt;/periodical&gt;&lt;dates&gt;&lt;year&gt;2014&lt;/year&gt;&lt;/dates&gt;&lt;urls&gt;&lt;/urls&gt;&lt;/record&gt;&lt;/Cite&gt;&lt;/EndNote&gt;</w:instrText>
      </w:r>
      <w:r>
        <w:fldChar w:fldCharType="separate"/>
      </w:r>
      <w:r>
        <w:rPr>
          <w:noProof/>
        </w:rPr>
        <w:t>(Bates D et al. 2014)</w:t>
      </w:r>
      <w:r>
        <w:fldChar w:fldCharType="end"/>
      </w:r>
      <w:r>
        <w:t xml:space="preserve"> in R </w:t>
      </w:r>
      <w:r w:rsidR="0090274E">
        <w:t xml:space="preserve">after checking </w:t>
      </w:r>
      <w:r>
        <w:t xml:space="preserve">assumptions using the R ‘performance’ package </w:t>
      </w:r>
      <w:r>
        <w:fldChar w:fldCharType="begin"/>
      </w:r>
      <w:r>
        <w:instrText xml:space="preserve"> ADDIN EN.CITE &lt;EndNote&gt;&lt;Cite&gt;&lt;Author&gt;Lüdecke&lt;/Author&gt;&lt;Year&gt;2021&lt;/Year&gt;&lt;RecNum&gt;353&lt;/RecNum&gt;&lt;DisplayText&gt;(Lüdecke et al. 2021)&lt;/DisplayText&gt;&lt;record&gt;&lt;rec-number&gt;353&lt;/rec-number&gt;&lt;foreign-keys&gt;&lt;key app="EN" db-id="dr9etf2s2zaf9pespttvsfzidpsfw05vfwsv" timestamp="1688753463"&gt;353&lt;/key&gt;&lt;/foreign-keys&gt;&lt;ref-type name="Journal Article"&gt;17&lt;/ref-type&gt;&lt;contributors&gt;&lt;authors&gt;&lt;author&gt;Lüdecke, Daniel&lt;/author&gt;&lt;author&gt;Ben-Shachar, Mattan S&lt;/author&gt;&lt;author&gt;Patil, Indrajeet&lt;/author&gt;&lt;author&gt;Waggoner, Philip&lt;/author&gt;&lt;author&gt;Makowski, Dominique&lt;/author&gt;&lt;/authors&gt;&lt;/contributors&gt;&lt;titles&gt;&lt;title&gt;performance: An R package for assessment, comparison and testing of statistical models&lt;/title&gt;&lt;secondary-title&gt;Journal of Open Source Software&lt;/secondary-title&gt;&lt;/titles&gt;&lt;periodical&gt;&lt;full-title&gt;Journal of Open Source Software&lt;/full-title&gt;&lt;/periodical&gt;&lt;volume&gt;6&lt;/volume&gt;&lt;number&gt;60&lt;/number&gt;&lt;dates&gt;&lt;year&gt;2021&lt;/year&gt;&lt;/dates&gt;&lt;urls&gt;&lt;/urls&gt;&lt;/record&gt;&lt;/Cite&gt;&lt;/EndNote&gt;</w:instrText>
      </w:r>
      <w:r>
        <w:fldChar w:fldCharType="separate"/>
      </w:r>
      <w:r>
        <w:rPr>
          <w:noProof/>
        </w:rPr>
        <w:t>(Lüdecke et al. 2021)</w:t>
      </w:r>
      <w:r>
        <w:fldChar w:fldCharType="end"/>
      </w:r>
      <w:r>
        <w:t>. Diagnostic plots were used to visually inspect</w:t>
      </w:r>
      <w:r w:rsidR="0090274E">
        <w:t>:</w:t>
      </w:r>
      <w:r>
        <w:t xml:space="preserve"> </w:t>
      </w:r>
      <w:r w:rsidR="0090274E">
        <w:t>normality of residuals, via Q-Q plot where residuals are plotted against a normal distribution; l</w:t>
      </w:r>
      <w:r>
        <w:t>inearity</w:t>
      </w:r>
      <w:r w:rsidR="0090274E">
        <w:t>,</w:t>
      </w:r>
      <w:r>
        <w:t xml:space="preserve"> by </w:t>
      </w:r>
      <w:r w:rsidR="0090274E">
        <w:t>visualizing</w:t>
      </w:r>
      <w:r>
        <w:t xml:space="preserve"> residuals against predicted values</w:t>
      </w:r>
      <w:r w:rsidR="0090274E">
        <w:t>; and h</w:t>
      </w:r>
      <w:r>
        <w:t xml:space="preserve">omoscedasticity by </w:t>
      </w:r>
      <w:r w:rsidR="0090274E">
        <w:t>comparing</w:t>
      </w:r>
      <w:r>
        <w:t xml:space="preserve"> the spread of residuals across independent variable</w:t>
      </w:r>
      <w:r w:rsidR="0090274E">
        <w:t xml:space="preserve"> levels</w:t>
      </w:r>
      <w:r>
        <w:t>.</w:t>
      </w:r>
    </w:p>
    <w:p w14:paraId="48268D81" w14:textId="3ADD3F41" w:rsidR="008E7723" w:rsidRDefault="0090274E" w:rsidP="0047302B">
      <w:pPr>
        <w:ind w:firstLine="720"/>
      </w:pPr>
      <w:r>
        <w:t xml:space="preserve">The full process for building and assessing LMER models can be found in </w:t>
      </w:r>
      <w:r w:rsidR="006C10F1">
        <w:t>Appendix K</w:t>
      </w:r>
      <w:r>
        <w:t xml:space="preserve">. It consists of establishing a baseline “null” model only containing random effect terms before iteratively adding </w:t>
      </w:r>
      <w:r w:rsidR="006C10F1">
        <w:t>fixed effect</w:t>
      </w:r>
      <w:r>
        <w:t xml:space="preserve"> terms (i.e., PHV, sex, and then testing session)</w:t>
      </w:r>
      <w:r w:rsidR="006C10F1">
        <w:t xml:space="preserve"> until a complete model </w:t>
      </w:r>
      <w:r>
        <w:t>is built</w:t>
      </w:r>
      <w:r w:rsidR="006C10F1">
        <w:t xml:space="preserve">. </w:t>
      </w:r>
      <w:r>
        <w:t xml:space="preserve">The features of each new model </w:t>
      </w:r>
      <w:proofErr w:type="gramStart"/>
      <w:r>
        <w:t>is</w:t>
      </w:r>
      <w:proofErr w:type="gramEnd"/>
      <w:r>
        <w:t xml:space="preserve"> compared to the previous model using the following criteria: model fit using </w:t>
      </w:r>
      <w:r w:rsidR="006C10F1">
        <w:t xml:space="preserve">Akaike (AIC) and Bayesian (BIC) Information Criterion; </w:t>
      </w:r>
      <w:r>
        <w:t xml:space="preserve">fixed effects only and the combined influence of random and fixed effects via </w:t>
      </w:r>
      <w:r w:rsidR="006C10F1">
        <w:t xml:space="preserve">marginal and conditional </w:t>
      </w:r>
      <w:r w:rsidR="006C10F1" w:rsidRPr="0070327A">
        <w:rPr>
          <w:i/>
          <w:iCs/>
        </w:rPr>
        <w:t>R</w:t>
      </w:r>
      <w:r w:rsidR="006C10F1" w:rsidRPr="0070327A">
        <w:rPr>
          <w:i/>
          <w:iCs/>
          <w:vertAlign w:val="superscript"/>
        </w:rPr>
        <w:t>2</w:t>
      </w:r>
      <w:r>
        <w:t xml:space="preserve">, respectively; </w:t>
      </w:r>
      <w:r w:rsidR="006C10F1">
        <w:t xml:space="preserve">intraclass correlation coefficients (ICC) to </w:t>
      </w:r>
      <w:r>
        <w:t xml:space="preserve">quantify the proportion of variance explained by the </w:t>
      </w:r>
      <w:r w:rsidR="006C10F1">
        <w:t xml:space="preserve">grouping structure of predictors; and </w:t>
      </w:r>
      <w:r>
        <w:t xml:space="preserve">model prediction error via </w:t>
      </w:r>
      <w:r w:rsidR="006C10F1">
        <w:t>root-mean-square error (RMSE).</w:t>
      </w:r>
    </w:p>
    <w:p w14:paraId="0A0F6948" w14:textId="3B6427C9" w:rsidR="008E7723" w:rsidRPr="003F242D" w:rsidRDefault="008E7723" w:rsidP="003F242D">
      <w:pPr>
        <w:pStyle w:val="Heading2"/>
      </w:pPr>
      <w:bookmarkStart w:id="144" w:name="_Toc140845484"/>
      <w:bookmarkStart w:id="145" w:name="_Toc142052318"/>
      <w:r w:rsidRPr="003F242D">
        <w:lastRenderedPageBreak/>
        <w:t>Results</w:t>
      </w:r>
      <w:bookmarkEnd w:id="144"/>
      <w:bookmarkEnd w:id="145"/>
    </w:p>
    <w:p w14:paraId="377FE6E0" w14:textId="4E3B9108" w:rsidR="00C51CE4" w:rsidRDefault="008E7723" w:rsidP="0047302B">
      <w:pPr>
        <w:ind w:firstLine="720"/>
      </w:pPr>
      <w:r>
        <w:t xml:space="preserve"> Acceleration peak and integral results parsed by drill, session, and sex can be found in </w:t>
      </w:r>
      <w:r w:rsidR="00547C3C">
        <w:t>Appendix W</w:t>
      </w:r>
      <w:r>
        <w:t xml:space="preserve">. Model comparisons for acceleration peaks by drill are detailed </w:t>
      </w:r>
      <w:r w:rsidR="00547C3C">
        <w:t xml:space="preserve">further in Appendix W along with </w:t>
      </w:r>
      <w:r>
        <w:t>acceleration integral model comparisons</w:t>
      </w:r>
      <w:r w:rsidR="00547C3C">
        <w:t>.</w:t>
      </w:r>
      <w:r w:rsidR="0091018B">
        <w:t xml:space="preserve"> </w:t>
      </w:r>
    </w:p>
    <w:p w14:paraId="0411A6C8" w14:textId="313D8856" w:rsidR="0038562E" w:rsidRDefault="00A13980" w:rsidP="0047302B">
      <w:pPr>
        <w:ind w:firstLine="720"/>
      </w:pPr>
      <w:r>
        <w:t>M</w:t>
      </w:r>
      <w:r w:rsidR="00322934">
        <w:t>odel</w:t>
      </w:r>
      <w:r>
        <w:t>s</w:t>
      </w:r>
      <w:r w:rsidR="008337F1">
        <w:t xml:space="preserve"> 2</w:t>
      </w:r>
      <w:r>
        <w:t xml:space="preserve"> (random subject effects, fixed PHV and sex effects) and 3</w:t>
      </w:r>
      <w:r w:rsidR="008337F1">
        <w:t xml:space="preserve"> (random subject effects, fixed PHV</w:t>
      </w:r>
      <w:r>
        <w:t>,</w:t>
      </w:r>
      <w:r w:rsidR="008337F1">
        <w:t xml:space="preserve"> sex</w:t>
      </w:r>
      <w:r>
        <w:t>, and session</w:t>
      </w:r>
      <w:r w:rsidR="008337F1">
        <w:t xml:space="preserve"> effects) for the DNB drill (</w:t>
      </w:r>
      <w:r w:rsidR="008337F1" w:rsidRPr="002B4D07">
        <w:rPr>
          <w:i/>
          <w:iCs/>
        </w:rPr>
        <w:t>β</w:t>
      </w:r>
      <w:r w:rsidR="008337F1" w:rsidRPr="006B4DBF">
        <w:t xml:space="preserve"> = </w:t>
      </w:r>
      <w:r w:rsidR="008337F1">
        <w:t>-1.511</w:t>
      </w:r>
      <w:r w:rsidR="008337F1" w:rsidRPr="006B4DBF">
        <w:t xml:space="preserve">, SE = </w:t>
      </w:r>
      <w:r w:rsidR="008337F1">
        <w:t>0.428)</w:t>
      </w:r>
      <w:r w:rsidR="00322934">
        <w:t xml:space="preserve"> </w:t>
      </w:r>
      <w:r w:rsidR="008337F1">
        <w:t xml:space="preserve">exhibited significant PHV fixed effects for </w:t>
      </w:r>
      <w:r w:rsidR="00C51CE4">
        <w:t>peak accelerations</w:t>
      </w:r>
      <w:r w:rsidR="0091018B">
        <w:t>.</w:t>
      </w:r>
      <w:r w:rsidR="008337F1">
        <w:t xml:space="preserve"> </w:t>
      </w:r>
      <w:r w:rsidR="005C04E4">
        <w:t>Significant sex fixed effects on peak accelerations were found for the M-L (</w:t>
      </w:r>
      <w:r w:rsidR="00BB33D4" w:rsidRPr="002B4D07">
        <w:rPr>
          <w:i/>
          <w:iCs/>
        </w:rPr>
        <w:t>β</w:t>
      </w:r>
      <w:r w:rsidR="00BB33D4" w:rsidRPr="006B4DBF">
        <w:t xml:space="preserve"> = </w:t>
      </w:r>
      <w:r w:rsidR="00BB33D4">
        <w:t>3.733</w:t>
      </w:r>
      <w:r w:rsidR="00BB33D4" w:rsidRPr="006B4DBF">
        <w:t xml:space="preserve">, SE = </w:t>
      </w:r>
      <w:r w:rsidR="00BB33D4">
        <w:t>1.314</w:t>
      </w:r>
      <w:r w:rsidR="005C04E4">
        <w:t>), M-R (</w:t>
      </w:r>
      <w:r w:rsidR="00BB33D4" w:rsidRPr="002B4D07">
        <w:rPr>
          <w:i/>
          <w:iCs/>
        </w:rPr>
        <w:t>β</w:t>
      </w:r>
      <w:r w:rsidR="00BB33D4" w:rsidRPr="006B4DBF">
        <w:t xml:space="preserve"> = </w:t>
      </w:r>
      <w:r w:rsidR="00BB33D4">
        <w:t>3.182</w:t>
      </w:r>
      <w:r w:rsidR="00BB33D4" w:rsidRPr="006B4DBF">
        <w:t xml:space="preserve">, SE = </w:t>
      </w:r>
      <w:r w:rsidR="00BB33D4">
        <w:t>1.400</w:t>
      </w:r>
      <w:r w:rsidR="005C04E4">
        <w:t>), and DNB (</w:t>
      </w:r>
      <w:r w:rsidR="00BB33D4" w:rsidRPr="002B4D07">
        <w:rPr>
          <w:i/>
          <w:iCs/>
        </w:rPr>
        <w:t>β</w:t>
      </w:r>
      <w:r w:rsidR="00BB33D4" w:rsidRPr="006B4DBF">
        <w:t xml:space="preserve"> = </w:t>
      </w:r>
      <w:r w:rsidR="00BB33D4">
        <w:t>-5.361</w:t>
      </w:r>
      <w:r w:rsidR="00BB33D4" w:rsidRPr="006B4DBF">
        <w:t xml:space="preserve">, SE = </w:t>
      </w:r>
      <w:r w:rsidR="00BB33D4">
        <w:t>1.435</w:t>
      </w:r>
      <w:r w:rsidR="005C04E4">
        <w:t>) drills</w:t>
      </w:r>
      <w:r w:rsidR="00646AD1">
        <w:t xml:space="preserve"> via models 2 and 3</w:t>
      </w:r>
      <w:r w:rsidR="005C04E4">
        <w:t>.</w:t>
      </w:r>
      <w:r w:rsidR="008E7723">
        <w:t xml:space="preserve"> </w:t>
      </w:r>
      <w:r w:rsidR="00646AD1">
        <w:t>Finally, m</w:t>
      </w:r>
      <w:r>
        <w:t>odels 2 and 3 for M-R (</w:t>
      </w:r>
      <w:r w:rsidRPr="002B4D07">
        <w:rPr>
          <w:i/>
          <w:iCs/>
        </w:rPr>
        <w:t>β</w:t>
      </w:r>
      <w:r w:rsidRPr="006B4DBF">
        <w:t xml:space="preserve"> = </w:t>
      </w:r>
      <w:r>
        <w:t>-1.322</w:t>
      </w:r>
      <w:r w:rsidRPr="006B4DBF">
        <w:t xml:space="preserve">, SE = </w:t>
      </w:r>
      <w:r>
        <w:t>0.576)</w:t>
      </w:r>
      <w:r w:rsidR="00134220">
        <w:t xml:space="preserve"> revealed the only significant fixed effects for testing session</w:t>
      </w:r>
      <w:r>
        <w:t>.</w:t>
      </w:r>
      <w:r w:rsidR="0038562E">
        <w:t xml:space="preserve"> </w:t>
      </w:r>
    </w:p>
    <w:p w14:paraId="20099BE9" w14:textId="1559C1F8" w:rsidR="0038562E" w:rsidRDefault="00646AD1" w:rsidP="0047302B">
      <w:pPr>
        <w:ind w:firstLine="720"/>
      </w:pPr>
      <w:r>
        <w:t xml:space="preserve">For acceleration integrals, </w:t>
      </w:r>
      <w:r w:rsidR="009339B3">
        <w:t xml:space="preserve">significant </w:t>
      </w:r>
      <w:r w:rsidR="0085094C">
        <w:t>PHV fixed effects</w:t>
      </w:r>
      <w:r w:rsidR="009339B3">
        <w:t xml:space="preserve"> were found</w:t>
      </w:r>
      <w:r w:rsidR="0085094C">
        <w:t xml:space="preserve"> in model 1</w:t>
      </w:r>
      <w:r w:rsidR="009339B3">
        <w:t xml:space="preserve"> (random subject effects, fixed PHV effects) for M-L (</w:t>
      </w:r>
      <w:r w:rsidR="009339B3" w:rsidRPr="002B4D07">
        <w:rPr>
          <w:i/>
          <w:iCs/>
        </w:rPr>
        <w:t>β</w:t>
      </w:r>
      <w:r w:rsidR="009339B3" w:rsidRPr="006B4DBF">
        <w:t xml:space="preserve"> =</w:t>
      </w:r>
      <w:r w:rsidR="009339B3">
        <w:t xml:space="preserve"> -670.475</w:t>
      </w:r>
      <w:r w:rsidR="009339B3" w:rsidRPr="006B4DBF">
        <w:t>, SE =</w:t>
      </w:r>
      <w:r w:rsidR="009339B3">
        <w:t xml:space="preserve"> 251.883), M-R (</w:t>
      </w:r>
      <w:r w:rsidR="009339B3" w:rsidRPr="002B4D07">
        <w:rPr>
          <w:i/>
          <w:iCs/>
        </w:rPr>
        <w:t>β</w:t>
      </w:r>
      <w:r w:rsidR="009339B3" w:rsidRPr="006B4DBF">
        <w:t xml:space="preserve"> =</w:t>
      </w:r>
      <w:r w:rsidR="009339B3">
        <w:t xml:space="preserve"> -942.901</w:t>
      </w:r>
      <w:r w:rsidR="009339B3" w:rsidRPr="006B4DBF">
        <w:t>, SE =</w:t>
      </w:r>
      <w:r w:rsidR="009339B3">
        <w:t xml:space="preserve"> 221.175), and DNB (</w:t>
      </w:r>
      <w:r w:rsidR="009339B3" w:rsidRPr="002B4D07">
        <w:rPr>
          <w:i/>
          <w:iCs/>
        </w:rPr>
        <w:t>β</w:t>
      </w:r>
      <w:r w:rsidR="009339B3" w:rsidRPr="006B4DBF">
        <w:t xml:space="preserve"> =</w:t>
      </w:r>
      <w:r w:rsidR="009339B3">
        <w:t xml:space="preserve"> -569.907</w:t>
      </w:r>
      <w:r w:rsidR="009339B3" w:rsidRPr="006B4DBF">
        <w:t>, SE =</w:t>
      </w:r>
      <w:r w:rsidR="009339B3">
        <w:t>263.467);</w:t>
      </w:r>
      <w:r w:rsidR="0085094C">
        <w:t xml:space="preserve"> </w:t>
      </w:r>
      <w:r w:rsidR="009339B3">
        <w:t xml:space="preserve">and </w:t>
      </w:r>
      <w:r w:rsidR="0085094C">
        <w:t>model</w:t>
      </w:r>
      <w:r w:rsidR="009339B3">
        <w:t>s</w:t>
      </w:r>
      <w:r w:rsidR="0085094C">
        <w:t xml:space="preserve"> 2</w:t>
      </w:r>
      <w:r w:rsidR="009339B3">
        <w:t xml:space="preserve"> and 3 for M-R</w:t>
      </w:r>
      <w:r w:rsidR="0085094C">
        <w:t xml:space="preserve"> (</w:t>
      </w:r>
      <w:r w:rsidR="009339B3" w:rsidRPr="002B4D07">
        <w:rPr>
          <w:i/>
          <w:iCs/>
        </w:rPr>
        <w:t>β</w:t>
      </w:r>
      <w:r w:rsidR="009339B3" w:rsidRPr="006B4DBF">
        <w:t xml:space="preserve"> =</w:t>
      </w:r>
      <w:r w:rsidR="009339B3">
        <w:t xml:space="preserve"> -744.896</w:t>
      </w:r>
      <w:r w:rsidR="009339B3" w:rsidRPr="006B4DBF">
        <w:t>, SE =</w:t>
      </w:r>
      <w:r w:rsidR="009339B3">
        <w:t xml:space="preserve"> 328.708</w:t>
      </w:r>
      <w:r w:rsidR="0085094C">
        <w:t>)</w:t>
      </w:r>
      <w:r w:rsidR="009339B3">
        <w:t xml:space="preserve"> and DNB (</w:t>
      </w:r>
      <w:r w:rsidR="009339B3" w:rsidRPr="002B4D07">
        <w:rPr>
          <w:i/>
          <w:iCs/>
        </w:rPr>
        <w:t>β</w:t>
      </w:r>
      <w:r w:rsidR="009339B3" w:rsidRPr="006B4DBF">
        <w:t xml:space="preserve"> =</w:t>
      </w:r>
      <w:r w:rsidR="009339B3">
        <w:t xml:space="preserve"> -2095.469</w:t>
      </w:r>
      <w:r w:rsidR="009339B3" w:rsidRPr="006B4DBF">
        <w:t>, SE =</w:t>
      </w:r>
      <w:r w:rsidR="009339B3">
        <w:t xml:space="preserve"> 343.002).</w:t>
      </w:r>
      <w:r w:rsidR="001A5756">
        <w:t xml:space="preserve"> Sex fixed effect significance</w:t>
      </w:r>
      <w:r w:rsidR="00BB67EA">
        <w:t xml:space="preserve"> for acceleration integrals</w:t>
      </w:r>
      <w:r w:rsidR="001A5756">
        <w:t xml:space="preserve"> was only found in models 2 and 3 for DNB (</w:t>
      </w:r>
      <w:r w:rsidR="001A5756" w:rsidRPr="002B4D07">
        <w:rPr>
          <w:i/>
          <w:iCs/>
        </w:rPr>
        <w:t>β</w:t>
      </w:r>
      <w:r w:rsidR="001A5756" w:rsidRPr="006B4DBF">
        <w:t xml:space="preserve"> =</w:t>
      </w:r>
      <w:r w:rsidR="001C02F8">
        <w:t xml:space="preserve"> -6843.672</w:t>
      </w:r>
      <w:r w:rsidR="001A5756" w:rsidRPr="006B4DBF">
        <w:t>, SE =</w:t>
      </w:r>
      <w:r w:rsidR="001C02F8">
        <w:t xml:space="preserve"> 1149.294</w:t>
      </w:r>
      <w:r w:rsidR="001A5756">
        <w:t>) and the only session effects were found in the 5-10-5 (</w:t>
      </w:r>
      <w:r w:rsidR="001C02F8" w:rsidRPr="002B4D07">
        <w:rPr>
          <w:i/>
          <w:iCs/>
        </w:rPr>
        <w:t>β</w:t>
      </w:r>
      <w:r w:rsidR="001C02F8" w:rsidRPr="006B4DBF">
        <w:t xml:space="preserve"> =</w:t>
      </w:r>
      <w:r w:rsidR="001C02F8">
        <w:t xml:space="preserve"> -2413.302</w:t>
      </w:r>
      <w:r w:rsidR="001C02F8" w:rsidRPr="006B4DBF">
        <w:t>, SE =</w:t>
      </w:r>
      <w:r w:rsidR="001C02F8">
        <w:t xml:space="preserve"> 668.440</w:t>
      </w:r>
      <w:r w:rsidR="001A5756">
        <w:t>) and M-R (</w:t>
      </w:r>
      <w:r w:rsidR="001C02F8" w:rsidRPr="002B4D07">
        <w:rPr>
          <w:i/>
          <w:iCs/>
        </w:rPr>
        <w:t>β</w:t>
      </w:r>
      <w:r w:rsidR="001C02F8" w:rsidRPr="006B4DBF">
        <w:t xml:space="preserve"> =</w:t>
      </w:r>
      <w:r w:rsidR="001C02F8">
        <w:t xml:space="preserve"> -1607.198</w:t>
      </w:r>
      <w:r w:rsidR="001C02F8" w:rsidRPr="006B4DBF">
        <w:t>, SE =</w:t>
      </w:r>
      <w:r w:rsidR="001C02F8">
        <w:t xml:space="preserve"> 684.014</w:t>
      </w:r>
      <w:r w:rsidR="001A5756">
        <w:t>) full models.</w:t>
      </w:r>
    </w:p>
    <w:p w14:paraId="0C46935A" w14:textId="1EFCE959" w:rsidR="008E7723" w:rsidRDefault="005C04E4" w:rsidP="0047302B">
      <w:pPr>
        <w:ind w:firstLine="720"/>
      </w:pPr>
      <w:r>
        <w:t>H</w:t>
      </w:r>
      <w:r w:rsidR="0091018B">
        <w:t>owever, t</w:t>
      </w:r>
      <w:r w:rsidR="008E7723" w:rsidRPr="0014749F">
        <w:t>he null</w:t>
      </w:r>
      <w:r w:rsidR="008E7723">
        <w:t xml:space="preserve"> </w:t>
      </w:r>
      <w:r w:rsidR="008E7723" w:rsidRPr="0014749F">
        <w:t>model</w:t>
      </w:r>
      <w:r w:rsidR="008E7723">
        <w:t xml:space="preserve"> results were consistently indistinguishable from the complex models for both peaks and integrals</w:t>
      </w:r>
      <w:r w:rsidR="000938D7">
        <w:t xml:space="preserve"> and fixed effects estimates and standard errors were identical between models 2 and 3</w:t>
      </w:r>
      <w:r w:rsidR="00793D8E">
        <w:t>. These observations and their potential underlying causes (which will be discussed in the following section)</w:t>
      </w:r>
      <w:r>
        <w:t xml:space="preserve"> </w:t>
      </w:r>
      <w:r w:rsidR="00793D8E">
        <w:t>suggest</w:t>
      </w:r>
      <w:r w:rsidR="005602D3">
        <w:t xml:space="preserve"> we should be wary of each model’s </w:t>
      </w:r>
      <w:r>
        <w:t>predictive power</w:t>
      </w:r>
      <w:r w:rsidR="008E7723">
        <w:t>.</w:t>
      </w:r>
    </w:p>
    <w:p w14:paraId="26182F23" w14:textId="021695E0" w:rsidR="00171DD3" w:rsidRPr="003F242D" w:rsidRDefault="003B7571" w:rsidP="003F242D">
      <w:pPr>
        <w:pStyle w:val="Heading2"/>
      </w:pPr>
      <w:bookmarkStart w:id="146" w:name="_Toc140845496"/>
      <w:bookmarkStart w:id="147" w:name="_Toc142052319"/>
      <w:r w:rsidRPr="003F242D">
        <w:lastRenderedPageBreak/>
        <w:t>Discussion</w:t>
      </w:r>
      <w:bookmarkEnd w:id="146"/>
      <w:bookmarkEnd w:id="147"/>
    </w:p>
    <w:p w14:paraId="10128D2F" w14:textId="7E13F6C3" w:rsidR="003962F3" w:rsidRDefault="00171DD3" w:rsidP="003962F3">
      <w:r>
        <w:tab/>
      </w:r>
      <w:r w:rsidR="003962F3">
        <w:t xml:space="preserve">The findings from our study offer insights into the acceleration profiles of adolescent </w:t>
      </w:r>
      <w:r w:rsidR="003962F3" w:rsidRPr="00FD2B56">
        <w:t xml:space="preserve">soccer players. </w:t>
      </w:r>
      <w:r w:rsidR="00DD4019" w:rsidRPr="00FD2B56">
        <w:t xml:space="preserve">The purpose of this study was to investigate the impact of pubertal status, sex, and time on the tibial acceleration metrics in adolescent soccer players. Our primary hypothesis that puberty- and sex-related differences would change acceleration peaks and integrals was partially supported. Our secondary hypothesis that complexity differences would be observed between testing sessions was also only partially supported. </w:t>
      </w:r>
      <w:r w:rsidR="003962F3" w:rsidRPr="00FD2B56">
        <w:t>These hypotheses were based on the understanding that puberty, a period of rapid growth and development, could lead to changes in loading on the lower extremity during a host of discrete drill</w:t>
      </w:r>
      <w:r w:rsidR="00C221BF" w:rsidRPr="00FD2B56">
        <w:t xml:space="preserve">s. </w:t>
      </w:r>
      <w:r w:rsidR="00DD4019" w:rsidRPr="00FD2B56">
        <w:t>Unfortunately</w:t>
      </w:r>
      <w:r w:rsidR="00DD4019">
        <w:t xml:space="preserve">, conflicting results </w:t>
      </w:r>
      <w:r w:rsidR="003962F3">
        <w:t xml:space="preserve">suggest that the </w:t>
      </w:r>
      <w:r w:rsidR="00DD4019">
        <w:t xml:space="preserve">physiological </w:t>
      </w:r>
      <w:r w:rsidR="003962F3">
        <w:t xml:space="preserve">changes that occur during puberty may not directly translate into changes in acceleration profiles during the performance of </w:t>
      </w:r>
      <w:r w:rsidR="00DD4019">
        <w:t>our experimental tasks</w:t>
      </w:r>
      <w:r w:rsidR="003962F3">
        <w:t>.</w:t>
      </w:r>
    </w:p>
    <w:p w14:paraId="3103C920" w14:textId="49D7D890" w:rsidR="00077A00" w:rsidRDefault="00077A00" w:rsidP="003F242D">
      <w:r>
        <w:tab/>
        <w:t xml:space="preserve">The </w:t>
      </w:r>
      <w:r w:rsidR="001E3B0B">
        <w:t xml:space="preserve">only PHV fixed effects found suggested that the </w:t>
      </w:r>
      <w:r w:rsidR="007C7E29">
        <w:t>lower PHV is associated</w:t>
      </w:r>
      <w:r w:rsidR="001E3B0B">
        <w:t xml:space="preserve"> </w:t>
      </w:r>
      <w:r w:rsidR="007C7E29">
        <w:t>with lower</w:t>
      </w:r>
      <w:r w:rsidR="001E3B0B">
        <w:t xml:space="preserve"> peak tibial accelerations during the DNB</w:t>
      </w:r>
      <w:r w:rsidR="007C7E29">
        <w:t xml:space="preserve"> but greater cumulative tibial loading (acceleration integral) during the DNB and both M-drills. Significant sex fixed effects convey that the boys produce greater peak tibial accelerations during both M-drills, but lower peaks and </w:t>
      </w:r>
      <w:r w:rsidR="000568B9">
        <w:t>cumulative tibial</w:t>
      </w:r>
      <w:r w:rsidR="007C7E29">
        <w:t xml:space="preserve"> loading during the DNB drill</w:t>
      </w:r>
      <w:r w:rsidR="00194229">
        <w:t>. Finally, the only session fixed effect for peak tibial accelerations suggest M-R increased at post-season while cumulative loading decreased for M-L and the 5-10-5 shuffling drill</w:t>
      </w:r>
      <w:r>
        <w:t>.</w:t>
      </w:r>
      <w:r w:rsidR="00194229">
        <w:t xml:space="preserve"> The inconsistent trends and lack of similar significance among similar drill make interpretations of our models with any certainty very difficult.</w:t>
      </w:r>
      <w:r>
        <w:t xml:space="preserve"> </w:t>
      </w:r>
      <w:r w:rsidR="00194229">
        <w:t>Indeed</w:t>
      </w:r>
      <w:r>
        <w:t>,</w:t>
      </w:r>
      <w:r w:rsidR="00194229">
        <w:t xml:space="preserve"> this lack of confidence in the predictive power of the models is echoed by</w:t>
      </w:r>
      <w:r>
        <w:t xml:space="preserve"> t</w:t>
      </w:r>
      <w:r w:rsidR="003962F3">
        <w:t xml:space="preserve">he null models, which only incorporated random effects, consistently matched the fit of the more complex models that also considered PHV, sex, and testing session. This finding is particularly interesting as it suggests that the additional fixed effects in the subsequent models did not significantly </w:t>
      </w:r>
      <w:r w:rsidR="008D2CD9">
        <w:t xml:space="preserve">explain the </w:t>
      </w:r>
      <w:r w:rsidR="008D2CD9">
        <w:lastRenderedPageBreak/>
        <w:t>variability</w:t>
      </w:r>
      <w:r w:rsidR="003962F3">
        <w:t xml:space="preserve"> with</w:t>
      </w:r>
      <w:r w:rsidR="008D2CD9">
        <w:t>in</w:t>
      </w:r>
      <w:r w:rsidR="003962F3">
        <w:t xml:space="preserve"> acceleration peaks and integrals</w:t>
      </w:r>
      <w:r w:rsidR="00194229">
        <w:t xml:space="preserve"> in this context</w:t>
      </w:r>
      <w:r w:rsidR="003962F3">
        <w:t xml:space="preserve">. This could potentially indicate that the variables under study, while important in the context of growth and development, may not significantly impact the calculated acceleration </w:t>
      </w:r>
      <w:r w:rsidR="008D2CD9">
        <w:t>metrics</w:t>
      </w:r>
      <w:r w:rsidR="003962F3">
        <w:t xml:space="preserve"> in the context of adolescent soccer players performing these discrete drills. </w:t>
      </w:r>
      <w:r w:rsidR="00353B01" w:rsidRPr="00353B01">
        <w:t xml:space="preserve">In the progression of our mixed models, we </w:t>
      </w:r>
      <w:r w:rsidR="00353B01">
        <w:t xml:space="preserve">also </w:t>
      </w:r>
      <w:r w:rsidR="00353B01" w:rsidRPr="00353B01">
        <w:t>observed a</w:t>
      </w:r>
      <w:r w:rsidR="00353B01">
        <w:t xml:space="preserve"> recurring </w:t>
      </w:r>
      <w:r w:rsidR="00353B01" w:rsidRPr="00353B01">
        <w:t>pattern</w:t>
      </w:r>
      <w:r w:rsidR="00353B01">
        <w:t>: t</w:t>
      </w:r>
      <w:r w:rsidR="00353B01" w:rsidRPr="00353B01">
        <w:t>he addition of</w:t>
      </w:r>
      <w:r w:rsidR="00353B01">
        <w:t xml:space="preserve"> the session</w:t>
      </w:r>
      <w:r w:rsidR="00353B01" w:rsidRPr="00353B01">
        <w:t xml:space="preserve"> fixed effect</w:t>
      </w:r>
      <w:r w:rsidR="00353B01">
        <w:t xml:space="preserve"> in model 3 </w:t>
      </w:r>
      <w:r w:rsidR="00353B01" w:rsidRPr="00353B01">
        <w:t>did not alter the estimates for existing fixed effects</w:t>
      </w:r>
      <w:r w:rsidR="00353B01">
        <w:t xml:space="preserve"> from model 2</w:t>
      </w:r>
      <w:r w:rsidR="00353B01" w:rsidRPr="00353B01">
        <w:t>. This could imply that these variables independently influence the outcome variable without significant multicollinearity</w:t>
      </w:r>
      <w:r w:rsidR="00353B01">
        <w:t xml:space="preserve"> </w:t>
      </w:r>
      <w:r w:rsidR="001E3B0B">
        <w:t xml:space="preserve">and are orthogonal to each other </w:t>
      </w:r>
      <w:r w:rsidR="00980BDF">
        <w:fldChar w:fldCharType="begin"/>
      </w:r>
      <w:r w:rsidR="00980BDF">
        <w:instrText xml:space="preserve"> ADDIN EN.CITE &lt;EndNote&gt;&lt;Cite&gt;&lt;Author&gt;Cohen&lt;/Author&gt;&lt;Year&gt;2013&lt;/Year&gt;&lt;RecNum&gt;391&lt;/RecNum&gt;&lt;DisplayText&gt;(Christensen 2002; Cohen et al. 2013)&lt;/DisplayText&gt;&lt;record&gt;&lt;rec-number&gt;391&lt;/rec-number&gt;&lt;foreign-keys&gt;&lt;key app="EN" db-id="dr9etf2s2zaf9pespttvsfzidpsfw05vfwsv" timestamp="1690435261"&gt;391&lt;/key&gt;&lt;/foreign-keys&gt;&lt;ref-type name="Book"&gt;6&lt;/ref-type&gt;&lt;contributors&gt;&lt;authors&gt;&lt;author&gt;Cohen, Jacob&lt;/author&gt;&lt;author&gt;Cohen, Patricia&lt;/author&gt;&lt;author&gt;West, Stephen G&lt;/author&gt;&lt;author&gt;Aiken, Leona S&lt;/author&gt;&lt;/authors&gt;&lt;/contributors&gt;&lt;titles&gt;&lt;title&gt;Applied multiple regression/correlation analysis for the behavioral sciences&lt;/title&gt;&lt;/titles&gt;&lt;dates&gt;&lt;year&gt;2013&lt;/year&gt;&lt;/dates&gt;&lt;publisher&gt;Routledge&lt;/publisher&gt;&lt;isbn&gt;1134801017&lt;/isbn&gt;&lt;urls&gt;&lt;/urls&gt;&lt;/record&gt;&lt;/Cite&gt;&lt;Cite&gt;&lt;Author&gt;Christensen&lt;/Author&gt;&lt;Year&gt;2002&lt;/Year&gt;&lt;RecNum&gt;392&lt;/RecNum&gt;&lt;record&gt;&lt;rec-number&gt;392&lt;/rec-number&gt;&lt;foreign-keys&gt;&lt;key app="EN" db-id="dr9etf2s2zaf9pespttvsfzidpsfw05vfwsv" timestamp="1690435337"&gt;392&lt;/key&gt;&lt;/foreign-keys&gt;&lt;ref-type name="Book"&gt;6&lt;/ref-type&gt;&lt;contributors&gt;&lt;authors&gt;&lt;author&gt;Christensen, Ronald&lt;/author&gt;&lt;/authors&gt;&lt;/contributors&gt;&lt;titles&gt;&lt;title&gt;Plane answers to complex questions&lt;/title&gt;&lt;/titles&gt;&lt;volume&gt;35&lt;/volume&gt;&lt;number&gt;1&lt;/number&gt;&lt;dates&gt;&lt;year&gt;2002&lt;/year&gt;&lt;/dates&gt;&lt;publisher&gt;Springer&lt;/publisher&gt;&lt;urls&gt;&lt;/urls&gt;&lt;/record&gt;&lt;/Cite&gt;&lt;/EndNote&gt;</w:instrText>
      </w:r>
      <w:r w:rsidR="00980BDF">
        <w:fldChar w:fldCharType="separate"/>
      </w:r>
      <w:r w:rsidR="00980BDF">
        <w:rPr>
          <w:noProof/>
        </w:rPr>
        <w:t>(Christensen 2002; Cohen et al. 2013)</w:t>
      </w:r>
      <w:r w:rsidR="00980BDF">
        <w:fldChar w:fldCharType="end"/>
      </w:r>
      <w:r w:rsidR="00353B01" w:rsidRPr="00353B01">
        <w:t>.</w:t>
      </w:r>
      <w:r w:rsidR="003C240D">
        <w:t xml:space="preserve"> </w:t>
      </w:r>
      <w:r w:rsidR="003C240D" w:rsidRPr="003C240D">
        <w:t>This consistency might be attributed to the nature of the data, wherein a limited variability in the predictors or minimal group differences might have resulted in consistent estimates</w:t>
      </w:r>
      <w:r w:rsidR="003C240D">
        <w:t xml:space="preserve"> and standard errors</w:t>
      </w:r>
      <w:r w:rsidR="003C240D" w:rsidRPr="003C240D">
        <w:t xml:space="preserve"> across models.</w:t>
      </w:r>
    </w:p>
    <w:p w14:paraId="2977AFDC" w14:textId="79FCEFE5" w:rsidR="00F73D02" w:rsidRDefault="003962F3" w:rsidP="00F73D02">
      <w:pPr>
        <w:ind w:firstLine="720"/>
      </w:pPr>
      <w:r>
        <w:t>It is also possible that other factors not considered in our study may play a more significant role in determining acceleration profiles.</w:t>
      </w:r>
      <w:r w:rsidR="004B4329">
        <w:t xml:space="preserve"> The largest limiting factor in our methods was the constraining nature of the data collection process as only one trial of each drill could be collected at both pre- and post-season testing sessions. Due to the volatile nature of the outside sources of influence on accelerometer signal (i.e., site of fixation, sensor fixation method, etc.)</w:t>
      </w:r>
      <w:r w:rsidR="008F71C9">
        <w:t xml:space="preserve"> </w:t>
      </w:r>
      <w:r w:rsidR="009E5699">
        <w:fldChar w:fldCharType="begin"/>
      </w:r>
      <w:r w:rsidR="009E5699">
        <w:instrText xml:space="preserve"> ADDIN EN.CITE &lt;EndNote&gt;&lt;Cite&gt;&lt;Author&gt;Cabarkapa&lt;/Author&gt;&lt;Year&gt;2023&lt;/Year&gt;&lt;RecNum&gt;380&lt;/RecNum&gt;&lt;DisplayText&gt;(Brayne et al. 2018; Cabarkapa et al. 2023)&lt;/DisplayText&gt;&lt;record&gt;&lt;rec-number&gt;380&lt;/rec-number&gt;&lt;foreign-keys&gt;&lt;key app="EN" db-id="dr9etf2s2zaf9pespttvsfzidpsfw05vfwsv" timestamp="1688931137"&gt;380&lt;/key&gt;&lt;/foreign-keys&gt;&lt;ref-type name="Journal Article"&gt;17&lt;/ref-type&gt;&lt;contributors&gt;&lt;authors&gt;&lt;author&gt;Cabarkapa, Damjana V&lt;/author&gt;&lt;author&gt;Cabarkapa, Dimitrije&lt;/author&gt;&lt;author&gt;Philipp, Nicolas M&lt;/author&gt;&lt;author&gt;Fry, Andrew C&lt;/author&gt;&lt;/authors&gt;&lt;/contributors&gt;&lt;titles&gt;&lt;title&gt;Impact of the Anatomical Accelerometer Placement on Vertical Jump Performance Characteristics&lt;/title&gt;&lt;secondary-title&gt;Sports&lt;/secondary-title&gt;&lt;/titles&gt;&lt;periodical&gt;&lt;full-title&gt;Sports&lt;/full-title&gt;&lt;/periodical&gt;&lt;pages&gt;92&lt;/pages&gt;&lt;volume&gt;11&lt;/volume&gt;&lt;number&gt;4&lt;/number&gt;&lt;dates&gt;&lt;year&gt;2023&lt;/year&gt;&lt;/dates&gt;&lt;isbn&gt;2075-4663&lt;/isbn&gt;&lt;urls&gt;&lt;/urls&gt;&lt;/record&gt;&lt;/Cite&gt;&lt;Cite&gt;&lt;Author&gt;Brayne&lt;/Author&gt;&lt;Year&gt;2018&lt;/Year&gt;&lt;RecNum&gt;381&lt;/RecNum&gt;&lt;record&gt;&lt;rec-number&gt;381&lt;/rec-number&gt;&lt;foreign-keys&gt;&lt;key app="EN" db-id="dr9etf2s2zaf9pespttvsfzidpsfw05vfwsv" timestamp="1688931179"&gt;381&lt;/key&gt;&lt;/foreign-keys&gt;&lt;ref-type name="Journal Article"&gt;17&lt;/ref-type&gt;&lt;contributors&gt;&lt;authors&gt;&lt;author&gt;Brayne, Leona&lt;/author&gt;&lt;author&gt;Barnes, Andrew&lt;/author&gt;&lt;author&gt;Heller, Ben&lt;/author&gt;&lt;author&gt;Wheat, Jonathan&lt;/author&gt;&lt;/authors&gt;&lt;/contributors&gt;&lt;titles&gt;&lt;title&gt;Using a wireless consumer accelerometer to measure tibial acceleration during running: agreement with a skin-mounted sensor&lt;/title&gt;&lt;secondary-title&gt;Sports Engineering&lt;/secondary-title&gt;&lt;/titles&gt;&lt;periodical&gt;&lt;full-title&gt;Sports Engineering&lt;/full-title&gt;&lt;/periodical&gt;&lt;pages&gt;487-491&lt;/pages&gt;&lt;volume&gt;21&lt;/volume&gt;&lt;number&gt;4&lt;/number&gt;&lt;dates&gt;&lt;year&gt;2018&lt;/year&gt;&lt;/dates&gt;&lt;isbn&gt;1369-7072&lt;/isbn&gt;&lt;urls&gt;&lt;/urls&gt;&lt;/record&gt;&lt;/Cite&gt;&lt;/EndNote&gt;</w:instrText>
      </w:r>
      <w:r w:rsidR="009E5699">
        <w:fldChar w:fldCharType="separate"/>
      </w:r>
      <w:r w:rsidR="009E5699">
        <w:rPr>
          <w:noProof/>
        </w:rPr>
        <w:t>(Brayne et al. 2018; Cabarkapa et al. 2023)</w:t>
      </w:r>
      <w:r w:rsidR="009E5699">
        <w:fldChar w:fldCharType="end"/>
      </w:r>
      <w:r w:rsidR="004B4329">
        <w:t>, collection of multiple trials and averaging these signal</w:t>
      </w:r>
      <w:r w:rsidR="00E338E5">
        <w:t xml:space="preserve">s </w:t>
      </w:r>
      <w:r w:rsidR="004B4329">
        <w:t>prior to peak and integral calculations would most likely have stabilized a large portion of noise present in the signals.</w:t>
      </w:r>
      <w:r w:rsidR="008F71C9">
        <w:t xml:space="preserve"> </w:t>
      </w:r>
      <w:r w:rsidR="00F73D02">
        <w:t xml:space="preserve">It is also worth noting that the drills used in our study, while common in soccer training, may not fully extrapolate to actual gameplay due to their discrete nature. This could potentially limit the generalizability of our findings to the biomechanical demands of competitive matches. </w:t>
      </w:r>
    </w:p>
    <w:p w14:paraId="0373372D" w14:textId="17DDB507" w:rsidR="00F73D02" w:rsidRDefault="00F73D02" w:rsidP="00F73D02">
      <w:pPr>
        <w:ind w:firstLine="720"/>
      </w:pPr>
      <w:r>
        <w:t>T</w:t>
      </w:r>
      <w:r w:rsidR="008F71C9">
        <w:t xml:space="preserve">he non-linear processes occurring during puberty such as </w:t>
      </w:r>
      <w:r w:rsidR="003E673D">
        <w:t xml:space="preserve">body </w:t>
      </w:r>
      <w:r w:rsidR="008F71C9">
        <w:t>segment growth, tissue development, and coordination changes</w:t>
      </w:r>
      <w:r w:rsidR="003E673D">
        <w:t xml:space="preserve"> (without considering covariates such as sex)</w:t>
      </w:r>
      <w:r w:rsidR="008F71C9">
        <w:t xml:space="preserve"> could also </w:t>
      </w:r>
      <w:r w:rsidR="008F71C9">
        <w:lastRenderedPageBreak/>
        <w:t xml:space="preserve">alter tibial biomechanics in a way that our linear statistical model </w:t>
      </w:r>
      <w:r w:rsidR="007A1DCA">
        <w:t xml:space="preserve">could not </w:t>
      </w:r>
      <w:r w:rsidR="008F71C9">
        <w:t xml:space="preserve">robustly measure </w:t>
      </w:r>
      <w:r w:rsidR="009E5699">
        <w:fldChar w:fldCharType="begin">
          <w:fldData xml:space="preserve">PEVuZE5vdGU+PENpdGU+PEF1dGhvcj5GbGV1cnk8L0F1dGhvcj48WWVhcj4yMDAxPC9ZZWFyPjxS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</w:fldData>
        </w:fldChar>
      </w:r>
      <w:r w:rsidR="009E5699">
        <w:instrText xml:space="preserve"> ADDIN EN.CITE </w:instrText>
      </w:r>
      <w:r w:rsidR="009E5699">
        <w:fldChar w:fldCharType="begin">
          <w:fldData xml:space="preserve">PEVuZE5vdGU+PENpdGU+PEF1dGhvcj5GbGV1cnk8L0F1dGhvcj48WWVhcj4yMDAxPC9ZZWFyPjxS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</w:fldData>
        </w:fldChar>
      </w:r>
      <w:r w:rsidR="009E5699">
        <w:instrText xml:space="preserve"> ADDIN EN.CITE.DATA </w:instrText>
      </w:r>
      <w:r w:rsidR="009E5699">
        <w:fldChar w:fldCharType="end"/>
      </w:r>
      <w:r w:rsidR="009E5699">
        <w:fldChar w:fldCharType="separate"/>
      </w:r>
      <w:r w:rsidR="009E5699">
        <w:rPr>
          <w:noProof/>
        </w:rPr>
        <w:t>(Fleury et al. 2001; Papaiakovou et al. 2009; Rudroff et al. 2013)</w:t>
      </w:r>
      <w:r w:rsidR="009E5699">
        <w:fldChar w:fldCharType="end"/>
      </w:r>
      <w:r w:rsidR="008F71C9">
        <w:t>.</w:t>
      </w:r>
      <w:r>
        <w:t xml:space="preserve"> </w:t>
      </w:r>
      <w:r w:rsidR="003962F3">
        <w:t>Our study encompassed children aged 9-17, a range that includes the typical age of pubertal onset and progression</w:t>
      </w:r>
      <w:r w:rsidR="00590D65">
        <w:t xml:space="preserve"> </w:t>
      </w:r>
      <w:r w:rsidR="009E5699">
        <w:fldChar w:fldCharType="begin"/>
      </w:r>
      <w:r w:rsidR="009E5699">
        <w:instrText xml:space="preserve"> ADDIN EN.CITE &lt;EndNote&gt;&lt;Cite&gt;&lt;Author&gt;Granados&lt;/Author&gt;&lt;Year&gt;2015&lt;/Year&gt;&lt;RecNum&gt;372&lt;/RecNum&gt;&lt;DisplayText&gt;(Granados et al. 2015)&lt;/DisplayText&gt;&lt;record&gt;&lt;rec-number&gt;372&lt;/rec-number&gt;&lt;foreign-keys&gt;&lt;key app="EN" db-id="dr9etf2s2zaf9pespttvsfzidpsfw05vfwsv" timestamp="1688916605"&gt;372&lt;/key&gt;&lt;/foreign-keys&gt;&lt;ref-type name="Journal Article"&gt;17&lt;/ref-type&gt;&lt;contributors&gt;&lt;authors&gt;&lt;author&gt;Granados, Andrea&lt;/author&gt;&lt;author&gt;Gebremariam, Achamyeleh&lt;/author&gt;&lt;author&gt;Lee, Joyce M&lt;/author&gt;&lt;/authors&gt;&lt;/contributors&gt;&lt;titles&gt;&lt;title&gt;Relationship between timing of peak height velocity and pubertal staging in boys and girls&lt;/title&gt;&lt;secondary-title&gt;Journal of clinical research in pediatric endocrinology&lt;/secondary-title&gt;&lt;/titles&gt;&lt;periodical&gt;&lt;full-title&gt;Journal of clinical research in pediatric endocrinology&lt;/full-title&gt;&lt;/periodical&gt;&lt;pages&gt;235&lt;/pages&gt;&lt;volume&gt;7&lt;/volume&gt;&lt;number&gt;3&lt;/number&gt;&lt;dates&gt;&lt;year&gt;2015&lt;/year&gt;&lt;/dates&gt;&lt;urls&gt;&lt;/urls&gt;&lt;/record&gt;&lt;/Cite&gt;&lt;/EndNote&gt;</w:instrText>
      </w:r>
      <w:r w:rsidR="009E5699">
        <w:fldChar w:fldCharType="separate"/>
      </w:r>
      <w:r w:rsidR="009E5699">
        <w:rPr>
          <w:noProof/>
        </w:rPr>
        <w:t>(Granados et al. 2015)</w:t>
      </w:r>
      <w:r w:rsidR="009E5699">
        <w:fldChar w:fldCharType="end"/>
      </w:r>
      <w:r w:rsidR="00096178">
        <w:t xml:space="preserve">, meaning </w:t>
      </w:r>
      <w:r w:rsidR="003962F3">
        <w:t xml:space="preserve">our sample </w:t>
      </w:r>
      <w:r w:rsidR="00096178">
        <w:t>was</w:t>
      </w:r>
      <w:r w:rsidR="003962F3">
        <w:t xml:space="preserve"> comprised </w:t>
      </w:r>
      <w:r w:rsidR="00096178">
        <w:t xml:space="preserve">of youth athletes </w:t>
      </w:r>
      <w:r w:rsidR="003962F3">
        <w:t xml:space="preserve">at various stages of </w:t>
      </w:r>
      <w:r w:rsidR="00096178">
        <w:t>pre-, mid-, and post-</w:t>
      </w:r>
      <w:r w:rsidR="003962F3">
        <w:t>pubertal development</w:t>
      </w:r>
      <w:r w:rsidR="00E338E5">
        <w:t xml:space="preserve"> (Appendix </w:t>
      </w:r>
      <w:r w:rsidR="00C806B3">
        <w:t>P</w:t>
      </w:r>
      <w:r w:rsidR="00E338E5">
        <w:t>)</w:t>
      </w:r>
      <w:r w:rsidR="003962F3">
        <w:t>.</w:t>
      </w:r>
      <w:r w:rsidR="00C806B3">
        <w:t xml:space="preserve"> </w:t>
      </w:r>
      <w:r w:rsidR="00693E45">
        <w:t>Most of</w:t>
      </w:r>
      <w:r w:rsidR="00C806B3">
        <w:t xml:space="preserve"> our male participants had not yet hit their estimated growth spurt while the opposite was true for our female cohort.</w:t>
      </w:r>
      <w:r w:rsidR="00693E45">
        <w:t xml:space="preserve"> Considering how rapidly puberty can affect neural and musculoskeletal development and function, the imbalance in PHV distribution amongst our male and female participants could have led to our inconclusive results.</w:t>
      </w:r>
      <w:r w:rsidR="003962F3">
        <w:t xml:space="preserve"> </w:t>
      </w:r>
      <w:r>
        <w:t>Should non-linear effects of puberty on acceleration metrics from our predictor variables exist, then our models would fail to capture these complex relationships</w:t>
      </w:r>
      <w:r w:rsidR="00693E45">
        <w:t xml:space="preserve"> as our current LMER models were created</w:t>
      </w:r>
      <w:r>
        <w:t>.</w:t>
      </w:r>
    </w:p>
    <w:p w14:paraId="34D62D37" w14:textId="541E224D" w:rsidR="00590D65" w:rsidRDefault="00F73D02" w:rsidP="00590D65">
      <w:pPr>
        <w:ind w:firstLine="720"/>
      </w:pPr>
      <w:r>
        <w:t xml:space="preserve"> </w:t>
      </w:r>
      <w:r w:rsidR="00590D65">
        <w:t xml:space="preserve">The method of estimating PHV from chronological age, height, weight, and leg length based on sex-specific equations is a common, non-invasive method used in field settings </w:t>
      </w:r>
      <w:r w:rsidR="00590D65">
        <w:fldChar w:fldCharType="begin">
          <w:fldData xml:space="preserve">PEVuZE5vdGU+PENpdGU+PEF1dGhvcj5NaXJ3YWxkPC9BdXRob3I+PFllYXI+MjAwMjwvWWVhcj48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</w:fldData>
        </w:fldChar>
      </w:r>
      <w:r w:rsidR="00E54FFD">
        <w:instrText xml:space="preserve"> ADDIN EN.CITE </w:instrText>
      </w:r>
      <w:r w:rsidR="00E54FFD">
        <w:fldChar w:fldCharType="begin">
          <w:fldData xml:space="preserve">PEVuZE5vdGU+PENpdGU+PEF1dGhvcj5NaXJ3YWxkPC9BdXRob3I+PFllYXI+MjAwMjwvWWVhcj48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</w:fldData>
        </w:fldChar>
      </w:r>
      <w:r w:rsidR="00E54FFD">
        <w:instrText xml:space="preserve"> ADDIN EN.CITE.DATA </w:instrText>
      </w:r>
      <w:r w:rsidR="00E54FFD">
        <w:fldChar w:fldCharType="end"/>
      </w:r>
      <w:r w:rsidR="00590D65">
        <w:fldChar w:fldCharType="separate"/>
      </w:r>
      <w:r w:rsidR="00E54FFD">
        <w:rPr>
          <w:noProof/>
        </w:rPr>
        <w:t>(Mirwald et al. 2002; Van der Sluis et al. 2013; Van der Sluis et al. 2015)</w:t>
      </w:r>
      <w:r w:rsidR="00590D65">
        <w:fldChar w:fldCharType="end"/>
      </w:r>
      <w:r w:rsidR="00590D65">
        <w:t xml:space="preserve">. This method provides an estimate of the timing of the adolescent growth spurt, which is a crucial period of rapid growth and changes to motor development and performance during puberty </w:t>
      </w:r>
      <w:r w:rsidR="009E5699">
        <w:fldChar w:fldCharType="begin">
          <w:fldData xml:space="preserve">PEVuZE5vdGU+PENpdGU+PEF1dGhvcj5ZYWfDvGU8L0F1dGhvcj48WWVhcj4xOTk4PC9ZZWFyPjxS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</w:fldData>
        </w:fldChar>
      </w:r>
      <w:r w:rsidR="009E5699">
        <w:instrText xml:space="preserve"> ADDIN EN.CITE </w:instrText>
      </w:r>
      <w:r w:rsidR="009E5699">
        <w:fldChar w:fldCharType="begin">
          <w:fldData xml:space="preserve">PEVuZE5vdGU+PENpdGU+PEF1dGhvcj5ZYWfDvGU8L0F1dGhvcj48WWVhcj4xOTk4PC9ZZWFyPjxS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</w:fldData>
        </w:fldChar>
      </w:r>
      <w:r w:rsidR="009E5699">
        <w:instrText xml:space="preserve"> ADDIN EN.CITE.DATA </w:instrText>
      </w:r>
      <w:r w:rsidR="009E5699">
        <w:fldChar w:fldCharType="end"/>
      </w:r>
      <w:r w:rsidR="009E5699">
        <w:fldChar w:fldCharType="separate"/>
      </w:r>
      <w:r w:rsidR="009E5699">
        <w:rPr>
          <w:noProof/>
        </w:rPr>
        <w:t>(Yagüe and De La Fuente 1998; Nicholson et al. 2015; Tsutsui et al. 2022)</w:t>
      </w:r>
      <w:r w:rsidR="009E5699">
        <w:fldChar w:fldCharType="end"/>
      </w:r>
      <w:r w:rsidR="00590D65">
        <w:t xml:space="preserve">. However, it is important to note that this method provides an estimate of PHV which is not only a surrogate measure for pubertal stage but highly dependent on the sample demographics relative to the population that the estimation method was modeled upon </w:t>
      </w:r>
      <w:r w:rsidR="009E5699">
        <w:fldChar w:fldCharType="begin"/>
      </w:r>
      <w:r w:rsidR="009E5699">
        <w:instrText xml:space="preserve"> ADDIN EN.CITE &lt;EndNote&gt;&lt;Cite&gt;&lt;Author&gt;Mills&lt;/Author&gt;&lt;Year&gt;2017&lt;/Year&gt;&lt;RecNum&gt;379&lt;/RecNum&gt;&lt;DisplayText&gt;(Mills et al. 2017)&lt;/DisplayText&gt;&lt;record&gt;&lt;rec-number&gt;379&lt;/rec-number&gt;&lt;foreign-keys&gt;&lt;key app="EN" db-id="dr9etf2s2zaf9pespttvsfzidpsfw05vfwsv" timestamp="1688929982"&gt;379&lt;/key&gt;&lt;/foreign-keys&gt;&lt;ref-type name="Journal Article"&gt;17&lt;/ref-type&gt;&lt;contributors&gt;&lt;authors&gt;&lt;author&gt;Mills, Kathryn&lt;/author&gt;&lt;author&gt;Baker, Donovan&lt;/author&gt;&lt;author&gt;Pacey, Verity&lt;/author&gt;&lt;author&gt;Wollin, Martin&lt;/author&gt;&lt;author&gt;Drew, Michael K&lt;/author&gt;&lt;/authors&gt;&lt;/contributors&gt;&lt;titles&gt;&lt;title&gt;What is the most accurate and reliable methodological approach for predicting peak height velocity in adolescents? A systematic review&lt;/title&gt;&lt;secondary-title&gt;Journal of Science and Medicine in Sport&lt;/secondary-title&gt;&lt;/titles&gt;&lt;periodical&gt;&lt;full-title&gt;Journal of science and medicine in sport&lt;/full-title&gt;&lt;/periodical&gt;&lt;pages&gt;572-577&lt;/pages&gt;&lt;volume&gt;20&lt;/volume&gt;&lt;number&gt;6&lt;/number&gt;&lt;dates&gt;&lt;year&gt;2017&lt;/year&gt;&lt;/dates&gt;&lt;isbn&gt;1440-2440&lt;/isbn&gt;&lt;urls&gt;&lt;/urls&gt;&lt;/record&gt;&lt;/Cite&gt;&lt;/EndNote&gt;</w:instrText>
      </w:r>
      <w:r w:rsidR="009E5699">
        <w:fldChar w:fldCharType="separate"/>
      </w:r>
      <w:r w:rsidR="009E5699">
        <w:rPr>
          <w:noProof/>
        </w:rPr>
        <w:t>(Mills et al. 2017)</w:t>
      </w:r>
      <w:r w:rsidR="009E5699">
        <w:fldChar w:fldCharType="end"/>
      </w:r>
      <w:r w:rsidR="00590D65">
        <w:t>. The impact of puberty on biomechanics is multifaceted and may not be fully encapsulated by PHV alone</w:t>
      </w:r>
      <w:r w:rsidR="00F841C6">
        <w:t>, particularly when considering the independence between our selected predictors found in our models.</w:t>
      </w:r>
    </w:p>
    <w:p w14:paraId="3AB2CB6A" w14:textId="12B15C49" w:rsidR="00CA1DE0" w:rsidRDefault="00CA1DE0" w:rsidP="003962F3">
      <w:pPr>
        <w:ind w:firstLine="720"/>
      </w:pPr>
      <w:r>
        <w:lastRenderedPageBreak/>
        <w:t xml:space="preserve">One limitation of the study was the timing of </w:t>
      </w:r>
      <w:r w:rsidR="000568B9">
        <w:t xml:space="preserve">the local </w:t>
      </w:r>
      <w:r>
        <w:t>boy</w:t>
      </w:r>
      <w:r w:rsidR="000568B9">
        <w:t>’</w:t>
      </w:r>
      <w:r>
        <w:t xml:space="preserve">s high school soccer </w:t>
      </w:r>
      <w:r w:rsidR="000568B9">
        <w:t xml:space="preserve">season </w:t>
      </w:r>
      <w:r>
        <w:t>as it prevented us from including more post-PHV males in our sample.</w:t>
      </w:r>
      <w:r w:rsidR="0063112F">
        <w:t xml:space="preserve"> Further, while max effort was expected during testing and participants were encouraged by present researchers, gauging max effort compared to near-max effort is nigh impossible and could have impacted some of our acceleration metrics. Further, due to a limited number of IMU pairs, groups of participants were tested sequentially over the course of a practice. This introduces the possibility of a fatigue effect for groups tested later in the session, though rest between drills was adequately given if needed.</w:t>
      </w:r>
      <w:r w:rsidR="002A2E92">
        <w:t xml:space="preserve"> Finally, all athletes were not tested on the same surface as practices took place where availability dictated. Even though some were tested on turf and others grass, however, breakdowns of acceleration </w:t>
      </w:r>
      <w:proofErr w:type="gramStart"/>
      <w:r w:rsidR="002A2E92">
        <w:t>impacts</w:t>
      </w:r>
      <w:proofErr w:type="gramEnd"/>
      <w:r w:rsidR="002A2E92">
        <w:t xml:space="preserve"> and cumulative loading from this study cohort (</w:t>
      </w:r>
      <w:r w:rsidR="00A13CDB">
        <w:t>Appendix R</w:t>
      </w:r>
      <w:r w:rsidR="002A2E92">
        <w:t>) and pilot data (</w:t>
      </w:r>
      <w:r w:rsidR="00A13CDB">
        <w:t>Appendix S</w:t>
      </w:r>
      <w:r w:rsidR="002A2E92">
        <w:t>) suggests that it doesn’t produce differences in our measured dependent variables.</w:t>
      </w:r>
    </w:p>
    <w:p w14:paraId="7BFC8946" w14:textId="66663F21" w:rsidR="00791025" w:rsidRDefault="003962F3" w:rsidP="003962F3">
      <w:pPr>
        <w:ind w:firstLine="720"/>
      </w:pPr>
      <w:r>
        <w:t xml:space="preserve">In conclusion, while our study did not find </w:t>
      </w:r>
      <w:r w:rsidR="00E97CC5">
        <w:t xml:space="preserve">convincing </w:t>
      </w:r>
      <w:r>
        <w:t>significant effects of PHV, sex, and testing session on acceleration peaks and integrals, it underscores the complexity of the relationship between biomechanic</w:t>
      </w:r>
      <w:r w:rsidR="00F73D02">
        <w:t>al loading</w:t>
      </w:r>
      <w:r>
        <w:t xml:space="preserve"> and physiological changes during puberty. The lack of significant findings in our study should not be interpreted as evidence of no effect, but rather as an indication of the complexity of these relationships. Future research should consider a more comprehensive approach to capture the multifaceted nature of puberty and its impact on acceleration profiles in adolescent athletes. This could include the use of </w:t>
      </w:r>
      <w:r w:rsidR="007811C1">
        <w:t>non-linear</w:t>
      </w:r>
      <w:r>
        <w:t xml:space="preserve"> </w:t>
      </w:r>
      <w:r w:rsidR="002E141B">
        <w:t>or interaction terms in future models</w:t>
      </w:r>
      <w:r>
        <w:t xml:space="preserve">, the use of more precise measures of pubertal development, </w:t>
      </w:r>
      <w:r w:rsidR="00BE643A">
        <w:t xml:space="preserve">or </w:t>
      </w:r>
      <w:r>
        <w:t>the inclusion of a wider range of drills</w:t>
      </w:r>
      <w:r w:rsidR="00BE643A">
        <w:t xml:space="preserve"> that potentially include object manipulation (i.e., dribbling a ball) or other tasks to mimic demands seen in competition</w:t>
      </w:r>
      <w:r>
        <w:t>.</w:t>
      </w:r>
    </w:p>
    <w:p w14:paraId="6E1E6FD3" w14:textId="77777777" w:rsidR="00791025" w:rsidRDefault="00791025">
      <w:pPr>
        <w:spacing w:after="200" w:line="276" w:lineRule="auto"/>
      </w:pPr>
      <w:r>
        <w:br w:type="page"/>
      </w:r>
    </w:p>
    <w:p w14:paraId="53D0607C" w14:textId="77777777" w:rsidR="00E74F8C" w:rsidRDefault="00E74F8C" w:rsidP="003F242D">
      <w:pPr>
        <w:jc w:val="center"/>
        <w:rPr>
          <w:i/>
          <w:iCs/>
        </w:rPr>
        <w:sectPr w:rsidR="00E74F8C" w:rsidSect="00DA0447">
          <w:pgSz w:w="12240" w:h="15840"/>
          <w:pgMar w:top="1440" w:right="1440" w:bottom="1440" w:left="1440" w:header="720" w:footer="720" w:gutter="0"/>
          <w:cols w:space="720"/>
          <w:docGrid w:linePitch="360"/>
        </w:sectPr>
      </w:pPr>
    </w:p>
    <w:p w14:paraId="6128FF82" w14:textId="2E712B38" w:rsidR="00224196" w:rsidRPr="003F242D" w:rsidRDefault="00224196" w:rsidP="00224196">
      <w:pPr>
        <w:pStyle w:val="Heading1"/>
      </w:pPr>
      <w:bookmarkStart w:id="148" w:name="_Toc140845497"/>
      <w:bookmarkStart w:id="149" w:name="_Toc142052320"/>
      <w:r w:rsidRPr="003F242D">
        <w:lastRenderedPageBreak/>
        <w:t xml:space="preserve">Chapter </w:t>
      </w:r>
      <w:r w:rsidR="00150BE7" w:rsidRPr="003F242D">
        <w:t>6</w:t>
      </w:r>
      <w:r w:rsidRPr="003F242D">
        <w:t>: Conclusion</w:t>
      </w:r>
      <w:bookmarkEnd w:id="148"/>
      <w:bookmarkEnd w:id="149"/>
    </w:p>
    <w:bookmarkEnd w:id="4"/>
    <w:bookmarkEnd w:id="5"/>
    <w:bookmarkEnd w:id="6"/>
    <w:bookmarkEnd w:id="7"/>
    <w:p w14:paraId="41F261E4" w14:textId="77777777" w:rsidR="00E74F8C" w:rsidRDefault="00E74F8C">
      <w:pPr>
        <w:spacing w:after="200" w:line="276" w:lineRule="auto"/>
      </w:pPr>
      <w:r>
        <w:br w:type="page"/>
      </w:r>
    </w:p>
    <w:p w14:paraId="6F480FE6" w14:textId="278F5D13" w:rsidR="00A058E2" w:rsidRDefault="00F95B80" w:rsidP="0026076B">
      <w:pPr>
        <w:spacing w:after="200"/>
        <w:ind w:firstLine="720"/>
      </w:pPr>
      <w:r>
        <w:lastRenderedPageBreak/>
        <w:t xml:space="preserve">This research study has only broached the surface of the complex interplay between multiscale entropy measures as a tool to understand loading regularity on the lower extremity in adolescent soccer players. The findings, while not </w:t>
      </w:r>
      <w:r w:rsidR="008C7F08">
        <w:t>supporting either of our hypotheses</w:t>
      </w:r>
      <w:r>
        <w:t xml:space="preserve">, suggest that puberty-related changes </w:t>
      </w:r>
      <w:r w:rsidR="007A7D2C">
        <w:t xml:space="preserve">on the tibial loading biomechanics in these athletes </w:t>
      </w:r>
      <w:r>
        <w:t xml:space="preserve">may have a more nuanced </w:t>
      </w:r>
      <w:r w:rsidR="007A7D2C">
        <w:t>relationship with our chosen predictor variables than we suspected</w:t>
      </w:r>
      <w:r>
        <w:t>. The precise nature and extent of these effects</w:t>
      </w:r>
      <w:r w:rsidR="00872659">
        <w:t>, as well as the context in which they are most optimally measured,</w:t>
      </w:r>
      <w:r>
        <w:t xml:space="preserve"> remain to be fully understood. However, further research is needed to refine this approach and to validate </w:t>
      </w:r>
      <w:r w:rsidR="00872659">
        <w:t xml:space="preserve">the </w:t>
      </w:r>
      <w:r>
        <w:t xml:space="preserve">effectiveness </w:t>
      </w:r>
      <w:r w:rsidR="00872659">
        <w:t xml:space="preserve">of multiscale entropy analysis </w:t>
      </w:r>
      <w:r>
        <w:t>in different populations and settings. The potential of this method to serve as a predictive tool for injury risk is particularly worthy of further exploration.</w:t>
      </w:r>
      <w:r w:rsidR="00542854">
        <w:t xml:space="preserve"> </w:t>
      </w:r>
      <w:r>
        <w:t xml:space="preserve">Similarly, the use of </w:t>
      </w:r>
      <w:r w:rsidR="00B119C2">
        <w:t xml:space="preserve">commercial </w:t>
      </w:r>
      <w:r>
        <w:t>IMUs in tracking injury risk factors in adolescent athletes represents an exciting avenue for future research. While traditional methods such as GPS</w:t>
      </w:r>
      <w:r w:rsidR="00B119C2">
        <w:t xml:space="preserve"> systems </w:t>
      </w:r>
      <w:r>
        <w:t xml:space="preserve">provide valuable </w:t>
      </w:r>
      <w:r w:rsidR="00B119C2">
        <w:t xml:space="preserve">external loading </w:t>
      </w:r>
      <w:r>
        <w:t xml:space="preserve">insights, </w:t>
      </w:r>
      <w:r w:rsidR="00B119C2">
        <w:t>IMUs may serve as a more robust option in the appropriate context</w:t>
      </w:r>
      <w:r>
        <w:t xml:space="preserve">. The integration of IMUs with </w:t>
      </w:r>
      <w:r w:rsidR="00994DE3">
        <w:t>multiscale entropy</w:t>
      </w:r>
      <w:r>
        <w:t xml:space="preserve"> analysis could potentially offer a more comprehensive view of these </w:t>
      </w:r>
      <w:r w:rsidR="00994DE3">
        <w:t xml:space="preserve">external </w:t>
      </w:r>
      <w:r>
        <w:t xml:space="preserve">loads, although more work is needed to realize this potential. In light of these findings, it is clear that there is much to be learned about the biomechanics of movement in adolescent athletes. The use of advanced analytical tools such as </w:t>
      </w:r>
      <w:r w:rsidR="00C9215F">
        <w:t>entropy analysis</w:t>
      </w:r>
      <w:r>
        <w:t xml:space="preserve"> and IMUs, coupled with a comprehensive consideration of factors such as puberty-related changes, sex, and testing session, could greatly enhance our understanding of these issues. </w:t>
      </w:r>
      <w:r w:rsidR="00C9215F">
        <w:t>Nonetheless</w:t>
      </w:r>
      <w:r>
        <w:t>, this is a complex and multifaceted field, and future research will need to build on the foundations laid by this study to develop more effective strategies for monitoring and preventing injuries in adolescent athletes</w:t>
      </w:r>
      <w:r w:rsidR="00C9215F">
        <w:t xml:space="preserve"> experiencing structural and function puberty-related changes</w:t>
      </w:r>
      <w:r w:rsidR="00CB0A93">
        <w:t xml:space="preserve"> in external loading</w:t>
      </w:r>
      <w:r>
        <w:t>.</w:t>
      </w:r>
    </w:p>
    <w:p w14:paraId="4FDEE467" w14:textId="4CA2B1EA" w:rsidR="00A058E2" w:rsidRPr="00504F72" w:rsidRDefault="00504F72" w:rsidP="003F242D">
      <w:pPr>
        <w:pStyle w:val="Heading1"/>
      </w:pPr>
      <w:bookmarkStart w:id="150" w:name="_Toc142052321"/>
      <w:r w:rsidRPr="00504F72">
        <w:lastRenderedPageBreak/>
        <w:t>References</w:t>
      </w:r>
      <w:bookmarkEnd w:id="150"/>
    </w:p>
    <w:p w14:paraId="5091C9A2" w14:textId="77777777" w:rsidR="00980BDF" w:rsidRPr="00980BDF" w:rsidRDefault="00A058E2" w:rsidP="00965BC4">
      <w:pPr>
        <w:pStyle w:val="EndNoteBibliography"/>
        <w:spacing w:after="240"/>
        <w:ind w:left="720" w:hanging="720"/>
      </w:pPr>
      <w:r>
        <w:fldChar w:fldCharType="begin"/>
      </w:r>
      <w:r>
        <w:instrText xml:space="preserve"> ADDIN EN.REFLIST </w:instrText>
      </w:r>
      <w:r>
        <w:fldChar w:fldCharType="separate"/>
      </w:r>
      <w:r w:rsidR="00980BDF" w:rsidRPr="00980BDF">
        <w:t>Abásolo D, Hornero R, Espino P, Alvarez D, Poza J. 2006. Entropy analysis of the EEG background activity in Alzheimer's disease patients. Physiological measurement. 27(3):241.</w:t>
      </w:r>
    </w:p>
    <w:p w14:paraId="2A55DE9E" w14:textId="77777777" w:rsidR="00980BDF" w:rsidRPr="00980BDF" w:rsidRDefault="00980BDF" w:rsidP="00965BC4">
      <w:pPr>
        <w:pStyle w:val="EndNoteBibliography"/>
        <w:spacing w:after="240"/>
        <w:ind w:left="720" w:hanging="720"/>
      </w:pPr>
      <w:r w:rsidRPr="00980BDF">
        <w:t>Abbassi V. 1998. Growth and normal puberty. Pediatrics. 102(Supplement_3):507-511.</w:t>
      </w:r>
    </w:p>
    <w:p w14:paraId="270416DA" w14:textId="77777777" w:rsidR="00980BDF" w:rsidRPr="00980BDF" w:rsidRDefault="00980BDF" w:rsidP="00965BC4">
      <w:pPr>
        <w:pStyle w:val="EndNoteBibliography"/>
        <w:spacing w:after="240"/>
        <w:ind w:left="720" w:hanging="720"/>
      </w:pPr>
      <w:r w:rsidRPr="00980BDF">
        <w:t>Adami C. 2002. What is complexity? BioEssays. 24(12):1085-1094.</w:t>
      </w:r>
    </w:p>
    <w:p w14:paraId="43429F9F" w14:textId="77777777" w:rsidR="00980BDF" w:rsidRPr="00980BDF" w:rsidRDefault="00980BDF" w:rsidP="00965BC4">
      <w:pPr>
        <w:pStyle w:val="EndNoteBibliography"/>
        <w:spacing w:after="240"/>
        <w:ind w:left="720" w:hanging="720"/>
      </w:pPr>
      <w:r w:rsidRPr="00980BDF">
        <w:t>Agel J, Arendt EA, Bershadsky B. 2005. Anterior cruciate ligament injury in national collegiate athletic association basketball and soccer: a 13-year review. The American journal of sports medicine. 33(4):524-531.</w:t>
      </w:r>
    </w:p>
    <w:p w14:paraId="50AFD540" w14:textId="77777777" w:rsidR="00980BDF" w:rsidRPr="00980BDF" w:rsidRDefault="00980BDF" w:rsidP="00965BC4">
      <w:pPr>
        <w:pStyle w:val="EndNoteBibliography"/>
        <w:spacing w:after="240"/>
        <w:ind w:left="720" w:hanging="720"/>
      </w:pPr>
      <w:r w:rsidRPr="00980BDF">
        <w:t>Ahlquist S, Cash BM, Hame SL. 2020. Associations of early sport specialization and high training volume with injury rates in national collegiate athletic association division I athletes. Orthopaedic Journal of Sports Medicine. 8(3):2325967120906825.</w:t>
      </w:r>
    </w:p>
    <w:p w14:paraId="5F9C87E0" w14:textId="77777777" w:rsidR="00980BDF" w:rsidRPr="00980BDF" w:rsidRDefault="00980BDF" w:rsidP="00965BC4">
      <w:pPr>
        <w:pStyle w:val="EndNoteBibliography"/>
        <w:spacing w:after="240"/>
        <w:ind w:left="720" w:hanging="720"/>
      </w:pPr>
      <w:r w:rsidRPr="00980BDF">
        <w:t>Ahmad N, Ghazilla RAR, Khairi NM, Kasi V. 2013. Reviews on various inertial measurement unit (IMU) sensor applications. International Journal of Signal Processing Systems. 1(2):256-262.</w:t>
      </w:r>
    </w:p>
    <w:p w14:paraId="58134254" w14:textId="77777777" w:rsidR="00980BDF" w:rsidRPr="00980BDF" w:rsidRDefault="00980BDF" w:rsidP="00965BC4">
      <w:pPr>
        <w:pStyle w:val="EndNoteBibliography"/>
        <w:spacing w:after="240"/>
        <w:ind w:left="720" w:hanging="720"/>
      </w:pPr>
      <w:r w:rsidRPr="00980BDF">
        <w:t>Aicale R, Tarantino D, Maffulli N. 2017. Basic science of tendons. Bio-orthopaedics. Springer; p. 249-273.</w:t>
      </w:r>
    </w:p>
    <w:p w14:paraId="608AC69B" w14:textId="77777777" w:rsidR="00980BDF" w:rsidRPr="00980BDF" w:rsidRDefault="00980BDF" w:rsidP="00965BC4">
      <w:pPr>
        <w:pStyle w:val="EndNoteBibliography"/>
        <w:spacing w:after="240"/>
        <w:ind w:left="720" w:hanging="720"/>
      </w:pPr>
      <w:r w:rsidRPr="00980BDF">
        <w:t>Allard P, Martinez R, Deguire S, Tremblay J. 2022. In-season session training load relative to match load in professional ice hockey. Journal of Strength and Conditioning Research. 36(2):486-492.</w:t>
      </w:r>
    </w:p>
    <w:p w14:paraId="5BECDC15" w14:textId="77777777" w:rsidR="00980BDF" w:rsidRPr="00980BDF" w:rsidRDefault="00980BDF" w:rsidP="00965BC4">
      <w:pPr>
        <w:pStyle w:val="EndNoteBibliography"/>
        <w:spacing w:after="240"/>
        <w:ind w:left="720" w:hanging="720"/>
      </w:pPr>
      <w:r w:rsidRPr="00980BDF">
        <w:t>Almeida-Neto PFd, de Matos DG, Pinto VCM, Dantas PMS, Cesário TdM, da Silva LF, Bulhões-Correia A, Aidar FJ, Cabral BGdAT. 2020. Can the neuromuscular performance of young athletes be influenced by hormone levels and different stages of puberty? International journal of environmental research and public health. 17(16):5637.</w:t>
      </w:r>
    </w:p>
    <w:p w14:paraId="7EFF2E55" w14:textId="77777777" w:rsidR="00980BDF" w:rsidRPr="00980BDF" w:rsidRDefault="00980BDF" w:rsidP="00965BC4">
      <w:pPr>
        <w:pStyle w:val="EndNoteBibliography"/>
        <w:spacing w:after="240"/>
        <w:ind w:left="720" w:hanging="720"/>
      </w:pPr>
      <w:r w:rsidRPr="00980BDF">
        <w:t>Anderson JJ. 1996. Calcium, phosphorus and human bone development. The Journal of nutrition. 126(suppl_4):1153S-1158S.</w:t>
      </w:r>
    </w:p>
    <w:p w14:paraId="3CFA3DA2" w14:textId="77777777" w:rsidR="00980BDF" w:rsidRPr="00980BDF" w:rsidRDefault="00980BDF" w:rsidP="00965BC4">
      <w:pPr>
        <w:pStyle w:val="EndNoteBibliography"/>
        <w:spacing w:after="240"/>
        <w:ind w:left="720" w:hanging="720"/>
      </w:pPr>
      <w:r w:rsidRPr="00980BDF">
        <w:t>Andrish J. 2001. Anterior cruciate ligament injuries in the skeletally immature patient. American Journal of Orthopedics (Belle Mead, NJ). 30(2):103-110.</w:t>
      </w:r>
    </w:p>
    <w:p w14:paraId="71528ED9" w14:textId="77777777" w:rsidR="00980BDF" w:rsidRPr="00980BDF" w:rsidRDefault="00980BDF" w:rsidP="00965BC4">
      <w:pPr>
        <w:pStyle w:val="EndNoteBibliography"/>
        <w:spacing w:after="240"/>
        <w:ind w:left="720" w:hanging="720"/>
      </w:pPr>
      <w:r w:rsidRPr="00980BDF">
        <w:t>Aristizábal Pla G, Hollville E, Schütte K, Vanwanseele B. 2021. The use of a single trunk-mounted accelerometer to detect changes in center of mass motion linked to lower-leg overuse injuries: a prospective study. Sensors. 21(21):7385.</w:t>
      </w:r>
    </w:p>
    <w:p w14:paraId="7C9BE3E0" w14:textId="77777777" w:rsidR="00980BDF" w:rsidRPr="00980BDF" w:rsidRDefault="00980BDF" w:rsidP="00965BC4">
      <w:pPr>
        <w:pStyle w:val="EndNoteBibliography"/>
        <w:spacing w:after="240"/>
        <w:ind w:left="720" w:hanging="720"/>
      </w:pPr>
      <w:r w:rsidRPr="00980BDF">
        <w:t>Armitage M, Beato M, McErlain-Naylor SA. 2021. Inter-unit reliability of IMU Step metrics using IMeasureU Blue Trident inertial measurement units for running-based team sport tasks. Journal of Sports Sciences. 39(13):1512-1518.</w:t>
      </w:r>
    </w:p>
    <w:p w14:paraId="30561315" w14:textId="77777777" w:rsidR="00980BDF" w:rsidRPr="00980BDF" w:rsidRDefault="00980BDF" w:rsidP="00965BC4">
      <w:pPr>
        <w:pStyle w:val="EndNoteBibliography"/>
        <w:spacing w:after="240"/>
        <w:ind w:left="720" w:hanging="720"/>
      </w:pPr>
      <w:r w:rsidRPr="00980BDF">
        <w:lastRenderedPageBreak/>
        <w:t>Armstrong N, Welsman JR. 1994. Assessment and interpretation of aerobic fitness in children and adolescents. Exercise and sport sciences reviews. 22(1):435-476.</w:t>
      </w:r>
    </w:p>
    <w:p w14:paraId="2602181B" w14:textId="77777777" w:rsidR="00980BDF" w:rsidRPr="00980BDF" w:rsidRDefault="00980BDF" w:rsidP="00965BC4">
      <w:pPr>
        <w:pStyle w:val="EndNoteBibliography"/>
        <w:spacing w:after="240"/>
        <w:ind w:left="720" w:hanging="720"/>
      </w:pPr>
      <w:r w:rsidRPr="00980BDF">
        <w:t>Arnoldi J-F, Loreau M, Haegeman B. 2016. Resilience, reactivity and variability: A mathematical comparison of ecological stability measures. Journal of theoretical biology. 389:47-59.</w:t>
      </w:r>
    </w:p>
    <w:p w14:paraId="0294C1A6" w14:textId="77777777" w:rsidR="00980BDF" w:rsidRPr="00980BDF" w:rsidRDefault="00980BDF" w:rsidP="00965BC4">
      <w:pPr>
        <w:pStyle w:val="EndNoteBibliography"/>
        <w:spacing w:after="240"/>
        <w:ind w:left="720" w:hanging="720"/>
      </w:pPr>
      <w:r w:rsidRPr="00980BDF">
        <w:t>Arrones LS, Torreno N, Requena B, De Villarreal E, Casamichana D, Carlos J, Barbero-Alvarez D. 2014. Match-play activity profile in professional soccer players during official games and the relationship between external and internal load. J Sports Med Phys Fitness. 55:1417-1422.</w:t>
      </w:r>
    </w:p>
    <w:p w14:paraId="3805210D" w14:textId="77777777" w:rsidR="00980BDF" w:rsidRPr="00980BDF" w:rsidRDefault="00980BDF" w:rsidP="00965BC4">
      <w:pPr>
        <w:pStyle w:val="EndNoteBibliography"/>
        <w:spacing w:after="240"/>
        <w:ind w:left="720" w:hanging="720"/>
      </w:pPr>
      <w:r w:rsidRPr="00980BDF">
        <w:t>Åstrand P-O. 1952. Experimental studies of physical working capacity in relation to sex and age. Munksgaard Forlag.</w:t>
      </w:r>
    </w:p>
    <w:p w14:paraId="040963B1" w14:textId="77777777" w:rsidR="00980BDF" w:rsidRPr="00980BDF" w:rsidRDefault="00980BDF" w:rsidP="00965BC4">
      <w:pPr>
        <w:pStyle w:val="EndNoteBibliography"/>
        <w:spacing w:after="240"/>
        <w:ind w:left="720" w:hanging="720"/>
      </w:pPr>
      <w:r w:rsidRPr="00980BDF">
        <w:t>Aydemir A, Terzioglu Y, Akin T. 2016. A new design and a fabrication approach to realize a high performance three axes capacitive MEMS accelerometer. Sensors and Actuators A: Physical. 244:324-333.</w:t>
      </w:r>
    </w:p>
    <w:p w14:paraId="22B21DDC" w14:textId="77777777" w:rsidR="00980BDF" w:rsidRPr="00980BDF" w:rsidRDefault="00980BDF" w:rsidP="00965BC4">
      <w:pPr>
        <w:pStyle w:val="EndNoteBibliography"/>
        <w:spacing w:after="240"/>
        <w:ind w:left="720" w:hanging="720"/>
      </w:pPr>
      <w:r w:rsidRPr="00980BDF">
        <w:t>Babalola A, Ellis G. 1985. Serum dehydroepiandrosterone sulfate in a normal pediatric population. Clinical biochemistry. 18(3):184-189.</w:t>
      </w:r>
    </w:p>
    <w:p w14:paraId="05F3721D" w14:textId="77777777" w:rsidR="00980BDF" w:rsidRPr="00980BDF" w:rsidRDefault="00980BDF" w:rsidP="00965BC4">
      <w:pPr>
        <w:pStyle w:val="EndNoteBibliography"/>
        <w:spacing w:after="240"/>
        <w:ind w:left="720" w:hanging="720"/>
      </w:pPr>
      <w:r w:rsidRPr="00980BDF">
        <w:t>An investigation of the effects of magnetic variations on inertial/magnetic orientation sensors. IEEE International Conference on Robotics and Automation, 2004 Proceedings ICRA'04 2004; 2004: IEEE.</w:t>
      </w:r>
    </w:p>
    <w:p w14:paraId="6BD3F417" w14:textId="77777777" w:rsidR="00980BDF" w:rsidRPr="00980BDF" w:rsidRDefault="00980BDF" w:rsidP="00965BC4">
      <w:pPr>
        <w:pStyle w:val="EndNoteBibliography"/>
        <w:spacing w:after="240"/>
        <w:ind w:left="720" w:hanging="720"/>
      </w:pPr>
      <w:r w:rsidRPr="00980BDF">
        <w:t>Bar-Or O. 1983. Physiologic responses to exercise of the healthy child. Pediatric sports medicine for the practitioner. Springer; p. 1-65.</w:t>
      </w:r>
    </w:p>
    <w:p w14:paraId="2CDF0093" w14:textId="77777777" w:rsidR="00980BDF" w:rsidRPr="00980BDF" w:rsidRDefault="00980BDF" w:rsidP="00965BC4">
      <w:pPr>
        <w:pStyle w:val="EndNoteBibliography"/>
        <w:spacing w:after="240"/>
        <w:ind w:left="720" w:hanging="720"/>
      </w:pPr>
      <w:r w:rsidRPr="00980BDF">
        <w:t>Barber-Westin SD, Noyes FR. 2011. Objective criteria for return to athletics after anterior cruciate ligament reconstruction and subsequent reinjury rates: a systematic review. The Physician and sportsmedicine. 39(3):100-110.</w:t>
      </w:r>
    </w:p>
    <w:p w14:paraId="56421C54" w14:textId="77777777" w:rsidR="00980BDF" w:rsidRPr="00980BDF" w:rsidRDefault="00980BDF" w:rsidP="00965BC4">
      <w:pPr>
        <w:pStyle w:val="EndNoteBibliography"/>
        <w:spacing w:after="240"/>
        <w:ind w:left="720" w:hanging="720"/>
      </w:pPr>
      <w:r w:rsidRPr="00980BDF">
        <w:t>Barkovich A, Kjos B, Jackson Jr D, Norman D. 1988. Normal maturation of the neonatal and infant brain: MR imaging at 1.5 T. Radiology. 166(1):173-180.</w:t>
      </w:r>
    </w:p>
    <w:p w14:paraId="6AF59D99" w14:textId="77777777" w:rsidR="00980BDF" w:rsidRPr="00980BDF" w:rsidRDefault="00980BDF" w:rsidP="00965BC4">
      <w:pPr>
        <w:pStyle w:val="EndNoteBibliography"/>
        <w:spacing w:after="240"/>
        <w:ind w:left="720" w:hanging="720"/>
      </w:pPr>
      <w:r w:rsidRPr="00980BDF">
        <w:t>Barnea-Goraly N, Menon V, Eckert M, Tamm L, Bammer R, Karchemskiy A, Dant CC, Reiss AL. 2005. White matter development during childhood and adolescence: a cross-sectional diffusion tensor imaging study. Cerebral cortex. 15(12):1848-1854.</w:t>
      </w:r>
    </w:p>
    <w:p w14:paraId="3DE27D75" w14:textId="77777777" w:rsidR="00980BDF" w:rsidRPr="00980BDF" w:rsidRDefault="00980BDF" w:rsidP="00965BC4">
      <w:pPr>
        <w:pStyle w:val="EndNoteBibliography"/>
        <w:spacing w:after="240"/>
        <w:ind w:left="720" w:hanging="720"/>
      </w:pPr>
      <w:r w:rsidRPr="00980BDF">
        <w:t>Barron DJ, Atkins S, Edmundson C, Fewtrell D. 2014. Accelerometer derived load according to playing position in competitive youth soccer. International Journal of Performance Analysis in Sport. 14(3):734-743.</w:t>
      </w:r>
    </w:p>
    <w:p w14:paraId="5583A165" w14:textId="77777777" w:rsidR="00980BDF" w:rsidRPr="00980BDF" w:rsidRDefault="00980BDF" w:rsidP="00965BC4">
      <w:pPr>
        <w:pStyle w:val="EndNoteBibliography"/>
        <w:spacing w:after="240"/>
        <w:ind w:left="720" w:hanging="720"/>
      </w:pPr>
      <w:r w:rsidRPr="00980BDF">
        <w:t>Bates D, Mächler M, Bolker B, Walker S. 2014. Fitting linear mixed-effects models using lme4. arXiv preprint arXiv:14065823.</w:t>
      </w:r>
    </w:p>
    <w:p w14:paraId="7257E1CC" w14:textId="77777777" w:rsidR="00980BDF" w:rsidRPr="00980BDF" w:rsidRDefault="00980BDF" w:rsidP="00965BC4">
      <w:pPr>
        <w:pStyle w:val="EndNoteBibliography"/>
        <w:spacing w:after="240"/>
        <w:ind w:left="720" w:hanging="720"/>
      </w:pPr>
      <w:r w:rsidRPr="00980BDF">
        <w:lastRenderedPageBreak/>
        <w:t>Bates NA, Nesbitt RJ, Shearn JT, Myer GD, Hewett TE. 2015. Relative strain in the anterior cruciate ligament and medial collateral ligament during simulated jump landing and sidestep cutting tasks: implications for injury risk. The American journal of sports medicine. 43(9):2259-2269.</w:t>
      </w:r>
    </w:p>
    <w:p w14:paraId="0A316335" w14:textId="77777777" w:rsidR="00980BDF" w:rsidRPr="00980BDF" w:rsidRDefault="00980BDF" w:rsidP="00965BC4">
      <w:pPr>
        <w:pStyle w:val="EndNoteBibliography"/>
        <w:spacing w:after="240"/>
        <w:ind w:left="720" w:hanging="720"/>
      </w:pPr>
      <w:r w:rsidRPr="00980BDF">
        <w:t>Bates NA, Schilaty ND, Nagelli CV, Krych AJ, Hewett TE. 2019. Multiplanar loading of the knee and its influence on anterior cruciate ligament and medial collateral ligament strain during simulated landings and noncontact tears. The American journal of sports medicine. 47(8):1844-1853.</w:t>
      </w:r>
    </w:p>
    <w:p w14:paraId="2AE27FF3" w14:textId="77777777" w:rsidR="00980BDF" w:rsidRPr="00980BDF" w:rsidRDefault="00980BDF" w:rsidP="00965BC4">
      <w:pPr>
        <w:pStyle w:val="EndNoteBibliography"/>
        <w:spacing w:after="240"/>
        <w:ind w:left="720" w:hanging="720"/>
      </w:pPr>
      <w:r w:rsidRPr="00980BDF">
        <w:t>Bayat A, Pomplun M, Tran DA. 2014. A study on human activity recognition using accelerometer data from smartphones. Procedia Computer Science. 34:450-457.</w:t>
      </w:r>
    </w:p>
    <w:p w14:paraId="6FD02544" w14:textId="77777777" w:rsidR="00980BDF" w:rsidRPr="00980BDF" w:rsidRDefault="00980BDF" w:rsidP="00965BC4">
      <w:pPr>
        <w:pStyle w:val="EndNoteBibliography"/>
        <w:spacing w:after="240"/>
        <w:ind w:left="720" w:hanging="720"/>
      </w:pPr>
      <w:r w:rsidRPr="00980BDF">
        <w:t>Bech K, Tygstrup I, Nerup J. 1969. The involution of the foetal adrenal cortex: a light microscopic study. Acta Pathologica Microbiologica Scandinavica. 76(3):391-400.</w:t>
      </w:r>
    </w:p>
    <w:p w14:paraId="728F3741" w14:textId="77777777" w:rsidR="00980BDF" w:rsidRPr="00980BDF" w:rsidRDefault="00980BDF" w:rsidP="00965BC4">
      <w:pPr>
        <w:pStyle w:val="EndNoteBibliography"/>
        <w:spacing w:after="240"/>
        <w:ind w:left="720" w:hanging="720"/>
      </w:pPr>
      <w:r w:rsidRPr="00980BDF">
        <w:t>Belgorosky A, Baquedano M, Iacute, Sonia A, Guercio G, Rivarola MA. 2008. Adrenarche: Postnatal Adrenal Zonation and Hormonal and Metabolic Regulation. Hormone Research. 70(5):257-267.</w:t>
      </w:r>
    </w:p>
    <w:p w14:paraId="4CD39E19" w14:textId="77777777" w:rsidR="00980BDF" w:rsidRPr="00980BDF" w:rsidRDefault="00980BDF" w:rsidP="00965BC4">
      <w:pPr>
        <w:pStyle w:val="EndNoteBibliography"/>
        <w:spacing w:after="240"/>
        <w:ind w:left="720" w:hanging="720"/>
      </w:pPr>
      <w:r w:rsidRPr="00980BDF">
        <w:t>Belkacemi L, Nelson DM, Desai M, Ross MG. 2010. Maternal undernutrition influences placental-fetal development. Biology of reproduction. 83(3):325-331.</w:t>
      </w:r>
    </w:p>
    <w:p w14:paraId="58747FCF" w14:textId="77777777" w:rsidR="00980BDF" w:rsidRPr="00980BDF" w:rsidRDefault="00980BDF" w:rsidP="00965BC4">
      <w:pPr>
        <w:pStyle w:val="EndNoteBibliography"/>
        <w:spacing w:after="240"/>
        <w:ind w:left="720" w:hanging="720"/>
      </w:pPr>
      <w:r w:rsidRPr="00980BDF">
        <w:t>Benyi E, Sävendahl L. 2017. The physiology of childhood growth: hormonal regulation. Hormone research in paediatrics. 88(1):6-14.</w:t>
      </w:r>
    </w:p>
    <w:p w14:paraId="470C49E2" w14:textId="77777777" w:rsidR="00980BDF" w:rsidRPr="00980BDF" w:rsidRDefault="00980BDF" w:rsidP="00965BC4">
      <w:pPr>
        <w:pStyle w:val="EndNoteBibliography"/>
        <w:spacing w:after="240"/>
        <w:ind w:left="720" w:hanging="720"/>
      </w:pPr>
      <w:r w:rsidRPr="00980BDF">
        <w:t>Bergeron MF, Mountjoy M, Armstrong N, Chia M, Côté J, Emery CA, Faigenbaum A, Hall G, Kriemler S, Léglise M. 2015. International Olympic Committee consensus statement on youth athletic development. British journal of sports medicine. 49(13):843-851.</w:t>
      </w:r>
    </w:p>
    <w:p w14:paraId="7F83FBD4" w14:textId="77777777" w:rsidR="00980BDF" w:rsidRPr="00980BDF" w:rsidRDefault="00980BDF" w:rsidP="00965BC4">
      <w:pPr>
        <w:pStyle w:val="EndNoteBibliography"/>
        <w:spacing w:after="240"/>
        <w:ind w:left="720" w:hanging="720"/>
      </w:pPr>
      <w:r w:rsidRPr="00980BDF">
        <w:t>Bimm J. 2018. Historical Studies in the Societal Impact of Spaceflight ed. by Steven J. Dick. Technology and Culture. 59(1):183-185.</w:t>
      </w:r>
    </w:p>
    <w:p w14:paraId="7060FE4D" w14:textId="77777777" w:rsidR="00980BDF" w:rsidRPr="00980BDF" w:rsidRDefault="00980BDF" w:rsidP="00965BC4">
      <w:pPr>
        <w:pStyle w:val="EndNoteBibliography"/>
        <w:spacing w:after="240"/>
        <w:ind w:left="720" w:hanging="720"/>
      </w:pPr>
      <w:r w:rsidRPr="00980BDF">
        <w:t>Binkley JM, Stratford PW, Lott SA, Riddle DL. 1999. The Lower Extremity Functional Scale (LEFS): Scale Development, Measurement Properties, and Clinical Application. Physical Therapy.</w:t>
      </w:r>
    </w:p>
    <w:p w14:paraId="74DBAA58" w14:textId="77777777" w:rsidR="00980BDF" w:rsidRPr="00980BDF" w:rsidRDefault="00980BDF" w:rsidP="00965BC4">
      <w:pPr>
        <w:pStyle w:val="EndNoteBibliography"/>
        <w:spacing w:after="240"/>
        <w:ind w:left="720" w:hanging="720"/>
      </w:pPr>
      <w:r w:rsidRPr="00980BDF">
        <w:t>Bird AL, Grant CC, Bandara DK, Mohal J, Atatoa-Carr PE, Wise MR, Inskip H, Miyahara M, Morton SM. 2017. Maternal health in pregnancy and associations with adverse birth outcomes: Evidence from Growing Up in New Zealand. Aust N Z J Obstet Gynaecol. 57(1):16-24.</w:t>
      </w:r>
    </w:p>
    <w:p w14:paraId="15FF9E5B" w14:textId="77777777" w:rsidR="00980BDF" w:rsidRPr="00980BDF" w:rsidRDefault="00980BDF" w:rsidP="00965BC4">
      <w:pPr>
        <w:pStyle w:val="EndNoteBibliography"/>
        <w:spacing w:after="240"/>
        <w:ind w:left="720" w:hanging="720"/>
      </w:pPr>
      <w:r w:rsidRPr="00980BDF">
        <w:t>Bisi M, Stagni R. 2016. Complexity of human gait pattern at different ages assessed using multiscale entropy: from development to decline. Gait &amp; posture. 47:37-42.</w:t>
      </w:r>
    </w:p>
    <w:p w14:paraId="13AF90A1" w14:textId="77777777" w:rsidR="00980BDF" w:rsidRPr="00980BDF" w:rsidRDefault="00980BDF" w:rsidP="00965BC4">
      <w:pPr>
        <w:pStyle w:val="EndNoteBibliography"/>
        <w:spacing w:after="240"/>
        <w:ind w:left="720" w:hanging="720"/>
      </w:pPr>
      <w:r w:rsidRPr="00980BDF">
        <w:t>Bizovska L, Svoboda Z, Vuillerme N, Janura M. 2017. Multiscale and Shannon entropies during gait as fall risk predictors—A prospective study. Gait &amp; posture. 52:5-10.</w:t>
      </w:r>
    </w:p>
    <w:p w14:paraId="388DE3A0" w14:textId="77777777" w:rsidR="00980BDF" w:rsidRPr="00980BDF" w:rsidRDefault="00980BDF" w:rsidP="00965BC4">
      <w:pPr>
        <w:pStyle w:val="EndNoteBibliography"/>
        <w:spacing w:after="240"/>
        <w:ind w:left="720" w:hanging="720"/>
      </w:pPr>
      <w:r w:rsidRPr="00980BDF">
        <w:lastRenderedPageBreak/>
        <w:t>Blimkie C, Lefevre J, Beunen GP, Renson R, Dequeker J, Van Damme P. 1993. Fractures, physical activity, and growth velocity in adolescent Belgian boys. Medicine and science in sports and exercise. 25(7):801-808.</w:t>
      </w:r>
    </w:p>
    <w:p w14:paraId="711F9737" w14:textId="77777777" w:rsidR="00980BDF" w:rsidRPr="00980BDF" w:rsidRDefault="00980BDF" w:rsidP="00965BC4">
      <w:pPr>
        <w:pStyle w:val="EndNoteBibliography"/>
        <w:spacing w:after="240"/>
        <w:ind w:left="720" w:hanging="720"/>
      </w:pPr>
      <w:r w:rsidRPr="00980BDF">
        <w:t>Boddy KJ, Marsh JA, Caravan A, Lindley KE, Scheffey JO, O’Connell ME. 2019. Exploring wearable sensors as an alternative to marker-based motion capture in the pitching delivery. PeerJ. 7:e6365.</w:t>
      </w:r>
    </w:p>
    <w:p w14:paraId="3690CE73" w14:textId="77777777" w:rsidR="00980BDF" w:rsidRPr="00980BDF" w:rsidRDefault="00980BDF" w:rsidP="00965BC4">
      <w:pPr>
        <w:pStyle w:val="EndNoteBibliography"/>
        <w:spacing w:after="240"/>
        <w:ind w:left="720" w:hanging="720"/>
      </w:pPr>
      <w:r w:rsidRPr="00980BDF">
        <w:t>Boden BP, Griffin LY, Garrett Jr WE. 2000. Etiology and prevention of noncontact ACL injury. The Physician and sportsmedicine. 28(4):53-60.</w:t>
      </w:r>
    </w:p>
    <w:p w14:paraId="153338F5" w14:textId="77777777" w:rsidR="00980BDF" w:rsidRPr="00980BDF" w:rsidRDefault="00980BDF" w:rsidP="00965BC4">
      <w:pPr>
        <w:pStyle w:val="EndNoteBibliography"/>
        <w:spacing w:after="240"/>
        <w:ind w:left="720" w:hanging="720"/>
      </w:pPr>
      <w:r w:rsidRPr="00980BDF">
        <w:t>Boey H, Aeles J, Schütte K, Vanwanseele B. 2017. The effect of three surface conditions, speed and running experience on vertical acceleration of the tibia during running. Sports biomechanics. 16(2):166-176.</w:t>
      </w:r>
    </w:p>
    <w:p w14:paraId="0F5ADA7D" w14:textId="77777777" w:rsidR="00980BDF" w:rsidRPr="00980BDF" w:rsidRDefault="00980BDF" w:rsidP="00965BC4">
      <w:pPr>
        <w:pStyle w:val="EndNoteBibliography"/>
        <w:spacing w:after="240"/>
        <w:ind w:left="720" w:hanging="720"/>
      </w:pPr>
      <w:r w:rsidRPr="00980BDF">
        <w:t>Bogin B. 1999. Evolutionary perspective on human growth. Annual Review of Anthropology.109-153.</w:t>
      </w:r>
    </w:p>
    <w:p w14:paraId="114DBAC0" w14:textId="77777777" w:rsidR="00980BDF" w:rsidRPr="00980BDF" w:rsidRDefault="00980BDF" w:rsidP="00965BC4">
      <w:pPr>
        <w:pStyle w:val="EndNoteBibliography"/>
        <w:spacing w:after="240"/>
        <w:ind w:left="720" w:hanging="720"/>
      </w:pPr>
      <w:r w:rsidRPr="00980BDF">
        <w:t>Bonnet S, Heliot R. 2007. A magnetometer-based approach for studying human movements. IEEE Transactions on Biomedical Engineering. 54(7):1353-1355.</w:t>
      </w:r>
    </w:p>
    <w:p w14:paraId="7EC06992" w14:textId="77777777" w:rsidR="00980BDF" w:rsidRPr="00980BDF" w:rsidRDefault="00980BDF" w:rsidP="00965BC4">
      <w:pPr>
        <w:pStyle w:val="EndNoteBibliography"/>
        <w:spacing w:after="240"/>
        <w:ind w:left="720" w:hanging="720"/>
      </w:pPr>
      <w:r w:rsidRPr="00980BDF">
        <w:t>Boonstra MC, Van Der Slikke RM, Keijsers NL, Van Lummel RC, de Waal Malefijt MC, Verdonschot N. 2006. The accuracy of measuring the kinematics of rising from a chair with accelerometers and gyroscopes. Journal of Biomechanics. 39(2):354-358.</w:t>
      </w:r>
    </w:p>
    <w:p w14:paraId="0B4F866A" w14:textId="77777777" w:rsidR="00980BDF" w:rsidRPr="00980BDF" w:rsidRDefault="00980BDF" w:rsidP="00965BC4">
      <w:pPr>
        <w:pStyle w:val="EndNoteBibliography"/>
        <w:spacing w:after="240"/>
        <w:ind w:left="720" w:hanging="720"/>
      </w:pPr>
      <w:r w:rsidRPr="00980BDF">
        <w:t>Bosl W, Tierney A, Tager-Flusberg H, Nelson C. 2011. EEG complexity as a biomarker for autism spectrum disorder risk. BMC medicine. 9(1):1-16.</w:t>
      </w:r>
    </w:p>
    <w:p w14:paraId="52AD6AA6" w14:textId="77777777" w:rsidR="00980BDF" w:rsidRPr="00980BDF" w:rsidRDefault="00980BDF" w:rsidP="00965BC4">
      <w:pPr>
        <w:pStyle w:val="EndNoteBibliography"/>
        <w:spacing w:after="240"/>
        <w:ind w:left="720" w:hanging="720"/>
      </w:pPr>
      <w:r w:rsidRPr="00980BDF">
        <w:t>Bourdon PC, Cardinale M, Murray A, Gastin P, Kellmann M, Varley MC, Gabbett TJ, Coutts AJ, Burgess DJ, Gregson W. 2017. Monitoring athlete training loads: consensus statement. International journal of sports physiology and performance. 12(s2):S2-161-S162-170.</w:t>
      </w:r>
    </w:p>
    <w:p w14:paraId="4AC8BE7D" w14:textId="77777777" w:rsidR="00980BDF" w:rsidRPr="00980BDF" w:rsidRDefault="00980BDF" w:rsidP="00965BC4">
      <w:pPr>
        <w:pStyle w:val="EndNoteBibliography"/>
        <w:spacing w:after="240"/>
        <w:ind w:left="720" w:hanging="720"/>
      </w:pPr>
      <w:r w:rsidRPr="00980BDF">
        <w:t>Bowen L, Gross AS, Gimpel M, Li F-X. 2017. Accumulated workloads and the acute: chronic workload ratio relate to injury risk in elite youth football players. British journal of sports medicine. 51(5):452-459.</w:t>
      </w:r>
    </w:p>
    <w:p w14:paraId="4ACADAE2" w14:textId="77777777" w:rsidR="00980BDF" w:rsidRPr="00980BDF" w:rsidRDefault="00980BDF" w:rsidP="00965BC4">
      <w:pPr>
        <w:pStyle w:val="EndNoteBibliography"/>
        <w:spacing w:after="240"/>
        <w:ind w:left="720" w:hanging="720"/>
      </w:pPr>
      <w:r w:rsidRPr="00980BDF">
        <w:t>Bravi A, Longtin A, Seely AJ. 2011. Review and classification of variability analysis techniques with clinical applications. Biomedical engineering online. 10:1-27.</w:t>
      </w:r>
    </w:p>
    <w:p w14:paraId="4CC166E2" w14:textId="77777777" w:rsidR="00980BDF" w:rsidRPr="00980BDF" w:rsidRDefault="00980BDF" w:rsidP="00965BC4">
      <w:pPr>
        <w:pStyle w:val="EndNoteBibliography"/>
        <w:spacing w:after="240"/>
        <w:ind w:left="720" w:hanging="720"/>
      </w:pPr>
      <w:r w:rsidRPr="00980BDF">
        <w:t>Brayne L, Barnes A, Heller B, Wheat J. 2018. Using a wireless consumer accelerometer to measure tibial acceleration during running: agreement with a skin-mounted sensor. Sports Engineering. 21(4):487-491.</w:t>
      </w:r>
    </w:p>
    <w:p w14:paraId="13E1790A" w14:textId="77777777" w:rsidR="00980BDF" w:rsidRPr="00980BDF" w:rsidRDefault="00980BDF" w:rsidP="00965BC4">
      <w:pPr>
        <w:pStyle w:val="EndNoteBibliography"/>
        <w:spacing w:after="240"/>
        <w:ind w:left="720" w:hanging="720"/>
      </w:pPr>
      <w:r w:rsidRPr="00980BDF">
        <w:t>Brennan JH, Mitra B, Synnot A, McKenzie J, Willmott C, McIntosh AS, Maller JJ, Rosenfeld JV. 2017. Accelerometers for the assessment of concussion in male athletes: a systematic review and meta-analysis. Sports medicine. 47(3):469-478.</w:t>
      </w:r>
    </w:p>
    <w:p w14:paraId="6E6CC841" w14:textId="77777777" w:rsidR="00980BDF" w:rsidRPr="00980BDF" w:rsidRDefault="00980BDF" w:rsidP="00965BC4">
      <w:pPr>
        <w:pStyle w:val="EndNoteBibliography"/>
        <w:spacing w:after="240"/>
        <w:ind w:left="720" w:hanging="720"/>
      </w:pPr>
      <w:r w:rsidRPr="00980BDF">
        <w:lastRenderedPageBreak/>
        <w:t>Brown P, Beek T, Carr C, O’Brien H, Cupido E, Oddy T, Horbury T. 2012. Magnetoresistive magnetometer for space science applications. Measurement Science and Technology. 23(2):025902.</w:t>
      </w:r>
    </w:p>
    <w:p w14:paraId="524A54BF" w14:textId="77777777" w:rsidR="00980BDF" w:rsidRPr="00980BDF" w:rsidRDefault="00980BDF" w:rsidP="00965BC4">
      <w:pPr>
        <w:pStyle w:val="EndNoteBibliography"/>
        <w:spacing w:after="240"/>
        <w:ind w:left="720" w:hanging="720"/>
      </w:pPr>
      <w:r w:rsidRPr="00980BDF">
        <w:t>Brown VA. 2021. An introduction to linear mixed-effects modeling in R. Advances in Methods and Practices in Psychological Science. 4(1):2515245920960351.</w:t>
      </w:r>
    </w:p>
    <w:p w14:paraId="0E0B6DEB" w14:textId="77777777" w:rsidR="00980BDF" w:rsidRPr="00980BDF" w:rsidRDefault="00980BDF" w:rsidP="00965BC4">
      <w:pPr>
        <w:pStyle w:val="EndNoteBibliography"/>
        <w:spacing w:after="240"/>
        <w:ind w:left="720" w:hanging="720"/>
      </w:pPr>
      <w:r w:rsidRPr="00980BDF">
        <w:t>Bukhari SAR, Saleem MM, Khan US, Hamza A, Iqbal J, Shakoor RI. 2020. Microfabrication process-driven design, FEM analysis and system modeling of 3-DoF drive mode and 2-DoF sense mode thermally stable non-resonant MEMS gyroscope. Micromachines. 11(9):862.</w:t>
      </w:r>
    </w:p>
    <w:p w14:paraId="357E58B5" w14:textId="77777777" w:rsidR="00980BDF" w:rsidRPr="00980BDF" w:rsidRDefault="00980BDF" w:rsidP="00965BC4">
      <w:pPr>
        <w:pStyle w:val="EndNoteBibliography"/>
        <w:spacing w:after="240"/>
        <w:ind w:left="720" w:hanging="720"/>
      </w:pPr>
      <w:r w:rsidRPr="00980BDF">
        <w:t>Busa MA, Jones SL, Hamill J, van Emmerik RE. 2016. Multiscale entropy identifies differences in complexity in postural control in women with multiple sclerosis. Gait &amp; posture. 45:7-11.</w:t>
      </w:r>
    </w:p>
    <w:p w14:paraId="555476B4" w14:textId="77777777" w:rsidR="00980BDF" w:rsidRPr="00980BDF" w:rsidRDefault="00980BDF" w:rsidP="00965BC4">
      <w:pPr>
        <w:pStyle w:val="EndNoteBibliography"/>
        <w:spacing w:after="240"/>
        <w:ind w:left="720" w:hanging="720"/>
      </w:pPr>
      <w:r w:rsidRPr="00980BDF">
        <w:t>Busa MA, van Emmerik RE. 2016. Multiscale entropy: A tool for understanding the complexity of postural control. Journal of Sport and Health Science. 5(1):44-51.</w:t>
      </w:r>
    </w:p>
    <w:p w14:paraId="614D55D2" w14:textId="77777777" w:rsidR="00980BDF" w:rsidRPr="00980BDF" w:rsidRDefault="00980BDF" w:rsidP="00965BC4">
      <w:pPr>
        <w:pStyle w:val="EndNoteBibliography"/>
        <w:spacing w:after="240"/>
        <w:ind w:left="720" w:hanging="720"/>
      </w:pPr>
      <w:r w:rsidRPr="00980BDF">
        <w:t>Butler RJ, Hamill J, Davis I. 2007. Effect of footwear on high and low arched runners’ mechanics during a prolonged run. Gait &amp; posture. 26(2):219-225.</w:t>
      </w:r>
    </w:p>
    <w:p w14:paraId="79798C02" w14:textId="77777777" w:rsidR="00980BDF" w:rsidRPr="00980BDF" w:rsidRDefault="00980BDF" w:rsidP="00965BC4">
      <w:pPr>
        <w:pStyle w:val="EndNoteBibliography"/>
        <w:spacing w:after="240"/>
        <w:ind w:left="720" w:hanging="720"/>
      </w:pPr>
      <w:r w:rsidRPr="00980BDF">
        <w:t>Cabarkapa DV, Cabarkapa D, Philipp NM, Fry AC. 2023. Impact of the Anatomical Accelerometer Placement on Vertical Jump Performance Characteristics. Sports. 11(4):92.</w:t>
      </w:r>
    </w:p>
    <w:p w14:paraId="4762FFDA" w14:textId="77777777" w:rsidR="00980BDF" w:rsidRPr="00980BDF" w:rsidRDefault="00980BDF" w:rsidP="00965BC4">
      <w:pPr>
        <w:pStyle w:val="EndNoteBibliography"/>
        <w:spacing w:after="240"/>
        <w:ind w:left="720" w:hanging="720"/>
      </w:pPr>
      <w:r w:rsidRPr="00980BDF">
        <w:t>Camomilla V, Bergamini E, Fantozzi S, Vannozzi G. 2018. Trends supporting the in-field use of wearable inertial sensors for sport performance evaluation: A systematic review. Sensors. 18(3):873.</w:t>
      </w:r>
    </w:p>
    <w:p w14:paraId="21C2A264" w14:textId="77777777" w:rsidR="00980BDF" w:rsidRPr="00980BDF" w:rsidRDefault="00980BDF" w:rsidP="00965BC4">
      <w:pPr>
        <w:pStyle w:val="EndNoteBibliography"/>
        <w:spacing w:after="240"/>
        <w:ind w:left="720" w:hanging="720"/>
      </w:pPr>
      <w:r w:rsidRPr="00980BDF">
        <w:t>Campbell BC. 2011. Adrenarche and middle childhood. Human Nature. 22(3):327-349.</w:t>
      </w:r>
    </w:p>
    <w:p w14:paraId="0AFA4C48" w14:textId="77777777" w:rsidR="00980BDF" w:rsidRPr="00980BDF" w:rsidRDefault="00980BDF" w:rsidP="00965BC4">
      <w:pPr>
        <w:pStyle w:val="EndNoteBibliography"/>
        <w:spacing w:after="240"/>
        <w:ind w:left="720" w:hanging="720"/>
      </w:pPr>
      <w:r w:rsidRPr="00980BDF">
        <w:t>Cappozzo A, Catani F, Leardini A, Benedetti M, Della Croce U. 1996. Position and orientation in space of bones during movement: experimental artefacts. Clinical biomechanics. 11(2):90-100.</w:t>
      </w:r>
    </w:p>
    <w:p w14:paraId="317AB34D" w14:textId="77777777" w:rsidR="00980BDF" w:rsidRPr="00980BDF" w:rsidRDefault="00980BDF" w:rsidP="00965BC4">
      <w:pPr>
        <w:pStyle w:val="EndNoteBibliography"/>
        <w:spacing w:after="240"/>
        <w:ind w:left="720" w:hanging="720"/>
      </w:pPr>
      <w:r w:rsidRPr="00980BDF">
        <w:t>Castellano J, Navarro V, Fernandez-Fernandez R, Castano J, Malagon M, Aguilar E, Dieguez C, Magni P, Pinilla L, Tena-Sempere M. 2006. Ontogeny and mechanisms of action for the stimulatory effect of kisspeptin on gonadotropin-releasing hormone system of the rat. Molecular and cellular endocrinology. 257:75-83.</w:t>
      </w:r>
    </w:p>
    <w:p w14:paraId="05E6C251" w14:textId="77777777" w:rsidR="00980BDF" w:rsidRPr="00980BDF" w:rsidRDefault="00980BDF" w:rsidP="00965BC4">
      <w:pPr>
        <w:pStyle w:val="EndNoteBibliography"/>
        <w:spacing w:after="240"/>
        <w:ind w:left="720" w:hanging="720"/>
      </w:pPr>
      <w:r w:rsidRPr="00980BDF">
        <w:t>How the threshold “r” influences approximate entropy analysis of heart-rate variability. 2008 Computers in Cardiology; 2008: IEEE.</w:t>
      </w:r>
    </w:p>
    <w:p w14:paraId="65CB68D4" w14:textId="77777777" w:rsidR="00980BDF" w:rsidRPr="00980BDF" w:rsidRDefault="00980BDF" w:rsidP="00965BC4">
      <w:pPr>
        <w:pStyle w:val="EndNoteBibliography"/>
        <w:spacing w:after="240"/>
        <w:ind w:left="720" w:hanging="720"/>
      </w:pPr>
      <w:r w:rsidRPr="00980BDF">
        <w:t>Castillo D, Raya-González J, Manuel Clemente F, Yanci J. 2020a. The influence of offside rule and pitch sizes on the youth soccer players’ small-sided games external loads. Research in Sports Medicine. 28(3):324-338.</w:t>
      </w:r>
    </w:p>
    <w:p w14:paraId="26505BF4" w14:textId="77777777" w:rsidR="00980BDF" w:rsidRPr="00980BDF" w:rsidRDefault="00980BDF" w:rsidP="00965BC4">
      <w:pPr>
        <w:pStyle w:val="EndNoteBibliography"/>
        <w:spacing w:after="240"/>
        <w:ind w:left="720" w:hanging="720"/>
      </w:pPr>
      <w:r w:rsidRPr="00980BDF">
        <w:lastRenderedPageBreak/>
        <w:t>Castillo D, Raya-González J, Manuel Clemente F, Yanci J. 2020b. The influence of youth soccer players’ sprint performance on the different sided games’ external load using GPS devices. Research in Sports Medicine. 28(2):194-205.</w:t>
      </w:r>
    </w:p>
    <w:p w14:paraId="1FAA8F18" w14:textId="77777777" w:rsidR="00980BDF" w:rsidRPr="00980BDF" w:rsidRDefault="00980BDF" w:rsidP="00965BC4">
      <w:pPr>
        <w:pStyle w:val="EndNoteBibliography"/>
        <w:spacing w:after="240"/>
        <w:ind w:left="720" w:hanging="720"/>
      </w:pPr>
      <w:r w:rsidRPr="00980BDF">
        <w:t>Cavanaugh JT, Guskiewicz KM, Giuliani C, Marshall S, Mercer VS, Stergiou N. 2006. Recovery of postural control after cerebral concussion: new insights using approximate entropy. Journal of athletic training. 41(3):305.</w:t>
      </w:r>
    </w:p>
    <w:p w14:paraId="57A231DB" w14:textId="77777777" w:rsidR="00980BDF" w:rsidRPr="00980BDF" w:rsidRDefault="00980BDF" w:rsidP="00965BC4">
      <w:pPr>
        <w:pStyle w:val="EndNoteBibliography"/>
        <w:spacing w:after="240"/>
        <w:ind w:left="720" w:hanging="720"/>
      </w:pPr>
      <w:r w:rsidRPr="00980BDF">
        <w:t>Cech DJ. 2011. Functional movement development across the life span. Elsevier Health Sciences.</w:t>
      </w:r>
    </w:p>
    <w:p w14:paraId="610A4B27" w14:textId="77777777" w:rsidR="00980BDF" w:rsidRPr="00980BDF" w:rsidRDefault="00980BDF" w:rsidP="00965BC4">
      <w:pPr>
        <w:pStyle w:val="EndNoteBibliography"/>
        <w:spacing w:after="240"/>
        <w:ind w:left="720" w:hanging="720"/>
      </w:pPr>
      <w:r w:rsidRPr="00980BDF">
        <w:t>Chang H, Xue L, Qin W, Yuan G, Yuan W. 2008. An integrated MEMS gyroscope array with higher accuracy output. Sensors. 8(4):2886-2899.</w:t>
      </w:r>
    </w:p>
    <w:p w14:paraId="57B812E2" w14:textId="77777777" w:rsidR="00980BDF" w:rsidRPr="00980BDF" w:rsidRDefault="00980BDF" w:rsidP="00965BC4">
      <w:pPr>
        <w:pStyle w:val="EndNoteBibliography"/>
        <w:spacing w:after="240"/>
        <w:ind w:left="720" w:hanging="720"/>
      </w:pPr>
      <w:r w:rsidRPr="00980BDF">
        <w:t>Chen C-H, Huang P-W, Tang S-C, Shieh J-S, Lai D-M, Wu A-Y, Jeng J-S. 2015. Complexity of heart rate variability can predict stroke-in-evolution in acute ischemic stroke patients. Scientific reports. 5(1):1-5.</w:t>
      </w:r>
    </w:p>
    <w:p w14:paraId="5BEFA422" w14:textId="77777777" w:rsidR="00980BDF" w:rsidRPr="00980BDF" w:rsidRDefault="00980BDF" w:rsidP="00965BC4">
      <w:pPr>
        <w:pStyle w:val="EndNoteBibliography"/>
        <w:spacing w:after="240"/>
        <w:ind w:left="720" w:hanging="720"/>
      </w:pPr>
      <w:r w:rsidRPr="00980BDF">
        <w:t>Comparison of the use of approximate entropy and sample entropy: applications to neural respiratory signal. 2005 IEEE Engineering in Medicine and Biology 27th Annual Conference; 2006: IEEE.</w:t>
      </w:r>
    </w:p>
    <w:p w14:paraId="516B2575" w14:textId="77777777" w:rsidR="00980BDF" w:rsidRPr="00980BDF" w:rsidRDefault="00980BDF" w:rsidP="00965BC4">
      <w:pPr>
        <w:pStyle w:val="EndNoteBibliography"/>
        <w:spacing w:after="240"/>
        <w:ind w:left="720" w:hanging="720"/>
      </w:pPr>
      <w:r w:rsidRPr="00980BDF">
        <w:t>Chon KH, Scully CG, Lu S. 2009. Approximate entropy for all signals. IEEE engineering in medicine and biology magazine. 28(6):18-23.</w:t>
      </w:r>
    </w:p>
    <w:p w14:paraId="1BEC93F3" w14:textId="77777777" w:rsidR="00980BDF" w:rsidRPr="00980BDF" w:rsidRDefault="00980BDF" w:rsidP="00965BC4">
      <w:pPr>
        <w:pStyle w:val="EndNoteBibliography"/>
        <w:spacing w:after="240"/>
        <w:ind w:left="720" w:hanging="720"/>
      </w:pPr>
      <w:r w:rsidRPr="00980BDF">
        <w:t>Chong S, Rui S, Jie L, Xiaoming Z, Jun T, Yunbo S, Jun L, Huiliang C. 2016. Temperature drift modeling of MEMS gyroscope based on genetic-Elman neural network. Mechanical Systems and Signal Processing. 72:897-905.</w:t>
      </w:r>
    </w:p>
    <w:p w14:paraId="0E97DC96" w14:textId="77777777" w:rsidR="00980BDF" w:rsidRPr="00980BDF" w:rsidRDefault="00980BDF" w:rsidP="00965BC4">
      <w:pPr>
        <w:pStyle w:val="EndNoteBibliography"/>
        <w:spacing w:after="240"/>
        <w:ind w:left="720" w:hanging="720"/>
      </w:pPr>
      <w:r w:rsidRPr="00980BDF">
        <w:t>Christensen R. 2002. Plane answers to complex questions. Vol. 35. Springer. 1).</w:t>
      </w:r>
    </w:p>
    <w:p w14:paraId="6497448D" w14:textId="77777777" w:rsidR="00980BDF" w:rsidRPr="00980BDF" w:rsidRDefault="00980BDF" w:rsidP="00965BC4">
      <w:pPr>
        <w:pStyle w:val="EndNoteBibliography"/>
        <w:spacing w:after="240"/>
        <w:ind w:left="720" w:hanging="720"/>
      </w:pPr>
      <w:r w:rsidRPr="00980BDF">
        <w:t>Chumanov ES, Heiderscheit BC, Thelen DG. 2007. The effect of speed and influence of individual muscles on hamstring mechanics during the swing phase of sprinting. Journal of biomechanics. 40(16):3555-3562.</w:t>
      </w:r>
    </w:p>
    <w:p w14:paraId="68146E4A" w14:textId="77777777" w:rsidR="00980BDF" w:rsidRPr="00980BDF" w:rsidRDefault="00980BDF" w:rsidP="00965BC4">
      <w:pPr>
        <w:pStyle w:val="EndNoteBibliography"/>
        <w:spacing w:after="240"/>
        <w:ind w:left="720" w:hanging="720"/>
      </w:pPr>
      <w:r w:rsidRPr="00980BDF">
        <w:t>mChumanov ES, Schache AG, Heiderscheit BC, Thelen DG. 2012. Hamstrings are most susceptible to injury during the late swing phase of sprinting. BMJ publishing group ltd and British association of sport and exercise medicine. p. 90-90.</w:t>
      </w:r>
    </w:p>
    <w:p w14:paraId="70071159" w14:textId="77777777" w:rsidR="00980BDF" w:rsidRPr="00980BDF" w:rsidRDefault="00980BDF" w:rsidP="00965BC4">
      <w:pPr>
        <w:pStyle w:val="EndNoteBibliography"/>
        <w:spacing w:after="240"/>
        <w:ind w:left="720" w:hanging="720"/>
      </w:pPr>
      <w:r w:rsidRPr="00980BDF">
        <w:t>Clark RA, Bartold S, Bryant AL. 2010. Tibial acceleration variability during consecutive gait cycles is influenced by the menstrual cycle. Clinical Biomechanics. 25(6):557-562.</w:t>
      </w:r>
    </w:p>
    <w:p w14:paraId="22AD1B1B" w14:textId="77777777" w:rsidR="00980BDF" w:rsidRPr="00980BDF" w:rsidRDefault="00980BDF" w:rsidP="00965BC4">
      <w:pPr>
        <w:pStyle w:val="EndNoteBibliography"/>
        <w:spacing w:after="240"/>
        <w:ind w:left="720" w:hanging="720"/>
      </w:pPr>
      <w:r w:rsidRPr="00980BDF">
        <w:t>Cohen J, Cohen P, West SG, Aiken LS. 2013. Applied multiple regression/correlation analysis for the behavioral sciences. Routledge.</w:t>
      </w:r>
    </w:p>
    <w:p w14:paraId="189F9559" w14:textId="77777777" w:rsidR="00980BDF" w:rsidRPr="00980BDF" w:rsidRDefault="00980BDF" w:rsidP="00965BC4">
      <w:pPr>
        <w:pStyle w:val="EndNoteBibliography"/>
        <w:spacing w:after="240"/>
        <w:ind w:left="720" w:hanging="720"/>
      </w:pPr>
      <w:r w:rsidRPr="00980BDF">
        <w:t>Comstock RD, Pierpoint LA. 2020. National high school sports-related injury surveillance study 2018-2019.</w:t>
      </w:r>
    </w:p>
    <w:p w14:paraId="017F596B" w14:textId="77777777" w:rsidR="00980BDF" w:rsidRPr="00980BDF" w:rsidRDefault="00980BDF" w:rsidP="00965BC4">
      <w:pPr>
        <w:pStyle w:val="EndNoteBibliography"/>
        <w:spacing w:after="240"/>
        <w:ind w:left="720" w:hanging="720"/>
      </w:pPr>
      <w:r w:rsidRPr="00980BDF">
        <w:lastRenderedPageBreak/>
        <w:t>Cooper C, Dennison EM, Leufkens HG, Bishop N, van Staa TP. 2004. Epidemiology of childhood fractures in Britain: a study using the general practice research database. Journal of Bone and Mineral Research. 19(12):1976-1981.</w:t>
      </w:r>
    </w:p>
    <w:p w14:paraId="501EC0C6" w14:textId="77777777" w:rsidR="00980BDF" w:rsidRPr="00980BDF" w:rsidRDefault="00980BDF" w:rsidP="00965BC4">
      <w:pPr>
        <w:pStyle w:val="EndNoteBibliography"/>
        <w:spacing w:after="240"/>
        <w:ind w:left="720" w:hanging="720"/>
      </w:pPr>
      <w:r w:rsidRPr="00980BDF">
        <w:t>Costa M, Goldberger AL, Peng C-K. 2005. Multiscale entropy analysis of biological signals. Physical review E. 71(2):021906.</w:t>
      </w:r>
    </w:p>
    <w:p w14:paraId="0C7DC710" w14:textId="77777777" w:rsidR="00980BDF" w:rsidRPr="00980BDF" w:rsidRDefault="00980BDF" w:rsidP="00965BC4">
      <w:pPr>
        <w:pStyle w:val="EndNoteBibliography"/>
        <w:spacing w:after="240"/>
        <w:ind w:left="720" w:hanging="720"/>
      </w:pPr>
      <w:r w:rsidRPr="00980BDF">
        <w:t>Costa M, Goldberger AL, Peng CK. 2002. Multiscale Entropy Analysis of Complex Physiologic Time Series. Physical Review Letters. 89(6).</w:t>
      </w:r>
    </w:p>
    <w:p w14:paraId="6B884B28" w14:textId="77777777" w:rsidR="00980BDF" w:rsidRPr="00980BDF" w:rsidRDefault="00980BDF" w:rsidP="00965BC4">
      <w:pPr>
        <w:pStyle w:val="EndNoteBibliography"/>
        <w:spacing w:after="240"/>
        <w:ind w:left="720" w:hanging="720"/>
      </w:pPr>
      <w:r w:rsidRPr="00980BDF">
        <w:t>Costa M, Peng C-K, Goldberger AL, Hausdorff JM. 2003. Multiscale entropy analysis of human gait dynamics. Physica A: Statistical Mechanics and its applications. 330(1-2):53-60.</w:t>
      </w:r>
    </w:p>
    <w:p w14:paraId="146E1329" w14:textId="77777777" w:rsidR="00980BDF" w:rsidRPr="00980BDF" w:rsidRDefault="00980BDF" w:rsidP="00965BC4">
      <w:pPr>
        <w:pStyle w:val="EndNoteBibliography"/>
        <w:spacing w:after="240"/>
        <w:ind w:left="720" w:hanging="720"/>
      </w:pPr>
      <w:r w:rsidRPr="00980BDF">
        <w:t>Courtiol J, Perdikis D, Petkoski S, Müller V, Huys R, Sleimen-Malkoun R, Jirsa VK. 2016. The multiscale entropy: Guidelines for use and interpretation in brain signal analysis. Journal of neuroscience methods. 273:175-190.</w:t>
      </w:r>
    </w:p>
    <w:p w14:paraId="3A1B1E4D" w14:textId="77777777" w:rsidR="00980BDF" w:rsidRPr="00980BDF" w:rsidRDefault="00980BDF" w:rsidP="00965BC4">
      <w:pPr>
        <w:pStyle w:val="EndNoteBibliography"/>
        <w:spacing w:after="240"/>
        <w:ind w:left="720" w:hanging="720"/>
      </w:pPr>
      <w:r w:rsidRPr="00980BDF">
        <w:t>Coventry E, O’Connor KM, Hart BA, Earl JE, Ebersole KT. 2006. The effect of lower extremity fatigue on shock attenuation during single-leg landing. Clinical Biomechanics. 21(10):1090-1097.</w:t>
      </w:r>
    </w:p>
    <w:p w14:paraId="64BB9821" w14:textId="77777777" w:rsidR="00980BDF" w:rsidRPr="00980BDF" w:rsidRDefault="00980BDF" w:rsidP="00965BC4">
      <w:pPr>
        <w:pStyle w:val="EndNoteBibliography"/>
        <w:spacing w:after="240"/>
        <w:ind w:left="720" w:hanging="720"/>
      </w:pPr>
      <w:r w:rsidRPr="00980BDF">
        <w:t>Crowell HP, Milner CE, Hamill J, Davis IS. 2010. Reducing impact loading during running with the use of real-time visual feedback. journal of orthopaedic &amp; sports physical therapy. 40(4):206-213.</w:t>
      </w:r>
    </w:p>
    <w:p w14:paraId="6CF3CFF8" w14:textId="77777777" w:rsidR="00980BDF" w:rsidRPr="00980BDF" w:rsidRDefault="00980BDF" w:rsidP="00965BC4">
      <w:pPr>
        <w:pStyle w:val="EndNoteBibliography"/>
        <w:spacing w:after="240"/>
        <w:ind w:left="720" w:hanging="720"/>
      </w:pPr>
      <w:r w:rsidRPr="00980BDF">
        <w:t>Cummins C, Orr R, O’Connor H, West C. 2013. Global positioning systems (GPS) and microtechnology sensors in team sports: a systematic review. Sports medicine. 43:1025-1042.</w:t>
      </w:r>
    </w:p>
    <w:p w14:paraId="0B959892" w14:textId="77777777" w:rsidR="00980BDF" w:rsidRPr="00980BDF" w:rsidRDefault="00980BDF" w:rsidP="00965BC4">
      <w:pPr>
        <w:pStyle w:val="EndNoteBibliography"/>
        <w:spacing w:after="240"/>
        <w:ind w:left="720" w:hanging="720"/>
      </w:pPr>
      <w:r w:rsidRPr="00980BDF">
        <w:t>Cumps E, Verhagen E, Annemans L, Meeusen R. 2008. Injury rate and socioeconomic costs resulting from sports injuries in Flanders: data derived from sports insurance statistics 2003. British journal of sports medicine. 42(9):767-772.</w:t>
      </w:r>
    </w:p>
    <w:p w14:paraId="0DBE8E50" w14:textId="77777777" w:rsidR="00980BDF" w:rsidRPr="00980BDF" w:rsidRDefault="00980BDF" w:rsidP="00965BC4">
      <w:pPr>
        <w:pStyle w:val="EndNoteBibliography"/>
        <w:spacing w:after="240"/>
        <w:ind w:left="720" w:hanging="720"/>
      </w:pPr>
      <w:r w:rsidRPr="00980BDF">
        <w:t>Dalen T, Jørgen I, Gertjan E, Havard HG, Ulrik W. 2016. Player load, acceleration, and deceleration during forty-five competitive matches of elite soccer. The Journal of Strength &amp; Conditioning Research. 30(2):351-359.</w:t>
      </w:r>
    </w:p>
    <w:p w14:paraId="27EE22A4" w14:textId="77777777" w:rsidR="00980BDF" w:rsidRPr="00980BDF" w:rsidRDefault="00980BDF" w:rsidP="00965BC4">
      <w:pPr>
        <w:pStyle w:val="EndNoteBibliography"/>
        <w:spacing w:after="240"/>
        <w:ind w:left="720" w:hanging="720"/>
      </w:pPr>
      <w:r w:rsidRPr="00980BDF">
        <w:t>Daniels J, Oldridge N, Nagle F, White B. 1978. Differences and changes in VO2 among young runners 10 to 18 years of age. Medicine and science in sports. 10(3):200-203.</w:t>
      </w:r>
    </w:p>
    <w:p w14:paraId="09447018" w14:textId="77777777" w:rsidR="00980BDF" w:rsidRPr="00980BDF" w:rsidRDefault="00980BDF" w:rsidP="00965BC4">
      <w:pPr>
        <w:pStyle w:val="EndNoteBibliography"/>
        <w:spacing w:after="240"/>
        <w:ind w:left="720" w:hanging="720"/>
      </w:pPr>
      <w:r w:rsidRPr="00980BDF">
        <w:t>Day BL, Fitzpatrick RC. 2005. The vestibular system. Current biology. 15(15):R583-R586.</w:t>
      </w:r>
    </w:p>
    <w:p w14:paraId="08D87B0D" w14:textId="77777777" w:rsidR="00980BDF" w:rsidRPr="00980BDF" w:rsidRDefault="00980BDF" w:rsidP="00965BC4">
      <w:pPr>
        <w:pStyle w:val="EndNoteBibliography"/>
        <w:spacing w:after="240"/>
        <w:ind w:left="720" w:hanging="720"/>
      </w:pPr>
      <w:r w:rsidRPr="00980BDF">
        <w:t>de Dios-Álvarez V, Suárez-Iglesias D, Bouzas-Rico S, Alkain P, González-Conde A, Ayan-Perez C. 2023. Relationships between RPE-derived internal training load parameters and GPS-based external training load variables in elite young soccer players. Research in Sports Medicine. 31(1):58-73.</w:t>
      </w:r>
    </w:p>
    <w:p w14:paraId="25FA9564" w14:textId="77777777" w:rsidR="00980BDF" w:rsidRPr="00980BDF" w:rsidRDefault="00980BDF" w:rsidP="00965BC4">
      <w:pPr>
        <w:pStyle w:val="EndNoteBibliography"/>
        <w:spacing w:after="240"/>
        <w:ind w:left="720" w:hanging="720"/>
      </w:pPr>
      <w:r w:rsidRPr="00980BDF">
        <w:lastRenderedPageBreak/>
        <w:t>de Leeuw A-W, van der Zwaard S, van Baar R, Knobbe A. 2022. Personalized machine learning approach to injury monitoring in elite volleyball players. European journal of sport science. 22(4):511-520.</w:t>
      </w:r>
    </w:p>
    <w:p w14:paraId="65922980" w14:textId="77777777" w:rsidR="00980BDF" w:rsidRPr="00980BDF" w:rsidRDefault="00980BDF" w:rsidP="00965BC4">
      <w:pPr>
        <w:pStyle w:val="EndNoteBibliography"/>
        <w:spacing w:after="240"/>
        <w:ind w:left="720" w:hanging="720"/>
      </w:pPr>
      <w:r w:rsidRPr="00980BDF">
        <w:t>de Lucena GL, dos Santos Gomes C, Guerra RO. 2011. Prevalence and associated factors of Osgood-Schlatter syndrome in a population-based sample of Brazilian adolescents. The American journal of sports medicine. 39(2):415-420.</w:t>
      </w:r>
    </w:p>
    <w:p w14:paraId="71B65C83" w14:textId="77777777" w:rsidR="00980BDF" w:rsidRPr="00980BDF" w:rsidRDefault="00980BDF" w:rsidP="00965BC4">
      <w:pPr>
        <w:pStyle w:val="EndNoteBibliography"/>
        <w:spacing w:after="240"/>
        <w:ind w:left="720" w:hanging="720"/>
      </w:pPr>
      <w:r w:rsidRPr="00980BDF">
        <w:t>de Moraes JFVN, Batista PLO, da Silva MAFM, Pinto EF, Siqueira LP, Almeida CMM, Magalhaes FPR, dos Santos FD, Brandao JTS, de Carvalho Lima EV. 2018. Aerobic and Anaerobic Capacity of Male Students According to Age and Pubertal Stage. Journal of Exercise Physiology Online. 21(2):84-90.</w:t>
      </w:r>
    </w:p>
    <w:p w14:paraId="58C93791" w14:textId="77777777" w:rsidR="00980BDF" w:rsidRPr="00980BDF" w:rsidRDefault="00980BDF" w:rsidP="00965BC4">
      <w:pPr>
        <w:pStyle w:val="EndNoteBibliography"/>
        <w:spacing w:after="240"/>
        <w:ind w:left="720" w:hanging="720"/>
      </w:pPr>
      <w:r w:rsidRPr="00980BDF">
        <w:t>De Vries W, Veeger H, Baten C, Van Der Helm F. 2009. Magnetic distortion in motion labs, implications for validating inertial magnetic sensors. Gait &amp; posture. 29(4):535-541.</w:t>
      </w:r>
    </w:p>
    <w:p w14:paraId="400ADF31" w14:textId="77777777" w:rsidR="00980BDF" w:rsidRPr="00980BDF" w:rsidRDefault="00980BDF" w:rsidP="00965BC4">
      <w:pPr>
        <w:pStyle w:val="EndNoteBibliography"/>
        <w:spacing w:after="240"/>
        <w:ind w:left="720" w:hanging="720"/>
      </w:pPr>
      <w:r w:rsidRPr="00980BDF">
        <w:t>Deighan M, De Ste Croix M, Grant C, Armstrong N. 2006. Measurement of maximal muscle cross-sectional area of the elbow extensors and flexors in children, teenagers and adults. Journal of sports sciences. 24(05):543-546.</w:t>
      </w:r>
    </w:p>
    <w:p w14:paraId="1ED2FF1B" w14:textId="77777777" w:rsidR="00980BDF" w:rsidRPr="00980BDF" w:rsidRDefault="00980BDF" w:rsidP="00965BC4">
      <w:pPr>
        <w:pStyle w:val="EndNoteBibliography"/>
        <w:spacing w:after="240"/>
        <w:ind w:left="720" w:hanging="720"/>
      </w:pPr>
      <w:r w:rsidRPr="00980BDF">
        <w:t>Dekaban AS, Sadowsky D. 1978. Changes in brain weights during the span of human life: relation of brain weights to body heights and body weights. Annals of Neurology: Official Journal of the American Neurological Association and the Child Neurology Society. 4(4):345-356.</w:t>
      </w:r>
    </w:p>
    <w:p w14:paraId="38079E5D" w14:textId="77777777" w:rsidR="00980BDF" w:rsidRPr="00980BDF" w:rsidRDefault="00980BDF" w:rsidP="00965BC4">
      <w:pPr>
        <w:pStyle w:val="EndNoteBibliography"/>
        <w:spacing w:after="240"/>
        <w:ind w:left="720" w:hanging="720"/>
      </w:pPr>
      <w:r w:rsidRPr="00980BDF">
        <w:t>Del Giudice M. 2009. Sex, attachment, and the development of reproductive strategies. Behavioral and Brain Sciences. 32(1):1-21.</w:t>
      </w:r>
    </w:p>
    <w:p w14:paraId="69F88598" w14:textId="77777777" w:rsidR="00980BDF" w:rsidRPr="00980BDF" w:rsidRDefault="00980BDF" w:rsidP="00965BC4">
      <w:pPr>
        <w:pStyle w:val="EndNoteBibliography"/>
        <w:spacing w:after="240"/>
        <w:ind w:left="720" w:hanging="720"/>
      </w:pPr>
      <w:r w:rsidRPr="00980BDF">
        <w:t>Delignières D, Marmelat V. 2012. Fractal fluctuations and complexity: current debates and future challenges. Critical Reviews™ in Biomedical Engineering. 40(6).</w:t>
      </w:r>
    </w:p>
    <w:p w14:paraId="22EB2DA0" w14:textId="77777777" w:rsidR="00980BDF" w:rsidRPr="00980BDF" w:rsidRDefault="00980BDF" w:rsidP="00965BC4">
      <w:pPr>
        <w:pStyle w:val="EndNoteBibliography"/>
        <w:spacing w:after="240"/>
        <w:ind w:left="720" w:hanging="720"/>
      </w:pPr>
      <w:r w:rsidRPr="00980BDF">
        <w:t>dePeretti E, Forest M. 1976. Unconjugated dehydroepiandrosterone plasma levels in normal subjects from birth to adolescence in human: the use of a sensitive radioimmunoassay. The Journal of Clinical Endocrinology &amp; Metabolism. 43(5):982-991.</w:t>
      </w:r>
    </w:p>
    <w:p w14:paraId="6916D099" w14:textId="77777777" w:rsidR="00980BDF" w:rsidRPr="00980BDF" w:rsidRDefault="00980BDF" w:rsidP="00965BC4">
      <w:pPr>
        <w:pStyle w:val="EndNoteBibliography"/>
        <w:spacing w:after="240"/>
        <w:ind w:left="720" w:hanging="720"/>
      </w:pPr>
      <w:r w:rsidRPr="00980BDF">
        <w:t>Deprez D, Valente-dos-Santos J, e Silva MC, Lenoir M, Philippaerts RM, Vaeyens R. 2014. Modeling developmental changes in the yo-yo intermittent recovery test level 1 in elite pubertal soccer players. International journal of sports physiology and performance. 9(6):1006-1012.</w:t>
      </w:r>
    </w:p>
    <w:p w14:paraId="61A94A4B" w14:textId="77777777" w:rsidR="00980BDF" w:rsidRPr="00980BDF" w:rsidRDefault="00980BDF" w:rsidP="00965BC4">
      <w:pPr>
        <w:pStyle w:val="EndNoteBibliography"/>
        <w:spacing w:after="240"/>
        <w:ind w:left="720" w:hanging="720"/>
      </w:pPr>
      <w:r w:rsidRPr="00980BDF">
        <w:t>Deprez DN, Fransen J, Lenoir M, Philippaerts RM, Vaeyens R. 2015. A retrospective study on anthropometrical, physical fitness, and motor coordination characteristics that influence dropout, contract status, and first-team playing time in high-level soccer players aged eight to eighteen years. The Journal of Strength &amp; Conditioning Research. 29(6):1692-1704.</w:t>
      </w:r>
    </w:p>
    <w:p w14:paraId="69036D6A" w14:textId="77777777" w:rsidR="00980BDF" w:rsidRPr="00980BDF" w:rsidRDefault="00980BDF" w:rsidP="00965BC4">
      <w:pPr>
        <w:pStyle w:val="EndNoteBibliography"/>
        <w:spacing w:after="240"/>
        <w:ind w:left="720" w:hanging="720"/>
      </w:pPr>
      <w:r w:rsidRPr="00980BDF">
        <w:t>Di Rienzo M. 1998. Methodology and clinical applications of blood pressure and heart rate analysis. Vol. 60. IOS Press.</w:t>
      </w:r>
    </w:p>
    <w:p w14:paraId="6B0CCDED" w14:textId="77777777" w:rsidR="00980BDF" w:rsidRPr="00980BDF" w:rsidRDefault="00980BDF" w:rsidP="00965BC4">
      <w:pPr>
        <w:pStyle w:val="EndNoteBibliography"/>
        <w:spacing w:after="240"/>
        <w:ind w:left="720" w:hanging="720"/>
      </w:pPr>
      <w:r w:rsidRPr="00980BDF">
        <w:lastRenderedPageBreak/>
        <w:t>DiCesare CA, Montalvo A, Foss KDB, Thomas SM, Hewett TE, Jayanthi NA, Myer GD. 2019. Sport specialization and coordination differences in multisport adolescent female basketball, soccer, and volleyball athletes. Journal of athletic training. 54(10):1105-1114.</w:t>
      </w:r>
    </w:p>
    <w:p w14:paraId="0099AFCF" w14:textId="77777777" w:rsidR="00980BDF" w:rsidRPr="00980BDF" w:rsidRDefault="00980BDF" w:rsidP="00965BC4">
      <w:pPr>
        <w:pStyle w:val="EndNoteBibliography"/>
        <w:spacing w:after="240"/>
        <w:ind w:left="720" w:hanging="720"/>
      </w:pPr>
      <w:r w:rsidRPr="00980BDF">
        <w:t>DiFiori JP. 2010. Evaluation of overuse injuries in children and adolescents. Current sports medicine reports. 9(6):372-378.</w:t>
      </w:r>
    </w:p>
    <w:p w14:paraId="7ADA32DD" w14:textId="77777777" w:rsidR="00980BDF" w:rsidRPr="00980BDF" w:rsidRDefault="00980BDF" w:rsidP="00965BC4">
      <w:pPr>
        <w:pStyle w:val="EndNoteBibliography"/>
        <w:spacing w:after="240"/>
        <w:ind w:left="720" w:hanging="720"/>
      </w:pPr>
      <w:r w:rsidRPr="00980BDF">
        <w:t>DiFiori JP, Benjamin HJ, Brenner JS, Gregory A, Jayanthi N, Landry GL, Luke A. 2014. Overuse injuries and burnout in youth sports: a position statement from the American Medical Society for Sports Medicine. British journal of sports medicine. 48(4):287-288.</w:t>
      </w:r>
    </w:p>
    <w:p w14:paraId="2F22230D" w14:textId="77777777" w:rsidR="00980BDF" w:rsidRPr="00980BDF" w:rsidRDefault="00980BDF" w:rsidP="00965BC4">
      <w:pPr>
        <w:pStyle w:val="EndNoteBibliography"/>
        <w:spacing w:after="240"/>
        <w:ind w:left="720" w:hanging="720"/>
      </w:pPr>
      <w:r w:rsidRPr="00980BDF">
        <w:t>Drew MK, Finch CF. 2016. The relationship between training load and injury, illness and soreness: a systematic and literature review. Sports medicine. 46:861-883.</w:t>
      </w:r>
    </w:p>
    <w:p w14:paraId="3D59DF9C" w14:textId="77777777" w:rsidR="00980BDF" w:rsidRPr="00980BDF" w:rsidRDefault="00980BDF" w:rsidP="00965BC4">
      <w:pPr>
        <w:pStyle w:val="EndNoteBibliography"/>
        <w:spacing w:after="240"/>
        <w:ind w:left="720" w:hanging="720"/>
      </w:pPr>
      <w:r w:rsidRPr="00980BDF">
        <w:t>Eggers TM, Massard TI, Clothier PJ, Lovell R. 2018. Measuring vertical stiffness in sport with accelerometers: Exercise caution! The Journal of Strength &amp; Conditioning Research. 32(7):1919-1922.</w:t>
      </w:r>
    </w:p>
    <w:p w14:paraId="401E04FC" w14:textId="77777777" w:rsidR="00980BDF" w:rsidRPr="00980BDF" w:rsidRDefault="00980BDF" w:rsidP="00965BC4">
      <w:pPr>
        <w:pStyle w:val="EndNoteBibliography"/>
        <w:spacing w:after="240"/>
        <w:ind w:left="720" w:hanging="720"/>
      </w:pPr>
      <w:r w:rsidRPr="00980BDF">
        <w:t>Evain-Brion D. 1994. Hormonal regulation of fetal growth. Hormone Research in Paediatrics. 42(4-5):207-214.</w:t>
      </w:r>
    </w:p>
    <w:p w14:paraId="3D61AA11" w14:textId="77777777" w:rsidR="00980BDF" w:rsidRPr="00980BDF" w:rsidRDefault="00980BDF" w:rsidP="00965BC4">
      <w:pPr>
        <w:pStyle w:val="EndNoteBibliography"/>
        <w:spacing w:after="240"/>
        <w:ind w:left="720" w:hanging="720"/>
      </w:pPr>
      <w:r w:rsidRPr="00980BDF">
        <w:t>Fan B, Li Q, Liu T. 2017. How magnetic disturbance influences the attitude and heading in magnetic and inertial sensor-based orientation estimation. Sensors. 18(1):76.</w:t>
      </w:r>
    </w:p>
    <w:p w14:paraId="2470A634" w14:textId="77777777" w:rsidR="00980BDF" w:rsidRPr="00980BDF" w:rsidRDefault="00980BDF" w:rsidP="00965BC4">
      <w:pPr>
        <w:pStyle w:val="EndNoteBibliography"/>
        <w:spacing w:after="240"/>
        <w:ind w:left="720" w:hanging="720"/>
      </w:pPr>
      <w:r w:rsidRPr="00980BDF">
        <w:t>Ferretti A, Puddu G, Mariani PP, Neri M. 1984. Jumper's knee: an epidemiological study of volleyball players. The physician and sportsmedicine. 12(10):97-106.</w:t>
      </w:r>
    </w:p>
    <w:p w14:paraId="16ECB695" w14:textId="77777777" w:rsidR="00980BDF" w:rsidRPr="00980BDF" w:rsidRDefault="00980BDF" w:rsidP="00965BC4">
      <w:pPr>
        <w:pStyle w:val="EndNoteBibliography"/>
        <w:spacing w:after="240"/>
        <w:ind w:left="720" w:hanging="720"/>
      </w:pPr>
      <w:r w:rsidRPr="00980BDF">
        <w:t>Finch C. 2011. The long term impact of overuse in injuries on life-long participation in sport and health status. Sport Participation-Health Benefits, Injuries and Pyschological Effects. Nova Science Publishers; p. 85-104.</w:t>
      </w:r>
    </w:p>
    <w:p w14:paraId="37512F46" w14:textId="77777777" w:rsidR="00980BDF" w:rsidRPr="00980BDF" w:rsidRDefault="00980BDF" w:rsidP="00965BC4">
      <w:pPr>
        <w:pStyle w:val="EndNoteBibliography"/>
        <w:spacing w:after="240"/>
        <w:ind w:left="720" w:hanging="720"/>
      </w:pPr>
      <w:r w:rsidRPr="00980BDF">
        <w:t>Finch CF. 1997. An overview of some definitional issues for sports injury surveillance. Sports medicine. 24(3):157-163.</w:t>
      </w:r>
    </w:p>
    <w:p w14:paraId="2A428C5B" w14:textId="77777777" w:rsidR="00980BDF" w:rsidRPr="00980BDF" w:rsidRDefault="00980BDF" w:rsidP="00965BC4">
      <w:pPr>
        <w:pStyle w:val="EndNoteBibliography"/>
        <w:spacing w:after="240"/>
        <w:ind w:left="720" w:hanging="720"/>
      </w:pPr>
      <w:r w:rsidRPr="00980BDF">
        <w:t>Fleury Y, Van Melle G, Woringer V, Gaillard RC, Portmann L. 2001. Sex-dependent variations and timing of thyroid growth during puberty. The Journal of Clinical Endocrinology &amp; Metabolism. 86(2):750-754.</w:t>
      </w:r>
    </w:p>
    <w:p w14:paraId="242034C2" w14:textId="77777777" w:rsidR="00980BDF" w:rsidRPr="00980BDF" w:rsidRDefault="00980BDF" w:rsidP="00965BC4">
      <w:pPr>
        <w:pStyle w:val="EndNoteBibliography"/>
        <w:spacing w:after="240"/>
        <w:ind w:left="720" w:hanging="720"/>
      </w:pPr>
      <w:r w:rsidRPr="00980BDF">
        <w:t>Flood MW, Grimm B. 2021. EntropyHub: An open-source toolkit for entropic time series analysis. Plos one. 16(11):e0259448.</w:t>
      </w:r>
    </w:p>
    <w:p w14:paraId="468163C1" w14:textId="77777777" w:rsidR="00980BDF" w:rsidRPr="00980BDF" w:rsidRDefault="00980BDF" w:rsidP="00965BC4">
      <w:pPr>
        <w:pStyle w:val="EndNoteBibliography"/>
        <w:spacing w:after="240"/>
        <w:ind w:left="720" w:hanging="720"/>
      </w:pPr>
      <w:r w:rsidRPr="00980BDF">
        <w:t>Fonseca ST, Souza TR, Verhagen E, Van Emmerik R, Bittencourt NFN, Mendonça LDM, Andrade AGP, Resende RA, Ocarino JM. 2020. Sports Injury Forecasting and Complexity: A Synergetic Approach. Sports Medicine. 50(10):1757-1770.</w:t>
      </w:r>
    </w:p>
    <w:p w14:paraId="66D36F64" w14:textId="77777777" w:rsidR="00980BDF" w:rsidRPr="00980BDF" w:rsidRDefault="00980BDF" w:rsidP="00965BC4">
      <w:pPr>
        <w:pStyle w:val="EndNoteBibliography"/>
        <w:spacing w:after="240"/>
        <w:ind w:left="720" w:hanging="720"/>
      </w:pPr>
      <w:r w:rsidRPr="00980BDF">
        <w:t>Ford KR, Shapiro R, Myer GD, Van Den Bogert AJ, Hewett TE. 2010. Longitudinal sex differences during landing in knee abduction in young athletes. Medicine and science in sports and exercise. 42(10):1923.</w:t>
      </w:r>
    </w:p>
    <w:p w14:paraId="11CC899E" w14:textId="77777777" w:rsidR="00980BDF" w:rsidRPr="00980BDF" w:rsidRDefault="00980BDF" w:rsidP="00965BC4">
      <w:pPr>
        <w:pStyle w:val="EndNoteBibliography"/>
        <w:spacing w:after="240"/>
        <w:ind w:left="720" w:hanging="720"/>
      </w:pPr>
      <w:r w:rsidRPr="00980BDF">
        <w:lastRenderedPageBreak/>
        <w:t>Forner-Cordero A, Mateu-Arce M, Forner-Cordero I, Alcántara E, Moreno J, Pons JL. 2008. Study of the motion artefacts of skin-mounted inertial sensors under different attachment conditions. Physiological measurement. 29(4):N21.</w:t>
      </w:r>
    </w:p>
    <w:p w14:paraId="4C1B93A2" w14:textId="77777777" w:rsidR="00980BDF" w:rsidRPr="00980BDF" w:rsidRDefault="00980BDF" w:rsidP="00965BC4">
      <w:pPr>
        <w:pStyle w:val="EndNoteBibliography"/>
        <w:spacing w:after="240"/>
        <w:ind w:left="720" w:hanging="720"/>
      </w:pPr>
      <w:r w:rsidRPr="00980BDF">
        <w:t>Fortenberry B, Gorchetchnikov A, Grossberg S. 2012. Learned integration of visual, vestibular, and motor cues in multiple brain regions computes head direction during visually guided navigation. Hippocampus. 22(12):2219-2237.</w:t>
      </w:r>
    </w:p>
    <w:p w14:paraId="263C579E" w14:textId="77777777" w:rsidR="00980BDF" w:rsidRPr="00980BDF" w:rsidRDefault="00980BDF" w:rsidP="00965BC4">
      <w:pPr>
        <w:pStyle w:val="EndNoteBibliography"/>
        <w:spacing w:after="240"/>
        <w:ind w:left="720" w:hanging="720"/>
      </w:pPr>
      <w:r w:rsidRPr="00980BDF">
        <w:t>Forwood MR, Bailey DA, Beck TJ, Mirwald RL, Baxter-Jones AD, Uusi-Rasi K. 2004. Sexual dimorphism of the femoral neck during the adolescent growth spurt: a structural analysis. Bone. 35(4):973-981.</w:t>
      </w:r>
    </w:p>
    <w:p w14:paraId="59B6413C" w14:textId="77777777" w:rsidR="00980BDF" w:rsidRPr="00980BDF" w:rsidRDefault="00980BDF" w:rsidP="00965BC4">
      <w:pPr>
        <w:pStyle w:val="EndNoteBibliography"/>
        <w:spacing w:after="240"/>
        <w:ind w:left="720" w:hanging="720"/>
      </w:pPr>
      <w:r w:rsidRPr="00980BDF">
        <w:t>Fox JL, Stanton R, Scanlan AT. 2018. A comparison of training and competition demands in semiprofessional male basketball players. Research quarterly for exercise and sport. 89(1):103-111.</w:t>
      </w:r>
    </w:p>
    <w:p w14:paraId="2D6F6E8B" w14:textId="77777777" w:rsidR="00980BDF" w:rsidRPr="00980BDF" w:rsidRDefault="00980BDF" w:rsidP="00965BC4">
      <w:pPr>
        <w:pStyle w:val="EndNoteBibliography"/>
        <w:spacing w:after="240"/>
        <w:ind w:left="720" w:hanging="720"/>
      </w:pPr>
      <w:r w:rsidRPr="00980BDF">
        <w:t>Friel NA, Chu CR. 2013. The role of ACL injury in the development of posttraumatic knee osteoarthritis. Clinics in sports medicine. 32(1):1-12.</w:t>
      </w:r>
    </w:p>
    <w:p w14:paraId="7021C6C8" w14:textId="77777777" w:rsidR="00980BDF" w:rsidRPr="00980BDF" w:rsidRDefault="00980BDF" w:rsidP="00965BC4">
      <w:pPr>
        <w:pStyle w:val="EndNoteBibliography"/>
        <w:spacing w:after="240"/>
        <w:ind w:left="720" w:hanging="720"/>
      </w:pPr>
      <w:r w:rsidRPr="00980BDF">
        <w:t>Fukunaga Y, Takai Y, Yoshimoto T, Fujita E, Yamamoto M, Kanehisa H. 2014. Effect of maturation on muscle quality of the lower limb muscles in adolescent boys. Journal of Physiological Anthropology. 33(1):1-6.</w:t>
      </w:r>
    </w:p>
    <w:p w14:paraId="0CFEE6AD" w14:textId="77777777" w:rsidR="00980BDF" w:rsidRPr="00980BDF" w:rsidRDefault="00980BDF" w:rsidP="00965BC4">
      <w:pPr>
        <w:pStyle w:val="EndNoteBibliography"/>
        <w:spacing w:after="240"/>
        <w:ind w:left="720" w:hanging="720"/>
      </w:pPr>
      <w:r w:rsidRPr="00980BDF">
        <w:t>Fuller J, Liu L-J, Murphy M, Mann R. 1997. A comparison of lower-extremity skeletal kinematics measured using skin-and pin-mounted markers. Human movement science. 16(2-3):219-242.</w:t>
      </w:r>
    </w:p>
    <w:p w14:paraId="752105B4" w14:textId="77777777" w:rsidR="00980BDF" w:rsidRPr="00980BDF" w:rsidRDefault="00980BDF" w:rsidP="00965BC4">
      <w:pPr>
        <w:pStyle w:val="EndNoteBibliography"/>
        <w:spacing w:after="240"/>
        <w:ind w:left="720" w:hanging="720"/>
      </w:pPr>
      <w:r w:rsidRPr="00980BDF">
        <w:t>Gabbett TJ. 2004. Reductions in pre-season training loads reduce training injury rates in rugby league players. British journal of sports medicine. 38(6):743-749.</w:t>
      </w:r>
    </w:p>
    <w:p w14:paraId="538D4666" w14:textId="77777777" w:rsidR="00980BDF" w:rsidRPr="00980BDF" w:rsidRDefault="00980BDF" w:rsidP="00965BC4">
      <w:pPr>
        <w:pStyle w:val="EndNoteBibliography"/>
        <w:spacing w:after="240"/>
        <w:ind w:left="720" w:hanging="720"/>
      </w:pPr>
      <w:r w:rsidRPr="00980BDF">
        <w:t>Gabbett TJ. 2010. The development and application of an injury prediction model for noncontact, soft-tissue injuries in elite collision sport athletes. The Journal of Strength &amp; Conditioning Research. 24(10):2593-2603.</w:t>
      </w:r>
    </w:p>
    <w:p w14:paraId="4132FCB1" w14:textId="77777777" w:rsidR="00980BDF" w:rsidRPr="00980BDF" w:rsidRDefault="00980BDF" w:rsidP="00965BC4">
      <w:pPr>
        <w:pStyle w:val="EndNoteBibliography"/>
        <w:spacing w:after="240"/>
        <w:ind w:left="720" w:hanging="720"/>
      </w:pPr>
      <w:r w:rsidRPr="00980BDF">
        <w:t>Gabbett TJ. 2016. The training—injury prevention paradox: should athletes be training smarter and harder? British journal of sports medicine. 50(5):273-280.</w:t>
      </w:r>
    </w:p>
    <w:p w14:paraId="6D75A064" w14:textId="77777777" w:rsidR="00980BDF" w:rsidRPr="00980BDF" w:rsidRDefault="00980BDF" w:rsidP="00965BC4">
      <w:pPr>
        <w:pStyle w:val="EndNoteBibliography"/>
        <w:spacing w:after="240"/>
        <w:ind w:left="720" w:hanging="720"/>
      </w:pPr>
      <w:r w:rsidRPr="00980BDF">
        <w:t>Gallo TF, Cormack SJ, Gabbett TJ, Lorenzen CH. 2016. Pre-training perceived wellness impacts training output in Australian football players. Journal of sports sciences. 34(15):1445-1451.</w:t>
      </w:r>
    </w:p>
    <w:p w14:paraId="3E91EAD9" w14:textId="77777777" w:rsidR="00980BDF" w:rsidRPr="00980BDF" w:rsidRDefault="00980BDF" w:rsidP="00965BC4">
      <w:pPr>
        <w:pStyle w:val="EndNoteBibliography"/>
        <w:spacing w:after="240"/>
        <w:ind w:left="720" w:hanging="720"/>
      </w:pPr>
      <w:r w:rsidRPr="00980BDF">
        <w:t>García-Pérez JA, Pérez-Soriano P, Llana Belloch S, Lucas-Cuevas ÁG, Sánchez-Zuriaga D. 2014. Effects of treadmill running and fatigue on impact acceleration in distance running. Sports Biomechanics. 13(3):259-266.</w:t>
      </w:r>
    </w:p>
    <w:p w14:paraId="0FFD76E5" w14:textId="77777777" w:rsidR="00980BDF" w:rsidRPr="00980BDF" w:rsidRDefault="00980BDF" w:rsidP="00965BC4">
      <w:pPr>
        <w:pStyle w:val="EndNoteBibliography"/>
        <w:spacing w:after="240"/>
        <w:ind w:left="720" w:hanging="720"/>
      </w:pPr>
      <w:r w:rsidRPr="00980BDF">
        <w:t xml:space="preserve">Gates P, Discenzo FM, Kim JH, Lemke Z, Meggitt J, Ridgel AL. 2022. Analysis of Movement Entropy during Community Dance Programs for People with Parkinson’s Disease and </w:t>
      </w:r>
      <w:r w:rsidRPr="00980BDF">
        <w:lastRenderedPageBreak/>
        <w:t>Older Adults: A Cohort Study. International journal of environmental research and public health. 19(2):655.</w:t>
      </w:r>
    </w:p>
    <w:p w14:paraId="1B8AC9F0" w14:textId="77777777" w:rsidR="00980BDF" w:rsidRPr="00980BDF" w:rsidRDefault="00980BDF" w:rsidP="00965BC4">
      <w:pPr>
        <w:pStyle w:val="EndNoteBibliography"/>
        <w:spacing w:after="240"/>
        <w:ind w:left="720" w:hanging="720"/>
      </w:pPr>
      <w:r w:rsidRPr="00980BDF">
        <w:t>Gatev V, Stamatova L, Angelova B. 1977. Contraction time in skeletal muscles of normal children. Electromyogr Clin Neurophysiol.</w:t>
      </w:r>
    </w:p>
    <w:p w14:paraId="44E541FA" w14:textId="77777777" w:rsidR="00980BDF" w:rsidRPr="00980BDF" w:rsidRDefault="00980BDF" w:rsidP="00965BC4">
      <w:pPr>
        <w:pStyle w:val="EndNoteBibliography"/>
        <w:spacing w:after="240"/>
        <w:ind w:left="720" w:hanging="720"/>
      </w:pPr>
      <w:r w:rsidRPr="00980BDF">
        <w:t>Gauss CF. 1832. The intensity of the earth’s magnetic force reduced to absolute measurement. Royal Scientific Society. 8(3).</w:t>
      </w:r>
    </w:p>
    <w:p w14:paraId="4E556687" w14:textId="77777777" w:rsidR="00980BDF" w:rsidRPr="00980BDF" w:rsidRDefault="00980BDF" w:rsidP="00965BC4">
      <w:pPr>
        <w:pStyle w:val="EndNoteBibliography"/>
        <w:spacing w:after="240"/>
        <w:ind w:left="720" w:hanging="720"/>
      </w:pPr>
      <w:r w:rsidRPr="00980BDF">
        <w:t>Gauss CF. 1877. Erdmagnetismus und Magnetometer. Werke. Springer; p. 315-344.</w:t>
      </w:r>
    </w:p>
    <w:p w14:paraId="76F1A76E" w14:textId="77777777" w:rsidR="00980BDF" w:rsidRPr="00980BDF" w:rsidRDefault="00980BDF" w:rsidP="00965BC4">
      <w:pPr>
        <w:pStyle w:val="EndNoteBibliography"/>
        <w:spacing w:after="240"/>
        <w:ind w:left="720" w:hanging="720"/>
      </w:pPr>
      <w:r w:rsidRPr="00980BDF">
        <w:t>Georgoulis AD, Moraiti C, Ristanis S, Stergiou N. 2006. A novel approach to measure variability in the anterior cruciate ligament deficient knee during walking: the use of the approximate entropy in orthopaedics. Journal of clinical monitoring and computing. 20:11-18.</w:t>
      </w:r>
    </w:p>
    <w:p w14:paraId="3A9FC359" w14:textId="77777777" w:rsidR="00980BDF" w:rsidRPr="00980BDF" w:rsidRDefault="00980BDF" w:rsidP="00965BC4">
      <w:pPr>
        <w:pStyle w:val="EndNoteBibliography"/>
        <w:spacing w:after="240"/>
        <w:ind w:left="720" w:hanging="720"/>
      </w:pPr>
      <w:r w:rsidRPr="00980BDF">
        <w:t>Gianotti SM, Marshall SW, Hume PA, Bunt L. 2009. Incidence of anterior cruciate ligament injury and other knee ligament injuries: a national population-based study. Journal of science and medicine in sport. 12(6):622-627.</w:t>
      </w:r>
    </w:p>
    <w:p w14:paraId="32E1C77A" w14:textId="77777777" w:rsidR="00980BDF" w:rsidRPr="00980BDF" w:rsidRDefault="00980BDF" w:rsidP="00965BC4">
      <w:pPr>
        <w:pStyle w:val="EndNoteBibliography"/>
        <w:spacing w:after="240"/>
        <w:ind w:left="720" w:hanging="720"/>
      </w:pPr>
      <w:r w:rsidRPr="00980BDF">
        <w:t>Gicquel C, Le Bouc Y. 2006. Hormonal regulation of fetal growth. Hormone Research in Paediatrics. 65(Suppl. 3):28-33.</w:t>
      </w:r>
    </w:p>
    <w:p w14:paraId="46D76B3D" w14:textId="77777777" w:rsidR="00980BDF" w:rsidRPr="00980BDF" w:rsidRDefault="00980BDF" w:rsidP="00965BC4">
      <w:pPr>
        <w:pStyle w:val="EndNoteBibliography"/>
        <w:spacing w:after="240"/>
        <w:ind w:left="720" w:hanging="720"/>
      </w:pPr>
      <w:r w:rsidRPr="00980BDF">
        <w:t>Gisslèn K, Gyulai C, Söderman K, Alfredson H. 2005. High prevalence of jumper’s knee and sonographic changes in Swedish elite junior volleyball players compared to matched controls. British journal of sports medicine. 39(5):298-301.</w:t>
      </w:r>
    </w:p>
    <w:p w14:paraId="32730B19" w14:textId="77777777" w:rsidR="00980BDF" w:rsidRPr="00980BDF" w:rsidRDefault="00980BDF" w:rsidP="00965BC4">
      <w:pPr>
        <w:pStyle w:val="EndNoteBibliography"/>
        <w:spacing w:after="240"/>
        <w:ind w:left="720" w:hanging="720"/>
      </w:pPr>
      <w:r w:rsidRPr="00980BDF">
        <w:t>Gow BJ, Peng C-K, Wayne PM, Ahn AC. 2015. Multiscale entropy analysis of center-of-pressure dynamics in human postural control: methodological considerations. Entropy. 17(12):7926-7947.</w:t>
      </w:r>
    </w:p>
    <w:p w14:paraId="0EB1E3D7" w14:textId="77777777" w:rsidR="00980BDF" w:rsidRPr="00980BDF" w:rsidRDefault="00980BDF" w:rsidP="00965BC4">
      <w:pPr>
        <w:pStyle w:val="EndNoteBibliography"/>
        <w:spacing w:after="240"/>
        <w:ind w:left="720" w:hanging="720"/>
      </w:pPr>
      <w:r w:rsidRPr="00980BDF">
        <w:t>Gracia-Tabuenca Z, Moreno MB, Barrios FA, Alcauter S. 2021. Development of the brain functional connectome follows puberty-dependent nonlinear trajectories. Neuroimage. 229:117769.</w:t>
      </w:r>
    </w:p>
    <w:p w14:paraId="608C819B" w14:textId="77777777" w:rsidR="00980BDF" w:rsidRPr="00980BDF" w:rsidRDefault="00980BDF" w:rsidP="00965BC4">
      <w:pPr>
        <w:pStyle w:val="EndNoteBibliography"/>
        <w:spacing w:after="240"/>
        <w:ind w:left="720" w:hanging="720"/>
      </w:pPr>
      <w:r w:rsidRPr="00980BDF">
        <w:t>Granados A, Gebremariam A, Lee JM. 2015. Relationship between timing of peak height velocity and pubertal staging in boys and girls. Journal of clinical research in pediatric endocrinology. 7(3):235.</w:t>
      </w:r>
    </w:p>
    <w:p w14:paraId="324F0456" w14:textId="77777777" w:rsidR="00980BDF" w:rsidRPr="00980BDF" w:rsidRDefault="00980BDF" w:rsidP="00965BC4">
      <w:pPr>
        <w:pStyle w:val="EndNoteBibliography"/>
        <w:spacing w:after="240"/>
        <w:ind w:left="720" w:hanging="720"/>
      </w:pPr>
      <w:r w:rsidRPr="00980BDF">
        <w:t>Greaves RF, Wudy SA, Badoer E, Zacharin M, Hirst JJ, Quinn T, Walker DW. 2019. A tale of two steroids: the importance of the androgens DHEA and DHEAS for early neurodevelopment. The Journal of steroid biochemistry and molecular biology. 188:77-85.</w:t>
      </w:r>
    </w:p>
    <w:p w14:paraId="145F47DE" w14:textId="77777777" w:rsidR="00980BDF" w:rsidRPr="00980BDF" w:rsidRDefault="00980BDF" w:rsidP="00965BC4">
      <w:pPr>
        <w:pStyle w:val="EndNoteBibliography"/>
        <w:spacing w:after="240"/>
        <w:ind w:left="720" w:hanging="720"/>
      </w:pPr>
      <w:r w:rsidRPr="00980BDF">
        <w:t>Greenslade Jr TB. 1985. Atwood’s machine. The Physics Teacher. 23(1):24-28.</w:t>
      </w:r>
    </w:p>
    <w:p w14:paraId="73DA795E" w14:textId="77777777" w:rsidR="00980BDF" w:rsidRPr="00980BDF" w:rsidRDefault="00980BDF" w:rsidP="00965BC4">
      <w:pPr>
        <w:pStyle w:val="EndNoteBibliography"/>
        <w:spacing w:after="240"/>
        <w:ind w:left="720" w:hanging="720"/>
      </w:pPr>
      <w:r w:rsidRPr="00980BDF">
        <w:lastRenderedPageBreak/>
        <w:t>Silicon monolithic micromechanical gyroscope. TRANSDUCERS'91: 1991 International Conference on Solid-State Sensors and Actuators Digest of Technical Papers; 1991: IEEE.</w:t>
      </w:r>
    </w:p>
    <w:p w14:paraId="7E4D78E4" w14:textId="77777777" w:rsidR="00980BDF" w:rsidRPr="00980BDF" w:rsidRDefault="00980BDF" w:rsidP="00965BC4">
      <w:pPr>
        <w:pStyle w:val="EndNoteBibliography"/>
        <w:spacing w:after="240"/>
        <w:ind w:left="720" w:hanging="720"/>
      </w:pPr>
      <w:r w:rsidRPr="00980BDF">
        <w:t>Grube M, Hagen P, Jedlitschky G. 2018. Neurosteroid transport in the brain: role of ABC and SLC transporters. Frontiers in pharmacology. 9:354.</w:t>
      </w:r>
    </w:p>
    <w:p w14:paraId="50052D36" w14:textId="77777777" w:rsidR="00980BDF" w:rsidRPr="00980BDF" w:rsidRDefault="00980BDF" w:rsidP="00965BC4">
      <w:pPr>
        <w:pStyle w:val="EndNoteBibliography"/>
        <w:spacing w:after="240"/>
        <w:ind w:left="720" w:hanging="720"/>
      </w:pPr>
      <w:r w:rsidRPr="00980BDF">
        <w:t>Gruber AH, Busa MA, Gorton III GE, Van Emmerik RE, Masso PD, Hamill J. 2011. Time-to-contact and multiscale entropy identify differences in postural control in adolescent idiopathic scoliosis. Gait &amp; Posture. 34(1):13-18.</w:t>
      </w:r>
    </w:p>
    <w:p w14:paraId="509CAACC" w14:textId="77777777" w:rsidR="00980BDF" w:rsidRPr="00980BDF" w:rsidRDefault="00980BDF" w:rsidP="00965BC4">
      <w:pPr>
        <w:pStyle w:val="EndNoteBibliography"/>
        <w:spacing w:after="240"/>
        <w:ind w:left="720" w:hanging="720"/>
      </w:pPr>
      <w:r w:rsidRPr="00980BDF">
        <w:t>Gruber AH, McDonnell J, Davis IV JJ, Vollmar JE, Harezlak J, Paquette MR. 2021. Monitoring gait complexity as an indicator for running-related injury risk in collegiate cross-country runners: a proof-of-concept study. Frontiers in sports and active living. 3:111.</w:t>
      </w:r>
    </w:p>
    <w:p w14:paraId="015CC55F" w14:textId="77777777" w:rsidR="00980BDF" w:rsidRPr="00980BDF" w:rsidRDefault="00980BDF" w:rsidP="00965BC4">
      <w:pPr>
        <w:pStyle w:val="EndNoteBibliography"/>
        <w:spacing w:after="240"/>
        <w:ind w:left="720" w:hanging="720"/>
      </w:pPr>
      <w:r w:rsidRPr="00980BDF">
        <w:t>Haddad M, Stylianides G, Djaoui L, Dellal A, Chamari K. 2017. Session-RPE method for training load monitoring: validity, ecological usefulness, and influencing factors. Frontiers in neuroscience. 11:612.</w:t>
      </w:r>
    </w:p>
    <w:p w14:paraId="32AE0772" w14:textId="77777777" w:rsidR="00980BDF" w:rsidRPr="00980BDF" w:rsidRDefault="00980BDF" w:rsidP="00965BC4">
      <w:pPr>
        <w:pStyle w:val="EndNoteBibliography"/>
        <w:spacing w:after="240"/>
        <w:ind w:left="720" w:hanging="720"/>
      </w:pPr>
      <w:r w:rsidRPr="00980BDF">
        <w:t>Hamill J, Palmer C, Van Emmerik RE. 2012. Coordinative variability and overuse injury. Sports Medicine, Arthroscopy, Rehabilitation, Therapy &amp; Technology. 4(1):1-9.</w:t>
      </w:r>
    </w:p>
    <w:p w14:paraId="152094E8" w14:textId="77777777" w:rsidR="00980BDF" w:rsidRPr="00980BDF" w:rsidRDefault="00980BDF" w:rsidP="00965BC4">
      <w:pPr>
        <w:pStyle w:val="EndNoteBibliography"/>
        <w:spacing w:after="240"/>
        <w:ind w:left="720" w:hanging="720"/>
      </w:pPr>
      <w:r w:rsidRPr="00980BDF">
        <w:t>Hamstra-Wright KL, Swanik CB, Sitler MR, Swanik KA, Ferber R, Ridenour M, Huxel KC. 2006. Gender comparisons of dynamic restraint and motor skill in children. Clinical Journal of Sport Medicine. 16(1):56-62.</w:t>
      </w:r>
    </w:p>
    <w:p w14:paraId="197C9589" w14:textId="77777777" w:rsidR="00980BDF" w:rsidRPr="00980BDF" w:rsidRDefault="00980BDF" w:rsidP="00965BC4">
      <w:pPr>
        <w:pStyle w:val="EndNoteBibliography"/>
        <w:spacing w:after="240"/>
        <w:ind w:left="720" w:hanging="720"/>
      </w:pPr>
      <w:r w:rsidRPr="00980BDF">
        <w:t>Han S, Wang J. 2011. A novel method to integrate IMU and magnetometers in attitude and heading reference systems. The Journal of Navigation. 64(4):727-738.</w:t>
      </w:r>
    </w:p>
    <w:p w14:paraId="763DCD94" w14:textId="77777777" w:rsidR="00980BDF" w:rsidRPr="00980BDF" w:rsidRDefault="00980BDF" w:rsidP="00965BC4">
      <w:pPr>
        <w:pStyle w:val="EndNoteBibliography"/>
        <w:spacing w:after="240"/>
        <w:ind w:left="720" w:hanging="720"/>
      </w:pPr>
      <w:r w:rsidRPr="00980BDF">
        <w:t>Hartwig TB, Naughton G, Searl J. 2011. Motion analyses of adolescent rugby union players: a comparison of training and game demands. The Journal of Strength &amp; Conditioning Research. 25(4):966-972.</w:t>
      </w:r>
    </w:p>
    <w:p w14:paraId="0D2F8196" w14:textId="77777777" w:rsidR="00980BDF" w:rsidRPr="00980BDF" w:rsidRDefault="00980BDF" w:rsidP="00965BC4">
      <w:pPr>
        <w:pStyle w:val="EndNoteBibliography"/>
        <w:spacing w:after="240"/>
        <w:ind w:left="720" w:hanging="720"/>
      </w:pPr>
      <w:r w:rsidRPr="00980BDF">
        <w:t>The rise in adrenal androgen biosynthesis: adrenarche. Seminars in reproductive medicine; 2004: Copyright© 2004 by Thieme Medical Publishers, Inc., 333 Seventh Avenue, New ….</w:t>
      </w:r>
    </w:p>
    <w:p w14:paraId="49F9692F" w14:textId="77777777" w:rsidR="00980BDF" w:rsidRPr="00980BDF" w:rsidRDefault="00980BDF" w:rsidP="00965BC4">
      <w:pPr>
        <w:pStyle w:val="EndNoteBibliography"/>
        <w:spacing w:after="240"/>
        <w:ind w:left="720" w:hanging="720"/>
      </w:pPr>
      <w:r w:rsidRPr="00980BDF">
        <w:t>Hayano J, Yamasaki F, Sakata S, Okada A, Mukai S, Fujinami T. 1997. Spectral characteristics of ventricular response to atrial fibrillation. American Journal of Physiology-Heart and Circulatory Physiology. 273(6):H2811-H2816.</w:t>
      </w:r>
    </w:p>
    <w:p w14:paraId="71A8DE0D" w14:textId="77777777" w:rsidR="00980BDF" w:rsidRPr="00980BDF" w:rsidRDefault="00980BDF" w:rsidP="00965BC4">
      <w:pPr>
        <w:pStyle w:val="EndNoteBibliography"/>
        <w:spacing w:after="240"/>
        <w:ind w:left="720" w:hanging="720"/>
      </w:pPr>
      <w:r w:rsidRPr="00980BDF">
        <w:t>Herzog MM, Kerr ZY, Marshall SW, Wikstrom EA. 2019. Epidemiology of ankle sprains and chronic ankle instability. Journal of athletic training. 54(6):603-610.</w:t>
      </w:r>
    </w:p>
    <w:p w14:paraId="3F510EB4" w14:textId="77777777" w:rsidR="00980BDF" w:rsidRPr="00980BDF" w:rsidRDefault="00980BDF" w:rsidP="00965BC4">
      <w:pPr>
        <w:pStyle w:val="EndNoteBibliography"/>
        <w:spacing w:after="240"/>
        <w:ind w:left="720" w:hanging="720"/>
      </w:pPr>
      <w:r w:rsidRPr="00980BDF">
        <w:t>Hewett TE, Myer GD, Ford KR, Heidt Jr RS, Colosimo AJ, McLean SG, Van den Bogert AJ, Paterno MV, Succop P. 2005. Biomechanical measures of neuromuscular control and valgus loading of the knee predict anterior cruciate ligament injury risk in female athletes: a prospective study. The American journal of sports medicine. 33(4):492-501.</w:t>
      </w:r>
    </w:p>
    <w:p w14:paraId="5EFF2EF4" w14:textId="77777777" w:rsidR="00980BDF" w:rsidRPr="00980BDF" w:rsidRDefault="00980BDF" w:rsidP="00965BC4">
      <w:pPr>
        <w:pStyle w:val="EndNoteBibliography"/>
        <w:spacing w:after="240"/>
        <w:ind w:left="720" w:hanging="720"/>
      </w:pPr>
      <w:r w:rsidRPr="00980BDF">
        <w:lastRenderedPageBreak/>
        <w:t>Hewett TE, Myer GD, Ford KR, Slauterbeck JR. 2006. Preparticipation physical examination using a box drop vertical jump test in young athletes: the effects of puberty and sex. Clinical Journal of Sport Medicine. 16(4):298-304.</w:t>
      </w:r>
    </w:p>
    <w:p w14:paraId="7370C54A" w14:textId="77777777" w:rsidR="00980BDF" w:rsidRPr="00980BDF" w:rsidRDefault="00980BDF" w:rsidP="00965BC4">
      <w:pPr>
        <w:pStyle w:val="EndNoteBibliography"/>
        <w:spacing w:after="240"/>
        <w:ind w:left="720" w:hanging="720"/>
      </w:pPr>
      <w:r w:rsidRPr="00980BDF">
        <w:t>Hill Y, Den Hartigh RJ, Meijer RR, De Jonge P, Van Yperen NW. 2018. Resilience in sports from a dynamical perspective. Sport, Exercise, and Performance Psychology. 7(4):333.</w:t>
      </w:r>
    </w:p>
    <w:p w14:paraId="0FBE51ED" w14:textId="77777777" w:rsidR="00980BDF" w:rsidRPr="00980BDF" w:rsidRDefault="00980BDF" w:rsidP="00965BC4">
      <w:pPr>
        <w:pStyle w:val="EndNoteBibliography"/>
        <w:spacing w:after="240"/>
        <w:ind w:left="720" w:hanging="720"/>
      </w:pPr>
      <w:r w:rsidRPr="00980BDF">
        <w:t>Hinson J. 1990. Paracrine control of adrenocortical function: a new role for the medulla? Journal of Endocrinology. 124(1):7-9.</w:t>
      </w:r>
    </w:p>
    <w:p w14:paraId="749D83F2" w14:textId="77777777" w:rsidR="00980BDF" w:rsidRPr="00980BDF" w:rsidRDefault="00980BDF" w:rsidP="00965BC4">
      <w:pPr>
        <w:pStyle w:val="EndNoteBibliography"/>
        <w:spacing w:after="240"/>
        <w:ind w:left="720" w:hanging="720"/>
      </w:pPr>
      <w:r w:rsidRPr="00980BDF">
        <w:t>Holden JP, Orsini JA, Siegel KL, Kepple TM, Gerber LH, Stanhope SJ. 1997. Surface movement errors in shank kinematics and knee kinetics during gait. Gait &amp; Posture. 5(3):217-227.</w:t>
      </w:r>
    </w:p>
    <w:p w14:paraId="5D6936EB" w14:textId="77777777" w:rsidR="00980BDF" w:rsidRPr="00980BDF" w:rsidRDefault="00980BDF" w:rsidP="00965BC4">
      <w:pPr>
        <w:pStyle w:val="EndNoteBibliography"/>
        <w:spacing w:after="240"/>
        <w:ind w:left="720" w:hanging="720"/>
      </w:pPr>
      <w:r w:rsidRPr="00980BDF">
        <w:t>Howcroft J, Kofman J, Lemaire ED, McIlroy WE. 2016. Analysis of dual-task elderly gait in fallers and non-fallers using wearable sensors. Journal of biomechanics. 49(7):992-1001.</w:t>
      </w:r>
    </w:p>
    <w:p w14:paraId="70BD8BEB" w14:textId="77777777" w:rsidR="00980BDF" w:rsidRPr="00980BDF" w:rsidRDefault="00980BDF" w:rsidP="00965BC4">
      <w:pPr>
        <w:pStyle w:val="EndNoteBibliography"/>
        <w:spacing w:after="240"/>
        <w:ind w:left="720" w:hanging="720"/>
      </w:pPr>
      <w:r w:rsidRPr="00980BDF">
        <w:t>Huffman DA. 1952. A method for the construction of minimum-redundancy codes. Proceedings of the IRE. 40(9):1098-1101.</w:t>
      </w:r>
    </w:p>
    <w:p w14:paraId="1C4B97A9" w14:textId="77777777" w:rsidR="00980BDF" w:rsidRPr="00980BDF" w:rsidRDefault="00980BDF" w:rsidP="00965BC4">
      <w:pPr>
        <w:pStyle w:val="EndNoteBibliography"/>
        <w:spacing w:after="240"/>
        <w:ind w:left="720" w:hanging="720"/>
      </w:pPr>
      <w:r w:rsidRPr="00980BDF">
        <w:t>Ibáñez L, DiMartino-Nardi J, Potau N, Saenger P. 2000. Premature adrenarche—normal variant or forerunner of adult disease? Endocrine reviews. 21(6):671-696.</w:t>
      </w:r>
    </w:p>
    <w:p w14:paraId="2573AF72" w14:textId="77777777" w:rsidR="00980BDF" w:rsidRPr="00980BDF" w:rsidRDefault="00980BDF" w:rsidP="00965BC4">
      <w:pPr>
        <w:pStyle w:val="EndNoteBibliography"/>
        <w:spacing w:after="240"/>
        <w:ind w:left="720" w:hanging="720"/>
      </w:pPr>
      <w:r w:rsidRPr="00980BDF">
        <w:t>Iivonen S, Sääkslahti A, Laukkanen A. 2016. A review of studies using the Körperkoordinationstest für Kinder (KTK). European Journal of Adapted Physical Activity. 8.</w:t>
      </w:r>
    </w:p>
    <w:p w14:paraId="4DAB1F34" w14:textId="77777777" w:rsidR="00980BDF" w:rsidRPr="00980BDF" w:rsidRDefault="00980BDF" w:rsidP="00965BC4">
      <w:pPr>
        <w:pStyle w:val="EndNoteBibliography"/>
        <w:spacing w:after="240"/>
        <w:ind w:left="720" w:hanging="720"/>
      </w:pPr>
      <w:r w:rsidRPr="00980BDF">
        <w:t>Izzo R, Seccia R, Giovannelli M, Cejudo A, Varde'i HC. 2022. Symmetry and performance index evaluation in a youth football group using the latest generation IMU. Journal of Physical Education and Sport. 22(3):782-789.</w:t>
      </w:r>
    </w:p>
    <w:p w14:paraId="340CCA25" w14:textId="77777777" w:rsidR="00980BDF" w:rsidRPr="00980BDF" w:rsidRDefault="00980BDF" w:rsidP="00965BC4">
      <w:pPr>
        <w:pStyle w:val="EndNoteBibliography"/>
        <w:spacing w:after="240"/>
        <w:ind w:left="720" w:hanging="720"/>
      </w:pPr>
      <w:r w:rsidRPr="00980BDF">
        <w:t>Jaspers A, Kuyvenhoven JP, Staes F, Frencken WG, Helsen WF, Brink MS. 2018. Examination of the external and internal load indicators’ association with overuse injuries in professional soccer players. Journal of science and medicine in sport. 21(6):579-585.</w:t>
      </w:r>
    </w:p>
    <w:p w14:paraId="31DC9C39" w14:textId="77777777" w:rsidR="00980BDF" w:rsidRPr="00980BDF" w:rsidRDefault="00980BDF" w:rsidP="00965BC4">
      <w:pPr>
        <w:pStyle w:val="EndNoteBibliography"/>
        <w:spacing w:after="240"/>
        <w:ind w:left="720" w:hanging="720"/>
      </w:pPr>
      <w:r w:rsidRPr="00980BDF">
        <w:t>Jiang S, Chen X, Gu J, Shen X. 2014. Friction moment analysis of space gyroscope bearing with ribbon cage under ultra-low oscillatory motion. Chinese Journal of Aeronautics. 27(5):1301-1311.</w:t>
      </w:r>
    </w:p>
    <w:p w14:paraId="2DCCF4E3" w14:textId="77777777" w:rsidR="00980BDF" w:rsidRPr="00980BDF" w:rsidRDefault="00980BDF" w:rsidP="00965BC4">
      <w:pPr>
        <w:pStyle w:val="EndNoteBibliography"/>
        <w:spacing w:after="240"/>
        <w:ind w:left="720" w:hanging="720"/>
      </w:pPr>
      <w:r w:rsidRPr="00980BDF">
        <w:t>Joeris A, Lutz N, Blumenthal A, Slongo T, Audigé L. 2017. The AO Pediatric Comprehensive Classification of Long Bone Fractures (PCCF) Part II: Location and morphology of 548 lower extremity fractures in children and adolescents. Acta Orthopaedica. 88(2):129-132.</w:t>
      </w:r>
    </w:p>
    <w:p w14:paraId="3DCCC26A" w14:textId="77777777" w:rsidR="00980BDF" w:rsidRPr="00980BDF" w:rsidRDefault="00980BDF" w:rsidP="00965BC4">
      <w:pPr>
        <w:pStyle w:val="EndNoteBibliography"/>
        <w:spacing w:after="240"/>
        <w:ind w:left="720" w:hanging="720"/>
      </w:pPr>
      <w:r w:rsidRPr="00980BDF">
        <w:t>Johnson CD, Outerleys J, Jamison ST, Tenforde AS, Ruder M, Davis IS. 2020. Comparison of Tibial Shock during Treadmill and Real-World Running. Medicine and science in sports and exercise. 52(7):1557-1562.</w:t>
      </w:r>
    </w:p>
    <w:p w14:paraId="2CE56255" w14:textId="77777777" w:rsidR="00980BDF" w:rsidRPr="00980BDF" w:rsidRDefault="00980BDF" w:rsidP="00965BC4">
      <w:pPr>
        <w:pStyle w:val="EndNoteBibliography"/>
        <w:spacing w:after="240"/>
        <w:ind w:left="720" w:hanging="720"/>
      </w:pPr>
      <w:r w:rsidRPr="00980BDF">
        <w:lastRenderedPageBreak/>
        <w:t>Jones CM, Griffiths PC, Mellalieu SD. 2017. Training load and fatigue marker associations with injury and illness: a systematic review of longitudinal studies. Sports medicine. 47:943-974.</w:t>
      </w:r>
    </w:p>
    <w:p w14:paraId="746B9433" w14:textId="77777777" w:rsidR="00980BDF" w:rsidRPr="00980BDF" w:rsidRDefault="00980BDF" w:rsidP="00965BC4">
      <w:pPr>
        <w:pStyle w:val="EndNoteBibliography"/>
        <w:spacing w:after="240"/>
        <w:ind w:left="720" w:hanging="720"/>
      </w:pPr>
      <w:r w:rsidRPr="00980BDF">
        <w:t>Kamm K, Thelen E, Jensen JL. 1990. A dynamical systems approach to motor development. Physical therapy. 70(12):763-775.</w:t>
      </w:r>
    </w:p>
    <w:p w14:paraId="358B4946" w14:textId="77777777" w:rsidR="00980BDF" w:rsidRPr="00980BDF" w:rsidRDefault="00980BDF" w:rsidP="00965BC4">
      <w:pPr>
        <w:pStyle w:val="EndNoteBibliography"/>
        <w:spacing w:after="240"/>
        <w:ind w:left="720" w:hanging="720"/>
      </w:pPr>
      <w:r w:rsidRPr="00980BDF">
        <w:t>Kanehisa H, Ikegawa S, Tsunoda N, Fukunaga T. 1994. Strength and cross-sectional area of knee extensor muscles in children. European journal of applied physiology and occupational physiology. 68(5):402-405.</w:t>
      </w:r>
    </w:p>
    <w:p w14:paraId="1E85909E" w14:textId="77777777" w:rsidR="00980BDF" w:rsidRPr="00980BDF" w:rsidRDefault="00980BDF" w:rsidP="00965BC4">
      <w:pPr>
        <w:pStyle w:val="EndNoteBibliography"/>
        <w:spacing w:after="240"/>
        <w:ind w:left="720" w:hanging="720"/>
      </w:pPr>
      <w:r w:rsidRPr="00980BDF">
        <w:t>Kappy MS, Allen DB, Geffner ME. 2005. Principles and practice of pediatric endocrinology. Charles C Thomas Publisher.</w:t>
      </w:r>
    </w:p>
    <w:p w14:paraId="61E71B1F" w14:textId="77777777" w:rsidR="00980BDF" w:rsidRPr="00980BDF" w:rsidRDefault="00980BDF" w:rsidP="00965BC4">
      <w:pPr>
        <w:pStyle w:val="EndNoteBibliography"/>
        <w:spacing w:after="240"/>
        <w:ind w:left="720" w:hanging="720"/>
      </w:pPr>
      <w:r w:rsidRPr="00980BDF">
        <w:t>Karlberg J. 1989. On the construction of the infancy‐childhood‐puberty growth standard. Acta Paediatrica. 78:26-37.</w:t>
      </w:r>
    </w:p>
    <w:p w14:paraId="79A378E9" w14:textId="77777777" w:rsidR="00980BDF" w:rsidRPr="00980BDF" w:rsidRDefault="00980BDF" w:rsidP="00965BC4">
      <w:pPr>
        <w:pStyle w:val="EndNoteBibliography"/>
        <w:spacing w:after="240"/>
        <w:ind w:left="720" w:hanging="720"/>
      </w:pPr>
      <w:r w:rsidRPr="00980BDF">
        <w:t>Understanding ageing effects by approximate entropy analysis of gait variability. 2007 29th Annual International Conference of the IEEE Engineering in Medicine and Biology Society; 2007: IEEE.</w:t>
      </w:r>
    </w:p>
    <w:p w14:paraId="4E209496" w14:textId="77777777" w:rsidR="00980BDF" w:rsidRPr="00980BDF" w:rsidRDefault="00980BDF" w:rsidP="00965BC4">
      <w:pPr>
        <w:pStyle w:val="EndNoteBibliography"/>
        <w:spacing w:after="240"/>
        <w:ind w:left="720" w:hanging="720"/>
      </w:pPr>
      <w:r w:rsidRPr="00980BDF">
        <w:t>Kary JM. 2010. Diagnosis and management of quadriceps strains and contusions. Current reviews in musculoskeletal medicine. 3(1):26-31.</w:t>
      </w:r>
    </w:p>
    <w:p w14:paraId="38BBB8E9" w14:textId="77777777" w:rsidR="00980BDF" w:rsidRPr="00980BDF" w:rsidRDefault="00980BDF" w:rsidP="00965BC4">
      <w:pPr>
        <w:pStyle w:val="EndNoteBibliography"/>
        <w:spacing w:after="240"/>
        <w:ind w:left="720" w:hanging="720"/>
      </w:pPr>
      <w:r w:rsidRPr="00980BDF">
        <w:t>Kelly A, Winer KK, Kalkwarf H, Oberfield SE, Lappe J, Gilsanz V, Zemel BS. 2014. Age-based reference ranges for annual height velocity in US children. The Journal of Clinical Endocrinology &amp; Metabolism. 99(6):2104-2112.</w:t>
      </w:r>
    </w:p>
    <w:p w14:paraId="62D06AA9" w14:textId="77777777" w:rsidR="00980BDF" w:rsidRPr="00980BDF" w:rsidRDefault="00980BDF" w:rsidP="00965BC4">
      <w:pPr>
        <w:pStyle w:val="EndNoteBibliography"/>
        <w:spacing w:after="240"/>
        <w:ind w:left="720" w:hanging="720"/>
      </w:pPr>
      <w:r w:rsidRPr="00980BDF">
        <w:t>Kempton T, Sirotic AC, Coutts AJ. 2015. An integrated analysis of match-related fatigue in professional rugby league. Journal of Sports Sciences. 33(1):39-47.</w:t>
      </w:r>
    </w:p>
    <w:p w14:paraId="33675A05" w14:textId="77777777" w:rsidR="00980BDF" w:rsidRPr="00980BDF" w:rsidRDefault="00980BDF" w:rsidP="00965BC4">
      <w:pPr>
        <w:pStyle w:val="EndNoteBibliography"/>
        <w:spacing w:after="240"/>
        <w:ind w:left="720" w:hanging="720"/>
      </w:pPr>
      <w:r w:rsidRPr="00980BDF">
        <w:t>Kiernan D, Hawkins DA, Manoukian MA, McKallip M, Oelsner L, Caskey CF, Coolbaugh CL. 2018. Accelerometer-based prediction of running injury in National Collegiate Athletic Association track athletes. Journal of biomechanics. 73:201-209.</w:t>
      </w:r>
    </w:p>
    <w:p w14:paraId="40817EF1" w14:textId="77777777" w:rsidR="00980BDF" w:rsidRPr="00980BDF" w:rsidRDefault="00980BDF" w:rsidP="00965BC4">
      <w:pPr>
        <w:pStyle w:val="EndNoteBibliography"/>
        <w:spacing w:after="240"/>
        <w:ind w:left="720" w:hanging="720"/>
      </w:pPr>
      <w:r w:rsidRPr="00980BDF">
        <w:t>Kim W, Voloshin A, Johnson S, Simkin A. 1993. Measurement of the impulsive bone motion by skin-mounted accelerometers.</w:t>
      </w:r>
    </w:p>
    <w:p w14:paraId="798F7505" w14:textId="77777777" w:rsidR="00980BDF" w:rsidRPr="00980BDF" w:rsidRDefault="00980BDF" w:rsidP="00965BC4">
      <w:pPr>
        <w:pStyle w:val="EndNoteBibliography"/>
        <w:spacing w:after="240"/>
        <w:ind w:left="720" w:hanging="720"/>
      </w:pPr>
      <w:r w:rsidRPr="00980BDF">
        <w:t>Knickmeyer RC, Gouttard S, Kang C, Evans D, Wilber K, Smith JK, Hamer RM, Lin W, Gerig G, Gilmore JH. 2008. A structural MRI study of human brain development from birth to 2 years. Journal of neuroscience. 28(47):12176-12182.</w:t>
      </w:r>
    </w:p>
    <w:p w14:paraId="543B549A" w14:textId="77777777" w:rsidR="00980BDF" w:rsidRPr="00980BDF" w:rsidRDefault="00980BDF" w:rsidP="00965BC4">
      <w:pPr>
        <w:pStyle w:val="EndNoteBibliography"/>
        <w:spacing w:after="240"/>
        <w:ind w:left="720" w:hanging="720"/>
      </w:pPr>
      <w:r w:rsidRPr="00980BDF">
        <w:t>Kraemer WJ, Fry AC, Frykman PN, Conroy B, Hoffman J. 1989. Resistance training and youth. Pediatric Exercise Science. 1(4):336-350.</w:t>
      </w:r>
    </w:p>
    <w:p w14:paraId="67EDBE77" w14:textId="77777777" w:rsidR="00980BDF" w:rsidRPr="00980BDF" w:rsidRDefault="00980BDF" w:rsidP="00965BC4">
      <w:pPr>
        <w:pStyle w:val="EndNoteBibliography"/>
        <w:spacing w:after="240"/>
        <w:ind w:left="720" w:hanging="720"/>
      </w:pPr>
      <w:r w:rsidRPr="00980BDF">
        <w:t>Krahenbuhl GS, Skinner JS, Kohrt WM. 1985. Developmental aspects of maximal aerobic power in children. Exercise and sport sciences reviews. 13(1):503-538.</w:t>
      </w:r>
    </w:p>
    <w:p w14:paraId="333F7EE1" w14:textId="77777777" w:rsidR="00980BDF" w:rsidRPr="00980BDF" w:rsidRDefault="00980BDF" w:rsidP="00965BC4">
      <w:pPr>
        <w:pStyle w:val="EndNoteBibliography"/>
        <w:spacing w:after="240"/>
        <w:ind w:left="720" w:hanging="720"/>
      </w:pPr>
      <w:r w:rsidRPr="00980BDF">
        <w:lastRenderedPageBreak/>
        <w:t>Kucera KL, Marshall SW, Kirkendall DT, Marchak P, Garrett WE. 2005. Injury history as a risk factor for incident injury in youth soccer. British journal of sports medicine. 39(7):462-462.</w:t>
      </w:r>
    </w:p>
    <w:p w14:paraId="2C77C2A4" w14:textId="77777777" w:rsidR="00980BDF" w:rsidRPr="00980BDF" w:rsidRDefault="00980BDF" w:rsidP="00965BC4">
      <w:pPr>
        <w:pStyle w:val="EndNoteBibliography"/>
        <w:spacing w:after="240"/>
        <w:ind w:left="720" w:hanging="720"/>
      </w:pPr>
      <w:r w:rsidRPr="00980BDF">
        <w:t>Kujala UM, Kvist M, Heinonen O. 1985. Osgood-Schlatter's disease in adolescent athletes: Retrospective study of incidence and duration. The American journal of sports medicine. 13(4):236-241.</w:t>
      </w:r>
    </w:p>
    <w:p w14:paraId="1308F764" w14:textId="77777777" w:rsidR="00980BDF" w:rsidRPr="00980BDF" w:rsidRDefault="00980BDF" w:rsidP="00965BC4">
      <w:pPr>
        <w:pStyle w:val="EndNoteBibliography"/>
        <w:spacing w:after="240"/>
        <w:ind w:left="720" w:hanging="720"/>
      </w:pPr>
      <w:r w:rsidRPr="00980BDF">
        <w:t>Lafortune MA, Henning E, Valiant GA. 1995. Tibial shock measured with bone and skin mounted transducers. Journal of biomechanics. 28(8):989-993.</w:t>
      </w:r>
    </w:p>
    <w:p w14:paraId="69C4AF68" w14:textId="77777777" w:rsidR="00980BDF" w:rsidRPr="00980BDF" w:rsidRDefault="00980BDF" w:rsidP="00965BC4">
      <w:pPr>
        <w:pStyle w:val="EndNoteBibliography"/>
        <w:spacing w:after="240"/>
        <w:ind w:left="720" w:hanging="720"/>
      </w:pPr>
      <w:r w:rsidRPr="00980BDF">
        <w:t>Lake DE, Richman JS, Griffin MP, Moorman JR. 2002. Sample entropy analysis of neonatal heart rate variability. American Journal of Physiology-Regulatory, Integrative and Comparative Physiology.</w:t>
      </w:r>
    </w:p>
    <w:p w14:paraId="036D2792" w14:textId="77777777" w:rsidR="00980BDF" w:rsidRPr="00980BDF" w:rsidRDefault="00980BDF" w:rsidP="00965BC4">
      <w:pPr>
        <w:pStyle w:val="EndNoteBibliography"/>
        <w:spacing w:after="240"/>
        <w:ind w:left="720" w:hanging="720"/>
      </w:pPr>
      <w:r w:rsidRPr="00980BDF">
        <w:t>mLambert RH, Kenneth S. 1952. Navigation instrument. Google Patents.</w:t>
      </w:r>
    </w:p>
    <w:p w14:paraId="5BD9DAE9" w14:textId="77777777" w:rsidR="00980BDF" w:rsidRPr="00980BDF" w:rsidRDefault="00980BDF" w:rsidP="00965BC4">
      <w:pPr>
        <w:pStyle w:val="EndNoteBibliography"/>
        <w:spacing w:after="240"/>
        <w:ind w:left="720" w:hanging="720"/>
      </w:pPr>
      <w:r w:rsidRPr="00980BDF">
        <w:t>Lamoth CJ, Ainsworth E, Polomski W, Houdijk H. 2010. Variability and stability analysis of walking of transfemoral amputees. Medical engineering &amp; physics. 32(9):1009-1014.</w:t>
      </w:r>
    </w:p>
    <w:p w14:paraId="084BAE20" w14:textId="77777777" w:rsidR="00980BDF" w:rsidRPr="00980BDF" w:rsidRDefault="00980BDF" w:rsidP="00965BC4">
      <w:pPr>
        <w:pStyle w:val="EndNoteBibliography"/>
        <w:spacing w:after="240"/>
        <w:ind w:left="720" w:hanging="720"/>
      </w:pPr>
      <w:r w:rsidRPr="00980BDF">
        <w:t>Langendam L, van der Linden CMN, Clemente FM. 2017. Difference in training load and technical actions during small-sided games in junior and senior soccer players. Human Movement Special Issues. 2017(5):146-156.</w:t>
      </w:r>
    </w:p>
    <w:p w14:paraId="1D2FC09D" w14:textId="77777777" w:rsidR="00980BDF" w:rsidRPr="00980BDF" w:rsidRDefault="00980BDF" w:rsidP="00965BC4">
      <w:pPr>
        <w:pStyle w:val="EndNoteBibliography"/>
        <w:spacing w:after="240"/>
        <w:ind w:left="720" w:hanging="720"/>
      </w:pPr>
      <w:r w:rsidRPr="00980BDF">
        <w:t>Lauretani F, Bandinelli S, Griswold ME, Maggio M, Semba R, Guralnik JM, Ferrucci L. 2008. Longitudinal changes in BMD and bone geometry in a population‐based study. Journal of Bone and Mineral research. 23(3):400-408.</w:t>
      </w:r>
    </w:p>
    <w:p w14:paraId="458A6996" w14:textId="77777777" w:rsidR="00980BDF" w:rsidRPr="00980BDF" w:rsidRDefault="00980BDF" w:rsidP="00965BC4">
      <w:pPr>
        <w:pStyle w:val="EndNoteBibliography"/>
        <w:spacing w:after="240"/>
        <w:ind w:left="720" w:hanging="720"/>
      </w:pPr>
      <w:r w:rsidRPr="00980BDF">
        <w:t>Lee I, Yoon GH, Park J, Seok S, Chun K, Lee K-I. 2005. Development and analysis of the vertical capacitive accelerometer. Sensors and Actuators A: Physical. 119(1):8-18.</w:t>
      </w:r>
    </w:p>
    <w:p w14:paraId="56FB919C" w14:textId="77777777" w:rsidR="00980BDF" w:rsidRPr="00980BDF" w:rsidRDefault="00980BDF" w:rsidP="00965BC4">
      <w:pPr>
        <w:pStyle w:val="EndNoteBibliography"/>
        <w:spacing w:after="240"/>
        <w:ind w:left="720" w:hanging="720"/>
      </w:pPr>
      <w:r w:rsidRPr="00980BDF">
        <w:t>Lemme NJ, Li NY, DeFroda SF, Kleiner J, Owens BD. 2018. Epidemiology of Achilles tendon ruptures in the United States: athletic and nonathletic injuries from 2012 to 2016. Orthopaedic journal of sports medicine. 6(11):2325967118808238.</w:t>
      </w:r>
    </w:p>
    <w:p w14:paraId="2299B4B3" w14:textId="77777777" w:rsidR="00980BDF" w:rsidRPr="00980BDF" w:rsidRDefault="00980BDF" w:rsidP="00965BC4">
      <w:pPr>
        <w:pStyle w:val="EndNoteBibliography"/>
        <w:spacing w:after="240"/>
        <w:ind w:left="720" w:hanging="720"/>
      </w:pPr>
      <w:r w:rsidRPr="00980BDF">
        <w:t>Lindsay TR, Noakes TD, McGregor SJ. 2014. Effect of treadmill versus overground running on the structure of variability of stride timing. Percept Mot Skills. 118(2):331-346. eng.</w:t>
      </w:r>
    </w:p>
    <w:p w14:paraId="50E4CAE1" w14:textId="77777777" w:rsidR="00980BDF" w:rsidRPr="00980BDF" w:rsidRDefault="00980BDF" w:rsidP="00965BC4">
      <w:pPr>
        <w:pStyle w:val="EndNoteBibliography"/>
        <w:spacing w:after="240"/>
        <w:ind w:left="720" w:hanging="720"/>
      </w:pPr>
      <w:r w:rsidRPr="00980BDF">
        <w:t>Liu C, Liu C, Shao P, Li L, Sun X, Wang X, Liu F. 2010. Comparison of different threshold values r for approximate entropy: application to investigate the heart rate variability between heart failure and healthy control groups. Physiological Measurement. 32(2):167.</w:t>
      </w:r>
    </w:p>
    <w:p w14:paraId="11375BB7" w14:textId="77777777" w:rsidR="00980BDF" w:rsidRPr="00980BDF" w:rsidRDefault="00980BDF" w:rsidP="00965BC4">
      <w:pPr>
        <w:pStyle w:val="EndNoteBibliography"/>
        <w:spacing w:after="240"/>
        <w:ind w:left="720" w:hanging="720"/>
      </w:pPr>
      <w:r w:rsidRPr="00980BDF">
        <w:t>Lucas-Cuevas AG, Encarnación-Martínez A, Camacho-García A, Llana-Belloch S, Pérez-Soriano P. 2017. The location of the tibial accelerometer does influence impact acceleration parameters during running. Journal of sports sciences. 35(17):1734-1738.</w:t>
      </w:r>
    </w:p>
    <w:p w14:paraId="1691C8C1" w14:textId="77777777" w:rsidR="00980BDF" w:rsidRPr="00980BDF" w:rsidRDefault="00980BDF" w:rsidP="00965BC4">
      <w:pPr>
        <w:pStyle w:val="EndNoteBibliography"/>
        <w:spacing w:after="240"/>
        <w:ind w:left="720" w:hanging="720"/>
      </w:pPr>
      <w:r w:rsidRPr="00980BDF">
        <w:lastRenderedPageBreak/>
        <w:t>Lüdecke D, Ben-Shachar MS, Patil I, Waggoner P, Makowski D. 2021. performance: An R package for assessment, comparison and testing of statistical models. Journal of Open Source Software. 6(60).</w:t>
      </w:r>
    </w:p>
    <w:p w14:paraId="3AB1DE3B" w14:textId="77777777" w:rsidR="00980BDF" w:rsidRPr="00980BDF" w:rsidRDefault="00980BDF" w:rsidP="00965BC4">
      <w:pPr>
        <w:pStyle w:val="EndNoteBibliography"/>
        <w:spacing w:after="240"/>
        <w:ind w:left="720" w:hanging="720"/>
      </w:pPr>
      <w:r w:rsidRPr="00980BDF">
        <w:t>Luo H, Zhang G, Carley LR, Fedder GK. 2002. A post-CMOS micromachined lateral accelerometer. Journal of Microelectromechanical systems. 11(3):188-195.</w:t>
      </w:r>
    </w:p>
    <w:p w14:paraId="1AC71946" w14:textId="77777777" w:rsidR="00980BDF" w:rsidRPr="00980BDF" w:rsidRDefault="00980BDF" w:rsidP="00965BC4">
      <w:pPr>
        <w:pStyle w:val="EndNoteBibliography"/>
        <w:spacing w:after="240"/>
        <w:ind w:left="720" w:hanging="720"/>
      </w:pPr>
      <w:r w:rsidRPr="00980BDF">
        <w:t>mMacKenzie D. 1990. Inventing accuracy: a historical sociology of nuclear missile guidance. MIT Press.</w:t>
      </w:r>
    </w:p>
    <w:p w14:paraId="165A1D30" w14:textId="77777777" w:rsidR="00980BDF" w:rsidRPr="00980BDF" w:rsidRDefault="00980BDF" w:rsidP="00965BC4">
      <w:pPr>
        <w:pStyle w:val="EndNoteBibliography"/>
        <w:spacing w:after="240"/>
        <w:ind w:left="720" w:hanging="720"/>
      </w:pPr>
      <w:r w:rsidRPr="00980BDF">
        <w:t>Maenaka K, Fujita T, Konishi Y, Maeda M. 1996. Analysis of a highly sensitive silicon gyroscope with cantilever beam as vibrating mass. Sensors and Actuators A: Physical. 54(1-3):568-573.</w:t>
      </w:r>
    </w:p>
    <w:p w14:paraId="4CCE2042" w14:textId="77777777" w:rsidR="00980BDF" w:rsidRPr="00980BDF" w:rsidRDefault="00980BDF" w:rsidP="00965BC4">
      <w:pPr>
        <w:pStyle w:val="EndNoteBibliography"/>
        <w:spacing w:after="240"/>
        <w:ind w:left="720" w:hanging="720"/>
      </w:pPr>
      <w:r w:rsidRPr="00980BDF">
        <w:t>Maggio M, De Vita F, Fisichella A, Colizzi E, Provenzano S, Lauretani F, Luci M, Ceresini G, Dall’Aglio E, Caffarra P. 2015. DHEA and cognitive function in the elderly. The Journal of steroid biochemistry and molecular biology. 145:281-292.</w:t>
      </w:r>
    </w:p>
    <w:p w14:paraId="2BE02486" w14:textId="77777777" w:rsidR="00980BDF" w:rsidRPr="00980BDF" w:rsidRDefault="00980BDF" w:rsidP="00965BC4">
      <w:pPr>
        <w:pStyle w:val="EndNoteBibliography"/>
        <w:spacing w:after="240"/>
        <w:ind w:left="720" w:hanging="720"/>
      </w:pPr>
      <w:r w:rsidRPr="00980BDF">
        <w:t>Majzoub JA, Topor LS. 2018. A new model for adrenarche: inhibition of 3β-hydroxysteroid dehydrogenase type 2 by intra-adrenal cortisol. Hormone research in paediatrics. 89(5):311-319.</w:t>
      </w:r>
    </w:p>
    <w:p w14:paraId="0EFC5A11" w14:textId="77777777" w:rsidR="00980BDF" w:rsidRPr="00980BDF" w:rsidRDefault="00980BDF" w:rsidP="00965BC4">
      <w:pPr>
        <w:pStyle w:val="EndNoteBibliography"/>
        <w:spacing w:after="240"/>
        <w:ind w:left="720" w:hanging="720"/>
      </w:pPr>
      <w:r w:rsidRPr="00980BDF">
        <w:t>Malina RM. 2004. Motor development during infancy and early childhood: Overview and suggested directions for research. International journal of sport and health science. 2:50-66.</w:t>
      </w:r>
    </w:p>
    <w:p w14:paraId="6BA42514" w14:textId="77777777" w:rsidR="00980BDF" w:rsidRPr="00980BDF" w:rsidRDefault="00980BDF" w:rsidP="00965BC4">
      <w:pPr>
        <w:pStyle w:val="EndNoteBibliography"/>
        <w:spacing w:after="240"/>
        <w:ind w:left="720" w:hanging="720"/>
      </w:pPr>
      <w:r w:rsidRPr="00980BDF">
        <w:t>Malina RM, Bouchard C, Bar-Or O. 2004. Growth, maturation, and physical activity. Human kinetics.</w:t>
      </w:r>
    </w:p>
    <w:p w14:paraId="392EF013" w14:textId="77777777" w:rsidR="00980BDF" w:rsidRPr="00980BDF" w:rsidRDefault="00980BDF" w:rsidP="00965BC4">
      <w:pPr>
        <w:pStyle w:val="EndNoteBibliography"/>
        <w:spacing w:after="240"/>
        <w:ind w:left="720" w:hanging="720"/>
      </w:pPr>
      <w:r w:rsidRPr="00980BDF">
        <w:t>Maliszewski AF, Freedson PS. 1996. Is running economy different between adults and children? Pediatric Exercise Science. 8(4):351-360.</w:t>
      </w:r>
    </w:p>
    <w:p w14:paraId="04FB293D" w14:textId="77777777" w:rsidR="00980BDF" w:rsidRPr="00980BDF" w:rsidRDefault="00980BDF" w:rsidP="00965BC4">
      <w:pPr>
        <w:pStyle w:val="EndNoteBibliography"/>
        <w:spacing w:after="240"/>
        <w:ind w:left="720" w:hanging="720"/>
      </w:pPr>
      <w:r w:rsidRPr="00980BDF">
        <w:t>Malone JJ, Di Michele R, Morgans R, Burgess D, Morton JP, Drust B. 2015. Seasonal training-load quantification in elite English premier league soccer players. International journal of sports physiology and performance. 10(4):489-497.</w:t>
      </w:r>
    </w:p>
    <w:p w14:paraId="2131FEBD" w14:textId="77777777" w:rsidR="00980BDF" w:rsidRPr="00980BDF" w:rsidRDefault="00980BDF" w:rsidP="00965BC4">
      <w:pPr>
        <w:pStyle w:val="EndNoteBibliography"/>
        <w:spacing w:after="240"/>
        <w:ind w:left="720" w:hanging="720"/>
      </w:pPr>
      <w:r w:rsidRPr="00980BDF">
        <w:t>Mamon MA, Olthof SB, Burns GT, Lepley AS, Kozloff KM, Zernicke RF. 2022. Position-Specific Physical Workload Intensities in American Collegiate Football Training. Journal of Strength and Conditioning Research. 36(2):420-426.</w:t>
      </w:r>
    </w:p>
    <w:p w14:paraId="454560C7" w14:textId="77777777" w:rsidR="00980BDF" w:rsidRPr="00980BDF" w:rsidRDefault="00980BDF" w:rsidP="00965BC4">
      <w:pPr>
        <w:pStyle w:val="EndNoteBibliography"/>
        <w:spacing w:after="240"/>
        <w:ind w:left="720" w:hanging="720"/>
      </w:pPr>
      <w:r w:rsidRPr="00980BDF">
        <w:t>Marceau K, Ram N, Houts RM, Grimm KJ, Susman EJ. 2011. Individual differences in boys' and girls' timing and tempo of puberty: modeling development with nonlinear growth models. Developmental psychology. 47(5):1389.</w:t>
      </w:r>
    </w:p>
    <w:p w14:paraId="09A0EF78" w14:textId="77777777" w:rsidR="00980BDF" w:rsidRPr="00980BDF" w:rsidRDefault="00980BDF" w:rsidP="00965BC4">
      <w:pPr>
        <w:pStyle w:val="EndNoteBibliography"/>
        <w:spacing w:after="240"/>
        <w:ind w:left="720" w:hanging="720"/>
      </w:pPr>
      <w:r w:rsidRPr="00980BDF">
        <w:t>Marynowicz J, Kikut K, Lango M, Horna D, Andrzejewski M. 2020. Relationship between the session-RPE and external measures of training load in youth soccer training. The Journal of Strength &amp; Conditioning Research. 34(10):2800-2804.</w:t>
      </w:r>
    </w:p>
    <w:p w14:paraId="2E88FA98" w14:textId="77777777" w:rsidR="00980BDF" w:rsidRPr="00980BDF" w:rsidRDefault="00980BDF" w:rsidP="00965BC4">
      <w:pPr>
        <w:pStyle w:val="EndNoteBibliography"/>
        <w:spacing w:after="240"/>
        <w:ind w:left="720" w:hanging="720"/>
      </w:pPr>
      <w:r w:rsidRPr="00980BDF">
        <w:lastRenderedPageBreak/>
        <w:t>Mathie MJ, Coster AC, Lovell NH, Celler BG. 2004. Accelerometry: providing an integrated, practical method for long-term, ambulatory monitoring of human movement. Physiological measurement. 25(2):R1.</w:t>
      </w:r>
    </w:p>
    <w:p w14:paraId="58042B03" w14:textId="77777777" w:rsidR="00980BDF" w:rsidRPr="00980BDF" w:rsidRDefault="00980BDF" w:rsidP="00965BC4">
      <w:pPr>
        <w:pStyle w:val="EndNoteBibliography"/>
        <w:spacing w:after="240"/>
        <w:ind w:left="720" w:hanging="720"/>
      </w:pPr>
      <w:r w:rsidRPr="00980BDF">
        <w:t>May RM. 2019. Stability and complexity in model ecosystems. Stability and Complexity in Model Ecosystems. Princeton university press.</w:t>
      </w:r>
    </w:p>
    <w:p w14:paraId="2B6BE57B" w14:textId="77777777" w:rsidR="00980BDF" w:rsidRPr="00980BDF" w:rsidRDefault="00980BDF" w:rsidP="00965BC4">
      <w:pPr>
        <w:pStyle w:val="EndNoteBibliography"/>
        <w:spacing w:after="240"/>
        <w:ind w:left="720" w:hanging="720"/>
      </w:pPr>
      <w:r w:rsidRPr="00980BDF">
        <w:t>McCullom B, Peters OS. 1924. A new electric telemeter. Technology Papers. 17(247).</w:t>
      </w:r>
    </w:p>
    <w:p w14:paraId="2810607C" w14:textId="77777777" w:rsidR="00980BDF" w:rsidRPr="00980BDF" w:rsidRDefault="00980BDF" w:rsidP="00965BC4">
      <w:pPr>
        <w:pStyle w:val="EndNoteBibliography"/>
        <w:spacing w:after="240"/>
        <w:ind w:left="720" w:hanging="720"/>
      </w:pPr>
      <w:r w:rsidRPr="00980BDF">
        <w:t>McGinnis RS, Cain SM, Davidson SP, Vitali RV, Perkins NC, McLean SG. 2016. Quantifying the effects of load carriage and fatigue under load on sacral kinematics during countermovement vertical jump with IMU-based method. Sports Engineering. 19:21-34.</w:t>
      </w:r>
    </w:p>
    <w:p w14:paraId="1EC5F015" w14:textId="77777777" w:rsidR="00980BDF" w:rsidRPr="00980BDF" w:rsidRDefault="00980BDF" w:rsidP="00965BC4">
      <w:pPr>
        <w:pStyle w:val="EndNoteBibliography"/>
        <w:spacing w:after="240"/>
        <w:ind w:left="720" w:hanging="720"/>
      </w:pPr>
      <w:r w:rsidRPr="00980BDF">
        <w:t>McGregor SJ, Busa MA, Skufca J, Yaggie JA, Bollt EM. 2009. Control entropy identifies differential changes in complexity of walking and running gait patterns with increasing speed in highly trained runners. Chaos: An Interdisciplinary Journal of Nonlinear Science. 19(2):026109.</w:t>
      </w:r>
    </w:p>
    <w:p w14:paraId="4F7D28F6" w14:textId="77777777" w:rsidR="00980BDF" w:rsidRPr="00980BDF" w:rsidRDefault="00980BDF" w:rsidP="00965BC4">
      <w:pPr>
        <w:pStyle w:val="EndNoteBibliography"/>
        <w:spacing w:after="240"/>
        <w:ind w:left="720" w:hanging="720"/>
      </w:pPr>
      <w:r w:rsidRPr="00980BDF">
        <w:t>McGuine TA, Post EG, Hetzel SJ, Brooks MA, Trigsted S, Bell DR. 2017. A prospective study on the effect of sport specialization on lower extremity injury rates in high school athletes. The American journal of sports medicine. 45(12):2706-2712.</w:t>
      </w:r>
    </w:p>
    <w:p w14:paraId="54587BD2" w14:textId="77777777" w:rsidR="00980BDF" w:rsidRPr="00980BDF" w:rsidRDefault="00980BDF" w:rsidP="00965BC4">
      <w:pPr>
        <w:pStyle w:val="EndNoteBibliography"/>
        <w:spacing w:after="240"/>
        <w:ind w:left="720" w:hanging="720"/>
      </w:pPr>
      <w:r w:rsidRPr="00980BDF">
        <w:t>McLaren SJ, Macpherson TW, Coutts AJ, Hurst C, Spears IR, Weston M. 2018. The relationships between internal and external measures of training load and intensity in team sports: a meta-analysis. Sports medicine. 48:641-658.</w:t>
      </w:r>
    </w:p>
    <w:p w14:paraId="372BCA64" w14:textId="77777777" w:rsidR="00980BDF" w:rsidRPr="00980BDF" w:rsidRDefault="00980BDF" w:rsidP="00965BC4">
      <w:pPr>
        <w:pStyle w:val="EndNoteBibliography"/>
        <w:spacing w:after="240"/>
        <w:ind w:left="720" w:hanging="720"/>
      </w:pPr>
      <w:r w:rsidRPr="00980BDF">
        <w:t>McLean S, Neal R, Myers P, Walters M. 1999. Knee joint kinematics during the sidestep cutting maneuver: potential for injury in women. Medicine and science in sports and exercise. 31(7):959-968.</w:t>
      </w:r>
    </w:p>
    <w:p w14:paraId="6E166238" w14:textId="77777777" w:rsidR="00980BDF" w:rsidRPr="00980BDF" w:rsidRDefault="00980BDF" w:rsidP="00965BC4">
      <w:pPr>
        <w:pStyle w:val="EndNoteBibliography"/>
        <w:spacing w:after="240"/>
        <w:ind w:left="720" w:hanging="720"/>
      </w:pPr>
      <w:r w:rsidRPr="00980BDF">
        <w:t>Mehta S. 2019. Relationship between workload and throwing injury in varsity baseball players. Physical Therapy in Sport. 40:66-70.</w:t>
      </w:r>
    </w:p>
    <w:p w14:paraId="14DE3CD0" w14:textId="77777777" w:rsidR="00980BDF" w:rsidRPr="00980BDF" w:rsidRDefault="00980BDF" w:rsidP="00965BC4">
      <w:pPr>
        <w:pStyle w:val="EndNoteBibliography"/>
        <w:spacing w:after="240"/>
        <w:ind w:left="720" w:hanging="720"/>
      </w:pPr>
      <w:r w:rsidRPr="00980BDF">
        <w:t>Mercer JA, Vance J, Hreljac A, Hamill J. 2002. Relationship between shock attenuation and stride length during running at different velocities. European journal of applied physiology. 87(4):403-408.</w:t>
      </w:r>
    </w:p>
    <w:p w14:paraId="43A80C48" w14:textId="77777777" w:rsidR="00980BDF" w:rsidRPr="00980BDF" w:rsidRDefault="00980BDF" w:rsidP="00965BC4">
      <w:pPr>
        <w:pStyle w:val="EndNoteBibliography"/>
        <w:spacing w:after="240"/>
        <w:ind w:left="720" w:hanging="720"/>
      </w:pPr>
      <w:r w:rsidRPr="00980BDF">
        <w:t>Miles HL, Gidlöf S, Nordenström A, Ong KK, Hughes IA. 2010. The role of androgens in fetal growth: observational study in two genetic models of disordered androgen signalling. Archives of Disease in Childhood-Fetal and Neonatal Edition. 95(6):F435-F438.</w:t>
      </w:r>
    </w:p>
    <w:p w14:paraId="22483EC8" w14:textId="77777777" w:rsidR="00980BDF" w:rsidRPr="00980BDF" w:rsidRDefault="00980BDF" w:rsidP="00965BC4">
      <w:pPr>
        <w:pStyle w:val="EndNoteBibliography"/>
        <w:spacing w:after="240"/>
        <w:ind w:left="720" w:hanging="720"/>
      </w:pPr>
      <w:r w:rsidRPr="00980BDF">
        <w:t>Miller RH, Edwards WB, Deluzio KJ. 2015. Energy expended and knee joint load accumulated when walking, running, or standing for the same amount of time. Gait &amp; posture. 41(1):326-328.</w:t>
      </w:r>
    </w:p>
    <w:p w14:paraId="648514F7" w14:textId="77777777" w:rsidR="00980BDF" w:rsidRPr="00980BDF" w:rsidRDefault="00980BDF" w:rsidP="00965BC4">
      <w:pPr>
        <w:pStyle w:val="EndNoteBibliography"/>
        <w:spacing w:after="240"/>
        <w:ind w:left="720" w:hanging="720"/>
      </w:pPr>
      <w:r w:rsidRPr="00980BDF">
        <w:t>Mills K, Baker D, Pacey V, Wollin M, Drew MK. 2017. What is the most accurate and reliable methodological approach for predicting peak height velocity in adolescents? A systematic review. Journal of Science and Medicine in Sport. 20(6):572-577.</w:t>
      </w:r>
    </w:p>
    <w:p w14:paraId="0073347C" w14:textId="77777777" w:rsidR="00980BDF" w:rsidRPr="00980BDF" w:rsidRDefault="00980BDF" w:rsidP="00965BC4">
      <w:pPr>
        <w:pStyle w:val="EndNoteBibliography"/>
        <w:spacing w:after="240"/>
        <w:ind w:left="720" w:hanging="720"/>
      </w:pPr>
      <w:r w:rsidRPr="00980BDF">
        <w:lastRenderedPageBreak/>
        <w:t>Milner CE, Hawkins JL, Aubol KG. 2020. Tibial Acceleration during Running Is Higher in Field Testing Than Indoor Testing. Medicine and Science in Sports and Exercise. 52(6):1361-1366.</w:t>
      </w:r>
    </w:p>
    <w:p w14:paraId="4D14CF5B" w14:textId="77777777" w:rsidR="00980BDF" w:rsidRPr="00980BDF" w:rsidRDefault="00980BDF" w:rsidP="00965BC4">
      <w:pPr>
        <w:pStyle w:val="EndNoteBibliography"/>
        <w:spacing w:after="240"/>
        <w:ind w:left="720" w:hanging="720"/>
      </w:pPr>
      <w:r w:rsidRPr="00980BDF">
        <w:t>Miltko A, Milner CE, Powell DW, Paquette MR. 2022. The influence of surface and speed on biomechanical external loads obtained from wearable devices in rearfoot strike runners. Sports Biomechanics.1-15.</w:t>
      </w:r>
    </w:p>
    <w:p w14:paraId="5AA04A30" w14:textId="77777777" w:rsidR="00980BDF" w:rsidRPr="00980BDF" w:rsidRDefault="00980BDF" w:rsidP="00965BC4">
      <w:pPr>
        <w:pStyle w:val="EndNoteBibliography"/>
        <w:spacing w:after="240"/>
        <w:ind w:left="720" w:hanging="720"/>
      </w:pPr>
      <w:r w:rsidRPr="00980BDF">
        <w:t>Mirwald RL, Baxter-Jones AD, Bailey DA, Beunen GP. 2002. An assessment of maturity from anthropometric measurements. Medicine and science in sports and exercise. 34(4):689-694.</w:t>
      </w:r>
    </w:p>
    <w:p w14:paraId="75D4BA29" w14:textId="77777777" w:rsidR="00980BDF" w:rsidRPr="00980BDF" w:rsidRDefault="00980BDF" w:rsidP="00965BC4">
      <w:pPr>
        <w:pStyle w:val="EndNoteBibliography"/>
        <w:spacing w:after="240"/>
        <w:ind w:left="720" w:hanging="720"/>
      </w:pPr>
      <w:r w:rsidRPr="00980BDF">
        <w:t>Mitschke C, Kiesewetter P, Milani TL. 2018. The effect of the accelerometer operating range on biomechanical parameters: Stride length, velocity, and peak tibial acceleration during running. Sensors. 18(1):130.</w:t>
      </w:r>
    </w:p>
    <w:p w14:paraId="1FFD8A47" w14:textId="77777777" w:rsidR="00980BDF" w:rsidRPr="00980BDF" w:rsidRDefault="00980BDF" w:rsidP="00965BC4">
      <w:pPr>
        <w:pStyle w:val="EndNoteBibliography"/>
        <w:spacing w:after="240"/>
        <w:ind w:left="720" w:hanging="720"/>
      </w:pPr>
      <w:r w:rsidRPr="00980BDF">
        <w:t>Moe-Nilssen R, Helbostad JL. 2004. Estimation of gait cycle characteristics by trunk accelerometry. Journal of biomechanics. 37(1):121-126.</w:t>
      </w:r>
    </w:p>
    <w:p w14:paraId="76F01D98" w14:textId="77777777" w:rsidR="00980BDF" w:rsidRPr="00980BDF" w:rsidRDefault="00980BDF" w:rsidP="00965BC4">
      <w:pPr>
        <w:pStyle w:val="EndNoteBibliography"/>
        <w:spacing w:after="240"/>
        <w:ind w:left="720" w:hanging="720"/>
      </w:pPr>
      <w:r w:rsidRPr="00980BDF">
        <w:t>Montalvo AM, Schneider DK, Webster KE, Yut L, Galloway MT, Heidt Jr RS, Kaeding CC, Kremcheck TE, Magnussen RA, Parikh SN. 2019. Anterior cruciate ligament injury risk in sport: a systematic review and meta-analysis of injury incidence by sex and sport classification. Journal of athletic training. 54(5):472-482.</w:t>
      </w:r>
    </w:p>
    <w:p w14:paraId="126507AC" w14:textId="77777777" w:rsidR="00980BDF" w:rsidRPr="00980BDF" w:rsidRDefault="00980BDF" w:rsidP="00965BC4">
      <w:pPr>
        <w:pStyle w:val="EndNoteBibliography"/>
        <w:spacing w:after="240"/>
        <w:ind w:left="720" w:hanging="720"/>
      </w:pPr>
      <w:r w:rsidRPr="00980BDF">
        <w:t>Morgan DW, Martin PE, Krahenbuhl GS. 1989. Factors affecting running economy. Sports Med. 7(5):310-330.</w:t>
      </w:r>
    </w:p>
    <w:p w14:paraId="67ACB787" w14:textId="77777777" w:rsidR="00980BDF" w:rsidRPr="00980BDF" w:rsidRDefault="00980BDF" w:rsidP="00965BC4">
      <w:pPr>
        <w:pStyle w:val="EndNoteBibliography"/>
        <w:spacing w:after="240"/>
        <w:ind w:left="720" w:hanging="720"/>
      </w:pPr>
      <w:r w:rsidRPr="00980BDF">
        <w:t>Muro-De-La-Herran A, Garcia-Zapirain B, Mendez-Zorrilla A. 2014. Gait analysis methods: An overview of wearable and non-wearable systems, highlighting clinical applications. Sensors. 14(2):3362-3394.</w:t>
      </w:r>
    </w:p>
    <w:p w14:paraId="56FAA80F" w14:textId="77777777" w:rsidR="00980BDF" w:rsidRPr="00980BDF" w:rsidRDefault="00980BDF" w:rsidP="00965BC4">
      <w:pPr>
        <w:pStyle w:val="EndNoteBibliography"/>
        <w:spacing w:after="240"/>
        <w:ind w:left="720" w:hanging="720"/>
      </w:pPr>
      <w:r w:rsidRPr="00980BDF">
        <w:t>Murray A. 2017. Managing the training load in adolescent athletes. International journal of sports physiology and performance. 12(s2):S2-42-S42-49.</w:t>
      </w:r>
    </w:p>
    <w:p w14:paraId="4784A5BB" w14:textId="77777777" w:rsidR="00980BDF" w:rsidRPr="00980BDF" w:rsidRDefault="00980BDF" w:rsidP="00965BC4">
      <w:pPr>
        <w:pStyle w:val="EndNoteBibliography"/>
        <w:spacing w:after="240"/>
        <w:ind w:left="720" w:hanging="720"/>
      </w:pPr>
      <w:r w:rsidRPr="00980BDF">
        <w:t>Murray AM, Ryu JH, Sproule J, Turner AP, Graham-Smith P, Cardinale M. 2017. A Pilot Study Using Entropy as a Noninvasive Assessment of Running. Int J Sports Physiol Perform. 12(8):1119-1122. eng.</w:t>
      </w:r>
    </w:p>
    <w:p w14:paraId="16EC6409" w14:textId="77777777" w:rsidR="00980BDF" w:rsidRPr="00980BDF" w:rsidRDefault="00980BDF" w:rsidP="00965BC4">
      <w:pPr>
        <w:pStyle w:val="EndNoteBibliography"/>
        <w:spacing w:after="240"/>
        <w:ind w:left="720" w:hanging="720"/>
      </w:pPr>
      <w:r w:rsidRPr="00980BDF">
        <w:t>Myer GD, Faigenbaum AD, Ford KR, Best TM, Bergeron MF, Hewett TE. 2011. When to initiate integrative neuromuscular training to reduce sports-related injuries in youth? Current sports medicine reports. 10(3):155.</w:t>
      </w:r>
    </w:p>
    <w:p w14:paraId="1D62AD53" w14:textId="77777777" w:rsidR="00980BDF" w:rsidRPr="00980BDF" w:rsidRDefault="00980BDF" w:rsidP="00965BC4">
      <w:pPr>
        <w:pStyle w:val="EndNoteBibliography"/>
        <w:spacing w:after="240"/>
        <w:ind w:left="720" w:hanging="720"/>
      </w:pPr>
      <w:r w:rsidRPr="00980BDF">
        <w:t>Myer GD, Sugimoto D, Thomas S, Hewett TE. 2013. The influence of age on the effectiveness of neuromuscular training to reduce anterior cruciate ligament injury in female athletes: a meta-analysis. The American journal of sports medicine. 41(1):203-215.</w:t>
      </w:r>
    </w:p>
    <w:p w14:paraId="1B4D14A8" w14:textId="77777777" w:rsidR="00980BDF" w:rsidRPr="00980BDF" w:rsidRDefault="00980BDF" w:rsidP="00965BC4">
      <w:pPr>
        <w:pStyle w:val="EndNoteBibliography"/>
        <w:spacing w:after="240"/>
        <w:ind w:left="720" w:hanging="720"/>
      </w:pPr>
      <w:r w:rsidRPr="00980BDF">
        <w:t xml:space="preserve">Nedergaard NJ, Robinson MA, Eusterwiemann E, Drust B, Lisboa PJ, Vanrenterghem J. 2017. The relationship between whole-body external loading and body-worn accelerometry </w:t>
      </w:r>
      <w:r w:rsidRPr="00980BDF">
        <w:lastRenderedPageBreak/>
        <w:t>during team-sport movements. International journal of sports physiology and performance. 12(1):18-26.</w:t>
      </w:r>
    </w:p>
    <w:p w14:paraId="0155E54D" w14:textId="77777777" w:rsidR="00980BDF" w:rsidRPr="00980BDF" w:rsidRDefault="00980BDF" w:rsidP="00965BC4">
      <w:pPr>
        <w:pStyle w:val="EndNoteBibliography"/>
        <w:spacing w:after="240"/>
        <w:ind w:left="720" w:hanging="720"/>
      </w:pPr>
      <w:r w:rsidRPr="00980BDF">
        <w:t>Negahban H, Salavati M, Mazaheri M, Sanjari MA, Hadian MR, Parnianpour M. 2010. Non-linear dynamical features of center of pressure extracted by recurrence quantification analysis in people with unilateral anterior cruciate ligament injury. Gait &amp; Posture. 31(4):450-455.</w:t>
      </w:r>
    </w:p>
    <w:p w14:paraId="2E8BBFBF" w14:textId="5FB6F800" w:rsidR="00980BDF" w:rsidRPr="00980BDF" w:rsidRDefault="00980BDF" w:rsidP="00965BC4">
      <w:pPr>
        <w:pStyle w:val="EndNoteBibliography"/>
        <w:spacing w:after="240"/>
        <w:ind w:left="720" w:hanging="720"/>
      </w:pPr>
      <w:r w:rsidRPr="00980BDF">
        <w:t xml:space="preserve">NFHS. 2019. High school athletics participation survey 2018-2019. [accessed 2022 June 29]. </w:t>
      </w:r>
      <w:hyperlink r:id="rId110" w:history="1">
        <w:r w:rsidRPr="00980BDF">
          <w:rPr>
            <w:rStyle w:val="Hyperlink"/>
          </w:rPr>
          <w:t>https://www.nfhs.org/media/1020412/2018-19_participation_survey.pdf</w:t>
        </w:r>
      </w:hyperlink>
      <w:r w:rsidRPr="00980BDF">
        <w:t>.</w:t>
      </w:r>
    </w:p>
    <w:p w14:paraId="5848E0B8" w14:textId="77777777" w:rsidR="00980BDF" w:rsidRPr="00980BDF" w:rsidRDefault="00980BDF" w:rsidP="00965BC4">
      <w:pPr>
        <w:pStyle w:val="EndNoteBibliography"/>
        <w:spacing w:after="240"/>
        <w:ind w:left="720" w:hanging="720"/>
      </w:pPr>
      <w:r w:rsidRPr="00980BDF">
        <w:t>Nicholson AD, Liu RW, Sanders JO, Cooperman DR. 2015. Relationship of calcaneal and iliac apophyseal ossification to peak height velocity timing in children. JBJS. 97(2):147-154.</w:t>
      </w:r>
    </w:p>
    <w:p w14:paraId="21857FD6" w14:textId="77777777" w:rsidR="00980BDF" w:rsidRPr="00980BDF" w:rsidRDefault="00980BDF" w:rsidP="00965BC4">
      <w:pPr>
        <w:pStyle w:val="EndNoteBibliography"/>
        <w:spacing w:after="240"/>
        <w:ind w:left="720" w:hanging="720"/>
      </w:pPr>
      <w:r w:rsidRPr="00980BDF">
        <w:t>Nilsson O, Marino R, De Luca F, Phillip M, Baron J. 2005. Endocrine regulation of the growth plate. Hormone research in paediatrics. 64(4):157-165.</w:t>
      </w:r>
    </w:p>
    <w:p w14:paraId="1F94900F" w14:textId="77777777" w:rsidR="00980BDF" w:rsidRPr="00980BDF" w:rsidRDefault="00980BDF" w:rsidP="00965BC4">
      <w:pPr>
        <w:pStyle w:val="EndNoteBibliography"/>
        <w:spacing w:after="240"/>
        <w:ind w:left="720" w:hanging="720"/>
      </w:pPr>
      <w:r w:rsidRPr="00980BDF">
        <w:t>Nobari H, Gonçalves LG, Aquino R, Clemente FM, Rezaei M, Carlos-Vivas J, Pérez-Gómez J, Pueo B, Ardigò LP. 2022. Wearable Inertial Measurement Unit to Measure External Load: A Full-Season Study in Professional Soccer Players. Applied Sciences. 12(3):1140.</w:t>
      </w:r>
    </w:p>
    <w:p w14:paraId="2CCB18EE" w14:textId="77777777" w:rsidR="00980BDF" w:rsidRPr="00980BDF" w:rsidRDefault="00980BDF" w:rsidP="00965BC4">
      <w:pPr>
        <w:pStyle w:val="EndNoteBibliography"/>
        <w:spacing w:after="240"/>
        <w:ind w:left="720" w:hanging="720"/>
      </w:pPr>
      <w:r w:rsidRPr="00980BDF">
        <w:t>Nobari H, Sögüt M, Oliveira R, Perez-Gomez J, Suzuki K, Zouhal H. 2021. Wearable inertial measurement unit to accelerometer-based training monotony and strain during a soccer season: A within-group study for starters and non-starters. International Journal of Environmental Research and Public Health. 18(15):8007.</w:t>
      </w:r>
    </w:p>
    <w:p w14:paraId="4B90FC1C" w14:textId="77777777" w:rsidR="00980BDF" w:rsidRPr="00980BDF" w:rsidRDefault="00980BDF" w:rsidP="00965BC4">
      <w:pPr>
        <w:pStyle w:val="EndNoteBibliography"/>
        <w:spacing w:after="240"/>
        <w:ind w:left="720" w:hanging="720"/>
      </w:pPr>
      <w:r w:rsidRPr="00980BDF">
        <w:t>Norris M, Anderson R, Kenny IC. 2014. Method analysis of accelerometers and gyroscopes in running gait: A systematic review. Proceedings of the Institution of Mechanical Engineers, Part P: Journal of Sports Engineering and Technology. 228(1):3-15.</w:t>
      </w:r>
    </w:p>
    <w:p w14:paraId="688A1E2C" w14:textId="77777777" w:rsidR="00980BDF" w:rsidRPr="00980BDF" w:rsidRDefault="00980BDF" w:rsidP="00965BC4">
      <w:pPr>
        <w:pStyle w:val="EndNoteBibliography"/>
        <w:spacing w:after="240"/>
        <w:ind w:left="720" w:hanging="720"/>
      </w:pPr>
      <w:r w:rsidRPr="00980BDF">
        <w:t>Noyes FR, Barber Westin SD. 2012. Anterior cruciate ligament injury prevention training in female athletes: a systematic review of injury reduction and results of athletic performance tests. Sports health. 4(1):36-46.</w:t>
      </w:r>
    </w:p>
    <w:p w14:paraId="2FCA6333" w14:textId="77777777" w:rsidR="00980BDF" w:rsidRPr="00980BDF" w:rsidRDefault="00980BDF" w:rsidP="00965BC4">
      <w:pPr>
        <w:pStyle w:val="EndNoteBibliography"/>
        <w:spacing w:after="240"/>
        <w:ind w:left="720" w:hanging="720"/>
      </w:pPr>
      <w:r w:rsidRPr="00980BDF">
        <w:t>Olsen SJ, Fleisig GS, Dun S, Loftice J, Andrews JR. 2006. Risk factors for shoulder and elbow injuries in adolescent baseball pitchers. The American journal of sports medicine. 34(6):905-912.</w:t>
      </w:r>
    </w:p>
    <w:p w14:paraId="49D22DBC" w14:textId="77777777" w:rsidR="00980BDF" w:rsidRPr="00980BDF" w:rsidRDefault="00980BDF" w:rsidP="00965BC4">
      <w:pPr>
        <w:pStyle w:val="EndNoteBibliography"/>
        <w:spacing w:after="240"/>
        <w:ind w:left="720" w:hanging="720"/>
      </w:pPr>
      <w:r w:rsidRPr="00980BDF">
        <w:t>Omidvarnia A, Mesbah M, Pedersen M, Jackson G. 2018. Range Entropy: A Bridge between Signal Complexity and Self-Similarity. Entropy. 20(12):962.</w:t>
      </w:r>
    </w:p>
    <w:p w14:paraId="764B72B6" w14:textId="77777777" w:rsidR="00980BDF" w:rsidRPr="00980BDF" w:rsidRDefault="00980BDF" w:rsidP="00965BC4">
      <w:pPr>
        <w:pStyle w:val="EndNoteBibliography"/>
        <w:spacing w:after="240"/>
        <w:ind w:left="720" w:hanging="720"/>
      </w:pPr>
      <w:r w:rsidRPr="00980BDF">
        <w:t>Ondrak KS, Morgan DW. 2007. Physical activity, calcium intake and bone health in children and adolescents. Sports medicine. 37(7):587-600.</w:t>
      </w:r>
    </w:p>
    <w:p w14:paraId="2DFF4B31" w14:textId="77777777" w:rsidR="00980BDF" w:rsidRPr="00980BDF" w:rsidRDefault="00980BDF" w:rsidP="00965BC4">
      <w:pPr>
        <w:pStyle w:val="EndNoteBibliography"/>
        <w:spacing w:after="240"/>
        <w:ind w:left="720" w:hanging="720"/>
      </w:pPr>
      <w:r w:rsidRPr="00980BDF">
        <w:t>Palmert MR, Hayden DL, Mansfield MJ, Crigler JF, Crowley WF, Chandler DW, Boepple PA. 2001. The Longitudinal Study of Adrenal Maturation during Gonadal Suppression: Evidence That Adrenarche Is a Gradual Process. The Journal of Clinical Endocrinology &amp; Metabolism. 86(9):4536-4542.</w:t>
      </w:r>
    </w:p>
    <w:p w14:paraId="7C05A8EB" w14:textId="77777777" w:rsidR="00980BDF" w:rsidRPr="00980BDF" w:rsidRDefault="00980BDF" w:rsidP="00965BC4">
      <w:pPr>
        <w:pStyle w:val="EndNoteBibliography"/>
        <w:spacing w:after="240"/>
        <w:ind w:left="720" w:hanging="720"/>
      </w:pPr>
      <w:r w:rsidRPr="00980BDF">
        <w:lastRenderedPageBreak/>
        <w:t>Papaiakovou G, Giannakos A, Michailidis C, Patikas D, Bassa E, Kalopisis V, Anthrakidis N, Kotzamanidis C. 2009. The effect of chronological age and gender on the development of sprint performance during childhood and puberty. The Journal of Strength &amp; Conditioning Research. 23(9):2568-2573.</w:t>
      </w:r>
    </w:p>
    <w:p w14:paraId="79261F66" w14:textId="77777777" w:rsidR="00980BDF" w:rsidRPr="00980BDF" w:rsidRDefault="00980BDF" w:rsidP="00965BC4">
      <w:pPr>
        <w:pStyle w:val="EndNoteBibliography"/>
        <w:spacing w:after="240"/>
        <w:ind w:left="720" w:hanging="720"/>
      </w:pPr>
      <w:r w:rsidRPr="00980BDF">
        <w:t>Parshad RD, McGregor SJ, Busa MA, Skufca JD, Bollt E. 2012. A statistical approach to the use of control entropy identifies differences in constraints of gait in highly trained versus untrained runners. Mathematical Biosciences &amp; Engineering. 9(1):123.</w:t>
      </w:r>
    </w:p>
    <w:p w14:paraId="351BA101" w14:textId="77777777" w:rsidR="00980BDF" w:rsidRPr="00980BDF" w:rsidRDefault="00980BDF" w:rsidP="00965BC4">
      <w:pPr>
        <w:pStyle w:val="EndNoteBibliography"/>
        <w:spacing w:after="240"/>
        <w:ind w:left="720" w:hanging="720"/>
      </w:pPr>
      <w:r w:rsidRPr="00980BDF">
        <w:t>Passaro VM, Cuccovillo A, Vaiani L, De Carlo M, Campanella CE. 2017. Gyroscope technology and applications: A review in the industrial perspective. Sensors. 17(10):2284.</w:t>
      </w:r>
    </w:p>
    <w:p w14:paraId="1125EA8E" w14:textId="77777777" w:rsidR="00980BDF" w:rsidRPr="00980BDF" w:rsidRDefault="00980BDF" w:rsidP="00965BC4">
      <w:pPr>
        <w:pStyle w:val="EndNoteBibliography"/>
        <w:spacing w:after="240"/>
        <w:ind w:left="720" w:hanging="720"/>
      </w:pPr>
      <w:r w:rsidRPr="00980BDF">
        <w:t>Peiper A. 1963. Cerebral function in infancy and childhood. Plenum Publishing Corporation.</w:t>
      </w:r>
    </w:p>
    <w:p w14:paraId="6CA5D6C4" w14:textId="77777777" w:rsidR="00980BDF" w:rsidRPr="00980BDF" w:rsidRDefault="00980BDF" w:rsidP="00965BC4">
      <w:pPr>
        <w:pStyle w:val="EndNoteBibliography"/>
        <w:spacing w:after="240"/>
        <w:ind w:left="720" w:hanging="720"/>
      </w:pPr>
      <w:r w:rsidRPr="00980BDF">
        <w:t>Perroni F, Pintus A, Frandino M, Guidetti L, Baldari C. 2018. Relationship among repeated sprint ability, chronological age, and puberty in young soccer players. The Journal of Strength &amp; Conditioning Research. 32(2):364-371.</w:t>
      </w:r>
    </w:p>
    <w:p w14:paraId="5D64AECF" w14:textId="77777777" w:rsidR="00980BDF" w:rsidRPr="00980BDF" w:rsidRDefault="00980BDF" w:rsidP="00965BC4">
      <w:pPr>
        <w:pStyle w:val="EndNoteBibliography"/>
        <w:spacing w:after="240"/>
        <w:ind w:left="720" w:hanging="720"/>
      </w:pPr>
      <w:r w:rsidRPr="00980BDF">
        <w:t>Phibbs PJ, Jones B, Roe G, Read D, Darrall-Jones J, Weakley J, Rock A, Till K. 2018. The organised chaos of English adolescent rugby union: Influence of weekly match frequency on the variability of match and training loads. European journal of sport science. 18(3):341-348.</w:t>
      </w:r>
    </w:p>
    <w:p w14:paraId="40F8C075" w14:textId="77777777" w:rsidR="00980BDF" w:rsidRPr="00980BDF" w:rsidRDefault="00980BDF" w:rsidP="00965BC4">
      <w:pPr>
        <w:pStyle w:val="EndNoteBibliography"/>
        <w:spacing w:after="240"/>
        <w:ind w:left="720" w:hanging="720"/>
      </w:pPr>
      <w:r w:rsidRPr="00980BDF">
        <w:t>Pincus S. 1995. Approximate entropy (ApEn) as a complexity measure. Chaos: An Interdisciplinary Journal of Nonlinear Science. 5(1):110-117.</w:t>
      </w:r>
    </w:p>
    <w:p w14:paraId="5DD2FD44" w14:textId="77777777" w:rsidR="00980BDF" w:rsidRPr="00980BDF" w:rsidRDefault="00980BDF" w:rsidP="00965BC4">
      <w:pPr>
        <w:pStyle w:val="EndNoteBibliography"/>
        <w:spacing w:after="240"/>
        <w:ind w:left="720" w:hanging="720"/>
      </w:pPr>
      <w:r w:rsidRPr="00980BDF">
        <w:t>Pincus SM. 1991. Approximate entropy as a measure of system complexity. Proceedings of the National Academy of Sciences. 88(6):2297-2301.</w:t>
      </w:r>
    </w:p>
    <w:p w14:paraId="4CA3049B" w14:textId="77777777" w:rsidR="00980BDF" w:rsidRPr="00980BDF" w:rsidRDefault="00980BDF" w:rsidP="00965BC4">
      <w:pPr>
        <w:pStyle w:val="EndNoteBibliography"/>
        <w:spacing w:after="240"/>
        <w:ind w:left="720" w:hanging="720"/>
      </w:pPr>
      <w:r w:rsidRPr="00980BDF">
        <w:t>Pincus SM, Goldberger AL. 1994. Physiological time-series analysis: what does regularity quantify? American Journal of Physiology-Heart and Circulatory Physiology. 266(4):H1643-H1656.</w:t>
      </w:r>
    </w:p>
    <w:p w14:paraId="38BD830D" w14:textId="77777777" w:rsidR="00980BDF" w:rsidRPr="00980BDF" w:rsidRDefault="00980BDF" w:rsidP="00965BC4">
      <w:pPr>
        <w:pStyle w:val="EndNoteBibliography"/>
        <w:spacing w:after="240"/>
        <w:ind w:left="720" w:hanging="720"/>
      </w:pPr>
      <w:r w:rsidRPr="00980BDF">
        <w:t>Pincus SM, Huang W-M. 1992. Approximate entropy: statistical properties and applications. Communications in Statistics-Theory and Methods. 21(11):3061-3077.</w:t>
      </w:r>
    </w:p>
    <w:p w14:paraId="7062BF9C" w14:textId="77777777" w:rsidR="00980BDF" w:rsidRPr="00980BDF" w:rsidRDefault="00980BDF" w:rsidP="00965BC4">
      <w:pPr>
        <w:pStyle w:val="EndNoteBibliography"/>
        <w:spacing w:after="240"/>
        <w:ind w:left="720" w:hanging="720"/>
      </w:pPr>
      <w:r w:rsidRPr="00980BDF">
        <w:t>Pino-Ortega J, Gómez-Carmona CD, Nakamura FY, Rojas-Valverde D. 2022. Setting kinematic parameters that explain youth basketball behavior: Influence of relative age effect according to playing position. Journal of Strength and Conditioning Research. 36(3):820-826.</w:t>
      </w:r>
    </w:p>
    <w:p w14:paraId="7F75E50E" w14:textId="77777777" w:rsidR="00980BDF" w:rsidRPr="00980BDF" w:rsidRDefault="00980BDF" w:rsidP="00965BC4">
      <w:pPr>
        <w:pStyle w:val="EndNoteBibliography"/>
        <w:spacing w:after="240"/>
        <w:ind w:left="720" w:hanging="720"/>
      </w:pPr>
      <w:r w:rsidRPr="00980BDF">
        <w:t>Pitcher CA, Elliott CM, Williams SA, Licari MK, Kuenzel A, Shipman PJ, Valentine JP, Reid SL. 2012. Childhood muscle morphology and strength: alterations over six months of growth. Muscle &amp; nerve. 46(3):360-366.</w:t>
      </w:r>
    </w:p>
    <w:p w14:paraId="446B1A03" w14:textId="77777777" w:rsidR="00980BDF" w:rsidRPr="00980BDF" w:rsidRDefault="00980BDF" w:rsidP="00965BC4">
      <w:pPr>
        <w:pStyle w:val="EndNoteBibliography"/>
        <w:spacing w:after="240"/>
        <w:ind w:left="720" w:hanging="720"/>
      </w:pPr>
      <w:r w:rsidRPr="00980BDF">
        <w:t>Pol R, Hristovski R, Medina D, Balague N. 2019. From microscopic to macroscopic sports injuries. Applying the complex dynamic systems approach to sports medicine: a narrative review. British journal of sports medicine. 53(19):1214-1220.</w:t>
      </w:r>
    </w:p>
    <w:p w14:paraId="34158B34" w14:textId="77777777" w:rsidR="00980BDF" w:rsidRPr="00980BDF" w:rsidRDefault="00980BDF" w:rsidP="00965BC4">
      <w:pPr>
        <w:pStyle w:val="EndNoteBibliography"/>
        <w:spacing w:after="240"/>
        <w:ind w:left="720" w:hanging="720"/>
      </w:pPr>
      <w:r w:rsidRPr="00980BDF">
        <w:lastRenderedPageBreak/>
        <w:t>Powell JW, Barber-Foss KD. 1999. Injury patterns in selected high school sports: a review of the 1995-1997 seasons. Journal of athletic training. 34(3):277.</w:t>
      </w:r>
    </w:p>
    <w:p w14:paraId="034D3153" w14:textId="77777777" w:rsidR="00980BDF" w:rsidRPr="00980BDF" w:rsidRDefault="00980BDF" w:rsidP="00965BC4">
      <w:pPr>
        <w:pStyle w:val="EndNoteBibliography"/>
        <w:spacing w:after="240"/>
        <w:ind w:left="720" w:hanging="720"/>
      </w:pPr>
      <w:r w:rsidRPr="00980BDF">
        <w:t>Prader A. 1984. Biomedical and Endocrinological Aspects of Normal Growth and Development. Springer US; p. 1-22.</w:t>
      </w:r>
    </w:p>
    <w:p w14:paraId="002A23A0" w14:textId="77777777" w:rsidR="00980BDF" w:rsidRPr="00980BDF" w:rsidRDefault="00980BDF" w:rsidP="00965BC4">
      <w:pPr>
        <w:pStyle w:val="EndNoteBibliography"/>
        <w:ind w:left="720" w:hanging="720"/>
      </w:pPr>
      <w:r w:rsidRPr="00980BDF">
        <w:t>Preatoni E, Bergamini E, Fantozzi S, Giraud L, Orejel Bustos A, Vannozzi G, Coamomilla V. 2022. The Use of Wearable Sensors for Preventing, Assessing, and</w:t>
      </w:r>
    </w:p>
    <w:p w14:paraId="413CAEB3" w14:textId="77777777" w:rsidR="00980BDF" w:rsidRPr="00980BDF" w:rsidRDefault="00980BDF" w:rsidP="00965BC4">
      <w:pPr>
        <w:pStyle w:val="EndNoteBibliography"/>
        <w:ind w:left="720" w:hanging="720"/>
      </w:pPr>
      <w:r w:rsidRPr="00980BDF">
        <w:t>Informing Recovery from Sport-Related Musculoskeletal</w:t>
      </w:r>
    </w:p>
    <w:p w14:paraId="32823899" w14:textId="77777777" w:rsidR="00980BDF" w:rsidRPr="00980BDF" w:rsidRDefault="00980BDF" w:rsidP="00965BC4">
      <w:pPr>
        <w:pStyle w:val="EndNoteBibliography"/>
        <w:spacing w:after="240"/>
        <w:ind w:left="720" w:hanging="720"/>
      </w:pPr>
      <w:r w:rsidRPr="00980BDF">
        <w:t>Injuries: A Systematic Scoping Review. sensors. 22(9):3225.</w:t>
      </w:r>
    </w:p>
    <w:p w14:paraId="2DC50053" w14:textId="77777777" w:rsidR="00980BDF" w:rsidRPr="00980BDF" w:rsidRDefault="00980BDF" w:rsidP="00965BC4">
      <w:pPr>
        <w:pStyle w:val="EndNoteBibliography"/>
        <w:spacing w:after="240"/>
        <w:ind w:left="720" w:hanging="720"/>
      </w:pPr>
      <w:r w:rsidRPr="00980BDF">
        <w:t>Quatman CE, Ford KR, Myer GD, Hewett TE. 2006. Maturation leads to gender differences in landing force and vertical jump performance: a longitudinal study. The American journal of sports medicine. 34(5):806-813.</w:t>
      </w:r>
    </w:p>
    <w:p w14:paraId="4398109D" w14:textId="77777777" w:rsidR="00980BDF" w:rsidRPr="00980BDF" w:rsidRDefault="00980BDF" w:rsidP="00965BC4">
      <w:pPr>
        <w:pStyle w:val="EndNoteBibliography"/>
        <w:spacing w:after="240"/>
        <w:ind w:left="720" w:hanging="720"/>
      </w:pPr>
      <w:r w:rsidRPr="00980BDF">
        <w:t>Quirino J, Santos TRT, Okai-Nóbrega LA, de Araújo PA, Carvalho R, Ocarino JdM, Souza TR, Fonseca ST. 2021. Runners with a history of injury have greater lower limb movement regularity than runners without a history of injury. Sports Biomechanics.1-13.</w:t>
      </w:r>
    </w:p>
    <w:p w14:paraId="551521B3" w14:textId="77777777" w:rsidR="00980BDF" w:rsidRPr="00980BDF" w:rsidRDefault="00980BDF" w:rsidP="00965BC4">
      <w:pPr>
        <w:pStyle w:val="EndNoteBibliography"/>
        <w:spacing w:after="240"/>
        <w:ind w:left="720" w:hanging="720"/>
      </w:pPr>
      <w:r w:rsidRPr="00980BDF">
        <w:t>Radelet MA, Lephart SM, Rubinstein EN, Myers JB. 2002. Survey of the injury rate for children in community sports. Pediatrics. 110(3):e28-e28.</w:t>
      </w:r>
    </w:p>
    <w:p w14:paraId="417EA5E8" w14:textId="77777777" w:rsidR="00980BDF" w:rsidRPr="00980BDF" w:rsidRDefault="00980BDF" w:rsidP="00965BC4">
      <w:pPr>
        <w:pStyle w:val="EndNoteBibliography"/>
        <w:spacing w:after="240"/>
        <w:ind w:left="720" w:hanging="720"/>
      </w:pPr>
      <w:r w:rsidRPr="00980BDF">
        <w:t>Rago V, Brito J, Figueiredo P, Costa J, Barreira D, Krustrup P, Rebelo A. 2020. Methods to collect and interpret external training load using microtechnology incorporating GPS in professional football: a systematic review. Research in Sports Medicine. 28(3):437-458.</w:t>
      </w:r>
    </w:p>
    <w:p w14:paraId="134C12DC" w14:textId="77777777" w:rsidR="00980BDF" w:rsidRPr="00980BDF" w:rsidRDefault="00980BDF" w:rsidP="00965BC4">
      <w:pPr>
        <w:pStyle w:val="EndNoteBibliography"/>
        <w:spacing w:after="240"/>
        <w:ind w:left="720" w:hanging="720"/>
      </w:pPr>
      <w:r w:rsidRPr="00980BDF">
        <w:t>Ramponi DR, Baker C. 2019. Sever's disease (calcaneal Apophysitis). Advanced emergency nursing journal. 41(1):10-14.</w:t>
      </w:r>
    </w:p>
    <w:p w14:paraId="3643938C" w14:textId="77777777" w:rsidR="00980BDF" w:rsidRPr="00980BDF" w:rsidRDefault="00980BDF" w:rsidP="00965BC4">
      <w:pPr>
        <w:pStyle w:val="EndNoteBibliography"/>
        <w:spacing w:after="240"/>
        <w:ind w:left="720" w:hanging="720"/>
      </w:pPr>
      <w:r w:rsidRPr="00980BDF">
        <w:t>Ramsden E. 2011. Hall-effect sensors: theory and application. Elsevier.</w:t>
      </w:r>
    </w:p>
    <w:p w14:paraId="25C47E9F" w14:textId="77777777" w:rsidR="00980BDF" w:rsidRPr="00980BDF" w:rsidRDefault="00980BDF" w:rsidP="00965BC4">
      <w:pPr>
        <w:pStyle w:val="EndNoteBibliography"/>
        <w:spacing w:after="240"/>
        <w:ind w:left="720" w:hanging="720"/>
      </w:pPr>
      <w:r w:rsidRPr="00980BDF">
        <w:t>Rauch F, Bailey DA, Baxter-Jones A, Mirwald R, Faulkner R. 2004. The ‘muscle-bone unit’during the pubertal growth spurt. Bone. 34(5):771-775.</w:t>
      </w:r>
    </w:p>
    <w:p w14:paraId="59ACB055" w14:textId="77777777" w:rsidR="00980BDF" w:rsidRPr="00980BDF" w:rsidRDefault="00980BDF" w:rsidP="00965BC4">
      <w:pPr>
        <w:pStyle w:val="EndNoteBibliography"/>
        <w:spacing w:after="240"/>
        <w:ind w:left="720" w:hanging="720"/>
      </w:pPr>
      <w:r w:rsidRPr="00980BDF">
        <w:t>Reardon LE, Leen-Feldner EW, Hayward C. 2009. A critical review of the empirical literature on the relation between anxiety and puberty. Clinical psychology review. 29(1):1-23.</w:t>
      </w:r>
    </w:p>
    <w:p w14:paraId="78465B1B" w14:textId="77777777" w:rsidR="00980BDF" w:rsidRPr="00980BDF" w:rsidRDefault="00980BDF" w:rsidP="00965BC4">
      <w:pPr>
        <w:pStyle w:val="EndNoteBibliography"/>
        <w:spacing w:after="240"/>
        <w:ind w:left="720" w:hanging="720"/>
      </w:pPr>
      <w:r w:rsidRPr="00980BDF">
        <w:t>Reed ES. 1982. An outline of a theory of action systems. Journal of motor behavior. 14(2):98-134.</w:t>
      </w:r>
    </w:p>
    <w:p w14:paraId="24B95873" w14:textId="77777777" w:rsidR="00980BDF" w:rsidRPr="00980BDF" w:rsidRDefault="00980BDF" w:rsidP="00965BC4">
      <w:pPr>
        <w:pStyle w:val="EndNoteBibliography"/>
        <w:spacing w:after="240"/>
        <w:ind w:left="720" w:hanging="720"/>
      </w:pPr>
      <w:r w:rsidRPr="00980BDF">
        <w:t>Remer T, Boye KR, Hartmann MF, Wudy SA. 2005. Urinary Markers of Adrenarche: Reference Values in Healthy Subjects, Aged 3–18 Years. The Journal of Clinical Endocrinology &amp; Metabolism. 90(4):2015-2021.</w:t>
      </w:r>
    </w:p>
    <w:p w14:paraId="3B1F2C94" w14:textId="77777777" w:rsidR="00980BDF" w:rsidRPr="00980BDF" w:rsidRDefault="00980BDF" w:rsidP="00965BC4">
      <w:pPr>
        <w:pStyle w:val="EndNoteBibliography"/>
        <w:spacing w:after="240"/>
        <w:ind w:left="720" w:hanging="720"/>
      </w:pPr>
      <w:r w:rsidRPr="00980BDF">
        <w:t>Renström P, Johnson RJ. 1985. Overuse injuries in sports. Sports Medicine. 2(5):316-333.</w:t>
      </w:r>
    </w:p>
    <w:p w14:paraId="1A776EE1" w14:textId="77777777" w:rsidR="00980BDF" w:rsidRPr="00980BDF" w:rsidRDefault="00980BDF" w:rsidP="00965BC4">
      <w:pPr>
        <w:pStyle w:val="EndNoteBibliography"/>
        <w:spacing w:after="240"/>
        <w:ind w:left="720" w:hanging="720"/>
      </w:pPr>
      <w:r w:rsidRPr="00980BDF">
        <w:lastRenderedPageBreak/>
        <w:t>Richman JS, Moorman JR. 2000. Physiological time-series analysis using approximate entropy and sample entropy. American Journal of Physiology-Heart and Circulatory Physiology. 278(6):H2039-H2049.</w:t>
      </w:r>
    </w:p>
    <w:p w14:paraId="0107CEAA" w14:textId="77777777" w:rsidR="00980BDF" w:rsidRPr="00980BDF" w:rsidRDefault="00980BDF" w:rsidP="00965BC4">
      <w:pPr>
        <w:pStyle w:val="EndNoteBibliography"/>
        <w:spacing w:after="240"/>
        <w:ind w:left="720" w:hanging="720"/>
      </w:pPr>
      <w:r w:rsidRPr="00980BDF">
        <w:t>Rickles D, Hawe P, Shiell A. 2007. A simple guide to chaos and complexity. Journal of Epidemiology &amp; Community Health. 61(11):933-937.</w:t>
      </w:r>
    </w:p>
    <w:p w14:paraId="692BEBB2" w14:textId="77777777" w:rsidR="00980BDF" w:rsidRPr="00980BDF" w:rsidRDefault="00980BDF" w:rsidP="00965BC4">
      <w:pPr>
        <w:pStyle w:val="EndNoteBibliography"/>
        <w:spacing w:after="240"/>
        <w:ind w:left="720" w:hanging="720"/>
      </w:pPr>
      <w:r w:rsidRPr="00980BDF">
        <w:t>Riva F, Toebes M, Pijnappels M, Stagni R, Van Dieën J. 2013. Estimating fall risk with inertial sensors using gait stability measures that do not require step detection. Gait &amp; posture. 38(2):170-174.</w:t>
      </w:r>
    </w:p>
    <w:p w14:paraId="3AF94A59" w14:textId="77777777" w:rsidR="00980BDF" w:rsidRPr="00980BDF" w:rsidRDefault="00980BDF" w:rsidP="00965BC4">
      <w:pPr>
        <w:pStyle w:val="EndNoteBibliography"/>
        <w:spacing w:after="240"/>
        <w:ind w:left="720" w:hanging="720"/>
      </w:pPr>
      <w:r w:rsidRPr="00980BDF">
        <w:t>Robot Navigator Guides Jet Pilots. 1954. Popular Mechanics. New York City, NY: Hearst Communications, Inc.</w:t>
      </w:r>
    </w:p>
    <w:p w14:paraId="6342741D" w14:textId="77777777" w:rsidR="00980BDF" w:rsidRPr="00980BDF" w:rsidRDefault="00980BDF" w:rsidP="00965BC4">
      <w:pPr>
        <w:pStyle w:val="EndNoteBibliography"/>
        <w:spacing w:after="240"/>
        <w:ind w:left="720" w:hanging="720"/>
      </w:pPr>
      <w:r w:rsidRPr="00980BDF">
        <w:t>Rogers J, Costello M, Harkins T, Hamaoui M. 2011. Effective use of magnetometer feedback for smart projectile applications. Navigation. 58(3):203-219.</w:t>
      </w:r>
    </w:p>
    <w:p w14:paraId="5E177E39" w14:textId="77777777" w:rsidR="00980BDF" w:rsidRPr="00980BDF" w:rsidRDefault="00980BDF" w:rsidP="00965BC4">
      <w:pPr>
        <w:pStyle w:val="EndNoteBibliography"/>
        <w:spacing w:after="240"/>
        <w:ind w:left="720" w:hanging="720"/>
      </w:pPr>
      <w:r w:rsidRPr="00980BDF">
        <w:t>Rojas-Valverde D, Sánchez-Ureña B, Pino-Ortega J, Gómez-Carmona C, Gutiérrez-Vargas R, Timón R, Olcina G. 2019. External workload indicators of muscle and kidney mechanical injury in endurance trail running. International Journal of Environmental Research and Public Health. 16(20):3909.</w:t>
      </w:r>
    </w:p>
    <w:p w14:paraId="58CF9330" w14:textId="77777777" w:rsidR="00980BDF" w:rsidRPr="00980BDF" w:rsidRDefault="00980BDF" w:rsidP="00965BC4">
      <w:pPr>
        <w:pStyle w:val="EndNoteBibliography"/>
        <w:spacing w:after="240"/>
        <w:ind w:left="720" w:hanging="720"/>
      </w:pPr>
      <w:r w:rsidRPr="00980BDF">
        <w:t>Rommers N, Mostaert M, Goossens L, Vaeyens R, Witvrouw E, Lenoir M, D’Hondt E. 2019. Age and maturity related differences in motor coordination among male elite youth soccer players. Journal of sports sciences. 37(2):196-203.</w:t>
      </w:r>
    </w:p>
    <w:p w14:paraId="616915B6" w14:textId="77777777" w:rsidR="00980BDF" w:rsidRPr="00980BDF" w:rsidRDefault="00980BDF" w:rsidP="00965BC4">
      <w:pPr>
        <w:pStyle w:val="EndNoteBibliography"/>
        <w:spacing w:after="240"/>
        <w:ind w:left="720" w:hanging="720"/>
      </w:pPr>
      <w:r w:rsidRPr="00980BDF">
        <w:t>Roos KG, Marshall SW, Kerr ZY, Golightly YM, Kucera KL, Myers JB, Rosamond WD, Comstock RD. 2015. Epidemiology of overuse injuries in collegiate and high school athletics in the United States. The American journal of sports medicine. 43(7):1790-1797.</w:t>
      </w:r>
    </w:p>
    <w:p w14:paraId="1D9A8DA9" w14:textId="77777777" w:rsidR="00980BDF" w:rsidRPr="00980BDF" w:rsidRDefault="00980BDF" w:rsidP="00965BC4">
      <w:pPr>
        <w:pStyle w:val="EndNoteBibliography"/>
        <w:spacing w:after="240"/>
        <w:ind w:left="720" w:hanging="720"/>
      </w:pPr>
      <w:r w:rsidRPr="00980BDF">
        <w:t>Rowland TW, Varzeas MR, Walsh CA. 1991. Aerobic responses to walking training in sedentary adolescents. Journal of Adolescent Health. 12(1):30-34.</w:t>
      </w:r>
    </w:p>
    <w:p w14:paraId="06A11E0B" w14:textId="77777777" w:rsidR="00980BDF" w:rsidRPr="00980BDF" w:rsidRDefault="00980BDF" w:rsidP="00965BC4">
      <w:pPr>
        <w:pStyle w:val="EndNoteBibliography"/>
        <w:spacing w:after="240"/>
        <w:ind w:left="720" w:hanging="720"/>
      </w:pPr>
      <w:r w:rsidRPr="00980BDF">
        <w:t>Rudroff T, Kelsey MM, Melanson EL, McQueen MB, Enoka RM. 2013. Associations between neuromuscular function and levels of physical activity differ for boys and girls during puberty. The Journal of pediatrics. 163(2):349-354.</w:t>
      </w:r>
    </w:p>
    <w:p w14:paraId="1799D482" w14:textId="77777777" w:rsidR="00980BDF" w:rsidRPr="00980BDF" w:rsidRDefault="00980BDF" w:rsidP="00965BC4">
      <w:pPr>
        <w:pStyle w:val="EndNoteBibliography"/>
        <w:spacing w:after="240"/>
        <w:ind w:left="720" w:hanging="720"/>
      </w:pPr>
      <w:r w:rsidRPr="00980BDF">
        <w:t>Ruff C. 2003. Growth in bone strength, body size, and muscle size in a juvenile longitudinal sample. Bone. 33(3):317-329.</w:t>
      </w:r>
    </w:p>
    <w:p w14:paraId="0CFFE324" w14:textId="77777777" w:rsidR="00980BDF" w:rsidRPr="00980BDF" w:rsidRDefault="00980BDF" w:rsidP="00965BC4">
      <w:pPr>
        <w:pStyle w:val="EndNoteBibliography"/>
        <w:spacing w:after="240"/>
        <w:ind w:left="720" w:hanging="720"/>
      </w:pPr>
      <w:r w:rsidRPr="00980BDF">
        <w:t>Rumpf MC, Cronin JB, Oliver JL, Hughes MG. 2013. Vertical and leg stiffness and stretch-shortening cycle changes across maturation during maximal sprint running. Human movement science. 32(4):668-676.</w:t>
      </w:r>
    </w:p>
    <w:p w14:paraId="36D82F30" w14:textId="77777777" w:rsidR="00980BDF" w:rsidRPr="00980BDF" w:rsidRDefault="00980BDF" w:rsidP="00965BC4">
      <w:pPr>
        <w:pStyle w:val="EndNoteBibliography"/>
        <w:spacing w:after="240"/>
        <w:ind w:left="720" w:hanging="720"/>
      </w:pPr>
      <w:r w:rsidRPr="00980BDF">
        <w:t>Ryan JL, Pracht EE, Orban BL. 2019. Inpatient and emergency department costs from sports injuries among youth aged 5–18 years. BMJ Open Sport &amp; Exercise Medicine. 5(1):e000491.</w:t>
      </w:r>
    </w:p>
    <w:p w14:paraId="5C0E0F16" w14:textId="77777777" w:rsidR="00980BDF" w:rsidRPr="00980BDF" w:rsidRDefault="00980BDF" w:rsidP="00965BC4">
      <w:pPr>
        <w:pStyle w:val="EndNoteBibliography"/>
        <w:spacing w:after="240"/>
        <w:ind w:left="720" w:hanging="720"/>
      </w:pPr>
      <w:r w:rsidRPr="00980BDF">
        <w:lastRenderedPageBreak/>
        <w:t>Ryan MR, Napier C, Greenwood D, Paquette MR. 2021. Comparison of different measures to monitor week-to-week changes in training load in high school runners. International Journal of Sports Science &amp; Coaching. 16(2):370-379.</w:t>
      </w:r>
    </w:p>
    <w:p w14:paraId="2FD88737" w14:textId="77777777" w:rsidR="00980BDF" w:rsidRPr="00980BDF" w:rsidRDefault="00980BDF" w:rsidP="00965BC4">
      <w:pPr>
        <w:pStyle w:val="EndNoteBibliography"/>
        <w:spacing w:after="240"/>
        <w:ind w:left="720" w:hanging="720"/>
      </w:pPr>
      <w:r w:rsidRPr="00980BDF">
        <w:t>Saggese G, Baroncelli GI, Bertelloni S. 2002. Puberty and bone development. Best practice &amp; research Clinical endocrinology &amp; metabolism. 16(1):53-64.</w:t>
      </w:r>
    </w:p>
    <w:p w14:paraId="0A2AD530" w14:textId="77777777" w:rsidR="00980BDF" w:rsidRPr="00980BDF" w:rsidRDefault="00980BDF" w:rsidP="00965BC4">
      <w:pPr>
        <w:pStyle w:val="EndNoteBibliography"/>
        <w:spacing w:after="240"/>
        <w:ind w:left="720" w:hanging="720"/>
      </w:pPr>
      <w:r w:rsidRPr="00980BDF">
        <w:t>Salter J, Black J, Mallett J, Barrett S, Towlson C, Hughes JD, De St Croix M. 2022. Does biologically categorised training alter the perceived exertion and neuromuscular movement profile of academy soccer players compared to traditional age-group categorisation? European Journal of Sport Science.1-10.</w:t>
      </w:r>
    </w:p>
    <w:p w14:paraId="6D7CB8A6" w14:textId="77777777" w:rsidR="00980BDF" w:rsidRPr="00980BDF" w:rsidRDefault="00980BDF" w:rsidP="00965BC4">
      <w:pPr>
        <w:pStyle w:val="EndNoteBibliography"/>
        <w:spacing w:after="240"/>
        <w:ind w:left="720" w:hanging="720"/>
      </w:pPr>
      <w:r w:rsidRPr="00980BDF">
        <w:t>Sampson JA, Murray A, Williams S, Halseth T, Hanisch J, Golden G, Fullagar H. 2018. Injury risk-workload associations in NCAA American college football. Journal of science and medicine in sport. 21(12):1215-1220.</w:t>
      </w:r>
    </w:p>
    <w:p w14:paraId="4C551C99" w14:textId="77777777" w:rsidR="00980BDF" w:rsidRPr="00980BDF" w:rsidRDefault="00980BDF" w:rsidP="00965BC4">
      <w:pPr>
        <w:pStyle w:val="EndNoteBibliography"/>
        <w:spacing w:after="240"/>
        <w:ind w:left="720" w:hanging="720"/>
      </w:pPr>
      <w:r w:rsidRPr="00980BDF">
        <w:t>Sandrey MA, Chang Y-J, McCrory JL. 2019. The effect of fatigue on leg muscle activation and tibial acceleration during a jumping task. Journal of Sport Rehabilitation. 29(8):1093-1099.</w:t>
      </w:r>
    </w:p>
    <w:p w14:paraId="0FEBFB45" w14:textId="77777777" w:rsidR="00980BDF" w:rsidRPr="00980BDF" w:rsidRDefault="00980BDF" w:rsidP="00965BC4">
      <w:pPr>
        <w:pStyle w:val="EndNoteBibliography"/>
        <w:spacing w:after="240"/>
        <w:ind w:left="720" w:hanging="720"/>
      </w:pPr>
      <w:r w:rsidRPr="00980BDF">
        <w:t>Sañudo B, Sánchez-Hernández J, Bernardo-Filho M, Abdi E, Taiar R, Núñez J. 2019. Integrative neuromuscular training in young athletes, injury prevention, and performance optimization: A systematic review. Applied Sciences. 9(18):3839.</w:t>
      </w:r>
    </w:p>
    <w:p w14:paraId="230783FC" w14:textId="77777777" w:rsidR="00980BDF" w:rsidRPr="00980BDF" w:rsidRDefault="00980BDF" w:rsidP="00965BC4">
      <w:pPr>
        <w:pStyle w:val="EndNoteBibliography"/>
        <w:spacing w:after="240"/>
        <w:ind w:left="720" w:hanging="720"/>
      </w:pPr>
      <w:r w:rsidRPr="00980BDF">
        <w:t>Savelsbergh G, Davids K, Van der Kamp J, Bennett SJ. 2013. Development of movement coordination in children: applications in the field of ergonomics, health sciences and sport. Routledge.</w:t>
      </w:r>
    </w:p>
    <w:p w14:paraId="48023BCD" w14:textId="77777777" w:rsidR="00980BDF" w:rsidRPr="00980BDF" w:rsidRDefault="00980BDF" w:rsidP="00965BC4">
      <w:pPr>
        <w:pStyle w:val="EndNoteBibliography"/>
        <w:spacing w:after="240"/>
        <w:ind w:left="720" w:hanging="720"/>
      </w:pPr>
      <w:r w:rsidRPr="00980BDF">
        <w:t>Schmidt RA. 1975. A schema theory of discrete motor skill learning. Psychological review. 82(4):225.</w:t>
      </w:r>
    </w:p>
    <w:p w14:paraId="05BF294B" w14:textId="77777777" w:rsidR="00980BDF" w:rsidRPr="00980BDF" w:rsidRDefault="00980BDF" w:rsidP="00965BC4">
      <w:pPr>
        <w:pStyle w:val="EndNoteBibliography"/>
        <w:spacing w:after="240"/>
        <w:ind w:left="720" w:hanging="720"/>
      </w:pPr>
      <w:r w:rsidRPr="00980BDF">
        <w:t>Scholl TO, Chen X, Khoo CS, Lenders C. 2004. The dietary glycemic index during pregnancy: influence on infant birth weight, fetal growth, and biomarkers of carbohydrate metabolism. Am J Epidemiol. 159(5):467-474.</w:t>
      </w:r>
    </w:p>
    <w:p w14:paraId="4B28DA0C" w14:textId="77777777" w:rsidR="00980BDF" w:rsidRPr="00980BDF" w:rsidRDefault="00980BDF" w:rsidP="00965BC4">
      <w:pPr>
        <w:pStyle w:val="EndNoteBibliography"/>
        <w:spacing w:after="240"/>
        <w:ind w:left="720" w:hanging="720"/>
      </w:pPr>
      <w:r w:rsidRPr="00980BDF">
        <w:t>Schoner G. 1995. Recent developments and problems in human movement science and their conceptual implications. Ecological Psychology. 7(4):291-314.</w:t>
      </w:r>
    </w:p>
    <w:p w14:paraId="6BF38683" w14:textId="77777777" w:rsidR="00980BDF" w:rsidRPr="00980BDF" w:rsidRDefault="00980BDF" w:rsidP="00965BC4">
      <w:pPr>
        <w:pStyle w:val="EndNoteBibliography"/>
        <w:spacing w:after="240"/>
        <w:ind w:left="720" w:hanging="720"/>
      </w:pPr>
      <w:r w:rsidRPr="00980BDF">
        <w:t>Schroeder AN, Comstock RD, Collins CL, Everhart J, Flanigan D, Best TM. 2015. Epidemiology of overuse injuries among high-school athletes in the United States. The Journal of pediatrics. 166(3):600-606.</w:t>
      </w:r>
    </w:p>
    <w:p w14:paraId="0363DFB2" w14:textId="77777777" w:rsidR="00980BDF" w:rsidRPr="00980BDF" w:rsidRDefault="00980BDF" w:rsidP="00965BC4">
      <w:pPr>
        <w:pStyle w:val="EndNoteBibliography"/>
        <w:spacing w:after="240"/>
        <w:ind w:left="720" w:hanging="720"/>
      </w:pPr>
      <w:r w:rsidRPr="00980BDF">
        <w:t>Schütte KH, Sackey S, Venter R, Vanwanseele B. 2018. Energy cost of running instability evaluated with wearable trunk accelerometry. J Appl Physiol (1985). 124(2):462-472. eng.</w:t>
      </w:r>
    </w:p>
    <w:p w14:paraId="5DC5566E" w14:textId="77777777" w:rsidR="00980BDF" w:rsidRPr="00980BDF" w:rsidRDefault="00980BDF" w:rsidP="00965BC4">
      <w:pPr>
        <w:pStyle w:val="EndNoteBibliography"/>
        <w:spacing w:after="240"/>
        <w:ind w:left="720" w:hanging="720"/>
      </w:pPr>
      <w:r w:rsidRPr="00980BDF">
        <w:lastRenderedPageBreak/>
        <w:t>Schütte KH, Seerden S, Venter R, Vanwanseele B. 2018. Influence of outdoor running fatigue and medial tibial stress syndrome on accelerometer-based loading and stability. Gait &amp; posture. 59:222-228.</w:t>
      </w:r>
    </w:p>
    <w:p w14:paraId="194E3C6D" w14:textId="77777777" w:rsidR="00980BDF" w:rsidRPr="00980BDF" w:rsidRDefault="00980BDF" w:rsidP="00965BC4">
      <w:pPr>
        <w:pStyle w:val="EndNoteBibliography"/>
        <w:spacing w:after="240"/>
        <w:ind w:left="720" w:hanging="720"/>
      </w:pPr>
      <w:r w:rsidRPr="00980BDF">
        <w:t>Schverer M, Lanfumey L, Baulieu E-E, Froger N, Villey I. 2018. Neurosteroids: non-genomic pathways in neuroplasticity and involvement in neurological diseases. Pharmacology &amp; Therapeutics. 191:190-206.</w:t>
      </w:r>
    </w:p>
    <w:p w14:paraId="2A3A9999" w14:textId="77777777" w:rsidR="00980BDF" w:rsidRPr="00980BDF" w:rsidRDefault="00980BDF" w:rsidP="00965BC4">
      <w:pPr>
        <w:pStyle w:val="EndNoteBibliography"/>
        <w:spacing w:after="240"/>
        <w:ind w:left="720" w:hanging="720"/>
      </w:pPr>
      <w:r w:rsidRPr="00980BDF">
        <w:t>Schwartz MH, Trost JP, Wervey RA. 2004. Measurement and management of errors in quantitative gait data. Gait &amp; posture. 20(2):196-203.</w:t>
      </w:r>
    </w:p>
    <w:p w14:paraId="2861D880" w14:textId="77777777" w:rsidR="00980BDF" w:rsidRPr="00980BDF" w:rsidRDefault="00980BDF" w:rsidP="00965BC4">
      <w:pPr>
        <w:pStyle w:val="EndNoteBibliography"/>
        <w:spacing w:after="240"/>
        <w:ind w:left="720" w:hanging="720"/>
      </w:pPr>
      <w:r w:rsidRPr="00980BDF">
        <w:t>Seefeldt V, Haubenstricker J. 1982. Patterns, phases, or stages: An analytical model for the study of developmental movement. The development of movement control and coordination. 309:318.</w:t>
      </w:r>
    </w:p>
    <w:p w14:paraId="27F56947" w14:textId="77777777" w:rsidR="00980BDF" w:rsidRPr="00980BDF" w:rsidRDefault="00980BDF" w:rsidP="00965BC4">
      <w:pPr>
        <w:pStyle w:val="EndNoteBibliography"/>
        <w:spacing w:after="240"/>
        <w:ind w:left="720" w:hanging="720"/>
      </w:pPr>
      <w:r w:rsidRPr="00980BDF">
        <w:t>Seger JY, Thorstensson A. 2000. Muscle strength and electromyogram in boys and girls followed through puberty. European journal of applied physiology. 81(1):54-61.</w:t>
      </w:r>
    </w:p>
    <w:p w14:paraId="5222AD09" w14:textId="1D133CA8" w:rsidR="00980BDF" w:rsidRPr="00980BDF" w:rsidRDefault="00980BDF" w:rsidP="00965BC4">
      <w:pPr>
        <w:pStyle w:val="EndNoteBibliography"/>
        <w:spacing w:after="240"/>
        <w:ind w:left="720" w:hanging="720"/>
      </w:pPr>
      <w:r w:rsidRPr="00980BDF">
        <w:t xml:space="preserve">SFIA. 2020. Sports &amp; Fitness Industry Association U.S. trends in team sports report, 2019. [accessed 2022 June 29]. </w:t>
      </w:r>
      <w:hyperlink r:id="rId111" w:history="1">
        <w:r w:rsidRPr="00980BDF">
          <w:rPr>
            <w:rStyle w:val="Hyperlink"/>
          </w:rPr>
          <w:t>https://sfia.org/</w:t>
        </w:r>
      </w:hyperlink>
      <w:r w:rsidRPr="00980BDF">
        <w:t>.</w:t>
      </w:r>
    </w:p>
    <w:p w14:paraId="34CCBF33" w14:textId="77777777" w:rsidR="00980BDF" w:rsidRPr="00980BDF" w:rsidRDefault="00980BDF" w:rsidP="00965BC4">
      <w:pPr>
        <w:pStyle w:val="EndNoteBibliography"/>
        <w:spacing w:after="240"/>
        <w:ind w:left="720" w:hanging="720"/>
      </w:pPr>
      <w:r w:rsidRPr="00980BDF">
        <w:t>Shannon CE. 1948. A mathematical theory of communication. The Bell system technical journal. 27(3):379-423.</w:t>
      </w:r>
    </w:p>
    <w:p w14:paraId="3746AA67" w14:textId="77777777" w:rsidR="00980BDF" w:rsidRPr="00980BDF" w:rsidRDefault="00980BDF" w:rsidP="00965BC4">
      <w:pPr>
        <w:pStyle w:val="EndNoteBibliography"/>
        <w:spacing w:after="240"/>
        <w:ind w:left="720" w:hanging="720"/>
      </w:pPr>
      <w:r w:rsidRPr="00980BDF">
        <w:t>Shannon CE. 1949. Communication in the presence of noise. Proceedings of the IRE. 37(1):10-21.</w:t>
      </w:r>
    </w:p>
    <w:p w14:paraId="03F53052" w14:textId="77777777" w:rsidR="00980BDF" w:rsidRPr="00980BDF" w:rsidRDefault="00980BDF" w:rsidP="00965BC4">
      <w:pPr>
        <w:pStyle w:val="EndNoteBibliography"/>
        <w:spacing w:after="240"/>
        <w:ind w:left="720" w:hanging="720"/>
      </w:pPr>
      <w:r w:rsidRPr="00980BDF">
        <w:t>Shea K, Pfeiffer R, Wang J, Curtin M, Apel P. 2004. Anterior cruciate ligament injury in pediatric and adolescent soccer players: an analysis of insurance data. J Pediatr Orthop. 24(6):623-628.</w:t>
      </w:r>
    </w:p>
    <w:p w14:paraId="1B54DCBA" w14:textId="77777777" w:rsidR="00980BDF" w:rsidRPr="00980BDF" w:rsidRDefault="00980BDF" w:rsidP="00965BC4">
      <w:pPr>
        <w:pStyle w:val="EndNoteBibliography"/>
        <w:spacing w:after="240"/>
        <w:ind w:left="720" w:hanging="720"/>
      </w:pPr>
      <w:r w:rsidRPr="00980BDF">
        <w:t>Shea KG, Grimm NL, Ewing CK, Aoki SK. 2011. Youth sports anterior cruciate ligament and knee injury epidemiology: who is getting injured? In what sports? When? Clinics in sports medicine. 30(4):691-706.</w:t>
      </w:r>
    </w:p>
    <w:p w14:paraId="628CAB8E" w14:textId="77777777" w:rsidR="00980BDF" w:rsidRPr="00980BDF" w:rsidRDefault="00980BDF" w:rsidP="00965BC4">
      <w:pPr>
        <w:pStyle w:val="EndNoteBibliography"/>
        <w:spacing w:after="240"/>
        <w:ind w:left="720" w:hanging="720"/>
      </w:pPr>
      <w:r w:rsidRPr="00980BDF">
        <w:t>Sheerin KR, Reid D, Besier TF. 2019. The measurement of tibial acceleration in runners—A review of the factors that can affect tibial acceleration during running and evidence-based guidelines for its use. Gait &amp; Posture. 67:12-24.</w:t>
      </w:r>
    </w:p>
    <w:p w14:paraId="22C179AB" w14:textId="77777777" w:rsidR="00980BDF" w:rsidRPr="00980BDF" w:rsidRDefault="00980BDF" w:rsidP="00965BC4">
      <w:pPr>
        <w:pStyle w:val="EndNoteBibliography"/>
        <w:spacing w:after="240"/>
        <w:ind w:left="720" w:hanging="720"/>
      </w:pPr>
      <w:r w:rsidRPr="00980BDF">
        <w:t>Sheu Y, Chen L-H, Hedegaard H. 2016. Sports-and Recreation-related Injury Episodes in the United States, 2011-2014. National health statistics reports.(99):1-12.</w:t>
      </w:r>
    </w:p>
    <w:p w14:paraId="6390F3FB" w14:textId="77777777" w:rsidR="00980BDF" w:rsidRPr="00980BDF" w:rsidRDefault="00980BDF" w:rsidP="00965BC4">
      <w:pPr>
        <w:pStyle w:val="EndNoteBibliography"/>
        <w:spacing w:after="240"/>
        <w:ind w:left="720" w:hanging="720"/>
      </w:pPr>
      <w:r w:rsidRPr="00980BDF">
        <w:t>Shields BM, Knight BA, Hill A, Hattersley AT, Vaidya B. 2011. Fetal thyroid hormone level at birth is associated with fetal growth. The Journal of Clinical Endocrinology &amp; Metabolism. 96(6):E934-E938.</w:t>
      </w:r>
    </w:p>
    <w:p w14:paraId="77625C6D" w14:textId="77777777" w:rsidR="00980BDF" w:rsidRPr="00980BDF" w:rsidRDefault="00980BDF" w:rsidP="00965BC4">
      <w:pPr>
        <w:pStyle w:val="EndNoteBibliography"/>
        <w:spacing w:after="240"/>
        <w:ind w:left="720" w:hanging="720"/>
      </w:pPr>
      <w:r w:rsidRPr="00980BDF">
        <w:t>Simons C, Bradshaw EJ. 2016. Do accelerometers mounted on the back provide a good estimate of impact loads in jumping and landing tasks? Sports biomechanics. 15(1):76-88.</w:t>
      </w:r>
    </w:p>
    <w:p w14:paraId="28B91CA8" w14:textId="77777777" w:rsidR="00980BDF" w:rsidRPr="00980BDF" w:rsidRDefault="00980BDF" w:rsidP="00965BC4">
      <w:pPr>
        <w:pStyle w:val="EndNoteBibliography"/>
        <w:spacing w:after="240"/>
        <w:ind w:left="720" w:hanging="720"/>
      </w:pPr>
      <w:r w:rsidRPr="00980BDF">
        <w:lastRenderedPageBreak/>
        <w:t>Slaughter PR, Adamczyk PG. 2020. Tracking quantitative characteristics of cutting maneuvers with wearable movement sensors during competitive women’s ultimate frisbee games. Sensors. 20(22):6508.</w:t>
      </w:r>
    </w:p>
    <w:p w14:paraId="40AC0C0D" w14:textId="77777777" w:rsidR="00980BDF" w:rsidRPr="00980BDF" w:rsidRDefault="00980BDF" w:rsidP="00965BC4">
      <w:pPr>
        <w:pStyle w:val="EndNoteBibliography"/>
        <w:spacing w:after="240"/>
        <w:ind w:left="720" w:hanging="720"/>
      </w:pPr>
      <w:r w:rsidRPr="00980BDF">
        <w:t>Smith N, Jeffers F, Freeman J. 1991. A high‐sensitivity magnetoresistive magnetometer. Journal of applied physics. 69(8):5082-5084.</w:t>
      </w:r>
    </w:p>
    <w:p w14:paraId="63BE76D5" w14:textId="77777777" w:rsidR="00980BDF" w:rsidRPr="00980BDF" w:rsidRDefault="00980BDF" w:rsidP="00965BC4">
      <w:pPr>
        <w:pStyle w:val="EndNoteBibliography"/>
        <w:spacing w:after="240"/>
        <w:ind w:left="720" w:hanging="720"/>
      </w:pPr>
      <w:r w:rsidRPr="00980BDF">
        <w:t>Snook L, Paulson L-A, Roy D, Phillips L, Beaulieu C. 2005. Diffusion tensor imaging of neurodevelopment in children and young adults. Neuroimage. 26(4):1164-1173.</w:t>
      </w:r>
    </w:p>
    <w:p w14:paraId="0844F350" w14:textId="77777777" w:rsidR="00980BDF" w:rsidRPr="00980BDF" w:rsidRDefault="00980BDF" w:rsidP="00965BC4">
      <w:pPr>
        <w:pStyle w:val="EndNoteBibliography"/>
        <w:spacing w:after="240"/>
        <w:ind w:left="720" w:hanging="720"/>
      </w:pPr>
      <w:r w:rsidRPr="00980BDF">
        <w:t>Soangra R, Lockhart TE. 2013. Comparison of intra individual physiological sway complexity from force plate and inertial measurement unit - biomed 2013. Biomed Sci Instrum. 49:180-186. eng.</w:t>
      </w:r>
    </w:p>
    <w:p w14:paraId="7990DA73" w14:textId="77777777" w:rsidR="00980BDF" w:rsidRPr="00980BDF" w:rsidRDefault="00980BDF" w:rsidP="00965BC4">
      <w:pPr>
        <w:pStyle w:val="EndNoteBibliography"/>
        <w:spacing w:after="240"/>
        <w:ind w:left="720" w:hanging="720"/>
      </w:pPr>
      <w:r w:rsidRPr="00980BDF">
        <w:t>Soangra R, Moon S, Rezvanian S, Lockhart TE. 2017. Lower extremity muscle fatigue influences nonlinear variability in trunk accelerations. Biomed Sci Instrum. 53:47-54. eng.</w:t>
      </w:r>
    </w:p>
    <w:p w14:paraId="055099BE" w14:textId="77777777" w:rsidR="00980BDF" w:rsidRPr="00980BDF" w:rsidRDefault="00980BDF" w:rsidP="00965BC4">
      <w:pPr>
        <w:pStyle w:val="EndNoteBibliography"/>
        <w:spacing w:after="240"/>
        <w:ind w:left="720" w:hanging="720"/>
      </w:pPr>
      <w:r w:rsidRPr="00980BDF">
        <w:t>50 years of the bonded resistance strain gage–an American retrospective. 1988): History of strain gages, brittle coatings, strain gauge loadcells, Preprints of a Round table of IMEKO TC3 and TC15 at the IMEKO XI Word Congress in Houston, Texas; 1988.</w:t>
      </w:r>
    </w:p>
    <w:p w14:paraId="6C020457" w14:textId="77777777" w:rsidR="00980BDF" w:rsidRPr="00980BDF" w:rsidRDefault="00980BDF" w:rsidP="00965BC4">
      <w:pPr>
        <w:pStyle w:val="EndNoteBibliography"/>
        <w:spacing w:after="240"/>
        <w:ind w:left="720" w:hanging="720"/>
      </w:pPr>
      <w:r w:rsidRPr="00980BDF">
        <w:t>Stein PK. 1996. The early strain gage accelerometers: The inventors and their times. The Shock and Vibration Bulletin.</w:t>
      </w:r>
    </w:p>
    <w:p w14:paraId="429F1616" w14:textId="77777777" w:rsidR="00980BDF" w:rsidRPr="00980BDF" w:rsidRDefault="00980BDF" w:rsidP="00965BC4">
      <w:pPr>
        <w:pStyle w:val="EndNoteBibliography"/>
        <w:spacing w:after="240"/>
        <w:ind w:left="720" w:hanging="720"/>
      </w:pPr>
      <w:r w:rsidRPr="00980BDF">
        <w:t>Stergiou N, Decker LM. 2011. Human movement variability, nonlinear dynamics, and pathology: is there a connection? Human movement science. 30(5):869-888.</w:t>
      </w:r>
    </w:p>
    <w:p w14:paraId="5DD89C82" w14:textId="77777777" w:rsidR="00980BDF" w:rsidRPr="00980BDF" w:rsidRDefault="00980BDF" w:rsidP="00965BC4">
      <w:pPr>
        <w:pStyle w:val="EndNoteBibliography"/>
        <w:spacing w:after="240"/>
        <w:ind w:left="720" w:hanging="720"/>
      </w:pPr>
      <w:r w:rsidRPr="00980BDF">
        <w:t>Stergiou N, Harbourne RT, Cavanaugh JT. 2006. Optimal movement variability: a new theoretical perspective for neurologic physical therapy. Journal of Neurologic Physical Therapy. 30(3):120-129.</w:t>
      </w:r>
    </w:p>
    <w:p w14:paraId="4079E883" w14:textId="77777777" w:rsidR="00980BDF" w:rsidRPr="00980BDF" w:rsidRDefault="00980BDF" w:rsidP="00965BC4">
      <w:pPr>
        <w:pStyle w:val="EndNoteBibliography"/>
        <w:spacing w:after="240"/>
        <w:ind w:left="720" w:hanging="720"/>
      </w:pPr>
      <w:r w:rsidRPr="00980BDF">
        <w:t>Stracciolini A, Casciano R, Friedman HL, Meehan III WP, Micheli LJ. 2015. A closer look at overuse injuries in the pediatric athlete. Clinical Journal of Sport Medicine. 25(1):30-35.</w:t>
      </w:r>
    </w:p>
    <w:p w14:paraId="0E99A655" w14:textId="77777777" w:rsidR="00980BDF" w:rsidRPr="00980BDF" w:rsidRDefault="00980BDF" w:rsidP="00965BC4">
      <w:pPr>
        <w:pStyle w:val="EndNoteBibliography"/>
        <w:spacing w:after="240"/>
        <w:ind w:left="720" w:hanging="720"/>
      </w:pPr>
      <w:r w:rsidRPr="00980BDF">
        <w:t>Stracciolini A, Casciano R, Levey Friedman H, Stein CJ, Meehan WP, 3rd, Micheli LJ. 2014. Pediatric sports injuries: a comparison of males versus females. Am J Sports Med. 42(4):965-972.</w:t>
      </w:r>
    </w:p>
    <w:p w14:paraId="55D448A1" w14:textId="77777777" w:rsidR="00980BDF" w:rsidRPr="00980BDF" w:rsidRDefault="00980BDF" w:rsidP="00965BC4">
      <w:pPr>
        <w:pStyle w:val="EndNoteBibliography"/>
        <w:spacing w:after="240"/>
        <w:ind w:left="720" w:hanging="720"/>
      </w:pPr>
      <w:r w:rsidRPr="00980BDF">
        <w:t>Suzuki T, Sasano H, Takeyama J, Kaneko C, Freije WA, Carr BR, Rainey WE. 2000. Developmental changes in steroidogenic enzymes in human postnatal adrenal cortex: immunohistochemical studies. Clinical endocrinology. 53(6):739-747.</w:t>
      </w:r>
    </w:p>
    <w:p w14:paraId="7380D63D" w14:textId="77777777" w:rsidR="00980BDF" w:rsidRPr="00980BDF" w:rsidRDefault="00980BDF" w:rsidP="00965BC4">
      <w:pPr>
        <w:pStyle w:val="EndNoteBibliography"/>
        <w:spacing w:after="240"/>
        <w:ind w:left="720" w:hanging="720"/>
      </w:pPr>
      <w:r w:rsidRPr="00980BDF">
        <w:t>Tarantino D, Palermi S, Sirico F, Corrado B. 2020. Achilles tendon rupture: mechanisms of injury, principles of rehabilitation and return to play. Journal of functional morphology and kinesiology. 5(4):95.</w:t>
      </w:r>
    </w:p>
    <w:p w14:paraId="2FF22628" w14:textId="77777777" w:rsidR="00980BDF" w:rsidRPr="00980BDF" w:rsidRDefault="00980BDF" w:rsidP="00965BC4">
      <w:pPr>
        <w:pStyle w:val="EndNoteBibliography"/>
        <w:spacing w:after="240"/>
        <w:ind w:left="720" w:hanging="720"/>
      </w:pPr>
      <w:r w:rsidRPr="00980BDF">
        <w:lastRenderedPageBreak/>
        <w:t>Tau GZ, Peterson BS. 2010. Normal development of brain circuits. Neuropsychopharmacology. 35(1):147-168.</w:t>
      </w:r>
    </w:p>
    <w:p w14:paraId="197B5FB5" w14:textId="77777777" w:rsidR="00980BDF" w:rsidRPr="00980BDF" w:rsidRDefault="00980BDF" w:rsidP="00965BC4">
      <w:pPr>
        <w:pStyle w:val="EndNoteBibliography"/>
        <w:spacing w:after="240"/>
        <w:ind w:left="720" w:hanging="720"/>
      </w:pPr>
      <w:r w:rsidRPr="00980BDF">
        <w:t>Taylor DC, Dalton JR JD, Seaber AV, Garrett JR WE. 1993. Experimental muscle strain injury: early functional and structural deficits and the increased risk for reinjury. The American journal of sports medicine. 21(2):190-194.</w:t>
      </w:r>
    </w:p>
    <w:p w14:paraId="5BDCBBB7" w14:textId="77777777" w:rsidR="00980BDF" w:rsidRPr="00980BDF" w:rsidRDefault="00980BDF" w:rsidP="00965BC4">
      <w:pPr>
        <w:pStyle w:val="EndNoteBibliography"/>
        <w:spacing w:after="240"/>
        <w:ind w:left="720" w:hanging="720"/>
      </w:pPr>
      <w:r w:rsidRPr="00980BDF">
        <w:t>Thelen E. 1995. Motor development: A new synthesis. American psychologist. 50(2):79.</w:t>
      </w:r>
    </w:p>
    <w:p w14:paraId="7125015D" w14:textId="77777777" w:rsidR="00980BDF" w:rsidRPr="00980BDF" w:rsidRDefault="00980BDF" w:rsidP="00965BC4">
      <w:pPr>
        <w:pStyle w:val="EndNoteBibliography"/>
        <w:spacing w:after="240"/>
        <w:ind w:left="720" w:hanging="720"/>
      </w:pPr>
      <w:r w:rsidRPr="00980BDF">
        <w:t>Thelen E, Ulrich BD, Wolff PH. 1991. Hidden skills: A dynamic systems analysis of treadmill stepping during the first year. Monographs of the society for research in child development.i-103.</w:t>
      </w:r>
    </w:p>
    <w:p w14:paraId="4419D0A9" w14:textId="77777777" w:rsidR="00980BDF" w:rsidRPr="00980BDF" w:rsidRDefault="00980BDF" w:rsidP="00965BC4">
      <w:pPr>
        <w:pStyle w:val="EndNoteBibliography"/>
        <w:spacing w:after="240"/>
        <w:ind w:left="720" w:hanging="720"/>
      </w:pPr>
      <w:r w:rsidRPr="00980BDF">
        <w:t>Tirabassi J, Brou L, Khodaee M, Lefort R, Fields SK, Comstock RD. 2016. Epidemiology of high school sports-related injuries resulting in medical disqualification: 2005-2006 through 2013-2014 academic years. The American journal of sports medicine. 44(11):2925-2932.</w:t>
      </w:r>
    </w:p>
    <w:p w14:paraId="09B778A4" w14:textId="77777777" w:rsidR="00980BDF" w:rsidRPr="00980BDF" w:rsidRDefault="00980BDF" w:rsidP="00965BC4">
      <w:pPr>
        <w:pStyle w:val="EndNoteBibliography"/>
        <w:spacing w:after="240"/>
        <w:ind w:left="720" w:hanging="720"/>
      </w:pPr>
      <w:r w:rsidRPr="00980BDF">
        <w:t>Tochigi Y, Segal NA, Vaseenon T, Brown TD. 2012. Entropy analysis of tri‐axial leg acceleration signal waveforms for measurement of decrease of physiological variability in human gait. Journal of Orthopaedic Research. 30(6):897-904.</w:t>
      </w:r>
    </w:p>
    <w:p w14:paraId="6742EA19" w14:textId="77777777" w:rsidR="00980BDF" w:rsidRPr="00980BDF" w:rsidRDefault="00980BDF" w:rsidP="00965BC4">
      <w:pPr>
        <w:pStyle w:val="EndNoteBibliography"/>
        <w:spacing w:after="240"/>
        <w:ind w:left="720" w:hanging="720"/>
      </w:pPr>
      <w:r w:rsidRPr="00980BDF">
        <w:t>Tonson A, Ratel S, Le Fur Y, Cozzone P, Bendahan D. 2008. Effect of maturation on the relationship between muscle size and force production. Medicine and science in sports and exercise. 40(5):918-925.</w:t>
      </w:r>
    </w:p>
    <w:p w14:paraId="0FC79150" w14:textId="77777777" w:rsidR="00980BDF" w:rsidRPr="00980BDF" w:rsidRDefault="00980BDF" w:rsidP="00965BC4">
      <w:pPr>
        <w:pStyle w:val="EndNoteBibliography"/>
        <w:spacing w:after="240"/>
        <w:ind w:left="720" w:hanging="720"/>
      </w:pPr>
      <w:r w:rsidRPr="00980BDF">
        <w:t>Topor LS, Asai M, Dunn J, Majzoub JA. 2011. Cortisol stimulates secretion of dehydroepiandrosterone in human adrenocortical cells through inhibition of 3βHSD2. The Journal of Clinical Endocrinology &amp; Metabolism. 96(1):E31-E39.</w:t>
      </w:r>
    </w:p>
    <w:p w14:paraId="08FF65E4" w14:textId="77777777" w:rsidR="00980BDF" w:rsidRPr="00980BDF" w:rsidRDefault="00980BDF" w:rsidP="00965BC4">
      <w:pPr>
        <w:pStyle w:val="EndNoteBibliography"/>
        <w:spacing w:after="240"/>
        <w:ind w:left="720" w:hanging="720"/>
      </w:pPr>
      <w:r w:rsidRPr="00980BDF">
        <w:t>Trecroci A, Cavaggioni L, Caccia R, Alberti G. 2015. Jump rope training: Balance and motor coordination in preadolescent soccer players. Journal of sports science &amp; medicine. 14(4):792.</w:t>
      </w:r>
    </w:p>
    <w:p w14:paraId="2AA457FE" w14:textId="77777777" w:rsidR="00980BDF" w:rsidRPr="00980BDF" w:rsidRDefault="00980BDF" w:rsidP="00965BC4">
      <w:pPr>
        <w:pStyle w:val="EndNoteBibliography"/>
        <w:spacing w:after="240"/>
        <w:ind w:left="720" w:hanging="720"/>
      </w:pPr>
      <w:r w:rsidRPr="00980BDF">
        <w:t>Tsutsui T, Iizuka S, Sakamaki W, Maemichi T, Torii S. 2022. Growth until Peak Height Velocity Occurs Rapidly in Early Maturing Adolescent Boys. Children. 9(10):1570.</w:t>
      </w:r>
    </w:p>
    <w:p w14:paraId="72D3D109" w14:textId="77777777" w:rsidR="00980BDF" w:rsidRPr="00980BDF" w:rsidRDefault="00980BDF" w:rsidP="00965BC4">
      <w:pPr>
        <w:pStyle w:val="EndNoteBibliography"/>
        <w:spacing w:after="240"/>
        <w:ind w:left="720" w:hanging="720"/>
      </w:pPr>
      <w:r w:rsidRPr="00980BDF">
        <w:t>Tu C, D'Odorico P, Suweis S. 2021. Dimensionality reduction of complex dynamical systems. Iscience. 24(1):1-13.</w:t>
      </w:r>
    </w:p>
    <w:p w14:paraId="09020377" w14:textId="77777777" w:rsidR="00980BDF" w:rsidRPr="00980BDF" w:rsidRDefault="00980BDF" w:rsidP="00965BC4">
      <w:pPr>
        <w:pStyle w:val="EndNoteBibliography"/>
        <w:spacing w:after="240"/>
        <w:ind w:left="720" w:hanging="720"/>
      </w:pPr>
      <w:r w:rsidRPr="00980BDF">
        <w:t>Tumanski S. 2001. Thin film magnetoresistive sensors.</w:t>
      </w:r>
    </w:p>
    <w:p w14:paraId="5AAD3717" w14:textId="77777777" w:rsidR="00980BDF" w:rsidRPr="00980BDF" w:rsidRDefault="00980BDF" w:rsidP="00965BC4">
      <w:pPr>
        <w:pStyle w:val="EndNoteBibliography"/>
        <w:spacing w:after="240"/>
        <w:ind w:left="720" w:hanging="720"/>
      </w:pPr>
      <w:r w:rsidRPr="00980BDF">
        <w:t>Tursz A, Crost M. 1986. Sports-related injuries in children: A study of their characteristics, frequency, and severity, with comparison to other types of accidental injuries. Am J Sports Med. 14(4):294-299.</w:t>
      </w:r>
    </w:p>
    <w:p w14:paraId="7A66FDDD" w14:textId="77777777" w:rsidR="00980BDF" w:rsidRPr="00980BDF" w:rsidRDefault="00980BDF" w:rsidP="00965BC4">
      <w:pPr>
        <w:pStyle w:val="EndNoteBibliography"/>
        <w:spacing w:after="240"/>
        <w:ind w:left="720" w:hanging="720"/>
      </w:pPr>
      <w:r w:rsidRPr="00980BDF">
        <w:t>Udofa A, Ryan L, Clark K, Weyand P. 2017. Ground Reaction Forces During Competitive Track Events: A Motion Based Assessment Method. ISBS Proceedings Archive. 35(1):120.</w:t>
      </w:r>
    </w:p>
    <w:p w14:paraId="6C09DF0B" w14:textId="77777777" w:rsidR="00980BDF" w:rsidRPr="00980BDF" w:rsidRDefault="00980BDF" w:rsidP="00965BC4">
      <w:pPr>
        <w:pStyle w:val="EndNoteBibliography"/>
        <w:spacing w:after="240"/>
        <w:ind w:left="720" w:hanging="720"/>
      </w:pPr>
      <w:r w:rsidRPr="00980BDF">
        <w:lastRenderedPageBreak/>
        <w:t>Valasek AE, Young JA, Huang L, Singichetti B, Yang J. 2019. Age and sex differences in overuse injuries presenting to pediatric sports medicine clinics. Clinical Pediatrics. 58(7):770-777.</w:t>
      </w:r>
    </w:p>
    <w:p w14:paraId="357C7886" w14:textId="77777777" w:rsidR="00980BDF" w:rsidRPr="00980BDF" w:rsidRDefault="00980BDF" w:rsidP="00965BC4">
      <w:pPr>
        <w:pStyle w:val="EndNoteBibliography"/>
        <w:spacing w:after="240"/>
        <w:ind w:left="720" w:hanging="720"/>
      </w:pPr>
      <w:r w:rsidRPr="00980BDF">
        <w:t>Valovich McLeod TC, Decoster LC, Loud KJ, Micheli LJ, Parker JT, Sandrey MA, White C. 2011. National Athletic Trainers' Association position statement: prevention of pediatric overuse injuries. Journal of athletic training. 46(2):206-220.</w:t>
      </w:r>
    </w:p>
    <w:p w14:paraId="69A25A03" w14:textId="77777777" w:rsidR="00980BDF" w:rsidRPr="00980BDF" w:rsidRDefault="00980BDF" w:rsidP="00965BC4">
      <w:pPr>
        <w:pStyle w:val="EndNoteBibliography"/>
        <w:spacing w:after="240"/>
        <w:ind w:left="720" w:hanging="720"/>
      </w:pPr>
      <w:r w:rsidRPr="00980BDF">
        <w:t>Van der Kruk E, Reijne MM. 2018. Accuracy of human motion capture systems for sport applications; state-of-the-art review. European journal of sport science. 18(6):806-819.</w:t>
      </w:r>
    </w:p>
    <w:p w14:paraId="5F53D2CC" w14:textId="77777777" w:rsidR="00980BDF" w:rsidRPr="00980BDF" w:rsidRDefault="00980BDF" w:rsidP="00965BC4">
      <w:pPr>
        <w:pStyle w:val="EndNoteBibliography"/>
        <w:spacing w:after="240"/>
        <w:ind w:left="720" w:hanging="720"/>
      </w:pPr>
      <w:r w:rsidRPr="00980BDF">
        <w:t>Van der Sluis A, Elferink-Gemser M, Brink M, Visscher C. 2015. Importance of peak height velocity timing in terms of injuries in talented soccer players. International journal of sports medicine.327-332.</w:t>
      </w:r>
    </w:p>
    <w:p w14:paraId="203D1A0F" w14:textId="77777777" w:rsidR="00980BDF" w:rsidRPr="00980BDF" w:rsidRDefault="00980BDF" w:rsidP="00965BC4">
      <w:pPr>
        <w:pStyle w:val="EndNoteBibliography"/>
        <w:spacing w:after="240"/>
        <w:ind w:left="720" w:hanging="720"/>
      </w:pPr>
      <w:r w:rsidRPr="00980BDF">
        <w:t>Van der Sluis A, Elferink-Gemser M, Coelho-e-Silva M, Nijboer J, Brink M, Visscher C. 2013. Sport injuries aligned to peak height velocity in talented pubertal soccer players. International journal of sports medicine.351-355.</w:t>
      </w:r>
    </w:p>
    <w:p w14:paraId="4738C2C9" w14:textId="77777777" w:rsidR="00980BDF" w:rsidRPr="00980BDF" w:rsidRDefault="00980BDF" w:rsidP="00965BC4">
      <w:pPr>
        <w:pStyle w:val="EndNoteBibliography"/>
        <w:spacing w:after="240"/>
        <w:ind w:left="720" w:hanging="720"/>
      </w:pPr>
      <w:r w:rsidRPr="00980BDF">
        <w:t>Van Hees VT, Gorzelniak L, Dean León EC, Eder M, Pias M, Taherian S, Ekelund U, Renström F, Franks PW, Horsch A. 2013. Separating movement and gravity components in an acceleration signal and implications for the assessment of human daily physical activity. PloS one. 8(4):e61691.</w:t>
      </w:r>
    </w:p>
    <w:p w14:paraId="0BE8D87D" w14:textId="77777777" w:rsidR="00980BDF" w:rsidRPr="00980BDF" w:rsidRDefault="00980BDF" w:rsidP="00965BC4">
      <w:pPr>
        <w:pStyle w:val="EndNoteBibliography"/>
        <w:spacing w:after="240"/>
        <w:ind w:left="720" w:hanging="720"/>
      </w:pPr>
      <w:r w:rsidRPr="00980BDF">
        <w:t>Van Praagh E, Doré E. 2002. Short-term muscle power during growth and maturation. Sports medicine. 32(11):701-728.</w:t>
      </w:r>
    </w:p>
    <w:p w14:paraId="1BAD2D51" w14:textId="77777777" w:rsidR="00980BDF" w:rsidRPr="00980BDF" w:rsidRDefault="00980BDF" w:rsidP="00965BC4">
      <w:pPr>
        <w:pStyle w:val="EndNoteBibliography"/>
        <w:spacing w:after="240"/>
        <w:ind w:left="720" w:hanging="720"/>
      </w:pPr>
      <w:r w:rsidRPr="00980BDF">
        <w:t>Van Praagh E, Fellmann N, Bedu M, Falgairette G, Coudert J. 1990. Gender Difference in the Relationship of Anaerobic Power Output to Body Composition in Children. Pediatric Exercise Science. 2(4).</w:t>
      </w:r>
    </w:p>
    <w:p w14:paraId="43ECB54F" w14:textId="77777777" w:rsidR="00980BDF" w:rsidRPr="00980BDF" w:rsidRDefault="00980BDF" w:rsidP="00965BC4">
      <w:pPr>
        <w:pStyle w:val="EndNoteBibliography"/>
        <w:spacing w:after="240"/>
        <w:ind w:left="720" w:hanging="720"/>
      </w:pPr>
      <w:r w:rsidRPr="00980BDF">
        <w:t>Vandorpe B, Vandendriessche J, Lefèvre J, Pion J, Vaeyens R, Matthys S, Philippaerts R, Lenoir M. 2011. The Körperkoordinationstest für kinder: Reference values and suitability for 6–12‐year‐old children in Flanders. Scandinavian journal of medicine &amp; science in sports. 21(3):378-388.</w:t>
      </w:r>
    </w:p>
    <w:p w14:paraId="3D0B1FF2" w14:textId="77777777" w:rsidR="00980BDF" w:rsidRPr="00980BDF" w:rsidRDefault="00980BDF" w:rsidP="00965BC4">
      <w:pPr>
        <w:pStyle w:val="EndNoteBibliography"/>
        <w:spacing w:after="240"/>
        <w:ind w:left="720" w:hanging="720"/>
      </w:pPr>
      <w:r w:rsidRPr="00980BDF">
        <w:t>Venturelli M, Bishop D, Pettene L. 2008. Sprint training in preadolescent soccer players. International Journal of Sports Physiology and Performance. 3(4):558-562.</w:t>
      </w:r>
    </w:p>
    <w:p w14:paraId="3963D7AF" w14:textId="77777777" w:rsidR="00980BDF" w:rsidRPr="00980BDF" w:rsidRDefault="00980BDF" w:rsidP="00965BC4">
      <w:pPr>
        <w:pStyle w:val="EndNoteBibliography"/>
        <w:spacing w:after="240"/>
        <w:ind w:left="720" w:hanging="720"/>
      </w:pPr>
      <w:r w:rsidRPr="00980BDF">
        <w:t>Viru A, Loko J, Harro M, Volver A, Laaneots L, Viru M. 1999. Critical periods in the development of performance capacity during childhood and adolescence. European Journal of Physical Education. 4(1):75-119.</w:t>
      </w:r>
    </w:p>
    <w:p w14:paraId="205C4154" w14:textId="77777777" w:rsidR="00980BDF" w:rsidRPr="00980BDF" w:rsidRDefault="00980BDF" w:rsidP="00965BC4">
      <w:pPr>
        <w:pStyle w:val="EndNoteBibliography"/>
        <w:spacing w:after="240"/>
        <w:ind w:left="720" w:hanging="720"/>
      </w:pPr>
      <w:r w:rsidRPr="00980BDF">
        <w:t>Walter PL. 1997. The history of the accelerometer. Sound and vibration. 31(3):16-23.</w:t>
      </w:r>
    </w:p>
    <w:p w14:paraId="392B5E5C" w14:textId="77777777" w:rsidR="00980BDF" w:rsidRPr="00980BDF" w:rsidRDefault="00980BDF" w:rsidP="00965BC4">
      <w:pPr>
        <w:pStyle w:val="EndNoteBibliography"/>
        <w:spacing w:after="240"/>
        <w:ind w:left="720" w:hanging="720"/>
      </w:pPr>
      <w:r w:rsidRPr="00980BDF">
        <w:t>Wang L-i, Lin D-c, Huang C. 2004. Age effect on jumping techniques and lower limb stiffness during vertical jump. Research in Sports Medicine. 12(3):209-219.</w:t>
      </w:r>
    </w:p>
    <w:p w14:paraId="6415803F" w14:textId="77777777" w:rsidR="00980BDF" w:rsidRPr="00980BDF" w:rsidRDefault="00980BDF" w:rsidP="00965BC4">
      <w:pPr>
        <w:pStyle w:val="EndNoteBibliography"/>
        <w:spacing w:after="240"/>
        <w:ind w:left="720" w:hanging="720"/>
      </w:pPr>
      <w:r w:rsidRPr="00980BDF">
        <w:lastRenderedPageBreak/>
        <w:t>Warden SJ, Brukner P. 2003. Patellar tendinopathy. Clinics in sports medicine. 22(4):743-759.</w:t>
      </w:r>
    </w:p>
    <w:p w14:paraId="264FC9AD" w14:textId="77777777" w:rsidR="00980BDF" w:rsidRPr="00980BDF" w:rsidRDefault="00980BDF" w:rsidP="00965BC4">
      <w:pPr>
        <w:pStyle w:val="EndNoteBibliography"/>
        <w:spacing w:after="240"/>
        <w:ind w:left="720" w:hanging="720"/>
      </w:pPr>
      <w:r w:rsidRPr="00980BDF">
        <w:t>Weedon MN, Frayling TM, Shields B, Knight B, Turner T, Metcalf BS, Voss L, Wilkin TJ, McCarthy A, Ben-Shlomo Y. 2005. Genetic regulation of birth weight and fasting glucose by a common polymorphism in the islet cell promoter of the glucokinase gene. Diabetes. 54(2):576-581.</w:t>
      </w:r>
    </w:p>
    <w:p w14:paraId="0BD4AEC3" w14:textId="77777777" w:rsidR="00980BDF" w:rsidRPr="00980BDF" w:rsidRDefault="00980BDF" w:rsidP="00965BC4">
      <w:pPr>
        <w:pStyle w:val="EndNoteBibliography"/>
        <w:spacing w:after="240"/>
        <w:ind w:left="720" w:hanging="720"/>
      </w:pPr>
      <w:r w:rsidRPr="00980BDF">
        <w:t>West SW, Clubb J, Torres-Ronda L, Howells D, Leng E, Vescovi JD, Carmody S, Posthumus M, Dalen-Lorentsen T, Windt J. 2021. More than a metric: how training load is used in elite sport for athlete management. International journal of sports medicine. 42(04):300-306.</w:t>
      </w:r>
    </w:p>
    <w:p w14:paraId="52F68D49" w14:textId="77777777" w:rsidR="00980BDF" w:rsidRPr="00980BDF" w:rsidRDefault="00980BDF" w:rsidP="00965BC4">
      <w:pPr>
        <w:pStyle w:val="EndNoteBibliography"/>
        <w:spacing w:after="240"/>
        <w:ind w:left="720" w:hanging="720"/>
      </w:pPr>
      <w:r w:rsidRPr="00980BDF">
        <w:t>Whiting SJ, Vatanparast H, Baxter-Jones A, Faulkner RA, Mirwald R, Bailey DA. 2004. Factors that affect bone mineral accrual in the adolescent growth spurt. The Journal of nutrition. 134(3):696S-700S.</w:t>
      </w:r>
    </w:p>
    <w:p w14:paraId="3ABBB0FE" w14:textId="77777777" w:rsidR="00980BDF" w:rsidRPr="00980BDF" w:rsidRDefault="00980BDF" w:rsidP="00965BC4">
      <w:pPr>
        <w:pStyle w:val="EndNoteBibliography"/>
        <w:spacing w:after="240"/>
        <w:ind w:left="720" w:hanging="720"/>
      </w:pPr>
      <w:r w:rsidRPr="00980BDF">
        <w:t>Whittle MW. 1999. Generation and attenuation of transient impulsive forces beneath the foot: a review. Gait &amp; posture. 10(3):264-275.</w:t>
      </w:r>
    </w:p>
    <w:p w14:paraId="223A71FA" w14:textId="77777777" w:rsidR="00980BDF" w:rsidRPr="00980BDF" w:rsidRDefault="00980BDF" w:rsidP="00965BC4">
      <w:pPr>
        <w:pStyle w:val="EndNoteBibliography"/>
        <w:spacing w:after="240"/>
        <w:ind w:left="720" w:hanging="720"/>
      </w:pPr>
      <w:r w:rsidRPr="00980BDF">
        <w:t>WHO MGRSG. 2006. WHO Motor Development Study: windows of achievement for six gross motor development milestones. Acta paediatrica. 95:86-95.</w:t>
      </w:r>
    </w:p>
    <w:p w14:paraId="448C5CE2" w14:textId="77777777" w:rsidR="00980BDF" w:rsidRPr="00980BDF" w:rsidRDefault="00980BDF" w:rsidP="00965BC4">
      <w:pPr>
        <w:pStyle w:val="EndNoteBibliography"/>
        <w:spacing w:after="240"/>
        <w:ind w:left="720" w:hanging="720"/>
      </w:pPr>
      <w:r w:rsidRPr="00980BDF">
        <w:t>Wilkerson GB, Gupta A, Allen JR, Keith CM, Colston MA. 2016. Utilization of practice session average inertial load to quantify college football injury risk. Journal of strength and conditioning research. 30(9):2369-2374.</w:t>
      </w:r>
    </w:p>
    <w:p w14:paraId="5E223918" w14:textId="77777777" w:rsidR="00980BDF" w:rsidRPr="00980BDF" w:rsidRDefault="00980BDF" w:rsidP="00965BC4">
      <w:pPr>
        <w:pStyle w:val="EndNoteBibliography"/>
        <w:spacing w:after="240"/>
        <w:ind w:left="720" w:hanging="720"/>
      </w:pPr>
      <w:r w:rsidRPr="00980BDF">
        <w:t>Willy RW. 2018. Innovations and pitfalls in the use of wearable devices in the prevention and rehabilitation of running related injuries. Physical Therapy in Sport. 29:26-33.</w:t>
      </w:r>
    </w:p>
    <w:p w14:paraId="6AA9E6FE" w14:textId="77777777" w:rsidR="00980BDF" w:rsidRPr="00980BDF" w:rsidRDefault="00980BDF" w:rsidP="00965BC4">
      <w:pPr>
        <w:pStyle w:val="EndNoteBibliography"/>
        <w:spacing w:after="240"/>
        <w:ind w:left="720" w:hanging="720"/>
      </w:pPr>
      <w:r w:rsidRPr="00980BDF">
        <w:t>Witchel SF, Topaloglu AK. 2019. Puberty: gonadarche and adrenarche. Yen and Jaffe's reproductive endocrinology.394-446. e316.</w:t>
      </w:r>
    </w:p>
    <w:p w14:paraId="59A41B77" w14:textId="77777777" w:rsidR="00980BDF" w:rsidRPr="00980BDF" w:rsidRDefault="00980BDF" w:rsidP="00965BC4">
      <w:pPr>
        <w:pStyle w:val="EndNoteBibliography"/>
        <w:spacing w:after="240"/>
        <w:ind w:left="720" w:hanging="720"/>
      </w:pPr>
      <w:r w:rsidRPr="00980BDF">
        <w:t>Wittmann F, Lambercy O, Gassert R. 2019. Magnetometer-based drift correction during rest in IMU arm motion tracking. Sensors. 19(6):1312.</w:t>
      </w:r>
    </w:p>
    <w:p w14:paraId="5D153836" w14:textId="77777777" w:rsidR="00980BDF" w:rsidRPr="00980BDF" w:rsidRDefault="00980BDF" w:rsidP="00965BC4">
      <w:pPr>
        <w:pStyle w:val="EndNoteBibliography"/>
        <w:spacing w:after="240"/>
        <w:ind w:left="720" w:hanging="720"/>
      </w:pPr>
      <w:r w:rsidRPr="00980BDF">
        <w:t>Wood CL, Lane LC, Cheetham T. 2019. Puberty: Normal physiology (brief overview). Best practice &amp; research Clinical endocrinology &amp; metabolism. 33(3):101265.</w:t>
      </w:r>
    </w:p>
    <w:p w14:paraId="1A54E791" w14:textId="77777777" w:rsidR="00980BDF" w:rsidRPr="00980BDF" w:rsidRDefault="00980BDF" w:rsidP="00965BC4">
      <w:pPr>
        <w:pStyle w:val="EndNoteBibliography"/>
        <w:spacing w:after="240"/>
        <w:ind w:left="720" w:hanging="720"/>
      </w:pPr>
      <w:r w:rsidRPr="00980BDF">
        <w:t>Xie H, Fedder GK. 2003. Integrated microelectromechanical gyroscopes. Journal of aerospace engineering. 16(2):65-75.</w:t>
      </w:r>
    </w:p>
    <w:p w14:paraId="7EA21AE2" w14:textId="77777777" w:rsidR="00980BDF" w:rsidRPr="00980BDF" w:rsidRDefault="00980BDF" w:rsidP="00965BC4">
      <w:pPr>
        <w:pStyle w:val="EndNoteBibliography"/>
        <w:spacing w:after="240"/>
        <w:ind w:left="720" w:hanging="720"/>
      </w:pPr>
      <w:r w:rsidRPr="00980BDF">
        <w:t>Xu Q, Hou Z, Kuang Y, Miao T, Ou F, Zhuo M, Xiao D, Wu X. 2019. A tuning fork gyroscope with a polygon-shaped vibration beam. Micromachines. 10(12):813.</w:t>
      </w:r>
    </w:p>
    <w:p w14:paraId="7E97C3EF" w14:textId="77777777" w:rsidR="00980BDF" w:rsidRPr="00980BDF" w:rsidRDefault="00980BDF" w:rsidP="00965BC4">
      <w:pPr>
        <w:pStyle w:val="EndNoteBibliography"/>
        <w:spacing w:after="240"/>
        <w:ind w:left="720" w:hanging="720"/>
      </w:pPr>
      <w:r w:rsidRPr="00980BDF">
        <w:t>Yagüe PH, De La Fuente JM. 1998. Changes in height and motor performance relative to peak height velocity: A mixed‐longitudinal study of Spanish boys and girls. American Journal of Human Biology: The Official Journal of the Human Biology Association. 10(5):647-660.</w:t>
      </w:r>
    </w:p>
    <w:p w14:paraId="288FDF0D" w14:textId="77777777" w:rsidR="00980BDF" w:rsidRPr="00980BDF" w:rsidRDefault="00980BDF" w:rsidP="00965BC4">
      <w:pPr>
        <w:pStyle w:val="EndNoteBibliography"/>
        <w:spacing w:after="240"/>
        <w:ind w:left="720" w:hanging="720"/>
      </w:pPr>
      <w:r w:rsidRPr="00980BDF">
        <w:lastRenderedPageBreak/>
        <w:t>Yazdi N, Ayazi F, Najafi K. 1998. Micromachined inertial sensors. Proceedings of the IEEE. 86(8):1640-1659.</w:t>
      </w:r>
    </w:p>
    <w:p w14:paraId="69D7BA47" w14:textId="77777777" w:rsidR="00980BDF" w:rsidRPr="00980BDF" w:rsidRDefault="00980BDF" w:rsidP="00965BC4">
      <w:pPr>
        <w:pStyle w:val="EndNoteBibliography"/>
        <w:spacing w:after="240"/>
        <w:ind w:left="720" w:hanging="720"/>
      </w:pPr>
      <w:r w:rsidRPr="00980BDF">
        <w:t>Yentes JM. 2018. Entropy. Nonlinear Analysis for Human Movement Variability. CRC press; p. 173-260.</w:t>
      </w:r>
    </w:p>
    <w:p w14:paraId="16A06C7D" w14:textId="77777777" w:rsidR="00980BDF" w:rsidRPr="00980BDF" w:rsidRDefault="00980BDF" w:rsidP="00965BC4">
      <w:pPr>
        <w:pStyle w:val="EndNoteBibliography"/>
        <w:spacing w:after="240"/>
        <w:ind w:left="720" w:hanging="720"/>
      </w:pPr>
      <w:r w:rsidRPr="00980BDF">
        <w:t>Yentes JM, Hunt N, Schmid KK, Kaipust JP, McGrath D, Stergiou N. 2013. The appropriate use of approximate entropy and sample entropy with short data sets. Annals of biomedical engineering. 41(2):349-365.</w:t>
      </w:r>
    </w:p>
    <w:p w14:paraId="73672883" w14:textId="77777777" w:rsidR="00980BDF" w:rsidRPr="00980BDF" w:rsidRDefault="00980BDF" w:rsidP="00965BC4">
      <w:pPr>
        <w:pStyle w:val="EndNoteBibliography"/>
        <w:spacing w:after="240"/>
        <w:ind w:left="720" w:hanging="720"/>
      </w:pPr>
      <w:r w:rsidRPr="00980BDF">
        <w:t>Yentes JM, Raffalt PC. 2021. Entropy analysis in gait research: methodological considerations and recommendations. Annals of biomedical engineering. 49(3):979-990.</w:t>
      </w:r>
    </w:p>
    <w:p w14:paraId="33F650FB" w14:textId="77777777" w:rsidR="00980BDF" w:rsidRPr="00980BDF" w:rsidRDefault="00980BDF" w:rsidP="00965BC4">
      <w:pPr>
        <w:pStyle w:val="EndNoteBibliography"/>
        <w:spacing w:after="240"/>
        <w:ind w:left="720" w:hanging="720"/>
      </w:pPr>
      <w:r w:rsidRPr="00980BDF">
        <w:t>Yoon SW, Lee S, Najafi K. 2012. Vibration-induced errors in MEMS tuning fork gyroscopes. Sensors and Actuators A: Physical. 180:32-44.</w:t>
      </w:r>
    </w:p>
    <w:p w14:paraId="20779A7F" w14:textId="77777777" w:rsidR="00980BDF" w:rsidRPr="00980BDF" w:rsidRDefault="00980BDF" w:rsidP="00965BC4">
      <w:pPr>
        <w:pStyle w:val="EndNoteBibliography"/>
        <w:spacing w:after="240"/>
        <w:ind w:left="720" w:hanging="720"/>
      </w:pPr>
      <w:r w:rsidRPr="00980BDF">
        <w:t>Yoshimoto T, Takai Y, Fujita E, Fukunaga Y, Kintaka H, Nishizono H, Kanehisa H, Yamamoto M. 2012. Influence of the torque generating capacity of the lower extremity muscles on the running and jump performance in primary and junior high school boys. Japanese Journal of Physical Fitness and Sports Medicine. 61(1):79-88.</w:t>
      </w:r>
    </w:p>
    <w:p w14:paraId="382DB4A3" w14:textId="77777777" w:rsidR="00980BDF" w:rsidRPr="00980BDF" w:rsidRDefault="00980BDF" w:rsidP="00965BC4">
      <w:pPr>
        <w:pStyle w:val="EndNoteBibliography"/>
        <w:spacing w:after="240"/>
        <w:ind w:left="720" w:hanging="720"/>
      </w:pPr>
      <w:r w:rsidRPr="00980BDF">
        <w:t>Yoshimoto T, Takai Y, Fukunaga Y, Fujita E, Kanehisa H, Yamamoto M. 2014. Effect of maturation on sprint and jump performances in adolescent boys. Gazz Med Ital. 173:265-272.</w:t>
      </w:r>
    </w:p>
    <w:p w14:paraId="24BF1736" w14:textId="77777777" w:rsidR="00980BDF" w:rsidRPr="00980BDF" w:rsidRDefault="00980BDF" w:rsidP="00965BC4">
      <w:pPr>
        <w:pStyle w:val="EndNoteBibliography"/>
        <w:spacing w:after="240"/>
        <w:ind w:left="720" w:hanging="720"/>
      </w:pPr>
      <w:r w:rsidRPr="00980BDF">
        <w:t>Yu B, Garrett WE. 2007. Mechanisms of non-contact ACL injuries. British journal of sports medicine. 41(suppl 1):i47-i51.</w:t>
      </w:r>
    </w:p>
    <w:p w14:paraId="3B4218C1" w14:textId="77777777" w:rsidR="00980BDF" w:rsidRPr="00980BDF" w:rsidRDefault="00980BDF" w:rsidP="00965BC4">
      <w:pPr>
        <w:pStyle w:val="EndNoteBibliography"/>
        <w:spacing w:after="240"/>
        <w:ind w:left="720" w:hanging="720"/>
      </w:pPr>
      <w:r w:rsidRPr="00980BDF">
        <w:t>Yu B, McClure S, Onate J, Guskiewicz K, Kirkendall D, Garrett W. 2005. Age and gender effects on lower extremity kinematics of youth soccer players in a stop-jump task. Am J Sports Med. 33(9):1356-1364.</w:t>
      </w:r>
    </w:p>
    <w:p w14:paraId="542C47A0" w14:textId="77777777" w:rsidR="00980BDF" w:rsidRPr="00980BDF" w:rsidRDefault="00980BDF" w:rsidP="00965BC4">
      <w:pPr>
        <w:pStyle w:val="EndNoteBibliography"/>
        <w:spacing w:after="240"/>
        <w:ind w:left="720" w:hanging="720"/>
      </w:pPr>
      <w:r w:rsidRPr="00980BDF">
        <w:t>Yu L, Mei Q, Xiang L, Liu W, Mohamad NI, István B, Fernandez J, Gu Y. 2021. Principal component analysis of the running ground reaction forces with different speeds. Frontiers in bioengineering and biotechnology. 9:629809.</w:t>
      </w:r>
    </w:p>
    <w:p w14:paraId="313282F6" w14:textId="77777777" w:rsidR="00980BDF" w:rsidRPr="00980BDF" w:rsidRDefault="00980BDF" w:rsidP="00965BC4">
      <w:pPr>
        <w:pStyle w:val="EndNoteBibliography"/>
        <w:spacing w:after="240"/>
        <w:ind w:left="720" w:hanging="720"/>
      </w:pPr>
      <w:r w:rsidRPr="00980BDF">
        <w:t>Zeng W, Glass L. 1996. Statistical properties of heartbeat intervals during atrial fibrillation. Physical Review E. 54(2):1779.</w:t>
      </w:r>
    </w:p>
    <w:p w14:paraId="54EE782A" w14:textId="77777777" w:rsidR="00980BDF" w:rsidRPr="00980BDF" w:rsidRDefault="00980BDF" w:rsidP="00965BC4">
      <w:pPr>
        <w:pStyle w:val="EndNoteBibliography"/>
        <w:spacing w:after="240"/>
        <w:ind w:left="720" w:hanging="720"/>
      </w:pPr>
      <w:r w:rsidRPr="00980BDF">
        <w:t>Zhou S, Glowacki J. 2018. Dehydroepiandrosterone and bone. Vitamins and Hormones. Elsevier; p. 251-271.</w:t>
      </w:r>
    </w:p>
    <w:p w14:paraId="101A8574" w14:textId="77777777" w:rsidR="00980BDF" w:rsidRPr="00980BDF" w:rsidRDefault="00980BDF" w:rsidP="00965BC4">
      <w:pPr>
        <w:pStyle w:val="EndNoteBibliography"/>
        <w:spacing w:after="240"/>
        <w:ind w:left="720" w:hanging="720"/>
      </w:pPr>
      <w:r w:rsidRPr="00980BDF">
        <w:t>Ziegert J, Lewis J. 1979. The effect of soft tissue on measurements of vibrational bone motion by skin-mounted accelerometers.</w:t>
      </w:r>
    </w:p>
    <w:p w14:paraId="580BD40A" w14:textId="77777777" w:rsidR="00980BDF" w:rsidRPr="00980BDF" w:rsidRDefault="00980BDF" w:rsidP="00965BC4">
      <w:pPr>
        <w:pStyle w:val="EndNoteBibliography"/>
        <w:ind w:left="720" w:hanging="720"/>
      </w:pPr>
      <w:r w:rsidRPr="00980BDF">
        <w:t>Zifchock RA, Davis I, Hamill J. 2006. Kinetic asymmetry in female runners with and without retrospective tibial stress fractures. Journal of biomechanics. 39(15):2792-2797.</w:t>
      </w:r>
    </w:p>
    <w:p w14:paraId="0B134CAD" w14:textId="656DD0BF" w:rsidR="00A058E2" w:rsidRDefault="00A058E2" w:rsidP="00965BC4">
      <w:pPr>
        <w:ind w:left="720" w:hanging="720"/>
      </w:pPr>
      <w:r>
        <w:fldChar w:fldCharType="end"/>
      </w:r>
    </w:p>
    <w:p w14:paraId="35FAA77E" w14:textId="38BB4530" w:rsidR="00E66EE5" w:rsidRPr="00A058E2" w:rsidRDefault="00E66EE5" w:rsidP="00A058E2">
      <w:pPr>
        <w:pStyle w:val="Heading1"/>
      </w:pPr>
      <w:bookmarkStart w:id="151" w:name="_Toc140845498"/>
      <w:bookmarkStart w:id="152" w:name="_Toc142052322"/>
      <w:r>
        <w:lastRenderedPageBreak/>
        <w:t>Appendices</w:t>
      </w:r>
      <w:bookmarkEnd w:id="151"/>
      <w:bookmarkEnd w:id="152"/>
    </w:p>
    <w:p w14:paraId="6F9C8A8F" w14:textId="30AF9E0C" w:rsidR="00AF4E5D" w:rsidRPr="001906CE" w:rsidRDefault="002F4736" w:rsidP="003F242D">
      <w:pPr>
        <w:jc w:val="center"/>
        <w:rPr>
          <w:iCs/>
        </w:rPr>
      </w:pPr>
      <w:bookmarkStart w:id="153" w:name="_Toc140845499"/>
      <w:r w:rsidRPr="003F242D">
        <w:rPr>
          <w:i/>
          <w:iCs/>
          <w:noProof/>
        </w:rPr>
        <w:drawing>
          <wp:anchor distT="0" distB="0" distL="114300" distR="114300" simplePos="0" relativeHeight="251672576" behindDoc="0" locked="0" layoutInCell="1" allowOverlap="1" wp14:anchorId="41E2D6EE" wp14:editId="5F62FC65">
            <wp:simplePos x="0" y="0"/>
            <wp:positionH relativeFrom="margin">
              <wp:posOffset>646430</wp:posOffset>
            </wp:positionH>
            <wp:positionV relativeFrom="margin">
              <wp:posOffset>598832</wp:posOffset>
            </wp:positionV>
            <wp:extent cx="4651375" cy="596646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4651375" cy="5966460"/>
                    </a:xfrm>
                    <a:prstGeom prst="rect">
                      <a:avLst/>
                    </a:prstGeom>
                  </pic:spPr>
                </pic:pic>
              </a:graphicData>
            </a:graphic>
            <wp14:sizeRelH relativeFrom="margin">
              <wp14:pctWidth>0</wp14:pctWidth>
            </wp14:sizeRelH>
            <wp14:sizeRelV relativeFrom="margin">
              <wp14:pctHeight>0</wp14:pctHeight>
            </wp14:sizeRelV>
          </wp:anchor>
        </w:drawing>
      </w:r>
      <w:r w:rsidR="00AF4E5D" w:rsidRPr="003F242D">
        <w:rPr>
          <w:i/>
          <w:iCs/>
        </w:rPr>
        <w:t xml:space="preserve">Appendix A. </w:t>
      </w:r>
      <w:r w:rsidR="00804033" w:rsidRPr="003F242D">
        <w:rPr>
          <w:i/>
          <w:iCs/>
        </w:rPr>
        <w:t>IRB Approval Letter</w:t>
      </w:r>
      <w:bookmarkEnd w:id="153"/>
    </w:p>
    <w:p w14:paraId="5203929A" w14:textId="7A30796F" w:rsidR="00A23949" w:rsidRDefault="002F4736" w:rsidP="002F4736">
      <w:pPr>
        <w:jc w:val="center"/>
        <w:sectPr w:rsidR="00A23949" w:rsidSect="003F242D">
          <w:pgSz w:w="12240" w:h="15840"/>
          <w:pgMar w:top="1440" w:right="1440" w:bottom="1440" w:left="1440" w:header="720" w:footer="720" w:gutter="0"/>
          <w:cols w:space="720"/>
          <w:docGrid w:linePitch="326"/>
        </w:sectPr>
      </w:pPr>
      <w:r w:rsidRPr="00E5539F">
        <w:rPr>
          <w:noProof/>
        </w:rPr>
        <w:drawing>
          <wp:inline distT="0" distB="0" distL="0" distR="0" wp14:anchorId="3BA5CAAB" wp14:editId="3BC19191">
            <wp:extent cx="4570798" cy="1649545"/>
            <wp:effectExtent l="0" t="0" r="127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4587364" cy="1655524"/>
                    </a:xfrm>
                    <a:prstGeom prst="rect">
                      <a:avLst/>
                    </a:prstGeom>
                  </pic:spPr>
                </pic:pic>
              </a:graphicData>
            </a:graphic>
          </wp:inline>
        </w:drawing>
      </w:r>
    </w:p>
    <w:bookmarkStart w:id="154" w:name="_Toc140845500"/>
    <w:p w14:paraId="158EB73F" w14:textId="44AB99E7" w:rsidR="00804033" w:rsidRPr="001906CE" w:rsidRDefault="00445D15" w:rsidP="003F242D">
      <w:pPr>
        <w:jc w:val="center"/>
        <w:rPr>
          <w:iCs/>
        </w:rPr>
      </w:pPr>
      <w:r w:rsidRPr="003F242D">
        <w:rPr>
          <w:i/>
          <w:iCs/>
          <w:noProof/>
          <w:sz w:val="22"/>
        </w:rPr>
        <w:lastRenderedPageBreak/>
        <mc:AlternateContent>
          <mc:Choice Requires="wps">
            <w:drawing>
              <wp:anchor distT="0" distB="0" distL="0" distR="0" simplePos="0" relativeHeight="251660288" behindDoc="1" locked="0" layoutInCell="1" allowOverlap="1" wp14:anchorId="1E7FB2C9" wp14:editId="37BB3B18">
                <wp:simplePos x="0" y="0"/>
                <wp:positionH relativeFrom="page">
                  <wp:posOffset>915035</wp:posOffset>
                </wp:positionH>
                <wp:positionV relativeFrom="paragraph">
                  <wp:posOffset>290830</wp:posOffset>
                </wp:positionV>
                <wp:extent cx="5943600" cy="0"/>
                <wp:effectExtent l="0" t="0" r="0" b="0"/>
                <wp:wrapTopAndBottom/>
                <wp:docPr id="28" name="Freeform: 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C73FAA0" id="Freeform: Shape 28" o:spid="_x0000_s1026" style="position:absolute;margin-left:72.05pt;margin-top:22.9pt;width:468pt;height:0;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" path="m,l9418,e" filled="f" strokeweight=".5pt">
                <v:path arrowok="t" o:connecttype="custom" o:connectlocs="0,0;5943600,0" o:connectangles="0,0"/>
                <w10:wrap type="topAndBottom" anchorx="page"/>
              </v:shape>
            </w:pict>
          </mc:Fallback>
        </mc:AlternateContent>
      </w:r>
      <w:r w:rsidR="00804033" w:rsidRPr="003F242D">
        <w:rPr>
          <w:i/>
          <w:iCs/>
        </w:rPr>
        <w:t>Appendix B. Informed Consent</w:t>
      </w:r>
      <w:bookmarkEnd w:id="154"/>
    </w:p>
    <w:p w14:paraId="1774DB7F" w14:textId="2D7783EA" w:rsidR="00445D15" w:rsidRDefault="00445D15" w:rsidP="00445D15">
      <w:pPr>
        <w:pStyle w:val="Title"/>
      </w:pPr>
      <w:r>
        <w:t>Consent</w:t>
      </w:r>
      <w:r>
        <w:rPr>
          <w:spacing w:val="-5"/>
        </w:rPr>
        <w:t xml:space="preserve"> </w:t>
      </w:r>
      <w:r>
        <w:t>for</w:t>
      </w:r>
      <w:r>
        <w:rPr>
          <w:spacing w:val="-5"/>
        </w:rPr>
        <w:t xml:space="preserve"> </w:t>
      </w:r>
      <w:r>
        <w:t>Research</w:t>
      </w:r>
      <w:r>
        <w:rPr>
          <w:spacing w:val="-5"/>
        </w:rPr>
        <w:t xml:space="preserve"> </w:t>
      </w:r>
      <w:r>
        <w:t>Participation</w:t>
      </w:r>
    </w:p>
    <w:p w14:paraId="79156582" w14:textId="75B33C04" w:rsidR="00445D15" w:rsidRDefault="00445D15" w:rsidP="00445D15">
      <w:pPr>
        <w:pStyle w:val="BodyText"/>
        <w:tabs>
          <w:tab w:val="left" w:pos="2610"/>
        </w:tabs>
        <w:spacing w:before="240"/>
        <w:ind w:left="180" w:right="419"/>
      </w:pPr>
      <w:r>
        <w:rPr>
          <w:b/>
        </w:rPr>
        <w:t>Research</w:t>
      </w:r>
      <w:r>
        <w:rPr>
          <w:b/>
          <w:spacing w:val="-1"/>
        </w:rPr>
        <w:t xml:space="preserve"> </w:t>
      </w:r>
      <w:r>
        <w:rPr>
          <w:b/>
        </w:rPr>
        <w:t>Study Title:</w:t>
      </w:r>
      <w:r>
        <w:rPr>
          <w:b/>
        </w:rPr>
        <w:tab/>
      </w:r>
      <w:r>
        <w:t>A</w:t>
      </w:r>
      <w:r w:rsidRPr="00132541">
        <w:t xml:space="preserve">cceleration profiles and sex differences among adolescent </w:t>
      </w:r>
      <w:r w:rsidR="000A1B50">
        <w:t>soccer</w:t>
      </w:r>
      <w:r w:rsidRPr="00132541">
        <w:t xml:space="preserve"> players</w:t>
      </w:r>
    </w:p>
    <w:p w14:paraId="44E42C47" w14:textId="4DBD7B32" w:rsidR="00445D15" w:rsidRDefault="00445D15" w:rsidP="00445D15">
      <w:pPr>
        <w:pStyle w:val="BodyText"/>
        <w:tabs>
          <w:tab w:val="left" w:pos="1891"/>
        </w:tabs>
        <w:spacing w:before="120"/>
        <w:ind w:left="1890" w:right="1968" w:hanging="1710"/>
      </w:pPr>
      <w:r>
        <w:rPr>
          <w:b/>
        </w:rPr>
        <w:t>Researcher(s):</w:t>
      </w:r>
      <w:r>
        <w:rPr>
          <w:b/>
        </w:rPr>
        <w:tab/>
      </w:r>
      <w:r>
        <w:rPr>
          <w:b/>
        </w:rPr>
        <w:tab/>
      </w:r>
      <w:r>
        <w:t>Joshua T. Weinhandl, PhD, University of Tennessee, Knoxville</w:t>
      </w:r>
      <w:r>
        <w:rPr>
          <w:spacing w:val="-59"/>
        </w:rPr>
        <w:t xml:space="preserve"> </w:t>
      </w:r>
    </w:p>
    <w:p w14:paraId="008389F8" w14:textId="466168FB" w:rsidR="00445D15" w:rsidRDefault="00445D15" w:rsidP="00445D15">
      <w:pPr>
        <w:pStyle w:val="BodyText"/>
        <w:ind w:left="1890" w:right="2002"/>
      </w:pPr>
      <w:r>
        <w:t>Jake A. Melaro, MS, University of Tennessee, Knoxville</w:t>
      </w:r>
      <w:r>
        <w:rPr>
          <w:spacing w:val="1"/>
        </w:rPr>
        <w:t xml:space="preserve"> </w:t>
      </w:r>
    </w:p>
    <w:p w14:paraId="5150B154" w14:textId="77777777" w:rsidR="00445D15" w:rsidRDefault="00445D15" w:rsidP="00445D15">
      <w:pPr>
        <w:pStyle w:val="BodyText"/>
        <w:ind w:left="1890" w:right="2002"/>
      </w:pPr>
      <w:r>
        <w:t xml:space="preserve">Joshua </w:t>
      </w:r>
      <w:proofErr w:type="spellStart"/>
      <w:r>
        <w:t>Lardie</w:t>
      </w:r>
      <w:proofErr w:type="spellEnd"/>
      <w:r w:rsidRPr="00AA460F">
        <w:t>, MS, University of Tennessee, Knoxville</w:t>
      </w:r>
    </w:p>
    <w:p w14:paraId="1FAFD33D" w14:textId="3FE1F93A" w:rsidR="00445D15" w:rsidRDefault="00445D15" w:rsidP="00445D15">
      <w:pPr>
        <w:pStyle w:val="BodyText"/>
        <w:spacing w:before="1"/>
        <w:rPr>
          <w:sz w:val="24"/>
        </w:rPr>
      </w:pPr>
    </w:p>
    <w:p w14:paraId="4D89FC9C" w14:textId="5B22EA07" w:rsidR="00445D15" w:rsidRDefault="00FC384B" w:rsidP="00445D15">
      <w:pPr>
        <w:pStyle w:val="BodyText"/>
        <w:spacing w:before="11"/>
        <w:rPr>
          <w:sz w:val="7"/>
        </w:rPr>
      </w:pPr>
      <w:r>
        <w:rPr>
          <w:noProof/>
          <w:sz w:val="22"/>
        </w:rPr>
        <mc:AlternateContent>
          <mc:Choice Requires="wps">
            <w:drawing>
              <wp:anchor distT="0" distB="0" distL="0" distR="0" simplePos="0" relativeHeight="251642880" behindDoc="1" locked="0" layoutInCell="1" allowOverlap="1" wp14:anchorId="2F29CB39" wp14:editId="6D8DF964">
                <wp:simplePos x="0" y="0"/>
                <wp:positionH relativeFrom="page">
                  <wp:posOffset>915035</wp:posOffset>
                </wp:positionH>
                <wp:positionV relativeFrom="paragraph">
                  <wp:posOffset>113665</wp:posOffset>
                </wp:positionV>
                <wp:extent cx="5943600" cy="264795"/>
                <wp:effectExtent l="0" t="0" r="19050" b="20955"/>
                <wp:wrapTopAndBottom/>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4795"/>
                        </a:xfrm>
                        <a:prstGeom prst="rect">
                          <a:avLst/>
                        </a:prstGeom>
                        <a:solidFill>
                          <a:srgbClr val="E5E5E5"/>
                        </a:solidFill>
                        <a:ln w="6350">
                          <a:solidFill>
                            <a:srgbClr val="000000"/>
                          </a:solidFill>
                          <a:miter lim="800000"/>
                          <a:headEnd/>
                          <a:tailEnd/>
                        </a:ln>
                      </wps:spPr>
                      <wps:txbx>
                        <w:txbxContent>
                          <w:p w14:paraId="0BCD021A" w14:textId="77777777" w:rsidR="00787FFC" w:rsidRDefault="00787FFC" w:rsidP="00445D15">
                            <w:pPr>
                              <w:spacing w:before="40"/>
                              <w:ind w:left="1340" w:right="1340"/>
                              <w:jc w:val="center"/>
                              <w:rPr>
                                <w:b/>
                                <w:color w:val="000000"/>
                              </w:rPr>
                            </w:pPr>
                            <w:r>
                              <w:rPr>
                                <w:b/>
                                <w:color w:val="000000"/>
                              </w:rPr>
                              <w:t>Why</w:t>
                            </w:r>
                            <w:r>
                              <w:rPr>
                                <w:b/>
                                <w:color w:val="000000"/>
                                <w:spacing w:val="-2"/>
                              </w:rPr>
                              <w:t xml:space="preserve"> </w:t>
                            </w:r>
                            <w:r>
                              <w:rPr>
                                <w:b/>
                                <w:color w:val="000000"/>
                              </w:rPr>
                              <w:t>am</w:t>
                            </w:r>
                            <w:r>
                              <w:rPr>
                                <w:b/>
                                <w:color w:val="000000"/>
                                <w:spacing w:val="-2"/>
                              </w:rPr>
                              <w:t xml:space="preserve"> </w:t>
                            </w:r>
                            <w:r>
                              <w:rPr>
                                <w:b/>
                                <w:color w:val="000000"/>
                              </w:rPr>
                              <w:t>I</w:t>
                            </w:r>
                            <w:r>
                              <w:rPr>
                                <w:b/>
                                <w:color w:val="000000"/>
                                <w:spacing w:val="-2"/>
                              </w:rPr>
                              <w:t xml:space="preserve"> </w:t>
                            </w:r>
                            <w:r>
                              <w:rPr>
                                <w:b/>
                                <w:color w:val="000000"/>
                              </w:rPr>
                              <w:t>being</w:t>
                            </w:r>
                            <w:r>
                              <w:rPr>
                                <w:b/>
                                <w:color w:val="000000"/>
                                <w:spacing w:val="-2"/>
                              </w:rPr>
                              <w:t xml:space="preserve"> </w:t>
                            </w:r>
                            <w:r>
                              <w:rPr>
                                <w:b/>
                                <w:color w:val="000000"/>
                              </w:rPr>
                              <w:t>asked</w:t>
                            </w:r>
                            <w:r>
                              <w:rPr>
                                <w:b/>
                                <w:color w:val="000000"/>
                                <w:spacing w:val="-2"/>
                              </w:rPr>
                              <w:t xml:space="preserve"> </w:t>
                            </w:r>
                            <w:r>
                              <w:rPr>
                                <w:b/>
                                <w:color w:val="000000"/>
                              </w:rPr>
                              <w:t>to</w:t>
                            </w:r>
                            <w:r>
                              <w:rPr>
                                <w:b/>
                                <w:color w:val="000000"/>
                                <w:spacing w:val="-2"/>
                              </w:rPr>
                              <w:t xml:space="preserve"> </w:t>
                            </w:r>
                            <w:r>
                              <w:rPr>
                                <w:b/>
                                <w:color w:val="000000"/>
                              </w:rPr>
                              <w:t>be</w:t>
                            </w:r>
                            <w:r>
                              <w:rPr>
                                <w:b/>
                                <w:color w:val="000000"/>
                                <w:spacing w:val="-2"/>
                              </w:rPr>
                              <w:t xml:space="preserve"> </w:t>
                            </w:r>
                            <w:r>
                              <w:rPr>
                                <w:b/>
                                <w:color w:val="000000"/>
                              </w:rPr>
                              <w:t>in</w:t>
                            </w:r>
                            <w:r>
                              <w:rPr>
                                <w:b/>
                                <w:color w:val="000000"/>
                                <w:spacing w:val="-2"/>
                              </w:rPr>
                              <w:t xml:space="preserve"> </w:t>
                            </w:r>
                            <w:r>
                              <w:rPr>
                                <w:b/>
                                <w:color w:val="000000"/>
                              </w:rPr>
                              <w:t>this</w:t>
                            </w:r>
                            <w:r>
                              <w:rPr>
                                <w:b/>
                                <w:color w:val="000000"/>
                                <w:spacing w:val="-3"/>
                              </w:rPr>
                              <w:t xml:space="preserve"> </w:t>
                            </w:r>
                            <w:r>
                              <w:rPr>
                                <w:b/>
                                <w:color w:val="000000"/>
                              </w:rPr>
                              <w:t>research</w:t>
                            </w:r>
                            <w:r>
                              <w:rPr>
                                <w:b/>
                                <w:color w:val="000000"/>
                                <w:spacing w:val="-1"/>
                              </w:rPr>
                              <w:t xml:space="preserve"> </w:t>
                            </w:r>
                            <w:r>
                              <w:rPr>
                                <w:b/>
                                <w:color w:val="000000"/>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F29CB39" id="_x0000_t202" coordsize="21600,21600" o:spt="202" path="m,l,21600r21600,l21600,xe">
                <v:stroke joinstyle="miter"/>
                <v:path gradientshapeok="t" o:connecttype="rect"/>
              </v:shapetype>
              <v:shape id="Text Box 26" o:spid="_x0000_s1026" type="#_x0000_t202" style="position:absolute;left:0;text-align:left;margin-left:72.05pt;margin-top:8.95pt;width:468pt;height:20.85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" fillcolor="#e5e5e5" strokeweight=".5pt">
                <v:textbox inset="0,0,0,0">
                  <w:txbxContent>
                    <w:p w14:paraId="0BCD021A" w14:textId="77777777" w:rsidR="00787FFC" w:rsidRDefault="00787FFC" w:rsidP="00445D15">
                      <w:pPr>
                        <w:spacing w:before="40"/>
                        <w:ind w:left="1340" w:right="1340"/>
                        <w:jc w:val="center"/>
                        <w:rPr>
                          <w:b/>
                          <w:color w:val="000000"/>
                        </w:rPr>
                      </w:pPr>
                      <w:r>
                        <w:rPr>
                          <w:b/>
                          <w:color w:val="000000"/>
                        </w:rPr>
                        <w:t>Why</w:t>
                      </w:r>
                      <w:r>
                        <w:rPr>
                          <w:b/>
                          <w:color w:val="000000"/>
                          <w:spacing w:val="-2"/>
                        </w:rPr>
                        <w:t xml:space="preserve"> </w:t>
                      </w:r>
                      <w:r>
                        <w:rPr>
                          <w:b/>
                          <w:color w:val="000000"/>
                        </w:rPr>
                        <w:t>am</w:t>
                      </w:r>
                      <w:r>
                        <w:rPr>
                          <w:b/>
                          <w:color w:val="000000"/>
                          <w:spacing w:val="-2"/>
                        </w:rPr>
                        <w:t xml:space="preserve"> </w:t>
                      </w:r>
                      <w:r>
                        <w:rPr>
                          <w:b/>
                          <w:color w:val="000000"/>
                        </w:rPr>
                        <w:t>I</w:t>
                      </w:r>
                      <w:r>
                        <w:rPr>
                          <w:b/>
                          <w:color w:val="000000"/>
                          <w:spacing w:val="-2"/>
                        </w:rPr>
                        <w:t xml:space="preserve"> </w:t>
                      </w:r>
                      <w:r>
                        <w:rPr>
                          <w:b/>
                          <w:color w:val="000000"/>
                        </w:rPr>
                        <w:t>being</w:t>
                      </w:r>
                      <w:r>
                        <w:rPr>
                          <w:b/>
                          <w:color w:val="000000"/>
                          <w:spacing w:val="-2"/>
                        </w:rPr>
                        <w:t xml:space="preserve"> </w:t>
                      </w:r>
                      <w:r>
                        <w:rPr>
                          <w:b/>
                          <w:color w:val="000000"/>
                        </w:rPr>
                        <w:t>asked</w:t>
                      </w:r>
                      <w:r>
                        <w:rPr>
                          <w:b/>
                          <w:color w:val="000000"/>
                          <w:spacing w:val="-2"/>
                        </w:rPr>
                        <w:t xml:space="preserve"> </w:t>
                      </w:r>
                      <w:r>
                        <w:rPr>
                          <w:b/>
                          <w:color w:val="000000"/>
                        </w:rPr>
                        <w:t>to</w:t>
                      </w:r>
                      <w:r>
                        <w:rPr>
                          <w:b/>
                          <w:color w:val="000000"/>
                          <w:spacing w:val="-2"/>
                        </w:rPr>
                        <w:t xml:space="preserve"> </w:t>
                      </w:r>
                      <w:r>
                        <w:rPr>
                          <w:b/>
                          <w:color w:val="000000"/>
                        </w:rPr>
                        <w:t>be</w:t>
                      </w:r>
                      <w:r>
                        <w:rPr>
                          <w:b/>
                          <w:color w:val="000000"/>
                          <w:spacing w:val="-2"/>
                        </w:rPr>
                        <w:t xml:space="preserve"> </w:t>
                      </w:r>
                      <w:r>
                        <w:rPr>
                          <w:b/>
                          <w:color w:val="000000"/>
                        </w:rPr>
                        <w:t>in</w:t>
                      </w:r>
                      <w:r>
                        <w:rPr>
                          <w:b/>
                          <w:color w:val="000000"/>
                          <w:spacing w:val="-2"/>
                        </w:rPr>
                        <w:t xml:space="preserve"> </w:t>
                      </w:r>
                      <w:r>
                        <w:rPr>
                          <w:b/>
                          <w:color w:val="000000"/>
                        </w:rPr>
                        <w:t>this</w:t>
                      </w:r>
                      <w:r>
                        <w:rPr>
                          <w:b/>
                          <w:color w:val="000000"/>
                          <w:spacing w:val="-3"/>
                        </w:rPr>
                        <w:t xml:space="preserve"> </w:t>
                      </w:r>
                      <w:r>
                        <w:rPr>
                          <w:b/>
                          <w:color w:val="000000"/>
                        </w:rPr>
                        <w:t>research</w:t>
                      </w:r>
                      <w:r>
                        <w:rPr>
                          <w:b/>
                          <w:color w:val="000000"/>
                          <w:spacing w:val="-1"/>
                        </w:rPr>
                        <w:t xml:space="preserve"> </w:t>
                      </w:r>
                      <w:r>
                        <w:rPr>
                          <w:b/>
                          <w:color w:val="000000"/>
                        </w:rPr>
                        <w:t>study?</w:t>
                      </w:r>
                    </w:p>
                  </w:txbxContent>
                </v:textbox>
                <w10:wrap type="topAndBottom" anchorx="page"/>
              </v:shape>
            </w:pict>
          </mc:Fallback>
        </mc:AlternateContent>
      </w:r>
      <w:r>
        <w:rPr>
          <w:noProof/>
          <w:sz w:val="22"/>
        </w:rPr>
        <mc:AlternateContent>
          <mc:Choice Requires="wps">
            <w:drawing>
              <wp:anchor distT="0" distB="0" distL="0" distR="0" simplePos="0" relativeHeight="251641856" behindDoc="1" locked="0" layoutInCell="1" allowOverlap="1" wp14:anchorId="456AD994" wp14:editId="53CCA976">
                <wp:simplePos x="0" y="0"/>
                <wp:positionH relativeFrom="page">
                  <wp:posOffset>915035</wp:posOffset>
                </wp:positionH>
                <wp:positionV relativeFrom="paragraph">
                  <wp:posOffset>43180</wp:posOffset>
                </wp:positionV>
                <wp:extent cx="5943600" cy="0"/>
                <wp:effectExtent l="0" t="0" r="0" b="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04AE696" id="Freeform: Shape 27" o:spid="_x0000_s1026" style="position:absolute;margin-left:72.05pt;margin-top:3.4pt;width:468pt;height:0;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" path="m,l9418,e" filled="f" strokeweight=".5pt">
                <v:path arrowok="t" o:connecttype="custom" o:connectlocs="0,0;5943600,0" o:connectangles="0,0"/>
                <w10:wrap type="topAndBottom" anchorx="page"/>
              </v:shape>
            </w:pict>
          </mc:Fallback>
        </mc:AlternateContent>
      </w:r>
    </w:p>
    <w:p w14:paraId="41ACCADB" w14:textId="7CC1ABE9" w:rsidR="00445D15" w:rsidRPr="002B4A9D" w:rsidRDefault="00445D15" w:rsidP="00445D15">
      <w:pPr>
        <w:pStyle w:val="BodyText"/>
        <w:spacing w:before="101"/>
        <w:ind w:left="180" w:right="304"/>
        <w:rPr>
          <w:sz w:val="22"/>
          <w:szCs w:val="22"/>
        </w:rPr>
      </w:pPr>
      <w:r w:rsidRPr="002B4A9D">
        <w:rPr>
          <w:noProof/>
          <w:sz w:val="22"/>
          <w:szCs w:val="22"/>
        </w:rPr>
        <mc:AlternateContent>
          <mc:Choice Requires="wps">
            <w:drawing>
              <wp:anchor distT="0" distB="0" distL="0" distR="0" simplePos="0" relativeHeight="251643904" behindDoc="1" locked="0" layoutInCell="1" allowOverlap="1" wp14:anchorId="716615FB" wp14:editId="7AA5763F">
                <wp:simplePos x="0" y="0"/>
                <wp:positionH relativeFrom="page">
                  <wp:posOffset>904875</wp:posOffset>
                </wp:positionH>
                <wp:positionV relativeFrom="paragraph">
                  <wp:posOffset>1306830</wp:posOffset>
                </wp:positionV>
                <wp:extent cx="5943600" cy="265176"/>
                <wp:effectExtent l="0" t="0" r="19050" b="20955"/>
                <wp:wrapTopAndBottom/>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52D6679A" w14:textId="77777777" w:rsidR="00787FFC" w:rsidRDefault="00787FFC" w:rsidP="00445D15">
                            <w:pPr>
                              <w:spacing w:before="40"/>
                              <w:ind w:left="1340" w:right="1340"/>
                              <w:jc w:val="center"/>
                              <w:rPr>
                                <w:b/>
                                <w:color w:val="000000"/>
                              </w:rPr>
                            </w:pPr>
                            <w:r>
                              <w:rPr>
                                <w:b/>
                                <w:color w:val="000000"/>
                              </w:rPr>
                              <w:t>How</w:t>
                            </w:r>
                            <w:r>
                              <w:rPr>
                                <w:b/>
                                <w:color w:val="000000"/>
                                <w:spacing w:val="-2"/>
                              </w:rPr>
                              <w:t xml:space="preserve"> </w:t>
                            </w:r>
                            <w:r>
                              <w:rPr>
                                <w:b/>
                                <w:color w:val="000000"/>
                              </w:rPr>
                              <w:t>long</w:t>
                            </w:r>
                            <w:r>
                              <w:rPr>
                                <w:b/>
                                <w:color w:val="000000"/>
                                <w:spacing w:val="-2"/>
                              </w:rPr>
                              <w:t xml:space="preserve"> </w:t>
                            </w:r>
                            <w:r>
                              <w:rPr>
                                <w:b/>
                                <w:color w:val="000000"/>
                              </w:rPr>
                              <w:t>will</w:t>
                            </w:r>
                            <w:r>
                              <w:rPr>
                                <w:b/>
                                <w:color w:val="000000"/>
                                <w:spacing w:val="-2"/>
                              </w:rPr>
                              <w:t xml:space="preserve"> </w:t>
                            </w:r>
                            <w:r>
                              <w:rPr>
                                <w:b/>
                                <w:color w:val="000000"/>
                              </w:rPr>
                              <w:t>I</w:t>
                            </w:r>
                            <w:r>
                              <w:rPr>
                                <w:b/>
                                <w:color w:val="000000"/>
                                <w:spacing w:val="-1"/>
                              </w:rPr>
                              <w:t xml:space="preserve"> </w:t>
                            </w:r>
                            <w:r>
                              <w:rPr>
                                <w:b/>
                                <w:color w:val="000000"/>
                              </w:rPr>
                              <w:t>be</w:t>
                            </w:r>
                            <w:r>
                              <w:rPr>
                                <w:b/>
                                <w:color w:val="000000"/>
                                <w:spacing w:val="-2"/>
                              </w:rPr>
                              <w:t xml:space="preserve"> </w:t>
                            </w:r>
                            <w:r>
                              <w:rPr>
                                <w:b/>
                                <w:color w:val="000000"/>
                              </w:rPr>
                              <w:t>in</w:t>
                            </w:r>
                            <w:r>
                              <w:rPr>
                                <w:b/>
                                <w:color w:val="000000"/>
                                <w:spacing w:val="-3"/>
                              </w:rPr>
                              <w:t xml:space="preserve"> </w:t>
                            </w:r>
                            <w:r>
                              <w:rPr>
                                <w:b/>
                                <w:color w:val="000000"/>
                              </w:rPr>
                              <w:t>the</w:t>
                            </w:r>
                            <w:r>
                              <w:rPr>
                                <w:b/>
                                <w:color w:val="000000"/>
                                <w:spacing w:val="-2"/>
                              </w:rPr>
                              <w:t xml:space="preserve"> </w:t>
                            </w:r>
                            <w:r>
                              <w:rPr>
                                <w:b/>
                                <w:color w:val="000000"/>
                              </w:rPr>
                              <w:t>research</w:t>
                            </w:r>
                            <w:r>
                              <w:rPr>
                                <w:b/>
                                <w:color w:val="000000"/>
                                <w:spacing w:val="-1"/>
                              </w:rPr>
                              <w:t xml:space="preserve"> </w:t>
                            </w:r>
                            <w:r>
                              <w:rPr>
                                <w:b/>
                                <w:color w:val="000000"/>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16615FB" id="Text Box 25" o:spid="_x0000_s1027" type="#_x0000_t202" style="position:absolute;left:0;text-align:left;margin-left:71.25pt;margin-top:102.9pt;width:468pt;height:20.9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" fillcolor="#e5e5e5" strokeweight=".5pt">
                <v:textbox inset="0,0,0,0">
                  <w:txbxContent>
                    <w:p w14:paraId="52D6679A" w14:textId="77777777" w:rsidR="00787FFC" w:rsidRDefault="00787FFC" w:rsidP="00445D15">
                      <w:pPr>
                        <w:spacing w:before="40"/>
                        <w:ind w:left="1340" w:right="1340"/>
                        <w:jc w:val="center"/>
                        <w:rPr>
                          <w:b/>
                          <w:color w:val="000000"/>
                        </w:rPr>
                      </w:pPr>
                      <w:r>
                        <w:rPr>
                          <w:b/>
                          <w:color w:val="000000"/>
                        </w:rPr>
                        <w:t>How</w:t>
                      </w:r>
                      <w:r>
                        <w:rPr>
                          <w:b/>
                          <w:color w:val="000000"/>
                          <w:spacing w:val="-2"/>
                        </w:rPr>
                        <w:t xml:space="preserve"> </w:t>
                      </w:r>
                      <w:r>
                        <w:rPr>
                          <w:b/>
                          <w:color w:val="000000"/>
                        </w:rPr>
                        <w:t>long</w:t>
                      </w:r>
                      <w:r>
                        <w:rPr>
                          <w:b/>
                          <w:color w:val="000000"/>
                          <w:spacing w:val="-2"/>
                        </w:rPr>
                        <w:t xml:space="preserve"> </w:t>
                      </w:r>
                      <w:r>
                        <w:rPr>
                          <w:b/>
                          <w:color w:val="000000"/>
                        </w:rPr>
                        <w:t>will</w:t>
                      </w:r>
                      <w:r>
                        <w:rPr>
                          <w:b/>
                          <w:color w:val="000000"/>
                          <w:spacing w:val="-2"/>
                        </w:rPr>
                        <w:t xml:space="preserve"> </w:t>
                      </w:r>
                      <w:r>
                        <w:rPr>
                          <w:b/>
                          <w:color w:val="000000"/>
                        </w:rPr>
                        <w:t>I</w:t>
                      </w:r>
                      <w:r>
                        <w:rPr>
                          <w:b/>
                          <w:color w:val="000000"/>
                          <w:spacing w:val="-1"/>
                        </w:rPr>
                        <w:t xml:space="preserve"> </w:t>
                      </w:r>
                      <w:r>
                        <w:rPr>
                          <w:b/>
                          <w:color w:val="000000"/>
                        </w:rPr>
                        <w:t>be</w:t>
                      </w:r>
                      <w:r>
                        <w:rPr>
                          <w:b/>
                          <w:color w:val="000000"/>
                          <w:spacing w:val="-2"/>
                        </w:rPr>
                        <w:t xml:space="preserve"> </w:t>
                      </w:r>
                      <w:r>
                        <w:rPr>
                          <w:b/>
                          <w:color w:val="000000"/>
                        </w:rPr>
                        <w:t>in</w:t>
                      </w:r>
                      <w:r>
                        <w:rPr>
                          <w:b/>
                          <w:color w:val="000000"/>
                          <w:spacing w:val="-3"/>
                        </w:rPr>
                        <w:t xml:space="preserve"> </w:t>
                      </w:r>
                      <w:r>
                        <w:rPr>
                          <w:b/>
                          <w:color w:val="000000"/>
                        </w:rPr>
                        <w:t>the</w:t>
                      </w:r>
                      <w:r>
                        <w:rPr>
                          <w:b/>
                          <w:color w:val="000000"/>
                          <w:spacing w:val="-2"/>
                        </w:rPr>
                        <w:t xml:space="preserve"> </w:t>
                      </w:r>
                      <w:r>
                        <w:rPr>
                          <w:b/>
                          <w:color w:val="000000"/>
                        </w:rPr>
                        <w:t>research</w:t>
                      </w:r>
                      <w:r>
                        <w:rPr>
                          <w:b/>
                          <w:color w:val="000000"/>
                          <w:spacing w:val="-1"/>
                        </w:rPr>
                        <w:t xml:space="preserve"> </w:t>
                      </w:r>
                      <w:r>
                        <w:rPr>
                          <w:b/>
                          <w:color w:val="000000"/>
                        </w:rPr>
                        <w:t>study?</w:t>
                      </w:r>
                    </w:p>
                  </w:txbxContent>
                </v:textbox>
                <w10:wrap type="topAndBottom" anchorx="page"/>
              </v:shape>
            </w:pict>
          </mc:Fallback>
        </mc:AlternateContent>
      </w:r>
      <w:r w:rsidRPr="002B4A9D">
        <w:rPr>
          <w:sz w:val="22"/>
          <w:szCs w:val="22"/>
        </w:rPr>
        <w:t>We are asking your child to be in this research study because he/she is between the ages of 9 to 17</w:t>
      </w:r>
      <w:r w:rsidRPr="002B4A9D">
        <w:rPr>
          <w:spacing w:val="1"/>
          <w:sz w:val="22"/>
          <w:szCs w:val="22"/>
        </w:rPr>
        <w:t xml:space="preserve"> </w:t>
      </w:r>
      <w:r w:rsidRPr="002B4A9D">
        <w:rPr>
          <w:sz w:val="22"/>
          <w:szCs w:val="22"/>
        </w:rPr>
        <w:t>years old and is recreationally active. We are also asking your child to be in this research study</w:t>
      </w:r>
      <w:r w:rsidRPr="002B4A9D">
        <w:rPr>
          <w:spacing w:val="1"/>
          <w:sz w:val="22"/>
          <w:szCs w:val="22"/>
        </w:rPr>
        <w:t xml:space="preserve"> </w:t>
      </w:r>
      <w:r w:rsidRPr="002B4A9D">
        <w:rPr>
          <w:sz w:val="22"/>
          <w:szCs w:val="22"/>
        </w:rPr>
        <w:t>because he/she is currently playing on a competitive soccer team that practices at least twice a week. Individuals who are not between the ages of 9 to 17 or have sustained a musculoskeletal injury of the lower extremity during the past 6 months will not</w:t>
      </w:r>
      <w:r w:rsidRPr="002B4A9D">
        <w:rPr>
          <w:spacing w:val="-1"/>
          <w:sz w:val="22"/>
          <w:szCs w:val="22"/>
        </w:rPr>
        <w:t xml:space="preserve"> </w:t>
      </w:r>
      <w:r w:rsidRPr="002B4A9D">
        <w:rPr>
          <w:sz w:val="22"/>
          <w:szCs w:val="22"/>
        </w:rPr>
        <w:t>be</w:t>
      </w:r>
      <w:r w:rsidRPr="002B4A9D">
        <w:rPr>
          <w:spacing w:val="-1"/>
          <w:sz w:val="22"/>
          <w:szCs w:val="22"/>
        </w:rPr>
        <w:t xml:space="preserve"> </w:t>
      </w:r>
      <w:r w:rsidRPr="002B4A9D">
        <w:rPr>
          <w:sz w:val="22"/>
          <w:szCs w:val="22"/>
        </w:rPr>
        <w:t>asked to be in</w:t>
      </w:r>
      <w:r w:rsidRPr="002B4A9D">
        <w:rPr>
          <w:spacing w:val="-1"/>
          <w:sz w:val="22"/>
          <w:szCs w:val="22"/>
        </w:rPr>
        <w:t xml:space="preserve"> </w:t>
      </w:r>
      <w:r w:rsidRPr="002B4A9D">
        <w:rPr>
          <w:sz w:val="22"/>
          <w:szCs w:val="22"/>
        </w:rPr>
        <w:t>this research study.</w:t>
      </w:r>
    </w:p>
    <w:p w14:paraId="1AE69FEC" w14:textId="1A448A16" w:rsidR="00445D15" w:rsidRPr="002B4A9D" w:rsidRDefault="002B4A9D" w:rsidP="00445D15">
      <w:pPr>
        <w:pStyle w:val="BodyText"/>
        <w:spacing w:before="101"/>
        <w:ind w:left="180" w:right="1079"/>
        <w:rPr>
          <w:sz w:val="22"/>
          <w:szCs w:val="22"/>
        </w:rPr>
      </w:pPr>
      <w:r w:rsidRPr="002B4A9D">
        <w:rPr>
          <w:noProof/>
          <w:sz w:val="22"/>
          <w:szCs w:val="22"/>
        </w:rPr>
        <mc:AlternateContent>
          <mc:Choice Requires="wps">
            <w:drawing>
              <wp:anchor distT="0" distB="0" distL="0" distR="0" simplePos="0" relativeHeight="251644928" behindDoc="1" locked="0" layoutInCell="1" allowOverlap="1" wp14:anchorId="74663AF0" wp14:editId="38B65815">
                <wp:simplePos x="0" y="0"/>
                <wp:positionH relativeFrom="page">
                  <wp:align>center</wp:align>
                </wp:positionH>
                <wp:positionV relativeFrom="paragraph">
                  <wp:posOffset>889000</wp:posOffset>
                </wp:positionV>
                <wp:extent cx="5943600" cy="265176"/>
                <wp:effectExtent l="0" t="0" r="19050" b="20955"/>
                <wp:wrapTopAndBottom/>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065155B7" w14:textId="77777777" w:rsidR="00787FFC" w:rsidRDefault="00787FFC" w:rsidP="00445D15">
                            <w:pPr>
                              <w:spacing w:before="40"/>
                              <w:ind w:left="993"/>
                              <w:rPr>
                                <w:b/>
                                <w:color w:val="000000"/>
                              </w:rPr>
                            </w:pPr>
                            <w:r>
                              <w:rPr>
                                <w:b/>
                                <w:color w:val="000000"/>
                              </w:rPr>
                              <w:t>What</w:t>
                            </w:r>
                            <w:r>
                              <w:rPr>
                                <w:b/>
                                <w:color w:val="000000"/>
                                <w:spacing w:val="-2"/>
                              </w:rPr>
                              <w:t xml:space="preserve"> </w:t>
                            </w:r>
                            <w:r>
                              <w:rPr>
                                <w:b/>
                                <w:color w:val="000000"/>
                              </w:rPr>
                              <w:t>will</w:t>
                            </w:r>
                            <w:r>
                              <w:rPr>
                                <w:b/>
                                <w:color w:val="000000"/>
                                <w:spacing w:val="-2"/>
                              </w:rPr>
                              <w:t xml:space="preserve"> </w:t>
                            </w:r>
                            <w:r>
                              <w:rPr>
                                <w:b/>
                                <w:color w:val="000000"/>
                              </w:rPr>
                              <w:t>happen</w:t>
                            </w:r>
                            <w:r>
                              <w:rPr>
                                <w:b/>
                                <w:color w:val="000000"/>
                                <w:spacing w:val="-1"/>
                              </w:rPr>
                              <w:t xml:space="preserve"> </w:t>
                            </w:r>
                            <w:r>
                              <w:rPr>
                                <w:b/>
                                <w:color w:val="000000"/>
                              </w:rPr>
                              <w:t>if</w:t>
                            </w:r>
                            <w:r>
                              <w:rPr>
                                <w:b/>
                                <w:color w:val="000000"/>
                                <w:spacing w:val="-2"/>
                              </w:rPr>
                              <w:t xml:space="preserve"> </w:t>
                            </w:r>
                            <w:r>
                              <w:rPr>
                                <w:b/>
                                <w:color w:val="000000"/>
                              </w:rPr>
                              <w:t>I</w:t>
                            </w:r>
                            <w:r>
                              <w:rPr>
                                <w:b/>
                                <w:color w:val="000000"/>
                                <w:spacing w:val="-2"/>
                              </w:rPr>
                              <w:t xml:space="preserve"> </w:t>
                            </w:r>
                            <w:r>
                              <w:rPr>
                                <w:b/>
                                <w:color w:val="000000"/>
                              </w:rPr>
                              <w:t>say</w:t>
                            </w:r>
                            <w:r>
                              <w:rPr>
                                <w:b/>
                                <w:color w:val="000000"/>
                                <w:spacing w:val="-1"/>
                              </w:rPr>
                              <w:t xml:space="preserve"> </w:t>
                            </w:r>
                            <w:r>
                              <w:rPr>
                                <w:b/>
                                <w:color w:val="000000"/>
                              </w:rPr>
                              <w:t>“Yes,</w:t>
                            </w:r>
                            <w:r>
                              <w:rPr>
                                <w:b/>
                                <w:color w:val="000000"/>
                                <w:spacing w:val="-2"/>
                              </w:rPr>
                              <w:t xml:space="preserve"> </w:t>
                            </w:r>
                            <w:r>
                              <w:rPr>
                                <w:b/>
                                <w:color w:val="000000"/>
                              </w:rPr>
                              <w:t>I</w:t>
                            </w:r>
                            <w:r>
                              <w:rPr>
                                <w:b/>
                                <w:color w:val="000000"/>
                                <w:spacing w:val="-1"/>
                              </w:rPr>
                              <w:t xml:space="preserve"> </w:t>
                            </w:r>
                            <w:r>
                              <w:rPr>
                                <w:b/>
                                <w:color w:val="000000"/>
                              </w:rPr>
                              <w:t>want</w:t>
                            </w:r>
                            <w:r>
                              <w:rPr>
                                <w:b/>
                                <w:color w:val="000000"/>
                                <w:spacing w:val="-2"/>
                              </w:rPr>
                              <w:t xml:space="preserve"> </w:t>
                            </w:r>
                            <w:r>
                              <w:rPr>
                                <w:b/>
                                <w:color w:val="000000"/>
                              </w:rPr>
                              <w:t>to</w:t>
                            </w:r>
                            <w:r>
                              <w:rPr>
                                <w:b/>
                                <w:color w:val="000000"/>
                                <w:spacing w:val="-3"/>
                              </w:rPr>
                              <w:t xml:space="preserve"> </w:t>
                            </w:r>
                            <w:r>
                              <w:rPr>
                                <w:b/>
                                <w:color w:val="000000"/>
                              </w:rPr>
                              <w:t>be</w:t>
                            </w:r>
                            <w:r>
                              <w:rPr>
                                <w:b/>
                                <w:color w:val="000000"/>
                                <w:spacing w:val="-2"/>
                              </w:rPr>
                              <w:t xml:space="preserve"> </w:t>
                            </w:r>
                            <w:r>
                              <w:rPr>
                                <w:b/>
                                <w:color w:val="000000"/>
                              </w:rPr>
                              <w:t>in</w:t>
                            </w:r>
                            <w:r>
                              <w:rPr>
                                <w:b/>
                                <w:color w:val="000000"/>
                                <w:spacing w:val="-2"/>
                              </w:rPr>
                              <w:t xml:space="preserve"> </w:t>
                            </w:r>
                            <w:r>
                              <w:rPr>
                                <w:b/>
                                <w:color w:val="000000"/>
                              </w:rPr>
                              <w:t>this</w:t>
                            </w:r>
                            <w:r>
                              <w:rPr>
                                <w:b/>
                                <w:color w:val="000000"/>
                                <w:spacing w:val="-3"/>
                              </w:rPr>
                              <w:t xml:space="preserve"> </w:t>
                            </w:r>
                            <w:r>
                              <w:rPr>
                                <w:b/>
                                <w:color w:val="000000"/>
                              </w:rPr>
                              <w:t>research</w:t>
                            </w:r>
                            <w:r>
                              <w:rPr>
                                <w:b/>
                                <w:color w:val="000000"/>
                                <w:spacing w:val="-2"/>
                              </w:rPr>
                              <w:t xml:space="preserve"> </w:t>
                            </w:r>
                            <w:r>
                              <w:rPr>
                                <w:b/>
                                <w:color w:val="000000"/>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4663AF0" id="Text Box 24" o:spid="_x0000_s1028" type="#_x0000_t202" style="position:absolute;left:0;text-align:left;margin-left:0;margin-top:70pt;width:468pt;height:20.9pt;z-index:-25167155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" fillcolor="#e5e5e5" strokeweight=".5pt">
                <v:textbox inset="0,0,0,0">
                  <w:txbxContent>
                    <w:p w14:paraId="065155B7" w14:textId="77777777" w:rsidR="00787FFC" w:rsidRDefault="00787FFC" w:rsidP="00445D15">
                      <w:pPr>
                        <w:spacing w:before="40"/>
                        <w:ind w:left="993"/>
                        <w:rPr>
                          <w:b/>
                          <w:color w:val="000000"/>
                        </w:rPr>
                      </w:pPr>
                      <w:r>
                        <w:rPr>
                          <w:b/>
                          <w:color w:val="000000"/>
                        </w:rPr>
                        <w:t>What</w:t>
                      </w:r>
                      <w:r>
                        <w:rPr>
                          <w:b/>
                          <w:color w:val="000000"/>
                          <w:spacing w:val="-2"/>
                        </w:rPr>
                        <w:t xml:space="preserve"> </w:t>
                      </w:r>
                      <w:r>
                        <w:rPr>
                          <w:b/>
                          <w:color w:val="000000"/>
                        </w:rPr>
                        <w:t>will</w:t>
                      </w:r>
                      <w:r>
                        <w:rPr>
                          <w:b/>
                          <w:color w:val="000000"/>
                          <w:spacing w:val="-2"/>
                        </w:rPr>
                        <w:t xml:space="preserve"> </w:t>
                      </w:r>
                      <w:r>
                        <w:rPr>
                          <w:b/>
                          <w:color w:val="000000"/>
                        </w:rPr>
                        <w:t>happen</w:t>
                      </w:r>
                      <w:r>
                        <w:rPr>
                          <w:b/>
                          <w:color w:val="000000"/>
                          <w:spacing w:val="-1"/>
                        </w:rPr>
                        <w:t xml:space="preserve"> </w:t>
                      </w:r>
                      <w:r>
                        <w:rPr>
                          <w:b/>
                          <w:color w:val="000000"/>
                        </w:rPr>
                        <w:t>if</w:t>
                      </w:r>
                      <w:r>
                        <w:rPr>
                          <w:b/>
                          <w:color w:val="000000"/>
                          <w:spacing w:val="-2"/>
                        </w:rPr>
                        <w:t xml:space="preserve"> </w:t>
                      </w:r>
                      <w:r>
                        <w:rPr>
                          <w:b/>
                          <w:color w:val="000000"/>
                        </w:rPr>
                        <w:t>I</w:t>
                      </w:r>
                      <w:r>
                        <w:rPr>
                          <w:b/>
                          <w:color w:val="000000"/>
                          <w:spacing w:val="-2"/>
                        </w:rPr>
                        <w:t xml:space="preserve"> </w:t>
                      </w:r>
                      <w:r>
                        <w:rPr>
                          <w:b/>
                          <w:color w:val="000000"/>
                        </w:rPr>
                        <w:t>say</w:t>
                      </w:r>
                      <w:r>
                        <w:rPr>
                          <w:b/>
                          <w:color w:val="000000"/>
                          <w:spacing w:val="-1"/>
                        </w:rPr>
                        <w:t xml:space="preserve"> </w:t>
                      </w:r>
                      <w:r>
                        <w:rPr>
                          <w:b/>
                          <w:color w:val="000000"/>
                        </w:rPr>
                        <w:t>“Yes,</w:t>
                      </w:r>
                      <w:r>
                        <w:rPr>
                          <w:b/>
                          <w:color w:val="000000"/>
                          <w:spacing w:val="-2"/>
                        </w:rPr>
                        <w:t xml:space="preserve"> </w:t>
                      </w:r>
                      <w:r>
                        <w:rPr>
                          <w:b/>
                          <w:color w:val="000000"/>
                        </w:rPr>
                        <w:t>I</w:t>
                      </w:r>
                      <w:r>
                        <w:rPr>
                          <w:b/>
                          <w:color w:val="000000"/>
                          <w:spacing w:val="-1"/>
                        </w:rPr>
                        <w:t xml:space="preserve"> </w:t>
                      </w:r>
                      <w:r>
                        <w:rPr>
                          <w:b/>
                          <w:color w:val="000000"/>
                        </w:rPr>
                        <w:t>want</w:t>
                      </w:r>
                      <w:r>
                        <w:rPr>
                          <w:b/>
                          <w:color w:val="000000"/>
                          <w:spacing w:val="-2"/>
                        </w:rPr>
                        <w:t xml:space="preserve"> </w:t>
                      </w:r>
                      <w:r>
                        <w:rPr>
                          <w:b/>
                          <w:color w:val="000000"/>
                        </w:rPr>
                        <w:t>to</w:t>
                      </w:r>
                      <w:r>
                        <w:rPr>
                          <w:b/>
                          <w:color w:val="000000"/>
                          <w:spacing w:val="-3"/>
                        </w:rPr>
                        <w:t xml:space="preserve"> </w:t>
                      </w:r>
                      <w:r>
                        <w:rPr>
                          <w:b/>
                          <w:color w:val="000000"/>
                        </w:rPr>
                        <w:t>be</w:t>
                      </w:r>
                      <w:r>
                        <w:rPr>
                          <w:b/>
                          <w:color w:val="000000"/>
                          <w:spacing w:val="-2"/>
                        </w:rPr>
                        <w:t xml:space="preserve"> </w:t>
                      </w:r>
                      <w:r>
                        <w:rPr>
                          <w:b/>
                          <w:color w:val="000000"/>
                        </w:rPr>
                        <w:t>in</w:t>
                      </w:r>
                      <w:r>
                        <w:rPr>
                          <w:b/>
                          <w:color w:val="000000"/>
                          <w:spacing w:val="-2"/>
                        </w:rPr>
                        <w:t xml:space="preserve"> </w:t>
                      </w:r>
                      <w:r>
                        <w:rPr>
                          <w:b/>
                          <w:color w:val="000000"/>
                        </w:rPr>
                        <w:t>this</w:t>
                      </w:r>
                      <w:r>
                        <w:rPr>
                          <w:b/>
                          <w:color w:val="000000"/>
                          <w:spacing w:val="-3"/>
                        </w:rPr>
                        <w:t xml:space="preserve"> </w:t>
                      </w:r>
                      <w:r>
                        <w:rPr>
                          <w:b/>
                          <w:color w:val="000000"/>
                        </w:rPr>
                        <w:t>research</w:t>
                      </w:r>
                      <w:r>
                        <w:rPr>
                          <w:b/>
                          <w:color w:val="000000"/>
                          <w:spacing w:val="-2"/>
                        </w:rPr>
                        <w:t xml:space="preserve"> </w:t>
                      </w:r>
                      <w:r>
                        <w:rPr>
                          <w:b/>
                          <w:color w:val="000000"/>
                        </w:rPr>
                        <w:t>study”?</w:t>
                      </w:r>
                    </w:p>
                  </w:txbxContent>
                </v:textbox>
                <w10:wrap type="topAndBottom" anchorx="page"/>
              </v:shape>
            </w:pict>
          </mc:Fallback>
        </mc:AlternateContent>
      </w:r>
      <w:r w:rsidR="00445D15" w:rsidRPr="002B4A9D">
        <w:rPr>
          <w:sz w:val="22"/>
          <w:szCs w:val="22"/>
        </w:rPr>
        <w:t>If you agree for your child to be in the study, his/her participation will involve 2 study sessions lasting approximately</w:t>
      </w:r>
      <w:r w:rsidR="00445D15" w:rsidRPr="002B4A9D">
        <w:rPr>
          <w:spacing w:val="-1"/>
          <w:sz w:val="22"/>
          <w:szCs w:val="22"/>
        </w:rPr>
        <w:t xml:space="preserve"> </w:t>
      </w:r>
      <w:r w:rsidR="00445D15" w:rsidRPr="002B4A9D">
        <w:rPr>
          <w:sz w:val="22"/>
          <w:szCs w:val="22"/>
        </w:rPr>
        <w:t>20 minutes each.</w:t>
      </w:r>
    </w:p>
    <w:p w14:paraId="5FBF63FF" w14:textId="77777777" w:rsidR="00445D15" w:rsidRPr="002B4A9D" w:rsidRDefault="00445D15" w:rsidP="00445D15">
      <w:pPr>
        <w:pStyle w:val="BodyText"/>
        <w:spacing w:before="101"/>
        <w:ind w:left="180" w:right="238"/>
        <w:rPr>
          <w:sz w:val="22"/>
          <w:szCs w:val="22"/>
        </w:rPr>
      </w:pPr>
      <w:r w:rsidRPr="002B4A9D">
        <w:rPr>
          <w:sz w:val="22"/>
          <w:szCs w:val="22"/>
        </w:rPr>
        <w:t xml:space="preserve">If you agree for your child to be in this study, we will visit him/her at the </w:t>
      </w:r>
      <w:proofErr w:type="spellStart"/>
      <w:r w:rsidRPr="002B4A9D">
        <w:rPr>
          <w:sz w:val="22"/>
          <w:szCs w:val="22"/>
        </w:rPr>
        <w:t>Crushplex</w:t>
      </w:r>
      <w:proofErr w:type="spellEnd"/>
      <w:r w:rsidRPr="002B4A9D">
        <w:rPr>
          <w:sz w:val="22"/>
          <w:szCs w:val="22"/>
        </w:rPr>
        <w:t xml:space="preserve"> training facility on two separate occasions during scheduled practices, once at the beginning of the season and again at the end of the season.</w:t>
      </w:r>
    </w:p>
    <w:p w14:paraId="4C6C10B1" w14:textId="596C7B2F" w:rsidR="00445D15" w:rsidRPr="002B4A9D" w:rsidRDefault="00445D15" w:rsidP="00445D15">
      <w:pPr>
        <w:pStyle w:val="BodyText"/>
        <w:spacing w:before="120"/>
        <w:ind w:left="180" w:right="249"/>
        <w:rPr>
          <w:sz w:val="22"/>
          <w:szCs w:val="22"/>
        </w:rPr>
      </w:pPr>
      <w:r w:rsidRPr="002B4A9D">
        <w:rPr>
          <w:sz w:val="22"/>
          <w:szCs w:val="22"/>
        </w:rPr>
        <w:t>You will fill out the informed consent and your child will be given an assent form (which will be thoroughly explained to them), as well</w:t>
      </w:r>
      <w:r w:rsidRPr="002B4A9D">
        <w:rPr>
          <w:spacing w:val="1"/>
          <w:sz w:val="22"/>
          <w:szCs w:val="22"/>
        </w:rPr>
        <w:t xml:space="preserve"> </w:t>
      </w:r>
      <w:r w:rsidRPr="002B4A9D">
        <w:rPr>
          <w:sz w:val="22"/>
          <w:szCs w:val="22"/>
        </w:rPr>
        <w:t>as a fitness activity questionnaire and lower</w:t>
      </w:r>
      <w:r w:rsidR="006E2F33">
        <w:rPr>
          <w:sz w:val="22"/>
          <w:szCs w:val="22"/>
        </w:rPr>
        <w:t xml:space="preserve"> </w:t>
      </w:r>
      <w:r w:rsidRPr="002B4A9D">
        <w:rPr>
          <w:sz w:val="22"/>
          <w:szCs w:val="22"/>
        </w:rPr>
        <w:t>extremity functional scale form prior to the first testing session.</w:t>
      </w:r>
    </w:p>
    <w:p w14:paraId="68C93515" w14:textId="77777777" w:rsidR="00445D15" w:rsidRPr="002B4A9D" w:rsidRDefault="00445D15" w:rsidP="00445D15">
      <w:pPr>
        <w:pStyle w:val="BodyText"/>
        <w:spacing w:before="120"/>
        <w:ind w:left="180" w:right="249"/>
        <w:rPr>
          <w:sz w:val="22"/>
          <w:szCs w:val="22"/>
        </w:rPr>
      </w:pPr>
      <w:r w:rsidRPr="002B4A9D">
        <w:rPr>
          <w:sz w:val="22"/>
          <w:szCs w:val="22"/>
        </w:rPr>
        <w:t>After these forms are completed and on the day of the first testing session, we will then place two small sensors on your child’s leg directly above your ankle at the beginning of practice. He/she will then jog from one end of the turf field to the other and back at an easy pace. Following the jog and a slight break, he/she will then sprint around cones in the shape of an ‘M’ twice, once in both directions. Following another short break, he/she will then do a side-shuffling drill between two cones as fast as he/she can. Then, following a final short break, he/she will hop three times (3x) as far as they can on their right leg before again hopping three times (3x) on the other leg as far as they can. The testing</w:t>
      </w:r>
      <w:r w:rsidRPr="002B4A9D">
        <w:rPr>
          <w:spacing w:val="-1"/>
          <w:sz w:val="22"/>
          <w:szCs w:val="22"/>
        </w:rPr>
        <w:t xml:space="preserve"> </w:t>
      </w:r>
      <w:r w:rsidRPr="002B4A9D">
        <w:rPr>
          <w:sz w:val="22"/>
          <w:szCs w:val="22"/>
        </w:rPr>
        <w:t>session</w:t>
      </w:r>
      <w:r w:rsidRPr="002B4A9D">
        <w:rPr>
          <w:spacing w:val="-2"/>
          <w:sz w:val="22"/>
          <w:szCs w:val="22"/>
        </w:rPr>
        <w:t xml:space="preserve"> </w:t>
      </w:r>
      <w:r w:rsidRPr="002B4A9D">
        <w:rPr>
          <w:sz w:val="22"/>
          <w:szCs w:val="22"/>
        </w:rPr>
        <w:t>will then</w:t>
      </w:r>
      <w:r w:rsidRPr="002B4A9D">
        <w:rPr>
          <w:spacing w:val="-1"/>
          <w:sz w:val="22"/>
          <w:szCs w:val="22"/>
        </w:rPr>
        <w:t xml:space="preserve"> </w:t>
      </w:r>
      <w:r w:rsidRPr="002B4A9D">
        <w:rPr>
          <w:sz w:val="22"/>
          <w:szCs w:val="22"/>
        </w:rPr>
        <w:t>be completed. The testing session will be repeated again at the conclusion of the season at another scheduled practice.</w:t>
      </w:r>
    </w:p>
    <w:p w14:paraId="0A065E38" w14:textId="0E13B447" w:rsidR="00445D15" w:rsidRDefault="00445D15" w:rsidP="00445D15">
      <w:r>
        <w:br w:type="page"/>
      </w:r>
    </w:p>
    <w:p w14:paraId="315939ED" w14:textId="5AC1E75E" w:rsidR="00445D15" w:rsidRDefault="00445D15" w:rsidP="00445D15">
      <w:pPr>
        <w:pStyle w:val="BodyText"/>
        <w:spacing w:before="3"/>
        <w:rPr>
          <w:sz w:val="7"/>
        </w:rPr>
      </w:pPr>
      <w:r>
        <w:rPr>
          <w:noProof/>
          <w:sz w:val="22"/>
        </w:rPr>
        <w:lastRenderedPageBreak/>
        <mc:AlternateContent>
          <mc:Choice Requires="wps">
            <w:drawing>
              <wp:anchor distT="0" distB="0" distL="0" distR="0" simplePos="0" relativeHeight="251645952" behindDoc="1" locked="0" layoutInCell="1" allowOverlap="1" wp14:anchorId="10EFF3AA" wp14:editId="465DE795">
                <wp:simplePos x="0" y="0"/>
                <wp:positionH relativeFrom="page">
                  <wp:align>center</wp:align>
                </wp:positionH>
                <wp:positionV relativeFrom="paragraph">
                  <wp:posOffset>130175</wp:posOffset>
                </wp:positionV>
                <wp:extent cx="5943600" cy="265176"/>
                <wp:effectExtent l="0" t="0" r="19050" b="20955"/>
                <wp:wrapTopAndBottom/>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5BEFB22C" w14:textId="77777777" w:rsidR="00787FFC" w:rsidRDefault="00787FFC" w:rsidP="00445D15">
                            <w:pPr>
                              <w:spacing w:before="40"/>
                              <w:ind w:left="787"/>
                              <w:rPr>
                                <w:b/>
                                <w:color w:val="000000"/>
                              </w:rPr>
                            </w:pPr>
                            <w:r>
                              <w:rPr>
                                <w:b/>
                                <w:color w:val="000000"/>
                              </w:rPr>
                              <w:t>What</w:t>
                            </w:r>
                            <w:r>
                              <w:rPr>
                                <w:b/>
                                <w:color w:val="000000"/>
                                <w:spacing w:val="-2"/>
                              </w:rPr>
                              <w:t xml:space="preserve"> </w:t>
                            </w:r>
                            <w:r>
                              <w:rPr>
                                <w:b/>
                                <w:color w:val="000000"/>
                              </w:rPr>
                              <w:t>happens</w:t>
                            </w:r>
                            <w:r>
                              <w:rPr>
                                <w:b/>
                                <w:color w:val="000000"/>
                                <w:spacing w:val="-1"/>
                              </w:rPr>
                              <w:t xml:space="preserve"> </w:t>
                            </w:r>
                            <w:r>
                              <w:rPr>
                                <w:b/>
                                <w:color w:val="000000"/>
                              </w:rPr>
                              <w:t>if</w:t>
                            </w:r>
                            <w:r>
                              <w:rPr>
                                <w:b/>
                                <w:color w:val="000000"/>
                                <w:spacing w:val="-2"/>
                              </w:rPr>
                              <w:t xml:space="preserve"> </w:t>
                            </w:r>
                            <w:r>
                              <w:rPr>
                                <w:b/>
                                <w:color w:val="000000"/>
                              </w:rPr>
                              <w:t>I</w:t>
                            </w:r>
                            <w:r>
                              <w:rPr>
                                <w:b/>
                                <w:color w:val="000000"/>
                                <w:spacing w:val="-1"/>
                              </w:rPr>
                              <w:t xml:space="preserve"> </w:t>
                            </w:r>
                            <w:r>
                              <w:rPr>
                                <w:b/>
                                <w:color w:val="000000"/>
                              </w:rPr>
                              <w:t>say</w:t>
                            </w:r>
                            <w:r>
                              <w:rPr>
                                <w:b/>
                                <w:color w:val="000000"/>
                                <w:spacing w:val="-1"/>
                              </w:rPr>
                              <w:t xml:space="preserve"> </w:t>
                            </w:r>
                            <w:r>
                              <w:rPr>
                                <w:b/>
                                <w:color w:val="000000"/>
                              </w:rPr>
                              <w:t>“No,</w:t>
                            </w:r>
                            <w:r>
                              <w:rPr>
                                <w:b/>
                                <w:color w:val="000000"/>
                                <w:spacing w:val="-3"/>
                              </w:rPr>
                              <w:t xml:space="preserve"> </w:t>
                            </w:r>
                            <w:r>
                              <w:rPr>
                                <w:b/>
                                <w:color w:val="000000"/>
                              </w:rPr>
                              <w:t>I</w:t>
                            </w:r>
                            <w:r>
                              <w:rPr>
                                <w:b/>
                                <w:color w:val="000000"/>
                                <w:spacing w:val="-1"/>
                              </w:rPr>
                              <w:t xml:space="preserve"> </w:t>
                            </w:r>
                            <w:r>
                              <w:rPr>
                                <w:b/>
                                <w:color w:val="000000"/>
                              </w:rPr>
                              <w:t>do</w:t>
                            </w:r>
                            <w:r>
                              <w:rPr>
                                <w:b/>
                                <w:color w:val="000000"/>
                                <w:spacing w:val="-2"/>
                              </w:rPr>
                              <w:t xml:space="preserve"> </w:t>
                            </w:r>
                            <w:r>
                              <w:rPr>
                                <w:b/>
                                <w:color w:val="000000"/>
                              </w:rPr>
                              <w:t>not</w:t>
                            </w:r>
                            <w:r>
                              <w:rPr>
                                <w:b/>
                                <w:color w:val="000000"/>
                                <w:spacing w:val="-2"/>
                              </w:rPr>
                              <w:t xml:space="preserve"> </w:t>
                            </w:r>
                            <w:r>
                              <w:rPr>
                                <w:b/>
                                <w:color w:val="000000"/>
                              </w:rPr>
                              <w:t>want</w:t>
                            </w:r>
                            <w:r>
                              <w:rPr>
                                <w:b/>
                                <w:color w:val="000000"/>
                                <w:spacing w:val="-2"/>
                              </w:rPr>
                              <w:t xml:space="preserve"> </w:t>
                            </w:r>
                            <w:r>
                              <w:rPr>
                                <w:b/>
                                <w:color w:val="000000"/>
                              </w:rPr>
                              <w:t>to</w:t>
                            </w:r>
                            <w:r>
                              <w:rPr>
                                <w:b/>
                                <w:color w:val="000000"/>
                                <w:spacing w:val="-1"/>
                              </w:rPr>
                              <w:t xml:space="preserve"> </w:t>
                            </w:r>
                            <w:r>
                              <w:rPr>
                                <w:b/>
                                <w:color w:val="000000"/>
                              </w:rPr>
                              <w:t>be</w:t>
                            </w:r>
                            <w:r>
                              <w:rPr>
                                <w:b/>
                                <w:color w:val="000000"/>
                                <w:spacing w:val="-3"/>
                              </w:rPr>
                              <w:t xml:space="preserve"> </w:t>
                            </w:r>
                            <w:r>
                              <w:rPr>
                                <w:b/>
                                <w:color w:val="000000"/>
                              </w:rPr>
                              <w:t>in</w:t>
                            </w:r>
                            <w:r>
                              <w:rPr>
                                <w:b/>
                                <w:color w:val="000000"/>
                                <w:spacing w:val="-2"/>
                              </w:rPr>
                              <w:t xml:space="preserve"> </w:t>
                            </w:r>
                            <w:r>
                              <w:rPr>
                                <w:b/>
                                <w:color w:val="000000"/>
                              </w:rPr>
                              <w:t>this</w:t>
                            </w:r>
                            <w:r>
                              <w:rPr>
                                <w:b/>
                                <w:color w:val="000000"/>
                                <w:spacing w:val="-2"/>
                              </w:rPr>
                              <w:t xml:space="preserve"> </w:t>
                            </w:r>
                            <w:r>
                              <w:rPr>
                                <w:b/>
                                <w:color w:val="000000"/>
                              </w:rPr>
                              <w:t>research</w:t>
                            </w:r>
                            <w:r>
                              <w:rPr>
                                <w:b/>
                                <w:color w:val="000000"/>
                                <w:spacing w:val="-1"/>
                              </w:rPr>
                              <w:t xml:space="preserve"> </w:t>
                            </w:r>
                            <w:r>
                              <w:rPr>
                                <w:b/>
                                <w:color w:val="000000"/>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0EFF3AA" id="Text Box 23" o:spid="_x0000_s1029" type="#_x0000_t202" style="position:absolute;left:0;text-align:left;margin-left:0;margin-top:10.25pt;width:468pt;height:20.9pt;z-index:-25167052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" fillcolor="#e5e5e5" strokeweight=".5pt">
                <v:textbox inset="0,0,0,0">
                  <w:txbxContent>
                    <w:p w14:paraId="5BEFB22C" w14:textId="77777777" w:rsidR="00787FFC" w:rsidRDefault="00787FFC" w:rsidP="00445D15">
                      <w:pPr>
                        <w:spacing w:before="40"/>
                        <w:ind w:left="787"/>
                        <w:rPr>
                          <w:b/>
                          <w:color w:val="000000"/>
                        </w:rPr>
                      </w:pPr>
                      <w:r>
                        <w:rPr>
                          <w:b/>
                          <w:color w:val="000000"/>
                        </w:rPr>
                        <w:t>What</w:t>
                      </w:r>
                      <w:r>
                        <w:rPr>
                          <w:b/>
                          <w:color w:val="000000"/>
                          <w:spacing w:val="-2"/>
                        </w:rPr>
                        <w:t xml:space="preserve"> </w:t>
                      </w:r>
                      <w:r>
                        <w:rPr>
                          <w:b/>
                          <w:color w:val="000000"/>
                        </w:rPr>
                        <w:t>happens</w:t>
                      </w:r>
                      <w:r>
                        <w:rPr>
                          <w:b/>
                          <w:color w:val="000000"/>
                          <w:spacing w:val="-1"/>
                        </w:rPr>
                        <w:t xml:space="preserve"> </w:t>
                      </w:r>
                      <w:r>
                        <w:rPr>
                          <w:b/>
                          <w:color w:val="000000"/>
                        </w:rPr>
                        <w:t>if</w:t>
                      </w:r>
                      <w:r>
                        <w:rPr>
                          <w:b/>
                          <w:color w:val="000000"/>
                          <w:spacing w:val="-2"/>
                        </w:rPr>
                        <w:t xml:space="preserve"> </w:t>
                      </w:r>
                      <w:r>
                        <w:rPr>
                          <w:b/>
                          <w:color w:val="000000"/>
                        </w:rPr>
                        <w:t>I</w:t>
                      </w:r>
                      <w:r>
                        <w:rPr>
                          <w:b/>
                          <w:color w:val="000000"/>
                          <w:spacing w:val="-1"/>
                        </w:rPr>
                        <w:t xml:space="preserve"> </w:t>
                      </w:r>
                      <w:r>
                        <w:rPr>
                          <w:b/>
                          <w:color w:val="000000"/>
                        </w:rPr>
                        <w:t>say</w:t>
                      </w:r>
                      <w:r>
                        <w:rPr>
                          <w:b/>
                          <w:color w:val="000000"/>
                          <w:spacing w:val="-1"/>
                        </w:rPr>
                        <w:t xml:space="preserve"> </w:t>
                      </w:r>
                      <w:r>
                        <w:rPr>
                          <w:b/>
                          <w:color w:val="000000"/>
                        </w:rPr>
                        <w:t>“No,</w:t>
                      </w:r>
                      <w:r>
                        <w:rPr>
                          <w:b/>
                          <w:color w:val="000000"/>
                          <w:spacing w:val="-3"/>
                        </w:rPr>
                        <w:t xml:space="preserve"> </w:t>
                      </w:r>
                      <w:r>
                        <w:rPr>
                          <w:b/>
                          <w:color w:val="000000"/>
                        </w:rPr>
                        <w:t>I</w:t>
                      </w:r>
                      <w:r>
                        <w:rPr>
                          <w:b/>
                          <w:color w:val="000000"/>
                          <w:spacing w:val="-1"/>
                        </w:rPr>
                        <w:t xml:space="preserve"> </w:t>
                      </w:r>
                      <w:r>
                        <w:rPr>
                          <w:b/>
                          <w:color w:val="000000"/>
                        </w:rPr>
                        <w:t>do</w:t>
                      </w:r>
                      <w:r>
                        <w:rPr>
                          <w:b/>
                          <w:color w:val="000000"/>
                          <w:spacing w:val="-2"/>
                        </w:rPr>
                        <w:t xml:space="preserve"> </w:t>
                      </w:r>
                      <w:r>
                        <w:rPr>
                          <w:b/>
                          <w:color w:val="000000"/>
                        </w:rPr>
                        <w:t>not</w:t>
                      </w:r>
                      <w:r>
                        <w:rPr>
                          <w:b/>
                          <w:color w:val="000000"/>
                          <w:spacing w:val="-2"/>
                        </w:rPr>
                        <w:t xml:space="preserve"> </w:t>
                      </w:r>
                      <w:r>
                        <w:rPr>
                          <w:b/>
                          <w:color w:val="000000"/>
                        </w:rPr>
                        <w:t>want</w:t>
                      </w:r>
                      <w:r>
                        <w:rPr>
                          <w:b/>
                          <w:color w:val="000000"/>
                          <w:spacing w:val="-2"/>
                        </w:rPr>
                        <w:t xml:space="preserve"> </w:t>
                      </w:r>
                      <w:r>
                        <w:rPr>
                          <w:b/>
                          <w:color w:val="000000"/>
                        </w:rPr>
                        <w:t>to</w:t>
                      </w:r>
                      <w:r>
                        <w:rPr>
                          <w:b/>
                          <w:color w:val="000000"/>
                          <w:spacing w:val="-1"/>
                        </w:rPr>
                        <w:t xml:space="preserve"> </w:t>
                      </w:r>
                      <w:r>
                        <w:rPr>
                          <w:b/>
                          <w:color w:val="000000"/>
                        </w:rPr>
                        <w:t>be</w:t>
                      </w:r>
                      <w:r>
                        <w:rPr>
                          <w:b/>
                          <w:color w:val="000000"/>
                          <w:spacing w:val="-3"/>
                        </w:rPr>
                        <w:t xml:space="preserve"> </w:t>
                      </w:r>
                      <w:r>
                        <w:rPr>
                          <w:b/>
                          <w:color w:val="000000"/>
                        </w:rPr>
                        <w:t>in</w:t>
                      </w:r>
                      <w:r>
                        <w:rPr>
                          <w:b/>
                          <w:color w:val="000000"/>
                          <w:spacing w:val="-2"/>
                        </w:rPr>
                        <w:t xml:space="preserve"> </w:t>
                      </w:r>
                      <w:r>
                        <w:rPr>
                          <w:b/>
                          <w:color w:val="000000"/>
                        </w:rPr>
                        <w:t>this</w:t>
                      </w:r>
                      <w:r>
                        <w:rPr>
                          <w:b/>
                          <w:color w:val="000000"/>
                          <w:spacing w:val="-2"/>
                        </w:rPr>
                        <w:t xml:space="preserve"> </w:t>
                      </w:r>
                      <w:r>
                        <w:rPr>
                          <w:b/>
                          <w:color w:val="000000"/>
                        </w:rPr>
                        <w:t>research</w:t>
                      </w:r>
                      <w:r>
                        <w:rPr>
                          <w:b/>
                          <w:color w:val="000000"/>
                          <w:spacing w:val="-1"/>
                        </w:rPr>
                        <w:t xml:space="preserve"> </w:t>
                      </w:r>
                      <w:r>
                        <w:rPr>
                          <w:b/>
                          <w:color w:val="000000"/>
                        </w:rPr>
                        <w:t>study”?</w:t>
                      </w:r>
                    </w:p>
                  </w:txbxContent>
                </v:textbox>
                <w10:wrap type="topAndBottom" anchorx="page"/>
              </v:shape>
            </w:pict>
          </mc:Fallback>
        </mc:AlternateContent>
      </w:r>
    </w:p>
    <w:p w14:paraId="470FF9B0" w14:textId="46B2E114" w:rsidR="00445D15" w:rsidRPr="002B4A9D" w:rsidRDefault="00445D15" w:rsidP="00445D15">
      <w:pPr>
        <w:pStyle w:val="BodyText"/>
        <w:spacing w:before="101"/>
        <w:ind w:left="180" w:right="238"/>
        <w:rPr>
          <w:sz w:val="22"/>
          <w:szCs w:val="22"/>
        </w:rPr>
      </w:pPr>
      <w:r w:rsidRPr="002B4A9D">
        <w:rPr>
          <w:sz w:val="22"/>
          <w:szCs w:val="22"/>
        </w:rPr>
        <w:t>Being in this study is up to you and your child. You can say no now or leave the study later. Either way, your</w:t>
      </w:r>
      <w:r w:rsidRPr="002B4A9D">
        <w:rPr>
          <w:spacing w:val="1"/>
          <w:sz w:val="22"/>
          <w:szCs w:val="22"/>
        </w:rPr>
        <w:t xml:space="preserve"> </w:t>
      </w:r>
      <w:r w:rsidRPr="002B4A9D">
        <w:rPr>
          <w:sz w:val="22"/>
          <w:szCs w:val="22"/>
        </w:rPr>
        <w:t>decision(s) won’t affect your standing with the club, your relationship with your coaches, or standing with the</w:t>
      </w:r>
      <w:r w:rsidRPr="002B4A9D">
        <w:rPr>
          <w:spacing w:val="1"/>
          <w:sz w:val="22"/>
          <w:szCs w:val="22"/>
        </w:rPr>
        <w:t xml:space="preserve"> </w:t>
      </w:r>
      <w:r w:rsidRPr="002B4A9D">
        <w:rPr>
          <w:sz w:val="22"/>
          <w:szCs w:val="22"/>
        </w:rPr>
        <w:t>University</w:t>
      </w:r>
      <w:r w:rsidRPr="002B4A9D">
        <w:rPr>
          <w:spacing w:val="-3"/>
          <w:sz w:val="22"/>
          <w:szCs w:val="22"/>
        </w:rPr>
        <w:t xml:space="preserve"> </w:t>
      </w:r>
      <w:r w:rsidRPr="002B4A9D">
        <w:rPr>
          <w:sz w:val="22"/>
          <w:szCs w:val="22"/>
        </w:rPr>
        <w:t>of</w:t>
      </w:r>
      <w:r w:rsidRPr="002B4A9D">
        <w:rPr>
          <w:spacing w:val="-2"/>
          <w:sz w:val="22"/>
          <w:szCs w:val="22"/>
        </w:rPr>
        <w:t xml:space="preserve"> </w:t>
      </w:r>
      <w:r w:rsidRPr="002B4A9D">
        <w:rPr>
          <w:sz w:val="22"/>
          <w:szCs w:val="22"/>
        </w:rPr>
        <w:t>Tennessee,</w:t>
      </w:r>
      <w:r w:rsidRPr="002B4A9D">
        <w:rPr>
          <w:spacing w:val="-4"/>
          <w:sz w:val="22"/>
          <w:szCs w:val="22"/>
        </w:rPr>
        <w:t xml:space="preserve"> </w:t>
      </w:r>
      <w:r w:rsidRPr="002B4A9D">
        <w:rPr>
          <w:sz w:val="22"/>
          <w:szCs w:val="22"/>
        </w:rPr>
        <w:t>Knoxville.</w:t>
      </w:r>
    </w:p>
    <w:p w14:paraId="4AEA9E71" w14:textId="57718818" w:rsidR="00445D15" w:rsidRPr="002B4A9D" w:rsidRDefault="002B4A9D" w:rsidP="00445D15">
      <w:pPr>
        <w:pStyle w:val="BodyText"/>
        <w:spacing w:before="3"/>
        <w:rPr>
          <w:sz w:val="22"/>
          <w:szCs w:val="22"/>
        </w:rPr>
      </w:pPr>
      <w:r w:rsidRPr="002B4A9D">
        <w:rPr>
          <w:noProof/>
          <w:sz w:val="22"/>
          <w:szCs w:val="22"/>
        </w:rPr>
        <mc:AlternateContent>
          <mc:Choice Requires="wps">
            <w:drawing>
              <wp:anchor distT="0" distB="0" distL="0" distR="0" simplePos="0" relativeHeight="251646976" behindDoc="1" locked="0" layoutInCell="1" allowOverlap="1" wp14:anchorId="60637894" wp14:editId="1B8A23AF">
                <wp:simplePos x="0" y="0"/>
                <wp:positionH relativeFrom="page">
                  <wp:align>center</wp:align>
                </wp:positionH>
                <wp:positionV relativeFrom="paragraph">
                  <wp:posOffset>187325</wp:posOffset>
                </wp:positionV>
                <wp:extent cx="5943600" cy="265176"/>
                <wp:effectExtent l="0" t="0" r="19050" b="20955"/>
                <wp:wrapTopAndBottom/>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49542BAB" w14:textId="77777777" w:rsidR="00787FFC" w:rsidRDefault="00787FFC" w:rsidP="00445D15">
                            <w:pPr>
                              <w:spacing w:before="40"/>
                              <w:ind w:left="1340" w:right="1340"/>
                              <w:jc w:val="center"/>
                              <w:rPr>
                                <w:b/>
                                <w:color w:val="000000"/>
                              </w:rPr>
                            </w:pPr>
                            <w:r>
                              <w:rPr>
                                <w:b/>
                                <w:color w:val="000000"/>
                              </w:rPr>
                              <w:t>What</w:t>
                            </w:r>
                            <w:r>
                              <w:rPr>
                                <w:b/>
                                <w:color w:val="000000"/>
                                <w:spacing w:val="-2"/>
                              </w:rPr>
                              <w:t xml:space="preserve"> </w:t>
                            </w:r>
                            <w:r>
                              <w:rPr>
                                <w:b/>
                                <w:color w:val="000000"/>
                              </w:rPr>
                              <w:t>happens</w:t>
                            </w:r>
                            <w:r>
                              <w:rPr>
                                <w:b/>
                                <w:color w:val="000000"/>
                                <w:spacing w:val="-2"/>
                              </w:rPr>
                              <w:t xml:space="preserve"> </w:t>
                            </w:r>
                            <w:r>
                              <w:rPr>
                                <w:b/>
                                <w:color w:val="000000"/>
                              </w:rPr>
                              <w:t>if</w:t>
                            </w:r>
                            <w:r>
                              <w:rPr>
                                <w:b/>
                                <w:color w:val="000000"/>
                                <w:spacing w:val="-2"/>
                              </w:rPr>
                              <w:t xml:space="preserve"> </w:t>
                            </w:r>
                            <w:r>
                              <w:rPr>
                                <w:b/>
                                <w:color w:val="000000"/>
                              </w:rPr>
                              <w:t>I</w:t>
                            </w:r>
                            <w:r>
                              <w:rPr>
                                <w:b/>
                                <w:color w:val="000000"/>
                                <w:spacing w:val="-2"/>
                              </w:rPr>
                              <w:t xml:space="preserve"> </w:t>
                            </w:r>
                            <w:r>
                              <w:rPr>
                                <w:b/>
                                <w:color w:val="000000"/>
                              </w:rPr>
                              <w:t>say</w:t>
                            </w:r>
                            <w:r>
                              <w:rPr>
                                <w:b/>
                                <w:color w:val="000000"/>
                                <w:spacing w:val="-1"/>
                              </w:rPr>
                              <w:t xml:space="preserve"> </w:t>
                            </w:r>
                            <w:r>
                              <w:rPr>
                                <w:b/>
                                <w:color w:val="000000"/>
                              </w:rPr>
                              <w:t>“Yes”</w:t>
                            </w:r>
                            <w:r>
                              <w:rPr>
                                <w:b/>
                                <w:color w:val="000000"/>
                                <w:spacing w:val="-3"/>
                              </w:rPr>
                              <w:t xml:space="preserve"> </w:t>
                            </w:r>
                            <w:r>
                              <w:rPr>
                                <w:b/>
                                <w:color w:val="000000"/>
                              </w:rPr>
                              <w:t>but</w:t>
                            </w:r>
                            <w:r>
                              <w:rPr>
                                <w:b/>
                                <w:color w:val="000000"/>
                                <w:spacing w:val="-2"/>
                              </w:rPr>
                              <w:t xml:space="preserve"> </w:t>
                            </w:r>
                            <w:r>
                              <w:rPr>
                                <w:b/>
                                <w:color w:val="000000"/>
                              </w:rPr>
                              <w:t>change</w:t>
                            </w:r>
                            <w:r>
                              <w:rPr>
                                <w:b/>
                                <w:color w:val="000000"/>
                                <w:spacing w:val="-2"/>
                              </w:rPr>
                              <w:t xml:space="preserve"> </w:t>
                            </w:r>
                            <w:r>
                              <w:rPr>
                                <w:b/>
                                <w:color w:val="000000"/>
                              </w:rPr>
                              <w:t>my</w:t>
                            </w:r>
                            <w:r>
                              <w:rPr>
                                <w:b/>
                                <w:color w:val="000000"/>
                                <w:spacing w:val="-1"/>
                              </w:rPr>
                              <w:t xml:space="preserve"> </w:t>
                            </w:r>
                            <w:r>
                              <w:rPr>
                                <w:b/>
                                <w:color w:val="000000"/>
                              </w:rPr>
                              <w:t>mind</w:t>
                            </w:r>
                            <w:r>
                              <w:rPr>
                                <w:b/>
                                <w:color w:val="000000"/>
                                <w:spacing w:val="-2"/>
                              </w:rPr>
                              <w:t xml:space="preserve"> </w:t>
                            </w:r>
                            <w:r>
                              <w:rPr>
                                <w:b/>
                                <w:color w:val="000000"/>
                              </w:rPr>
                              <w:t>later?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0637894" id="Text Box 22" o:spid="_x0000_s1030" type="#_x0000_t202" style="position:absolute;left:0;text-align:left;margin-left:0;margin-top:14.75pt;width:468pt;height:20.9pt;z-index:-25166950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" fillcolor="#e5e5e5" strokeweight=".5pt">
                <v:textbox inset="0,0,0,0">
                  <w:txbxContent>
                    <w:p w14:paraId="49542BAB" w14:textId="77777777" w:rsidR="00787FFC" w:rsidRDefault="00787FFC" w:rsidP="00445D15">
                      <w:pPr>
                        <w:spacing w:before="40"/>
                        <w:ind w:left="1340" w:right="1340"/>
                        <w:jc w:val="center"/>
                        <w:rPr>
                          <w:b/>
                          <w:color w:val="000000"/>
                        </w:rPr>
                      </w:pPr>
                      <w:r>
                        <w:rPr>
                          <w:b/>
                          <w:color w:val="000000"/>
                        </w:rPr>
                        <w:t>What</w:t>
                      </w:r>
                      <w:r>
                        <w:rPr>
                          <w:b/>
                          <w:color w:val="000000"/>
                          <w:spacing w:val="-2"/>
                        </w:rPr>
                        <w:t xml:space="preserve"> </w:t>
                      </w:r>
                      <w:r>
                        <w:rPr>
                          <w:b/>
                          <w:color w:val="000000"/>
                        </w:rPr>
                        <w:t>happens</w:t>
                      </w:r>
                      <w:r>
                        <w:rPr>
                          <w:b/>
                          <w:color w:val="000000"/>
                          <w:spacing w:val="-2"/>
                        </w:rPr>
                        <w:t xml:space="preserve"> </w:t>
                      </w:r>
                      <w:r>
                        <w:rPr>
                          <w:b/>
                          <w:color w:val="000000"/>
                        </w:rPr>
                        <w:t>if</w:t>
                      </w:r>
                      <w:r>
                        <w:rPr>
                          <w:b/>
                          <w:color w:val="000000"/>
                          <w:spacing w:val="-2"/>
                        </w:rPr>
                        <w:t xml:space="preserve"> </w:t>
                      </w:r>
                      <w:r>
                        <w:rPr>
                          <w:b/>
                          <w:color w:val="000000"/>
                        </w:rPr>
                        <w:t>I</w:t>
                      </w:r>
                      <w:r>
                        <w:rPr>
                          <w:b/>
                          <w:color w:val="000000"/>
                          <w:spacing w:val="-2"/>
                        </w:rPr>
                        <w:t xml:space="preserve"> </w:t>
                      </w:r>
                      <w:r>
                        <w:rPr>
                          <w:b/>
                          <w:color w:val="000000"/>
                        </w:rPr>
                        <w:t>say</w:t>
                      </w:r>
                      <w:r>
                        <w:rPr>
                          <w:b/>
                          <w:color w:val="000000"/>
                          <w:spacing w:val="-1"/>
                        </w:rPr>
                        <w:t xml:space="preserve"> </w:t>
                      </w:r>
                      <w:r>
                        <w:rPr>
                          <w:b/>
                          <w:color w:val="000000"/>
                        </w:rPr>
                        <w:t>“Yes”</w:t>
                      </w:r>
                      <w:r>
                        <w:rPr>
                          <w:b/>
                          <w:color w:val="000000"/>
                          <w:spacing w:val="-3"/>
                        </w:rPr>
                        <w:t xml:space="preserve"> </w:t>
                      </w:r>
                      <w:r>
                        <w:rPr>
                          <w:b/>
                          <w:color w:val="000000"/>
                        </w:rPr>
                        <w:t>but</w:t>
                      </w:r>
                      <w:r>
                        <w:rPr>
                          <w:b/>
                          <w:color w:val="000000"/>
                          <w:spacing w:val="-2"/>
                        </w:rPr>
                        <w:t xml:space="preserve"> </w:t>
                      </w:r>
                      <w:r>
                        <w:rPr>
                          <w:b/>
                          <w:color w:val="000000"/>
                        </w:rPr>
                        <w:t>change</w:t>
                      </w:r>
                      <w:r>
                        <w:rPr>
                          <w:b/>
                          <w:color w:val="000000"/>
                          <w:spacing w:val="-2"/>
                        </w:rPr>
                        <w:t xml:space="preserve"> </w:t>
                      </w:r>
                      <w:r>
                        <w:rPr>
                          <w:b/>
                          <w:color w:val="000000"/>
                        </w:rPr>
                        <w:t>my</w:t>
                      </w:r>
                      <w:r>
                        <w:rPr>
                          <w:b/>
                          <w:color w:val="000000"/>
                          <w:spacing w:val="-1"/>
                        </w:rPr>
                        <w:t xml:space="preserve"> </w:t>
                      </w:r>
                      <w:r>
                        <w:rPr>
                          <w:b/>
                          <w:color w:val="000000"/>
                        </w:rPr>
                        <w:t>mind</w:t>
                      </w:r>
                      <w:r>
                        <w:rPr>
                          <w:b/>
                          <w:color w:val="000000"/>
                          <w:spacing w:val="-2"/>
                        </w:rPr>
                        <w:t xml:space="preserve"> </w:t>
                      </w:r>
                      <w:r>
                        <w:rPr>
                          <w:b/>
                          <w:color w:val="000000"/>
                        </w:rPr>
                        <w:t>later?</w:t>
                      </w:r>
                    </w:p>
                  </w:txbxContent>
                </v:textbox>
                <w10:wrap type="topAndBottom" anchorx="page"/>
              </v:shape>
            </w:pict>
          </mc:Fallback>
        </mc:AlternateContent>
      </w:r>
      <w:r>
        <w:rPr>
          <w:sz w:val="22"/>
          <w:szCs w:val="22"/>
        </w:rPr>
        <w:t xml:space="preserve">   </w:t>
      </w:r>
    </w:p>
    <w:p w14:paraId="4CA385F4" w14:textId="3C0BA946" w:rsidR="00445D15" w:rsidRPr="002B4A9D" w:rsidRDefault="002B4A9D" w:rsidP="00445D15">
      <w:pPr>
        <w:pStyle w:val="BodyText"/>
        <w:spacing w:before="101"/>
        <w:ind w:left="180" w:right="231"/>
        <w:rPr>
          <w:sz w:val="22"/>
          <w:szCs w:val="22"/>
        </w:rPr>
      </w:pPr>
      <w:r w:rsidRPr="002B4A9D">
        <w:rPr>
          <w:noProof/>
          <w:sz w:val="22"/>
          <w:szCs w:val="22"/>
        </w:rPr>
        <mc:AlternateContent>
          <mc:Choice Requires="wps">
            <w:drawing>
              <wp:anchor distT="0" distB="0" distL="0" distR="0" simplePos="0" relativeHeight="251648000" behindDoc="1" locked="0" layoutInCell="1" allowOverlap="1" wp14:anchorId="6315ABF7" wp14:editId="1D87C146">
                <wp:simplePos x="0" y="0"/>
                <wp:positionH relativeFrom="page">
                  <wp:align>center</wp:align>
                </wp:positionH>
                <wp:positionV relativeFrom="paragraph">
                  <wp:posOffset>1292860</wp:posOffset>
                </wp:positionV>
                <wp:extent cx="5943600" cy="265176"/>
                <wp:effectExtent l="0" t="0" r="19050" b="20955"/>
                <wp:wrapTopAndBottom/>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78023D8A" w14:textId="77777777" w:rsidR="00787FFC" w:rsidRDefault="00787FFC" w:rsidP="00445D15">
                            <w:pPr>
                              <w:spacing w:before="40"/>
                              <w:ind w:left="1340" w:right="1340"/>
                              <w:jc w:val="center"/>
                              <w:rPr>
                                <w:b/>
                                <w:color w:val="000000"/>
                              </w:rPr>
                            </w:pPr>
                            <w:r>
                              <w:rPr>
                                <w:b/>
                                <w:color w:val="000000"/>
                              </w:rPr>
                              <w:t>Are</w:t>
                            </w:r>
                            <w:r>
                              <w:rPr>
                                <w:b/>
                                <w:color w:val="000000"/>
                                <w:spacing w:val="-3"/>
                              </w:rPr>
                              <w:t xml:space="preserve"> </w:t>
                            </w:r>
                            <w:r>
                              <w:rPr>
                                <w:b/>
                                <w:color w:val="000000"/>
                              </w:rPr>
                              <w:t>there</w:t>
                            </w:r>
                            <w:r>
                              <w:rPr>
                                <w:b/>
                                <w:color w:val="000000"/>
                                <w:spacing w:val="-3"/>
                              </w:rPr>
                              <w:t xml:space="preserve"> </w:t>
                            </w:r>
                            <w:r>
                              <w:rPr>
                                <w:b/>
                                <w:color w:val="000000"/>
                              </w:rPr>
                              <w:t>any</w:t>
                            </w:r>
                            <w:r>
                              <w:rPr>
                                <w:b/>
                                <w:color w:val="000000"/>
                                <w:spacing w:val="-3"/>
                              </w:rPr>
                              <w:t xml:space="preserve"> </w:t>
                            </w:r>
                            <w:r>
                              <w:rPr>
                                <w:b/>
                                <w:color w:val="000000"/>
                              </w:rPr>
                              <w:t>possible</w:t>
                            </w:r>
                            <w:r>
                              <w:rPr>
                                <w:b/>
                                <w:color w:val="000000"/>
                                <w:spacing w:val="-3"/>
                              </w:rPr>
                              <w:t xml:space="preserve"> </w:t>
                            </w:r>
                            <w:r>
                              <w:rPr>
                                <w:b/>
                                <w:color w:val="000000"/>
                              </w:rPr>
                              <w:t>risks</w:t>
                            </w:r>
                            <w:r>
                              <w:rPr>
                                <w:b/>
                                <w:color w:val="000000"/>
                                <w:spacing w:val="-1"/>
                              </w:rPr>
                              <w:t xml:space="preserve"> </w:t>
                            </w:r>
                            <w:r>
                              <w:rPr>
                                <w:b/>
                                <w:color w:val="000000"/>
                              </w:rPr>
                              <w:t>to</w:t>
                            </w:r>
                            <w:r>
                              <w:rPr>
                                <w:b/>
                                <w:color w:val="000000"/>
                                <w:spacing w:val="-3"/>
                              </w:rPr>
                              <w:t xml:space="preserve"> </w:t>
                            </w:r>
                            <w:r>
                              <w:rPr>
                                <w:b/>
                                <w:color w:val="000000"/>
                              </w:rPr>
                              <w:t>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315ABF7" id="Text Box 21" o:spid="_x0000_s1031" type="#_x0000_t202" style="position:absolute;left:0;text-align:left;margin-left:0;margin-top:101.8pt;width:468pt;height:20.9pt;z-index:-25166848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" fillcolor="#e5e5e5" strokeweight=".5pt">
                <v:textbox inset="0,0,0,0">
                  <w:txbxContent>
                    <w:p w14:paraId="78023D8A" w14:textId="77777777" w:rsidR="00787FFC" w:rsidRDefault="00787FFC" w:rsidP="00445D15">
                      <w:pPr>
                        <w:spacing w:before="40"/>
                        <w:ind w:left="1340" w:right="1340"/>
                        <w:jc w:val="center"/>
                        <w:rPr>
                          <w:b/>
                          <w:color w:val="000000"/>
                        </w:rPr>
                      </w:pPr>
                      <w:r>
                        <w:rPr>
                          <w:b/>
                          <w:color w:val="000000"/>
                        </w:rPr>
                        <w:t>Are</w:t>
                      </w:r>
                      <w:r>
                        <w:rPr>
                          <w:b/>
                          <w:color w:val="000000"/>
                          <w:spacing w:val="-3"/>
                        </w:rPr>
                        <w:t xml:space="preserve"> </w:t>
                      </w:r>
                      <w:r>
                        <w:rPr>
                          <w:b/>
                          <w:color w:val="000000"/>
                        </w:rPr>
                        <w:t>there</w:t>
                      </w:r>
                      <w:r>
                        <w:rPr>
                          <w:b/>
                          <w:color w:val="000000"/>
                          <w:spacing w:val="-3"/>
                        </w:rPr>
                        <w:t xml:space="preserve"> </w:t>
                      </w:r>
                      <w:r>
                        <w:rPr>
                          <w:b/>
                          <w:color w:val="000000"/>
                        </w:rPr>
                        <w:t>any</w:t>
                      </w:r>
                      <w:r>
                        <w:rPr>
                          <w:b/>
                          <w:color w:val="000000"/>
                          <w:spacing w:val="-3"/>
                        </w:rPr>
                        <w:t xml:space="preserve"> </w:t>
                      </w:r>
                      <w:r>
                        <w:rPr>
                          <w:b/>
                          <w:color w:val="000000"/>
                        </w:rPr>
                        <w:t>possible</w:t>
                      </w:r>
                      <w:r>
                        <w:rPr>
                          <w:b/>
                          <w:color w:val="000000"/>
                          <w:spacing w:val="-3"/>
                        </w:rPr>
                        <w:t xml:space="preserve"> </w:t>
                      </w:r>
                      <w:r>
                        <w:rPr>
                          <w:b/>
                          <w:color w:val="000000"/>
                        </w:rPr>
                        <w:t>risks</w:t>
                      </w:r>
                      <w:r>
                        <w:rPr>
                          <w:b/>
                          <w:color w:val="000000"/>
                          <w:spacing w:val="-1"/>
                        </w:rPr>
                        <w:t xml:space="preserve"> </w:t>
                      </w:r>
                      <w:r>
                        <w:rPr>
                          <w:b/>
                          <w:color w:val="000000"/>
                        </w:rPr>
                        <w:t>to</w:t>
                      </w:r>
                      <w:r>
                        <w:rPr>
                          <w:b/>
                          <w:color w:val="000000"/>
                          <w:spacing w:val="-3"/>
                        </w:rPr>
                        <w:t xml:space="preserve"> </w:t>
                      </w:r>
                      <w:r>
                        <w:rPr>
                          <w:b/>
                          <w:color w:val="000000"/>
                        </w:rPr>
                        <w:t>me?</w:t>
                      </w:r>
                    </w:p>
                  </w:txbxContent>
                </v:textbox>
                <w10:wrap type="topAndBottom" anchorx="page"/>
              </v:shape>
            </w:pict>
          </mc:Fallback>
        </mc:AlternateContent>
      </w:r>
      <w:r w:rsidR="00445D15" w:rsidRPr="002B4A9D">
        <w:rPr>
          <w:sz w:val="22"/>
          <w:szCs w:val="22"/>
        </w:rPr>
        <w:t>Even if you decide to be in the study now, you can change your mind and stop at any time. If</w:t>
      </w:r>
      <w:r w:rsidR="00445D15" w:rsidRPr="002B4A9D">
        <w:rPr>
          <w:spacing w:val="1"/>
          <w:sz w:val="22"/>
          <w:szCs w:val="22"/>
        </w:rPr>
        <w:t xml:space="preserve"> </w:t>
      </w:r>
      <w:r w:rsidR="00445D15" w:rsidRPr="002B4A9D">
        <w:rPr>
          <w:sz w:val="22"/>
          <w:szCs w:val="22"/>
        </w:rPr>
        <w:t>you decide to stop before the study is completed, you can tell the PI and/or co-PI that you want</w:t>
      </w:r>
      <w:r w:rsidR="00445D15" w:rsidRPr="002B4A9D">
        <w:rPr>
          <w:spacing w:val="-59"/>
          <w:sz w:val="22"/>
          <w:szCs w:val="22"/>
        </w:rPr>
        <w:t xml:space="preserve"> </w:t>
      </w:r>
      <w:r w:rsidR="00445D15" w:rsidRPr="002B4A9D">
        <w:rPr>
          <w:sz w:val="22"/>
          <w:szCs w:val="22"/>
        </w:rPr>
        <w:t>to withdraw from the study at any time. If you decide to withdraw from the study, your</w:t>
      </w:r>
      <w:r w:rsidR="00445D15" w:rsidRPr="002B4A9D">
        <w:rPr>
          <w:spacing w:val="1"/>
          <w:sz w:val="22"/>
          <w:szCs w:val="22"/>
        </w:rPr>
        <w:t xml:space="preserve"> </w:t>
      </w:r>
      <w:r w:rsidR="00445D15" w:rsidRPr="002B4A9D">
        <w:rPr>
          <w:sz w:val="22"/>
          <w:szCs w:val="22"/>
        </w:rPr>
        <w:t>information will be kept de-identified and kept in a locked drawer in our Biomechanics lab on the university campus. Only</w:t>
      </w:r>
      <w:r w:rsidR="00445D15" w:rsidRPr="002B4A9D">
        <w:rPr>
          <w:spacing w:val="-58"/>
          <w:sz w:val="22"/>
          <w:szCs w:val="22"/>
        </w:rPr>
        <w:t xml:space="preserve">  </w:t>
      </w:r>
      <w:r w:rsidR="00445D15" w:rsidRPr="002B4A9D">
        <w:rPr>
          <w:sz w:val="22"/>
          <w:szCs w:val="22"/>
        </w:rPr>
        <w:t xml:space="preserve"> study</w:t>
      </w:r>
      <w:r w:rsidR="00445D15" w:rsidRPr="002B4A9D">
        <w:rPr>
          <w:spacing w:val="-2"/>
          <w:sz w:val="22"/>
          <w:szCs w:val="22"/>
        </w:rPr>
        <w:t xml:space="preserve"> </w:t>
      </w:r>
      <w:r w:rsidR="00445D15" w:rsidRPr="002B4A9D">
        <w:rPr>
          <w:sz w:val="22"/>
          <w:szCs w:val="22"/>
        </w:rPr>
        <w:t>personnel</w:t>
      </w:r>
      <w:r w:rsidR="00445D15" w:rsidRPr="002B4A9D">
        <w:rPr>
          <w:spacing w:val="-1"/>
          <w:sz w:val="22"/>
          <w:szCs w:val="22"/>
        </w:rPr>
        <w:t xml:space="preserve"> </w:t>
      </w:r>
      <w:r w:rsidR="00445D15" w:rsidRPr="002B4A9D">
        <w:rPr>
          <w:sz w:val="22"/>
          <w:szCs w:val="22"/>
        </w:rPr>
        <w:t>will have</w:t>
      </w:r>
      <w:r w:rsidR="00445D15" w:rsidRPr="002B4A9D">
        <w:rPr>
          <w:spacing w:val="-1"/>
          <w:sz w:val="22"/>
          <w:szCs w:val="22"/>
        </w:rPr>
        <w:t xml:space="preserve"> </w:t>
      </w:r>
      <w:r w:rsidR="00445D15" w:rsidRPr="002B4A9D">
        <w:rPr>
          <w:sz w:val="22"/>
          <w:szCs w:val="22"/>
        </w:rPr>
        <w:t>access to</w:t>
      </w:r>
      <w:r w:rsidR="00445D15" w:rsidRPr="002B4A9D">
        <w:rPr>
          <w:spacing w:val="-1"/>
          <w:sz w:val="22"/>
          <w:szCs w:val="22"/>
        </w:rPr>
        <w:t xml:space="preserve"> </w:t>
      </w:r>
      <w:r w:rsidR="00445D15" w:rsidRPr="002B4A9D">
        <w:rPr>
          <w:sz w:val="22"/>
          <w:szCs w:val="22"/>
        </w:rPr>
        <w:t>any</w:t>
      </w:r>
      <w:r w:rsidR="00445D15" w:rsidRPr="002B4A9D">
        <w:rPr>
          <w:spacing w:val="-1"/>
          <w:sz w:val="22"/>
          <w:szCs w:val="22"/>
        </w:rPr>
        <w:t xml:space="preserve"> </w:t>
      </w:r>
      <w:r w:rsidR="00445D15" w:rsidRPr="002B4A9D">
        <w:rPr>
          <w:sz w:val="22"/>
          <w:szCs w:val="22"/>
        </w:rPr>
        <w:t>forms</w:t>
      </w:r>
      <w:r w:rsidR="00445D15" w:rsidRPr="002B4A9D">
        <w:rPr>
          <w:spacing w:val="-1"/>
          <w:sz w:val="22"/>
          <w:szCs w:val="22"/>
        </w:rPr>
        <w:t xml:space="preserve"> </w:t>
      </w:r>
      <w:r w:rsidR="00445D15" w:rsidRPr="002B4A9D">
        <w:rPr>
          <w:sz w:val="22"/>
          <w:szCs w:val="22"/>
        </w:rPr>
        <w:t>and</w:t>
      </w:r>
      <w:r w:rsidR="00445D15" w:rsidRPr="002B4A9D">
        <w:rPr>
          <w:spacing w:val="-1"/>
          <w:sz w:val="22"/>
          <w:szCs w:val="22"/>
        </w:rPr>
        <w:t xml:space="preserve"> </w:t>
      </w:r>
      <w:r w:rsidR="00445D15" w:rsidRPr="002B4A9D">
        <w:rPr>
          <w:sz w:val="22"/>
          <w:szCs w:val="22"/>
        </w:rPr>
        <w:t>data that</w:t>
      </w:r>
      <w:r w:rsidR="00445D15" w:rsidRPr="002B4A9D">
        <w:rPr>
          <w:spacing w:val="-2"/>
          <w:sz w:val="22"/>
          <w:szCs w:val="22"/>
        </w:rPr>
        <w:t xml:space="preserve"> </w:t>
      </w:r>
      <w:r w:rsidR="00445D15" w:rsidRPr="002B4A9D">
        <w:rPr>
          <w:sz w:val="22"/>
          <w:szCs w:val="22"/>
        </w:rPr>
        <w:t>have already</w:t>
      </w:r>
      <w:r w:rsidR="00445D15" w:rsidRPr="002B4A9D">
        <w:rPr>
          <w:spacing w:val="-1"/>
          <w:sz w:val="22"/>
          <w:szCs w:val="22"/>
        </w:rPr>
        <w:t xml:space="preserve"> </w:t>
      </w:r>
      <w:r w:rsidR="00445D15" w:rsidRPr="002B4A9D">
        <w:rPr>
          <w:sz w:val="22"/>
          <w:szCs w:val="22"/>
        </w:rPr>
        <w:t>been collected.</w:t>
      </w:r>
    </w:p>
    <w:p w14:paraId="3C26EDA2" w14:textId="77777777" w:rsidR="00445D15" w:rsidRPr="002B4A9D" w:rsidRDefault="00445D15" w:rsidP="00445D15">
      <w:pPr>
        <w:pStyle w:val="BodyText"/>
        <w:spacing w:before="101"/>
        <w:ind w:left="180" w:right="363"/>
        <w:rPr>
          <w:sz w:val="22"/>
          <w:szCs w:val="22"/>
        </w:rPr>
      </w:pPr>
      <w:r w:rsidRPr="002B4A9D">
        <w:rPr>
          <w:sz w:val="22"/>
          <w:szCs w:val="22"/>
        </w:rPr>
        <w:t>It is possible that someone could find out you were in this study or see your study information,</w:t>
      </w:r>
      <w:r w:rsidRPr="002B4A9D">
        <w:rPr>
          <w:spacing w:val="-59"/>
          <w:sz w:val="22"/>
          <w:szCs w:val="22"/>
        </w:rPr>
        <w:t xml:space="preserve"> </w:t>
      </w:r>
      <w:r w:rsidRPr="002B4A9D">
        <w:rPr>
          <w:sz w:val="22"/>
          <w:szCs w:val="22"/>
        </w:rPr>
        <w:t>but we believe this risk is small because of the procedures we use to protect your information.</w:t>
      </w:r>
      <w:r w:rsidRPr="002B4A9D">
        <w:rPr>
          <w:spacing w:val="1"/>
          <w:sz w:val="22"/>
          <w:szCs w:val="22"/>
        </w:rPr>
        <w:t xml:space="preserve"> </w:t>
      </w:r>
      <w:r w:rsidRPr="002B4A9D">
        <w:rPr>
          <w:sz w:val="22"/>
          <w:szCs w:val="22"/>
        </w:rPr>
        <w:t>These</w:t>
      </w:r>
      <w:r w:rsidRPr="002B4A9D">
        <w:rPr>
          <w:spacing w:val="-1"/>
          <w:sz w:val="22"/>
          <w:szCs w:val="22"/>
        </w:rPr>
        <w:t xml:space="preserve"> </w:t>
      </w:r>
      <w:r w:rsidRPr="002B4A9D">
        <w:rPr>
          <w:sz w:val="22"/>
          <w:szCs w:val="22"/>
        </w:rPr>
        <w:t>procedures are described later</w:t>
      </w:r>
      <w:r w:rsidRPr="002B4A9D">
        <w:rPr>
          <w:spacing w:val="-1"/>
          <w:sz w:val="22"/>
          <w:szCs w:val="22"/>
        </w:rPr>
        <w:t xml:space="preserve"> </w:t>
      </w:r>
      <w:r w:rsidRPr="002B4A9D">
        <w:rPr>
          <w:sz w:val="22"/>
          <w:szCs w:val="22"/>
        </w:rPr>
        <w:t>in</w:t>
      </w:r>
      <w:r w:rsidRPr="002B4A9D">
        <w:rPr>
          <w:spacing w:val="-1"/>
          <w:sz w:val="22"/>
          <w:szCs w:val="22"/>
        </w:rPr>
        <w:t xml:space="preserve"> </w:t>
      </w:r>
      <w:r w:rsidRPr="002B4A9D">
        <w:rPr>
          <w:sz w:val="22"/>
          <w:szCs w:val="22"/>
        </w:rPr>
        <w:t>this form.</w:t>
      </w:r>
    </w:p>
    <w:p w14:paraId="4C0EAF3D" w14:textId="07705432" w:rsidR="00445D15" w:rsidRPr="002B4A9D" w:rsidRDefault="00445D15" w:rsidP="00445D15">
      <w:pPr>
        <w:pStyle w:val="BodyText"/>
        <w:spacing w:before="240"/>
        <w:ind w:left="180" w:right="269"/>
        <w:rPr>
          <w:sz w:val="22"/>
          <w:szCs w:val="22"/>
        </w:rPr>
      </w:pPr>
      <w:r w:rsidRPr="002B4A9D">
        <w:rPr>
          <w:sz w:val="22"/>
          <w:szCs w:val="22"/>
        </w:rPr>
        <w:t>Possible risks include lower extremity injury during the study movements. These risks will be minimized. Your child</w:t>
      </w:r>
      <w:r w:rsidRPr="002B4A9D">
        <w:rPr>
          <w:spacing w:val="-2"/>
          <w:sz w:val="22"/>
          <w:szCs w:val="22"/>
        </w:rPr>
        <w:t xml:space="preserve"> </w:t>
      </w:r>
      <w:r w:rsidRPr="002B4A9D">
        <w:rPr>
          <w:sz w:val="22"/>
          <w:szCs w:val="22"/>
        </w:rPr>
        <w:t>will complete a required</w:t>
      </w:r>
      <w:r w:rsidRPr="002B4A9D">
        <w:rPr>
          <w:spacing w:val="-1"/>
          <w:sz w:val="22"/>
          <w:szCs w:val="22"/>
        </w:rPr>
        <w:t xml:space="preserve"> </w:t>
      </w:r>
      <w:r w:rsidRPr="002B4A9D">
        <w:rPr>
          <w:sz w:val="22"/>
          <w:szCs w:val="22"/>
        </w:rPr>
        <w:t>to warm up before</w:t>
      </w:r>
      <w:r w:rsidRPr="002B4A9D">
        <w:rPr>
          <w:spacing w:val="-1"/>
          <w:sz w:val="22"/>
          <w:szCs w:val="22"/>
        </w:rPr>
        <w:t xml:space="preserve"> </w:t>
      </w:r>
      <w:r w:rsidRPr="002B4A9D">
        <w:rPr>
          <w:sz w:val="22"/>
          <w:szCs w:val="22"/>
        </w:rPr>
        <w:t>data</w:t>
      </w:r>
      <w:r w:rsidRPr="002B4A9D">
        <w:rPr>
          <w:spacing w:val="-1"/>
          <w:sz w:val="22"/>
          <w:szCs w:val="22"/>
        </w:rPr>
        <w:t xml:space="preserve"> </w:t>
      </w:r>
      <w:r w:rsidRPr="002B4A9D">
        <w:rPr>
          <w:sz w:val="22"/>
          <w:szCs w:val="22"/>
        </w:rPr>
        <w:t>collection, so</w:t>
      </w:r>
      <w:r w:rsidRPr="002B4A9D">
        <w:rPr>
          <w:spacing w:val="-2"/>
          <w:sz w:val="22"/>
          <w:szCs w:val="22"/>
        </w:rPr>
        <w:t xml:space="preserve"> </w:t>
      </w:r>
      <w:r w:rsidRPr="002B4A9D">
        <w:rPr>
          <w:sz w:val="22"/>
          <w:szCs w:val="22"/>
        </w:rPr>
        <w:t>his/her</w:t>
      </w:r>
      <w:r w:rsidRPr="002B4A9D">
        <w:rPr>
          <w:spacing w:val="-1"/>
          <w:sz w:val="22"/>
          <w:szCs w:val="22"/>
        </w:rPr>
        <w:t xml:space="preserve"> </w:t>
      </w:r>
      <w:r w:rsidRPr="002B4A9D">
        <w:rPr>
          <w:sz w:val="22"/>
          <w:szCs w:val="22"/>
        </w:rPr>
        <w:t>muscles are</w:t>
      </w:r>
      <w:r w:rsidRPr="002B4A9D">
        <w:rPr>
          <w:spacing w:val="-1"/>
          <w:sz w:val="22"/>
          <w:szCs w:val="22"/>
        </w:rPr>
        <w:t xml:space="preserve"> </w:t>
      </w:r>
      <w:r w:rsidRPr="002B4A9D">
        <w:rPr>
          <w:sz w:val="22"/>
          <w:szCs w:val="22"/>
        </w:rPr>
        <w:t>ready</w:t>
      </w:r>
      <w:r w:rsidRPr="002B4A9D">
        <w:rPr>
          <w:spacing w:val="-1"/>
          <w:sz w:val="22"/>
          <w:szCs w:val="22"/>
        </w:rPr>
        <w:t xml:space="preserve"> </w:t>
      </w:r>
      <w:r w:rsidRPr="002B4A9D">
        <w:rPr>
          <w:sz w:val="22"/>
          <w:szCs w:val="22"/>
        </w:rPr>
        <w:t xml:space="preserve">to move, and provided ample opportunity to familiarize themselves with the movements to reduce risk of injury. Further, breaks will be provided in the unlikely case that they experience discomfort or pain. The movements included are movements they should be familiar with, due to their practicing at least twice a week. In the </w:t>
      </w:r>
      <w:r w:rsidRPr="002B4A9D">
        <w:rPr>
          <w:i/>
          <w:iCs/>
          <w:sz w:val="22"/>
          <w:szCs w:val="22"/>
        </w:rPr>
        <w:t>very</w:t>
      </w:r>
      <w:r w:rsidRPr="002B4A9D">
        <w:rPr>
          <w:sz w:val="22"/>
          <w:szCs w:val="22"/>
        </w:rPr>
        <w:t xml:space="preserve"> unlikely case that they hurt themselves during the study visit, Knox Crush FC staff will provide appropriate first-aid and contact medical services. If you realize afterwards that they have become injured, you should seek medical assistance.</w:t>
      </w:r>
    </w:p>
    <w:p w14:paraId="3C772802" w14:textId="6E5EB64D" w:rsidR="00445D15" w:rsidRPr="00A072D6" w:rsidRDefault="00445D15" w:rsidP="003F242D">
      <w:pPr>
        <w:pStyle w:val="BodyText"/>
        <w:spacing w:before="240"/>
        <w:ind w:left="180" w:right="269"/>
        <w:rPr>
          <w:sz w:val="22"/>
          <w:szCs w:val="22"/>
        </w:rPr>
        <w:sectPr w:rsidR="00445D15" w:rsidRPr="00A072D6" w:rsidSect="00B34F33">
          <w:footerReference w:type="default" r:id="rId114"/>
          <w:pgSz w:w="12240" w:h="15840"/>
          <w:pgMar w:top="1440" w:right="1440" w:bottom="1440" w:left="1440" w:header="0" w:footer="866" w:gutter="0"/>
          <w:cols w:space="720"/>
        </w:sectPr>
      </w:pPr>
      <w:r w:rsidRPr="002B4A9D">
        <w:rPr>
          <w:noProof/>
          <w:sz w:val="22"/>
        </w:rPr>
        <mc:AlternateContent>
          <mc:Choice Requires="wps">
            <w:drawing>
              <wp:anchor distT="0" distB="0" distL="114300" distR="114300" simplePos="0" relativeHeight="251689984" behindDoc="0" locked="0" layoutInCell="1" allowOverlap="1" wp14:anchorId="4ADE69E9" wp14:editId="11F49C5E">
                <wp:simplePos x="0" y="0"/>
                <wp:positionH relativeFrom="column">
                  <wp:align>center</wp:align>
                </wp:positionH>
                <wp:positionV relativeFrom="paragraph">
                  <wp:posOffset>151765</wp:posOffset>
                </wp:positionV>
                <wp:extent cx="5943600" cy="265176"/>
                <wp:effectExtent l="0" t="0" r="19050" b="20955"/>
                <wp:wrapTopAndBottom/>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12D787AB" w14:textId="77777777" w:rsidR="00787FFC" w:rsidRDefault="00787FFC" w:rsidP="00445D15">
                            <w:pPr>
                              <w:spacing w:before="40"/>
                              <w:ind w:left="1340" w:right="1340"/>
                              <w:jc w:val="center"/>
                              <w:rPr>
                                <w:b/>
                                <w:color w:val="000000"/>
                              </w:rPr>
                            </w:pPr>
                            <w:r>
                              <w:rPr>
                                <w:b/>
                                <w:color w:val="000000"/>
                              </w:rPr>
                              <w:t>Are</w:t>
                            </w:r>
                            <w:r>
                              <w:rPr>
                                <w:b/>
                                <w:color w:val="000000"/>
                                <w:spacing w:val="-4"/>
                              </w:rPr>
                              <w:t xml:space="preserve"> </w:t>
                            </w:r>
                            <w:r>
                              <w:rPr>
                                <w:b/>
                                <w:color w:val="000000"/>
                              </w:rPr>
                              <w:t>there</w:t>
                            </w:r>
                            <w:r>
                              <w:rPr>
                                <w:b/>
                                <w:color w:val="000000"/>
                                <w:spacing w:val="-3"/>
                              </w:rPr>
                              <w:t xml:space="preserve"> </w:t>
                            </w:r>
                            <w:r>
                              <w:rPr>
                                <w:b/>
                                <w:color w:val="000000"/>
                              </w:rPr>
                              <w:t>any</w:t>
                            </w:r>
                            <w:r>
                              <w:rPr>
                                <w:b/>
                                <w:color w:val="000000"/>
                                <w:spacing w:val="-3"/>
                              </w:rPr>
                              <w:t xml:space="preserve"> </w:t>
                            </w:r>
                            <w:r>
                              <w:rPr>
                                <w:b/>
                                <w:color w:val="000000"/>
                              </w:rPr>
                              <w:t>benefits</w:t>
                            </w:r>
                            <w:r>
                              <w:rPr>
                                <w:b/>
                                <w:color w:val="000000"/>
                                <w:spacing w:val="-3"/>
                              </w:rPr>
                              <w:t xml:space="preserve"> </w:t>
                            </w:r>
                            <w:r>
                              <w:rPr>
                                <w:b/>
                                <w:color w:val="000000"/>
                              </w:rPr>
                              <w:t>to</w:t>
                            </w:r>
                            <w:r>
                              <w:rPr>
                                <w:b/>
                                <w:color w:val="000000"/>
                                <w:spacing w:val="-3"/>
                              </w:rPr>
                              <w:t xml:space="preserve"> </w:t>
                            </w:r>
                            <w:r>
                              <w:rPr>
                                <w:b/>
                                <w:color w:val="000000"/>
                              </w:rPr>
                              <w:t>being</w:t>
                            </w:r>
                            <w:r>
                              <w:rPr>
                                <w:b/>
                                <w:color w:val="000000"/>
                                <w:spacing w:val="-2"/>
                              </w:rPr>
                              <w:t xml:space="preserve"> </w:t>
                            </w:r>
                            <w:r>
                              <w:rPr>
                                <w:b/>
                                <w:color w:val="000000"/>
                              </w:rPr>
                              <w:t>in</w:t>
                            </w:r>
                            <w:r>
                              <w:rPr>
                                <w:b/>
                                <w:color w:val="000000"/>
                                <w:spacing w:val="-3"/>
                              </w:rPr>
                              <w:t xml:space="preserve"> </w:t>
                            </w:r>
                            <w:r>
                              <w:rPr>
                                <w:b/>
                                <w:color w:val="000000"/>
                              </w:rPr>
                              <w:t>this</w:t>
                            </w:r>
                            <w:r>
                              <w:rPr>
                                <w:b/>
                                <w:color w:val="000000"/>
                                <w:spacing w:val="-3"/>
                              </w:rPr>
                              <w:t xml:space="preserve"> </w:t>
                            </w:r>
                            <w:r>
                              <w:rPr>
                                <w:b/>
                                <w:color w:val="000000"/>
                              </w:rPr>
                              <w:t>research</w:t>
                            </w:r>
                            <w:r>
                              <w:rPr>
                                <w:b/>
                                <w:color w:val="000000"/>
                                <w:spacing w:val="-2"/>
                              </w:rPr>
                              <w:t xml:space="preserve"> </w:t>
                            </w:r>
                            <w:r>
                              <w:rPr>
                                <w:b/>
                                <w:color w:val="000000"/>
                              </w:rPr>
                              <w:t>study?</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ADE69E9" id="Text Box 20" o:spid="_x0000_s1032" type="#_x0000_t202" style="position:absolute;left:0;text-align:left;margin-left:0;margin-top:11.95pt;width:468pt;height:20.9pt;z-index:251689984;visibility:visible;mso-wrap-style:square;mso-height-percent:0;mso-wrap-distance-left:9pt;mso-wrap-distance-top:0;mso-wrap-distance-right:9pt;mso-wrap-distance-bottom:0;mso-position-horizontal:center;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" fillcolor="#e5e5e5" strokeweight=".5pt">
                <v:textbox inset="0,0,0,0">
                  <w:txbxContent>
                    <w:p w14:paraId="12D787AB" w14:textId="77777777" w:rsidR="00787FFC" w:rsidRDefault="00787FFC" w:rsidP="00445D15">
                      <w:pPr>
                        <w:spacing w:before="40"/>
                        <w:ind w:left="1340" w:right="1340"/>
                        <w:jc w:val="center"/>
                        <w:rPr>
                          <w:b/>
                          <w:color w:val="000000"/>
                        </w:rPr>
                      </w:pPr>
                      <w:r>
                        <w:rPr>
                          <w:b/>
                          <w:color w:val="000000"/>
                        </w:rPr>
                        <w:t>Are</w:t>
                      </w:r>
                      <w:r>
                        <w:rPr>
                          <w:b/>
                          <w:color w:val="000000"/>
                          <w:spacing w:val="-4"/>
                        </w:rPr>
                        <w:t xml:space="preserve"> </w:t>
                      </w:r>
                      <w:r>
                        <w:rPr>
                          <w:b/>
                          <w:color w:val="000000"/>
                        </w:rPr>
                        <w:t>there</w:t>
                      </w:r>
                      <w:r>
                        <w:rPr>
                          <w:b/>
                          <w:color w:val="000000"/>
                          <w:spacing w:val="-3"/>
                        </w:rPr>
                        <w:t xml:space="preserve"> </w:t>
                      </w:r>
                      <w:r>
                        <w:rPr>
                          <w:b/>
                          <w:color w:val="000000"/>
                        </w:rPr>
                        <w:t>any</w:t>
                      </w:r>
                      <w:r>
                        <w:rPr>
                          <w:b/>
                          <w:color w:val="000000"/>
                          <w:spacing w:val="-3"/>
                        </w:rPr>
                        <w:t xml:space="preserve"> </w:t>
                      </w:r>
                      <w:r>
                        <w:rPr>
                          <w:b/>
                          <w:color w:val="000000"/>
                        </w:rPr>
                        <w:t>benefits</w:t>
                      </w:r>
                      <w:r>
                        <w:rPr>
                          <w:b/>
                          <w:color w:val="000000"/>
                          <w:spacing w:val="-3"/>
                        </w:rPr>
                        <w:t xml:space="preserve"> </w:t>
                      </w:r>
                      <w:r>
                        <w:rPr>
                          <w:b/>
                          <w:color w:val="000000"/>
                        </w:rPr>
                        <w:t>to</w:t>
                      </w:r>
                      <w:r>
                        <w:rPr>
                          <w:b/>
                          <w:color w:val="000000"/>
                          <w:spacing w:val="-3"/>
                        </w:rPr>
                        <w:t xml:space="preserve"> </w:t>
                      </w:r>
                      <w:r>
                        <w:rPr>
                          <w:b/>
                          <w:color w:val="000000"/>
                        </w:rPr>
                        <w:t>being</w:t>
                      </w:r>
                      <w:r>
                        <w:rPr>
                          <w:b/>
                          <w:color w:val="000000"/>
                          <w:spacing w:val="-2"/>
                        </w:rPr>
                        <w:t xml:space="preserve"> </w:t>
                      </w:r>
                      <w:r>
                        <w:rPr>
                          <w:b/>
                          <w:color w:val="000000"/>
                        </w:rPr>
                        <w:t>in</w:t>
                      </w:r>
                      <w:r>
                        <w:rPr>
                          <w:b/>
                          <w:color w:val="000000"/>
                          <w:spacing w:val="-3"/>
                        </w:rPr>
                        <w:t xml:space="preserve"> </w:t>
                      </w:r>
                      <w:r>
                        <w:rPr>
                          <w:b/>
                          <w:color w:val="000000"/>
                        </w:rPr>
                        <w:t>this</w:t>
                      </w:r>
                      <w:r>
                        <w:rPr>
                          <w:b/>
                          <w:color w:val="000000"/>
                          <w:spacing w:val="-3"/>
                        </w:rPr>
                        <w:t xml:space="preserve"> </w:t>
                      </w:r>
                      <w:r>
                        <w:rPr>
                          <w:b/>
                          <w:color w:val="000000"/>
                        </w:rPr>
                        <w:t>research</w:t>
                      </w:r>
                      <w:r>
                        <w:rPr>
                          <w:b/>
                          <w:color w:val="000000"/>
                          <w:spacing w:val="-2"/>
                        </w:rPr>
                        <w:t xml:space="preserve"> </w:t>
                      </w:r>
                      <w:r>
                        <w:rPr>
                          <w:b/>
                          <w:color w:val="000000"/>
                        </w:rPr>
                        <w:t>study?</w:t>
                      </w:r>
                    </w:p>
                  </w:txbxContent>
                </v:textbox>
                <w10:wrap type="topAndBottom"/>
              </v:shape>
            </w:pict>
          </mc:Fallback>
        </mc:AlternateContent>
      </w:r>
      <w:r w:rsidRPr="002B4A9D">
        <w:rPr>
          <w:sz w:val="22"/>
          <w:szCs w:val="22"/>
        </w:rPr>
        <w:t>We do not expect you or your child to directly benefit from being in this study.</w:t>
      </w:r>
      <w:r w:rsidRPr="002B4A9D">
        <w:rPr>
          <w:spacing w:val="60"/>
          <w:sz w:val="22"/>
          <w:szCs w:val="22"/>
        </w:rPr>
        <w:t xml:space="preserve"> </w:t>
      </w:r>
      <w:r w:rsidRPr="002B4A9D">
        <w:rPr>
          <w:sz w:val="22"/>
          <w:szCs w:val="22"/>
        </w:rPr>
        <w:t>Your participation may help us to</w:t>
      </w:r>
      <w:r w:rsidRPr="002B4A9D">
        <w:rPr>
          <w:spacing w:val="1"/>
          <w:sz w:val="22"/>
          <w:szCs w:val="22"/>
        </w:rPr>
        <w:t xml:space="preserve"> </w:t>
      </w:r>
      <w:r w:rsidRPr="002B4A9D">
        <w:rPr>
          <w:sz w:val="22"/>
          <w:szCs w:val="22"/>
        </w:rPr>
        <w:t>learn more about the relationship between youth athletes’ physical development and the differences in complexity of their movements.</w:t>
      </w:r>
      <w:r w:rsidRPr="002B4A9D">
        <w:rPr>
          <w:spacing w:val="-58"/>
          <w:sz w:val="22"/>
          <w:szCs w:val="22"/>
        </w:rPr>
        <w:t xml:space="preserve">  </w:t>
      </w:r>
      <w:r w:rsidRPr="002B4A9D">
        <w:rPr>
          <w:sz w:val="22"/>
          <w:szCs w:val="22"/>
        </w:rPr>
        <w:t xml:space="preserve"> We</w:t>
      </w:r>
      <w:r w:rsidRPr="002B4A9D">
        <w:rPr>
          <w:spacing w:val="-2"/>
          <w:sz w:val="22"/>
          <w:szCs w:val="22"/>
        </w:rPr>
        <w:t xml:space="preserve"> </w:t>
      </w:r>
      <w:r w:rsidRPr="002B4A9D">
        <w:rPr>
          <w:sz w:val="22"/>
          <w:szCs w:val="22"/>
        </w:rPr>
        <w:t>hope the</w:t>
      </w:r>
      <w:r w:rsidRPr="002B4A9D">
        <w:rPr>
          <w:spacing w:val="-1"/>
          <w:sz w:val="22"/>
          <w:szCs w:val="22"/>
        </w:rPr>
        <w:t xml:space="preserve"> </w:t>
      </w:r>
      <w:r w:rsidRPr="002B4A9D">
        <w:rPr>
          <w:sz w:val="22"/>
          <w:szCs w:val="22"/>
        </w:rPr>
        <w:t>knowledge</w:t>
      </w:r>
      <w:r w:rsidRPr="002B4A9D">
        <w:rPr>
          <w:spacing w:val="-1"/>
          <w:sz w:val="22"/>
          <w:szCs w:val="22"/>
        </w:rPr>
        <w:t xml:space="preserve"> </w:t>
      </w:r>
      <w:r w:rsidRPr="002B4A9D">
        <w:rPr>
          <w:sz w:val="22"/>
          <w:szCs w:val="22"/>
        </w:rPr>
        <w:t>gained</w:t>
      </w:r>
      <w:r w:rsidRPr="002B4A9D">
        <w:rPr>
          <w:spacing w:val="-1"/>
          <w:sz w:val="22"/>
          <w:szCs w:val="22"/>
        </w:rPr>
        <w:t xml:space="preserve"> </w:t>
      </w:r>
      <w:r w:rsidRPr="002B4A9D">
        <w:rPr>
          <w:sz w:val="22"/>
          <w:szCs w:val="22"/>
        </w:rPr>
        <w:t>from this</w:t>
      </w:r>
      <w:r w:rsidRPr="002B4A9D">
        <w:rPr>
          <w:spacing w:val="-1"/>
          <w:sz w:val="22"/>
          <w:szCs w:val="22"/>
        </w:rPr>
        <w:t xml:space="preserve"> </w:t>
      </w:r>
      <w:r w:rsidRPr="002B4A9D">
        <w:rPr>
          <w:sz w:val="22"/>
          <w:szCs w:val="22"/>
        </w:rPr>
        <w:t>study</w:t>
      </w:r>
      <w:r w:rsidRPr="002B4A9D">
        <w:rPr>
          <w:spacing w:val="-1"/>
          <w:sz w:val="22"/>
          <w:szCs w:val="22"/>
        </w:rPr>
        <w:t xml:space="preserve"> </w:t>
      </w:r>
      <w:r w:rsidRPr="002B4A9D">
        <w:rPr>
          <w:sz w:val="22"/>
          <w:szCs w:val="22"/>
        </w:rPr>
        <w:t>will</w:t>
      </w:r>
      <w:r w:rsidRPr="002B4A9D">
        <w:rPr>
          <w:spacing w:val="-2"/>
          <w:sz w:val="22"/>
          <w:szCs w:val="22"/>
        </w:rPr>
        <w:t xml:space="preserve"> </w:t>
      </w:r>
      <w:r w:rsidRPr="002B4A9D">
        <w:rPr>
          <w:sz w:val="22"/>
          <w:szCs w:val="22"/>
        </w:rPr>
        <w:t>benefit</w:t>
      </w:r>
      <w:r w:rsidRPr="002B4A9D">
        <w:rPr>
          <w:spacing w:val="-1"/>
          <w:sz w:val="22"/>
          <w:szCs w:val="22"/>
        </w:rPr>
        <w:t xml:space="preserve"> </w:t>
      </w:r>
      <w:r w:rsidRPr="002B4A9D">
        <w:rPr>
          <w:sz w:val="22"/>
          <w:szCs w:val="22"/>
        </w:rPr>
        <w:t>others</w:t>
      </w:r>
      <w:r w:rsidRPr="002B4A9D">
        <w:rPr>
          <w:spacing w:val="-1"/>
          <w:sz w:val="22"/>
          <w:szCs w:val="22"/>
        </w:rPr>
        <w:t xml:space="preserve"> </w:t>
      </w:r>
      <w:r w:rsidRPr="002B4A9D">
        <w:rPr>
          <w:sz w:val="22"/>
          <w:szCs w:val="22"/>
        </w:rPr>
        <w:t>in</w:t>
      </w:r>
      <w:r w:rsidRPr="002B4A9D">
        <w:rPr>
          <w:spacing w:val="-1"/>
          <w:sz w:val="22"/>
          <w:szCs w:val="22"/>
        </w:rPr>
        <w:t xml:space="preserve"> </w:t>
      </w:r>
      <w:r w:rsidRPr="002B4A9D">
        <w:rPr>
          <w:sz w:val="22"/>
          <w:szCs w:val="22"/>
        </w:rPr>
        <w:t>the</w:t>
      </w:r>
      <w:r w:rsidRPr="002B4A9D">
        <w:rPr>
          <w:spacing w:val="-1"/>
          <w:sz w:val="22"/>
          <w:szCs w:val="22"/>
        </w:rPr>
        <w:t xml:space="preserve"> </w:t>
      </w:r>
      <w:r w:rsidRPr="002B4A9D">
        <w:rPr>
          <w:sz w:val="22"/>
          <w:szCs w:val="22"/>
        </w:rPr>
        <w:t>future.</w:t>
      </w:r>
    </w:p>
    <w:p w14:paraId="4F22AC06" w14:textId="5A6D5B89" w:rsidR="00445D15" w:rsidRDefault="00445D15" w:rsidP="00445D15">
      <w:pPr>
        <w:pStyle w:val="BodyText"/>
        <w:spacing w:before="3"/>
        <w:rPr>
          <w:sz w:val="7"/>
        </w:rPr>
      </w:pPr>
      <w:r>
        <w:rPr>
          <w:noProof/>
          <w:sz w:val="22"/>
        </w:rPr>
        <w:lastRenderedPageBreak/>
        <mc:AlternateContent>
          <mc:Choice Requires="wps">
            <w:drawing>
              <wp:anchor distT="0" distB="0" distL="0" distR="0" simplePos="0" relativeHeight="251649024" behindDoc="1" locked="0" layoutInCell="1" allowOverlap="1" wp14:anchorId="47AB8C88" wp14:editId="7C0E65F4">
                <wp:simplePos x="0" y="0"/>
                <wp:positionH relativeFrom="page">
                  <wp:align>center</wp:align>
                </wp:positionH>
                <wp:positionV relativeFrom="paragraph">
                  <wp:posOffset>13108</wp:posOffset>
                </wp:positionV>
                <wp:extent cx="5943600" cy="265176"/>
                <wp:effectExtent l="0" t="0" r="19050" b="20955"/>
                <wp:wrapTopAndBottom/>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38ACA8EB" w14:textId="77777777" w:rsidR="00787FFC" w:rsidRDefault="00787FFC" w:rsidP="00445D15">
                            <w:pPr>
                              <w:spacing w:before="40"/>
                              <w:ind w:left="854"/>
                              <w:rPr>
                                <w:b/>
                                <w:color w:val="000000"/>
                              </w:rPr>
                            </w:pPr>
                            <w:r>
                              <w:rPr>
                                <w:b/>
                                <w:color w:val="000000"/>
                              </w:rPr>
                              <w:t>Who</w:t>
                            </w:r>
                            <w:r>
                              <w:rPr>
                                <w:b/>
                                <w:color w:val="000000"/>
                                <w:spacing w:val="-2"/>
                              </w:rPr>
                              <w:t xml:space="preserve"> </w:t>
                            </w:r>
                            <w:r>
                              <w:rPr>
                                <w:b/>
                                <w:color w:val="000000"/>
                              </w:rPr>
                              <w:t>can</w:t>
                            </w:r>
                            <w:r>
                              <w:rPr>
                                <w:b/>
                                <w:color w:val="000000"/>
                                <w:spacing w:val="-1"/>
                              </w:rPr>
                              <w:t xml:space="preserve"> </w:t>
                            </w:r>
                            <w:r>
                              <w:rPr>
                                <w:b/>
                                <w:color w:val="000000"/>
                              </w:rPr>
                              <w:t>see</w:t>
                            </w:r>
                            <w:r>
                              <w:rPr>
                                <w:b/>
                                <w:color w:val="000000"/>
                                <w:spacing w:val="-1"/>
                              </w:rPr>
                              <w:t xml:space="preserve"> </w:t>
                            </w:r>
                            <w:r>
                              <w:rPr>
                                <w:b/>
                                <w:color w:val="000000"/>
                              </w:rPr>
                              <w:t>or</w:t>
                            </w:r>
                            <w:r>
                              <w:rPr>
                                <w:b/>
                                <w:color w:val="000000"/>
                                <w:spacing w:val="-3"/>
                              </w:rPr>
                              <w:t xml:space="preserve"> </w:t>
                            </w:r>
                            <w:r>
                              <w:rPr>
                                <w:b/>
                                <w:color w:val="000000"/>
                              </w:rPr>
                              <w:t>use</w:t>
                            </w:r>
                            <w:r>
                              <w:rPr>
                                <w:b/>
                                <w:color w:val="000000"/>
                                <w:spacing w:val="-1"/>
                              </w:rPr>
                              <w:t xml:space="preserve"> </w:t>
                            </w:r>
                            <w:r>
                              <w:rPr>
                                <w:b/>
                                <w:color w:val="000000"/>
                              </w:rPr>
                              <w:t>the</w:t>
                            </w:r>
                            <w:r>
                              <w:rPr>
                                <w:b/>
                                <w:color w:val="000000"/>
                                <w:spacing w:val="-2"/>
                              </w:rPr>
                              <w:t xml:space="preserve"> </w:t>
                            </w:r>
                            <w:r>
                              <w:rPr>
                                <w:b/>
                                <w:color w:val="000000"/>
                              </w:rPr>
                              <w:t>information</w:t>
                            </w:r>
                            <w:r>
                              <w:rPr>
                                <w:b/>
                                <w:color w:val="000000"/>
                                <w:spacing w:val="-2"/>
                              </w:rPr>
                              <w:t xml:space="preserve"> </w:t>
                            </w:r>
                            <w:r>
                              <w:rPr>
                                <w:b/>
                                <w:color w:val="000000"/>
                              </w:rPr>
                              <w:t>collected</w:t>
                            </w:r>
                            <w:r>
                              <w:rPr>
                                <w:b/>
                                <w:color w:val="000000"/>
                                <w:spacing w:val="-2"/>
                              </w:rPr>
                              <w:t xml:space="preserve"> </w:t>
                            </w:r>
                            <w:r>
                              <w:rPr>
                                <w:b/>
                                <w:color w:val="000000"/>
                              </w:rPr>
                              <w:t>for</w:t>
                            </w:r>
                            <w:r>
                              <w:rPr>
                                <w:b/>
                                <w:color w:val="000000"/>
                                <w:spacing w:val="-2"/>
                              </w:rPr>
                              <w:t xml:space="preserve"> </w:t>
                            </w:r>
                            <w:r>
                              <w:rPr>
                                <w:b/>
                                <w:color w:val="000000"/>
                              </w:rPr>
                              <w:t>this</w:t>
                            </w:r>
                            <w:r>
                              <w:rPr>
                                <w:b/>
                                <w:color w:val="000000"/>
                                <w:spacing w:val="-3"/>
                              </w:rPr>
                              <w:t xml:space="preserve"> </w:t>
                            </w:r>
                            <w:r>
                              <w:rPr>
                                <w:b/>
                                <w:color w:val="000000"/>
                              </w:rPr>
                              <w:t>research</w:t>
                            </w:r>
                            <w:r>
                              <w:rPr>
                                <w:b/>
                                <w:color w:val="000000"/>
                                <w:spacing w:val="-1"/>
                              </w:rPr>
                              <w:t xml:space="preserve"> </w:t>
                            </w:r>
                            <w:r>
                              <w:rPr>
                                <w:b/>
                                <w:color w:val="000000"/>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7AB8C88" id="Text Box 19" o:spid="_x0000_s1033" type="#_x0000_t202" style="position:absolute;left:0;text-align:left;margin-left:0;margin-top:1.05pt;width:468pt;height:20.9pt;z-index:-25166745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" fillcolor="#e5e5e5" strokeweight=".5pt">
                <v:textbox inset="0,0,0,0">
                  <w:txbxContent>
                    <w:p w14:paraId="38ACA8EB" w14:textId="77777777" w:rsidR="00787FFC" w:rsidRDefault="00787FFC" w:rsidP="00445D15">
                      <w:pPr>
                        <w:spacing w:before="40"/>
                        <w:ind w:left="854"/>
                        <w:rPr>
                          <w:b/>
                          <w:color w:val="000000"/>
                        </w:rPr>
                      </w:pPr>
                      <w:r>
                        <w:rPr>
                          <w:b/>
                          <w:color w:val="000000"/>
                        </w:rPr>
                        <w:t>Who</w:t>
                      </w:r>
                      <w:r>
                        <w:rPr>
                          <w:b/>
                          <w:color w:val="000000"/>
                          <w:spacing w:val="-2"/>
                        </w:rPr>
                        <w:t xml:space="preserve"> </w:t>
                      </w:r>
                      <w:r>
                        <w:rPr>
                          <w:b/>
                          <w:color w:val="000000"/>
                        </w:rPr>
                        <w:t>can</w:t>
                      </w:r>
                      <w:r>
                        <w:rPr>
                          <w:b/>
                          <w:color w:val="000000"/>
                          <w:spacing w:val="-1"/>
                        </w:rPr>
                        <w:t xml:space="preserve"> </w:t>
                      </w:r>
                      <w:r>
                        <w:rPr>
                          <w:b/>
                          <w:color w:val="000000"/>
                        </w:rPr>
                        <w:t>see</w:t>
                      </w:r>
                      <w:r>
                        <w:rPr>
                          <w:b/>
                          <w:color w:val="000000"/>
                          <w:spacing w:val="-1"/>
                        </w:rPr>
                        <w:t xml:space="preserve"> </w:t>
                      </w:r>
                      <w:r>
                        <w:rPr>
                          <w:b/>
                          <w:color w:val="000000"/>
                        </w:rPr>
                        <w:t>or</w:t>
                      </w:r>
                      <w:r>
                        <w:rPr>
                          <w:b/>
                          <w:color w:val="000000"/>
                          <w:spacing w:val="-3"/>
                        </w:rPr>
                        <w:t xml:space="preserve"> </w:t>
                      </w:r>
                      <w:r>
                        <w:rPr>
                          <w:b/>
                          <w:color w:val="000000"/>
                        </w:rPr>
                        <w:t>use</w:t>
                      </w:r>
                      <w:r>
                        <w:rPr>
                          <w:b/>
                          <w:color w:val="000000"/>
                          <w:spacing w:val="-1"/>
                        </w:rPr>
                        <w:t xml:space="preserve"> </w:t>
                      </w:r>
                      <w:r>
                        <w:rPr>
                          <w:b/>
                          <w:color w:val="000000"/>
                        </w:rPr>
                        <w:t>the</w:t>
                      </w:r>
                      <w:r>
                        <w:rPr>
                          <w:b/>
                          <w:color w:val="000000"/>
                          <w:spacing w:val="-2"/>
                        </w:rPr>
                        <w:t xml:space="preserve"> </w:t>
                      </w:r>
                      <w:r>
                        <w:rPr>
                          <w:b/>
                          <w:color w:val="000000"/>
                        </w:rPr>
                        <w:t>information</w:t>
                      </w:r>
                      <w:r>
                        <w:rPr>
                          <w:b/>
                          <w:color w:val="000000"/>
                          <w:spacing w:val="-2"/>
                        </w:rPr>
                        <w:t xml:space="preserve"> </w:t>
                      </w:r>
                      <w:r>
                        <w:rPr>
                          <w:b/>
                          <w:color w:val="000000"/>
                        </w:rPr>
                        <w:t>collected</w:t>
                      </w:r>
                      <w:r>
                        <w:rPr>
                          <w:b/>
                          <w:color w:val="000000"/>
                          <w:spacing w:val="-2"/>
                        </w:rPr>
                        <w:t xml:space="preserve"> </w:t>
                      </w:r>
                      <w:r>
                        <w:rPr>
                          <w:b/>
                          <w:color w:val="000000"/>
                        </w:rPr>
                        <w:t>for</w:t>
                      </w:r>
                      <w:r>
                        <w:rPr>
                          <w:b/>
                          <w:color w:val="000000"/>
                          <w:spacing w:val="-2"/>
                        </w:rPr>
                        <w:t xml:space="preserve"> </w:t>
                      </w:r>
                      <w:r>
                        <w:rPr>
                          <w:b/>
                          <w:color w:val="000000"/>
                        </w:rPr>
                        <w:t>this</w:t>
                      </w:r>
                      <w:r>
                        <w:rPr>
                          <w:b/>
                          <w:color w:val="000000"/>
                          <w:spacing w:val="-3"/>
                        </w:rPr>
                        <w:t xml:space="preserve"> </w:t>
                      </w:r>
                      <w:r>
                        <w:rPr>
                          <w:b/>
                          <w:color w:val="000000"/>
                        </w:rPr>
                        <w:t>research</w:t>
                      </w:r>
                      <w:r>
                        <w:rPr>
                          <w:b/>
                          <w:color w:val="000000"/>
                          <w:spacing w:val="-1"/>
                        </w:rPr>
                        <w:t xml:space="preserve"> </w:t>
                      </w:r>
                      <w:r>
                        <w:rPr>
                          <w:b/>
                          <w:color w:val="000000"/>
                        </w:rPr>
                        <w:t>study?</w:t>
                      </w:r>
                    </w:p>
                  </w:txbxContent>
                </v:textbox>
                <w10:wrap type="topAndBottom" anchorx="page"/>
              </v:shape>
            </w:pict>
          </mc:Fallback>
        </mc:AlternateContent>
      </w:r>
    </w:p>
    <w:p w14:paraId="002E35F5" w14:textId="48D1BD2F" w:rsidR="00445D15" w:rsidRPr="002B4A9D" w:rsidRDefault="00445D15" w:rsidP="00445D15">
      <w:pPr>
        <w:pStyle w:val="BodyText"/>
        <w:spacing w:before="101"/>
        <w:ind w:left="180" w:right="201"/>
        <w:rPr>
          <w:sz w:val="22"/>
          <w:szCs w:val="18"/>
        </w:rPr>
      </w:pPr>
      <w:r w:rsidRPr="002B4A9D">
        <w:rPr>
          <w:sz w:val="22"/>
          <w:szCs w:val="18"/>
        </w:rPr>
        <w:t>We will protect the confidentiality of your information by keeping all forms in a locker drawer or on a password-encrypted computer drive in</w:t>
      </w:r>
      <w:r w:rsidRPr="002B4A9D">
        <w:rPr>
          <w:spacing w:val="1"/>
          <w:sz w:val="22"/>
          <w:szCs w:val="18"/>
        </w:rPr>
        <w:t xml:space="preserve"> </w:t>
      </w:r>
      <w:r w:rsidRPr="002B4A9D">
        <w:rPr>
          <w:sz w:val="22"/>
          <w:szCs w:val="18"/>
        </w:rPr>
        <w:t>the Biomechanics lab, which is locked every day. Only the investigators conducting this study will have access to your personal information. If information from this study is published or</w:t>
      </w:r>
      <w:r w:rsidRPr="002B4A9D">
        <w:rPr>
          <w:spacing w:val="1"/>
          <w:sz w:val="22"/>
          <w:szCs w:val="18"/>
        </w:rPr>
        <w:t xml:space="preserve"> </w:t>
      </w:r>
      <w:r w:rsidRPr="002B4A9D">
        <w:rPr>
          <w:sz w:val="22"/>
          <w:szCs w:val="18"/>
        </w:rPr>
        <w:t>presented</w:t>
      </w:r>
      <w:r w:rsidRPr="002B4A9D">
        <w:rPr>
          <w:spacing w:val="-2"/>
          <w:sz w:val="22"/>
          <w:szCs w:val="18"/>
        </w:rPr>
        <w:t xml:space="preserve"> </w:t>
      </w:r>
      <w:r w:rsidRPr="002B4A9D">
        <w:rPr>
          <w:sz w:val="22"/>
          <w:szCs w:val="18"/>
        </w:rPr>
        <w:t>at</w:t>
      </w:r>
      <w:r w:rsidRPr="002B4A9D">
        <w:rPr>
          <w:spacing w:val="-1"/>
          <w:sz w:val="22"/>
          <w:szCs w:val="18"/>
        </w:rPr>
        <w:t xml:space="preserve"> </w:t>
      </w:r>
      <w:r w:rsidRPr="002B4A9D">
        <w:rPr>
          <w:sz w:val="22"/>
          <w:szCs w:val="18"/>
        </w:rPr>
        <w:t>scientific</w:t>
      </w:r>
      <w:r w:rsidRPr="002B4A9D">
        <w:rPr>
          <w:spacing w:val="-3"/>
          <w:sz w:val="22"/>
          <w:szCs w:val="18"/>
        </w:rPr>
        <w:t xml:space="preserve"> </w:t>
      </w:r>
      <w:r w:rsidRPr="002B4A9D">
        <w:rPr>
          <w:sz w:val="22"/>
          <w:szCs w:val="18"/>
        </w:rPr>
        <w:t>meetings,</w:t>
      </w:r>
      <w:r w:rsidRPr="002B4A9D">
        <w:rPr>
          <w:spacing w:val="-2"/>
          <w:sz w:val="22"/>
          <w:szCs w:val="18"/>
        </w:rPr>
        <w:t xml:space="preserve"> </w:t>
      </w:r>
      <w:r w:rsidRPr="002B4A9D">
        <w:rPr>
          <w:sz w:val="22"/>
          <w:szCs w:val="18"/>
        </w:rPr>
        <w:t>your</w:t>
      </w:r>
      <w:r w:rsidRPr="002B4A9D">
        <w:rPr>
          <w:spacing w:val="-2"/>
          <w:sz w:val="22"/>
          <w:szCs w:val="18"/>
        </w:rPr>
        <w:t xml:space="preserve"> </w:t>
      </w:r>
      <w:r w:rsidRPr="002B4A9D">
        <w:rPr>
          <w:sz w:val="22"/>
          <w:szCs w:val="18"/>
        </w:rPr>
        <w:t>name</w:t>
      </w:r>
      <w:r w:rsidRPr="002B4A9D">
        <w:rPr>
          <w:spacing w:val="-2"/>
          <w:sz w:val="22"/>
          <w:szCs w:val="18"/>
        </w:rPr>
        <w:t xml:space="preserve"> </w:t>
      </w:r>
      <w:r w:rsidRPr="002B4A9D">
        <w:rPr>
          <w:sz w:val="22"/>
          <w:szCs w:val="18"/>
        </w:rPr>
        <w:t>and</w:t>
      </w:r>
      <w:r w:rsidRPr="002B4A9D">
        <w:rPr>
          <w:spacing w:val="-2"/>
          <w:sz w:val="22"/>
          <w:szCs w:val="18"/>
        </w:rPr>
        <w:t xml:space="preserve"> </w:t>
      </w:r>
      <w:r w:rsidRPr="002B4A9D">
        <w:rPr>
          <w:sz w:val="22"/>
          <w:szCs w:val="18"/>
        </w:rPr>
        <w:t>other</w:t>
      </w:r>
      <w:r w:rsidRPr="002B4A9D">
        <w:rPr>
          <w:spacing w:val="-2"/>
          <w:sz w:val="22"/>
          <w:szCs w:val="18"/>
        </w:rPr>
        <w:t xml:space="preserve"> </w:t>
      </w:r>
      <w:r w:rsidRPr="002B4A9D">
        <w:rPr>
          <w:sz w:val="22"/>
          <w:szCs w:val="18"/>
        </w:rPr>
        <w:t>personal</w:t>
      </w:r>
      <w:r w:rsidRPr="002B4A9D">
        <w:rPr>
          <w:spacing w:val="-2"/>
          <w:sz w:val="22"/>
          <w:szCs w:val="18"/>
        </w:rPr>
        <w:t xml:space="preserve"> </w:t>
      </w:r>
      <w:r w:rsidRPr="002B4A9D">
        <w:rPr>
          <w:sz w:val="22"/>
          <w:szCs w:val="18"/>
        </w:rPr>
        <w:t>information</w:t>
      </w:r>
      <w:r w:rsidRPr="002B4A9D">
        <w:rPr>
          <w:spacing w:val="-2"/>
          <w:sz w:val="22"/>
          <w:szCs w:val="18"/>
        </w:rPr>
        <w:t xml:space="preserve"> </w:t>
      </w:r>
      <w:r w:rsidRPr="002B4A9D">
        <w:rPr>
          <w:sz w:val="22"/>
          <w:szCs w:val="18"/>
        </w:rPr>
        <w:t>will</w:t>
      </w:r>
      <w:r w:rsidRPr="002B4A9D">
        <w:rPr>
          <w:spacing w:val="-1"/>
          <w:sz w:val="22"/>
          <w:szCs w:val="18"/>
        </w:rPr>
        <w:t xml:space="preserve"> </w:t>
      </w:r>
      <w:r w:rsidRPr="002B4A9D">
        <w:rPr>
          <w:sz w:val="22"/>
          <w:szCs w:val="18"/>
        </w:rPr>
        <w:t>not</w:t>
      </w:r>
      <w:r w:rsidRPr="002B4A9D">
        <w:rPr>
          <w:spacing w:val="-2"/>
          <w:sz w:val="22"/>
          <w:szCs w:val="18"/>
        </w:rPr>
        <w:t xml:space="preserve"> </w:t>
      </w:r>
      <w:r w:rsidRPr="002B4A9D">
        <w:rPr>
          <w:sz w:val="22"/>
          <w:szCs w:val="18"/>
        </w:rPr>
        <w:t>be</w:t>
      </w:r>
      <w:r w:rsidRPr="002B4A9D">
        <w:rPr>
          <w:spacing w:val="-1"/>
          <w:sz w:val="22"/>
          <w:szCs w:val="18"/>
        </w:rPr>
        <w:t xml:space="preserve"> </w:t>
      </w:r>
      <w:r w:rsidRPr="002B4A9D">
        <w:rPr>
          <w:sz w:val="22"/>
          <w:szCs w:val="18"/>
        </w:rPr>
        <w:t>used.</w:t>
      </w:r>
      <w:r w:rsidRPr="002B4A9D">
        <w:rPr>
          <w:spacing w:val="-2"/>
          <w:sz w:val="22"/>
          <w:szCs w:val="18"/>
        </w:rPr>
        <w:t xml:space="preserve"> </w:t>
      </w:r>
      <w:proofErr w:type="gramStart"/>
      <w:r w:rsidRPr="002B4A9D">
        <w:rPr>
          <w:sz w:val="22"/>
          <w:szCs w:val="18"/>
        </w:rPr>
        <w:t xml:space="preserve">We </w:t>
      </w:r>
      <w:r w:rsidRPr="002B4A9D">
        <w:rPr>
          <w:spacing w:val="-57"/>
          <w:sz w:val="22"/>
          <w:szCs w:val="18"/>
        </w:rPr>
        <w:t xml:space="preserve"> </w:t>
      </w:r>
      <w:r w:rsidRPr="002B4A9D">
        <w:rPr>
          <w:sz w:val="22"/>
          <w:szCs w:val="18"/>
        </w:rPr>
        <w:t>will</w:t>
      </w:r>
      <w:proofErr w:type="gramEnd"/>
      <w:r w:rsidRPr="002B4A9D">
        <w:rPr>
          <w:spacing w:val="1"/>
          <w:sz w:val="22"/>
          <w:szCs w:val="18"/>
        </w:rPr>
        <w:t xml:space="preserve"> </w:t>
      </w:r>
      <w:r w:rsidRPr="002B4A9D">
        <w:rPr>
          <w:sz w:val="22"/>
          <w:szCs w:val="18"/>
        </w:rPr>
        <w:t>make</w:t>
      </w:r>
      <w:r w:rsidRPr="002B4A9D">
        <w:rPr>
          <w:spacing w:val="1"/>
          <w:sz w:val="22"/>
          <w:szCs w:val="18"/>
        </w:rPr>
        <w:t xml:space="preserve"> </w:t>
      </w:r>
      <w:r w:rsidRPr="002B4A9D">
        <w:rPr>
          <w:sz w:val="22"/>
          <w:szCs w:val="18"/>
        </w:rPr>
        <w:t>every</w:t>
      </w:r>
      <w:r w:rsidRPr="002B4A9D">
        <w:rPr>
          <w:spacing w:val="2"/>
          <w:sz w:val="22"/>
          <w:szCs w:val="18"/>
        </w:rPr>
        <w:t xml:space="preserve"> </w:t>
      </w:r>
      <w:r w:rsidRPr="002B4A9D">
        <w:rPr>
          <w:sz w:val="22"/>
          <w:szCs w:val="18"/>
        </w:rPr>
        <w:t>effort</w:t>
      </w:r>
      <w:r w:rsidRPr="002B4A9D">
        <w:rPr>
          <w:spacing w:val="2"/>
          <w:sz w:val="22"/>
          <w:szCs w:val="18"/>
        </w:rPr>
        <w:t xml:space="preserve"> </w:t>
      </w:r>
      <w:r w:rsidRPr="002B4A9D">
        <w:rPr>
          <w:sz w:val="22"/>
          <w:szCs w:val="18"/>
        </w:rPr>
        <w:t>to</w:t>
      </w:r>
      <w:r w:rsidRPr="002B4A9D">
        <w:rPr>
          <w:spacing w:val="2"/>
          <w:sz w:val="22"/>
          <w:szCs w:val="18"/>
        </w:rPr>
        <w:t xml:space="preserve"> </w:t>
      </w:r>
      <w:r w:rsidRPr="002B4A9D">
        <w:rPr>
          <w:sz w:val="22"/>
          <w:szCs w:val="18"/>
        </w:rPr>
        <w:t>prevent</w:t>
      </w:r>
      <w:r w:rsidRPr="002B4A9D">
        <w:rPr>
          <w:spacing w:val="2"/>
          <w:sz w:val="22"/>
          <w:szCs w:val="18"/>
        </w:rPr>
        <w:t xml:space="preserve"> </w:t>
      </w:r>
      <w:r w:rsidRPr="002B4A9D">
        <w:rPr>
          <w:sz w:val="22"/>
          <w:szCs w:val="18"/>
        </w:rPr>
        <w:t>anyone</w:t>
      </w:r>
      <w:r w:rsidRPr="002B4A9D">
        <w:rPr>
          <w:spacing w:val="1"/>
          <w:sz w:val="22"/>
          <w:szCs w:val="18"/>
        </w:rPr>
        <w:t xml:space="preserve"> </w:t>
      </w:r>
      <w:r w:rsidRPr="002B4A9D">
        <w:rPr>
          <w:sz w:val="22"/>
          <w:szCs w:val="18"/>
        </w:rPr>
        <w:t>who</w:t>
      </w:r>
      <w:r w:rsidRPr="002B4A9D">
        <w:rPr>
          <w:spacing w:val="1"/>
          <w:sz w:val="22"/>
          <w:szCs w:val="18"/>
        </w:rPr>
        <w:t xml:space="preserve"> </w:t>
      </w:r>
      <w:r w:rsidRPr="002B4A9D">
        <w:rPr>
          <w:sz w:val="22"/>
          <w:szCs w:val="18"/>
        </w:rPr>
        <w:t>is</w:t>
      </w:r>
      <w:r w:rsidRPr="002B4A9D">
        <w:rPr>
          <w:spacing w:val="1"/>
          <w:sz w:val="22"/>
          <w:szCs w:val="18"/>
        </w:rPr>
        <w:t xml:space="preserve"> </w:t>
      </w:r>
      <w:r w:rsidRPr="002B4A9D">
        <w:rPr>
          <w:sz w:val="22"/>
          <w:szCs w:val="18"/>
        </w:rPr>
        <w:t>not</w:t>
      </w:r>
      <w:r w:rsidRPr="002B4A9D">
        <w:rPr>
          <w:spacing w:val="2"/>
          <w:sz w:val="22"/>
          <w:szCs w:val="18"/>
        </w:rPr>
        <w:t xml:space="preserve"> </w:t>
      </w:r>
      <w:r w:rsidRPr="002B4A9D">
        <w:rPr>
          <w:sz w:val="22"/>
          <w:szCs w:val="18"/>
        </w:rPr>
        <w:t>on</w:t>
      </w:r>
      <w:r w:rsidRPr="002B4A9D">
        <w:rPr>
          <w:spacing w:val="2"/>
          <w:sz w:val="22"/>
          <w:szCs w:val="18"/>
        </w:rPr>
        <w:t xml:space="preserve"> </w:t>
      </w:r>
      <w:r w:rsidRPr="002B4A9D">
        <w:rPr>
          <w:sz w:val="22"/>
          <w:szCs w:val="18"/>
        </w:rPr>
        <w:t>the</w:t>
      </w:r>
      <w:r w:rsidRPr="002B4A9D">
        <w:rPr>
          <w:spacing w:val="2"/>
          <w:sz w:val="22"/>
          <w:szCs w:val="18"/>
        </w:rPr>
        <w:t xml:space="preserve"> </w:t>
      </w:r>
      <w:r w:rsidRPr="002B4A9D">
        <w:rPr>
          <w:sz w:val="22"/>
          <w:szCs w:val="18"/>
        </w:rPr>
        <w:t>research</w:t>
      </w:r>
      <w:r w:rsidRPr="002B4A9D">
        <w:rPr>
          <w:spacing w:val="2"/>
          <w:sz w:val="22"/>
          <w:szCs w:val="18"/>
        </w:rPr>
        <w:t xml:space="preserve"> </w:t>
      </w:r>
      <w:r w:rsidRPr="002B4A9D">
        <w:rPr>
          <w:sz w:val="22"/>
          <w:szCs w:val="18"/>
        </w:rPr>
        <w:t>team</w:t>
      </w:r>
      <w:r w:rsidRPr="002B4A9D">
        <w:rPr>
          <w:spacing w:val="1"/>
          <w:sz w:val="22"/>
          <w:szCs w:val="18"/>
        </w:rPr>
        <w:t xml:space="preserve"> </w:t>
      </w:r>
      <w:r w:rsidRPr="002B4A9D">
        <w:rPr>
          <w:sz w:val="22"/>
          <w:szCs w:val="18"/>
        </w:rPr>
        <w:t>from</w:t>
      </w:r>
      <w:r w:rsidRPr="002B4A9D">
        <w:rPr>
          <w:spacing w:val="2"/>
          <w:sz w:val="22"/>
          <w:szCs w:val="18"/>
        </w:rPr>
        <w:t xml:space="preserve"> </w:t>
      </w:r>
      <w:r w:rsidRPr="002B4A9D">
        <w:rPr>
          <w:sz w:val="22"/>
          <w:szCs w:val="18"/>
        </w:rPr>
        <w:t>knowing</w:t>
      </w:r>
      <w:r w:rsidRPr="002B4A9D">
        <w:rPr>
          <w:spacing w:val="1"/>
          <w:sz w:val="22"/>
          <w:szCs w:val="18"/>
        </w:rPr>
        <w:t xml:space="preserve"> </w:t>
      </w:r>
      <w:r w:rsidRPr="002B4A9D">
        <w:rPr>
          <w:sz w:val="22"/>
          <w:szCs w:val="18"/>
        </w:rPr>
        <w:t>that</w:t>
      </w:r>
      <w:r w:rsidRPr="002B4A9D">
        <w:rPr>
          <w:spacing w:val="1"/>
          <w:sz w:val="22"/>
          <w:szCs w:val="18"/>
        </w:rPr>
        <w:t xml:space="preserve"> </w:t>
      </w:r>
      <w:r w:rsidRPr="002B4A9D">
        <w:rPr>
          <w:sz w:val="22"/>
          <w:szCs w:val="18"/>
        </w:rPr>
        <w:t>you gave us information or what information came from you. Although it is unlikely, there are</w:t>
      </w:r>
      <w:r w:rsidRPr="002B4A9D">
        <w:rPr>
          <w:spacing w:val="1"/>
          <w:sz w:val="22"/>
          <w:szCs w:val="18"/>
        </w:rPr>
        <w:t xml:space="preserve"> </w:t>
      </w:r>
      <w:r w:rsidRPr="002B4A9D">
        <w:rPr>
          <w:sz w:val="22"/>
          <w:szCs w:val="18"/>
        </w:rPr>
        <w:t>times when others may need to see the information we collect about you. These include people</w:t>
      </w:r>
      <w:r w:rsidRPr="002B4A9D">
        <w:rPr>
          <w:spacing w:val="1"/>
          <w:sz w:val="22"/>
          <w:szCs w:val="18"/>
        </w:rPr>
        <w:t xml:space="preserve"> </w:t>
      </w:r>
      <w:r w:rsidRPr="002B4A9D">
        <w:rPr>
          <w:sz w:val="22"/>
          <w:szCs w:val="18"/>
        </w:rPr>
        <w:t>at the University of Tennessee, Knoxville who oversee research to make sure it is conducted</w:t>
      </w:r>
      <w:r w:rsidRPr="002B4A9D">
        <w:rPr>
          <w:spacing w:val="1"/>
          <w:sz w:val="22"/>
          <w:szCs w:val="18"/>
        </w:rPr>
        <w:t xml:space="preserve"> </w:t>
      </w:r>
      <w:r w:rsidRPr="002B4A9D">
        <w:rPr>
          <w:sz w:val="22"/>
          <w:szCs w:val="18"/>
        </w:rPr>
        <w:t>properly.</w:t>
      </w:r>
    </w:p>
    <w:p w14:paraId="53C168A8" w14:textId="79D462C5" w:rsidR="00445D15" w:rsidRPr="002B4A9D" w:rsidRDefault="003507C1" w:rsidP="00445D15">
      <w:pPr>
        <w:pStyle w:val="BodyText"/>
        <w:spacing w:before="101"/>
        <w:ind w:left="180" w:right="281"/>
        <w:rPr>
          <w:sz w:val="22"/>
          <w:szCs w:val="18"/>
        </w:rPr>
      </w:pPr>
      <w:r w:rsidRPr="002B4A9D">
        <w:rPr>
          <w:noProof/>
          <w:sz w:val="24"/>
          <w:szCs w:val="18"/>
        </w:rPr>
        <mc:AlternateContent>
          <mc:Choice Requires="wps">
            <w:drawing>
              <wp:anchor distT="0" distB="0" distL="0" distR="0" simplePos="0" relativeHeight="251651072" behindDoc="1" locked="0" layoutInCell="1" allowOverlap="1" wp14:anchorId="46BDC920" wp14:editId="3AF6C702">
                <wp:simplePos x="0" y="0"/>
                <wp:positionH relativeFrom="page">
                  <wp:posOffset>904875</wp:posOffset>
                </wp:positionH>
                <wp:positionV relativeFrom="paragraph">
                  <wp:posOffset>1038860</wp:posOffset>
                </wp:positionV>
                <wp:extent cx="5943600" cy="264795"/>
                <wp:effectExtent l="0" t="0" r="19050" b="20955"/>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4795"/>
                        </a:xfrm>
                        <a:prstGeom prst="rect">
                          <a:avLst/>
                        </a:prstGeom>
                        <a:solidFill>
                          <a:srgbClr val="E5E5E5"/>
                        </a:solidFill>
                        <a:ln w="6350">
                          <a:solidFill>
                            <a:srgbClr val="000000"/>
                          </a:solidFill>
                          <a:miter lim="800000"/>
                          <a:headEnd/>
                          <a:tailEnd/>
                        </a:ln>
                      </wps:spPr>
                      <wps:txbx>
                        <w:txbxContent>
                          <w:p w14:paraId="63B6AA80" w14:textId="77777777" w:rsidR="00787FFC" w:rsidRDefault="00787FFC" w:rsidP="00445D15">
                            <w:pPr>
                              <w:spacing w:before="40"/>
                              <w:ind w:left="1340" w:right="1340"/>
                              <w:jc w:val="center"/>
                              <w:rPr>
                                <w:b/>
                                <w:color w:val="000000"/>
                              </w:rPr>
                            </w:pPr>
                            <w:r>
                              <w:rPr>
                                <w:b/>
                                <w:color w:val="000000"/>
                              </w:rPr>
                              <w:t>Will</w:t>
                            </w:r>
                            <w:r>
                              <w:rPr>
                                <w:b/>
                                <w:color w:val="000000"/>
                                <w:spacing w:val="-2"/>
                              </w:rPr>
                              <w:t xml:space="preserve"> </w:t>
                            </w:r>
                            <w:r>
                              <w:rPr>
                                <w:b/>
                                <w:color w:val="000000"/>
                              </w:rPr>
                              <w:t>I</w:t>
                            </w:r>
                            <w:r>
                              <w:rPr>
                                <w:b/>
                                <w:color w:val="000000"/>
                                <w:spacing w:val="-1"/>
                              </w:rPr>
                              <w:t xml:space="preserve"> </w:t>
                            </w:r>
                            <w:r>
                              <w:rPr>
                                <w:b/>
                                <w:color w:val="000000"/>
                              </w:rPr>
                              <w:t>be</w:t>
                            </w:r>
                            <w:r>
                              <w:rPr>
                                <w:b/>
                                <w:color w:val="000000"/>
                                <w:spacing w:val="-2"/>
                              </w:rPr>
                              <w:t xml:space="preserve"> </w:t>
                            </w:r>
                            <w:r>
                              <w:rPr>
                                <w:b/>
                                <w:color w:val="000000"/>
                              </w:rPr>
                              <w:t>paid</w:t>
                            </w:r>
                            <w:r>
                              <w:rPr>
                                <w:b/>
                                <w:color w:val="000000"/>
                                <w:spacing w:val="-3"/>
                              </w:rPr>
                              <w:t xml:space="preserve"> </w:t>
                            </w:r>
                            <w:r>
                              <w:rPr>
                                <w:b/>
                                <w:color w:val="000000"/>
                              </w:rPr>
                              <w:t>for</w:t>
                            </w:r>
                            <w:r>
                              <w:rPr>
                                <w:b/>
                                <w:color w:val="000000"/>
                                <w:spacing w:val="-2"/>
                              </w:rPr>
                              <w:t xml:space="preserve"> </w:t>
                            </w:r>
                            <w:r>
                              <w:rPr>
                                <w:b/>
                                <w:color w:val="000000"/>
                              </w:rPr>
                              <w:t>being</w:t>
                            </w:r>
                            <w:r>
                              <w:rPr>
                                <w:b/>
                                <w:color w:val="000000"/>
                                <w:spacing w:val="-1"/>
                              </w:rPr>
                              <w:t xml:space="preserve"> </w:t>
                            </w:r>
                            <w:r>
                              <w:rPr>
                                <w:b/>
                                <w:color w:val="000000"/>
                              </w:rPr>
                              <w:t>in</w:t>
                            </w:r>
                            <w:r>
                              <w:rPr>
                                <w:b/>
                                <w:color w:val="000000"/>
                                <w:spacing w:val="-2"/>
                              </w:rPr>
                              <w:t xml:space="preserve"> </w:t>
                            </w:r>
                            <w:r>
                              <w:rPr>
                                <w:b/>
                                <w:color w:val="000000"/>
                              </w:rPr>
                              <w:t>this</w:t>
                            </w:r>
                            <w:r>
                              <w:rPr>
                                <w:b/>
                                <w:color w:val="000000"/>
                                <w:spacing w:val="-3"/>
                              </w:rPr>
                              <w:t xml:space="preserve"> </w:t>
                            </w:r>
                            <w:r>
                              <w:rPr>
                                <w:b/>
                                <w:color w:val="000000"/>
                              </w:rPr>
                              <w:t>research</w:t>
                            </w:r>
                            <w:r>
                              <w:rPr>
                                <w:b/>
                                <w:color w:val="000000"/>
                                <w:spacing w:val="-1"/>
                              </w:rPr>
                              <w:t xml:space="preserve"> </w:t>
                            </w:r>
                            <w:r>
                              <w:rPr>
                                <w:b/>
                                <w:color w:val="000000"/>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6BDC920" id="Text Box 17" o:spid="_x0000_s1034" type="#_x0000_t202" style="position:absolute;left:0;text-align:left;margin-left:71.25pt;margin-top:81.8pt;width:468pt;height:20.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" fillcolor="#e5e5e5" strokeweight=".5pt">
                <v:textbox inset="0,0,0,0">
                  <w:txbxContent>
                    <w:p w14:paraId="63B6AA80" w14:textId="77777777" w:rsidR="00787FFC" w:rsidRDefault="00787FFC" w:rsidP="00445D15">
                      <w:pPr>
                        <w:spacing w:before="40"/>
                        <w:ind w:left="1340" w:right="1340"/>
                        <w:jc w:val="center"/>
                        <w:rPr>
                          <w:b/>
                          <w:color w:val="000000"/>
                        </w:rPr>
                      </w:pPr>
                      <w:r>
                        <w:rPr>
                          <w:b/>
                          <w:color w:val="000000"/>
                        </w:rPr>
                        <w:t>Will</w:t>
                      </w:r>
                      <w:r>
                        <w:rPr>
                          <w:b/>
                          <w:color w:val="000000"/>
                          <w:spacing w:val="-2"/>
                        </w:rPr>
                        <w:t xml:space="preserve"> </w:t>
                      </w:r>
                      <w:r>
                        <w:rPr>
                          <w:b/>
                          <w:color w:val="000000"/>
                        </w:rPr>
                        <w:t>I</w:t>
                      </w:r>
                      <w:r>
                        <w:rPr>
                          <w:b/>
                          <w:color w:val="000000"/>
                          <w:spacing w:val="-1"/>
                        </w:rPr>
                        <w:t xml:space="preserve"> </w:t>
                      </w:r>
                      <w:r>
                        <w:rPr>
                          <w:b/>
                          <w:color w:val="000000"/>
                        </w:rPr>
                        <w:t>be</w:t>
                      </w:r>
                      <w:r>
                        <w:rPr>
                          <w:b/>
                          <w:color w:val="000000"/>
                          <w:spacing w:val="-2"/>
                        </w:rPr>
                        <w:t xml:space="preserve"> </w:t>
                      </w:r>
                      <w:r>
                        <w:rPr>
                          <w:b/>
                          <w:color w:val="000000"/>
                        </w:rPr>
                        <w:t>paid</w:t>
                      </w:r>
                      <w:r>
                        <w:rPr>
                          <w:b/>
                          <w:color w:val="000000"/>
                          <w:spacing w:val="-3"/>
                        </w:rPr>
                        <w:t xml:space="preserve"> </w:t>
                      </w:r>
                      <w:r>
                        <w:rPr>
                          <w:b/>
                          <w:color w:val="000000"/>
                        </w:rPr>
                        <w:t>for</w:t>
                      </w:r>
                      <w:r>
                        <w:rPr>
                          <w:b/>
                          <w:color w:val="000000"/>
                          <w:spacing w:val="-2"/>
                        </w:rPr>
                        <w:t xml:space="preserve"> </w:t>
                      </w:r>
                      <w:r>
                        <w:rPr>
                          <w:b/>
                          <w:color w:val="000000"/>
                        </w:rPr>
                        <w:t>being</w:t>
                      </w:r>
                      <w:r>
                        <w:rPr>
                          <w:b/>
                          <w:color w:val="000000"/>
                          <w:spacing w:val="-1"/>
                        </w:rPr>
                        <w:t xml:space="preserve"> </w:t>
                      </w:r>
                      <w:r>
                        <w:rPr>
                          <w:b/>
                          <w:color w:val="000000"/>
                        </w:rPr>
                        <w:t>in</w:t>
                      </w:r>
                      <w:r>
                        <w:rPr>
                          <w:b/>
                          <w:color w:val="000000"/>
                          <w:spacing w:val="-2"/>
                        </w:rPr>
                        <w:t xml:space="preserve"> </w:t>
                      </w:r>
                      <w:r>
                        <w:rPr>
                          <w:b/>
                          <w:color w:val="000000"/>
                        </w:rPr>
                        <w:t>this</w:t>
                      </w:r>
                      <w:r>
                        <w:rPr>
                          <w:b/>
                          <w:color w:val="000000"/>
                          <w:spacing w:val="-3"/>
                        </w:rPr>
                        <w:t xml:space="preserve"> </w:t>
                      </w:r>
                      <w:r>
                        <w:rPr>
                          <w:b/>
                          <w:color w:val="000000"/>
                        </w:rPr>
                        <w:t>research</w:t>
                      </w:r>
                      <w:r>
                        <w:rPr>
                          <w:b/>
                          <w:color w:val="000000"/>
                          <w:spacing w:val="-1"/>
                        </w:rPr>
                        <w:t xml:space="preserve"> </w:t>
                      </w:r>
                      <w:r>
                        <w:rPr>
                          <w:b/>
                          <w:color w:val="000000"/>
                        </w:rPr>
                        <w:t>study?</w:t>
                      </w:r>
                    </w:p>
                  </w:txbxContent>
                </v:textbox>
                <w10:wrap type="topAndBottom" anchorx="page"/>
              </v:shape>
            </w:pict>
          </mc:Fallback>
        </mc:AlternateContent>
      </w:r>
      <w:r w:rsidR="00FC384B" w:rsidRPr="002B4A9D">
        <w:rPr>
          <w:noProof/>
          <w:sz w:val="24"/>
          <w:szCs w:val="18"/>
        </w:rPr>
        <mc:AlternateContent>
          <mc:Choice Requires="wps">
            <w:drawing>
              <wp:anchor distT="0" distB="0" distL="0" distR="0" simplePos="0" relativeHeight="251650048" behindDoc="1" locked="0" layoutInCell="1" allowOverlap="1" wp14:anchorId="1B3B2316" wp14:editId="4F6A4570">
                <wp:simplePos x="0" y="0"/>
                <wp:positionH relativeFrom="page">
                  <wp:posOffset>904875</wp:posOffset>
                </wp:positionH>
                <wp:positionV relativeFrom="paragraph">
                  <wp:posOffset>130175</wp:posOffset>
                </wp:positionV>
                <wp:extent cx="5943600" cy="264795"/>
                <wp:effectExtent l="0" t="0" r="19050" b="20955"/>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4795"/>
                        </a:xfrm>
                        <a:prstGeom prst="rect">
                          <a:avLst/>
                        </a:prstGeom>
                        <a:solidFill>
                          <a:srgbClr val="E5E5E5"/>
                        </a:solidFill>
                        <a:ln w="6350">
                          <a:solidFill>
                            <a:srgbClr val="000000"/>
                          </a:solidFill>
                          <a:miter lim="800000"/>
                          <a:headEnd/>
                          <a:tailEnd/>
                        </a:ln>
                      </wps:spPr>
                      <wps:txbx>
                        <w:txbxContent>
                          <w:p w14:paraId="6BEE5234" w14:textId="77777777" w:rsidR="00787FFC" w:rsidRDefault="00787FFC" w:rsidP="00445D15">
                            <w:pPr>
                              <w:spacing w:before="40"/>
                              <w:ind w:left="1340" w:right="1340"/>
                              <w:jc w:val="center"/>
                              <w:rPr>
                                <w:b/>
                                <w:color w:val="000000"/>
                              </w:rPr>
                            </w:pPr>
                            <w:r>
                              <w:rPr>
                                <w:b/>
                                <w:color w:val="000000"/>
                              </w:rPr>
                              <w:t>What</w:t>
                            </w:r>
                            <w:r>
                              <w:rPr>
                                <w:b/>
                                <w:color w:val="000000"/>
                                <w:spacing w:val="-3"/>
                              </w:rPr>
                              <w:t xml:space="preserve"> </w:t>
                            </w:r>
                            <w:r>
                              <w:rPr>
                                <w:b/>
                                <w:color w:val="000000"/>
                              </w:rPr>
                              <w:t>will</w:t>
                            </w:r>
                            <w:r>
                              <w:rPr>
                                <w:b/>
                                <w:color w:val="000000"/>
                                <w:spacing w:val="-3"/>
                              </w:rPr>
                              <w:t xml:space="preserve"> </w:t>
                            </w:r>
                            <w:r>
                              <w:rPr>
                                <w:b/>
                                <w:color w:val="000000"/>
                              </w:rPr>
                              <w:t>happen</w:t>
                            </w:r>
                            <w:r>
                              <w:rPr>
                                <w:b/>
                                <w:color w:val="000000"/>
                                <w:spacing w:val="-3"/>
                              </w:rPr>
                              <w:t xml:space="preserve"> </w:t>
                            </w:r>
                            <w:r>
                              <w:rPr>
                                <w:b/>
                                <w:color w:val="000000"/>
                              </w:rPr>
                              <w:t>to</w:t>
                            </w:r>
                            <w:r>
                              <w:rPr>
                                <w:b/>
                                <w:color w:val="000000"/>
                                <w:spacing w:val="-2"/>
                              </w:rPr>
                              <w:t xml:space="preserve"> </w:t>
                            </w:r>
                            <w:r>
                              <w:rPr>
                                <w:b/>
                                <w:color w:val="000000"/>
                              </w:rPr>
                              <w:t>my</w:t>
                            </w:r>
                            <w:r>
                              <w:rPr>
                                <w:b/>
                                <w:color w:val="000000"/>
                                <w:spacing w:val="-3"/>
                              </w:rPr>
                              <w:t xml:space="preserve"> </w:t>
                            </w:r>
                            <w:r>
                              <w:rPr>
                                <w:b/>
                                <w:color w:val="000000"/>
                              </w:rPr>
                              <w:t>information</w:t>
                            </w:r>
                            <w:r>
                              <w:rPr>
                                <w:b/>
                                <w:color w:val="000000"/>
                                <w:spacing w:val="-3"/>
                              </w:rPr>
                              <w:t xml:space="preserve"> </w:t>
                            </w:r>
                            <w:r>
                              <w:rPr>
                                <w:b/>
                                <w:color w:val="000000"/>
                              </w:rPr>
                              <w:t>after</w:t>
                            </w:r>
                            <w:r>
                              <w:rPr>
                                <w:b/>
                                <w:color w:val="000000"/>
                                <w:spacing w:val="-3"/>
                              </w:rPr>
                              <w:t xml:space="preserve"> </w:t>
                            </w:r>
                            <w:r>
                              <w:rPr>
                                <w:b/>
                                <w:color w:val="000000"/>
                              </w:rPr>
                              <w:t>this</w:t>
                            </w:r>
                            <w:r>
                              <w:rPr>
                                <w:b/>
                                <w:color w:val="000000"/>
                                <w:spacing w:val="-3"/>
                              </w:rPr>
                              <w:t xml:space="preserve"> </w:t>
                            </w:r>
                            <w:r>
                              <w:rPr>
                                <w:b/>
                                <w:color w:val="000000"/>
                              </w:rPr>
                              <w:t>study</w:t>
                            </w:r>
                            <w:r>
                              <w:rPr>
                                <w:b/>
                                <w:color w:val="000000"/>
                                <w:spacing w:val="-2"/>
                              </w:rPr>
                              <w:t xml:space="preserve"> </w:t>
                            </w:r>
                            <w:r>
                              <w:rPr>
                                <w:b/>
                                <w:color w:val="000000"/>
                              </w:rPr>
                              <w:t>is</w:t>
                            </w:r>
                            <w:r>
                              <w:rPr>
                                <w:b/>
                                <w:color w:val="000000"/>
                                <w:spacing w:val="-4"/>
                              </w:rPr>
                              <w:t xml:space="preserve"> </w:t>
                            </w:r>
                            <w:r>
                              <w:rPr>
                                <w:b/>
                                <w:color w:val="000000"/>
                              </w:rPr>
                              <w:t>over?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B3B2316" id="Text Box 18" o:spid="_x0000_s1035" type="#_x0000_t202" style="position:absolute;left:0;text-align:left;margin-left:71.25pt;margin-top:10.25pt;width:468pt;height:20.8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" fillcolor="#e5e5e5" strokeweight=".5pt">
                <v:textbox inset="0,0,0,0">
                  <w:txbxContent>
                    <w:p w14:paraId="6BEE5234" w14:textId="77777777" w:rsidR="00787FFC" w:rsidRDefault="00787FFC" w:rsidP="00445D15">
                      <w:pPr>
                        <w:spacing w:before="40"/>
                        <w:ind w:left="1340" w:right="1340"/>
                        <w:jc w:val="center"/>
                        <w:rPr>
                          <w:b/>
                          <w:color w:val="000000"/>
                        </w:rPr>
                      </w:pPr>
                      <w:r>
                        <w:rPr>
                          <w:b/>
                          <w:color w:val="000000"/>
                        </w:rPr>
                        <w:t>What</w:t>
                      </w:r>
                      <w:r>
                        <w:rPr>
                          <w:b/>
                          <w:color w:val="000000"/>
                          <w:spacing w:val="-3"/>
                        </w:rPr>
                        <w:t xml:space="preserve"> </w:t>
                      </w:r>
                      <w:r>
                        <w:rPr>
                          <w:b/>
                          <w:color w:val="000000"/>
                        </w:rPr>
                        <w:t>will</w:t>
                      </w:r>
                      <w:r>
                        <w:rPr>
                          <w:b/>
                          <w:color w:val="000000"/>
                          <w:spacing w:val="-3"/>
                        </w:rPr>
                        <w:t xml:space="preserve"> </w:t>
                      </w:r>
                      <w:r>
                        <w:rPr>
                          <w:b/>
                          <w:color w:val="000000"/>
                        </w:rPr>
                        <w:t>happen</w:t>
                      </w:r>
                      <w:r>
                        <w:rPr>
                          <w:b/>
                          <w:color w:val="000000"/>
                          <w:spacing w:val="-3"/>
                        </w:rPr>
                        <w:t xml:space="preserve"> </w:t>
                      </w:r>
                      <w:r>
                        <w:rPr>
                          <w:b/>
                          <w:color w:val="000000"/>
                        </w:rPr>
                        <w:t>to</w:t>
                      </w:r>
                      <w:r>
                        <w:rPr>
                          <w:b/>
                          <w:color w:val="000000"/>
                          <w:spacing w:val="-2"/>
                        </w:rPr>
                        <w:t xml:space="preserve"> </w:t>
                      </w:r>
                      <w:r>
                        <w:rPr>
                          <w:b/>
                          <w:color w:val="000000"/>
                        </w:rPr>
                        <w:t>my</w:t>
                      </w:r>
                      <w:r>
                        <w:rPr>
                          <w:b/>
                          <w:color w:val="000000"/>
                          <w:spacing w:val="-3"/>
                        </w:rPr>
                        <w:t xml:space="preserve"> </w:t>
                      </w:r>
                      <w:r>
                        <w:rPr>
                          <w:b/>
                          <w:color w:val="000000"/>
                        </w:rPr>
                        <w:t>information</w:t>
                      </w:r>
                      <w:r>
                        <w:rPr>
                          <w:b/>
                          <w:color w:val="000000"/>
                          <w:spacing w:val="-3"/>
                        </w:rPr>
                        <w:t xml:space="preserve"> </w:t>
                      </w:r>
                      <w:r>
                        <w:rPr>
                          <w:b/>
                          <w:color w:val="000000"/>
                        </w:rPr>
                        <w:t>after</w:t>
                      </w:r>
                      <w:r>
                        <w:rPr>
                          <w:b/>
                          <w:color w:val="000000"/>
                          <w:spacing w:val="-3"/>
                        </w:rPr>
                        <w:t xml:space="preserve"> </w:t>
                      </w:r>
                      <w:r>
                        <w:rPr>
                          <w:b/>
                          <w:color w:val="000000"/>
                        </w:rPr>
                        <w:t>this</w:t>
                      </w:r>
                      <w:r>
                        <w:rPr>
                          <w:b/>
                          <w:color w:val="000000"/>
                          <w:spacing w:val="-3"/>
                        </w:rPr>
                        <w:t xml:space="preserve"> </w:t>
                      </w:r>
                      <w:r>
                        <w:rPr>
                          <w:b/>
                          <w:color w:val="000000"/>
                        </w:rPr>
                        <w:t>study</w:t>
                      </w:r>
                      <w:r>
                        <w:rPr>
                          <w:b/>
                          <w:color w:val="000000"/>
                          <w:spacing w:val="-2"/>
                        </w:rPr>
                        <w:t xml:space="preserve"> </w:t>
                      </w:r>
                      <w:r>
                        <w:rPr>
                          <w:b/>
                          <w:color w:val="000000"/>
                        </w:rPr>
                        <w:t>is</w:t>
                      </w:r>
                      <w:r>
                        <w:rPr>
                          <w:b/>
                          <w:color w:val="000000"/>
                          <w:spacing w:val="-4"/>
                        </w:rPr>
                        <w:t xml:space="preserve"> </w:t>
                      </w:r>
                      <w:r>
                        <w:rPr>
                          <w:b/>
                          <w:color w:val="000000"/>
                        </w:rPr>
                        <w:t>over?</w:t>
                      </w:r>
                    </w:p>
                  </w:txbxContent>
                </v:textbox>
                <w10:wrap type="topAndBottom" anchorx="page"/>
              </v:shape>
            </w:pict>
          </mc:Fallback>
        </mc:AlternateContent>
      </w:r>
      <w:r w:rsidR="00445D15" w:rsidRPr="002B4A9D">
        <w:rPr>
          <w:sz w:val="22"/>
          <w:szCs w:val="18"/>
        </w:rPr>
        <w:t>We will keep your information to use for future research. Your name and other information that</w:t>
      </w:r>
      <w:r w:rsidR="00445D15" w:rsidRPr="002B4A9D">
        <w:rPr>
          <w:spacing w:val="-59"/>
          <w:sz w:val="22"/>
          <w:szCs w:val="18"/>
        </w:rPr>
        <w:t xml:space="preserve"> </w:t>
      </w:r>
      <w:r w:rsidR="00445D15" w:rsidRPr="002B4A9D">
        <w:rPr>
          <w:sz w:val="22"/>
          <w:szCs w:val="18"/>
        </w:rPr>
        <w:t>can directly identify you will be kept secure and stored separately from your research data</w:t>
      </w:r>
      <w:r w:rsidR="00445D15" w:rsidRPr="002B4A9D">
        <w:rPr>
          <w:spacing w:val="1"/>
          <w:sz w:val="22"/>
          <w:szCs w:val="18"/>
        </w:rPr>
        <w:t xml:space="preserve"> </w:t>
      </w:r>
      <w:r w:rsidR="00445D15" w:rsidRPr="002B4A9D">
        <w:rPr>
          <w:sz w:val="22"/>
          <w:szCs w:val="18"/>
        </w:rPr>
        <w:t>collected</w:t>
      </w:r>
      <w:r w:rsidR="00445D15" w:rsidRPr="002B4A9D">
        <w:rPr>
          <w:spacing w:val="-1"/>
          <w:sz w:val="22"/>
          <w:szCs w:val="18"/>
        </w:rPr>
        <w:t xml:space="preserve"> </w:t>
      </w:r>
      <w:r w:rsidR="00445D15" w:rsidRPr="002B4A9D">
        <w:rPr>
          <w:sz w:val="22"/>
          <w:szCs w:val="18"/>
        </w:rPr>
        <w:t>as part</w:t>
      </w:r>
      <w:r w:rsidR="00445D15" w:rsidRPr="002B4A9D">
        <w:rPr>
          <w:spacing w:val="-1"/>
          <w:sz w:val="22"/>
          <w:szCs w:val="18"/>
        </w:rPr>
        <w:t xml:space="preserve"> </w:t>
      </w:r>
      <w:r w:rsidR="00445D15" w:rsidRPr="002B4A9D">
        <w:rPr>
          <w:sz w:val="22"/>
          <w:szCs w:val="18"/>
        </w:rPr>
        <w:t>of the</w:t>
      </w:r>
      <w:r w:rsidR="00445D15" w:rsidRPr="002B4A9D">
        <w:rPr>
          <w:spacing w:val="-1"/>
          <w:sz w:val="22"/>
          <w:szCs w:val="18"/>
        </w:rPr>
        <w:t xml:space="preserve"> </w:t>
      </w:r>
      <w:r w:rsidR="00445D15" w:rsidRPr="002B4A9D">
        <w:rPr>
          <w:sz w:val="22"/>
          <w:szCs w:val="18"/>
        </w:rPr>
        <w:t>study. We</w:t>
      </w:r>
      <w:r w:rsidR="00445D15" w:rsidRPr="002B4A9D">
        <w:rPr>
          <w:spacing w:val="-2"/>
          <w:sz w:val="22"/>
          <w:szCs w:val="18"/>
        </w:rPr>
        <w:t xml:space="preserve"> </w:t>
      </w:r>
      <w:r w:rsidR="00445D15" w:rsidRPr="002B4A9D">
        <w:rPr>
          <w:sz w:val="22"/>
          <w:szCs w:val="18"/>
        </w:rPr>
        <w:t>will</w:t>
      </w:r>
      <w:r w:rsidR="00445D15" w:rsidRPr="002B4A9D">
        <w:rPr>
          <w:spacing w:val="-1"/>
          <w:sz w:val="22"/>
          <w:szCs w:val="18"/>
        </w:rPr>
        <w:t xml:space="preserve"> </w:t>
      </w:r>
      <w:r w:rsidR="00445D15" w:rsidRPr="002B4A9D">
        <w:rPr>
          <w:sz w:val="22"/>
          <w:szCs w:val="18"/>
        </w:rPr>
        <w:t>not</w:t>
      </w:r>
      <w:r w:rsidR="00445D15" w:rsidRPr="002B4A9D">
        <w:rPr>
          <w:spacing w:val="-2"/>
          <w:sz w:val="22"/>
          <w:szCs w:val="18"/>
        </w:rPr>
        <w:t xml:space="preserve"> </w:t>
      </w:r>
      <w:r w:rsidR="00445D15" w:rsidRPr="002B4A9D">
        <w:rPr>
          <w:sz w:val="22"/>
          <w:szCs w:val="18"/>
        </w:rPr>
        <w:t>share your</w:t>
      </w:r>
      <w:r w:rsidR="00445D15" w:rsidRPr="002B4A9D">
        <w:rPr>
          <w:spacing w:val="-1"/>
          <w:sz w:val="22"/>
          <w:szCs w:val="18"/>
        </w:rPr>
        <w:t xml:space="preserve"> </w:t>
      </w:r>
      <w:r w:rsidR="00445D15" w:rsidRPr="002B4A9D">
        <w:rPr>
          <w:sz w:val="22"/>
          <w:szCs w:val="18"/>
        </w:rPr>
        <w:t>research</w:t>
      </w:r>
      <w:r w:rsidR="00445D15" w:rsidRPr="002B4A9D">
        <w:rPr>
          <w:spacing w:val="-2"/>
          <w:sz w:val="22"/>
          <w:szCs w:val="18"/>
        </w:rPr>
        <w:t xml:space="preserve"> </w:t>
      </w:r>
      <w:r w:rsidR="00445D15" w:rsidRPr="002B4A9D">
        <w:rPr>
          <w:sz w:val="22"/>
          <w:szCs w:val="18"/>
        </w:rPr>
        <w:t>data with</w:t>
      </w:r>
      <w:r w:rsidR="00445D15" w:rsidRPr="002B4A9D">
        <w:rPr>
          <w:spacing w:val="-2"/>
          <w:sz w:val="22"/>
          <w:szCs w:val="18"/>
        </w:rPr>
        <w:t xml:space="preserve"> </w:t>
      </w:r>
      <w:r w:rsidR="00445D15" w:rsidRPr="002B4A9D">
        <w:rPr>
          <w:sz w:val="22"/>
          <w:szCs w:val="18"/>
        </w:rPr>
        <w:t>other</w:t>
      </w:r>
      <w:r w:rsidR="00445D15" w:rsidRPr="002B4A9D">
        <w:rPr>
          <w:spacing w:val="-1"/>
          <w:sz w:val="22"/>
          <w:szCs w:val="18"/>
        </w:rPr>
        <w:t xml:space="preserve"> </w:t>
      </w:r>
      <w:r w:rsidR="00445D15" w:rsidRPr="002B4A9D">
        <w:rPr>
          <w:sz w:val="22"/>
          <w:szCs w:val="18"/>
        </w:rPr>
        <w:t>researchers.</w:t>
      </w:r>
    </w:p>
    <w:p w14:paraId="3DD8DF05" w14:textId="475A9A0B" w:rsidR="00445D15" w:rsidRPr="002B4A9D" w:rsidRDefault="00445D15" w:rsidP="00445D15">
      <w:pPr>
        <w:pStyle w:val="BodyText"/>
        <w:spacing w:before="3"/>
        <w:rPr>
          <w:sz w:val="15"/>
          <w:szCs w:val="18"/>
        </w:rPr>
      </w:pPr>
    </w:p>
    <w:p w14:paraId="7D723055" w14:textId="21B009B6" w:rsidR="00445D15" w:rsidRPr="002B4A9D" w:rsidRDefault="003507C1" w:rsidP="00445D15">
      <w:pPr>
        <w:pStyle w:val="BodyText"/>
        <w:spacing w:before="101"/>
        <w:ind w:left="180"/>
        <w:rPr>
          <w:sz w:val="22"/>
          <w:szCs w:val="18"/>
        </w:rPr>
      </w:pPr>
      <w:r w:rsidRPr="002B4A9D">
        <w:rPr>
          <w:noProof/>
          <w:sz w:val="24"/>
          <w:szCs w:val="18"/>
        </w:rPr>
        <mc:AlternateContent>
          <mc:Choice Requires="wps">
            <w:drawing>
              <wp:anchor distT="0" distB="0" distL="0" distR="0" simplePos="0" relativeHeight="251652096" behindDoc="1" locked="0" layoutInCell="1" allowOverlap="1" wp14:anchorId="79D9AB0F" wp14:editId="283D7218">
                <wp:simplePos x="0" y="0"/>
                <wp:positionH relativeFrom="page">
                  <wp:posOffset>914400</wp:posOffset>
                </wp:positionH>
                <wp:positionV relativeFrom="paragraph">
                  <wp:posOffset>288290</wp:posOffset>
                </wp:positionV>
                <wp:extent cx="5943600" cy="265176"/>
                <wp:effectExtent l="0" t="0" r="19050" b="20955"/>
                <wp:wrapTopAndBottom/>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38521E4C" w14:textId="77777777" w:rsidR="00787FFC" w:rsidRDefault="00787FFC" w:rsidP="00445D15">
                            <w:pPr>
                              <w:spacing w:before="40"/>
                              <w:ind w:left="1340" w:right="1340"/>
                              <w:jc w:val="center"/>
                              <w:rPr>
                                <w:b/>
                                <w:color w:val="000000"/>
                              </w:rPr>
                            </w:pPr>
                            <w:r>
                              <w:rPr>
                                <w:b/>
                                <w:color w:val="000000"/>
                              </w:rPr>
                              <w:t>Will</w:t>
                            </w:r>
                            <w:r>
                              <w:rPr>
                                <w:b/>
                                <w:color w:val="000000"/>
                                <w:spacing w:val="-2"/>
                              </w:rPr>
                              <w:t xml:space="preserve"> </w:t>
                            </w:r>
                            <w:r>
                              <w:rPr>
                                <w:b/>
                                <w:color w:val="000000"/>
                              </w:rPr>
                              <w:t>it</w:t>
                            </w:r>
                            <w:r>
                              <w:rPr>
                                <w:b/>
                                <w:color w:val="000000"/>
                                <w:spacing w:val="-2"/>
                              </w:rPr>
                              <w:t xml:space="preserve"> </w:t>
                            </w:r>
                            <w:r>
                              <w:rPr>
                                <w:b/>
                                <w:color w:val="000000"/>
                              </w:rPr>
                              <w:t>cost</w:t>
                            </w:r>
                            <w:r>
                              <w:rPr>
                                <w:b/>
                                <w:color w:val="000000"/>
                                <w:spacing w:val="-1"/>
                              </w:rPr>
                              <w:t xml:space="preserve"> </w:t>
                            </w:r>
                            <w:r>
                              <w:rPr>
                                <w:b/>
                                <w:color w:val="000000"/>
                              </w:rPr>
                              <w:t>me</w:t>
                            </w:r>
                            <w:r>
                              <w:rPr>
                                <w:b/>
                                <w:color w:val="000000"/>
                                <w:spacing w:val="-1"/>
                              </w:rPr>
                              <w:t xml:space="preserve"> </w:t>
                            </w:r>
                            <w:r>
                              <w:rPr>
                                <w:b/>
                                <w:color w:val="000000"/>
                              </w:rPr>
                              <w:t>anything</w:t>
                            </w:r>
                            <w:r>
                              <w:rPr>
                                <w:b/>
                                <w:color w:val="000000"/>
                                <w:spacing w:val="-1"/>
                              </w:rPr>
                              <w:t xml:space="preserve"> </w:t>
                            </w:r>
                            <w:r>
                              <w:rPr>
                                <w:b/>
                                <w:color w:val="000000"/>
                              </w:rPr>
                              <w:t>to</w:t>
                            </w:r>
                            <w:r>
                              <w:rPr>
                                <w:b/>
                                <w:color w:val="000000"/>
                                <w:spacing w:val="-2"/>
                              </w:rPr>
                              <w:t xml:space="preserve"> </w:t>
                            </w:r>
                            <w:r>
                              <w:rPr>
                                <w:b/>
                                <w:color w:val="000000"/>
                              </w:rPr>
                              <w:t>be</w:t>
                            </w:r>
                            <w:r>
                              <w:rPr>
                                <w:b/>
                                <w:color w:val="000000"/>
                                <w:spacing w:val="-2"/>
                              </w:rPr>
                              <w:t xml:space="preserve"> </w:t>
                            </w:r>
                            <w:r>
                              <w:rPr>
                                <w:b/>
                                <w:color w:val="000000"/>
                              </w:rPr>
                              <w:t>in</w:t>
                            </w:r>
                            <w:r>
                              <w:rPr>
                                <w:b/>
                                <w:color w:val="000000"/>
                                <w:spacing w:val="-2"/>
                              </w:rPr>
                              <w:t xml:space="preserve"> </w:t>
                            </w:r>
                            <w:r>
                              <w:rPr>
                                <w:b/>
                                <w:color w:val="000000"/>
                              </w:rPr>
                              <w:t>this</w:t>
                            </w:r>
                            <w:r>
                              <w:rPr>
                                <w:b/>
                                <w:color w:val="000000"/>
                                <w:spacing w:val="-2"/>
                              </w:rPr>
                              <w:t xml:space="preserve"> </w:t>
                            </w:r>
                            <w:r>
                              <w:rPr>
                                <w:b/>
                                <w:color w:val="000000"/>
                              </w:rPr>
                              <w:t>research</w:t>
                            </w:r>
                            <w:r>
                              <w:rPr>
                                <w:b/>
                                <w:color w:val="000000"/>
                                <w:spacing w:val="-1"/>
                              </w:rPr>
                              <w:t xml:space="preserve"> </w:t>
                            </w:r>
                            <w:r>
                              <w:rPr>
                                <w:b/>
                                <w:color w:val="000000"/>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9D9AB0F" id="Text Box 16" o:spid="_x0000_s1036" type="#_x0000_t202" style="position:absolute;left:0;text-align:left;margin-left:1in;margin-top:22.7pt;width:468pt;height:20.9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" fillcolor="#e5e5e5" strokeweight=".5pt">
                <v:textbox inset="0,0,0,0">
                  <w:txbxContent>
                    <w:p w14:paraId="38521E4C" w14:textId="77777777" w:rsidR="00787FFC" w:rsidRDefault="00787FFC" w:rsidP="00445D15">
                      <w:pPr>
                        <w:spacing w:before="40"/>
                        <w:ind w:left="1340" w:right="1340"/>
                        <w:jc w:val="center"/>
                        <w:rPr>
                          <w:b/>
                          <w:color w:val="000000"/>
                        </w:rPr>
                      </w:pPr>
                      <w:r>
                        <w:rPr>
                          <w:b/>
                          <w:color w:val="000000"/>
                        </w:rPr>
                        <w:t>Will</w:t>
                      </w:r>
                      <w:r>
                        <w:rPr>
                          <w:b/>
                          <w:color w:val="000000"/>
                          <w:spacing w:val="-2"/>
                        </w:rPr>
                        <w:t xml:space="preserve"> </w:t>
                      </w:r>
                      <w:r>
                        <w:rPr>
                          <w:b/>
                          <w:color w:val="000000"/>
                        </w:rPr>
                        <w:t>it</w:t>
                      </w:r>
                      <w:r>
                        <w:rPr>
                          <w:b/>
                          <w:color w:val="000000"/>
                          <w:spacing w:val="-2"/>
                        </w:rPr>
                        <w:t xml:space="preserve"> </w:t>
                      </w:r>
                      <w:r>
                        <w:rPr>
                          <w:b/>
                          <w:color w:val="000000"/>
                        </w:rPr>
                        <w:t>cost</w:t>
                      </w:r>
                      <w:r>
                        <w:rPr>
                          <w:b/>
                          <w:color w:val="000000"/>
                          <w:spacing w:val="-1"/>
                        </w:rPr>
                        <w:t xml:space="preserve"> </w:t>
                      </w:r>
                      <w:r>
                        <w:rPr>
                          <w:b/>
                          <w:color w:val="000000"/>
                        </w:rPr>
                        <w:t>me</w:t>
                      </w:r>
                      <w:r>
                        <w:rPr>
                          <w:b/>
                          <w:color w:val="000000"/>
                          <w:spacing w:val="-1"/>
                        </w:rPr>
                        <w:t xml:space="preserve"> </w:t>
                      </w:r>
                      <w:r>
                        <w:rPr>
                          <w:b/>
                          <w:color w:val="000000"/>
                        </w:rPr>
                        <w:t>anything</w:t>
                      </w:r>
                      <w:r>
                        <w:rPr>
                          <w:b/>
                          <w:color w:val="000000"/>
                          <w:spacing w:val="-1"/>
                        </w:rPr>
                        <w:t xml:space="preserve"> </w:t>
                      </w:r>
                      <w:r>
                        <w:rPr>
                          <w:b/>
                          <w:color w:val="000000"/>
                        </w:rPr>
                        <w:t>to</w:t>
                      </w:r>
                      <w:r>
                        <w:rPr>
                          <w:b/>
                          <w:color w:val="000000"/>
                          <w:spacing w:val="-2"/>
                        </w:rPr>
                        <w:t xml:space="preserve"> </w:t>
                      </w:r>
                      <w:r>
                        <w:rPr>
                          <w:b/>
                          <w:color w:val="000000"/>
                        </w:rPr>
                        <w:t>be</w:t>
                      </w:r>
                      <w:r>
                        <w:rPr>
                          <w:b/>
                          <w:color w:val="000000"/>
                          <w:spacing w:val="-2"/>
                        </w:rPr>
                        <w:t xml:space="preserve"> </w:t>
                      </w:r>
                      <w:r>
                        <w:rPr>
                          <w:b/>
                          <w:color w:val="000000"/>
                        </w:rPr>
                        <w:t>in</w:t>
                      </w:r>
                      <w:r>
                        <w:rPr>
                          <w:b/>
                          <w:color w:val="000000"/>
                          <w:spacing w:val="-2"/>
                        </w:rPr>
                        <w:t xml:space="preserve"> </w:t>
                      </w:r>
                      <w:r>
                        <w:rPr>
                          <w:b/>
                          <w:color w:val="000000"/>
                        </w:rPr>
                        <w:t>this</w:t>
                      </w:r>
                      <w:r>
                        <w:rPr>
                          <w:b/>
                          <w:color w:val="000000"/>
                          <w:spacing w:val="-2"/>
                        </w:rPr>
                        <w:t xml:space="preserve"> </w:t>
                      </w:r>
                      <w:r>
                        <w:rPr>
                          <w:b/>
                          <w:color w:val="000000"/>
                        </w:rPr>
                        <w:t>research</w:t>
                      </w:r>
                      <w:r>
                        <w:rPr>
                          <w:b/>
                          <w:color w:val="000000"/>
                          <w:spacing w:val="-1"/>
                        </w:rPr>
                        <w:t xml:space="preserve"> </w:t>
                      </w:r>
                      <w:r>
                        <w:rPr>
                          <w:b/>
                          <w:color w:val="000000"/>
                        </w:rPr>
                        <w:t>study?</w:t>
                      </w:r>
                    </w:p>
                  </w:txbxContent>
                </v:textbox>
                <w10:wrap type="topAndBottom" anchorx="page"/>
              </v:shape>
            </w:pict>
          </mc:Fallback>
        </mc:AlternateContent>
      </w:r>
      <w:r w:rsidR="00445D15" w:rsidRPr="002B4A9D">
        <w:rPr>
          <w:sz w:val="22"/>
          <w:szCs w:val="18"/>
        </w:rPr>
        <w:t>You</w:t>
      </w:r>
      <w:r w:rsidR="00445D15" w:rsidRPr="002B4A9D">
        <w:rPr>
          <w:spacing w:val="-2"/>
          <w:sz w:val="22"/>
          <w:szCs w:val="18"/>
        </w:rPr>
        <w:t xml:space="preserve"> and your child </w:t>
      </w:r>
      <w:r w:rsidR="00445D15" w:rsidRPr="002B4A9D">
        <w:rPr>
          <w:sz w:val="22"/>
          <w:szCs w:val="18"/>
        </w:rPr>
        <w:t>will</w:t>
      </w:r>
      <w:r w:rsidR="00445D15" w:rsidRPr="002B4A9D">
        <w:rPr>
          <w:spacing w:val="-1"/>
          <w:sz w:val="22"/>
          <w:szCs w:val="18"/>
        </w:rPr>
        <w:t xml:space="preserve"> </w:t>
      </w:r>
      <w:r w:rsidR="00445D15" w:rsidRPr="002B4A9D">
        <w:rPr>
          <w:sz w:val="22"/>
          <w:szCs w:val="18"/>
        </w:rPr>
        <w:t>not</w:t>
      </w:r>
      <w:r w:rsidR="00445D15" w:rsidRPr="002B4A9D">
        <w:rPr>
          <w:spacing w:val="-1"/>
          <w:sz w:val="22"/>
          <w:szCs w:val="18"/>
        </w:rPr>
        <w:t xml:space="preserve"> </w:t>
      </w:r>
      <w:r w:rsidR="00445D15" w:rsidRPr="002B4A9D">
        <w:rPr>
          <w:sz w:val="22"/>
          <w:szCs w:val="18"/>
        </w:rPr>
        <w:t>be</w:t>
      </w:r>
      <w:r w:rsidR="00445D15" w:rsidRPr="002B4A9D">
        <w:rPr>
          <w:spacing w:val="-1"/>
          <w:sz w:val="22"/>
          <w:szCs w:val="18"/>
        </w:rPr>
        <w:t xml:space="preserve"> </w:t>
      </w:r>
      <w:r w:rsidR="00445D15" w:rsidRPr="002B4A9D">
        <w:rPr>
          <w:sz w:val="22"/>
          <w:szCs w:val="18"/>
        </w:rPr>
        <w:t>paid</w:t>
      </w:r>
      <w:r w:rsidR="00445D15" w:rsidRPr="002B4A9D">
        <w:rPr>
          <w:spacing w:val="-1"/>
          <w:sz w:val="22"/>
          <w:szCs w:val="18"/>
        </w:rPr>
        <w:t xml:space="preserve"> </w:t>
      </w:r>
      <w:r w:rsidR="00445D15" w:rsidRPr="002B4A9D">
        <w:rPr>
          <w:sz w:val="22"/>
          <w:szCs w:val="18"/>
        </w:rPr>
        <w:t>for</w:t>
      </w:r>
      <w:r w:rsidR="00445D15" w:rsidRPr="002B4A9D">
        <w:rPr>
          <w:spacing w:val="-1"/>
          <w:sz w:val="22"/>
          <w:szCs w:val="18"/>
        </w:rPr>
        <w:t xml:space="preserve"> </w:t>
      </w:r>
      <w:r w:rsidR="00445D15" w:rsidRPr="002B4A9D">
        <w:rPr>
          <w:sz w:val="22"/>
          <w:szCs w:val="18"/>
        </w:rPr>
        <w:t>being</w:t>
      </w:r>
      <w:r w:rsidR="00445D15" w:rsidRPr="002B4A9D">
        <w:rPr>
          <w:spacing w:val="-1"/>
          <w:sz w:val="22"/>
          <w:szCs w:val="18"/>
        </w:rPr>
        <w:t xml:space="preserve"> </w:t>
      </w:r>
      <w:r w:rsidR="00445D15" w:rsidRPr="002B4A9D">
        <w:rPr>
          <w:sz w:val="22"/>
          <w:szCs w:val="18"/>
        </w:rPr>
        <w:t>in</w:t>
      </w:r>
      <w:r w:rsidR="00445D15" w:rsidRPr="002B4A9D">
        <w:rPr>
          <w:spacing w:val="-2"/>
          <w:sz w:val="22"/>
          <w:szCs w:val="18"/>
        </w:rPr>
        <w:t xml:space="preserve"> </w:t>
      </w:r>
      <w:r w:rsidR="00445D15" w:rsidRPr="002B4A9D">
        <w:rPr>
          <w:sz w:val="22"/>
          <w:szCs w:val="18"/>
        </w:rPr>
        <w:t>this study.</w:t>
      </w:r>
    </w:p>
    <w:p w14:paraId="20B53699" w14:textId="32709018" w:rsidR="00445D15" w:rsidRPr="002B4A9D" w:rsidRDefault="00445D15" w:rsidP="00445D15">
      <w:pPr>
        <w:pStyle w:val="BodyText"/>
        <w:spacing w:before="2"/>
        <w:rPr>
          <w:sz w:val="15"/>
          <w:szCs w:val="18"/>
        </w:rPr>
      </w:pPr>
    </w:p>
    <w:p w14:paraId="06FCBB39" w14:textId="2354C0FD" w:rsidR="00445D15" w:rsidRPr="002B4A9D" w:rsidRDefault="003507C1" w:rsidP="00445D15">
      <w:pPr>
        <w:pStyle w:val="BodyText"/>
        <w:spacing w:before="101"/>
        <w:ind w:left="180"/>
        <w:rPr>
          <w:sz w:val="22"/>
          <w:szCs w:val="18"/>
        </w:rPr>
      </w:pPr>
      <w:r w:rsidRPr="002B4A9D">
        <w:rPr>
          <w:noProof/>
          <w:sz w:val="22"/>
          <w:szCs w:val="18"/>
        </w:rPr>
        <mc:AlternateContent>
          <mc:Choice Requires="wps">
            <w:drawing>
              <wp:anchor distT="0" distB="0" distL="0" distR="0" simplePos="0" relativeHeight="251640832" behindDoc="1" locked="0" layoutInCell="1" allowOverlap="1" wp14:anchorId="3D9E438A" wp14:editId="53F75D8C">
                <wp:simplePos x="0" y="0"/>
                <wp:positionH relativeFrom="page">
                  <wp:align>center</wp:align>
                </wp:positionH>
                <wp:positionV relativeFrom="paragraph">
                  <wp:posOffset>289560</wp:posOffset>
                </wp:positionV>
                <wp:extent cx="5943600" cy="265176"/>
                <wp:effectExtent l="0" t="0" r="19050" b="2095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132CD814" w14:textId="77777777" w:rsidR="00787FFC" w:rsidRDefault="00787FFC" w:rsidP="00445D15">
                            <w:pPr>
                              <w:spacing w:before="40"/>
                              <w:ind w:left="1340" w:right="1340"/>
                              <w:jc w:val="center"/>
                              <w:rPr>
                                <w:b/>
                                <w:color w:val="000000"/>
                              </w:rPr>
                            </w:pPr>
                            <w:r>
                              <w:rPr>
                                <w:b/>
                                <w:color w:val="000000"/>
                              </w:rPr>
                              <w:t>What else do I need to know?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D9E438A" id="Text Box 2" o:spid="_x0000_s1037" type="#_x0000_t202" style="position:absolute;left:0;text-align:left;margin-left:0;margin-top:22.8pt;width:468pt;height:20.9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" fillcolor="#e5e5e5" strokeweight=".5pt">
                <v:textbox inset="0,0,0,0">
                  <w:txbxContent>
                    <w:p w14:paraId="132CD814" w14:textId="77777777" w:rsidR="00787FFC" w:rsidRDefault="00787FFC" w:rsidP="00445D15">
                      <w:pPr>
                        <w:spacing w:before="40"/>
                        <w:ind w:left="1340" w:right="1340"/>
                        <w:jc w:val="center"/>
                        <w:rPr>
                          <w:b/>
                          <w:color w:val="000000"/>
                        </w:rPr>
                      </w:pPr>
                      <w:r>
                        <w:rPr>
                          <w:b/>
                          <w:color w:val="000000"/>
                        </w:rPr>
                        <w:t>What else do I need to know?</w:t>
                      </w:r>
                    </w:p>
                  </w:txbxContent>
                </v:textbox>
                <w10:wrap type="topAndBottom" anchorx="page"/>
              </v:shape>
            </w:pict>
          </mc:Fallback>
        </mc:AlternateContent>
      </w:r>
      <w:r w:rsidR="00445D15" w:rsidRPr="002B4A9D">
        <w:rPr>
          <w:sz w:val="22"/>
          <w:szCs w:val="18"/>
        </w:rPr>
        <w:t>It</w:t>
      </w:r>
      <w:r w:rsidR="00445D15" w:rsidRPr="002B4A9D">
        <w:rPr>
          <w:spacing w:val="-2"/>
          <w:sz w:val="22"/>
          <w:szCs w:val="18"/>
        </w:rPr>
        <w:t xml:space="preserve"> </w:t>
      </w:r>
      <w:r w:rsidR="00445D15" w:rsidRPr="002B4A9D">
        <w:rPr>
          <w:sz w:val="22"/>
          <w:szCs w:val="18"/>
        </w:rPr>
        <w:t>will</w:t>
      </w:r>
      <w:r w:rsidR="00445D15" w:rsidRPr="002B4A9D">
        <w:rPr>
          <w:spacing w:val="-1"/>
          <w:sz w:val="22"/>
          <w:szCs w:val="18"/>
        </w:rPr>
        <w:t xml:space="preserve"> </w:t>
      </w:r>
      <w:r w:rsidR="00445D15" w:rsidRPr="002B4A9D">
        <w:rPr>
          <w:sz w:val="22"/>
          <w:szCs w:val="18"/>
        </w:rPr>
        <w:t>not</w:t>
      </w:r>
      <w:r w:rsidR="00445D15" w:rsidRPr="002B4A9D">
        <w:rPr>
          <w:spacing w:val="-1"/>
          <w:sz w:val="22"/>
          <w:szCs w:val="18"/>
        </w:rPr>
        <w:t xml:space="preserve"> </w:t>
      </w:r>
      <w:r w:rsidR="00445D15" w:rsidRPr="002B4A9D">
        <w:rPr>
          <w:sz w:val="22"/>
          <w:szCs w:val="18"/>
        </w:rPr>
        <w:t>cost</w:t>
      </w:r>
      <w:r w:rsidR="00445D15" w:rsidRPr="002B4A9D">
        <w:rPr>
          <w:spacing w:val="-1"/>
          <w:sz w:val="22"/>
          <w:szCs w:val="18"/>
        </w:rPr>
        <w:t xml:space="preserve"> </w:t>
      </w:r>
      <w:r w:rsidR="00445D15" w:rsidRPr="002B4A9D">
        <w:rPr>
          <w:sz w:val="22"/>
          <w:szCs w:val="18"/>
        </w:rPr>
        <w:t>you</w:t>
      </w:r>
      <w:r w:rsidR="00445D15" w:rsidRPr="002B4A9D">
        <w:rPr>
          <w:spacing w:val="-1"/>
          <w:sz w:val="22"/>
          <w:szCs w:val="18"/>
        </w:rPr>
        <w:t xml:space="preserve"> </w:t>
      </w:r>
      <w:r w:rsidR="00445D15" w:rsidRPr="002B4A9D">
        <w:rPr>
          <w:sz w:val="22"/>
          <w:szCs w:val="18"/>
        </w:rPr>
        <w:t>anything</w:t>
      </w:r>
      <w:r w:rsidR="00445D15" w:rsidRPr="002B4A9D">
        <w:rPr>
          <w:spacing w:val="-1"/>
          <w:sz w:val="22"/>
          <w:szCs w:val="18"/>
        </w:rPr>
        <w:t xml:space="preserve"> </w:t>
      </w:r>
      <w:r w:rsidR="00445D15" w:rsidRPr="002B4A9D">
        <w:rPr>
          <w:sz w:val="22"/>
          <w:szCs w:val="18"/>
        </w:rPr>
        <w:t>to</w:t>
      </w:r>
      <w:r w:rsidR="00445D15" w:rsidRPr="002B4A9D">
        <w:rPr>
          <w:spacing w:val="-1"/>
          <w:sz w:val="22"/>
          <w:szCs w:val="18"/>
        </w:rPr>
        <w:t xml:space="preserve"> </w:t>
      </w:r>
      <w:r w:rsidR="00445D15" w:rsidRPr="002B4A9D">
        <w:rPr>
          <w:sz w:val="22"/>
          <w:szCs w:val="18"/>
        </w:rPr>
        <w:t>be</w:t>
      </w:r>
      <w:r w:rsidR="00445D15" w:rsidRPr="002B4A9D">
        <w:rPr>
          <w:spacing w:val="-1"/>
          <w:sz w:val="22"/>
          <w:szCs w:val="18"/>
        </w:rPr>
        <w:t xml:space="preserve"> </w:t>
      </w:r>
      <w:r w:rsidR="00445D15" w:rsidRPr="002B4A9D">
        <w:rPr>
          <w:sz w:val="22"/>
          <w:szCs w:val="18"/>
        </w:rPr>
        <w:t>in</w:t>
      </w:r>
      <w:r w:rsidR="00445D15" w:rsidRPr="002B4A9D">
        <w:rPr>
          <w:spacing w:val="-2"/>
          <w:sz w:val="22"/>
          <w:szCs w:val="18"/>
        </w:rPr>
        <w:t xml:space="preserve"> </w:t>
      </w:r>
      <w:r w:rsidR="00445D15" w:rsidRPr="002B4A9D">
        <w:rPr>
          <w:sz w:val="22"/>
          <w:szCs w:val="18"/>
        </w:rPr>
        <w:t>this</w:t>
      </w:r>
      <w:r w:rsidR="00445D15" w:rsidRPr="002B4A9D">
        <w:rPr>
          <w:spacing w:val="-1"/>
          <w:sz w:val="22"/>
          <w:szCs w:val="18"/>
        </w:rPr>
        <w:t xml:space="preserve"> </w:t>
      </w:r>
      <w:r w:rsidR="00445D15" w:rsidRPr="002B4A9D">
        <w:rPr>
          <w:sz w:val="22"/>
          <w:szCs w:val="18"/>
        </w:rPr>
        <w:t>study</w:t>
      </w:r>
    </w:p>
    <w:p w14:paraId="28A7228B" w14:textId="1BB38387" w:rsidR="00445D15" w:rsidRPr="002B4A9D" w:rsidRDefault="00445D15" w:rsidP="00445D15">
      <w:pPr>
        <w:pStyle w:val="BodyText"/>
        <w:spacing w:before="101"/>
        <w:ind w:left="180"/>
        <w:rPr>
          <w:sz w:val="22"/>
          <w:szCs w:val="18"/>
        </w:rPr>
      </w:pPr>
      <w:r w:rsidRPr="002B4A9D">
        <w:rPr>
          <w:sz w:val="22"/>
          <w:szCs w:val="18"/>
        </w:rPr>
        <w:t>We may need to stop your and your child’s participation in the study without your consent if he/she does not follow the study instructions, no longer meet the study’s eligibility requirements, if his/her safety comes into question, or if the study is stopped for any reason.</w:t>
      </w:r>
    </w:p>
    <w:p w14:paraId="2EE5081D" w14:textId="6BAEADC6" w:rsidR="00445D15" w:rsidRPr="002B4A9D" w:rsidRDefault="00445D15" w:rsidP="00445D15">
      <w:pPr>
        <w:pStyle w:val="BodyText"/>
        <w:spacing w:before="101"/>
        <w:ind w:left="180"/>
        <w:rPr>
          <w:sz w:val="22"/>
          <w:szCs w:val="18"/>
        </w:rPr>
      </w:pPr>
      <w:r w:rsidRPr="002B4A9D">
        <w:rPr>
          <w:sz w:val="22"/>
          <w:szCs w:val="18"/>
        </w:rPr>
        <w:t>The University of Tennessee does not automatically pay for medical claims or give other compensation for injuries or other problems should you realize your child is injured outside of the study visit.</w:t>
      </w:r>
    </w:p>
    <w:p w14:paraId="2374FD4E" w14:textId="274D6F8E" w:rsidR="00445D15" w:rsidRDefault="002B4A9D" w:rsidP="00445D15">
      <w:pPr>
        <w:pStyle w:val="BodyText"/>
        <w:spacing w:before="2"/>
        <w:rPr>
          <w:sz w:val="13"/>
        </w:rPr>
      </w:pPr>
      <w:r>
        <w:rPr>
          <w:noProof/>
          <w:sz w:val="22"/>
        </w:rPr>
        <mc:AlternateContent>
          <mc:Choice Requires="wps">
            <w:drawing>
              <wp:anchor distT="0" distB="0" distL="0" distR="0" simplePos="0" relativeHeight="251653120" behindDoc="1" locked="0" layoutInCell="1" allowOverlap="1" wp14:anchorId="2E8467DE" wp14:editId="584EB871">
                <wp:simplePos x="0" y="0"/>
                <wp:positionH relativeFrom="page">
                  <wp:align>center</wp:align>
                </wp:positionH>
                <wp:positionV relativeFrom="paragraph">
                  <wp:posOffset>111125</wp:posOffset>
                </wp:positionV>
                <wp:extent cx="5943600" cy="265176"/>
                <wp:effectExtent l="0" t="0" r="19050" b="20955"/>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44BC99EB" w14:textId="77777777" w:rsidR="00787FFC" w:rsidRDefault="00787FFC" w:rsidP="00445D15">
                            <w:pPr>
                              <w:spacing w:before="40"/>
                              <w:ind w:left="1340" w:right="1340"/>
                              <w:jc w:val="center"/>
                              <w:rPr>
                                <w:b/>
                                <w:color w:val="000000"/>
                              </w:rPr>
                            </w:pPr>
                            <w:r>
                              <w:rPr>
                                <w:b/>
                                <w:color w:val="000000"/>
                              </w:rPr>
                              <w:t>Who</w:t>
                            </w:r>
                            <w:r>
                              <w:rPr>
                                <w:b/>
                                <w:color w:val="000000"/>
                                <w:spacing w:val="-2"/>
                              </w:rPr>
                              <w:t xml:space="preserve"> </w:t>
                            </w:r>
                            <w:r>
                              <w:rPr>
                                <w:b/>
                                <w:color w:val="000000"/>
                              </w:rPr>
                              <w:t>can</w:t>
                            </w:r>
                            <w:r>
                              <w:rPr>
                                <w:b/>
                                <w:color w:val="000000"/>
                                <w:spacing w:val="-1"/>
                              </w:rPr>
                              <w:t xml:space="preserve"> </w:t>
                            </w:r>
                            <w:r>
                              <w:rPr>
                                <w:b/>
                                <w:color w:val="000000"/>
                              </w:rPr>
                              <w:t>answer</w:t>
                            </w:r>
                            <w:r>
                              <w:rPr>
                                <w:b/>
                                <w:color w:val="000000"/>
                                <w:spacing w:val="-2"/>
                              </w:rPr>
                              <w:t xml:space="preserve"> </w:t>
                            </w:r>
                            <w:r>
                              <w:rPr>
                                <w:b/>
                                <w:color w:val="000000"/>
                              </w:rPr>
                              <w:t>my</w:t>
                            </w:r>
                            <w:r>
                              <w:rPr>
                                <w:b/>
                                <w:color w:val="000000"/>
                                <w:spacing w:val="-2"/>
                              </w:rPr>
                              <w:t xml:space="preserve"> </w:t>
                            </w:r>
                            <w:r>
                              <w:rPr>
                                <w:b/>
                                <w:color w:val="000000"/>
                              </w:rPr>
                              <w:t>questions</w:t>
                            </w:r>
                            <w:r>
                              <w:rPr>
                                <w:b/>
                                <w:color w:val="000000"/>
                                <w:spacing w:val="-2"/>
                              </w:rPr>
                              <w:t xml:space="preserve"> </w:t>
                            </w:r>
                            <w:r>
                              <w:rPr>
                                <w:b/>
                                <w:color w:val="000000"/>
                              </w:rPr>
                              <w:t>about</w:t>
                            </w:r>
                            <w:r>
                              <w:rPr>
                                <w:b/>
                                <w:color w:val="000000"/>
                                <w:spacing w:val="-1"/>
                              </w:rPr>
                              <w:t xml:space="preserve"> </w:t>
                            </w:r>
                            <w:r>
                              <w:rPr>
                                <w:b/>
                                <w:color w:val="000000"/>
                              </w:rPr>
                              <w:t>this</w:t>
                            </w:r>
                            <w:r>
                              <w:rPr>
                                <w:b/>
                                <w:color w:val="000000"/>
                                <w:spacing w:val="-3"/>
                              </w:rPr>
                              <w:t xml:space="preserve"> </w:t>
                            </w:r>
                            <w:r>
                              <w:rPr>
                                <w:b/>
                                <w:color w:val="000000"/>
                              </w:rPr>
                              <w:t>research</w:t>
                            </w:r>
                            <w:r>
                              <w:rPr>
                                <w:b/>
                                <w:color w:val="000000"/>
                                <w:spacing w:val="-1"/>
                              </w:rPr>
                              <w:t xml:space="preserve"> </w:t>
                            </w:r>
                            <w:r>
                              <w:rPr>
                                <w:b/>
                                <w:color w:val="000000"/>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E8467DE" id="Text Box 15" o:spid="_x0000_s1038" type="#_x0000_t202" style="position:absolute;left:0;text-align:left;margin-left:0;margin-top:8.75pt;width:468pt;height:20.9pt;z-index:-25166336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" fillcolor="#e5e5e5" strokeweight=".5pt">
                <v:textbox inset="0,0,0,0">
                  <w:txbxContent>
                    <w:p w14:paraId="44BC99EB" w14:textId="77777777" w:rsidR="00787FFC" w:rsidRDefault="00787FFC" w:rsidP="00445D15">
                      <w:pPr>
                        <w:spacing w:before="40"/>
                        <w:ind w:left="1340" w:right="1340"/>
                        <w:jc w:val="center"/>
                        <w:rPr>
                          <w:b/>
                          <w:color w:val="000000"/>
                        </w:rPr>
                      </w:pPr>
                      <w:r>
                        <w:rPr>
                          <w:b/>
                          <w:color w:val="000000"/>
                        </w:rPr>
                        <w:t>Who</w:t>
                      </w:r>
                      <w:r>
                        <w:rPr>
                          <w:b/>
                          <w:color w:val="000000"/>
                          <w:spacing w:val="-2"/>
                        </w:rPr>
                        <w:t xml:space="preserve"> </w:t>
                      </w:r>
                      <w:r>
                        <w:rPr>
                          <w:b/>
                          <w:color w:val="000000"/>
                        </w:rPr>
                        <w:t>can</w:t>
                      </w:r>
                      <w:r>
                        <w:rPr>
                          <w:b/>
                          <w:color w:val="000000"/>
                          <w:spacing w:val="-1"/>
                        </w:rPr>
                        <w:t xml:space="preserve"> </w:t>
                      </w:r>
                      <w:r>
                        <w:rPr>
                          <w:b/>
                          <w:color w:val="000000"/>
                        </w:rPr>
                        <w:t>answer</w:t>
                      </w:r>
                      <w:r>
                        <w:rPr>
                          <w:b/>
                          <w:color w:val="000000"/>
                          <w:spacing w:val="-2"/>
                        </w:rPr>
                        <w:t xml:space="preserve"> </w:t>
                      </w:r>
                      <w:r>
                        <w:rPr>
                          <w:b/>
                          <w:color w:val="000000"/>
                        </w:rPr>
                        <w:t>my</w:t>
                      </w:r>
                      <w:r>
                        <w:rPr>
                          <w:b/>
                          <w:color w:val="000000"/>
                          <w:spacing w:val="-2"/>
                        </w:rPr>
                        <w:t xml:space="preserve"> </w:t>
                      </w:r>
                      <w:r>
                        <w:rPr>
                          <w:b/>
                          <w:color w:val="000000"/>
                        </w:rPr>
                        <w:t>questions</w:t>
                      </w:r>
                      <w:r>
                        <w:rPr>
                          <w:b/>
                          <w:color w:val="000000"/>
                          <w:spacing w:val="-2"/>
                        </w:rPr>
                        <w:t xml:space="preserve"> </w:t>
                      </w:r>
                      <w:r>
                        <w:rPr>
                          <w:b/>
                          <w:color w:val="000000"/>
                        </w:rPr>
                        <w:t>about</w:t>
                      </w:r>
                      <w:r>
                        <w:rPr>
                          <w:b/>
                          <w:color w:val="000000"/>
                          <w:spacing w:val="-1"/>
                        </w:rPr>
                        <w:t xml:space="preserve"> </w:t>
                      </w:r>
                      <w:r>
                        <w:rPr>
                          <w:b/>
                          <w:color w:val="000000"/>
                        </w:rPr>
                        <w:t>this</w:t>
                      </w:r>
                      <w:r>
                        <w:rPr>
                          <w:b/>
                          <w:color w:val="000000"/>
                          <w:spacing w:val="-3"/>
                        </w:rPr>
                        <w:t xml:space="preserve"> </w:t>
                      </w:r>
                      <w:r>
                        <w:rPr>
                          <w:b/>
                          <w:color w:val="000000"/>
                        </w:rPr>
                        <w:t>research</w:t>
                      </w:r>
                      <w:r>
                        <w:rPr>
                          <w:b/>
                          <w:color w:val="000000"/>
                          <w:spacing w:val="-1"/>
                        </w:rPr>
                        <w:t xml:space="preserve"> </w:t>
                      </w:r>
                      <w:r>
                        <w:rPr>
                          <w:b/>
                          <w:color w:val="000000"/>
                        </w:rPr>
                        <w:t>study?</w:t>
                      </w:r>
                    </w:p>
                  </w:txbxContent>
                </v:textbox>
                <w10:wrap type="topAndBottom" anchorx="page"/>
              </v:shape>
            </w:pict>
          </mc:Fallback>
        </mc:AlternateContent>
      </w:r>
    </w:p>
    <w:p w14:paraId="0C26A4AD" w14:textId="6967CF95" w:rsidR="00445D15" w:rsidRPr="003F242D" w:rsidRDefault="002B4A9D" w:rsidP="003F242D">
      <w:pPr>
        <w:spacing w:line="240" w:lineRule="auto"/>
        <w:ind w:left="187" w:right="216"/>
        <w:rPr>
          <w:sz w:val="22"/>
        </w:rPr>
      </w:pPr>
      <w:r w:rsidRPr="003F242D">
        <w:rPr>
          <w:sz w:val="22"/>
        </w:rPr>
        <w:t>I</w:t>
      </w:r>
      <w:r w:rsidR="00445D15" w:rsidRPr="003F242D">
        <w:rPr>
          <w:sz w:val="22"/>
        </w:rPr>
        <w:t>f you have questions or concerns about this study, or have experienced a research related</w:t>
      </w:r>
      <w:r w:rsidR="00445D15" w:rsidRPr="003F242D">
        <w:rPr>
          <w:spacing w:val="1"/>
          <w:sz w:val="22"/>
        </w:rPr>
        <w:t xml:space="preserve"> </w:t>
      </w:r>
      <w:r w:rsidR="00445D15" w:rsidRPr="003F242D">
        <w:rPr>
          <w:sz w:val="22"/>
        </w:rPr>
        <w:t>problem or injury, contact the researchers, Dr. Joshua Weinhandl (</w:t>
      </w:r>
      <w:hyperlink r:id="rId115" w:history="1">
        <w:r w:rsidR="00445D15" w:rsidRPr="003F242D">
          <w:rPr>
            <w:rStyle w:val="Hyperlink"/>
            <w:b/>
            <w:sz w:val="22"/>
          </w:rPr>
          <w:t>jweinhan@utk.edu</w:t>
        </w:r>
      </w:hyperlink>
      <w:r w:rsidR="00445D15" w:rsidRPr="003F242D">
        <w:rPr>
          <w:sz w:val="22"/>
        </w:rPr>
        <w:t>, 865-974-</w:t>
      </w:r>
      <w:r w:rsidR="00445D15" w:rsidRPr="003F242D">
        <w:rPr>
          <w:spacing w:val="-59"/>
          <w:sz w:val="22"/>
        </w:rPr>
        <w:t xml:space="preserve"> </w:t>
      </w:r>
      <w:r w:rsidR="00445D15" w:rsidRPr="003F242D">
        <w:rPr>
          <w:sz w:val="22"/>
        </w:rPr>
        <w:t>9556), Jake Melaro (</w:t>
      </w:r>
      <w:hyperlink r:id="rId116" w:history="1">
        <w:r w:rsidR="00445D15" w:rsidRPr="003F242D">
          <w:rPr>
            <w:rStyle w:val="Hyperlink"/>
            <w:b/>
            <w:sz w:val="22"/>
          </w:rPr>
          <w:t>jmelaro@vols.utk.edu</w:t>
        </w:r>
      </w:hyperlink>
      <w:r w:rsidR="00445D15" w:rsidRPr="003F242D">
        <w:rPr>
          <w:sz w:val="22"/>
        </w:rPr>
        <w:t>,</w:t>
      </w:r>
      <w:r w:rsidR="00445D15" w:rsidRPr="003F242D">
        <w:rPr>
          <w:spacing w:val="1"/>
          <w:sz w:val="22"/>
        </w:rPr>
        <w:t xml:space="preserve"> </w:t>
      </w:r>
      <w:r w:rsidR="00445D15" w:rsidRPr="003F242D">
        <w:rPr>
          <w:sz w:val="22"/>
        </w:rPr>
        <w:t>865-974-2091)</w:t>
      </w:r>
      <w:r w:rsidR="00445D15" w:rsidRPr="003F242D">
        <w:rPr>
          <w:spacing w:val="-3"/>
          <w:sz w:val="22"/>
        </w:rPr>
        <w:t xml:space="preserve"> </w:t>
      </w:r>
      <w:r w:rsidR="00445D15" w:rsidRPr="003F242D">
        <w:rPr>
          <w:sz w:val="22"/>
        </w:rPr>
        <w:t>or</w:t>
      </w:r>
      <w:r w:rsidR="00445D15" w:rsidRPr="003F242D">
        <w:rPr>
          <w:spacing w:val="-1"/>
          <w:sz w:val="22"/>
        </w:rPr>
        <w:t xml:space="preserve"> </w:t>
      </w:r>
      <w:r w:rsidR="00445D15" w:rsidRPr="003F242D">
        <w:rPr>
          <w:sz w:val="22"/>
        </w:rPr>
        <w:t xml:space="preserve">Joshua </w:t>
      </w:r>
      <w:proofErr w:type="spellStart"/>
      <w:r w:rsidR="00445D15" w:rsidRPr="003F242D">
        <w:rPr>
          <w:sz w:val="22"/>
        </w:rPr>
        <w:t>Lardie</w:t>
      </w:r>
      <w:proofErr w:type="spellEnd"/>
      <w:r w:rsidR="00445D15" w:rsidRPr="003F242D">
        <w:rPr>
          <w:spacing w:val="-2"/>
          <w:sz w:val="22"/>
        </w:rPr>
        <w:t xml:space="preserve"> </w:t>
      </w:r>
      <w:r w:rsidR="00445D15" w:rsidRPr="003F242D">
        <w:rPr>
          <w:sz w:val="22"/>
        </w:rPr>
        <w:t>(</w:t>
      </w:r>
      <w:hyperlink r:id="rId117" w:history="1">
        <w:r w:rsidR="00445D15" w:rsidRPr="003F242D">
          <w:rPr>
            <w:rStyle w:val="Hyperlink"/>
            <w:b/>
            <w:sz w:val="22"/>
          </w:rPr>
          <w:t>jlardie@vols.utk.edu</w:t>
        </w:r>
      </w:hyperlink>
      <w:r w:rsidR="00445D15" w:rsidRPr="003F242D">
        <w:rPr>
          <w:sz w:val="22"/>
        </w:rPr>
        <w:t>,</w:t>
      </w:r>
      <w:r w:rsidR="00445D15" w:rsidRPr="003F242D">
        <w:rPr>
          <w:spacing w:val="-2"/>
          <w:sz w:val="22"/>
        </w:rPr>
        <w:t xml:space="preserve"> </w:t>
      </w:r>
      <w:r w:rsidR="00445D15" w:rsidRPr="003F242D">
        <w:rPr>
          <w:sz w:val="22"/>
        </w:rPr>
        <w:t>865-974-2091).</w:t>
      </w:r>
    </w:p>
    <w:p w14:paraId="418830CD" w14:textId="77777777" w:rsidR="00445D15" w:rsidRDefault="00445D15" w:rsidP="00445D15">
      <w:pPr>
        <w:pStyle w:val="BodyText"/>
        <w:spacing w:before="120"/>
        <w:ind w:left="180" w:right="379"/>
      </w:pPr>
      <w:r>
        <w:t>For questions or concerns about your rights or to speak with someone other than the research</w:t>
      </w:r>
      <w:r>
        <w:rPr>
          <w:spacing w:val="-58"/>
        </w:rPr>
        <w:t xml:space="preserve"> </w:t>
      </w:r>
      <w:r>
        <w:t>team</w:t>
      </w:r>
      <w:r>
        <w:rPr>
          <w:spacing w:val="-1"/>
        </w:rPr>
        <w:t xml:space="preserve"> </w:t>
      </w:r>
      <w:r>
        <w:t>about the study,</w:t>
      </w:r>
      <w:r>
        <w:rPr>
          <w:spacing w:val="-1"/>
        </w:rPr>
        <w:t xml:space="preserve"> </w:t>
      </w:r>
      <w:r>
        <w:t>please contact:</w:t>
      </w:r>
    </w:p>
    <w:p w14:paraId="20C50BE8" w14:textId="77777777" w:rsidR="00445D15" w:rsidRDefault="00445D15" w:rsidP="003F242D">
      <w:pPr>
        <w:pStyle w:val="BodyText"/>
        <w:spacing w:before="120"/>
        <w:ind w:left="187"/>
      </w:pPr>
      <w:r>
        <w:t>Institutional</w:t>
      </w:r>
      <w:r>
        <w:rPr>
          <w:spacing w:val="-8"/>
        </w:rPr>
        <w:t xml:space="preserve"> </w:t>
      </w:r>
      <w:r>
        <w:t>Review</w:t>
      </w:r>
      <w:r>
        <w:rPr>
          <w:spacing w:val="-7"/>
        </w:rPr>
        <w:t xml:space="preserve"> </w:t>
      </w:r>
      <w:r>
        <w:t>Board</w:t>
      </w:r>
    </w:p>
    <w:p w14:paraId="4266782E" w14:textId="77777777" w:rsidR="00445D15" w:rsidRDefault="00445D15" w:rsidP="003F242D">
      <w:pPr>
        <w:pStyle w:val="BodyText"/>
        <w:ind w:left="187" w:right="5851"/>
      </w:pPr>
      <w:r>
        <w:t>The University of Tennessee, Knoxville</w:t>
      </w:r>
      <w:r>
        <w:rPr>
          <w:spacing w:val="-59"/>
        </w:rPr>
        <w:t xml:space="preserve"> </w:t>
      </w:r>
      <w:r>
        <w:t>1534</w:t>
      </w:r>
      <w:r>
        <w:rPr>
          <w:spacing w:val="-2"/>
        </w:rPr>
        <w:t xml:space="preserve"> </w:t>
      </w:r>
      <w:r>
        <w:t>White</w:t>
      </w:r>
      <w:r>
        <w:rPr>
          <w:spacing w:val="-1"/>
        </w:rPr>
        <w:t xml:space="preserve"> </w:t>
      </w:r>
      <w:r>
        <w:t>Avenue</w:t>
      </w:r>
    </w:p>
    <w:p w14:paraId="701D5FB0" w14:textId="77777777" w:rsidR="00445D15" w:rsidRDefault="00445D15" w:rsidP="003F242D">
      <w:pPr>
        <w:pStyle w:val="BodyText"/>
        <w:ind w:left="187" w:right="7071"/>
      </w:pPr>
      <w:r>
        <w:t>Blount Hall, Room 408</w:t>
      </w:r>
      <w:r>
        <w:rPr>
          <w:spacing w:val="1"/>
        </w:rPr>
        <w:t xml:space="preserve"> </w:t>
      </w:r>
      <w:r>
        <w:t>Knoxville,</w:t>
      </w:r>
      <w:r>
        <w:rPr>
          <w:spacing w:val="-9"/>
        </w:rPr>
        <w:t xml:space="preserve"> </w:t>
      </w:r>
      <w:r>
        <w:t>TN</w:t>
      </w:r>
      <w:r>
        <w:rPr>
          <w:spacing w:val="-8"/>
        </w:rPr>
        <w:t xml:space="preserve"> </w:t>
      </w:r>
      <w:r>
        <w:t>37996-1529</w:t>
      </w:r>
    </w:p>
    <w:p w14:paraId="31ECE11E" w14:textId="77777777" w:rsidR="00445D15" w:rsidRDefault="00445D15" w:rsidP="003F242D">
      <w:pPr>
        <w:pStyle w:val="BodyText"/>
        <w:ind w:left="187"/>
      </w:pPr>
      <w:r>
        <w:t>Phone:</w:t>
      </w:r>
      <w:r>
        <w:rPr>
          <w:spacing w:val="-9"/>
        </w:rPr>
        <w:t xml:space="preserve"> </w:t>
      </w:r>
      <w:r>
        <w:t>865-974-7697</w:t>
      </w:r>
    </w:p>
    <w:p w14:paraId="76F34D17" w14:textId="0A62D495" w:rsidR="00445D15" w:rsidRPr="003F242D" w:rsidRDefault="00445D15" w:rsidP="002B4A9D">
      <w:pPr>
        <w:ind w:left="180"/>
        <w:rPr>
          <w:b/>
          <w:sz w:val="20"/>
          <w:szCs w:val="20"/>
        </w:rPr>
        <w:sectPr w:rsidR="00445D15" w:rsidRPr="003F242D" w:rsidSect="00B34F33">
          <w:footerReference w:type="default" r:id="rId118"/>
          <w:pgSz w:w="12240" w:h="15840"/>
          <w:pgMar w:top="1440" w:right="1440" w:bottom="1440" w:left="1440" w:header="0" w:footer="866" w:gutter="0"/>
          <w:cols w:space="720"/>
        </w:sectPr>
      </w:pPr>
      <w:r w:rsidRPr="003F242D">
        <w:rPr>
          <w:sz w:val="20"/>
          <w:szCs w:val="20"/>
        </w:rPr>
        <w:t>Email:</w:t>
      </w:r>
      <w:r w:rsidRPr="003F242D">
        <w:rPr>
          <w:spacing w:val="-1"/>
          <w:sz w:val="20"/>
          <w:szCs w:val="20"/>
        </w:rPr>
        <w:t xml:space="preserve"> </w:t>
      </w:r>
      <w:hyperlink r:id="rId119" w:history="1">
        <w:r w:rsidRPr="003F242D">
          <w:rPr>
            <w:rStyle w:val="Hyperlink"/>
            <w:b/>
            <w:sz w:val="20"/>
            <w:szCs w:val="20"/>
          </w:rPr>
          <w:t>utkirb@utk.edu</w:t>
        </w:r>
      </w:hyperlink>
    </w:p>
    <w:p w14:paraId="55A68433" w14:textId="4284AA6C" w:rsidR="00445D15" w:rsidRDefault="00445D15" w:rsidP="003F242D">
      <w:pPr>
        <w:pStyle w:val="BodyText"/>
        <w:ind w:left="101"/>
        <w:rPr>
          <w:b/>
          <w:sz w:val="5"/>
        </w:rPr>
      </w:pPr>
      <w:r>
        <w:rPr>
          <w:noProof/>
        </w:rPr>
        <w:lastRenderedPageBreak/>
        <mc:AlternateContent>
          <mc:Choice Requires="wps">
            <w:drawing>
              <wp:anchor distT="0" distB="0" distL="114300" distR="114300" simplePos="0" relativeHeight="251691008" behindDoc="0" locked="0" layoutInCell="1" allowOverlap="1" wp14:anchorId="28918E96" wp14:editId="701F8F66">
                <wp:simplePos x="0" y="0"/>
                <wp:positionH relativeFrom="column">
                  <wp:align>center</wp:align>
                </wp:positionH>
                <wp:positionV relativeFrom="paragraph">
                  <wp:posOffset>9525</wp:posOffset>
                </wp:positionV>
                <wp:extent cx="5943600" cy="265176"/>
                <wp:effectExtent l="0" t="0" r="19050" b="20955"/>
                <wp:wrapTopAndBottom/>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5176"/>
                        </a:xfrm>
                        <a:prstGeom prst="rect">
                          <a:avLst/>
                        </a:prstGeom>
                        <a:solidFill>
                          <a:srgbClr val="E5E5E5"/>
                        </a:solidFill>
                        <a:ln w="6350">
                          <a:solidFill>
                            <a:srgbClr val="000000"/>
                          </a:solidFill>
                          <a:miter lim="800000"/>
                          <a:headEnd/>
                          <a:tailEnd/>
                        </a:ln>
                      </wps:spPr>
                      <wps:txbx>
                        <w:txbxContent>
                          <w:p w14:paraId="7911C32F" w14:textId="77777777" w:rsidR="00787FFC" w:rsidRDefault="00787FFC" w:rsidP="00445D15">
                            <w:pPr>
                              <w:spacing w:before="40"/>
                              <w:ind w:left="1340" w:right="1340"/>
                              <w:jc w:val="center"/>
                              <w:rPr>
                                <w:b/>
                                <w:color w:val="000000"/>
                              </w:rPr>
                            </w:pPr>
                            <w:r>
                              <w:rPr>
                                <w:b/>
                                <w:color w:val="000000"/>
                              </w:rPr>
                              <w:t>STATEMENT</w:t>
                            </w:r>
                            <w:r>
                              <w:rPr>
                                <w:b/>
                                <w:color w:val="000000"/>
                                <w:spacing w:val="-2"/>
                              </w:rPr>
                              <w:t xml:space="preserve"> </w:t>
                            </w:r>
                            <w:r>
                              <w:rPr>
                                <w:b/>
                                <w:color w:val="000000"/>
                              </w:rPr>
                              <w:t>OF</w:t>
                            </w:r>
                            <w:r>
                              <w:rPr>
                                <w:b/>
                                <w:color w:val="000000"/>
                                <w:spacing w:val="-3"/>
                              </w:rPr>
                              <w:t xml:space="preserve"> </w:t>
                            </w:r>
                            <w:r>
                              <w:rPr>
                                <w:b/>
                                <w:color w:val="000000"/>
                              </w:rPr>
                              <w:t>CONSENT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8918E96" id="Text Box 14" o:spid="_x0000_s1039" type="#_x0000_t202" style="position:absolute;left:0;text-align:left;margin-left:0;margin-top:.75pt;width:468pt;height:20.9pt;z-index:2516910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" fillcolor="#e5e5e5" strokeweight=".5pt">
                <v:textbox inset="0,0,0,0">
                  <w:txbxContent>
                    <w:p w14:paraId="7911C32F" w14:textId="77777777" w:rsidR="00787FFC" w:rsidRDefault="00787FFC" w:rsidP="00445D15">
                      <w:pPr>
                        <w:spacing w:before="40"/>
                        <w:ind w:left="1340" w:right="1340"/>
                        <w:jc w:val="center"/>
                        <w:rPr>
                          <w:b/>
                          <w:color w:val="000000"/>
                        </w:rPr>
                      </w:pPr>
                      <w:r>
                        <w:rPr>
                          <w:b/>
                          <w:color w:val="000000"/>
                        </w:rPr>
                        <w:t>STATEMENT</w:t>
                      </w:r>
                      <w:r>
                        <w:rPr>
                          <w:b/>
                          <w:color w:val="000000"/>
                          <w:spacing w:val="-2"/>
                        </w:rPr>
                        <w:t xml:space="preserve"> </w:t>
                      </w:r>
                      <w:r>
                        <w:rPr>
                          <w:b/>
                          <w:color w:val="000000"/>
                        </w:rPr>
                        <w:t>OF</w:t>
                      </w:r>
                      <w:r>
                        <w:rPr>
                          <w:b/>
                          <w:color w:val="000000"/>
                          <w:spacing w:val="-3"/>
                        </w:rPr>
                        <w:t xml:space="preserve"> </w:t>
                      </w:r>
                      <w:r>
                        <w:rPr>
                          <w:b/>
                          <w:color w:val="000000"/>
                        </w:rPr>
                        <w:t>CONSENT</w:t>
                      </w:r>
                    </w:p>
                  </w:txbxContent>
                </v:textbox>
                <w10:wrap type="topAndBottom"/>
              </v:shape>
            </w:pict>
          </mc:Fallback>
        </mc:AlternateContent>
      </w:r>
    </w:p>
    <w:p w14:paraId="702A7ECD" w14:textId="77777777" w:rsidR="00445D15" w:rsidRDefault="00445D15" w:rsidP="00445D15">
      <w:pPr>
        <w:pStyle w:val="BodyText"/>
        <w:spacing w:before="100"/>
        <w:ind w:left="180" w:right="229"/>
      </w:pPr>
      <w:r>
        <w:t>I have read this form and the research study has been explained to me.</w:t>
      </w:r>
      <w:r>
        <w:rPr>
          <w:spacing w:val="1"/>
        </w:rPr>
        <w:t xml:space="preserve"> </w:t>
      </w:r>
      <w:r>
        <w:t>I have been given the</w:t>
      </w:r>
      <w:r>
        <w:rPr>
          <w:spacing w:val="1"/>
        </w:rPr>
        <w:t xml:space="preserve"> </w:t>
      </w:r>
      <w:r>
        <w:t>chance to ask questions and my questions have been answered.</w:t>
      </w:r>
      <w:r>
        <w:rPr>
          <w:spacing w:val="1"/>
        </w:rPr>
        <w:t xml:space="preserve"> </w:t>
      </w:r>
      <w:r>
        <w:t>If I have more questions, I have</w:t>
      </w:r>
      <w:r>
        <w:rPr>
          <w:spacing w:val="-58"/>
        </w:rPr>
        <w:t xml:space="preserve"> </w:t>
      </w:r>
      <w:r>
        <w:t>been told who to contact.</w:t>
      </w:r>
      <w:r>
        <w:rPr>
          <w:spacing w:val="1"/>
        </w:rPr>
        <w:t xml:space="preserve"> </w:t>
      </w:r>
      <w:r>
        <w:t>By signing this document, I am agreeing to be in this study.</w:t>
      </w:r>
      <w:r>
        <w:rPr>
          <w:spacing w:val="1"/>
        </w:rPr>
        <w:t xml:space="preserve"> </w:t>
      </w:r>
      <w:r>
        <w:t>I will</w:t>
      </w:r>
      <w:r>
        <w:rPr>
          <w:spacing w:val="1"/>
        </w:rPr>
        <w:t xml:space="preserve"> </w:t>
      </w:r>
      <w:r>
        <w:t>receive</w:t>
      </w:r>
      <w:r>
        <w:rPr>
          <w:spacing w:val="-1"/>
        </w:rPr>
        <w:t xml:space="preserve"> </w:t>
      </w:r>
      <w:r>
        <w:t>a</w:t>
      </w:r>
      <w:r>
        <w:rPr>
          <w:spacing w:val="-1"/>
        </w:rPr>
        <w:t xml:space="preserve"> </w:t>
      </w:r>
      <w:r>
        <w:t>copy of this</w:t>
      </w:r>
      <w:r>
        <w:rPr>
          <w:spacing w:val="-1"/>
        </w:rPr>
        <w:t xml:space="preserve"> </w:t>
      </w:r>
      <w:r>
        <w:t>document</w:t>
      </w:r>
      <w:r>
        <w:rPr>
          <w:spacing w:val="-1"/>
        </w:rPr>
        <w:t xml:space="preserve"> </w:t>
      </w:r>
      <w:r>
        <w:t>after I</w:t>
      </w:r>
      <w:r>
        <w:rPr>
          <w:spacing w:val="-1"/>
        </w:rPr>
        <w:t xml:space="preserve"> </w:t>
      </w:r>
      <w:r>
        <w:t>sign</w:t>
      </w:r>
      <w:r>
        <w:rPr>
          <w:spacing w:val="-1"/>
        </w:rPr>
        <w:t xml:space="preserve"> </w:t>
      </w:r>
      <w:r>
        <w:t>it.</w:t>
      </w:r>
    </w:p>
    <w:p w14:paraId="294F7C5B" w14:textId="77777777" w:rsidR="00445D15" w:rsidRDefault="00445D15" w:rsidP="00445D15">
      <w:pPr>
        <w:pStyle w:val="BodyText"/>
      </w:pPr>
    </w:p>
    <w:p w14:paraId="69626887" w14:textId="77777777" w:rsidR="00445D15" w:rsidRDefault="00445D15" w:rsidP="00445D15">
      <w:pPr>
        <w:pStyle w:val="BodyText"/>
      </w:pPr>
    </w:p>
    <w:p w14:paraId="7F50E917" w14:textId="435E6CD7" w:rsidR="00445D15" w:rsidRDefault="00445D15" w:rsidP="00445D15">
      <w:pPr>
        <w:pStyle w:val="BodyText"/>
        <w:spacing w:before="3"/>
      </w:pPr>
      <w:r>
        <w:rPr>
          <w:noProof/>
        </w:rPr>
        <mc:AlternateContent>
          <mc:Choice Requires="wps">
            <w:drawing>
              <wp:anchor distT="0" distB="0" distL="0" distR="0" simplePos="0" relativeHeight="251654144" behindDoc="1" locked="0" layoutInCell="1" allowOverlap="1" wp14:anchorId="7317C949" wp14:editId="5F06A9F4">
                <wp:simplePos x="0" y="0"/>
                <wp:positionH relativeFrom="page">
                  <wp:posOffset>914400</wp:posOffset>
                </wp:positionH>
                <wp:positionV relativeFrom="paragraph">
                  <wp:posOffset>203200</wp:posOffset>
                </wp:positionV>
                <wp:extent cx="2400300" cy="1270"/>
                <wp:effectExtent l="9525" t="13335" r="9525" b="4445"/>
                <wp:wrapTopAndBottom/>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70"/>
                        </a:xfrm>
                        <a:custGeom>
                          <a:avLst/>
                          <a:gdLst>
                            <a:gd name="T0" fmla="+- 0 1440 1440"/>
                            <a:gd name="T1" fmla="*/ T0 w 3780"/>
                            <a:gd name="T2" fmla="+- 0 5220 1440"/>
                            <a:gd name="T3" fmla="*/ T2 w 3780"/>
                          </a:gdLst>
                          <a:ahLst/>
                          <a:cxnLst>
                            <a:cxn ang="0">
                              <a:pos x="T1" y="0"/>
                            </a:cxn>
                            <a:cxn ang="0">
                              <a:pos x="T3" y="0"/>
                            </a:cxn>
                          </a:cxnLst>
                          <a:rect l="0" t="0" r="r" b="b"/>
                          <a:pathLst>
                            <a:path w="3780">
                              <a:moveTo>
                                <a:pt x="0" y="0"/>
                              </a:moveTo>
                              <a:lnTo>
                                <a:pt x="37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D75AA3E" id="Freeform: Shape 13" o:spid="_x0000_s1026" style="position:absolute;margin-left:1in;margin-top:16pt;width:189pt;height:.1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" path="m,l3780,e" filled="f" strokeweight=".6pt">
                <v:path arrowok="t" o:connecttype="custom" o:connectlocs="0,0;2400300,0" o:connectangles="0,0"/>
                <w10:wrap type="topAndBottom" anchorx="page"/>
              </v:shape>
            </w:pict>
          </mc:Fallback>
        </mc:AlternateContent>
      </w:r>
      <w:r>
        <w:rPr>
          <w:noProof/>
        </w:rPr>
        <mc:AlternateContent>
          <mc:Choice Requires="wps">
            <w:drawing>
              <wp:anchor distT="0" distB="0" distL="0" distR="0" simplePos="0" relativeHeight="251655168" behindDoc="1" locked="0" layoutInCell="1" allowOverlap="1" wp14:anchorId="7291E995" wp14:editId="1DB2ECDB">
                <wp:simplePos x="0" y="0"/>
                <wp:positionH relativeFrom="page">
                  <wp:posOffset>3371850</wp:posOffset>
                </wp:positionH>
                <wp:positionV relativeFrom="paragraph">
                  <wp:posOffset>203200</wp:posOffset>
                </wp:positionV>
                <wp:extent cx="2686050" cy="1270"/>
                <wp:effectExtent l="9525" t="13335" r="9525" b="4445"/>
                <wp:wrapTopAndBottom/>
                <wp:docPr id="12"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6050" cy="1270"/>
                        </a:xfrm>
                        <a:custGeom>
                          <a:avLst/>
                          <a:gdLst>
                            <a:gd name="T0" fmla="+- 0 5310 5310"/>
                            <a:gd name="T1" fmla="*/ T0 w 4230"/>
                            <a:gd name="T2" fmla="+- 0 9540 5310"/>
                            <a:gd name="T3" fmla="*/ T2 w 4230"/>
                          </a:gdLst>
                          <a:ahLst/>
                          <a:cxnLst>
                            <a:cxn ang="0">
                              <a:pos x="T1" y="0"/>
                            </a:cxn>
                            <a:cxn ang="0">
                              <a:pos x="T3" y="0"/>
                            </a:cxn>
                          </a:cxnLst>
                          <a:rect l="0" t="0" r="r" b="b"/>
                          <a:pathLst>
                            <a:path w="4230">
                              <a:moveTo>
                                <a:pt x="0" y="0"/>
                              </a:moveTo>
                              <a:lnTo>
                                <a:pt x="423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E9F9D06" id="Freeform: Shape 12" o:spid="_x0000_s1026" style="position:absolute;margin-left:265.5pt;margin-top:16pt;width:211.5pt;height:.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" path="m,l4230,e" filled="f" strokeweight=".6pt">
                <v:path arrowok="t" o:connecttype="custom" o:connectlocs="0,0;2686050,0" o:connectangles="0,0"/>
                <w10:wrap type="topAndBottom" anchorx="page"/>
              </v:shape>
            </w:pict>
          </mc:Fallback>
        </mc:AlternateContent>
      </w:r>
      <w:r>
        <w:rPr>
          <w:noProof/>
        </w:rPr>
        <mc:AlternateContent>
          <mc:Choice Requires="wps">
            <w:drawing>
              <wp:anchor distT="0" distB="0" distL="0" distR="0" simplePos="0" relativeHeight="251656192" behindDoc="1" locked="0" layoutInCell="1" allowOverlap="1" wp14:anchorId="62BAE0E7" wp14:editId="743540A8">
                <wp:simplePos x="0" y="0"/>
                <wp:positionH relativeFrom="page">
                  <wp:posOffset>6172200</wp:posOffset>
                </wp:positionH>
                <wp:positionV relativeFrom="paragraph">
                  <wp:posOffset>203200</wp:posOffset>
                </wp:positionV>
                <wp:extent cx="685800" cy="1270"/>
                <wp:effectExtent l="9525" t="13335" r="9525" b="4445"/>
                <wp:wrapTopAndBottom/>
                <wp:docPr id="11"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1270"/>
                        </a:xfrm>
                        <a:custGeom>
                          <a:avLst/>
                          <a:gdLst>
                            <a:gd name="T0" fmla="+- 0 9720 9720"/>
                            <a:gd name="T1" fmla="*/ T0 w 1080"/>
                            <a:gd name="T2" fmla="+- 0 10800 9720"/>
                            <a:gd name="T3" fmla="*/ T2 w 1080"/>
                          </a:gdLst>
                          <a:ahLst/>
                          <a:cxnLst>
                            <a:cxn ang="0">
                              <a:pos x="T1" y="0"/>
                            </a:cxn>
                            <a:cxn ang="0">
                              <a:pos x="T3" y="0"/>
                            </a:cxn>
                          </a:cxnLst>
                          <a:rect l="0" t="0" r="r" b="b"/>
                          <a:pathLst>
                            <a:path w="1080">
                              <a:moveTo>
                                <a:pt x="0" y="0"/>
                              </a:moveTo>
                              <a:lnTo>
                                <a:pt x="10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40EEE6C" id="Freeform: Shape 11" o:spid="_x0000_s1026" style="position:absolute;margin-left:486pt;margin-top:16pt;width:54pt;height:.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" path="m,l1080,e" filled="f" strokeweight=".6pt">
                <v:path arrowok="t" o:connecttype="custom" o:connectlocs="0,0;685800,0" o:connectangles="0,0"/>
                <w10:wrap type="topAndBottom" anchorx="page"/>
              </v:shape>
            </w:pict>
          </mc:Fallback>
        </mc:AlternateContent>
      </w:r>
    </w:p>
    <w:p w14:paraId="5E0B26B1" w14:textId="77777777" w:rsidR="00445D15" w:rsidRDefault="00445D15" w:rsidP="00445D15">
      <w:pPr>
        <w:pStyle w:val="BodyText"/>
        <w:tabs>
          <w:tab w:val="left" w:pos="4140"/>
          <w:tab w:val="left" w:pos="8491"/>
        </w:tabs>
        <w:spacing w:before="21"/>
        <w:ind w:left="180"/>
      </w:pPr>
      <w:r>
        <w:t>Name</w:t>
      </w:r>
      <w:r>
        <w:rPr>
          <w:spacing w:val="-1"/>
        </w:rPr>
        <w:t xml:space="preserve"> </w:t>
      </w:r>
      <w:r>
        <w:t>of</w:t>
      </w:r>
      <w:r>
        <w:rPr>
          <w:spacing w:val="-1"/>
        </w:rPr>
        <w:t xml:space="preserve"> </w:t>
      </w:r>
      <w:r>
        <w:t>Adult</w:t>
      </w:r>
      <w:r>
        <w:rPr>
          <w:spacing w:val="-1"/>
        </w:rPr>
        <w:t xml:space="preserve"> </w:t>
      </w:r>
      <w:r>
        <w:t>Participant</w:t>
      </w:r>
      <w:r>
        <w:tab/>
        <w:t>Signature</w:t>
      </w:r>
      <w:r>
        <w:rPr>
          <w:spacing w:val="-2"/>
        </w:rPr>
        <w:t xml:space="preserve"> </w:t>
      </w:r>
      <w:r>
        <w:t>of</w:t>
      </w:r>
      <w:r>
        <w:rPr>
          <w:spacing w:val="-2"/>
        </w:rPr>
        <w:t xml:space="preserve"> </w:t>
      </w:r>
      <w:r>
        <w:t>Adult</w:t>
      </w:r>
      <w:r>
        <w:rPr>
          <w:spacing w:val="-2"/>
        </w:rPr>
        <w:t xml:space="preserve"> </w:t>
      </w:r>
      <w:r>
        <w:t>Participant</w:t>
      </w:r>
      <w:r>
        <w:tab/>
        <w:t>Date</w:t>
      </w:r>
    </w:p>
    <w:p w14:paraId="6CD84092" w14:textId="77777777" w:rsidR="00445D15" w:rsidRDefault="00445D15" w:rsidP="00445D15">
      <w:pPr>
        <w:spacing w:before="120"/>
        <w:ind w:left="180"/>
      </w:pPr>
      <w:r>
        <w:rPr>
          <w:b/>
        </w:rPr>
        <w:t>Researcher</w:t>
      </w:r>
      <w:r>
        <w:rPr>
          <w:b/>
          <w:spacing w:val="-2"/>
        </w:rPr>
        <w:t xml:space="preserve"> </w:t>
      </w:r>
      <w:r>
        <w:rPr>
          <w:b/>
        </w:rPr>
        <w:t>Signature</w:t>
      </w:r>
      <w:r>
        <w:rPr>
          <w:b/>
          <w:spacing w:val="-2"/>
        </w:rPr>
        <w:t xml:space="preserve"> </w:t>
      </w:r>
      <w:r>
        <w:t>(to</w:t>
      </w:r>
      <w:r>
        <w:rPr>
          <w:spacing w:val="-1"/>
        </w:rPr>
        <w:t xml:space="preserve"> </w:t>
      </w:r>
      <w:r>
        <w:t>be</w:t>
      </w:r>
      <w:r>
        <w:rPr>
          <w:spacing w:val="-1"/>
        </w:rPr>
        <w:t xml:space="preserve"> </w:t>
      </w:r>
      <w:r>
        <w:t>completed</w:t>
      </w:r>
      <w:r>
        <w:rPr>
          <w:spacing w:val="-1"/>
        </w:rPr>
        <w:t xml:space="preserve"> </w:t>
      </w:r>
      <w:r>
        <w:t>at</w:t>
      </w:r>
      <w:r>
        <w:rPr>
          <w:spacing w:val="-1"/>
        </w:rPr>
        <w:t xml:space="preserve"> </w:t>
      </w:r>
      <w:r>
        <w:t>time</w:t>
      </w:r>
      <w:r>
        <w:rPr>
          <w:spacing w:val="-2"/>
        </w:rPr>
        <w:t xml:space="preserve"> </w:t>
      </w:r>
      <w:r>
        <w:t>of</w:t>
      </w:r>
      <w:r>
        <w:rPr>
          <w:spacing w:val="-1"/>
        </w:rPr>
        <w:t xml:space="preserve"> </w:t>
      </w:r>
      <w:r>
        <w:t>informed</w:t>
      </w:r>
      <w:r>
        <w:rPr>
          <w:spacing w:val="-2"/>
        </w:rPr>
        <w:t xml:space="preserve"> </w:t>
      </w:r>
      <w:r>
        <w:t>consent)</w:t>
      </w:r>
    </w:p>
    <w:p w14:paraId="3F320CF0" w14:textId="77777777" w:rsidR="00445D15" w:rsidRDefault="00445D15" w:rsidP="00445D15">
      <w:pPr>
        <w:pStyle w:val="BodyText"/>
        <w:spacing w:before="120"/>
        <w:ind w:left="180" w:right="296"/>
      </w:pPr>
      <w:r>
        <w:t>I have explained the study to the participant and answered all his/her questions. I believe that</w:t>
      </w:r>
      <w:r>
        <w:rPr>
          <w:spacing w:val="1"/>
        </w:rPr>
        <w:t xml:space="preserve"> </w:t>
      </w:r>
      <w:r>
        <w:t>he/she understands the information described in this consent form and freely consents to be in</w:t>
      </w:r>
      <w:r>
        <w:rPr>
          <w:spacing w:val="-58"/>
        </w:rPr>
        <w:t xml:space="preserve"> </w:t>
      </w:r>
      <w:r>
        <w:t>the</w:t>
      </w:r>
      <w:r>
        <w:rPr>
          <w:spacing w:val="-1"/>
        </w:rPr>
        <w:t xml:space="preserve"> </w:t>
      </w:r>
      <w:r>
        <w:t>study.</w:t>
      </w:r>
    </w:p>
    <w:p w14:paraId="7E271C3D" w14:textId="77777777" w:rsidR="00445D15" w:rsidRDefault="00445D15" w:rsidP="00445D15">
      <w:pPr>
        <w:pStyle w:val="BodyText"/>
      </w:pPr>
    </w:p>
    <w:p w14:paraId="3D73542F" w14:textId="77777777" w:rsidR="00445D15" w:rsidRDefault="00445D15" w:rsidP="00445D15">
      <w:pPr>
        <w:pStyle w:val="BodyText"/>
      </w:pPr>
    </w:p>
    <w:p w14:paraId="0C716B04" w14:textId="424E3AD2" w:rsidR="00445D15" w:rsidRDefault="00445D15" w:rsidP="00445D15">
      <w:pPr>
        <w:pStyle w:val="BodyText"/>
        <w:spacing w:before="2"/>
      </w:pPr>
      <w:r>
        <w:rPr>
          <w:noProof/>
          <w:sz w:val="22"/>
        </w:rPr>
        <mc:AlternateContent>
          <mc:Choice Requires="wps">
            <w:drawing>
              <wp:anchor distT="0" distB="0" distL="0" distR="0" simplePos="0" relativeHeight="251657216" behindDoc="1" locked="0" layoutInCell="1" allowOverlap="1" wp14:anchorId="3652EDC9" wp14:editId="39FE6897">
                <wp:simplePos x="0" y="0"/>
                <wp:positionH relativeFrom="page">
                  <wp:posOffset>914400</wp:posOffset>
                </wp:positionH>
                <wp:positionV relativeFrom="paragraph">
                  <wp:posOffset>186055</wp:posOffset>
                </wp:positionV>
                <wp:extent cx="2400300" cy="1270"/>
                <wp:effectExtent l="9525" t="13970" r="9525" b="3810"/>
                <wp:wrapTopAndBottom/>
                <wp:docPr id="10"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70"/>
                        </a:xfrm>
                        <a:custGeom>
                          <a:avLst/>
                          <a:gdLst>
                            <a:gd name="T0" fmla="+- 0 1440 1440"/>
                            <a:gd name="T1" fmla="*/ T0 w 3780"/>
                            <a:gd name="T2" fmla="+- 0 5220 1440"/>
                            <a:gd name="T3" fmla="*/ T2 w 3780"/>
                          </a:gdLst>
                          <a:ahLst/>
                          <a:cxnLst>
                            <a:cxn ang="0">
                              <a:pos x="T1" y="0"/>
                            </a:cxn>
                            <a:cxn ang="0">
                              <a:pos x="T3" y="0"/>
                            </a:cxn>
                          </a:cxnLst>
                          <a:rect l="0" t="0" r="r" b="b"/>
                          <a:pathLst>
                            <a:path w="3780">
                              <a:moveTo>
                                <a:pt x="0" y="0"/>
                              </a:moveTo>
                              <a:lnTo>
                                <a:pt x="37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994794E" id="Freeform: Shape 10" o:spid="_x0000_s1026" style="position:absolute;margin-left:1in;margin-top:14.65pt;width:189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" path="m,l3780,e" filled="f" strokeweight=".6pt">
                <v:path arrowok="t" o:connecttype="custom" o:connectlocs="0,0;2400300,0" o:connectangles="0,0"/>
                <w10:wrap type="topAndBottom" anchorx="page"/>
              </v:shape>
            </w:pict>
          </mc:Fallback>
        </mc:AlternateContent>
      </w:r>
      <w:r>
        <w:rPr>
          <w:noProof/>
          <w:sz w:val="22"/>
        </w:rPr>
        <mc:AlternateContent>
          <mc:Choice Requires="wps">
            <w:drawing>
              <wp:anchor distT="0" distB="0" distL="0" distR="0" simplePos="0" relativeHeight="251658240" behindDoc="1" locked="0" layoutInCell="1" allowOverlap="1" wp14:anchorId="26791921" wp14:editId="6FFF308F">
                <wp:simplePos x="0" y="0"/>
                <wp:positionH relativeFrom="page">
                  <wp:posOffset>3371850</wp:posOffset>
                </wp:positionH>
                <wp:positionV relativeFrom="paragraph">
                  <wp:posOffset>186055</wp:posOffset>
                </wp:positionV>
                <wp:extent cx="2686050" cy="1270"/>
                <wp:effectExtent l="9525" t="13970" r="9525" b="3810"/>
                <wp:wrapTopAndBottom/>
                <wp:docPr id="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6050" cy="1270"/>
                        </a:xfrm>
                        <a:custGeom>
                          <a:avLst/>
                          <a:gdLst>
                            <a:gd name="T0" fmla="+- 0 5310 5310"/>
                            <a:gd name="T1" fmla="*/ T0 w 4230"/>
                            <a:gd name="T2" fmla="+- 0 9540 5310"/>
                            <a:gd name="T3" fmla="*/ T2 w 4230"/>
                          </a:gdLst>
                          <a:ahLst/>
                          <a:cxnLst>
                            <a:cxn ang="0">
                              <a:pos x="T1" y="0"/>
                            </a:cxn>
                            <a:cxn ang="0">
                              <a:pos x="T3" y="0"/>
                            </a:cxn>
                          </a:cxnLst>
                          <a:rect l="0" t="0" r="r" b="b"/>
                          <a:pathLst>
                            <a:path w="4230">
                              <a:moveTo>
                                <a:pt x="0" y="0"/>
                              </a:moveTo>
                              <a:lnTo>
                                <a:pt x="423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2BB1FDE" id="Freeform: Shape 9" o:spid="_x0000_s1026" style="position:absolute;margin-left:265.5pt;margin-top:14.65pt;width:211.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" path="m,l4230,e" filled="f" strokeweight=".6pt">
                <v:path arrowok="t" o:connecttype="custom" o:connectlocs="0,0;2686050,0" o:connectangles="0,0"/>
                <w10:wrap type="topAndBottom" anchorx="page"/>
              </v:shape>
            </w:pict>
          </mc:Fallback>
        </mc:AlternateContent>
      </w:r>
      <w:r>
        <w:rPr>
          <w:noProof/>
          <w:sz w:val="22"/>
        </w:rPr>
        <mc:AlternateContent>
          <mc:Choice Requires="wps">
            <w:drawing>
              <wp:anchor distT="0" distB="0" distL="0" distR="0" simplePos="0" relativeHeight="251659264" behindDoc="1" locked="0" layoutInCell="1" allowOverlap="1" wp14:anchorId="0EC5CA0D" wp14:editId="2BF6D7A2">
                <wp:simplePos x="0" y="0"/>
                <wp:positionH relativeFrom="page">
                  <wp:posOffset>6172200</wp:posOffset>
                </wp:positionH>
                <wp:positionV relativeFrom="paragraph">
                  <wp:posOffset>186055</wp:posOffset>
                </wp:positionV>
                <wp:extent cx="685800" cy="1270"/>
                <wp:effectExtent l="9525" t="13970" r="9525" b="3810"/>
                <wp:wrapTopAndBottom/>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1270"/>
                        </a:xfrm>
                        <a:custGeom>
                          <a:avLst/>
                          <a:gdLst>
                            <a:gd name="T0" fmla="+- 0 9720 9720"/>
                            <a:gd name="T1" fmla="*/ T0 w 1080"/>
                            <a:gd name="T2" fmla="+- 0 10800 9720"/>
                            <a:gd name="T3" fmla="*/ T2 w 1080"/>
                          </a:gdLst>
                          <a:ahLst/>
                          <a:cxnLst>
                            <a:cxn ang="0">
                              <a:pos x="T1" y="0"/>
                            </a:cxn>
                            <a:cxn ang="0">
                              <a:pos x="T3" y="0"/>
                            </a:cxn>
                          </a:cxnLst>
                          <a:rect l="0" t="0" r="r" b="b"/>
                          <a:pathLst>
                            <a:path w="1080">
                              <a:moveTo>
                                <a:pt x="0" y="0"/>
                              </a:moveTo>
                              <a:lnTo>
                                <a:pt x="10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BAF2D23" id="Freeform: Shape 8" o:spid="_x0000_s1026" style="position:absolute;margin-left:486pt;margin-top:14.65pt;width:54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" path="m,l1080,e" filled="f" strokeweight=".6pt">
                <v:path arrowok="t" o:connecttype="custom" o:connectlocs="0,0;685800,0" o:connectangles="0,0"/>
                <w10:wrap type="topAndBottom" anchorx="page"/>
              </v:shape>
            </w:pict>
          </mc:Fallback>
        </mc:AlternateContent>
      </w:r>
    </w:p>
    <w:p w14:paraId="7623270E" w14:textId="77777777" w:rsidR="00445D15" w:rsidRDefault="00445D15" w:rsidP="00445D15">
      <w:pPr>
        <w:pStyle w:val="BodyText"/>
        <w:tabs>
          <w:tab w:val="left" w:pos="4139"/>
          <w:tab w:val="left" w:pos="8489"/>
        </w:tabs>
        <w:spacing w:before="21"/>
        <w:ind w:left="180"/>
      </w:pPr>
      <w:r>
        <w:t>Name</w:t>
      </w:r>
      <w:r>
        <w:rPr>
          <w:spacing w:val="-2"/>
        </w:rPr>
        <w:t xml:space="preserve"> </w:t>
      </w:r>
      <w:r>
        <w:t>of</w:t>
      </w:r>
      <w:r>
        <w:rPr>
          <w:spacing w:val="-2"/>
        </w:rPr>
        <w:t xml:space="preserve"> </w:t>
      </w:r>
      <w:r>
        <w:t>Research</w:t>
      </w:r>
      <w:r>
        <w:rPr>
          <w:spacing w:val="-2"/>
        </w:rPr>
        <w:t xml:space="preserve"> </w:t>
      </w:r>
      <w:r>
        <w:t>Team</w:t>
      </w:r>
      <w:r>
        <w:rPr>
          <w:spacing w:val="-2"/>
        </w:rPr>
        <w:t xml:space="preserve"> </w:t>
      </w:r>
      <w:r>
        <w:t>Member</w:t>
      </w:r>
      <w:r>
        <w:tab/>
        <w:t>Signature</w:t>
      </w:r>
      <w:r>
        <w:rPr>
          <w:spacing w:val="-2"/>
        </w:rPr>
        <w:t xml:space="preserve"> </w:t>
      </w:r>
      <w:r>
        <w:t>of</w:t>
      </w:r>
      <w:r>
        <w:rPr>
          <w:spacing w:val="-3"/>
        </w:rPr>
        <w:t xml:space="preserve"> </w:t>
      </w:r>
      <w:r>
        <w:t>Research</w:t>
      </w:r>
      <w:r>
        <w:rPr>
          <w:spacing w:val="-4"/>
        </w:rPr>
        <w:t xml:space="preserve"> </w:t>
      </w:r>
      <w:r>
        <w:t>Team</w:t>
      </w:r>
      <w:r>
        <w:rPr>
          <w:spacing w:val="-2"/>
        </w:rPr>
        <w:t xml:space="preserve"> </w:t>
      </w:r>
      <w:r>
        <w:t>Member</w:t>
      </w:r>
      <w:r>
        <w:tab/>
        <w:t>Date</w:t>
      </w:r>
    </w:p>
    <w:p w14:paraId="046403FF" w14:textId="0986863F" w:rsidR="00FB612E" w:rsidRDefault="00FB612E" w:rsidP="00FB612E">
      <w:pPr>
        <w:spacing w:line="240" w:lineRule="auto"/>
        <w:ind w:left="100" w:right="198"/>
        <w:rPr>
          <w:rFonts w:ascii="Arial" w:eastAsia="Arial" w:hAnsi="Arial" w:cs="Arial"/>
          <w:sz w:val="20"/>
          <w:szCs w:val="20"/>
        </w:rPr>
      </w:pPr>
    </w:p>
    <w:p w14:paraId="18483239" w14:textId="77777777" w:rsidR="00FB612E" w:rsidRDefault="00FB612E" w:rsidP="00FB612E">
      <w:pPr>
        <w:spacing w:line="240" w:lineRule="auto"/>
        <w:ind w:left="100" w:right="198"/>
        <w:rPr>
          <w:rFonts w:ascii="Arial" w:eastAsia="Arial" w:hAnsi="Arial" w:cs="Arial"/>
          <w:sz w:val="20"/>
          <w:szCs w:val="20"/>
        </w:rPr>
      </w:pPr>
    </w:p>
    <w:p w14:paraId="46FA0954" w14:textId="265F06E7" w:rsidR="00FB612E" w:rsidRDefault="00FB612E" w:rsidP="00FB612E">
      <w:pPr>
        <w:spacing w:line="240" w:lineRule="auto"/>
        <w:ind w:left="100" w:right="198"/>
        <w:rPr>
          <w:rFonts w:ascii="Arial" w:eastAsia="Arial" w:hAnsi="Arial" w:cs="Arial"/>
          <w:sz w:val="20"/>
          <w:szCs w:val="20"/>
        </w:rPr>
      </w:pPr>
    </w:p>
    <w:p w14:paraId="32FF6026" w14:textId="77777777" w:rsidR="00FB612E" w:rsidRDefault="00FB612E" w:rsidP="003013C9">
      <w:pPr>
        <w:spacing w:line="240" w:lineRule="auto"/>
        <w:ind w:right="198"/>
        <w:rPr>
          <w:rFonts w:ascii="Arial" w:eastAsia="Arial" w:hAnsi="Arial" w:cs="Arial"/>
          <w:sz w:val="20"/>
          <w:szCs w:val="20"/>
        </w:rPr>
        <w:sectPr w:rsidR="00FB612E" w:rsidSect="00B34F33">
          <w:footerReference w:type="default" r:id="rId120"/>
          <w:pgSz w:w="12240" w:h="15840"/>
          <w:pgMar w:top="1440" w:right="1440" w:bottom="1440" w:left="1440" w:header="0" w:footer="952" w:gutter="0"/>
          <w:cols w:space="720"/>
        </w:sectPr>
      </w:pPr>
    </w:p>
    <w:p w14:paraId="303E6697" w14:textId="38255A8B" w:rsidR="0040166E" w:rsidRPr="001906CE" w:rsidRDefault="0040166E" w:rsidP="003F242D">
      <w:pPr>
        <w:jc w:val="center"/>
        <w:rPr>
          <w:iCs/>
        </w:rPr>
      </w:pPr>
      <w:bookmarkStart w:id="155" w:name="_Toc140845501"/>
      <w:r w:rsidRPr="003F242D">
        <w:rPr>
          <w:i/>
          <w:iCs/>
        </w:rPr>
        <w:lastRenderedPageBreak/>
        <w:t xml:space="preserve">Appendix </w:t>
      </w:r>
      <w:r w:rsidR="00A23949" w:rsidRPr="003F242D">
        <w:rPr>
          <w:i/>
          <w:iCs/>
        </w:rPr>
        <w:t>C</w:t>
      </w:r>
      <w:r w:rsidRPr="003F242D">
        <w:rPr>
          <w:i/>
          <w:iCs/>
        </w:rPr>
        <w:t xml:space="preserve">. Recruitment </w:t>
      </w:r>
      <w:r w:rsidR="008C0AF5" w:rsidRPr="003F242D">
        <w:rPr>
          <w:i/>
          <w:iCs/>
        </w:rPr>
        <w:t>Announcement</w:t>
      </w:r>
      <w:bookmarkEnd w:id="155"/>
    </w:p>
    <w:p w14:paraId="6FAB79A2" w14:textId="77777777" w:rsidR="002B4A9D" w:rsidRDefault="002B4A9D" w:rsidP="002B4A9D">
      <w:pPr>
        <w:autoSpaceDE w:val="0"/>
        <w:autoSpaceDN w:val="0"/>
        <w:adjustRightInd w:val="0"/>
        <w:spacing w:line="240" w:lineRule="auto"/>
        <w:rPr>
          <w:rFonts w:ascii="BlackbaudScreen" w:hAnsi="BlackbaudScreen" w:cs="BlackbaudScreen"/>
        </w:rPr>
      </w:pPr>
      <w:r>
        <w:rPr>
          <w:rFonts w:ascii="BlackbaudScreen" w:hAnsi="BlackbaudScreen" w:cs="BlackbaudScreen"/>
        </w:rPr>
        <w:t>Hello,</w:t>
      </w:r>
    </w:p>
    <w:p w14:paraId="206629B3" w14:textId="77777777" w:rsidR="002B4A9D" w:rsidRDefault="002B4A9D" w:rsidP="002B4A9D">
      <w:pPr>
        <w:autoSpaceDE w:val="0"/>
        <w:autoSpaceDN w:val="0"/>
        <w:adjustRightInd w:val="0"/>
        <w:spacing w:line="240" w:lineRule="auto"/>
        <w:rPr>
          <w:rFonts w:ascii="BlackbaudScreen" w:hAnsi="BlackbaudScreen" w:cs="BlackbaudScreen"/>
        </w:rPr>
      </w:pPr>
    </w:p>
    <w:p w14:paraId="0A5A7699" w14:textId="77777777" w:rsidR="002B4A9D" w:rsidRDefault="002B4A9D" w:rsidP="002B4A9D">
      <w:pPr>
        <w:autoSpaceDE w:val="0"/>
        <w:autoSpaceDN w:val="0"/>
        <w:adjustRightInd w:val="0"/>
        <w:spacing w:line="240" w:lineRule="auto"/>
        <w:rPr>
          <w:rFonts w:ascii="BlackbaudScreen" w:hAnsi="BlackbaudScreen" w:cs="BlackbaudScreen"/>
        </w:rPr>
      </w:pPr>
      <w:r>
        <w:rPr>
          <w:rFonts w:ascii="BlackbaudScreen" w:hAnsi="BlackbaudScreen" w:cs="BlackbaudScreen"/>
        </w:rPr>
        <w:t>Your child is invited to participate in a biomechanical research study investigating how movement complexity differs among males and female soccer players at different stages of development and over the course of a season. This information will hopefully aid in preventing injury and improving performance in adolescent athletes.</w:t>
      </w:r>
    </w:p>
    <w:p w14:paraId="4B847265" w14:textId="77777777" w:rsidR="002B4A9D" w:rsidRDefault="002B4A9D" w:rsidP="002B4A9D">
      <w:pPr>
        <w:autoSpaceDE w:val="0"/>
        <w:autoSpaceDN w:val="0"/>
        <w:adjustRightInd w:val="0"/>
        <w:spacing w:line="240" w:lineRule="auto"/>
        <w:rPr>
          <w:rFonts w:ascii="BlackbaudScreen" w:hAnsi="BlackbaudScreen" w:cs="BlackbaudScreen"/>
        </w:rPr>
      </w:pPr>
    </w:p>
    <w:p w14:paraId="332569FA" w14:textId="77777777" w:rsidR="002B4A9D" w:rsidRDefault="002B4A9D" w:rsidP="002B4A9D">
      <w:pPr>
        <w:autoSpaceDE w:val="0"/>
        <w:autoSpaceDN w:val="0"/>
        <w:adjustRightInd w:val="0"/>
        <w:spacing w:line="240" w:lineRule="auto"/>
        <w:rPr>
          <w:rFonts w:ascii="BlackbaudScreen" w:hAnsi="BlackbaudScreen" w:cs="BlackbaudScreen"/>
        </w:rPr>
      </w:pPr>
      <w:r>
        <w:rPr>
          <w:rFonts w:ascii="BlackbaudScreen" w:hAnsi="BlackbaudScreen" w:cs="BlackbaudScreen"/>
        </w:rPr>
        <w:t>We are particularly interested in recruiting males and female soccer players that practice at least twice (2x) per week. We ask that the player be between the ages of 9 and 17. We also ask that the player not have any lower back or leg injuries within the past six months prior to testing.</w:t>
      </w:r>
    </w:p>
    <w:p w14:paraId="3D5F7B21" w14:textId="77777777" w:rsidR="002B4A9D" w:rsidRDefault="002B4A9D" w:rsidP="002B4A9D">
      <w:pPr>
        <w:autoSpaceDE w:val="0"/>
        <w:autoSpaceDN w:val="0"/>
        <w:adjustRightInd w:val="0"/>
        <w:spacing w:line="240" w:lineRule="auto"/>
        <w:rPr>
          <w:rFonts w:ascii="BlackbaudScreen" w:hAnsi="BlackbaudScreen" w:cs="BlackbaudScreen"/>
        </w:rPr>
      </w:pPr>
    </w:p>
    <w:p w14:paraId="13037CA1" w14:textId="77777777" w:rsidR="002B4A9D" w:rsidRDefault="002B4A9D" w:rsidP="002B4A9D">
      <w:pPr>
        <w:autoSpaceDE w:val="0"/>
        <w:autoSpaceDN w:val="0"/>
        <w:adjustRightInd w:val="0"/>
        <w:spacing w:line="240" w:lineRule="auto"/>
        <w:rPr>
          <w:rFonts w:ascii="BlackbaudScreen" w:hAnsi="BlackbaudScreen" w:cs="BlackbaudScreen"/>
        </w:rPr>
      </w:pPr>
      <w:r>
        <w:rPr>
          <w:rFonts w:ascii="BlackbaudScreen" w:hAnsi="BlackbaudScreen" w:cs="BlackbaudScreen"/>
        </w:rPr>
        <w:t xml:space="preserve">This study will involve placing two small sensors on your child right above their ankles before they perform several movement tasks. For task 1, the player will jog the length of a turf field and back at an easy pace; for task 2, the player will sprint twice around cones in the shape of an ‘M’, once in both directions and with a small break in between sprints; for task 3, following a short break the player will perform a shuffle drill between two cones as fast as they can; and finally for task 4, following a short break the player will hop three (3x) times as far as they can on both their right and left legs. </w:t>
      </w:r>
    </w:p>
    <w:p w14:paraId="07D0E596" w14:textId="77777777" w:rsidR="002B4A9D" w:rsidRDefault="002B4A9D" w:rsidP="002B4A9D">
      <w:pPr>
        <w:autoSpaceDE w:val="0"/>
        <w:autoSpaceDN w:val="0"/>
        <w:adjustRightInd w:val="0"/>
        <w:spacing w:line="240" w:lineRule="auto"/>
        <w:rPr>
          <w:rFonts w:ascii="BlackbaudScreen" w:hAnsi="BlackbaudScreen" w:cs="BlackbaudScreen"/>
        </w:rPr>
      </w:pPr>
    </w:p>
    <w:p w14:paraId="74046EB3" w14:textId="77777777" w:rsidR="002B4A9D" w:rsidRDefault="002B4A9D" w:rsidP="002B4A9D">
      <w:pPr>
        <w:autoSpaceDE w:val="0"/>
        <w:autoSpaceDN w:val="0"/>
        <w:adjustRightInd w:val="0"/>
        <w:spacing w:line="240" w:lineRule="auto"/>
        <w:rPr>
          <w:rFonts w:ascii="BlackbaudScreen" w:hAnsi="BlackbaudScreen" w:cs="BlackbaudScreen"/>
        </w:rPr>
      </w:pPr>
      <w:r>
        <w:rPr>
          <w:rFonts w:ascii="BlackbaudScreen" w:hAnsi="BlackbaudScreen" w:cs="BlackbaudScreen"/>
        </w:rPr>
        <w:t xml:space="preserve">The current study will require you to come the </w:t>
      </w:r>
      <w:proofErr w:type="spellStart"/>
      <w:r>
        <w:rPr>
          <w:rFonts w:ascii="BlackbaudScreen" w:hAnsi="BlackbaudScreen" w:cs="BlackbaudScreen"/>
        </w:rPr>
        <w:t>Crushplex</w:t>
      </w:r>
      <w:proofErr w:type="spellEnd"/>
      <w:r>
        <w:rPr>
          <w:rFonts w:ascii="BlackbaudScreen" w:hAnsi="BlackbaudScreen" w:cs="BlackbaudScreen"/>
        </w:rPr>
        <w:t xml:space="preserve"> training facility (1501 Kirby Road, Knoxville, TN) for two sessions (once at the beginning of the season and again at the end of the season), which will last approximately 15 minutes each. If you feel your child fits the criteria for this study and are willing to let them participate, please contact the research investigators Dr. Joshua Weinhandl (jweinhan@utk.edu), Jake Melaro (jmelaro@vols.utk.edu), or Joshua </w:t>
      </w:r>
      <w:proofErr w:type="spellStart"/>
      <w:r>
        <w:rPr>
          <w:rFonts w:ascii="BlackbaudScreen" w:hAnsi="BlackbaudScreen" w:cs="BlackbaudScreen"/>
        </w:rPr>
        <w:t>Lardie</w:t>
      </w:r>
      <w:proofErr w:type="spellEnd"/>
      <w:r>
        <w:rPr>
          <w:rFonts w:ascii="BlackbaudScreen" w:hAnsi="BlackbaudScreen" w:cs="BlackbaudScreen"/>
        </w:rPr>
        <w:t xml:space="preserve"> (jlardie@vols.utk.edu) via email or telephone (865) 974-2091 (office number).</w:t>
      </w:r>
    </w:p>
    <w:p w14:paraId="6917C69B" w14:textId="77777777" w:rsidR="002B4A9D" w:rsidRDefault="002B4A9D" w:rsidP="002B4A9D">
      <w:pPr>
        <w:autoSpaceDE w:val="0"/>
        <w:autoSpaceDN w:val="0"/>
        <w:adjustRightInd w:val="0"/>
        <w:spacing w:line="240" w:lineRule="auto"/>
        <w:rPr>
          <w:rFonts w:ascii="BlackbaudScreen" w:hAnsi="BlackbaudScreen" w:cs="BlackbaudScreen"/>
        </w:rPr>
      </w:pPr>
    </w:p>
    <w:p w14:paraId="502B12A2" w14:textId="77777777" w:rsidR="002B4A9D" w:rsidRDefault="002B4A9D" w:rsidP="002B4A9D">
      <w:pPr>
        <w:autoSpaceDE w:val="0"/>
        <w:autoSpaceDN w:val="0"/>
        <w:adjustRightInd w:val="0"/>
        <w:spacing w:line="240" w:lineRule="auto"/>
        <w:rPr>
          <w:rFonts w:ascii="BlackbaudScreen" w:hAnsi="BlackbaudScreen" w:cs="BlackbaudScreen"/>
        </w:rPr>
      </w:pPr>
      <w:r>
        <w:rPr>
          <w:rFonts w:ascii="BlackbaudScreen" w:hAnsi="BlackbaudScreen" w:cs="BlackbaudScreen"/>
        </w:rPr>
        <w:t>Thank you for your time,</w:t>
      </w:r>
    </w:p>
    <w:p w14:paraId="1F76A107" w14:textId="77777777" w:rsidR="002B4A9D" w:rsidRDefault="002B4A9D" w:rsidP="002B4A9D">
      <w:pPr>
        <w:autoSpaceDE w:val="0"/>
        <w:autoSpaceDN w:val="0"/>
        <w:adjustRightInd w:val="0"/>
        <w:spacing w:line="240" w:lineRule="auto"/>
        <w:rPr>
          <w:rFonts w:ascii="BlackbaudScreen" w:hAnsi="BlackbaudScreen" w:cs="BlackbaudScreen"/>
        </w:rPr>
      </w:pPr>
      <w:r>
        <w:rPr>
          <w:rFonts w:ascii="BlackbaudScreen" w:hAnsi="BlackbaudScreen" w:cs="BlackbaudScreen"/>
        </w:rPr>
        <w:t>Jake Melaro, MS</w:t>
      </w:r>
    </w:p>
    <w:p w14:paraId="250C4AA8" w14:textId="77777777" w:rsidR="002B4A9D" w:rsidRDefault="002B4A9D" w:rsidP="002B4A9D">
      <w:pPr>
        <w:autoSpaceDE w:val="0"/>
        <w:autoSpaceDN w:val="0"/>
        <w:adjustRightInd w:val="0"/>
        <w:spacing w:line="240" w:lineRule="auto"/>
        <w:rPr>
          <w:rFonts w:ascii="BlackbaudScreen" w:hAnsi="BlackbaudScreen" w:cs="BlackbaudScreen"/>
        </w:rPr>
      </w:pPr>
      <w:r>
        <w:rPr>
          <w:rFonts w:ascii="BlackbaudScreen" w:hAnsi="BlackbaudScreen" w:cs="BlackbaudScreen"/>
        </w:rPr>
        <w:t>Graduate Assistant/PhD Candidate, Biomechanics</w:t>
      </w:r>
    </w:p>
    <w:p w14:paraId="6398E2F3" w14:textId="77777777" w:rsidR="002B4A9D" w:rsidRDefault="002B4A9D" w:rsidP="002B4A9D">
      <w:pPr>
        <w:autoSpaceDE w:val="0"/>
        <w:autoSpaceDN w:val="0"/>
        <w:adjustRightInd w:val="0"/>
        <w:spacing w:line="240" w:lineRule="auto"/>
        <w:rPr>
          <w:rFonts w:ascii="BlackbaudScreen" w:hAnsi="BlackbaudScreen" w:cs="BlackbaudScreen"/>
        </w:rPr>
      </w:pPr>
      <w:r>
        <w:rPr>
          <w:rFonts w:ascii="BlackbaudScreen" w:hAnsi="BlackbaudScreen" w:cs="BlackbaudScreen"/>
        </w:rPr>
        <w:t>The University of Tennessee, Knoxville</w:t>
      </w:r>
    </w:p>
    <w:p w14:paraId="7B476EE6" w14:textId="77777777" w:rsidR="002B4A9D" w:rsidRDefault="002B4A9D" w:rsidP="002B4A9D">
      <w:r>
        <w:rPr>
          <w:rFonts w:ascii="BlackbaudScreen" w:hAnsi="BlackbaudScreen" w:cs="BlackbaudScreen"/>
        </w:rPr>
        <w:t>Department of Kinesiology, Recreation, and Sports Studies</w:t>
      </w:r>
    </w:p>
    <w:p w14:paraId="3FBF4949" w14:textId="52B50FA3" w:rsidR="00A072D6" w:rsidRPr="001906CE" w:rsidRDefault="00591DEC" w:rsidP="003F242D">
      <w:pPr>
        <w:jc w:val="center"/>
        <w:rPr>
          <w:iCs/>
        </w:rPr>
      </w:pPr>
      <w:r>
        <w:br w:type="page"/>
      </w:r>
      <w:bookmarkStart w:id="156" w:name="_Toc140845502"/>
      <w:r w:rsidR="00AD1DC6" w:rsidRPr="003F242D">
        <w:rPr>
          <w:i/>
          <w:iCs/>
          <w:noProof/>
        </w:rPr>
        <w:lastRenderedPageBreak/>
        <w:drawing>
          <wp:anchor distT="0" distB="0" distL="114300" distR="114300" simplePos="0" relativeHeight="251661312" behindDoc="0" locked="0" layoutInCell="1" allowOverlap="1" wp14:anchorId="33E19928" wp14:editId="24D6C802">
            <wp:simplePos x="0" y="0"/>
            <wp:positionH relativeFrom="column">
              <wp:posOffset>0</wp:posOffset>
            </wp:positionH>
            <wp:positionV relativeFrom="paragraph">
              <wp:posOffset>347099</wp:posOffset>
            </wp:positionV>
            <wp:extent cx="5943600" cy="3337560"/>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43600" cy="3337560"/>
                    </a:xfrm>
                    <a:prstGeom prst="rect">
                      <a:avLst/>
                    </a:prstGeom>
                    <a:noFill/>
                    <a:ln>
                      <a:noFill/>
                    </a:ln>
                  </pic:spPr>
                </pic:pic>
              </a:graphicData>
            </a:graphic>
          </wp:anchor>
        </w:drawing>
      </w:r>
      <w:r w:rsidR="00A072D6" w:rsidRPr="003F242D">
        <w:rPr>
          <w:i/>
          <w:iCs/>
        </w:rPr>
        <w:t xml:space="preserve">Appendix D. </w:t>
      </w:r>
      <w:r w:rsidR="00B059EF" w:rsidRPr="003F242D">
        <w:rPr>
          <w:i/>
          <w:iCs/>
        </w:rPr>
        <w:t xml:space="preserve">Study </w:t>
      </w:r>
      <w:r w:rsidR="00A072D6" w:rsidRPr="003F242D">
        <w:rPr>
          <w:i/>
          <w:iCs/>
        </w:rPr>
        <w:t>Recruitment Flyer</w:t>
      </w:r>
      <w:bookmarkEnd w:id="156"/>
    </w:p>
    <w:p w14:paraId="01F8948F" w14:textId="1C74B419" w:rsidR="00591DEC" w:rsidRPr="00A072D6" w:rsidRDefault="00A072D6" w:rsidP="00A072D6">
      <w:r>
        <w:br w:type="page"/>
      </w:r>
    </w:p>
    <w:p w14:paraId="7AA60366" w14:textId="0F207786" w:rsidR="005E14EA" w:rsidRPr="001906CE" w:rsidRDefault="005E14EA" w:rsidP="003F242D">
      <w:pPr>
        <w:jc w:val="center"/>
        <w:rPr>
          <w:iCs/>
        </w:rPr>
      </w:pPr>
      <w:bookmarkStart w:id="157" w:name="_Toc140845503"/>
      <w:r w:rsidRPr="003F242D">
        <w:rPr>
          <w:i/>
          <w:iCs/>
        </w:rPr>
        <w:lastRenderedPageBreak/>
        <w:t xml:space="preserve">Appendix </w:t>
      </w:r>
      <w:r w:rsidR="00A072D6" w:rsidRPr="003F242D">
        <w:rPr>
          <w:i/>
          <w:iCs/>
        </w:rPr>
        <w:t>E</w:t>
      </w:r>
      <w:r w:rsidRPr="003F242D">
        <w:rPr>
          <w:i/>
          <w:iCs/>
        </w:rPr>
        <w:t>. Lower Extremity Functional Scale Form</w:t>
      </w:r>
      <w:bookmarkEnd w:id="157"/>
    </w:p>
    <w:p w14:paraId="16E84735" w14:textId="77777777" w:rsidR="00B45CCD" w:rsidRPr="00B45CCD" w:rsidRDefault="00B45CCD" w:rsidP="00B45CCD">
      <w:pPr>
        <w:pBdr>
          <w:bottom w:val="single" w:sz="6" w:space="1" w:color="auto"/>
        </w:pBdr>
        <w:spacing w:line="240" w:lineRule="auto"/>
        <w:jc w:val="center"/>
        <w:rPr>
          <w:rFonts w:ascii="Arial" w:eastAsia="Times New Roman" w:hAnsi="Arial" w:cs="Arial"/>
          <w:b/>
          <w:sz w:val="22"/>
        </w:rPr>
      </w:pPr>
      <w:r w:rsidRPr="00B45CCD">
        <w:rPr>
          <w:rFonts w:ascii="Arial" w:eastAsia="Times New Roman" w:hAnsi="Arial" w:cs="Arial"/>
          <w:b/>
          <w:sz w:val="22"/>
        </w:rPr>
        <w:t>Lower Extremity Functional Scale</w:t>
      </w:r>
    </w:p>
    <w:p w14:paraId="68008C5A" w14:textId="77777777" w:rsidR="00B45CCD" w:rsidRPr="00B45CCD" w:rsidRDefault="00B45CCD" w:rsidP="00B45CCD">
      <w:pPr>
        <w:spacing w:line="240" w:lineRule="auto"/>
        <w:rPr>
          <w:rFonts w:ascii="Arial" w:eastAsia="Times New Roman" w:hAnsi="Arial" w:cs="Arial"/>
          <w:b/>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4"/>
        <w:gridCol w:w="520"/>
        <w:gridCol w:w="519"/>
        <w:gridCol w:w="519"/>
        <w:gridCol w:w="519"/>
        <w:gridCol w:w="519"/>
      </w:tblGrid>
      <w:tr w:rsidR="00B45CCD" w:rsidRPr="00B45CCD" w14:paraId="614057EE" w14:textId="77777777" w:rsidTr="00B45CCD">
        <w:trPr>
          <w:trHeight w:val="720"/>
        </w:trPr>
        <w:tc>
          <w:tcPr>
            <w:tcW w:w="10816" w:type="dxa"/>
            <w:gridSpan w:val="6"/>
          </w:tcPr>
          <w:p w14:paraId="78153933" w14:textId="77777777" w:rsidR="00B45CCD" w:rsidRPr="00B45CCD" w:rsidRDefault="00B45CCD" w:rsidP="00B45CCD">
            <w:pPr>
              <w:spacing w:line="240" w:lineRule="auto"/>
              <w:rPr>
                <w:rFonts w:eastAsia="Times New Roman"/>
                <w:sz w:val="20"/>
              </w:rPr>
            </w:pPr>
            <w:r w:rsidRPr="00B45CCD">
              <w:rPr>
                <w:rFonts w:ascii="Arial" w:eastAsia="Times New Roman" w:hAnsi="Arial" w:cs="Arial"/>
                <w:sz w:val="20"/>
              </w:rPr>
              <w:t>We are interested in knowing whether or not you are having any difficulty at all with the activities listed below.  Please provide an honest answer for each activity.</w:t>
            </w:r>
          </w:p>
        </w:tc>
      </w:tr>
      <w:tr w:rsidR="00B45CCD" w:rsidRPr="00B45CCD" w14:paraId="40211DC5" w14:textId="77777777" w:rsidTr="00B45CCD">
        <w:trPr>
          <w:cantSplit/>
          <w:trHeight w:val="1440"/>
        </w:trPr>
        <w:tc>
          <w:tcPr>
            <w:tcW w:w="8136" w:type="dxa"/>
            <w:vAlign w:val="center"/>
          </w:tcPr>
          <w:p w14:paraId="7C7A2FC8" w14:textId="77777777" w:rsidR="00B45CCD" w:rsidRPr="00B45CCD" w:rsidRDefault="00B45CCD" w:rsidP="00B45CCD">
            <w:pPr>
              <w:spacing w:line="240" w:lineRule="auto"/>
              <w:rPr>
                <w:rFonts w:ascii="Arial" w:eastAsia="Times New Roman" w:hAnsi="Arial" w:cs="Arial"/>
                <w:b/>
                <w:sz w:val="20"/>
                <w:u w:val="single"/>
              </w:rPr>
            </w:pPr>
            <w:r w:rsidRPr="00B45CCD">
              <w:rPr>
                <w:rFonts w:ascii="Arial" w:eastAsia="Times New Roman" w:hAnsi="Arial" w:cs="Arial"/>
                <w:b/>
                <w:sz w:val="20"/>
                <w:u w:val="single"/>
              </w:rPr>
              <w:t>KEY</w:t>
            </w:r>
          </w:p>
          <w:p w14:paraId="76880231" w14:textId="77777777" w:rsidR="00B45CCD" w:rsidRPr="00B45CCD" w:rsidRDefault="00B45CCD" w:rsidP="00B45CCD">
            <w:pPr>
              <w:spacing w:line="240" w:lineRule="auto"/>
              <w:ind w:left="180"/>
              <w:rPr>
                <w:rFonts w:ascii="Arial" w:eastAsia="Times New Roman" w:hAnsi="Arial" w:cs="Arial"/>
                <w:sz w:val="20"/>
              </w:rPr>
            </w:pPr>
            <w:r w:rsidRPr="00B45CCD">
              <w:rPr>
                <w:rFonts w:ascii="Arial" w:eastAsia="Times New Roman" w:hAnsi="Arial" w:cs="Arial"/>
                <w:sz w:val="20"/>
              </w:rPr>
              <w:t>0 - Extreme difficulty or unable to perform activity</w:t>
            </w:r>
          </w:p>
          <w:p w14:paraId="5AC8F96D" w14:textId="77777777" w:rsidR="00B45CCD" w:rsidRPr="00B45CCD" w:rsidRDefault="00B45CCD" w:rsidP="00B45CCD">
            <w:pPr>
              <w:spacing w:line="240" w:lineRule="auto"/>
              <w:ind w:left="180"/>
              <w:rPr>
                <w:rFonts w:ascii="Arial" w:eastAsia="Times New Roman" w:hAnsi="Arial" w:cs="Arial"/>
                <w:sz w:val="20"/>
              </w:rPr>
            </w:pPr>
            <w:r w:rsidRPr="00B45CCD">
              <w:rPr>
                <w:rFonts w:ascii="Arial" w:eastAsia="Times New Roman" w:hAnsi="Arial" w:cs="Arial"/>
                <w:sz w:val="20"/>
              </w:rPr>
              <w:t>1 - Quite a bit of difficulty</w:t>
            </w:r>
          </w:p>
          <w:p w14:paraId="6B15AC87" w14:textId="77777777" w:rsidR="00B45CCD" w:rsidRPr="00B45CCD" w:rsidRDefault="00B45CCD" w:rsidP="00B45CCD">
            <w:pPr>
              <w:spacing w:line="240" w:lineRule="auto"/>
              <w:ind w:left="180"/>
              <w:rPr>
                <w:rFonts w:ascii="Arial" w:eastAsia="Times New Roman" w:hAnsi="Arial" w:cs="Arial"/>
                <w:sz w:val="20"/>
              </w:rPr>
            </w:pPr>
            <w:r w:rsidRPr="00B45CCD">
              <w:rPr>
                <w:rFonts w:ascii="Arial" w:eastAsia="Times New Roman" w:hAnsi="Arial" w:cs="Arial"/>
                <w:sz w:val="20"/>
              </w:rPr>
              <w:t>2 - Moderate difficulty</w:t>
            </w:r>
          </w:p>
          <w:p w14:paraId="3988A065" w14:textId="77777777" w:rsidR="00B45CCD" w:rsidRPr="00B45CCD" w:rsidRDefault="00B45CCD" w:rsidP="00B45CCD">
            <w:pPr>
              <w:spacing w:line="240" w:lineRule="auto"/>
              <w:ind w:left="180"/>
              <w:rPr>
                <w:rFonts w:ascii="Arial" w:eastAsia="Times New Roman" w:hAnsi="Arial" w:cs="Arial"/>
                <w:sz w:val="20"/>
              </w:rPr>
            </w:pPr>
            <w:r w:rsidRPr="00B45CCD">
              <w:rPr>
                <w:rFonts w:ascii="Arial" w:eastAsia="Times New Roman" w:hAnsi="Arial" w:cs="Arial"/>
                <w:sz w:val="20"/>
              </w:rPr>
              <w:t>3 - A little bit of difficulty</w:t>
            </w:r>
          </w:p>
          <w:p w14:paraId="497E0527" w14:textId="77777777" w:rsidR="00B45CCD" w:rsidRPr="00B45CCD" w:rsidRDefault="00B45CCD" w:rsidP="00B45CCD">
            <w:pPr>
              <w:spacing w:line="240" w:lineRule="auto"/>
              <w:ind w:left="180"/>
              <w:rPr>
                <w:rFonts w:ascii="Arial" w:eastAsia="Times New Roman" w:hAnsi="Arial" w:cs="Arial"/>
                <w:sz w:val="20"/>
              </w:rPr>
            </w:pPr>
            <w:r w:rsidRPr="00B45CCD">
              <w:rPr>
                <w:rFonts w:ascii="Arial" w:eastAsia="Times New Roman" w:hAnsi="Arial" w:cs="Arial"/>
                <w:sz w:val="20"/>
              </w:rPr>
              <w:t>4 - No difficulty</w:t>
            </w:r>
          </w:p>
        </w:tc>
        <w:tc>
          <w:tcPr>
            <w:tcW w:w="536" w:type="dxa"/>
            <w:textDirection w:val="btLr"/>
            <w:vAlign w:val="center"/>
          </w:tcPr>
          <w:p w14:paraId="0298876F" w14:textId="77777777" w:rsidR="00B45CCD" w:rsidRPr="00B45CCD" w:rsidRDefault="00B45CCD" w:rsidP="00B45CCD">
            <w:pPr>
              <w:spacing w:line="240" w:lineRule="auto"/>
              <w:ind w:left="113" w:right="113"/>
              <w:rPr>
                <w:rFonts w:ascii="Arial" w:eastAsia="Times New Roman" w:hAnsi="Arial" w:cs="Arial"/>
                <w:sz w:val="20"/>
              </w:rPr>
            </w:pPr>
            <w:r w:rsidRPr="00B45CCD">
              <w:rPr>
                <w:rFonts w:ascii="Arial" w:eastAsia="Times New Roman" w:hAnsi="Arial" w:cs="Arial"/>
                <w:sz w:val="20"/>
              </w:rPr>
              <w:t>Extreme</w:t>
            </w:r>
          </w:p>
        </w:tc>
        <w:tc>
          <w:tcPr>
            <w:tcW w:w="536" w:type="dxa"/>
            <w:textDirection w:val="btLr"/>
            <w:vAlign w:val="center"/>
          </w:tcPr>
          <w:p w14:paraId="30904DC5" w14:textId="77777777" w:rsidR="00B45CCD" w:rsidRPr="00B45CCD" w:rsidRDefault="00B45CCD" w:rsidP="00B45CCD">
            <w:pPr>
              <w:spacing w:line="240" w:lineRule="auto"/>
              <w:ind w:left="113" w:right="113"/>
              <w:rPr>
                <w:rFonts w:ascii="Arial" w:eastAsia="Times New Roman" w:hAnsi="Arial" w:cs="Arial"/>
                <w:sz w:val="20"/>
              </w:rPr>
            </w:pPr>
            <w:r w:rsidRPr="00B45CCD">
              <w:rPr>
                <w:rFonts w:ascii="Arial" w:eastAsia="Times New Roman" w:hAnsi="Arial" w:cs="Arial"/>
                <w:sz w:val="20"/>
              </w:rPr>
              <w:t>Quite a bit</w:t>
            </w:r>
          </w:p>
        </w:tc>
        <w:tc>
          <w:tcPr>
            <w:tcW w:w="536" w:type="dxa"/>
            <w:textDirection w:val="btLr"/>
            <w:vAlign w:val="center"/>
          </w:tcPr>
          <w:p w14:paraId="2B044AFF" w14:textId="77777777" w:rsidR="00B45CCD" w:rsidRPr="00B45CCD" w:rsidRDefault="00B45CCD" w:rsidP="00B45CCD">
            <w:pPr>
              <w:spacing w:line="240" w:lineRule="auto"/>
              <w:ind w:left="113" w:right="113"/>
              <w:rPr>
                <w:rFonts w:ascii="Arial" w:eastAsia="Times New Roman" w:hAnsi="Arial" w:cs="Arial"/>
                <w:sz w:val="20"/>
              </w:rPr>
            </w:pPr>
            <w:r w:rsidRPr="00B45CCD">
              <w:rPr>
                <w:rFonts w:ascii="Arial" w:eastAsia="Times New Roman" w:hAnsi="Arial" w:cs="Arial"/>
                <w:sz w:val="20"/>
              </w:rPr>
              <w:t>Moderate</w:t>
            </w:r>
          </w:p>
        </w:tc>
        <w:tc>
          <w:tcPr>
            <w:tcW w:w="536" w:type="dxa"/>
            <w:textDirection w:val="btLr"/>
            <w:vAlign w:val="center"/>
          </w:tcPr>
          <w:p w14:paraId="5EBDED9B" w14:textId="77777777" w:rsidR="00B45CCD" w:rsidRPr="00B45CCD" w:rsidRDefault="00B45CCD" w:rsidP="00B45CCD">
            <w:pPr>
              <w:spacing w:line="240" w:lineRule="auto"/>
              <w:ind w:left="113" w:right="113"/>
              <w:rPr>
                <w:rFonts w:ascii="Arial" w:eastAsia="Times New Roman" w:hAnsi="Arial" w:cs="Arial"/>
                <w:sz w:val="20"/>
              </w:rPr>
            </w:pPr>
            <w:r w:rsidRPr="00B45CCD">
              <w:rPr>
                <w:rFonts w:ascii="Arial" w:eastAsia="Times New Roman" w:hAnsi="Arial" w:cs="Arial"/>
                <w:sz w:val="20"/>
              </w:rPr>
              <w:t>Minimal</w:t>
            </w:r>
          </w:p>
        </w:tc>
        <w:tc>
          <w:tcPr>
            <w:tcW w:w="536" w:type="dxa"/>
            <w:textDirection w:val="btLr"/>
            <w:vAlign w:val="center"/>
          </w:tcPr>
          <w:p w14:paraId="37512C66" w14:textId="77777777" w:rsidR="00B45CCD" w:rsidRPr="00B45CCD" w:rsidRDefault="00B45CCD" w:rsidP="00B45CCD">
            <w:pPr>
              <w:spacing w:line="240" w:lineRule="auto"/>
              <w:ind w:left="113" w:right="113"/>
              <w:rPr>
                <w:rFonts w:ascii="Arial" w:eastAsia="Times New Roman" w:hAnsi="Arial" w:cs="Arial"/>
                <w:sz w:val="20"/>
              </w:rPr>
            </w:pPr>
            <w:r w:rsidRPr="00B45CCD">
              <w:rPr>
                <w:rFonts w:ascii="Arial" w:eastAsia="Times New Roman" w:hAnsi="Arial" w:cs="Arial"/>
                <w:sz w:val="20"/>
              </w:rPr>
              <w:t>None</w:t>
            </w:r>
          </w:p>
        </w:tc>
      </w:tr>
      <w:tr w:rsidR="00B45CCD" w:rsidRPr="00B45CCD" w14:paraId="0EC53F7F" w14:textId="77777777" w:rsidTr="00B45CCD">
        <w:trPr>
          <w:trHeight w:val="432"/>
        </w:trPr>
        <w:tc>
          <w:tcPr>
            <w:tcW w:w="8136" w:type="dxa"/>
            <w:tcBorders>
              <w:bottom w:val="single" w:sz="12" w:space="0" w:color="auto"/>
            </w:tcBorders>
            <w:vAlign w:val="center"/>
          </w:tcPr>
          <w:p w14:paraId="517FEACD" w14:textId="77777777" w:rsidR="00B45CCD" w:rsidRPr="00B45CCD" w:rsidRDefault="00B45CCD" w:rsidP="00B45CCD">
            <w:pPr>
              <w:spacing w:line="240" w:lineRule="auto"/>
              <w:rPr>
                <w:rFonts w:ascii="Arial" w:eastAsia="Times New Roman" w:hAnsi="Arial" w:cs="Arial"/>
                <w:sz w:val="20"/>
              </w:rPr>
            </w:pPr>
            <w:r w:rsidRPr="00B45CCD">
              <w:rPr>
                <w:rFonts w:ascii="Arial" w:eastAsia="Times New Roman" w:hAnsi="Arial" w:cs="Arial"/>
                <w:sz w:val="20"/>
              </w:rPr>
              <w:t xml:space="preserve">Today, </w:t>
            </w:r>
            <w:r w:rsidRPr="00B45CCD">
              <w:rPr>
                <w:rFonts w:ascii="Arial" w:eastAsia="Times New Roman" w:hAnsi="Arial" w:cs="Arial"/>
                <w:b/>
                <w:i/>
                <w:sz w:val="20"/>
              </w:rPr>
              <w:t>do you</w:t>
            </w:r>
            <w:r w:rsidRPr="00B45CCD">
              <w:rPr>
                <w:rFonts w:ascii="Arial" w:eastAsia="Times New Roman" w:hAnsi="Arial" w:cs="Arial"/>
                <w:sz w:val="20"/>
              </w:rPr>
              <w:t xml:space="preserve"> or </w:t>
            </w:r>
            <w:r w:rsidRPr="00B45CCD">
              <w:rPr>
                <w:rFonts w:ascii="Arial" w:eastAsia="Times New Roman" w:hAnsi="Arial" w:cs="Arial"/>
                <w:b/>
                <w:i/>
                <w:sz w:val="20"/>
              </w:rPr>
              <w:t>would you</w:t>
            </w:r>
            <w:r w:rsidRPr="00B45CCD">
              <w:rPr>
                <w:rFonts w:ascii="Arial" w:eastAsia="Times New Roman" w:hAnsi="Arial" w:cs="Arial"/>
                <w:sz w:val="20"/>
              </w:rPr>
              <w:t xml:space="preserve"> have any difficulty at all with:</w:t>
            </w:r>
          </w:p>
        </w:tc>
        <w:tc>
          <w:tcPr>
            <w:tcW w:w="536" w:type="dxa"/>
            <w:tcBorders>
              <w:bottom w:val="single" w:sz="12" w:space="0" w:color="auto"/>
            </w:tcBorders>
            <w:vAlign w:val="center"/>
          </w:tcPr>
          <w:p w14:paraId="335FAB51" w14:textId="77777777" w:rsidR="00B45CCD" w:rsidRPr="00B45CCD" w:rsidRDefault="00B45CCD" w:rsidP="00B45CCD">
            <w:pPr>
              <w:spacing w:line="240" w:lineRule="auto"/>
              <w:jc w:val="center"/>
              <w:rPr>
                <w:rFonts w:ascii="Arial" w:eastAsia="Times New Roman" w:hAnsi="Arial" w:cs="Arial"/>
                <w:sz w:val="20"/>
              </w:rPr>
            </w:pPr>
            <w:r w:rsidRPr="00B45CCD">
              <w:rPr>
                <w:rFonts w:ascii="Arial" w:eastAsia="Times New Roman" w:hAnsi="Arial" w:cs="Arial"/>
                <w:sz w:val="20"/>
              </w:rPr>
              <w:t>0</w:t>
            </w:r>
          </w:p>
        </w:tc>
        <w:tc>
          <w:tcPr>
            <w:tcW w:w="536" w:type="dxa"/>
            <w:tcBorders>
              <w:bottom w:val="single" w:sz="12" w:space="0" w:color="auto"/>
            </w:tcBorders>
            <w:vAlign w:val="center"/>
          </w:tcPr>
          <w:p w14:paraId="783C0B07" w14:textId="77777777" w:rsidR="00B45CCD" w:rsidRPr="00B45CCD" w:rsidRDefault="00B45CCD" w:rsidP="00B45CCD">
            <w:pPr>
              <w:spacing w:line="240" w:lineRule="auto"/>
              <w:jc w:val="center"/>
              <w:rPr>
                <w:rFonts w:ascii="Arial" w:eastAsia="Times New Roman" w:hAnsi="Arial" w:cs="Arial"/>
                <w:sz w:val="20"/>
              </w:rPr>
            </w:pPr>
            <w:r w:rsidRPr="00B45CCD">
              <w:rPr>
                <w:rFonts w:ascii="Arial" w:eastAsia="Times New Roman" w:hAnsi="Arial" w:cs="Arial"/>
                <w:sz w:val="20"/>
              </w:rPr>
              <w:t>1</w:t>
            </w:r>
          </w:p>
        </w:tc>
        <w:tc>
          <w:tcPr>
            <w:tcW w:w="536" w:type="dxa"/>
            <w:tcBorders>
              <w:bottom w:val="single" w:sz="12" w:space="0" w:color="auto"/>
            </w:tcBorders>
            <w:vAlign w:val="center"/>
          </w:tcPr>
          <w:p w14:paraId="32800C1F" w14:textId="77777777" w:rsidR="00B45CCD" w:rsidRPr="00B45CCD" w:rsidRDefault="00B45CCD" w:rsidP="00B45CCD">
            <w:pPr>
              <w:spacing w:line="240" w:lineRule="auto"/>
              <w:jc w:val="center"/>
              <w:rPr>
                <w:rFonts w:ascii="Arial" w:eastAsia="Times New Roman" w:hAnsi="Arial" w:cs="Arial"/>
                <w:sz w:val="20"/>
              </w:rPr>
            </w:pPr>
            <w:r w:rsidRPr="00B45CCD">
              <w:rPr>
                <w:rFonts w:ascii="Arial" w:eastAsia="Times New Roman" w:hAnsi="Arial" w:cs="Arial"/>
                <w:sz w:val="20"/>
              </w:rPr>
              <w:t>2</w:t>
            </w:r>
          </w:p>
        </w:tc>
        <w:tc>
          <w:tcPr>
            <w:tcW w:w="536" w:type="dxa"/>
            <w:tcBorders>
              <w:bottom w:val="single" w:sz="12" w:space="0" w:color="auto"/>
            </w:tcBorders>
            <w:vAlign w:val="center"/>
          </w:tcPr>
          <w:p w14:paraId="755DCF69" w14:textId="77777777" w:rsidR="00B45CCD" w:rsidRPr="00B45CCD" w:rsidRDefault="00B45CCD" w:rsidP="00B45CCD">
            <w:pPr>
              <w:spacing w:line="240" w:lineRule="auto"/>
              <w:jc w:val="center"/>
              <w:rPr>
                <w:rFonts w:ascii="Arial" w:eastAsia="Times New Roman" w:hAnsi="Arial" w:cs="Arial"/>
                <w:sz w:val="20"/>
              </w:rPr>
            </w:pPr>
            <w:r w:rsidRPr="00B45CCD">
              <w:rPr>
                <w:rFonts w:ascii="Arial" w:eastAsia="Times New Roman" w:hAnsi="Arial" w:cs="Arial"/>
                <w:sz w:val="20"/>
              </w:rPr>
              <w:t>3</w:t>
            </w:r>
          </w:p>
        </w:tc>
        <w:tc>
          <w:tcPr>
            <w:tcW w:w="536" w:type="dxa"/>
            <w:tcBorders>
              <w:bottom w:val="single" w:sz="12" w:space="0" w:color="auto"/>
            </w:tcBorders>
            <w:vAlign w:val="center"/>
          </w:tcPr>
          <w:p w14:paraId="2AEADA4B" w14:textId="77777777" w:rsidR="00B45CCD" w:rsidRPr="00B45CCD" w:rsidRDefault="00B45CCD" w:rsidP="00B45CCD">
            <w:pPr>
              <w:spacing w:line="240" w:lineRule="auto"/>
              <w:jc w:val="center"/>
              <w:rPr>
                <w:rFonts w:ascii="Arial" w:eastAsia="Times New Roman" w:hAnsi="Arial" w:cs="Arial"/>
                <w:sz w:val="20"/>
              </w:rPr>
            </w:pPr>
            <w:r w:rsidRPr="00B45CCD">
              <w:rPr>
                <w:rFonts w:ascii="Arial" w:eastAsia="Times New Roman" w:hAnsi="Arial" w:cs="Arial"/>
                <w:sz w:val="20"/>
              </w:rPr>
              <w:t>4</w:t>
            </w:r>
          </w:p>
        </w:tc>
      </w:tr>
      <w:tr w:rsidR="00B45CCD" w:rsidRPr="00B45CCD" w14:paraId="7ADC3FDE" w14:textId="77777777" w:rsidTr="00B45CCD">
        <w:trPr>
          <w:trHeight w:val="432"/>
        </w:trPr>
        <w:tc>
          <w:tcPr>
            <w:tcW w:w="8136" w:type="dxa"/>
            <w:tcBorders>
              <w:top w:val="single" w:sz="24" w:space="0" w:color="auto"/>
              <w:bottom w:val="single" w:sz="8" w:space="0" w:color="auto"/>
            </w:tcBorders>
            <w:vAlign w:val="center"/>
          </w:tcPr>
          <w:p w14:paraId="4021B338"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Any of your usual work, housework or school activities</w:t>
            </w:r>
          </w:p>
        </w:tc>
        <w:tc>
          <w:tcPr>
            <w:tcW w:w="536" w:type="dxa"/>
            <w:tcBorders>
              <w:top w:val="single" w:sz="24" w:space="0" w:color="auto"/>
              <w:bottom w:val="single" w:sz="8" w:space="0" w:color="auto"/>
            </w:tcBorders>
            <w:vAlign w:val="center"/>
          </w:tcPr>
          <w:p w14:paraId="67E53B24"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72290630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24" w:space="0" w:color="auto"/>
              <w:bottom w:val="single" w:sz="8" w:space="0" w:color="auto"/>
            </w:tcBorders>
            <w:vAlign w:val="center"/>
          </w:tcPr>
          <w:p w14:paraId="601ABF13"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4458226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24" w:space="0" w:color="auto"/>
              <w:bottom w:val="single" w:sz="8" w:space="0" w:color="auto"/>
            </w:tcBorders>
            <w:vAlign w:val="center"/>
          </w:tcPr>
          <w:p w14:paraId="7D21246D"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183431039"/>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24" w:space="0" w:color="auto"/>
              <w:bottom w:val="single" w:sz="8" w:space="0" w:color="auto"/>
            </w:tcBorders>
            <w:vAlign w:val="center"/>
          </w:tcPr>
          <w:p w14:paraId="7B7F5258"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22121942"/>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24" w:space="0" w:color="auto"/>
              <w:bottom w:val="single" w:sz="8" w:space="0" w:color="auto"/>
            </w:tcBorders>
            <w:vAlign w:val="center"/>
          </w:tcPr>
          <w:p w14:paraId="5E86F7C6"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50840234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682F8AAB" w14:textId="77777777" w:rsidTr="00B45CCD">
        <w:trPr>
          <w:trHeight w:val="432"/>
        </w:trPr>
        <w:tc>
          <w:tcPr>
            <w:tcW w:w="8136" w:type="dxa"/>
            <w:tcBorders>
              <w:top w:val="single" w:sz="8" w:space="0" w:color="auto"/>
              <w:bottom w:val="single" w:sz="8" w:space="0" w:color="auto"/>
            </w:tcBorders>
            <w:vAlign w:val="center"/>
          </w:tcPr>
          <w:p w14:paraId="6E8B18CA"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Your usual hobbies, recreational or sporting activities</w:t>
            </w:r>
          </w:p>
        </w:tc>
        <w:tc>
          <w:tcPr>
            <w:tcW w:w="536" w:type="dxa"/>
            <w:tcBorders>
              <w:top w:val="single" w:sz="8" w:space="0" w:color="auto"/>
              <w:bottom w:val="single" w:sz="8" w:space="0" w:color="auto"/>
            </w:tcBorders>
            <w:vAlign w:val="center"/>
          </w:tcPr>
          <w:p w14:paraId="6942E202"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135521192"/>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45E564D5"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07527996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C5A0DC2"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09809057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5CE7ECD"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070255551"/>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DE36893"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82157775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7B9BC71D" w14:textId="77777777" w:rsidTr="00B45CCD">
        <w:trPr>
          <w:trHeight w:val="432"/>
        </w:trPr>
        <w:tc>
          <w:tcPr>
            <w:tcW w:w="8136" w:type="dxa"/>
            <w:tcBorders>
              <w:top w:val="single" w:sz="8" w:space="0" w:color="auto"/>
              <w:bottom w:val="single" w:sz="8" w:space="0" w:color="auto"/>
            </w:tcBorders>
            <w:vAlign w:val="center"/>
          </w:tcPr>
          <w:p w14:paraId="02E7B5F7"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Getting into or out of the bath</w:t>
            </w:r>
          </w:p>
        </w:tc>
        <w:tc>
          <w:tcPr>
            <w:tcW w:w="536" w:type="dxa"/>
            <w:tcBorders>
              <w:top w:val="single" w:sz="8" w:space="0" w:color="auto"/>
              <w:bottom w:val="single" w:sz="8" w:space="0" w:color="auto"/>
            </w:tcBorders>
            <w:vAlign w:val="center"/>
          </w:tcPr>
          <w:p w14:paraId="0E3C712B"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92028612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FCE2716"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59053983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2BE44C4"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36572486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86101DF"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95327741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C91ACB6"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803124079"/>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6114AA45" w14:textId="77777777" w:rsidTr="00B45CCD">
        <w:trPr>
          <w:trHeight w:val="432"/>
        </w:trPr>
        <w:tc>
          <w:tcPr>
            <w:tcW w:w="8136" w:type="dxa"/>
            <w:tcBorders>
              <w:top w:val="single" w:sz="8" w:space="0" w:color="auto"/>
              <w:bottom w:val="single" w:sz="8" w:space="0" w:color="auto"/>
            </w:tcBorders>
            <w:vAlign w:val="center"/>
          </w:tcPr>
          <w:p w14:paraId="22328D43"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Walking between rooms</w:t>
            </w:r>
          </w:p>
        </w:tc>
        <w:tc>
          <w:tcPr>
            <w:tcW w:w="536" w:type="dxa"/>
            <w:tcBorders>
              <w:top w:val="single" w:sz="8" w:space="0" w:color="auto"/>
              <w:bottom w:val="single" w:sz="8" w:space="0" w:color="auto"/>
            </w:tcBorders>
            <w:vAlign w:val="center"/>
          </w:tcPr>
          <w:p w14:paraId="08620235"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587152904"/>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2FB6DF1"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44468919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2B5835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34791063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87CF481"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8690627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2CBCC66A"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85788933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3033A470" w14:textId="77777777" w:rsidTr="00B45CCD">
        <w:trPr>
          <w:trHeight w:val="432"/>
        </w:trPr>
        <w:tc>
          <w:tcPr>
            <w:tcW w:w="8136" w:type="dxa"/>
            <w:tcBorders>
              <w:top w:val="single" w:sz="8" w:space="0" w:color="auto"/>
              <w:bottom w:val="single" w:sz="8" w:space="0" w:color="auto"/>
            </w:tcBorders>
            <w:vAlign w:val="center"/>
          </w:tcPr>
          <w:p w14:paraId="70D50A21"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Putting on your shoes or socks</w:t>
            </w:r>
          </w:p>
        </w:tc>
        <w:tc>
          <w:tcPr>
            <w:tcW w:w="536" w:type="dxa"/>
            <w:tcBorders>
              <w:top w:val="single" w:sz="8" w:space="0" w:color="auto"/>
              <w:bottom w:val="single" w:sz="8" w:space="0" w:color="auto"/>
            </w:tcBorders>
            <w:vAlign w:val="center"/>
          </w:tcPr>
          <w:p w14:paraId="37F297DD"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79596029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0B8C722"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758801342"/>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BBC58FC"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73169078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3AEC2A6"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4381900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26DFA9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3797883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331136BE" w14:textId="77777777" w:rsidTr="00B45CCD">
        <w:trPr>
          <w:trHeight w:val="432"/>
        </w:trPr>
        <w:tc>
          <w:tcPr>
            <w:tcW w:w="8136" w:type="dxa"/>
            <w:tcBorders>
              <w:top w:val="single" w:sz="8" w:space="0" w:color="auto"/>
              <w:bottom w:val="single" w:sz="8" w:space="0" w:color="auto"/>
            </w:tcBorders>
            <w:vAlign w:val="center"/>
          </w:tcPr>
          <w:p w14:paraId="483822E5"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Squatting</w:t>
            </w:r>
          </w:p>
        </w:tc>
        <w:tc>
          <w:tcPr>
            <w:tcW w:w="536" w:type="dxa"/>
            <w:tcBorders>
              <w:top w:val="single" w:sz="8" w:space="0" w:color="auto"/>
              <w:bottom w:val="single" w:sz="8" w:space="0" w:color="auto"/>
            </w:tcBorders>
            <w:vAlign w:val="center"/>
          </w:tcPr>
          <w:p w14:paraId="2C9F8C9A"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93294033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FE1A883"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9491124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F0AAF1E"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63980754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27ECB963"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35851232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F90DA3D"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324047431"/>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29F25261" w14:textId="77777777" w:rsidTr="00B45CCD">
        <w:trPr>
          <w:trHeight w:val="432"/>
        </w:trPr>
        <w:tc>
          <w:tcPr>
            <w:tcW w:w="8136" w:type="dxa"/>
            <w:tcBorders>
              <w:top w:val="single" w:sz="8" w:space="0" w:color="auto"/>
              <w:bottom w:val="single" w:sz="8" w:space="0" w:color="auto"/>
            </w:tcBorders>
            <w:vAlign w:val="center"/>
          </w:tcPr>
          <w:p w14:paraId="366DF609"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Lifting an object, like a bag of groceries from the floor</w:t>
            </w:r>
          </w:p>
        </w:tc>
        <w:tc>
          <w:tcPr>
            <w:tcW w:w="536" w:type="dxa"/>
            <w:tcBorders>
              <w:top w:val="single" w:sz="8" w:space="0" w:color="auto"/>
              <w:bottom w:val="single" w:sz="8" w:space="0" w:color="auto"/>
            </w:tcBorders>
            <w:vAlign w:val="center"/>
          </w:tcPr>
          <w:p w14:paraId="3384770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31582794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BD75DD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96503914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103835E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468318599"/>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5778EAA8"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09234323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54CF2604"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32148115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0F6BB008" w14:textId="77777777" w:rsidTr="00B45CCD">
        <w:trPr>
          <w:trHeight w:val="432"/>
        </w:trPr>
        <w:tc>
          <w:tcPr>
            <w:tcW w:w="8136" w:type="dxa"/>
            <w:tcBorders>
              <w:top w:val="single" w:sz="8" w:space="0" w:color="auto"/>
              <w:bottom w:val="single" w:sz="8" w:space="0" w:color="auto"/>
            </w:tcBorders>
            <w:vAlign w:val="center"/>
          </w:tcPr>
          <w:p w14:paraId="504F0E6E"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Performing light activities around your home</w:t>
            </w:r>
          </w:p>
        </w:tc>
        <w:tc>
          <w:tcPr>
            <w:tcW w:w="536" w:type="dxa"/>
            <w:tcBorders>
              <w:top w:val="single" w:sz="8" w:space="0" w:color="auto"/>
              <w:bottom w:val="single" w:sz="8" w:space="0" w:color="auto"/>
            </w:tcBorders>
            <w:vAlign w:val="center"/>
          </w:tcPr>
          <w:p w14:paraId="03E97ED6"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82851970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2FB3884C"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7383587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15809A10"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010749584"/>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1A3121C"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810829961"/>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7FA7BC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7476165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0C3DEF30" w14:textId="77777777" w:rsidTr="00B45CCD">
        <w:trPr>
          <w:trHeight w:val="432"/>
        </w:trPr>
        <w:tc>
          <w:tcPr>
            <w:tcW w:w="8136" w:type="dxa"/>
            <w:tcBorders>
              <w:top w:val="single" w:sz="8" w:space="0" w:color="auto"/>
              <w:bottom w:val="single" w:sz="8" w:space="0" w:color="auto"/>
            </w:tcBorders>
            <w:vAlign w:val="center"/>
          </w:tcPr>
          <w:p w14:paraId="314CD1F6"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Performing heavy activities around your home</w:t>
            </w:r>
          </w:p>
        </w:tc>
        <w:tc>
          <w:tcPr>
            <w:tcW w:w="536" w:type="dxa"/>
            <w:tcBorders>
              <w:top w:val="single" w:sz="8" w:space="0" w:color="auto"/>
              <w:bottom w:val="single" w:sz="8" w:space="0" w:color="auto"/>
            </w:tcBorders>
            <w:vAlign w:val="center"/>
          </w:tcPr>
          <w:p w14:paraId="6B1FA6E7"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215690232"/>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852D245"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8467088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5C597FB3"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06275869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084DFAC"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55011056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485CE0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8715557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16A6D950" w14:textId="77777777" w:rsidTr="00B45CCD">
        <w:trPr>
          <w:trHeight w:val="432"/>
        </w:trPr>
        <w:tc>
          <w:tcPr>
            <w:tcW w:w="8136" w:type="dxa"/>
            <w:tcBorders>
              <w:top w:val="single" w:sz="8" w:space="0" w:color="auto"/>
              <w:bottom w:val="single" w:sz="8" w:space="0" w:color="auto"/>
            </w:tcBorders>
            <w:vAlign w:val="center"/>
          </w:tcPr>
          <w:p w14:paraId="3F0DB597"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Getting into or out of a car</w:t>
            </w:r>
          </w:p>
        </w:tc>
        <w:tc>
          <w:tcPr>
            <w:tcW w:w="536" w:type="dxa"/>
            <w:tcBorders>
              <w:top w:val="single" w:sz="8" w:space="0" w:color="auto"/>
              <w:bottom w:val="single" w:sz="8" w:space="0" w:color="auto"/>
            </w:tcBorders>
            <w:vAlign w:val="center"/>
          </w:tcPr>
          <w:p w14:paraId="0BFC41B1"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45151118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770E2FD"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136889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0C0ECE2"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10926403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44C864D"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707641674"/>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6C8F68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72188042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00358A58" w14:textId="77777777" w:rsidTr="00B45CCD">
        <w:trPr>
          <w:trHeight w:val="432"/>
        </w:trPr>
        <w:tc>
          <w:tcPr>
            <w:tcW w:w="8136" w:type="dxa"/>
            <w:tcBorders>
              <w:top w:val="single" w:sz="8" w:space="0" w:color="auto"/>
              <w:bottom w:val="single" w:sz="8" w:space="0" w:color="auto"/>
            </w:tcBorders>
            <w:vAlign w:val="center"/>
          </w:tcPr>
          <w:p w14:paraId="19EB8923"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Walking 2 blocks</w:t>
            </w:r>
          </w:p>
        </w:tc>
        <w:tc>
          <w:tcPr>
            <w:tcW w:w="536" w:type="dxa"/>
            <w:tcBorders>
              <w:top w:val="single" w:sz="8" w:space="0" w:color="auto"/>
              <w:bottom w:val="single" w:sz="8" w:space="0" w:color="auto"/>
            </w:tcBorders>
            <w:vAlign w:val="center"/>
          </w:tcPr>
          <w:p w14:paraId="7BF8CA98"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60518999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128122FB"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17333318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F27B11A"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42257929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0C21BF2"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79398058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21B6E32A"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34887996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779459E6" w14:textId="77777777" w:rsidTr="00B45CCD">
        <w:trPr>
          <w:trHeight w:val="432"/>
        </w:trPr>
        <w:tc>
          <w:tcPr>
            <w:tcW w:w="8136" w:type="dxa"/>
            <w:tcBorders>
              <w:top w:val="single" w:sz="8" w:space="0" w:color="auto"/>
              <w:bottom w:val="single" w:sz="8" w:space="0" w:color="auto"/>
            </w:tcBorders>
            <w:vAlign w:val="center"/>
          </w:tcPr>
          <w:p w14:paraId="2108FB68"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Walking a mile</w:t>
            </w:r>
          </w:p>
        </w:tc>
        <w:tc>
          <w:tcPr>
            <w:tcW w:w="536" w:type="dxa"/>
            <w:tcBorders>
              <w:top w:val="single" w:sz="8" w:space="0" w:color="auto"/>
              <w:bottom w:val="single" w:sz="8" w:space="0" w:color="auto"/>
            </w:tcBorders>
            <w:vAlign w:val="center"/>
          </w:tcPr>
          <w:p w14:paraId="70A1896A"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034700514"/>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0219E6C"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725902189"/>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24C752E7"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12539146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DC42E35"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68914451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A2D514A"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4604200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43CEC469" w14:textId="77777777" w:rsidTr="00B45CCD">
        <w:trPr>
          <w:trHeight w:val="432"/>
        </w:trPr>
        <w:tc>
          <w:tcPr>
            <w:tcW w:w="8136" w:type="dxa"/>
            <w:tcBorders>
              <w:top w:val="single" w:sz="8" w:space="0" w:color="auto"/>
              <w:bottom w:val="single" w:sz="8" w:space="0" w:color="auto"/>
            </w:tcBorders>
            <w:vAlign w:val="center"/>
          </w:tcPr>
          <w:p w14:paraId="1149BA7A"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Going up or down 10 stairs (about 1 flight)</w:t>
            </w:r>
          </w:p>
        </w:tc>
        <w:tc>
          <w:tcPr>
            <w:tcW w:w="536" w:type="dxa"/>
            <w:tcBorders>
              <w:top w:val="single" w:sz="8" w:space="0" w:color="auto"/>
              <w:bottom w:val="single" w:sz="8" w:space="0" w:color="auto"/>
            </w:tcBorders>
            <w:vAlign w:val="center"/>
          </w:tcPr>
          <w:p w14:paraId="54839FC7"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334416122"/>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58957DBE"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72768880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A05C3CD"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073685849"/>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4A359140"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507506482"/>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4120ECF"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0086751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7857CDE9" w14:textId="77777777" w:rsidTr="00B45CCD">
        <w:trPr>
          <w:trHeight w:val="432"/>
        </w:trPr>
        <w:tc>
          <w:tcPr>
            <w:tcW w:w="8136" w:type="dxa"/>
            <w:tcBorders>
              <w:top w:val="single" w:sz="8" w:space="0" w:color="auto"/>
              <w:bottom w:val="single" w:sz="8" w:space="0" w:color="auto"/>
            </w:tcBorders>
            <w:vAlign w:val="center"/>
          </w:tcPr>
          <w:p w14:paraId="6E51C63C"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Standing for 1 hour</w:t>
            </w:r>
          </w:p>
        </w:tc>
        <w:tc>
          <w:tcPr>
            <w:tcW w:w="536" w:type="dxa"/>
            <w:tcBorders>
              <w:top w:val="single" w:sz="8" w:space="0" w:color="auto"/>
              <w:bottom w:val="single" w:sz="8" w:space="0" w:color="auto"/>
            </w:tcBorders>
            <w:vAlign w:val="center"/>
          </w:tcPr>
          <w:p w14:paraId="522EE0AF"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3647497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B6E8133"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2569686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95F6363"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1663259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2B748922"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12685115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0BDB1B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15852826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42BE34E4" w14:textId="77777777" w:rsidTr="00B45CCD">
        <w:trPr>
          <w:trHeight w:val="432"/>
        </w:trPr>
        <w:tc>
          <w:tcPr>
            <w:tcW w:w="8136" w:type="dxa"/>
            <w:tcBorders>
              <w:top w:val="single" w:sz="8" w:space="0" w:color="auto"/>
              <w:bottom w:val="single" w:sz="8" w:space="0" w:color="auto"/>
            </w:tcBorders>
            <w:vAlign w:val="center"/>
          </w:tcPr>
          <w:p w14:paraId="5B835D54"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Sitting for 1 hour</w:t>
            </w:r>
          </w:p>
        </w:tc>
        <w:tc>
          <w:tcPr>
            <w:tcW w:w="536" w:type="dxa"/>
            <w:tcBorders>
              <w:top w:val="single" w:sz="8" w:space="0" w:color="auto"/>
              <w:bottom w:val="single" w:sz="8" w:space="0" w:color="auto"/>
            </w:tcBorders>
            <w:vAlign w:val="center"/>
          </w:tcPr>
          <w:p w14:paraId="59A038C1"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923450642"/>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2AE2AC3"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43032508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1EAB7533"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10040394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2BBF0D5"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45953048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F12E3E8"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90102241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4F97A180" w14:textId="77777777" w:rsidTr="00B45CCD">
        <w:trPr>
          <w:trHeight w:val="432"/>
        </w:trPr>
        <w:tc>
          <w:tcPr>
            <w:tcW w:w="8136" w:type="dxa"/>
            <w:tcBorders>
              <w:top w:val="single" w:sz="8" w:space="0" w:color="auto"/>
              <w:bottom w:val="single" w:sz="8" w:space="0" w:color="auto"/>
            </w:tcBorders>
            <w:vAlign w:val="center"/>
          </w:tcPr>
          <w:p w14:paraId="15FFE12D"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Running on even ground</w:t>
            </w:r>
          </w:p>
        </w:tc>
        <w:tc>
          <w:tcPr>
            <w:tcW w:w="536" w:type="dxa"/>
            <w:tcBorders>
              <w:top w:val="single" w:sz="8" w:space="0" w:color="auto"/>
              <w:bottom w:val="single" w:sz="8" w:space="0" w:color="auto"/>
            </w:tcBorders>
            <w:vAlign w:val="center"/>
          </w:tcPr>
          <w:p w14:paraId="146E46BA"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871884934"/>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59C1D11"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90083058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31140AAA"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878312358"/>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8E9EE67"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81841229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16BCCAB"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977714309"/>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2C292AE6" w14:textId="77777777" w:rsidTr="00B45CCD">
        <w:trPr>
          <w:trHeight w:val="432"/>
        </w:trPr>
        <w:tc>
          <w:tcPr>
            <w:tcW w:w="8136" w:type="dxa"/>
            <w:tcBorders>
              <w:top w:val="single" w:sz="8" w:space="0" w:color="auto"/>
              <w:bottom w:val="single" w:sz="8" w:space="0" w:color="auto"/>
            </w:tcBorders>
            <w:vAlign w:val="center"/>
          </w:tcPr>
          <w:p w14:paraId="071B7C34"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Running on uneven ground</w:t>
            </w:r>
          </w:p>
        </w:tc>
        <w:tc>
          <w:tcPr>
            <w:tcW w:w="536" w:type="dxa"/>
            <w:tcBorders>
              <w:top w:val="single" w:sz="8" w:space="0" w:color="auto"/>
              <w:bottom w:val="single" w:sz="8" w:space="0" w:color="auto"/>
            </w:tcBorders>
            <w:vAlign w:val="center"/>
          </w:tcPr>
          <w:p w14:paraId="44787C0E"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02674409"/>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5D3C0285"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367835499"/>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239958F"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36226551"/>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562B88B5"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594931494"/>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5F2867F6"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8008619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48EB2A21" w14:textId="77777777" w:rsidTr="00B45CCD">
        <w:trPr>
          <w:trHeight w:val="432"/>
        </w:trPr>
        <w:tc>
          <w:tcPr>
            <w:tcW w:w="8136" w:type="dxa"/>
            <w:tcBorders>
              <w:top w:val="single" w:sz="8" w:space="0" w:color="auto"/>
              <w:bottom w:val="single" w:sz="8" w:space="0" w:color="auto"/>
            </w:tcBorders>
            <w:vAlign w:val="center"/>
          </w:tcPr>
          <w:p w14:paraId="425F8DED"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Making sharp turns while running fast</w:t>
            </w:r>
          </w:p>
        </w:tc>
        <w:tc>
          <w:tcPr>
            <w:tcW w:w="536" w:type="dxa"/>
            <w:tcBorders>
              <w:top w:val="single" w:sz="8" w:space="0" w:color="auto"/>
              <w:bottom w:val="single" w:sz="8" w:space="0" w:color="auto"/>
            </w:tcBorders>
            <w:vAlign w:val="center"/>
          </w:tcPr>
          <w:p w14:paraId="66D484CD"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79524882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1F7A629"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42660330"/>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14AE25C6"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05961875"/>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77EBDD38"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147312049"/>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2E929858"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622507144"/>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4E4DEFB5" w14:textId="77777777" w:rsidTr="00B45CCD">
        <w:trPr>
          <w:trHeight w:val="432"/>
        </w:trPr>
        <w:tc>
          <w:tcPr>
            <w:tcW w:w="8136" w:type="dxa"/>
            <w:tcBorders>
              <w:top w:val="single" w:sz="8" w:space="0" w:color="auto"/>
              <w:bottom w:val="single" w:sz="8" w:space="0" w:color="auto"/>
            </w:tcBorders>
            <w:vAlign w:val="center"/>
          </w:tcPr>
          <w:p w14:paraId="00BC1CBE"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Hopping</w:t>
            </w:r>
          </w:p>
        </w:tc>
        <w:tc>
          <w:tcPr>
            <w:tcW w:w="536" w:type="dxa"/>
            <w:tcBorders>
              <w:top w:val="single" w:sz="8" w:space="0" w:color="auto"/>
              <w:bottom w:val="single" w:sz="8" w:space="0" w:color="auto"/>
            </w:tcBorders>
            <w:vAlign w:val="center"/>
          </w:tcPr>
          <w:p w14:paraId="4BA755F4"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476131821"/>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6D993C91"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5382726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2AB5848F"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9141405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10AB1B6C"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549294594"/>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8" w:space="0" w:color="auto"/>
            </w:tcBorders>
            <w:vAlign w:val="center"/>
          </w:tcPr>
          <w:p w14:paraId="0F47BDED"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775239096"/>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r w:rsidR="00B45CCD" w:rsidRPr="00B45CCD" w14:paraId="5D7F68EE" w14:textId="77777777" w:rsidTr="00B45CCD">
        <w:trPr>
          <w:trHeight w:val="432"/>
        </w:trPr>
        <w:tc>
          <w:tcPr>
            <w:tcW w:w="8136" w:type="dxa"/>
            <w:tcBorders>
              <w:top w:val="single" w:sz="8" w:space="0" w:color="auto"/>
              <w:bottom w:val="single" w:sz="24" w:space="0" w:color="auto"/>
            </w:tcBorders>
            <w:vAlign w:val="center"/>
          </w:tcPr>
          <w:p w14:paraId="1EF1DEF4" w14:textId="77777777" w:rsidR="00B45CCD" w:rsidRPr="00B45CCD" w:rsidRDefault="00B45CCD" w:rsidP="006E32A4">
            <w:pPr>
              <w:numPr>
                <w:ilvl w:val="0"/>
                <w:numId w:val="5"/>
              </w:numPr>
              <w:spacing w:line="240" w:lineRule="auto"/>
              <w:ind w:left="540"/>
              <w:contextualSpacing/>
              <w:rPr>
                <w:rFonts w:ascii="Arial" w:eastAsia="Times New Roman" w:hAnsi="Arial" w:cs="Arial"/>
                <w:sz w:val="20"/>
                <w:szCs w:val="18"/>
              </w:rPr>
            </w:pPr>
            <w:r w:rsidRPr="00B45CCD">
              <w:rPr>
                <w:rFonts w:ascii="Arial" w:eastAsia="Times New Roman" w:hAnsi="Arial" w:cs="Arial"/>
                <w:sz w:val="20"/>
                <w:szCs w:val="18"/>
              </w:rPr>
              <w:t>Rolling over in bed</w:t>
            </w:r>
          </w:p>
        </w:tc>
        <w:tc>
          <w:tcPr>
            <w:tcW w:w="536" w:type="dxa"/>
            <w:tcBorders>
              <w:top w:val="single" w:sz="8" w:space="0" w:color="auto"/>
              <w:bottom w:val="single" w:sz="24" w:space="0" w:color="auto"/>
            </w:tcBorders>
            <w:vAlign w:val="center"/>
          </w:tcPr>
          <w:p w14:paraId="4002F535"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416666762"/>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24" w:space="0" w:color="auto"/>
            </w:tcBorders>
            <w:vAlign w:val="center"/>
          </w:tcPr>
          <w:p w14:paraId="4C85BF6E"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2022005203"/>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24" w:space="0" w:color="auto"/>
            </w:tcBorders>
            <w:vAlign w:val="center"/>
          </w:tcPr>
          <w:p w14:paraId="420DBC3F"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61517329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c>
          <w:tcPr>
            <w:tcW w:w="536" w:type="dxa"/>
            <w:tcBorders>
              <w:top w:val="single" w:sz="8" w:space="0" w:color="auto"/>
              <w:bottom w:val="single" w:sz="24" w:space="0" w:color="auto"/>
            </w:tcBorders>
            <w:vAlign w:val="center"/>
          </w:tcPr>
          <w:p w14:paraId="23FB9C33" w14:textId="3AF1A6B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371956689"/>
                <w14:checkbox>
                  <w14:checked w14:val="0"/>
                  <w14:checkedState w14:val="2612" w14:font="MS Gothic"/>
                  <w14:uncheckedState w14:val="2610" w14:font="MS Gothic"/>
                </w14:checkbox>
              </w:sdtPr>
              <w:sdtEndPr/>
              <w:sdtContent>
                <w:r w:rsidR="00B45CCD">
                  <w:rPr>
                    <w:rFonts w:ascii="MS Gothic" w:eastAsia="MS Gothic" w:hAnsi="MS Gothic" w:cs="Arial" w:hint="eastAsia"/>
                    <w:sz w:val="20"/>
                    <w:szCs w:val="18"/>
                  </w:rPr>
                  <w:t>☐</w:t>
                </w:r>
              </w:sdtContent>
            </w:sdt>
          </w:p>
        </w:tc>
        <w:tc>
          <w:tcPr>
            <w:tcW w:w="536" w:type="dxa"/>
            <w:tcBorders>
              <w:top w:val="single" w:sz="8" w:space="0" w:color="auto"/>
              <w:bottom w:val="single" w:sz="24" w:space="0" w:color="auto"/>
            </w:tcBorders>
            <w:vAlign w:val="center"/>
          </w:tcPr>
          <w:p w14:paraId="06A405CE" w14:textId="77777777" w:rsidR="00B45CCD" w:rsidRPr="00B45CCD" w:rsidRDefault="0090284A" w:rsidP="00B45CCD">
            <w:pPr>
              <w:spacing w:line="240" w:lineRule="auto"/>
              <w:jc w:val="center"/>
              <w:rPr>
                <w:rFonts w:ascii="Arial" w:eastAsia="Times New Roman" w:hAnsi="Arial" w:cs="Arial"/>
                <w:sz w:val="20"/>
                <w:szCs w:val="18"/>
              </w:rPr>
            </w:pPr>
            <w:sdt>
              <w:sdtPr>
                <w:rPr>
                  <w:rFonts w:ascii="Arial" w:eastAsia="Times New Roman" w:hAnsi="Arial" w:cs="Arial"/>
                  <w:sz w:val="20"/>
                  <w:szCs w:val="18"/>
                </w:rPr>
                <w:id w:val="1324005957"/>
                <w14:checkbox>
                  <w14:checked w14:val="0"/>
                  <w14:checkedState w14:val="2612" w14:font="MS Gothic"/>
                  <w14:uncheckedState w14:val="2610" w14:font="MS Gothic"/>
                </w14:checkbox>
              </w:sdtPr>
              <w:sdtEndPr/>
              <w:sdtContent>
                <w:r w:rsidR="00B45CCD" w:rsidRPr="00B45CCD">
                  <w:rPr>
                    <w:rFonts w:ascii="Segoe UI Symbol" w:eastAsia="Times New Roman" w:hAnsi="Segoe UI Symbol" w:cs="Segoe UI Symbol"/>
                    <w:sz w:val="20"/>
                    <w:szCs w:val="18"/>
                  </w:rPr>
                  <w:t>☐</w:t>
                </w:r>
              </w:sdtContent>
            </w:sdt>
          </w:p>
        </w:tc>
      </w:tr>
    </w:tbl>
    <w:p w14:paraId="14B9BCD8" w14:textId="170AE1EB" w:rsidR="0040166E" w:rsidRPr="001906CE" w:rsidRDefault="0040166E" w:rsidP="003F242D">
      <w:pPr>
        <w:jc w:val="center"/>
        <w:rPr>
          <w:iCs/>
        </w:rPr>
      </w:pPr>
      <w:bookmarkStart w:id="158" w:name="_Toc140845504"/>
      <w:r w:rsidRPr="003F242D">
        <w:rPr>
          <w:i/>
          <w:iCs/>
        </w:rPr>
        <w:lastRenderedPageBreak/>
        <w:t xml:space="preserve">Appendix </w:t>
      </w:r>
      <w:r w:rsidR="00A072D6" w:rsidRPr="003F242D">
        <w:rPr>
          <w:i/>
          <w:iCs/>
        </w:rPr>
        <w:t>F</w:t>
      </w:r>
      <w:r w:rsidRPr="003F242D">
        <w:rPr>
          <w:i/>
          <w:iCs/>
        </w:rPr>
        <w:t xml:space="preserve">. </w:t>
      </w:r>
      <w:r w:rsidR="009F038E" w:rsidRPr="003F242D">
        <w:rPr>
          <w:i/>
          <w:iCs/>
        </w:rPr>
        <w:t>Fitness Activity Questionnaire</w:t>
      </w:r>
      <w:bookmarkEnd w:id="158"/>
    </w:p>
    <w:p w14:paraId="796CBA53" w14:textId="77777777" w:rsidR="009F038E" w:rsidRPr="00AD4937" w:rsidRDefault="009F038E" w:rsidP="009F038E">
      <w:pPr>
        <w:tabs>
          <w:tab w:val="left" w:pos="630"/>
        </w:tabs>
        <w:spacing w:line="240" w:lineRule="auto"/>
        <w:rPr>
          <w:b/>
          <w:bCs/>
          <w:caps/>
          <w:sz w:val="28"/>
          <w:szCs w:val="28"/>
        </w:rPr>
      </w:pPr>
      <w:r w:rsidRPr="00AD4937">
        <w:rPr>
          <w:b/>
          <w:caps/>
          <w:sz w:val="28"/>
          <w:szCs w:val="28"/>
        </w:rPr>
        <w:t>Fitness Activity QUESTIONNAIRE</w:t>
      </w:r>
    </w:p>
    <w:p w14:paraId="5B350BB8" w14:textId="77777777" w:rsidR="009F038E" w:rsidRPr="00506A53" w:rsidRDefault="009F038E" w:rsidP="009F038E">
      <w:pPr>
        <w:tabs>
          <w:tab w:val="left" w:pos="630"/>
        </w:tabs>
        <w:spacing w:line="240" w:lineRule="auto"/>
        <w:rPr>
          <w:szCs w:val="24"/>
        </w:rPr>
      </w:pPr>
      <w:r w:rsidRPr="00506A53">
        <w:rPr>
          <w:szCs w:val="24"/>
        </w:rPr>
        <w:t>Please describe your current participation in the following types of exercise:</w:t>
      </w:r>
    </w:p>
    <w:p w14:paraId="1D0F7E91" w14:textId="77777777" w:rsidR="009F038E" w:rsidRPr="00506A53" w:rsidRDefault="009F038E" w:rsidP="009F038E">
      <w:pPr>
        <w:tabs>
          <w:tab w:val="left" w:pos="630"/>
        </w:tabs>
        <w:spacing w:line="240" w:lineRule="auto"/>
        <w:rPr>
          <w:szCs w:val="24"/>
        </w:rPr>
      </w:pPr>
    </w:p>
    <w:p w14:paraId="767749A7" w14:textId="77777777" w:rsidR="009F038E" w:rsidRPr="00506A53" w:rsidRDefault="009F038E" w:rsidP="009F038E">
      <w:pPr>
        <w:tabs>
          <w:tab w:val="left" w:pos="630"/>
        </w:tabs>
        <w:spacing w:line="240" w:lineRule="auto"/>
        <w:rPr>
          <w:i/>
          <w:iCs/>
          <w:szCs w:val="24"/>
        </w:rPr>
      </w:pPr>
      <w:r w:rsidRPr="00506A53">
        <w:rPr>
          <w:i/>
          <w:iCs/>
          <w:szCs w:val="24"/>
        </w:rPr>
        <w:t>1.</w:t>
      </w:r>
      <w:r w:rsidRPr="00506A53">
        <w:rPr>
          <w:i/>
          <w:iCs/>
          <w:szCs w:val="24"/>
        </w:rPr>
        <w:tab/>
        <w:t>Aerobic (aerobic classes, walking, jogging, stair climbing, hiking, cycling, etc.)</w:t>
      </w:r>
    </w:p>
    <w:p w14:paraId="595188B9" w14:textId="77777777" w:rsidR="009F038E" w:rsidRPr="00506A53" w:rsidRDefault="009F038E" w:rsidP="009F038E">
      <w:pPr>
        <w:tabs>
          <w:tab w:val="left" w:pos="630"/>
        </w:tabs>
        <w:spacing w:line="240" w:lineRule="auto"/>
        <w:rPr>
          <w:szCs w:val="24"/>
          <w:u w:val="single"/>
        </w:rPr>
      </w:pPr>
      <w:r w:rsidRPr="00506A53">
        <w:rPr>
          <w:szCs w:val="24"/>
        </w:rPr>
        <w:t>Frequency (# of days per week):</w:t>
      </w:r>
      <w:r w:rsidRPr="00506A53">
        <w:rPr>
          <w:szCs w:val="24"/>
        </w:rPr>
        <w:tab/>
      </w:r>
      <w:r w:rsidRPr="00506A53">
        <w:rPr>
          <w:szCs w:val="24"/>
          <w:u w:val="single"/>
        </w:rPr>
        <w:tab/>
      </w:r>
      <w:r w:rsidRPr="00506A53">
        <w:rPr>
          <w:szCs w:val="24"/>
          <w:u w:val="single"/>
        </w:rPr>
        <w:tab/>
      </w:r>
      <w:r w:rsidRPr="00506A53">
        <w:rPr>
          <w:szCs w:val="24"/>
          <w:u w:val="single"/>
        </w:rPr>
        <w:tab/>
      </w:r>
    </w:p>
    <w:p w14:paraId="27F70131" w14:textId="77777777" w:rsidR="009F038E" w:rsidRPr="00506A53" w:rsidRDefault="009F038E" w:rsidP="009F038E">
      <w:pPr>
        <w:tabs>
          <w:tab w:val="left" w:pos="630"/>
        </w:tabs>
        <w:spacing w:line="240" w:lineRule="auto"/>
        <w:rPr>
          <w:szCs w:val="24"/>
        </w:rPr>
      </w:pPr>
      <w:r w:rsidRPr="00506A53">
        <w:rPr>
          <w:szCs w:val="24"/>
        </w:rPr>
        <w:t>Duration (time spent per session):</w:t>
      </w:r>
      <w:r w:rsidRPr="00506A53">
        <w:rPr>
          <w:szCs w:val="24"/>
        </w:rPr>
        <w:tab/>
      </w:r>
      <w:r w:rsidRPr="00506A53">
        <w:rPr>
          <w:szCs w:val="24"/>
          <w:u w:val="single"/>
        </w:rPr>
        <w:tab/>
      </w:r>
      <w:r w:rsidRPr="00506A53">
        <w:rPr>
          <w:szCs w:val="24"/>
          <w:u w:val="single"/>
        </w:rPr>
        <w:tab/>
      </w:r>
      <w:r w:rsidRPr="00506A53">
        <w:rPr>
          <w:szCs w:val="24"/>
          <w:u w:val="single"/>
        </w:rPr>
        <w:tab/>
      </w:r>
      <w:r w:rsidRPr="00506A53">
        <w:rPr>
          <w:szCs w:val="24"/>
        </w:rPr>
        <w:t>minutes</w:t>
      </w:r>
    </w:p>
    <w:p w14:paraId="49F5826D" w14:textId="77777777" w:rsidR="009F038E" w:rsidRPr="00506A53" w:rsidRDefault="009F038E" w:rsidP="009F038E">
      <w:pPr>
        <w:tabs>
          <w:tab w:val="left" w:pos="630"/>
        </w:tabs>
        <w:spacing w:line="240" w:lineRule="auto"/>
        <w:rPr>
          <w:szCs w:val="24"/>
        </w:rPr>
      </w:pPr>
      <w:r w:rsidRPr="00506A53">
        <w:rPr>
          <w:szCs w:val="24"/>
        </w:rPr>
        <w:t>Intensity (difficulty level):</w:t>
      </w:r>
      <w:r w:rsidRPr="00506A53">
        <w:rPr>
          <w:szCs w:val="24"/>
        </w:rPr>
        <w:tab/>
      </w:r>
      <w:r w:rsidRPr="00506A53">
        <w:rPr>
          <w:szCs w:val="24"/>
        </w:rPr>
        <w:tab/>
        <w:t>light</w:t>
      </w:r>
      <w:r w:rsidRPr="00506A53">
        <w:rPr>
          <w:szCs w:val="24"/>
        </w:rPr>
        <w:tab/>
        <w:t xml:space="preserve">   somewhat hard</w:t>
      </w:r>
      <w:r w:rsidRPr="00506A53">
        <w:rPr>
          <w:szCs w:val="24"/>
        </w:rPr>
        <w:tab/>
      </w:r>
      <w:proofErr w:type="spellStart"/>
      <w:r w:rsidRPr="00506A53">
        <w:rPr>
          <w:szCs w:val="24"/>
        </w:rPr>
        <w:t>hard</w:t>
      </w:r>
      <w:proofErr w:type="spellEnd"/>
      <w:r w:rsidRPr="00506A53">
        <w:rPr>
          <w:szCs w:val="24"/>
        </w:rPr>
        <w:tab/>
        <w:t xml:space="preserve">    very hard</w:t>
      </w:r>
    </w:p>
    <w:p w14:paraId="6A997054" w14:textId="77777777" w:rsidR="009F038E" w:rsidRPr="00506A53" w:rsidRDefault="009F038E" w:rsidP="009F038E">
      <w:pPr>
        <w:tabs>
          <w:tab w:val="left" w:pos="630"/>
        </w:tabs>
        <w:spacing w:line="240" w:lineRule="auto"/>
        <w:rPr>
          <w:szCs w:val="24"/>
        </w:rPr>
      </w:pPr>
      <w:r w:rsidRPr="00506A53">
        <w:rPr>
          <w:szCs w:val="24"/>
        </w:rPr>
        <w:t>How long have you been participating in aerobic activity as described above?</w:t>
      </w:r>
    </w:p>
    <w:p w14:paraId="1B773377" w14:textId="77777777" w:rsidR="009F038E" w:rsidRPr="00506A53" w:rsidRDefault="009F038E" w:rsidP="009F038E">
      <w:pPr>
        <w:pStyle w:val="BodyText"/>
        <w:rPr>
          <w:sz w:val="24"/>
          <w:szCs w:val="24"/>
        </w:rPr>
      </w:pPr>
      <w:r w:rsidRPr="00506A53">
        <w:rPr>
          <w:sz w:val="24"/>
          <w:szCs w:val="24"/>
          <w:u w:val="single"/>
        </w:rPr>
        <w:tab/>
      </w:r>
      <w:r w:rsidRPr="00506A53">
        <w:rPr>
          <w:sz w:val="24"/>
          <w:szCs w:val="24"/>
          <w:u w:val="single"/>
        </w:rPr>
        <w:tab/>
      </w:r>
      <w:r w:rsidRPr="00506A53">
        <w:rPr>
          <w:sz w:val="24"/>
          <w:szCs w:val="24"/>
          <w:u w:val="single"/>
        </w:rPr>
        <w:tab/>
      </w:r>
      <w:r w:rsidRPr="00506A53">
        <w:rPr>
          <w:sz w:val="24"/>
          <w:szCs w:val="24"/>
        </w:rPr>
        <w:t>Years</w:t>
      </w:r>
    </w:p>
    <w:p w14:paraId="46FE13C1" w14:textId="77777777" w:rsidR="009F038E" w:rsidRPr="00506A53" w:rsidRDefault="009F038E" w:rsidP="009F038E">
      <w:pPr>
        <w:tabs>
          <w:tab w:val="left" w:pos="630"/>
        </w:tabs>
        <w:spacing w:line="240" w:lineRule="auto"/>
        <w:rPr>
          <w:i/>
          <w:iCs/>
          <w:szCs w:val="24"/>
        </w:rPr>
      </w:pPr>
    </w:p>
    <w:p w14:paraId="1C489D72" w14:textId="77777777" w:rsidR="009F038E" w:rsidRPr="00506A53" w:rsidRDefault="009F038E" w:rsidP="009F038E">
      <w:pPr>
        <w:tabs>
          <w:tab w:val="left" w:pos="630"/>
        </w:tabs>
        <w:spacing w:line="240" w:lineRule="auto"/>
        <w:rPr>
          <w:i/>
          <w:iCs/>
          <w:szCs w:val="24"/>
        </w:rPr>
      </w:pPr>
      <w:r w:rsidRPr="00506A53">
        <w:rPr>
          <w:i/>
          <w:iCs/>
          <w:szCs w:val="24"/>
        </w:rPr>
        <w:t>2.</w:t>
      </w:r>
      <w:r w:rsidRPr="00506A53">
        <w:rPr>
          <w:i/>
          <w:iCs/>
          <w:szCs w:val="24"/>
        </w:rPr>
        <w:tab/>
        <w:t>Anaerobic (weight training, sprinting, etc.)</w:t>
      </w:r>
    </w:p>
    <w:p w14:paraId="28CCD916" w14:textId="77777777" w:rsidR="009F038E" w:rsidRPr="00506A53" w:rsidRDefault="009F038E" w:rsidP="009F038E">
      <w:pPr>
        <w:tabs>
          <w:tab w:val="left" w:pos="630"/>
        </w:tabs>
        <w:spacing w:line="240" w:lineRule="auto"/>
        <w:rPr>
          <w:szCs w:val="24"/>
          <w:u w:val="single"/>
        </w:rPr>
      </w:pPr>
      <w:r w:rsidRPr="00506A53">
        <w:rPr>
          <w:szCs w:val="24"/>
        </w:rPr>
        <w:t>Frequency (# of days per week):</w:t>
      </w:r>
      <w:r w:rsidRPr="00506A53">
        <w:rPr>
          <w:szCs w:val="24"/>
        </w:rPr>
        <w:tab/>
      </w:r>
      <w:r w:rsidRPr="00506A53">
        <w:rPr>
          <w:szCs w:val="24"/>
          <w:u w:val="single"/>
        </w:rPr>
        <w:tab/>
      </w:r>
      <w:r w:rsidRPr="00506A53">
        <w:rPr>
          <w:szCs w:val="24"/>
          <w:u w:val="single"/>
        </w:rPr>
        <w:tab/>
      </w:r>
      <w:r w:rsidRPr="00506A53">
        <w:rPr>
          <w:szCs w:val="24"/>
          <w:u w:val="single"/>
        </w:rPr>
        <w:tab/>
      </w:r>
    </w:p>
    <w:p w14:paraId="55B0DD15" w14:textId="77777777" w:rsidR="009F038E" w:rsidRPr="00506A53" w:rsidRDefault="009F038E" w:rsidP="009F038E">
      <w:pPr>
        <w:tabs>
          <w:tab w:val="left" w:pos="630"/>
        </w:tabs>
        <w:spacing w:line="240" w:lineRule="auto"/>
        <w:rPr>
          <w:szCs w:val="24"/>
        </w:rPr>
      </w:pPr>
      <w:r w:rsidRPr="00506A53">
        <w:rPr>
          <w:szCs w:val="24"/>
        </w:rPr>
        <w:t>Duration (time spent per session):</w:t>
      </w:r>
      <w:r w:rsidRPr="00506A53">
        <w:rPr>
          <w:szCs w:val="24"/>
        </w:rPr>
        <w:tab/>
      </w:r>
      <w:r w:rsidRPr="00506A53">
        <w:rPr>
          <w:szCs w:val="24"/>
          <w:u w:val="single"/>
        </w:rPr>
        <w:tab/>
      </w:r>
      <w:r w:rsidRPr="00506A53">
        <w:rPr>
          <w:szCs w:val="24"/>
          <w:u w:val="single"/>
        </w:rPr>
        <w:tab/>
      </w:r>
      <w:r w:rsidRPr="00506A53">
        <w:rPr>
          <w:szCs w:val="24"/>
          <w:u w:val="single"/>
        </w:rPr>
        <w:tab/>
      </w:r>
      <w:r w:rsidRPr="00506A53">
        <w:rPr>
          <w:szCs w:val="24"/>
        </w:rPr>
        <w:t>minutes</w:t>
      </w:r>
    </w:p>
    <w:p w14:paraId="7D1E6264" w14:textId="77777777" w:rsidR="009F038E" w:rsidRPr="00506A53" w:rsidRDefault="009F038E" w:rsidP="009F038E">
      <w:pPr>
        <w:tabs>
          <w:tab w:val="left" w:pos="630"/>
        </w:tabs>
        <w:spacing w:line="240" w:lineRule="auto"/>
        <w:rPr>
          <w:szCs w:val="24"/>
        </w:rPr>
      </w:pPr>
      <w:r w:rsidRPr="00506A53">
        <w:rPr>
          <w:szCs w:val="24"/>
        </w:rPr>
        <w:t>Intensity (difficulty level):</w:t>
      </w:r>
      <w:r w:rsidRPr="00506A53">
        <w:rPr>
          <w:szCs w:val="24"/>
        </w:rPr>
        <w:tab/>
      </w:r>
      <w:r w:rsidRPr="00506A53">
        <w:rPr>
          <w:szCs w:val="24"/>
        </w:rPr>
        <w:tab/>
        <w:t>light</w:t>
      </w:r>
      <w:r w:rsidRPr="00506A53">
        <w:rPr>
          <w:szCs w:val="24"/>
        </w:rPr>
        <w:tab/>
        <w:t xml:space="preserve">   somewhat hard</w:t>
      </w:r>
      <w:r w:rsidRPr="00506A53">
        <w:rPr>
          <w:szCs w:val="24"/>
        </w:rPr>
        <w:tab/>
      </w:r>
      <w:proofErr w:type="spellStart"/>
      <w:r w:rsidRPr="00506A53">
        <w:rPr>
          <w:szCs w:val="24"/>
        </w:rPr>
        <w:t>hard</w:t>
      </w:r>
      <w:proofErr w:type="spellEnd"/>
      <w:r w:rsidRPr="00506A53">
        <w:rPr>
          <w:szCs w:val="24"/>
        </w:rPr>
        <w:tab/>
        <w:t xml:space="preserve">    very hard</w:t>
      </w:r>
    </w:p>
    <w:p w14:paraId="11B18886" w14:textId="77777777" w:rsidR="009F038E" w:rsidRPr="00506A53" w:rsidRDefault="009F038E" w:rsidP="009F038E">
      <w:pPr>
        <w:tabs>
          <w:tab w:val="left" w:pos="630"/>
        </w:tabs>
        <w:spacing w:line="240" w:lineRule="auto"/>
        <w:rPr>
          <w:szCs w:val="24"/>
        </w:rPr>
      </w:pPr>
      <w:r w:rsidRPr="00506A53">
        <w:rPr>
          <w:szCs w:val="24"/>
        </w:rPr>
        <w:t>How long have you been participating in anaerobic activity as described above?</w:t>
      </w:r>
    </w:p>
    <w:p w14:paraId="62CF2943" w14:textId="77777777" w:rsidR="009F038E" w:rsidRPr="00506A53" w:rsidRDefault="009F038E" w:rsidP="009F038E">
      <w:pPr>
        <w:pStyle w:val="BodyText"/>
        <w:rPr>
          <w:sz w:val="24"/>
          <w:szCs w:val="24"/>
        </w:rPr>
      </w:pPr>
      <w:r w:rsidRPr="00506A53">
        <w:rPr>
          <w:sz w:val="24"/>
          <w:szCs w:val="24"/>
          <w:u w:val="single"/>
        </w:rPr>
        <w:tab/>
      </w:r>
      <w:r w:rsidRPr="00506A53">
        <w:rPr>
          <w:sz w:val="24"/>
          <w:szCs w:val="24"/>
          <w:u w:val="single"/>
        </w:rPr>
        <w:tab/>
      </w:r>
      <w:r w:rsidRPr="00506A53">
        <w:rPr>
          <w:sz w:val="24"/>
          <w:szCs w:val="24"/>
          <w:u w:val="single"/>
        </w:rPr>
        <w:tab/>
      </w:r>
      <w:r w:rsidRPr="00506A53">
        <w:rPr>
          <w:sz w:val="24"/>
          <w:szCs w:val="24"/>
        </w:rPr>
        <w:t>Years</w:t>
      </w:r>
    </w:p>
    <w:p w14:paraId="406ECC1A" w14:textId="77777777" w:rsidR="009F038E" w:rsidRPr="00506A53" w:rsidRDefault="009F038E" w:rsidP="009F038E">
      <w:pPr>
        <w:tabs>
          <w:tab w:val="left" w:pos="630"/>
        </w:tabs>
        <w:spacing w:line="240" w:lineRule="auto"/>
        <w:rPr>
          <w:i/>
          <w:iCs/>
          <w:szCs w:val="24"/>
        </w:rPr>
      </w:pPr>
    </w:p>
    <w:p w14:paraId="7598D656" w14:textId="77777777" w:rsidR="009F038E" w:rsidRPr="00506A53" w:rsidRDefault="009F038E" w:rsidP="009F038E">
      <w:pPr>
        <w:tabs>
          <w:tab w:val="left" w:pos="630"/>
        </w:tabs>
        <w:spacing w:line="240" w:lineRule="auto"/>
        <w:rPr>
          <w:i/>
          <w:iCs/>
          <w:szCs w:val="24"/>
        </w:rPr>
      </w:pPr>
      <w:r w:rsidRPr="00506A53">
        <w:rPr>
          <w:i/>
          <w:iCs/>
          <w:szCs w:val="24"/>
        </w:rPr>
        <w:t>3.</w:t>
      </w:r>
      <w:r w:rsidRPr="00506A53">
        <w:rPr>
          <w:i/>
          <w:iCs/>
          <w:szCs w:val="24"/>
        </w:rPr>
        <w:tab/>
        <w:t>Organized or Recreational sports</w:t>
      </w:r>
    </w:p>
    <w:p w14:paraId="036399BB" w14:textId="77777777" w:rsidR="009F038E" w:rsidRPr="00506A53" w:rsidRDefault="009F038E" w:rsidP="009F038E">
      <w:pPr>
        <w:pStyle w:val="BodyText"/>
        <w:rPr>
          <w:bCs/>
          <w:sz w:val="24"/>
          <w:szCs w:val="24"/>
          <w:u w:val="single"/>
        </w:rPr>
      </w:pPr>
      <w:r w:rsidRPr="00506A53">
        <w:rPr>
          <w:bCs/>
          <w:sz w:val="24"/>
          <w:szCs w:val="24"/>
        </w:rPr>
        <w:t>Type of sport(s):</w:t>
      </w:r>
      <w:r w:rsidRPr="00506A53">
        <w:rPr>
          <w:bCs/>
          <w:sz w:val="24"/>
          <w:szCs w:val="24"/>
          <w:u w:val="single"/>
        </w:rPr>
        <w:tab/>
      </w:r>
      <w:r w:rsidRPr="00506A53">
        <w:rPr>
          <w:bCs/>
          <w:sz w:val="24"/>
          <w:szCs w:val="24"/>
          <w:u w:val="single"/>
        </w:rPr>
        <w:tab/>
      </w:r>
      <w:r w:rsidRPr="00506A53">
        <w:rPr>
          <w:bCs/>
          <w:sz w:val="24"/>
          <w:szCs w:val="24"/>
          <w:u w:val="single"/>
        </w:rPr>
        <w:tab/>
      </w:r>
      <w:r w:rsidRPr="00506A53">
        <w:rPr>
          <w:bCs/>
          <w:sz w:val="24"/>
          <w:szCs w:val="24"/>
          <w:u w:val="single"/>
        </w:rPr>
        <w:tab/>
      </w:r>
      <w:r w:rsidRPr="00506A53">
        <w:rPr>
          <w:bCs/>
          <w:sz w:val="24"/>
          <w:szCs w:val="24"/>
          <w:u w:val="single"/>
        </w:rPr>
        <w:tab/>
      </w:r>
      <w:r w:rsidRPr="00506A53">
        <w:rPr>
          <w:bCs/>
          <w:sz w:val="24"/>
          <w:szCs w:val="24"/>
          <w:u w:val="single"/>
        </w:rPr>
        <w:tab/>
      </w:r>
      <w:r w:rsidRPr="00506A53">
        <w:rPr>
          <w:bCs/>
          <w:sz w:val="24"/>
          <w:szCs w:val="24"/>
          <w:u w:val="single"/>
        </w:rPr>
        <w:tab/>
      </w:r>
      <w:r w:rsidRPr="00506A53">
        <w:rPr>
          <w:bCs/>
          <w:sz w:val="24"/>
          <w:szCs w:val="24"/>
          <w:u w:val="single"/>
        </w:rPr>
        <w:tab/>
      </w:r>
      <w:r w:rsidRPr="00506A53">
        <w:rPr>
          <w:bCs/>
          <w:sz w:val="24"/>
          <w:szCs w:val="24"/>
          <w:u w:val="single"/>
        </w:rPr>
        <w:tab/>
      </w:r>
      <w:r w:rsidRPr="00506A53">
        <w:rPr>
          <w:bCs/>
          <w:sz w:val="24"/>
          <w:szCs w:val="24"/>
        </w:rPr>
        <w:tab/>
      </w:r>
      <w:r w:rsidRPr="00506A53">
        <w:rPr>
          <w:bCs/>
          <w:sz w:val="24"/>
          <w:szCs w:val="24"/>
        </w:rPr>
        <w:tab/>
      </w:r>
    </w:p>
    <w:p w14:paraId="1F0D5169" w14:textId="77777777" w:rsidR="009F038E" w:rsidRPr="00506A53" w:rsidRDefault="009F038E" w:rsidP="009F038E">
      <w:pPr>
        <w:tabs>
          <w:tab w:val="left" w:pos="630"/>
        </w:tabs>
        <w:spacing w:line="240" w:lineRule="auto"/>
        <w:rPr>
          <w:szCs w:val="24"/>
          <w:u w:val="single"/>
        </w:rPr>
      </w:pPr>
      <w:r w:rsidRPr="00506A53">
        <w:rPr>
          <w:szCs w:val="24"/>
        </w:rPr>
        <w:t>Frequency (# of days per week):</w:t>
      </w:r>
      <w:r w:rsidRPr="00506A53">
        <w:rPr>
          <w:szCs w:val="24"/>
        </w:rPr>
        <w:tab/>
      </w:r>
      <w:r w:rsidRPr="00506A53">
        <w:rPr>
          <w:szCs w:val="24"/>
          <w:u w:val="single"/>
        </w:rPr>
        <w:tab/>
      </w:r>
      <w:r w:rsidRPr="00506A53">
        <w:rPr>
          <w:szCs w:val="24"/>
          <w:u w:val="single"/>
        </w:rPr>
        <w:tab/>
      </w:r>
      <w:r w:rsidRPr="00506A53">
        <w:rPr>
          <w:szCs w:val="24"/>
          <w:u w:val="single"/>
        </w:rPr>
        <w:tab/>
      </w:r>
    </w:p>
    <w:p w14:paraId="5CF8DEA4" w14:textId="77777777" w:rsidR="009F038E" w:rsidRPr="00506A53" w:rsidRDefault="009F038E" w:rsidP="009F038E">
      <w:pPr>
        <w:tabs>
          <w:tab w:val="left" w:pos="630"/>
        </w:tabs>
        <w:spacing w:line="240" w:lineRule="auto"/>
        <w:rPr>
          <w:szCs w:val="24"/>
        </w:rPr>
      </w:pPr>
      <w:r w:rsidRPr="00506A53">
        <w:rPr>
          <w:szCs w:val="24"/>
        </w:rPr>
        <w:t>Duration (time spent per session):</w:t>
      </w:r>
      <w:r w:rsidRPr="00506A53">
        <w:rPr>
          <w:szCs w:val="24"/>
        </w:rPr>
        <w:tab/>
      </w:r>
      <w:r w:rsidRPr="00506A53">
        <w:rPr>
          <w:szCs w:val="24"/>
          <w:u w:val="single"/>
        </w:rPr>
        <w:tab/>
      </w:r>
      <w:r w:rsidRPr="00506A53">
        <w:rPr>
          <w:szCs w:val="24"/>
          <w:u w:val="single"/>
        </w:rPr>
        <w:tab/>
      </w:r>
      <w:r w:rsidRPr="00506A53">
        <w:rPr>
          <w:szCs w:val="24"/>
          <w:u w:val="single"/>
        </w:rPr>
        <w:tab/>
      </w:r>
      <w:r w:rsidRPr="00506A53">
        <w:rPr>
          <w:szCs w:val="24"/>
        </w:rPr>
        <w:t>minutes</w:t>
      </w:r>
    </w:p>
    <w:p w14:paraId="52822DF1" w14:textId="77777777" w:rsidR="009F038E" w:rsidRPr="00506A53" w:rsidRDefault="009F038E" w:rsidP="009F038E">
      <w:pPr>
        <w:tabs>
          <w:tab w:val="left" w:pos="630"/>
        </w:tabs>
        <w:spacing w:line="240" w:lineRule="auto"/>
        <w:rPr>
          <w:szCs w:val="24"/>
        </w:rPr>
      </w:pPr>
      <w:r w:rsidRPr="00506A53">
        <w:rPr>
          <w:szCs w:val="24"/>
        </w:rPr>
        <w:t>Intensity (difficulty level):</w:t>
      </w:r>
      <w:r w:rsidRPr="00506A53">
        <w:rPr>
          <w:szCs w:val="24"/>
        </w:rPr>
        <w:tab/>
      </w:r>
      <w:r w:rsidRPr="00506A53">
        <w:rPr>
          <w:szCs w:val="24"/>
        </w:rPr>
        <w:tab/>
        <w:t>light</w:t>
      </w:r>
      <w:r w:rsidRPr="00506A53">
        <w:rPr>
          <w:szCs w:val="24"/>
        </w:rPr>
        <w:tab/>
        <w:t xml:space="preserve">   somewhat hard</w:t>
      </w:r>
      <w:r w:rsidRPr="00506A53">
        <w:rPr>
          <w:szCs w:val="24"/>
        </w:rPr>
        <w:tab/>
      </w:r>
      <w:proofErr w:type="spellStart"/>
      <w:r w:rsidRPr="00506A53">
        <w:rPr>
          <w:szCs w:val="24"/>
        </w:rPr>
        <w:t>hard</w:t>
      </w:r>
      <w:proofErr w:type="spellEnd"/>
      <w:r w:rsidRPr="00506A53">
        <w:rPr>
          <w:szCs w:val="24"/>
        </w:rPr>
        <w:tab/>
        <w:t xml:space="preserve">    very hard</w:t>
      </w:r>
    </w:p>
    <w:p w14:paraId="672953C2" w14:textId="77777777" w:rsidR="009F038E" w:rsidRPr="00506A53" w:rsidRDefault="009F038E" w:rsidP="009F038E">
      <w:pPr>
        <w:tabs>
          <w:tab w:val="left" w:pos="630"/>
        </w:tabs>
        <w:spacing w:line="240" w:lineRule="auto"/>
        <w:rPr>
          <w:szCs w:val="24"/>
        </w:rPr>
      </w:pPr>
      <w:r w:rsidRPr="00506A53">
        <w:rPr>
          <w:szCs w:val="24"/>
        </w:rPr>
        <w:t>How long have you been participating in sports activity as described above?</w:t>
      </w:r>
    </w:p>
    <w:p w14:paraId="66FC2347" w14:textId="77777777" w:rsidR="00B162A4" w:rsidRDefault="009F038E" w:rsidP="00B162A4">
      <w:pPr>
        <w:pStyle w:val="BodyText"/>
      </w:pPr>
      <w:r w:rsidRPr="00506A53">
        <w:rPr>
          <w:sz w:val="24"/>
          <w:szCs w:val="24"/>
          <w:u w:val="single"/>
        </w:rPr>
        <w:tab/>
      </w:r>
      <w:r w:rsidRPr="00506A53">
        <w:rPr>
          <w:sz w:val="24"/>
          <w:szCs w:val="24"/>
          <w:u w:val="single"/>
        </w:rPr>
        <w:tab/>
      </w:r>
      <w:r w:rsidRPr="00506A53">
        <w:rPr>
          <w:sz w:val="24"/>
          <w:szCs w:val="24"/>
          <w:u w:val="single"/>
        </w:rPr>
        <w:tab/>
      </w:r>
      <w:r w:rsidRPr="00506A53">
        <w:rPr>
          <w:sz w:val="24"/>
          <w:szCs w:val="24"/>
        </w:rPr>
        <w:t>Years</w:t>
      </w:r>
    </w:p>
    <w:p w14:paraId="0ED33379" w14:textId="77777777" w:rsidR="00B162A4" w:rsidRDefault="00B162A4" w:rsidP="00B162A4">
      <w:pPr>
        <w:pStyle w:val="BodyText"/>
      </w:pPr>
    </w:p>
    <w:p w14:paraId="33E65F43" w14:textId="711EADC7" w:rsidR="003E3749" w:rsidRDefault="00B162A4">
      <w:pPr>
        <w:spacing w:after="200" w:line="276" w:lineRule="auto"/>
        <w:rPr>
          <w:rStyle w:val="Heading2Char"/>
        </w:rPr>
        <w:sectPr w:rsidR="003E3749" w:rsidSect="00B34F33">
          <w:footerReference w:type="default" r:id="rId122"/>
          <w:pgSz w:w="12240" w:h="15840"/>
          <w:pgMar w:top="1440" w:right="1440" w:bottom="1440" w:left="1440" w:header="720" w:footer="720" w:gutter="0"/>
          <w:cols w:space="720"/>
          <w:docGrid w:linePitch="360"/>
        </w:sectPr>
      </w:pPr>
      <w:r>
        <w:rPr>
          <w:rStyle w:val="Heading2Char"/>
        </w:rPr>
        <w:br w:type="page"/>
      </w:r>
    </w:p>
    <w:bookmarkStart w:id="159" w:name="_Toc140845505"/>
    <w:p w14:paraId="4DBEECFA" w14:textId="768AD436" w:rsidR="00B162A4" w:rsidRPr="0034084F" w:rsidRDefault="00727741" w:rsidP="003F242D">
      <w:pPr>
        <w:jc w:val="center"/>
        <w:rPr>
          <w:i/>
          <w:iCs/>
        </w:rPr>
      </w:pPr>
      <w:r w:rsidRPr="0034084F">
        <w:rPr>
          <w:i/>
          <w:iCs/>
          <w:noProof/>
        </w:rPr>
        <w:lastRenderedPageBreak/>
        <mc:AlternateContent>
          <mc:Choice Requires="wps">
            <w:drawing>
              <wp:anchor distT="0" distB="0" distL="114300" distR="114300" simplePos="0" relativeHeight="251679744" behindDoc="0" locked="0" layoutInCell="1" allowOverlap="1" wp14:anchorId="51C94995" wp14:editId="789ECF5D">
                <wp:simplePos x="0" y="0"/>
                <wp:positionH relativeFrom="column">
                  <wp:posOffset>0</wp:posOffset>
                </wp:positionH>
                <wp:positionV relativeFrom="paragraph">
                  <wp:posOffset>5102860</wp:posOffset>
                </wp:positionV>
                <wp:extent cx="8227060" cy="635"/>
                <wp:effectExtent l="0" t="0" r="2540" b="0"/>
                <wp:wrapSquare wrapText="bothSides"/>
                <wp:docPr id="48" name="Text Box 48"/>
                <wp:cNvGraphicFramePr/>
                <a:graphic xmlns:a="http://schemas.openxmlformats.org/drawingml/2006/main">
                  <a:graphicData uri="http://schemas.microsoft.com/office/word/2010/wordprocessingShape">
                    <wps:wsp>
                      <wps:cNvSpPr txBox="1"/>
                      <wps:spPr>
                        <a:xfrm>
                          <a:off x="0" y="0"/>
                          <a:ext cx="8227060" cy="635"/>
                        </a:xfrm>
                        <a:prstGeom prst="rect">
                          <a:avLst/>
                        </a:prstGeom>
                        <a:solidFill>
                          <a:prstClr val="white"/>
                        </a:solidFill>
                        <a:ln>
                          <a:noFill/>
                        </a:ln>
                      </wps:spPr>
                      <wps:txbx>
                        <w:txbxContent>
                          <w:p w14:paraId="3EB1BEF4" w14:textId="66815E01" w:rsidR="00727741" w:rsidRPr="00475B2F" w:rsidRDefault="00727741" w:rsidP="003F242D">
                            <w:pPr>
                              <w:pStyle w:val="Caption"/>
                              <w:rPr>
                                <w:noProof/>
                              </w:rPr>
                            </w:pPr>
                            <w:bookmarkStart w:id="160" w:name="_Toc140922171"/>
                            <w:bookmarkStart w:id="161" w:name="_Toc141273881"/>
                            <w:bookmarkStart w:id="162" w:name="_Toc142052943"/>
                            <w:r>
                              <w:t xml:space="preserve">Figure </w:t>
                            </w:r>
                            <w:r w:rsidR="0090284A">
                              <w:fldChar w:fldCharType="begin"/>
                            </w:r>
                            <w:r w:rsidR="0090284A">
                              <w:instrText xml:space="preserve"> SEQ Figure \* ARABIC </w:instrText>
                            </w:r>
                            <w:r w:rsidR="0090284A">
                              <w:fldChar w:fldCharType="separate"/>
                            </w:r>
                            <w:r w:rsidR="00F729CE">
                              <w:rPr>
                                <w:noProof/>
                              </w:rPr>
                              <w:t>1</w:t>
                            </w:r>
                            <w:r w:rsidR="0090284A">
                              <w:rPr>
                                <w:noProof/>
                              </w:rPr>
                              <w:fldChar w:fldCharType="end"/>
                            </w:r>
                            <w:r>
                              <w:t xml:space="preserve">: </w:t>
                            </w:r>
                            <w:r w:rsidRPr="00F90584">
                              <w:t xml:space="preserve">Experimental </w:t>
                            </w:r>
                            <w:r>
                              <w:t xml:space="preserve">study </w:t>
                            </w:r>
                            <w:r w:rsidRPr="00F90584">
                              <w:t>protocol including (1) down and back jog, (2</w:t>
                            </w:r>
                            <w:proofErr w:type="gramStart"/>
                            <w:r w:rsidRPr="00F90584">
                              <w:t>)  40</w:t>
                            </w:r>
                            <w:proofErr w:type="gramEnd"/>
                            <w:r w:rsidRPr="00F90584">
                              <w:t>-yd dash , (3)  M-cone drill, (4) 5-10-5 drill, and (5)  standing broad jump.</w:t>
                            </w:r>
                            <w:bookmarkEnd w:id="160"/>
                            <w:bookmarkEnd w:id="161"/>
                            <w:bookmarkEnd w:id="1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51C94995" id="_x0000_t202" coordsize="21600,21600" o:spt="202" path="m,l,21600r21600,l21600,xe">
                <v:stroke joinstyle="miter"/>
                <v:path gradientshapeok="t" o:connecttype="rect"/>
              </v:shapetype>
              <v:shape id="Text Box 48" o:spid="_x0000_s1040" type="#_x0000_t202" style="position:absolute;left:0;text-align:left;margin-left:0;margin-top:401.8pt;width:647.8pt;height:.0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" stroked="f">
                <v:textbox style="mso-fit-shape-to-text:t" inset="0,0,0,0">
                  <w:txbxContent>
                    <w:p w14:paraId="3EB1BEF4" w14:textId="66815E01" w:rsidR="00727741" w:rsidRPr="00475B2F" w:rsidRDefault="00727741" w:rsidP="003F242D">
                      <w:pPr>
                        <w:pStyle w:val="Caption"/>
                        <w:rPr>
                          <w:noProof/>
                        </w:rPr>
                      </w:pPr>
                      <w:bookmarkStart w:id="163" w:name="_Toc140922171"/>
                      <w:bookmarkStart w:id="164" w:name="_Toc141273881"/>
                      <w:bookmarkStart w:id="165" w:name="_Toc142052943"/>
                      <w:r>
                        <w:t xml:space="preserve">Figure </w:t>
                      </w:r>
                      <w:fldSimple w:instr=" SEQ Figure \* ARABIC ">
                        <w:r w:rsidR="00F729CE">
                          <w:rPr>
                            <w:noProof/>
                          </w:rPr>
                          <w:t>1</w:t>
                        </w:r>
                      </w:fldSimple>
                      <w:r>
                        <w:t xml:space="preserve">: </w:t>
                      </w:r>
                      <w:r w:rsidRPr="00F90584">
                        <w:t xml:space="preserve">Experimental </w:t>
                      </w:r>
                      <w:r>
                        <w:t xml:space="preserve">study </w:t>
                      </w:r>
                      <w:r w:rsidRPr="00F90584">
                        <w:t>protocol including (1) down and back jog, (2)  40-yd dash , (3)  M-cone drill, (4) 5-10-5 drill, and (5)  standing broad jump.</w:t>
                      </w:r>
                      <w:bookmarkEnd w:id="163"/>
                      <w:bookmarkEnd w:id="164"/>
                      <w:bookmarkEnd w:id="165"/>
                    </w:p>
                  </w:txbxContent>
                </v:textbox>
                <w10:wrap type="square"/>
              </v:shape>
            </w:pict>
          </mc:Fallback>
        </mc:AlternateContent>
      </w:r>
      <w:r w:rsidRPr="0034084F">
        <w:rPr>
          <w:i/>
          <w:iCs/>
          <w:noProof/>
        </w:rPr>
        <w:drawing>
          <wp:anchor distT="0" distB="0" distL="114300" distR="114300" simplePos="0" relativeHeight="251662336" behindDoc="0" locked="0" layoutInCell="1" allowOverlap="1" wp14:anchorId="48EEADC8" wp14:editId="5EC3C8B8">
            <wp:simplePos x="0" y="0"/>
            <wp:positionH relativeFrom="margin">
              <wp:posOffset>0</wp:posOffset>
            </wp:positionH>
            <wp:positionV relativeFrom="margin">
              <wp:posOffset>314325</wp:posOffset>
            </wp:positionV>
            <wp:extent cx="8227060" cy="4788535"/>
            <wp:effectExtent l="0" t="0" r="2540" b="0"/>
            <wp:wrapSquare wrapText="bothSides"/>
            <wp:docPr id="45" name="Picture 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10;&#10;Description automatically generated"/>
                    <pic:cNvPicPr>
                      <a:picLocks noChangeAspect="1"/>
                    </pic:cNvPicPr>
                  </pic:nvPicPr>
                  <pic:blipFill>
                    <a:blip r:embed="rId123">
                      <a:extLst>
                        <a:ext uri="{28A0092B-C50C-407E-A947-70E740481C1C}">
                          <a14:useLocalDpi xmlns:a14="http://schemas.microsoft.com/office/drawing/2010/main" val="0"/>
                        </a:ext>
                      </a:extLst>
                    </a:blip>
                    <a:stretch>
                      <a:fillRect/>
                    </a:stretch>
                  </pic:blipFill>
                  <pic:spPr>
                    <a:xfrm>
                      <a:off x="0" y="0"/>
                      <a:ext cx="8227060" cy="4788535"/>
                    </a:xfrm>
                    <a:prstGeom prst="rect">
                      <a:avLst/>
                    </a:prstGeom>
                  </pic:spPr>
                </pic:pic>
              </a:graphicData>
            </a:graphic>
            <wp14:sizeRelH relativeFrom="margin">
              <wp14:pctWidth>0</wp14:pctWidth>
            </wp14:sizeRelH>
          </wp:anchor>
        </w:drawing>
      </w:r>
      <w:r w:rsidR="00DB790D" w:rsidRPr="0034084F">
        <w:rPr>
          <w:i/>
          <w:iCs/>
        </w:rPr>
        <w:t xml:space="preserve">Appendix </w:t>
      </w:r>
      <w:r w:rsidR="00A072D6" w:rsidRPr="0034084F">
        <w:rPr>
          <w:i/>
          <w:iCs/>
        </w:rPr>
        <w:t>G</w:t>
      </w:r>
      <w:r w:rsidR="00DB790D" w:rsidRPr="0034084F">
        <w:rPr>
          <w:i/>
          <w:iCs/>
        </w:rPr>
        <w:t xml:space="preserve">. </w:t>
      </w:r>
      <w:r w:rsidRPr="0034084F">
        <w:rPr>
          <w:i/>
          <w:iCs/>
        </w:rPr>
        <w:t xml:space="preserve">Study </w:t>
      </w:r>
      <w:r w:rsidR="003D2760" w:rsidRPr="0034084F">
        <w:rPr>
          <w:i/>
          <w:iCs/>
        </w:rPr>
        <w:t>P</w:t>
      </w:r>
      <w:r w:rsidRPr="0034084F">
        <w:rPr>
          <w:i/>
          <w:iCs/>
        </w:rPr>
        <w:t>rotocol</w:t>
      </w:r>
      <w:bookmarkEnd w:id="159"/>
    </w:p>
    <w:p w14:paraId="560D4888" w14:textId="46FC19CC" w:rsidR="00ED5053" w:rsidRDefault="00ED5053" w:rsidP="00ED5053"/>
    <w:p w14:paraId="511227CC" w14:textId="50767C74" w:rsidR="00A072D6" w:rsidRPr="0034084F" w:rsidRDefault="003D2760" w:rsidP="003F242D">
      <w:pPr>
        <w:jc w:val="center"/>
        <w:rPr>
          <w:i/>
          <w:iCs/>
        </w:rPr>
      </w:pPr>
      <w:r w:rsidRPr="0034084F">
        <w:rPr>
          <w:i/>
          <w:iCs/>
        </w:rPr>
        <w:lastRenderedPageBreak/>
        <w:t>Appendix H. IMU Sensor Orientation</w:t>
      </w:r>
    </w:p>
    <w:p w14:paraId="0710A8F8" w14:textId="1BDF613B" w:rsidR="003D2760" w:rsidRDefault="003D2760" w:rsidP="0051309F">
      <w:pPr>
        <w:tabs>
          <w:tab w:val="left" w:pos="3787"/>
        </w:tabs>
        <w:spacing w:after="200" w:line="276" w:lineRule="auto"/>
        <w:sectPr w:rsidR="003D2760" w:rsidSect="003E3749">
          <w:pgSz w:w="15840" w:h="12240" w:orient="landscape"/>
          <w:pgMar w:top="1440" w:right="1440" w:bottom="1440" w:left="1440" w:header="720" w:footer="720" w:gutter="0"/>
          <w:cols w:space="720"/>
          <w:docGrid w:linePitch="360"/>
        </w:sectPr>
      </w:pPr>
      <w:r>
        <w:rPr>
          <w:noProof/>
        </w:rPr>
        <w:drawing>
          <wp:anchor distT="0" distB="0" distL="114300" distR="114300" simplePos="0" relativeHeight="251668480" behindDoc="0" locked="0" layoutInCell="1" allowOverlap="1" wp14:anchorId="5F61BAEB" wp14:editId="61CA785B">
            <wp:simplePos x="0" y="0"/>
            <wp:positionH relativeFrom="margin">
              <wp:posOffset>1225550</wp:posOffset>
            </wp:positionH>
            <wp:positionV relativeFrom="margin">
              <wp:posOffset>342900</wp:posOffset>
            </wp:positionV>
            <wp:extent cx="5777865" cy="3347085"/>
            <wp:effectExtent l="0" t="0" r="0" b="5715"/>
            <wp:wrapSquare wrapText="bothSides"/>
            <wp:docPr id="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pic:cNvPicPr>
                      <a:picLocks noChangeAspect="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77865" cy="3347085"/>
                    </a:xfrm>
                    <a:prstGeom prst="rect">
                      <a:avLst/>
                    </a:prstGeom>
                    <a:noFill/>
                    <a:ln>
                      <a:noFill/>
                    </a:ln>
                  </pic:spPr>
                </pic:pic>
              </a:graphicData>
            </a:graphic>
          </wp:anchor>
        </w:drawing>
      </w:r>
      <w:r>
        <w:rPr>
          <w:noProof/>
        </w:rPr>
        <mc:AlternateContent>
          <mc:Choice Requires="wps">
            <w:drawing>
              <wp:anchor distT="0" distB="0" distL="114300" distR="114300" simplePos="0" relativeHeight="251681792" behindDoc="0" locked="0" layoutInCell="1" allowOverlap="1" wp14:anchorId="17C5F7C3" wp14:editId="7F8626CE">
                <wp:simplePos x="0" y="0"/>
                <wp:positionH relativeFrom="column">
                  <wp:posOffset>0</wp:posOffset>
                </wp:positionH>
                <wp:positionV relativeFrom="paragraph">
                  <wp:posOffset>3481705</wp:posOffset>
                </wp:positionV>
                <wp:extent cx="7006590" cy="635"/>
                <wp:effectExtent l="0" t="0" r="3810" b="0"/>
                <wp:wrapSquare wrapText="bothSides"/>
                <wp:docPr id="49" name="Text Box 49"/>
                <wp:cNvGraphicFramePr/>
                <a:graphic xmlns:a="http://schemas.openxmlformats.org/drawingml/2006/main">
                  <a:graphicData uri="http://schemas.microsoft.com/office/word/2010/wordprocessingShape">
                    <wps:wsp>
                      <wps:cNvSpPr txBox="1"/>
                      <wps:spPr>
                        <a:xfrm>
                          <a:off x="0" y="0"/>
                          <a:ext cx="7006590" cy="635"/>
                        </a:xfrm>
                        <a:prstGeom prst="rect">
                          <a:avLst/>
                        </a:prstGeom>
                        <a:solidFill>
                          <a:prstClr val="white"/>
                        </a:solidFill>
                        <a:ln>
                          <a:noFill/>
                        </a:ln>
                      </wps:spPr>
                      <wps:txbx>
                        <w:txbxContent>
                          <w:p w14:paraId="73975383" w14:textId="5CA1C59F" w:rsidR="003D2760" w:rsidRPr="005C0C7A" w:rsidRDefault="003D2760" w:rsidP="003F242D">
                            <w:pPr>
                              <w:pStyle w:val="Caption"/>
                              <w:rPr>
                                <w:noProof/>
                              </w:rPr>
                            </w:pPr>
                            <w:bookmarkStart w:id="163" w:name="_Toc140922172"/>
                            <w:bookmarkStart w:id="164" w:name="_Toc141273882"/>
                            <w:bookmarkStart w:id="165" w:name="_Toc142052944"/>
                            <w:r>
                              <w:t xml:space="preserve">Figure </w:t>
                            </w:r>
                            <w:r w:rsidR="0090284A">
                              <w:fldChar w:fldCharType="begin"/>
                            </w:r>
                            <w:r w:rsidR="0090284A">
                              <w:instrText xml:space="preserve"> SEQ Figure \* ARABIC </w:instrText>
                            </w:r>
                            <w:r w:rsidR="0090284A">
                              <w:fldChar w:fldCharType="separate"/>
                            </w:r>
                            <w:r w:rsidR="00F729CE">
                              <w:rPr>
                                <w:noProof/>
                              </w:rPr>
                              <w:t>2</w:t>
                            </w:r>
                            <w:r w:rsidR="0090284A">
                              <w:rPr>
                                <w:noProof/>
                              </w:rPr>
                              <w:fldChar w:fldCharType="end"/>
                            </w:r>
                            <w:r>
                              <w:t xml:space="preserve">: </w:t>
                            </w:r>
                            <w:r w:rsidRPr="00BD44BF">
                              <w:t>Vicon© Blue Trident dual-g inertial measurement unit coordinate system conventions</w:t>
                            </w:r>
                            <w:bookmarkEnd w:id="163"/>
                            <w:bookmarkEnd w:id="164"/>
                            <w:bookmarkEnd w:id="1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7C5F7C3" id="Text Box 49" o:spid="_x0000_s1041" type="#_x0000_t202" style="position:absolute;margin-left:0;margin-top:274.15pt;width:551.7pt;height:.0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" stroked="f">
                <v:textbox style="mso-fit-shape-to-text:t" inset="0,0,0,0">
                  <w:txbxContent>
                    <w:p w14:paraId="73975383" w14:textId="5CA1C59F" w:rsidR="003D2760" w:rsidRPr="005C0C7A" w:rsidRDefault="003D2760" w:rsidP="003F242D">
                      <w:pPr>
                        <w:pStyle w:val="Caption"/>
                        <w:rPr>
                          <w:noProof/>
                        </w:rPr>
                      </w:pPr>
                      <w:bookmarkStart w:id="169" w:name="_Toc140922172"/>
                      <w:bookmarkStart w:id="170" w:name="_Toc141273882"/>
                      <w:bookmarkStart w:id="171" w:name="_Toc142052944"/>
                      <w:r>
                        <w:t xml:space="preserve">Figure </w:t>
                      </w:r>
                      <w:fldSimple w:instr=" SEQ Figure \* ARABIC ">
                        <w:r w:rsidR="00F729CE">
                          <w:rPr>
                            <w:noProof/>
                          </w:rPr>
                          <w:t>2</w:t>
                        </w:r>
                      </w:fldSimple>
                      <w:r>
                        <w:t xml:space="preserve">: </w:t>
                      </w:r>
                      <w:r w:rsidRPr="00BD44BF">
                        <w:t>Vicon© Blue Trident dual-g inertial measurement unit coordinate system conventions</w:t>
                      </w:r>
                      <w:bookmarkEnd w:id="169"/>
                      <w:bookmarkEnd w:id="170"/>
                      <w:bookmarkEnd w:id="171"/>
                    </w:p>
                  </w:txbxContent>
                </v:textbox>
                <w10:wrap type="square"/>
              </v:shape>
            </w:pict>
          </mc:Fallback>
        </mc:AlternateContent>
      </w:r>
      <w:r w:rsidR="003E3749" w:rsidRPr="00294B87">
        <w:br w:type="page"/>
      </w:r>
    </w:p>
    <w:p w14:paraId="39C97551" w14:textId="46ACECB9" w:rsidR="003D2760" w:rsidRPr="0034084F" w:rsidRDefault="00875A22" w:rsidP="003F242D">
      <w:pPr>
        <w:jc w:val="center"/>
        <w:rPr>
          <w:i/>
          <w:iCs/>
        </w:rPr>
      </w:pPr>
      <w:r w:rsidRPr="0034084F">
        <w:rPr>
          <w:i/>
          <w:iCs/>
          <w:noProof/>
        </w:rPr>
        <w:lastRenderedPageBreak/>
        <mc:AlternateContent>
          <mc:Choice Requires="wps">
            <w:drawing>
              <wp:anchor distT="0" distB="0" distL="114300" distR="114300" simplePos="0" relativeHeight="251683840" behindDoc="0" locked="0" layoutInCell="1" allowOverlap="1" wp14:anchorId="04B69B85" wp14:editId="3885AEC7">
                <wp:simplePos x="0" y="0"/>
                <wp:positionH relativeFrom="column">
                  <wp:posOffset>0</wp:posOffset>
                </wp:positionH>
                <wp:positionV relativeFrom="paragraph">
                  <wp:posOffset>7239000</wp:posOffset>
                </wp:positionV>
                <wp:extent cx="5943600" cy="635"/>
                <wp:effectExtent l="0" t="0" r="0" b="3810"/>
                <wp:wrapSquare wrapText="bothSides"/>
                <wp:docPr id="50" name="Text Box 5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7E59B33" w14:textId="7ACFF132" w:rsidR="003D2760" w:rsidRPr="00670A3D" w:rsidRDefault="003D2760" w:rsidP="003F242D">
                            <w:pPr>
                              <w:pStyle w:val="Caption"/>
                              <w:rPr>
                                <w:noProof/>
                              </w:rPr>
                            </w:pPr>
                            <w:bookmarkStart w:id="166" w:name="_Toc140922173"/>
                            <w:bookmarkStart w:id="167" w:name="_Toc141273883"/>
                            <w:bookmarkStart w:id="168" w:name="_Toc142052945"/>
                            <w:r>
                              <w:t xml:space="preserve">Figure </w:t>
                            </w:r>
                            <w:r w:rsidR="0090284A">
                              <w:fldChar w:fldCharType="begin"/>
                            </w:r>
                            <w:r w:rsidR="0090284A">
                              <w:instrText xml:space="preserve"> SEQ Figure \* ARABIC </w:instrText>
                            </w:r>
                            <w:r w:rsidR="0090284A">
                              <w:fldChar w:fldCharType="separate"/>
                            </w:r>
                            <w:r w:rsidR="00F729CE">
                              <w:rPr>
                                <w:noProof/>
                              </w:rPr>
                              <w:t>3</w:t>
                            </w:r>
                            <w:r w:rsidR="0090284A">
                              <w:rPr>
                                <w:noProof/>
                              </w:rPr>
                              <w:fldChar w:fldCharType="end"/>
                            </w:r>
                            <w:r>
                              <w:t xml:space="preserve">: </w:t>
                            </w:r>
                            <w:r w:rsidRPr="00ED7736">
                              <w:t>(A) Raw 3D acceleration components saturate low-g sensor at 16 G’s. (B) Saturated data points replaced at same time points with high-g sensor data. (C) Resultant acceleration calculated from XYZ components and signal clipped following visual examinatio</w:t>
                            </w:r>
                            <w:r>
                              <w:t>n to remove extracurricular data.</w:t>
                            </w:r>
                            <w:bookmarkEnd w:id="166"/>
                            <w:bookmarkEnd w:id="167"/>
                            <w:bookmarkEnd w:id="1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4B69B85" id="Text Box 50" o:spid="_x0000_s1042" type="#_x0000_t202" style="position:absolute;left:0;text-align:left;margin-left:0;margin-top:570pt;width:468pt;height:.0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" stroked="f">
                <v:textbox style="mso-fit-shape-to-text:t" inset="0,0,0,0">
                  <w:txbxContent>
                    <w:p w14:paraId="77E59B33" w14:textId="7ACFF132" w:rsidR="003D2760" w:rsidRPr="00670A3D" w:rsidRDefault="003D2760" w:rsidP="003F242D">
                      <w:pPr>
                        <w:pStyle w:val="Caption"/>
                        <w:rPr>
                          <w:noProof/>
                        </w:rPr>
                      </w:pPr>
                      <w:bookmarkStart w:id="175" w:name="_Toc140922173"/>
                      <w:bookmarkStart w:id="176" w:name="_Toc141273883"/>
                      <w:bookmarkStart w:id="177" w:name="_Toc142052945"/>
                      <w:r>
                        <w:t xml:space="preserve">Figure </w:t>
                      </w:r>
                      <w:fldSimple w:instr=" SEQ Figure \* ARABIC ">
                        <w:r w:rsidR="00F729CE">
                          <w:rPr>
                            <w:noProof/>
                          </w:rPr>
                          <w:t>3</w:t>
                        </w:r>
                      </w:fldSimple>
                      <w:r>
                        <w:t xml:space="preserve">: </w:t>
                      </w:r>
                      <w:r w:rsidRPr="00ED7736">
                        <w:t>(A) Raw 3D acceleration components saturate low-g sensor at 16 G’s. (B) Saturated data points replaced at same time points with high-g sensor data. (C) Resultant acceleration calculated from XYZ components and signal clipped following visual examinatio</w:t>
                      </w:r>
                      <w:r>
                        <w:t>n to remove extracurricular data.</w:t>
                      </w:r>
                      <w:bookmarkEnd w:id="175"/>
                      <w:bookmarkEnd w:id="176"/>
                      <w:bookmarkEnd w:id="177"/>
                    </w:p>
                  </w:txbxContent>
                </v:textbox>
                <w10:wrap type="square"/>
              </v:shape>
            </w:pict>
          </mc:Fallback>
        </mc:AlternateContent>
      </w:r>
      <w:r w:rsidRPr="0034084F">
        <w:rPr>
          <w:i/>
          <w:iCs/>
          <w:noProof/>
        </w:rPr>
        <w:drawing>
          <wp:anchor distT="0" distB="0" distL="114300" distR="114300" simplePos="0" relativeHeight="251664384" behindDoc="0" locked="0" layoutInCell="1" allowOverlap="1" wp14:anchorId="785AEC1D" wp14:editId="1BA1D57B">
            <wp:simplePos x="0" y="0"/>
            <wp:positionH relativeFrom="column">
              <wp:posOffset>-12700</wp:posOffset>
            </wp:positionH>
            <wp:positionV relativeFrom="page">
              <wp:posOffset>1259840</wp:posOffset>
            </wp:positionV>
            <wp:extent cx="5955665" cy="6897370"/>
            <wp:effectExtent l="0" t="0" r="6985" b="0"/>
            <wp:wrapSquare wrapText="bothSides"/>
            <wp:docPr id="52" name="Picture 5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graphical user interface&#10;&#10;Description automatically generated"/>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955665" cy="6897370"/>
                    </a:xfrm>
                    <a:prstGeom prst="rect">
                      <a:avLst/>
                    </a:prstGeom>
                  </pic:spPr>
                </pic:pic>
              </a:graphicData>
            </a:graphic>
            <wp14:sizeRelH relativeFrom="margin">
              <wp14:pctWidth>0</wp14:pctWidth>
            </wp14:sizeRelH>
            <wp14:sizeRelV relativeFrom="margin">
              <wp14:pctHeight>0</wp14:pctHeight>
            </wp14:sizeRelV>
          </wp:anchor>
        </w:drawing>
      </w:r>
      <w:r w:rsidR="003D2760" w:rsidRPr="0034084F">
        <w:rPr>
          <w:i/>
          <w:iCs/>
        </w:rPr>
        <w:t>Appendix I. Accelerometer Data Cleaning Process</w:t>
      </w:r>
    </w:p>
    <w:p w14:paraId="0FAFF02E" w14:textId="63A1CC41" w:rsidR="00294B87" w:rsidRDefault="00294B87" w:rsidP="0051309F">
      <w:pPr>
        <w:tabs>
          <w:tab w:val="left" w:pos="3787"/>
        </w:tabs>
        <w:spacing w:after="200" w:line="276" w:lineRule="auto"/>
      </w:pPr>
      <w:r>
        <w:br w:type="page"/>
      </w:r>
    </w:p>
    <w:p w14:paraId="308F0075" w14:textId="77777777" w:rsidR="00CF5F60" w:rsidRDefault="00CF5F60">
      <w:pPr>
        <w:spacing w:after="200" w:line="276" w:lineRule="auto"/>
        <w:sectPr w:rsidR="00CF5F60" w:rsidSect="003D2760">
          <w:pgSz w:w="12240" w:h="15840"/>
          <w:pgMar w:top="1440" w:right="1440" w:bottom="1440" w:left="1440" w:header="720" w:footer="720" w:gutter="0"/>
          <w:cols w:space="720"/>
          <w:docGrid w:linePitch="360"/>
        </w:sectPr>
      </w:pPr>
    </w:p>
    <w:p w14:paraId="42A49E17" w14:textId="303C857A" w:rsidR="007E68ED" w:rsidRPr="003F242D" w:rsidRDefault="00B04DAF" w:rsidP="003F242D">
      <w:pPr>
        <w:spacing w:after="200" w:line="276" w:lineRule="auto"/>
        <w:jc w:val="center"/>
        <w:rPr>
          <w:i/>
          <w:iCs/>
        </w:rPr>
        <w:sectPr w:rsidR="007E68ED" w:rsidRPr="003F242D" w:rsidSect="00CF5F60">
          <w:pgSz w:w="15840" w:h="12240" w:orient="landscape"/>
          <w:pgMar w:top="1440" w:right="1440" w:bottom="1440" w:left="1440" w:header="720" w:footer="720" w:gutter="0"/>
          <w:cols w:space="720"/>
          <w:docGrid w:linePitch="360"/>
        </w:sectPr>
      </w:pPr>
      <w:r>
        <w:rPr>
          <w:noProof/>
        </w:rPr>
        <w:lastRenderedPageBreak/>
        <mc:AlternateContent>
          <mc:Choice Requires="wps">
            <w:drawing>
              <wp:anchor distT="0" distB="0" distL="114300" distR="114300" simplePos="0" relativeHeight="251685888" behindDoc="0" locked="0" layoutInCell="1" allowOverlap="1" wp14:anchorId="39DBDF82" wp14:editId="01CAA6C3">
                <wp:simplePos x="0" y="0"/>
                <wp:positionH relativeFrom="column">
                  <wp:posOffset>0</wp:posOffset>
                </wp:positionH>
                <wp:positionV relativeFrom="paragraph">
                  <wp:posOffset>4632325</wp:posOffset>
                </wp:positionV>
                <wp:extent cx="8229600" cy="635"/>
                <wp:effectExtent l="0" t="0" r="0" b="7620"/>
                <wp:wrapSquare wrapText="bothSides"/>
                <wp:docPr id="51" name="Text Box 51"/>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384F98CB" w14:textId="711C1432" w:rsidR="00B04DAF" w:rsidRPr="00831E31" w:rsidRDefault="00B04DAF" w:rsidP="003F242D">
                            <w:pPr>
                              <w:pStyle w:val="Caption"/>
                              <w:rPr>
                                <w:i/>
                                <w:iCs/>
                                <w:noProof/>
                              </w:rPr>
                            </w:pPr>
                            <w:bookmarkStart w:id="169" w:name="_Toc140922174"/>
                            <w:bookmarkStart w:id="170" w:name="_Toc141273884"/>
                            <w:bookmarkStart w:id="171" w:name="_Toc142052946"/>
                            <w:r>
                              <w:t xml:space="preserve">Figure </w:t>
                            </w:r>
                            <w:r w:rsidR="0090284A">
                              <w:fldChar w:fldCharType="begin"/>
                            </w:r>
                            <w:r w:rsidR="0090284A">
                              <w:instrText xml:space="preserve"> SEQ Figure \* ARABIC </w:instrText>
                            </w:r>
                            <w:r w:rsidR="0090284A">
                              <w:fldChar w:fldCharType="separate"/>
                            </w:r>
                            <w:r w:rsidR="00F729CE">
                              <w:rPr>
                                <w:noProof/>
                              </w:rPr>
                              <w:t>4</w:t>
                            </w:r>
                            <w:r w:rsidR="0090284A">
                              <w:rPr>
                                <w:noProof/>
                              </w:rPr>
                              <w:fldChar w:fldCharType="end"/>
                            </w:r>
                            <w:r>
                              <w:t xml:space="preserve">: </w:t>
                            </w:r>
                            <w:r w:rsidRPr="00CA5037">
                              <w:t>(A) A coarse-graining procedure will be used on the original resultant acceleration time series from τ</w:t>
                            </w:r>
                            <w:proofErr w:type="gramStart"/>
                            <w:r w:rsidRPr="00CA5037">
                              <w:t>=[</w:t>
                            </w:r>
                            <w:proofErr w:type="gramEnd"/>
                            <w:r w:rsidRPr="00CA5037">
                              <w:t xml:space="preserve">1 20]. (B) Each coarse-grained time series will then be fed into a base </w:t>
                            </w:r>
                            <w:proofErr w:type="spellStart"/>
                            <w:r w:rsidRPr="00CA5037">
                              <w:t>SampEn</w:t>
                            </w:r>
                            <w:proofErr w:type="spellEnd"/>
                            <w:r w:rsidRPr="00CA5037">
                              <w:t xml:space="preserve"> algorithm. (C) </w:t>
                            </w:r>
                            <w:proofErr w:type="spellStart"/>
                            <w:r w:rsidRPr="00CA5037">
                              <w:t>SampEn</w:t>
                            </w:r>
                            <w:proofErr w:type="spellEnd"/>
                            <w:r w:rsidRPr="00CA5037">
                              <w:t xml:space="preserve"> values will be plotted across τ and the area und</w:t>
                            </w:r>
                            <w:r w:rsidRPr="00B04DAF">
                              <w:t>er the curve will be calculated to determine CI.</w:t>
                            </w:r>
                            <w:bookmarkEnd w:id="169"/>
                            <w:bookmarkEnd w:id="170"/>
                            <w:bookmarkEnd w:id="1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9DBDF82" id="Text Box 51" o:spid="_x0000_s1043" type="#_x0000_t202" style="position:absolute;left:0;text-align:left;margin-left:0;margin-top:364.75pt;width:9in;height:.0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" stroked="f">
                <v:textbox style="mso-fit-shape-to-text:t" inset="0,0,0,0">
                  <w:txbxContent>
                    <w:p w14:paraId="384F98CB" w14:textId="711C1432" w:rsidR="00B04DAF" w:rsidRPr="00831E31" w:rsidRDefault="00B04DAF" w:rsidP="003F242D">
                      <w:pPr>
                        <w:pStyle w:val="Caption"/>
                        <w:rPr>
                          <w:i/>
                          <w:iCs/>
                          <w:noProof/>
                        </w:rPr>
                      </w:pPr>
                      <w:bookmarkStart w:id="181" w:name="_Toc140922174"/>
                      <w:bookmarkStart w:id="182" w:name="_Toc141273884"/>
                      <w:bookmarkStart w:id="183" w:name="_Toc142052946"/>
                      <w:r>
                        <w:t xml:space="preserve">Figure </w:t>
                      </w:r>
                      <w:fldSimple w:instr=" SEQ Figure \* ARABIC ">
                        <w:r w:rsidR="00F729CE">
                          <w:rPr>
                            <w:noProof/>
                          </w:rPr>
                          <w:t>4</w:t>
                        </w:r>
                      </w:fldSimple>
                      <w:r>
                        <w:t xml:space="preserve">: </w:t>
                      </w:r>
                      <w:r w:rsidRPr="00CA5037">
                        <w:t>(A) A coarse-graining procedure will be used on the original resultant acceleration time series from τ=[1 20]. (B) Each coarse-grained time series will then be fed into a base SampEn algorithm. (C) SampEn values will be plotted across τ and the area und</w:t>
                      </w:r>
                      <w:r w:rsidRPr="00B04DAF">
                        <w:t>er the curve will be calculated to determine CI.</w:t>
                      </w:r>
                      <w:bookmarkEnd w:id="181"/>
                      <w:bookmarkEnd w:id="182"/>
                      <w:bookmarkEnd w:id="183"/>
                    </w:p>
                  </w:txbxContent>
                </v:textbox>
                <w10:wrap type="square"/>
              </v:shape>
            </w:pict>
          </mc:Fallback>
        </mc:AlternateContent>
      </w:r>
      <w:r w:rsidRPr="003F242D">
        <w:rPr>
          <w:i/>
          <w:iCs/>
          <w:noProof/>
        </w:rPr>
        <w:drawing>
          <wp:anchor distT="0" distB="0" distL="114300" distR="114300" simplePos="0" relativeHeight="251666432" behindDoc="0" locked="0" layoutInCell="1" allowOverlap="1" wp14:anchorId="7C4BA92E" wp14:editId="73EAAB4B">
            <wp:simplePos x="0" y="0"/>
            <wp:positionH relativeFrom="column">
              <wp:posOffset>0</wp:posOffset>
            </wp:positionH>
            <wp:positionV relativeFrom="page">
              <wp:posOffset>1256665</wp:posOffset>
            </wp:positionV>
            <wp:extent cx="8229600" cy="4274820"/>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8229600" cy="4274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242D">
        <w:rPr>
          <w:i/>
          <w:iCs/>
        </w:rPr>
        <w:t>Appendix J. Multiscale Entropy Workflo</w:t>
      </w:r>
      <w:r>
        <w:rPr>
          <w:i/>
          <w:iCs/>
        </w:rPr>
        <w:t>w</w:t>
      </w:r>
    </w:p>
    <w:p w14:paraId="63D47DBF" w14:textId="6C2633E1" w:rsidR="00813EA6" w:rsidRDefault="00027C1C" w:rsidP="00813EA6">
      <w:pPr>
        <w:spacing w:after="200" w:line="276" w:lineRule="auto"/>
        <w:jc w:val="center"/>
        <w:rPr>
          <w:i/>
          <w:iCs/>
        </w:rPr>
      </w:pPr>
      <w:r>
        <w:rPr>
          <w:noProof/>
        </w:rPr>
        <w:lastRenderedPageBreak/>
        <mc:AlternateContent>
          <mc:Choice Requires="wps">
            <w:drawing>
              <wp:anchor distT="0" distB="0" distL="114300" distR="114300" simplePos="0" relativeHeight="251741184" behindDoc="0" locked="0" layoutInCell="1" allowOverlap="1" wp14:anchorId="70217EE9" wp14:editId="26858009">
                <wp:simplePos x="0" y="0"/>
                <wp:positionH relativeFrom="column">
                  <wp:posOffset>0</wp:posOffset>
                </wp:positionH>
                <wp:positionV relativeFrom="paragraph">
                  <wp:posOffset>3548751</wp:posOffset>
                </wp:positionV>
                <wp:extent cx="8229600" cy="635"/>
                <wp:effectExtent l="0" t="0" r="0" b="0"/>
                <wp:wrapSquare wrapText="bothSides"/>
                <wp:docPr id="2098626434" name="Text Box 2098626434"/>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4674BDCC" w14:textId="7CFFB77D" w:rsidR="00027C1C" w:rsidRPr="003F242D" w:rsidRDefault="00027C1C" w:rsidP="003F242D">
                            <w:pPr>
                              <w:pStyle w:val="Caption"/>
                            </w:pPr>
                            <w:bookmarkStart w:id="172" w:name="_Toc141273885"/>
                            <w:bookmarkStart w:id="173" w:name="_Toc142052947"/>
                            <w:r>
                              <w:t xml:space="preserve">Figure </w:t>
                            </w:r>
                            <w:r w:rsidR="0090284A">
                              <w:fldChar w:fldCharType="begin"/>
                            </w:r>
                            <w:r w:rsidR="0090284A">
                              <w:instrText xml:space="preserve"> SEQ Figure \* ARABIC </w:instrText>
                            </w:r>
                            <w:r w:rsidR="0090284A">
                              <w:fldChar w:fldCharType="separate"/>
                            </w:r>
                            <w:r w:rsidR="00F729CE">
                              <w:rPr>
                                <w:noProof/>
                              </w:rPr>
                              <w:t>5</w:t>
                            </w:r>
                            <w:r w:rsidR="0090284A">
                              <w:rPr>
                                <w:noProof/>
                              </w:rPr>
                              <w:fldChar w:fldCharType="end"/>
                            </w:r>
                            <w:r>
                              <w:t xml:space="preserve">: </w:t>
                            </w:r>
                            <w:r w:rsidRPr="00E45593">
                              <w:t>Statistical workflow for linear mixed effects model comparisons</w:t>
                            </w:r>
                            <w:r>
                              <w:t xml:space="preserve"> showing how the model was iteratively built from the null- to the full-model (Model 3)</w:t>
                            </w:r>
                            <w:r w:rsidRPr="00E45593">
                              <w:t xml:space="preserve">. </w:t>
                            </w:r>
                            <w:r w:rsidR="001D22D2">
                              <w:t xml:space="preserve">j = </w:t>
                            </w:r>
                            <w:proofErr w:type="spellStart"/>
                            <w:r w:rsidR="001D22D2">
                              <w:rPr>
                                <w:i/>
                                <w:iCs/>
                              </w:rPr>
                              <w:t>j</w:t>
                            </w:r>
                            <w:r w:rsidR="001D22D2">
                              <w:t>th</w:t>
                            </w:r>
                            <w:proofErr w:type="spellEnd"/>
                            <w:r w:rsidR="001D22D2">
                              <w:t xml:space="preserve"> subject; </w:t>
                            </w:r>
                            <w:proofErr w:type="spellStart"/>
                            <w:r w:rsidR="001D22D2">
                              <w:t>i</w:t>
                            </w:r>
                            <w:proofErr w:type="spellEnd"/>
                            <w:r w:rsidR="001D22D2">
                              <w:t xml:space="preserve"> = </w:t>
                            </w:r>
                            <w:proofErr w:type="spellStart"/>
                            <w:r w:rsidR="001D22D2" w:rsidRPr="003F242D">
                              <w:rPr>
                                <w:i/>
                                <w:iCs/>
                              </w:rPr>
                              <w:t>i</w:t>
                            </w:r>
                            <w:r w:rsidR="001D22D2">
                              <w:t>th</w:t>
                            </w:r>
                            <w:proofErr w:type="spellEnd"/>
                            <w:r w:rsidR="001D22D2">
                              <w:t xml:space="preserve"> data </w:t>
                            </w:r>
                            <w:proofErr w:type="gramStart"/>
                            <w:r w:rsidR="001D22D2">
                              <w:t xml:space="preserve">point;  </w:t>
                            </w:r>
                            <w:r w:rsidRPr="003F242D">
                              <w:rPr>
                                <w:i/>
                                <w:iCs/>
                              </w:rPr>
                              <w:t>β</w:t>
                            </w:r>
                            <w:proofErr w:type="gramEnd"/>
                            <w:r w:rsidRPr="003F242D">
                              <w:rPr>
                                <w:vertAlign w:val="subscript"/>
                              </w:rPr>
                              <w:t>0</w:t>
                            </w:r>
                            <w:r>
                              <w:rPr>
                                <w:vertAlign w:val="subscript"/>
                              </w:rPr>
                              <w:t>j</w:t>
                            </w:r>
                            <w:r w:rsidRPr="00E45593">
                              <w:t xml:space="preserve"> = random intercept for the </w:t>
                            </w:r>
                            <w:proofErr w:type="spellStart"/>
                            <w:r w:rsidRPr="003F242D">
                              <w:rPr>
                                <w:i/>
                                <w:iCs/>
                              </w:rPr>
                              <w:t>j</w:t>
                            </w:r>
                            <w:r w:rsidRPr="00E45593">
                              <w:t>th</w:t>
                            </w:r>
                            <w:proofErr w:type="spellEnd"/>
                            <w:r w:rsidRPr="00E45593">
                              <w:t xml:space="preserve"> subject</w:t>
                            </w:r>
                            <w:r w:rsidR="001D22D2">
                              <w:t xml:space="preserve">; </w:t>
                            </w:r>
                            <w:r w:rsidR="001D22D2">
                              <w:rPr>
                                <w:i/>
                                <w:iCs/>
                              </w:rPr>
                              <w:t>PHV</w:t>
                            </w:r>
                            <w:r w:rsidR="001D22D2">
                              <w:t xml:space="preserve"> = PHV offset; </w:t>
                            </w:r>
                            <w:r w:rsidR="001D22D2">
                              <w:rPr>
                                <w:i/>
                                <w:iCs/>
                              </w:rPr>
                              <w:t>Sex</w:t>
                            </w:r>
                            <w:r w:rsidR="001D22D2">
                              <w:t xml:space="preserve"> = subject sex; </w:t>
                            </w:r>
                            <w:r w:rsidR="001D22D2">
                              <w:rPr>
                                <w:i/>
                                <w:iCs/>
                              </w:rPr>
                              <w:t>Session</w:t>
                            </w:r>
                            <w:r w:rsidR="001D22D2">
                              <w:t xml:space="preserve"> = testing session; </w:t>
                            </w:r>
                            <w:r w:rsidR="001D22D2" w:rsidRPr="00AF0E6A">
                              <w:rPr>
                                <w:i/>
                                <w:iCs/>
                              </w:rPr>
                              <w:t>β</w:t>
                            </w:r>
                            <w:r w:rsidR="001D22D2">
                              <w:t xml:space="preserve"> = fixed effect estimate; </w:t>
                            </w:r>
                            <w:r w:rsidR="001D22D2" w:rsidRPr="001D22D2">
                              <w:t>ε</w:t>
                            </w:r>
                            <w:r w:rsidR="001D22D2">
                              <w:t xml:space="preserve"> = residual error term; CI = complexity index; </w:t>
                            </w:r>
                            <w:proofErr w:type="spellStart"/>
                            <w:r w:rsidR="001D22D2">
                              <w:t>Acc</w:t>
                            </w:r>
                            <w:r w:rsidR="001D22D2">
                              <w:rPr>
                                <w:vertAlign w:val="subscript"/>
                              </w:rPr>
                              <w:t>P</w:t>
                            </w:r>
                            <w:proofErr w:type="spellEnd"/>
                            <w:r w:rsidR="001D22D2">
                              <w:t xml:space="preserve"> = acceleration peak; </w:t>
                            </w:r>
                            <w:proofErr w:type="spellStart"/>
                            <w:r w:rsidR="001D22D2">
                              <w:t>Acc</w:t>
                            </w:r>
                            <w:r w:rsidR="001D22D2">
                              <w:rPr>
                                <w:vertAlign w:val="subscript"/>
                              </w:rPr>
                              <w:t>I</w:t>
                            </w:r>
                            <w:proofErr w:type="spellEnd"/>
                            <w:r w:rsidR="001D22D2">
                              <w:t xml:space="preserve"> = acceleration integral</w:t>
                            </w:r>
                            <w:r w:rsidR="004941E3">
                              <w:t>; AIC = Akaike information criteria; BIC = Bayesian information criteria; R</w:t>
                            </w:r>
                            <w:r w:rsidR="004941E3">
                              <w:rPr>
                                <w:vertAlign w:val="superscript"/>
                              </w:rPr>
                              <w:t>2</w:t>
                            </w:r>
                            <w:r w:rsidR="004941E3">
                              <w:t xml:space="preserve"> = coefficient of determination; ICC = intraclass correlation coefficient; RMSE = root-mean-squared error</w:t>
                            </w:r>
                            <w:r w:rsidR="001D22D2">
                              <w:t>.</w:t>
                            </w:r>
                            <w:bookmarkEnd w:id="172"/>
                            <w:bookmarkEnd w:id="1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0217EE9" id="Text Box 2098626434" o:spid="_x0000_s1044" type="#_x0000_t202" style="position:absolute;left:0;text-align:left;margin-left:0;margin-top:279.45pt;width:9in;height:.0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" stroked="f">
                <v:textbox style="mso-fit-shape-to-text:t" inset="0,0,0,0">
                  <w:txbxContent>
                    <w:p w14:paraId="4674BDCC" w14:textId="7CFFB77D" w:rsidR="00027C1C" w:rsidRPr="003F242D" w:rsidRDefault="00027C1C" w:rsidP="003F242D">
                      <w:pPr>
                        <w:pStyle w:val="Caption"/>
                      </w:pPr>
                      <w:bookmarkStart w:id="186" w:name="_Toc141273885"/>
                      <w:bookmarkStart w:id="187" w:name="_Toc142052947"/>
                      <w:r>
                        <w:t xml:space="preserve">Figure </w:t>
                      </w:r>
                      <w:fldSimple w:instr=" SEQ Figure \* ARABIC ">
                        <w:r w:rsidR="00F729CE">
                          <w:rPr>
                            <w:noProof/>
                          </w:rPr>
                          <w:t>5</w:t>
                        </w:r>
                      </w:fldSimple>
                      <w:r>
                        <w:t xml:space="preserve">: </w:t>
                      </w:r>
                      <w:r w:rsidRPr="00E45593">
                        <w:t>Statistical workflow for linear mixed effects model comparisons</w:t>
                      </w:r>
                      <w:r>
                        <w:t xml:space="preserve"> showing how the model was iteratively built from the null- to the full-model (Model 3)</w:t>
                      </w:r>
                      <w:r w:rsidRPr="00E45593">
                        <w:t xml:space="preserve">. </w:t>
                      </w:r>
                      <w:r w:rsidR="001D22D2">
                        <w:t xml:space="preserve">j = </w:t>
                      </w:r>
                      <w:r w:rsidR="001D22D2">
                        <w:rPr>
                          <w:i/>
                          <w:iCs/>
                        </w:rPr>
                        <w:t>j</w:t>
                      </w:r>
                      <w:r w:rsidR="001D22D2">
                        <w:t xml:space="preserve">th subject; i = </w:t>
                      </w:r>
                      <w:r w:rsidR="001D22D2" w:rsidRPr="003F242D">
                        <w:rPr>
                          <w:i/>
                          <w:iCs/>
                        </w:rPr>
                        <w:t>i</w:t>
                      </w:r>
                      <w:r w:rsidR="001D22D2">
                        <w:t xml:space="preserve">th data point;  </w:t>
                      </w:r>
                      <w:r w:rsidRPr="003F242D">
                        <w:rPr>
                          <w:i/>
                          <w:iCs/>
                        </w:rPr>
                        <w:t>β</w:t>
                      </w:r>
                      <w:r w:rsidRPr="003F242D">
                        <w:rPr>
                          <w:vertAlign w:val="subscript"/>
                        </w:rPr>
                        <w:t>0</w:t>
                      </w:r>
                      <w:r>
                        <w:rPr>
                          <w:vertAlign w:val="subscript"/>
                        </w:rPr>
                        <w:t>j</w:t>
                      </w:r>
                      <w:r w:rsidRPr="00E45593">
                        <w:t xml:space="preserve"> = random intercept for the </w:t>
                      </w:r>
                      <w:r w:rsidRPr="003F242D">
                        <w:rPr>
                          <w:i/>
                          <w:iCs/>
                        </w:rPr>
                        <w:t>j</w:t>
                      </w:r>
                      <w:r w:rsidRPr="00E45593">
                        <w:t>th subject</w:t>
                      </w:r>
                      <w:r w:rsidR="001D22D2">
                        <w:t xml:space="preserve">; </w:t>
                      </w:r>
                      <w:r w:rsidR="001D22D2">
                        <w:rPr>
                          <w:i/>
                          <w:iCs/>
                        </w:rPr>
                        <w:t>PHV</w:t>
                      </w:r>
                      <w:r w:rsidR="001D22D2">
                        <w:t xml:space="preserve"> = PHV offset; </w:t>
                      </w:r>
                      <w:r w:rsidR="001D22D2">
                        <w:rPr>
                          <w:i/>
                          <w:iCs/>
                        </w:rPr>
                        <w:t>Sex</w:t>
                      </w:r>
                      <w:r w:rsidR="001D22D2">
                        <w:t xml:space="preserve"> = subject sex; </w:t>
                      </w:r>
                      <w:r w:rsidR="001D22D2">
                        <w:rPr>
                          <w:i/>
                          <w:iCs/>
                        </w:rPr>
                        <w:t>Session</w:t>
                      </w:r>
                      <w:r w:rsidR="001D22D2">
                        <w:t xml:space="preserve"> = testing session; </w:t>
                      </w:r>
                      <w:r w:rsidR="001D22D2" w:rsidRPr="00AF0E6A">
                        <w:rPr>
                          <w:i/>
                          <w:iCs/>
                        </w:rPr>
                        <w:t>β</w:t>
                      </w:r>
                      <w:r w:rsidR="001D22D2">
                        <w:t xml:space="preserve"> = fixed effect estimate; </w:t>
                      </w:r>
                      <w:r w:rsidR="001D22D2" w:rsidRPr="001D22D2">
                        <w:t>ε</w:t>
                      </w:r>
                      <w:r w:rsidR="001D22D2">
                        <w:t xml:space="preserve"> = residual error term; CI = complexity index; Acc</w:t>
                      </w:r>
                      <w:r w:rsidR="001D22D2">
                        <w:rPr>
                          <w:vertAlign w:val="subscript"/>
                        </w:rPr>
                        <w:t>P</w:t>
                      </w:r>
                      <w:r w:rsidR="001D22D2">
                        <w:t xml:space="preserve"> = acceleration peak; Acc</w:t>
                      </w:r>
                      <w:r w:rsidR="001D22D2">
                        <w:rPr>
                          <w:vertAlign w:val="subscript"/>
                        </w:rPr>
                        <w:t>I</w:t>
                      </w:r>
                      <w:r w:rsidR="001D22D2">
                        <w:t xml:space="preserve"> = acceleration integral</w:t>
                      </w:r>
                      <w:r w:rsidR="004941E3">
                        <w:t>; AIC = Akaike information criteria; BIC = Bayesian information criteria; R</w:t>
                      </w:r>
                      <w:r w:rsidR="004941E3">
                        <w:rPr>
                          <w:vertAlign w:val="superscript"/>
                        </w:rPr>
                        <w:t>2</w:t>
                      </w:r>
                      <w:r w:rsidR="004941E3">
                        <w:t xml:space="preserve"> = coefficient of determination; ICC = intraclass correlation coefficient; RMSE = root-mean-squared error</w:t>
                      </w:r>
                      <w:r w:rsidR="001D22D2">
                        <w:t>.</w:t>
                      </w:r>
                      <w:bookmarkEnd w:id="186"/>
                      <w:bookmarkEnd w:id="187"/>
                    </w:p>
                  </w:txbxContent>
                </v:textbox>
                <w10:wrap type="square"/>
              </v:shape>
            </w:pict>
          </mc:Fallback>
        </mc:AlternateContent>
      </w:r>
      <w:r w:rsidR="00813EA6">
        <w:rPr>
          <w:i/>
          <w:iCs/>
        </w:rPr>
        <w:t>Appendix K. Statistical Workflow</w:t>
      </w:r>
    </w:p>
    <w:p w14:paraId="157F5C8F" w14:textId="106ACC24" w:rsidR="00813EA6" w:rsidRDefault="00027C1C" w:rsidP="003F242D">
      <w:pPr>
        <w:spacing w:after="200" w:line="276" w:lineRule="auto"/>
        <w:jc w:val="center"/>
        <w:rPr>
          <w:i/>
          <w:iCs/>
        </w:rPr>
      </w:pPr>
      <w:r w:rsidRPr="00027C1C">
        <w:rPr>
          <w:i/>
          <w:iCs/>
          <w:noProof/>
        </w:rPr>
        <w:drawing>
          <wp:anchor distT="0" distB="0" distL="114300" distR="114300" simplePos="0" relativeHeight="251739136" behindDoc="0" locked="0" layoutInCell="1" allowOverlap="1" wp14:anchorId="5EB468E8" wp14:editId="6B83489C">
            <wp:simplePos x="0" y="0"/>
            <wp:positionH relativeFrom="column">
              <wp:posOffset>0</wp:posOffset>
            </wp:positionH>
            <wp:positionV relativeFrom="page">
              <wp:posOffset>1242204</wp:posOffset>
            </wp:positionV>
            <wp:extent cx="8229600" cy="3208655"/>
            <wp:effectExtent l="0" t="0" r="0" b="0"/>
            <wp:wrapSquare wrapText="bothSides"/>
            <wp:docPr id="2098626433" name="Picture 2098626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extLst>
                        <a:ext uri="{28A0092B-C50C-407E-A947-70E740481C1C}">
                          <a14:useLocalDpi xmlns:a14="http://schemas.microsoft.com/office/drawing/2010/main" val="0"/>
                        </a:ext>
                      </a:extLst>
                    </a:blip>
                    <a:stretch>
                      <a:fillRect/>
                    </a:stretch>
                  </pic:blipFill>
                  <pic:spPr>
                    <a:xfrm>
                      <a:off x="0" y="0"/>
                      <a:ext cx="8229600" cy="3208655"/>
                    </a:xfrm>
                    <a:prstGeom prst="rect">
                      <a:avLst/>
                    </a:prstGeom>
                  </pic:spPr>
                </pic:pic>
              </a:graphicData>
            </a:graphic>
          </wp:anchor>
        </w:drawing>
      </w:r>
      <w:r w:rsidR="00813EA6">
        <w:rPr>
          <w:i/>
          <w:iCs/>
        </w:rPr>
        <w:br w:type="page"/>
      </w:r>
    </w:p>
    <w:p w14:paraId="2CD1FF20" w14:textId="1CD956EA" w:rsidR="00FC384B" w:rsidRDefault="003507C1" w:rsidP="00FC384B">
      <w:pPr>
        <w:spacing w:after="200" w:line="276" w:lineRule="auto"/>
        <w:jc w:val="center"/>
        <w:rPr>
          <w:i/>
          <w:iCs/>
        </w:rPr>
        <w:sectPr w:rsidR="00FC384B" w:rsidSect="00FC384B">
          <w:pgSz w:w="15840" w:h="12240" w:orient="landscape"/>
          <w:pgMar w:top="1440" w:right="1440" w:bottom="1440" w:left="1440" w:header="720" w:footer="720" w:gutter="0"/>
          <w:cols w:space="720"/>
          <w:docGrid w:linePitch="360"/>
        </w:sectPr>
      </w:pPr>
      <w:r>
        <w:rPr>
          <w:noProof/>
        </w:rPr>
        <w:lastRenderedPageBreak/>
        <mc:AlternateContent>
          <mc:Choice Requires="wps">
            <w:drawing>
              <wp:anchor distT="0" distB="0" distL="114300" distR="114300" simplePos="0" relativeHeight="251693056" behindDoc="0" locked="0" layoutInCell="1" allowOverlap="1" wp14:anchorId="23F92A59" wp14:editId="05CD2050">
                <wp:simplePos x="0" y="0"/>
                <wp:positionH relativeFrom="column">
                  <wp:posOffset>0</wp:posOffset>
                </wp:positionH>
                <wp:positionV relativeFrom="paragraph">
                  <wp:posOffset>4455795</wp:posOffset>
                </wp:positionV>
                <wp:extent cx="8229600" cy="635"/>
                <wp:effectExtent l="0" t="0" r="0" b="0"/>
                <wp:wrapSquare wrapText="bothSides"/>
                <wp:docPr id="56" name="Text Box 56"/>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721B58BB" w14:textId="02C7B2E3" w:rsidR="003507C1" w:rsidRPr="00FD264F" w:rsidRDefault="003507C1" w:rsidP="003F242D">
                            <w:pPr>
                              <w:pStyle w:val="Caption"/>
                              <w:rPr>
                                <w:i/>
                                <w:iCs/>
                              </w:rPr>
                            </w:pPr>
                            <w:bookmarkStart w:id="174" w:name="_Toc140922175"/>
                            <w:bookmarkStart w:id="175" w:name="_Toc141273886"/>
                            <w:bookmarkStart w:id="176" w:name="_Toc142052948"/>
                            <w:r>
                              <w:t xml:space="preserve">Figure </w:t>
                            </w:r>
                            <w:r w:rsidR="0090284A">
                              <w:fldChar w:fldCharType="begin"/>
                            </w:r>
                            <w:r w:rsidR="0090284A">
                              <w:instrText xml:space="preserve"> SEQ Figure \* ARABIC </w:instrText>
                            </w:r>
                            <w:r w:rsidR="0090284A">
                              <w:fldChar w:fldCharType="separate"/>
                            </w:r>
                            <w:r w:rsidR="00F729CE">
                              <w:rPr>
                                <w:noProof/>
                              </w:rPr>
                              <w:t>6</w:t>
                            </w:r>
                            <w:r w:rsidR="0090284A">
                              <w:rPr>
                                <w:noProof/>
                              </w:rPr>
                              <w:fldChar w:fldCharType="end"/>
                            </w:r>
                            <w:r>
                              <w:t>: Multiscale entropy and complexity index results across drills. F.1 = Female Pre-season; F.2 = Female Post-season; M.1 = Male Pre-season; M.2 = Male Post-season; Both y-axes are unitless measures.</w:t>
                            </w:r>
                            <w:bookmarkEnd w:id="174"/>
                            <w:bookmarkEnd w:id="175"/>
                            <w:bookmarkEnd w:id="17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3F92A59" id="Text Box 56" o:spid="_x0000_s1045" type="#_x0000_t202" style="position:absolute;left:0;text-align:left;margin-left:0;margin-top:350.85pt;width:9in;height:.0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" stroked="f">
                <v:textbox style="mso-fit-shape-to-text:t" inset="0,0,0,0">
                  <w:txbxContent>
                    <w:p w14:paraId="721B58BB" w14:textId="02C7B2E3" w:rsidR="003507C1" w:rsidRPr="00FD264F" w:rsidRDefault="003507C1" w:rsidP="003F242D">
                      <w:pPr>
                        <w:pStyle w:val="Caption"/>
                        <w:rPr>
                          <w:i/>
                          <w:iCs/>
                        </w:rPr>
                      </w:pPr>
                      <w:bookmarkStart w:id="191" w:name="_Toc140922175"/>
                      <w:bookmarkStart w:id="192" w:name="_Toc141273886"/>
                      <w:bookmarkStart w:id="193" w:name="_Toc142052948"/>
                      <w:r>
                        <w:t xml:space="preserve">Figure </w:t>
                      </w:r>
                      <w:fldSimple w:instr=" SEQ Figure \* ARABIC ">
                        <w:r w:rsidR="00F729CE">
                          <w:rPr>
                            <w:noProof/>
                          </w:rPr>
                          <w:t>6</w:t>
                        </w:r>
                      </w:fldSimple>
                      <w:r>
                        <w:t>: Multiscale entropy and complexity index results across drills. F.1 = Female Pre-season; F.2 = Female Post-season; M.1 = Male Pre-season; M.2 = Male Post-season; Both y-axes are unitless measures.</w:t>
                      </w:r>
                      <w:bookmarkEnd w:id="191"/>
                      <w:bookmarkEnd w:id="192"/>
                      <w:bookmarkEnd w:id="193"/>
                    </w:p>
                  </w:txbxContent>
                </v:textbox>
                <w10:wrap type="square"/>
              </v:shape>
            </w:pict>
          </mc:Fallback>
        </mc:AlternateContent>
      </w:r>
      <w:r w:rsidR="00FC384B" w:rsidRPr="00FC384B">
        <w:rPr>
          <w:i/>
          <w:iCs/>
          <w:noProof/>
        </w:rPr>
        <w:drawing>
          <wp:anchor distT="0" distB="0" distL="114300" distR="114300" simplePos="0" relativeHeight="251688960" behindDoc="0" locked="0" layoutInCell="1" allowOverlap="1" wp14:anchorId="77F12179" wp14:editId="566C4089">
            <wp:simplePos x="0" y="0"/>
            <wp:positionH relativeFrom="column">
              <wp:posOffset>0</wp:posOffset>
            </wp:positionH>
            <wp:positionV relativeFrom="page">
              <wp:posOffset>1257300</wp:posOffset>
            </wp:positionV>
            <wp:extent cx="8229600" cy="4114800"/>
            <wp:effectExtent l="0" t="0" r="0" b="0"/>
            <wp:wrapSquare wrapText="bothSides"/>
            <wp:docPr id="55" name="Content Placeholder 14" descr="A close-up of a graph&#10;&#10;Description automatically generated">
              <a:extLst xmlns:a="http://schemas.openxmlformats.org/drawingml/2006/main">
                <a:ext uri="{FF2B5EF4-FFF2-40B4-BE49-F238E27FC236}">
                  <a16:creationId xmlns:a16="http://schemas.microsoft.com/office/drawing/2014/main" id="{AACE63AD-6958-55C7-543A-29FD31921CC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 name="Content Placeholder 14" descr="A close-up of a graph&#10;&#10;Description automatically generated">
                      <a:extLst>
                        <a:ext uri="{FF2B5EF4-FFF2-40B4-BE49-F238E27FC236}">
                          <a16:creationId xmlns:a16="http://schemas.microsoft.com/office/drawing/2014/main" id="{AACE63AD-6958-55C7-543A-29FD31921CC0}"/>
                        </a:ext>
                      </a:extLst>
                    </pic:cNvPr>
                    <pic:cNvPicPr>
                      <a:picLocks noGrp="1" noChangeAspect="1"/>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8229600" cy="4114800"/>
                    </a:xfrm>
                    <a:prstGeom prst="rect">
                      <a:avLst/>
                    </a:prstGeom>
                    <a:noFill/>
                  </pic:spPr>
                </pic:pic>
              </a:graphicData>
            </a:graphic>
            <wp14:sizeRelH relativeFrom="margin">
              <wp14:pctWidth>0</wp14:pctWidth>
            </wp14:sizeRelH>
            <wp14:sizeRelV relativeFrom="margin">
              <wp14:pctHeight>0</wp14:pctHeight>
            </wp14:sizeRelV>
          </wp:anchor>
        </w:drawing>
      </w:r>
      <w:r w:rsidR="00FC384B" w:rsidRPr="00BE7DD5">
        <w:rPr>
          <w:i/>
          <w:iCs/>
        </w:rPr>
        <w:t xml:space="preserve">Appendix </w:t>
      </w:r>
      <w:r w:rsidR="00813EA6">
        <w:rPr>
          <w:i/>
          <w:iCs/>
        </w:rPr>
        <w:t>L</w:t>
      </w:r>
      <w:r w:rsidR="00FC384B" w:rsidRPr="00BE7DD5">
        <w:rPr>
          <w:i/>
          <w:iCs/>
        </w:rPr>
        <w:t xml:space="preserve">. </w:t>
      </w:r>
      <w:r w:rsidR="006D54CE">
        <w:rPr>
          <w:i/>
          <w:iCs/>
        </w:rPr>
        <w:t xml:space="preserve">Aggregated </w:t>
      </w:r>
      <w:r w:rsidR="00FC384B" w:rsidRPr="00BE7DD5">
        <w:rPr>
          <w:i/>
          <w:iCs/>
        </w:rPr>
        <w:t xml:space="preserve">Complexity </w:t>
      </w:r>
      <w:r w:rsidR="006D54CE">
        <w:rPr>
          <w:i/>
          <w:iCs/>
        </w:rPr>
        <w:t>Results</w:t>
      </w:r>
    </w:p>
    <w:p w14:paraId="349DFF00" w14:textId="58E80E52" w:rsidR="00FC384B" w:rsidRDefault="006D54CE" w:rsidP="00EC0475">
      <w:pPr>
        <w:spacing w:after="200" w:line="276" w:lineRule="auto"/>
        <w:jc w:val="center"/>
        <w:rPr>
          <w:i/>
          <w:iCs/>
        </w:rPr>
      </w:pPr>
      <w:r>
        <w:rPr>
          <w:noProof/>
        </w:rPr>
        <w:lastRenderedPageBreak/>
        <mc:AlternateContent>
          <mc:Choice Requires="wps">
            <w:drawing>
              <wp:anchor distT="0" distB="0" distL="114300" distR="114300" simplePos="0" relativeHeight="251714560" behindDoc="0" locked="0" layoutInCell="1" allowOverlap="1" wp14:anchorId="4277E29F" wp14:editId="3F672A1E">
                <wp:simplePos x="0" y="0"/>
                <wp:positionH relativeFrom="column">
                  <wp:posOffset>0</wp:posOffset>
                </wp:positionH>
                <wp:positionV relativeFrom="paragraph">
                  <wp:posOffset>4566656</wp:posOffset>
                </wp:positionV>
                <wp:extent cx="8229600" cy="635"/>
                <wp:effectExtent l="0" t="0" r="0" b="0"/>
                <wp:wrapSquare wrapText="bothSides"/>
                <wp:docPr id="71" name="Text Box 71"/>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4121B661" w14:textId="7B31D3B8" w:rsidR="006D54CE" w:rsidRPr="006823DA" w:rsidRDefault="006D54CE" w:rsidP="003F242D">
                            <w:pPr>
                              <w:pStyle w:val="Caption"/>
                              <w:rPr>
                                <w:i/>
                                <w:iCs/>
                              </w:rPr>
                            </w:pPr>
                            <w:bookmarkStart w:id="177" w:name="_Toc140922176"/>
                            <w:bookmarkStart w:id="178" w:name="_Toc141273887"/>
                            <w:bookmarkStart w:id="179" w:name="_Toc142052949"/>
                            <w:r>
                              <w:t xml:space="preserve">Figure </w:t>
                            </w:r>
                            <w:r w:rsidR="0090284A">
                              <w:fldChar w:fldCharType="begin"/>
                            </w:r>
                            <w:r w:rsidR="0090284A">
                              <w:instrText xml:space="preserve"> SEQ Figure \* ARABIC </w:instrText>
                            </w:r>
                            <w:r w:rsidR="0090284A">
                              <w:fldChar w:fldCharType="separate"/>
                            </w:r>
                            <w:r w:rsidR="00F729CE">
                              <w:rPr>
                                <w:noProof/>
                              </w:rPr>
                              <w:t>7</w:t>
                            </w:r>
                            <w:r w:rsidR="0090284A">
                              <w:rPr>
                                <w:noProof/>
                              </w:rPr>
                              <w:fldChar w:fldCharType="end"/>
                            </w:r>
                            <w:r>
                              <w:t xml:space="preserve">: Acceleration peaks and integral </w:t>
                            </w:r>
                            <w:r w:rsidRPr="00E63064">
                              <w:t>results across drills. F.1 = Female Pre-season; F.2 = Female Post-season; M.1 = Male Pre-season; M.2 = Male Post-season;</w:t>
                            </w:r>
                            <w:r>
                              <w:t xml:space="preserve"> Peaks are reported in units of gravity (G's) and integrals in arbitrary units (A.U.s).</w:t>
                            </w:r>
                            <w:bookmarkEnd w:id="177"/>
                            <w:bookmarkEnd w:id="178"/>
                            <w:bookmarkEnd w:id="1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277E29F" id="Text Box 71" o:spid="_x0000_s1046" type="#_x0000_t202" style="position:absolute;left:0;text-align:left;margin-left:0;margin-top:359.6pt;width:9in;height:.0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" stroked="f">
                <v:textbox style="mso-fit-shape-to-text:t" inset="0,0,0,0">
                  <w:txbxContent>
                    <w:p w14:paraId="4121B661" w14:textId="7B31D3B8" w:rsidR="006D54CE" w:rsidRPr="006823DA" w:rsidRDefault="006D54CE" w:rsidP="003F242D">
                      <w:pPr>
                        <w:pStyle w:val="Caption"/>
                        <w:rPr>
                          <w:i/>
                          <w:iCs/>
                        </w:rPr>
                      </w:pPr>
                      <w:bookmarkStart w:id="197" w:name="_Toc140922176"/>
                      <w:bookmarkStart w:id="198" w:name="_Toc141273887"/>
                      <w:bookmarkStart w:id="199" w:name="_Toc142052949"/>
                      <w:r>
                        <w:t xml:space="preserve">Figure </w:t>
                      </w:r>
                      <w:fldSimple w:instr=" SEQ Figure \* ARABIC ">
                        <w:r w:rsidR="00F729CE">
                          <w:rPr>
                            <w:noProof/>
                          </w:rPr>
                          <w:t>7</w:t>
                        </w:r>
                      </w:fldSimple>
                      <w:r>
                        <w:t xml:space="preserve">: Acceleration peaks and integral </w:t>
                      </w:r>
                      <w:r w:rsidRPr="00E63064">
                        <w:t>results across drills. F.1 = Female Pre-season; F.2 = Female Post-season; M.1 = Male Pre-season; M.2 = Male Post-season;</w:t>
                      </w:r>
                      <w:r>
                        <w:t xml:space="preserve"> Peaks are reported in units of gravity (G's) and integrals in arbitrary units (A.U.s).</w:t>
                      </w:r>
                      <w:bookmarkEnd w:id="197"/>
                      <w:bookmarkEnd w:id="198"/>
                      <w:bookmarkEnd w:id="199"/>
                    </w:p>
                  </w:txbxContent>
                </v:textbox>
                <w10:wrap type="square"/>
              </v:shape>
            </w:pict>
          </mc:Fallback>
        </mc:AlternateContent>
      </w:r>
      <w:r w:rsidRPr="006D54CE">
        <w:rPr>
          <w:i/>
          <w:iCs/>
          <w:noProof/>
        </w:rPr>
        <w:drawing>
          <wp:anchor distT="0" distB="0" distL="114300" distR="114300" simplePos="0" relativeHeight="251712512" behindDoc="0" locked="0" layoutInCell="1" allowOverlap="1" wp14:anchorId="6A80E08D" wp14:editId="21406B75">
            <wp:simplePos x="0" y="0"/>
            <wp:positionH relativeFrom="column">
              <wp:posOffset>0</wp:posOffset>
            </wp:positionH>
            <wp:positionV relativeFrom="page">
              <wp:posOffset>1259205</wp:posOffset>
            </wp:positionV>
            <wp:extent cx="8229600" cy="4209415"/>
            <wp:effectExtent l="0" t="0" r="0" b="635"/>
            <wp:wrapSquare wrapText="bothSides"/>
            <wp:docPr id="69" name="Picture 9">
              <a:extLst xmlns:a="http://schemas.openxmlformats.org/drawingml/2006/main">
                <a:ext uri="{FF2B5EF4-FFF2-40B4-BE49-F238E27FC236}">
                  <a16:creationId xmlns:a16="http://schemas.microsoft.com/office/drawing/2014/main" id="{E81A0221-5D0C-E065-47C4-3455380FF3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81A0221-5D0C-E065-47C4-3455380FF3B1}"/>
                        </a:ext>
                      </a:extLst>
                    </pic:cNvPr>
                    <pic:cNvPicPr>
                      <a:picLocks noChangeAspect="1"/>
                    </pic:cNvPicPr>
                  </pic:nvPicPr>
                  <pic:blipFill rotWithShape="1">
                    <a:blip r:embed="rId129">
                      <a:extLst>
                        <a:ext uri="{28A0092B-C50C-407E-A947-70E740481C1C}">
                          <a14:useLocalDpi xmlns:a14="http://schemas.microsoft.com/office/drawing/2010/main" val="0"/>
                        </a:ext>
                      </a:extLst>
                    </a:blip>
                    <a:srcRect b="5805"/>
                    <a:stretch/>
                  </pic:blipFill>
                  <pic:spPr bwMode="auto">
                    <a:xfrm>
                      <a:off x="0" y="0"/>
                      <a:ext cx="8229600" cy="42094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i/>
          <w:iCs/>
        </w:rPr>
        <w:t xml:space="preserve">Appendix </w:t>
      </w:r>
      <w:r w:rsidR="00813EA6">
        <w:rPr>
          <w:i/>
          <w:iCs/>
        </w:rPr>
        <w:t>M</w:t>
      </w:r>
      <w:r>
        <w:rPr>
          <w:i/>
          <w:iCs/>
        </w:rPr>
        <w:t>. Aggregated Acceleration Peaks and Integral Results</w:t>
      </w:r>
      <w:r w:rsidRPr="006D54CE">
        <w:rPr>
          <w:noProof/>
        </w:rPr>
        <w:t xml:space="preserve"> </w:t>
      </w:r>
      <w:r w:rsidR="00FC384B" w:rsidRPr="00BE7DD5">
        <w:rPr>
          <w:i/>
          <w:iCs/>
        </w:rPr>
        <w:br w:type="page"/>
      </w:r>
      <w:r w:rsidR="005A3114">
        <w:rPr>
          <w:i/>
          <w:iCs/>
        </w:rPr>
        <w:lastRenderedPageBreak/>
        <w:t>Appendix N. Individual Anthropometric and Testing Data</w:t>
      </w:r>
    </w:p>
    <w:p w14:paraId="21DAB9F7" w14:textId="27C4634B" w:rsidR="00CC55B3" w:rsidRDefault="00CC55B3" w:rsidP="003F242D">
      <w:pPr>
        <w:pStyle w:val="Caption"/>
        <w:keepNext/>
      </w:pPr>
      <w:bookmarkStart w:id="180" w:name="_Toc142054495"/>
      <w:r>
        <w:t xml:space="preserve">Table </w:t>
      </w:r>
      <w:r w:rsidR="0090284A">
        <w:fldChar w:fldCharType="begin"/>
      </w:r>
      <w:r w:rsidR="0090284A">
        <w:instrText xml:space="preserve"> SEQ Table \* ARABIC </w:instrText>
      </w:r>
      <w:r w:rsidR="0090284A">
        <w:fldChar w:fldCharType="separate"/>
      </w:r>
      <w:r w:rsidR="00F729CE">
        <w:rPr>
          <w:noProof/>
        </w:rPr>
        <w:t>1</w:t>
      </w:r>
      <w:r w:rsidR="0090284A">
        <w:rPr>
          <w:noProof/>
        </w:rPr>
        <w:fldChar w:fldCharType="end"/>
      </w:r>
      <w:r>
        <w:t>: Individual Anthropometric and Testing Data</w:t>
      </w:r>
      <w:bookmarkEnd w:id="180"/>
    </w:p>
    <w:tbl>
      <w:tblPr>
        <w:tblW w:w="12926" w:type="dxa"/>
        <w:tblInd w:w="10" w:type="dxa"/>
        <w:tblLook w:val="04A0" w:firstRow="1" w:lastRow="0" w:firstColumn="1" w:lastColumn="0" w:noHBand="0" w:noVBand="1"/>
      </w:tblPr>
      <w:tblGrid>
        <w:gridCol w:w="1096"/>
        <w:gridCol w:w="687"/>
        <w:gridCol w:w="896"/>
        <w:gridCol w:w="1138"/>
        <w:gridCol w:w="1139"/>
        <w:gridCol w:w="1139"/>
        <w:gridCol w:w="1138"/>
        <w:gridCol w:w="1141"/>
        <w:gridCol w:w="1138"/>
        <w:gridCol w:w="1137"/>
        <w:gridCol w:w="1138"/>
        <w:gridCol w:w="1139"/>
      </w:tblGrid>
      <w:tr w:rsidR="00577E78" w:rsidRPr="00A37A4F" w14:paraId="3407A280" w14:textId="77777777" w:rsidTr="006F1FB6">
        <w:trPr>
          <w:trHeight w:val="320"/>
          <w:tblHeader/>
        </w:trPr>
        <w:tc>
          <w:tcPr>
            <w:tcW w:w="1096" w:type="dxa"/>
            <w:tcBorders>
              <w:top w:val="single" w:sz="4" w:space="0" w:color="auto"/>
            </w:tcBorders>
            <w:shd w:val="clear" w:color="auto" w:fill="auto"/>
            <w:noWrap/>
            <w:vAlign w:val="bottom"/>
          </w:tcPr>
          <w:p w14:paraId="33667B94" w14:textId="77777777" w:rsidR="00577E78" w:rsidRPr="003F242D" w:rsidRDefault="00577E78" w:rsidP="00577E78">
            <w:pPr>
              <w:spacing w:line="240" w:lineRule="auto"/>
              <w:jc w:val="center"/>
              <w:rPr>
                <w:rFonts w:eastAsia="Times New Roman"/>
                <w:b/>
                <w:bCs/>
                <w:color w:val="000000"/>
                <w:szCs w:val="24"/>
              </w:rPr>
            </w:pPr>
          </w:p>
        </w:tc>
        <w:tc>
          <w:tcPr>
            <w:tcW w:w="687" w:type="dxa"/>
            <w:tcBorders>
              <w:top w:val="single" w:sz="4" w:space="0" w:color="auto"/>
            </w:tcBorders>
            <w:shd w:val="clear" w:color="auto" w:fill="auto"/>
            <w:noWrap/>
            <w:vAlign w:val="bottom"/>
          </w:tcPr>
          <w:p w14:paraId="7D9FB447" w14:textId="77777777" w:rsidR="00577E78" w:rsidRPr="003F242D" w:rsidRDefault="00577E78" w:rsidP="00577E78">
            <w:pPr>
              <w:spacing w:line="240" w:lineRule="auto"/>
              <w:jc w:val="center"/>
              <w:rPr>
                <w:rFonts w:eastAsia="Times New Roman"/>
                <w:b/>
                <w:bCs/>
                <w:color w:val="000000"/>
                <w:szCs w:val="24"/>
              </w:rPr>
            </w:pPr>
          </w:p>
        </w:tc>
        <w:tc>
          <w:tcPr>
            <w:tcW w:w="896" w:type="dxa"/>
            <w:tcBorders>
              <w:top w:val="single" w:sz="4" w:space="0" w:color="auto"/>
              <w:right w:val="single" w:sz="4" w:space="0" w:color="auto"/>
            </w:tcBorders>
            <w:shd w:val="clear" w:color="auto" w:fill="auto"/>
            <w:noWrap/>
            <w:vAlign w:val="bottom"/>
          </w:tcPr>
          <w:p w14:paraId="72D40DFD" w14:textId="77777777" w:rsidR="00577E78" w:rsidRPr="003F242D" w:rsidRDefault="00577E78" w:rsidP="00577E78">
            <w:pPr>
              <w:spacing w:line="240" w:lineRule="auto"/>
              <w:jc w:val="center"/>
              <w:rPr>
                <w:rFonts w:eastAsia="Times New Roman"/>
                <w:b/>
                <w:bCs/>
                <w:color w:val="000000"/>
                <w:szCs w:val="24"/>
              </w:rPr>
            </w:pPr>
          </w:p>
        </w:tc>
        <w:tc>
          <w:tcPr>
            <w:tcW w:w="5695" w:type="dxa"/>
            <w:gridSpan w:val="5"/>
            <w:tcBorders>
              <w:top w:val="single" w:sz="4" w:space="0" w:color="auto"/>
              <w:left w:val="single" w:sz="4" w:space="0" w:color="auto"/>
              <w:right w:val="single" w:sz="4" w:space="0" w:color="auto"/>
            </w:tcBorders>
            <w:shd w:val="clear" w:color="auto" w:fill="auto"/>
            <w:noWrap/>
            <w:vAlign w:val="bottom"/>
          </w:tcPr>
          <w:p w14:paraId="39C06FE8" w14:textId="6AB7CD77" w:rsidR="00577E78" w:rsidRPr="003F242D" w:rsidRDefault="00577E78" w:rsidP="00577E78">
            <w:pPr>
              <w:spacing w:line="240" w:lineRule="auto"/>
              <w:jc w:val="center"/>
              <w:rPr>
                <w:b/>
                <w:bCs/>
                <w:color w:val="000000"/>
                <w:sz w:val="22"/>
              </w:rPr>
            </w:pPr>
            <w:r w:rsidRPr="003F242D">
              <w:rPr>
                <w:b/>
                <w:bCs/>
                <w:color w:val="000000"/>
                <w:sz w:val="22"/>
              </w:rPr>
              <w:t>Pre-season</w:t>
            </w:r>
          </w:p>
        </w:tc>
        <w:tc>
          <w:tcPr>
            <w:tcW w:w="4552" w:type="dxa"/>
            <w:gridSpan w:val="4"/>
            <w:tcBorders>
              <w:top w:val="single" w:sz="4" w:space="0" w:color="auto"/>
              <w:left w:val="single" w:sz="4" w:space="0" w:color="auto"/>
            </w:tcBorders>
            <w:vAlign w:val="bottom"/>
          </w:tcPr>
          <w:p w14:paraId="6B83A2C0" w14:textId="590514C4" w:rsidR="00577E78" w:rsidRPr="003F242D" w:rsidRDefault="00577E78" w:rsidP="00577E78">
            <w:pPr>
              <w:spacing w:line="240" w:lineRule="auto"/>
              <w:jc w:val="center"/>
              <w:rPr>
                <w:b/>
                <w:bCs/>
                <w:color w:val="000000"/>
                <w:sz w:val="22"/>
              </w:rPr>
            </w:pPr>
            <w:r w:rsidRPr="002B4D07">
              <w:rPr>
                <w:b/>
                <w:bCs/>
                <w:color w:val="000000"/>
                <w:sz w:val="22"/>
              </w:rPr>
              <w:t>Post-season</w:t>
            </w:r>
          </w:p>
        </w:tc>
      </w:tr>
      <w:tr w:rsidR="00577E78" w:rsidRPr="00A37A4F" w14:paraId="0E502A79" w14:textId="7806BA39" w:rsidTr="006F1FB6">
        <w:trPr>
          <w:trHeight w:val="320"/>
          <w:tblHeader/>
        </w:trPr>
        <w:tc>
          <w:tcPr>
            <w:tcW w:w="1096" w:type="dxa"/>
            <w:tcBorders>
              <w:bottom w:val="single" w:sz="4" w:space="0" w:color="auto"/>
            </w:tcBorders>
            <w:shd w:val="clear" w:color="auto" w:fill="auto"/>
            <w:noWrap/>
            <w:vAlign w:val="bottom"/>
            <w:hideMark/>
          </w:tcPr>
          <w:p w14:paraId="7CC1169B" w14:textId="77777777" w:rsidR="00577E78" w:rsidRPr="003F242D" w:rsidRDefault="00577E78" w:rsidP="00577E78">
            <w:pPr>
              <w:spacing w:line="240" w:lineRule="auto"/>
              <w:jc w:val="center"/>
              <w:rPr>
                <w:rFonts w:eastAsia="Times New Roman"/>
                <w:b/>
                <w:bCs/>
                <w:color w:val="000000"/>
                <w:sz w:val="20"/>
                <w:szCs w:val="20"/>
              </w:rPr>
            </w:pPr>
            <w:r w:rsidRPr="003F242D">
              <w:rPr>
                <w:rFonts w:eastAsia="Times New Roman"/>
                <w:b/>
                <w:bCs/>
                <w:color w:val="000000"/>
                <w:sz w:val="20"/>
                <w:szCs w:val="20"/>
              </w:rPr>
              <w:t>Subject</w:t>
            </w:r>
          </w:p>
        </w:tc>
        <w:tc>
          <w:tcPr>
            <w:tcW w:w="687" w:type="dxa"/>
            <w:tcBorders>
              <w:bottom w:val="single" w:sz="4" w:space="0" w:color="auto"/>
            </w:tcBorders>
            <w:shd w:val="clear" w:color="auto" w:fill="auto"/>
            <w:noWrap/>
            <w:vAlign w:val="bottom"/>
            <w:hideMark/>
          </w:tcPr>
          <w:p w14:paraId="168D2316" w14:textId="77777777" w:rsidR="00577E78" w:rsidRPr="003F242D" w:rsidRDefault="00577E78" w:rsidP="00577E78">
            <w:pPr>
              <w:spacing w:line="240" w:lineRule="auto"/>
              <w:jc w:val="center"/>
              <w:rPr>
                <w:rFonts w:eastAsia="Times New Roman"/>
                <w:b/>
                <w:bCs/>
                <w:color w:val="000000"/>
                <w:sz w:val="20"/>
                <w:szCs w:val="20"/>
              </w:rPr>
            </w:pPr>
            <w:r w:rsidRPr="003F242D">
              <w:rPr>
                <w:rFonts w:eastAsia="Times New Roman"/>
                <w:b/>
                <w:bCs/>
                <w:color w:val="000000"/>
                <w:sz w:val="20"/>
                <w:szCs w:val="20"/>
              </w:rPr>
              <w:t>Sex</w:t>
            </w:r>
          </w:p>
        </w:tc>
        <w:tc>
          <w:tcPr>
            <w:tcW w:w="896" w:type="dxa"/>
            <w:tcBorders>
              <w:bottom w:val="single" w:sz="4" w:space="0" w:color="auto"/>
              <w:right w:val="single" w:sz="4" w:space="0" w:color="auto"/>
            </w:tcBorders>
            <w:shd w:val="clear" w:color="auto" w:fill="auto"/>
            <w:noWrap/>
            <w:vAlign w:val="bottom"/>
            <w:hideMark/>
          </w:tcPr>
          <w:p w14:paraId="12137E10" w14:textId="77777777" w:rsidR="00577E78" w:rsidRPr="003F242D" w:rsidRDefault="00577E78" w:rsidP="00577E78">
            <w:pPr>
              <w:spacing w:line="240" w:lineRule="auto"/>
              <w:jc w:val="center"/>
              <w:rPr>
                <w:rFonts w:eastAsia="Times New Roman"/>
                <w:b/>
                <w:bCs/>
                <w:color w:val="000000"/>
                <w:sz w:val="20"/>
                <w:szCs w:val="20"/>
              </w:rPr>
            </w:pPr>
            <w:r w:rsidRPr="003F242D">
              <w:rPr>
                <w:rFonts w:eastAsia="Times New Roman"/>
                <w:b/>
                <w:bCs/>
                <w:color w:val="000000"/>
                <w:sz w:val="20"/>
                <w:szCs w:val="20"/>
              </w:rPr>
              <w:t>∆ Days</w:t>
            </w:r>
          </w:p>
        </w:tc>
        <w:tc>
          <w:tcPr>
            <w:tcW w:w="1138" w:type="dxa"/>
            <w:tcBorders>
              <w:left w:val="single" w:sz="4" w:space="0" w:color="auto"/>
              <w:bottom w:val="single" w:sz="4" w:space="0" w:color="auto"/>
            </w:tcBorders>
            <w:shd w:val="clear" w:color="auto" w:fill="auto"/>
            <w:noWrap/>
            <w:vAlign w:val="bottom"/>
            <w:hideMark/>
          </w:tcPr>
          <w:p w14:paraId="10D7DB52" w14:textId="25A2EB0D" w:rsidR="00577E78" w:rsidRPr="003F242D" w:rsidRDefault="00577E78" w:rsidP="00577E78">
            <w:pPr>
              <w:spacing w:line="240" w:lineRule="auto"/>
              <w:jc w:val="center"/>
              <w:rPr>
                <w:rFonts w:eastAsia="Times New Roman"/>
                <w:b/>
                <w:bCs/>
                <w:color w:val="000000"/>
                <w:sz w:val="20"/>
                <w:szCs w:val="20"/>
              </w:rPr>
            </w:pPr>
            <w:r w:rsidRPr="003F242D">
              <w:rPr>
                <w:rFonts w:eastAsia="Times New Roman"/>
                <w:b/>
                <w:bCs/>
                <w:color w:val="000000"/>
                <w:sz w:val="20"/>
                <w:szCs w:val="20"/>
              </w:rPr>
              <w:t>Age</w:t>
            </w:r>
          </w:p>
        </w:tc>
        <w:tc>
          <w:tcPr>
            <w:tcW w:w="1139" w:type="dxa"/>
            <w:tcBorders>
              <w:bottom w:val="single" w:sz="4" w:space="0" w:color="auto"/>
            </w:tcBorders>
            <w:shd w:val="clear" w:color="auto" w:fill="auto"/>
            <w:noWrap/>
            <w:vAlign w:val="bottom"/>
            <w:hideMark/>
          </w:tcPr>
          <w:p w14:paraId="44059269" w14:textId="77777777" w:rsidR="00577E78" w:rsidRPr="003F242D" w:rsidRDefault="00577E78" w:rsidP="00577E78">
            <w:pPr>
              <w:spacing w:line="240" w:lineRule="auto"/>
              <w:jc w:val="center"/>
              <w:rPr>
                <w:rFonts w:eastAsia="Times New Roman"/>
                <w:b/>
                <w:bCs/>
                <w:color w:val="000000"/>
                <w:sz w:val="20"/>
                <w:szCs w:val="20"/>
              </w:rPr>
            </w:pPr>
            <w:proofErr w:type="spellStart"/>
            <w:r w:rsidRPr="003F242D">
              <w:rPr>
                <w:rFonts w:eastAsia="Times New Roman"/>
                <w:b/>
                <w:bCs/>
                <w:color w:val="000000"/>
                <w:sz w:val="20"/>
                <w:szCs w:val="20"/>
              </w:rPr>
              <w:t>Ht</w:t>
            </w:r>
            <w:proofErr w:type="spellEnd"/>
            <w:r w:rsidRPr="003F242D">
              <w:rPr>
                <w:rFonts w:eastAsia="Times New Roman"/>
                <w:b/>
                <w:bCs/>
                <w:color w:val="000000"/>
                <w:sz w:val="20"/>
                <w:szCs w:val="20"/>
              </w:rPr>
              <w:t xml:space="preserve"> (cm)</w:t>
            </w:r>
          </w:p>
        </w:tc>
        <w:tc>
          <w:tcPr>
            <w:tcW w:w="1139" w:type="dxa"/>
            <w:tcBorders>
              <w:bottom w:val="single" w:sz="4" w:space="0" w:color="auto"/>
            </w:tcBorders>
            <w:shd w:val="clear" w:color="auto" w:fill="auto"/>
            <w:noWrap/>
            <w:vAlign w:val="bottom"/>
            <w:hideMark/>
          </w:tcPr>
          <w:p w14:paraId="24CE93C6" w14:textId="77777777" w:rsidR="00577E78" w:rsidRPr="003F242D" w:rsidRDefault="00577E78" w:rsidP="00577E78">
            <w:pPr>
              <w:spacing w:line="240" w:lineRule="auto"/>
              <w:jc w:val="center"/>
              <w:rPr>
                <w:rFonts w:eastAsia="Times New Roman"/>
                <w:b/>
                <w:bCs/>
                <w:color w:val="000000"/>
                <w:sz w:val="20"/>
                <w:szCs w:val="20"/>
              </w:rPr>
            </w:pPr>
            <w:r w:rsidRPr="003F242D">
              <w:rPr>
                <w:rFonts w:eastAsia="Times New Roman"/>
                <w:b/>
                <w:bCs/>
                <w:color w:val="000000"/>
                <w:sz w:val="20"/>
                <w:szCs w:val="20"/>
              </w:rPr>
              <w:t>Mass (kg)</w:t>
            </w:r>
          </w:p>
        </w:tc>
        <w:tc>
          <w:tcPr>
            <w:tcW w:w="1138" w:type="dxa"/>
            <w:tcBorders>
              <w:bottom w:val="single" w:sz="4" w:space="0" w:color="auto"/>
            </w:tcBorders>
            <w:vAlign w:val="bottom"/>
          </w:tcPr>
          <w:p w14:paraId="6776CCC8" w14:textId="21841F9F" w:rsidR="00577E78" w:rsidRPr="000D18FE" w:rsidRDefault="00577E78" w:rsidP="00577E78">
            <w:pPr>
              <w:spacing w:line="240" w:lineRule="auto"/>
              <w:jc w:val="center"/>
              <w:rPr>
                <w:rFonts w:ascii="Arial" w:hAnsi="Arial" w:cs="Arial"/>
                <w:b/>
                <w:bCs/>
                <w:color w:val="000000"/>
                <w:sz w:val="20"/>
                <w:szCs w:val="20"/>
              </w:rPr>
            </w:pPr>
            <w:r w:rsidRPr="003F242D">
              <w:rPr>
                <w:b/>
                <w:bCs/>
                <w:sz w:val="20"/>
                <w:szCs w:val="20"/>
              </w:rPr>
              <w:t>Leg (cm)</w:t>
            </w:r>
          </w:p>
        </w:tc>
        <w:tc>
          <w:tcPr>
            <w:tcW w:w="1141" w:type="dxa"/>
            <w:tcBorders>
              <w:bottom w:val="single" w:sz="4" w:space="0" w:color="auto"/>
              <w:right w:val="single" w:sz="4" w:space="0" w:color="auto"/>
            </w:tcBorders>
            <w:shd w:val="clear" w:color="auto" w:fill="auto"/>
            <w:noWrap/>
            <w:vAlign w:val="bottom"/>
            <w:hideMark/>
          </w:tcPr>
          <w:p w14:paraId="2407CD4D" w14:textId="7BB19A3B" w:rsidR="00577E78" w:rsidRPr="003F242D" w:rsidRDefault="00577E78" w:rsidP="00577E78">
            <w:pPr>
              <w:spacing w:line="240" w:lineRule="auto"/>
              <w:jc w:val="center"/>
              <w:rPr>
                <w:rFonts w:eastAsia="Times New Roman"/>
                <w:b/>
                <w:bCs/>
                <w:color w:val="000000"/>
                <w:sz w:val="20"/>
                <w:szCs w:val="20"/>
              </w:rPr>
            </w:pPr>
            <w:r w:rsidRPr="003F242D">
              <w:rPr>
                <w:b/>
                <w:bCs/>
                <w:color w:val="000000"/>
                <w:sz w:val="20"/>
                <w:szCs w:val="20"/>
              </w:rPr>
              <w:t>PHV (</w:t>
            </w:r>
            <w:proofErr w:type="spellStart"/>
            <w:r w:rsidRPr="003F242D">
              <w:rPr>
                <w:b/>
                <w:bCs/>
                <w:color w:val="000000"/>
                <w:sz w:val="20"/>
                <w:szCs w:val="20"/>
              </w:rPr>
              <w:t>yrs</w:t>
            </w:r>
            <w:proofErr w:type="spellEnd"/>
            <w:r w:rsidRPr="003F242D">
              <w:rPr>
                <w:b/>
                <w:bCs/>
                <w:color w:val="000000"/>
                <w:sz w:val="20"/>
                <w:szCs w:val="20"/>
              </w:rPr>
              <w:t>)</w:t>
            </w:r>
          </w:p>
        </w:tc>
        <w:tc>
          <w:tcPr>
            <w:tcW w:w="1138" w:type="dxa"/>
            <w:tcBorders>
              <w:left w:val="single" w:sz="4" w:space="0" w:color="auto"/>
              <w:bottom w:val="single" w:sz="4" w:space="0" w:color="auto"/>
            </w:tcBorders>
            <w:vAlign w:val="bottom"/>
          </w:tcPr>
          <w:p w14:paraId="344D7186" w14:textId="63C9F5FD" w:rsidR="00577E78" w:rsidRPr="003F242D" w:rsidRDefault="00577E78" w:rsidP="00577E78">
            <w:pPr>
              <w:spacing w:line="240" w:lineRule="auto"/>
              <w:jc w:val="center"/>
              <w:rPr>
                <w:rFonts w:eastAsia="Times New Roman"/>
                <w:b/>
                <w:bCs/>
                <w:color w:val="000000"/>
                <w:sz w:val="20"/>
                <w:szCs w:val="20"/>
              </w:rPr>
            </w:pPr>
            <w:proofErr w:type="spellStart"/>
            <w:r w:rsidRPr="003F242D">
              <w:rPr>
                <w:b/>
                <w:bCs/>
                <w:color w:val="000000"/>
                <w:sz w:val="20"/>
                <w:szCs w:val="20"/>
              </w:rPr>
              <w:t>Ht</w:t>
            </w:r>
            <w:proofErr w:type="spellEnd"/>
            <w:r w:rsidRPr="003F242D">
              <w:rPr>
                <w:b/>
                <w:bCs/>
                <w:color w:val="000000"/>
                <w:sz w:val="20"/>
                <w:szCs w:val="20"/>
              </w:rPr>
              <w:t xml:space="preserve"> (cm)</w:t>
            </w:r>
          </w:p>
        </w:tc>
        <w:tc>
          <w:tcPr>
            <w:tcW w:w="1137" w:type="dxa"/>
            <w:tcBorders>
              <w:bottom w:val="single" w:sz="4" w:space="0" w:color="auto"/>
            </w:tcBorders>
            <w:vAlign w:val="bottom"/>
          </w:tcPr>
          <w:p w14:paraId="67CC6F60" w14:textId="55EED289" w:rsidR="00577E78" w:rsidRPr="003F242D" w:rsidRDefault="00577E78" w:rsidP="00577E78">
            <w:pPr>
              <w:spacing w:line="240" w:lineRule="auto"/>
              <w:jc w:val="center"/>
              <w:rPr>
                <w:rFonts w:eastAsia="Times New Roman"/>
                <w:b/>
                <w:bCs/>
                <w:color w:val="000000"/>
                <w:sz w:val="20"/>
                <w:szCs w:val="20"/>
              </w:rPr>
            </w:pPr>
            <w:r w:rsidRPr="003F242D">
              <w:rPr>
                <w:b/>
                <w:bCs/>
                <w:color w:val="000000"/>
                <w:sz w:val="20"/>
                <w:szCs w:val="20"/>
              </w:rPr>
              <w:t>Mass (kg)</w:t>
            </w:r>
          </w:p>
        </w:tc>
        <w:tc>
          <w:tcPr>
            <w:tcW w:w="1138" w:type="dxa"/>
            <w:tcBorders>
              <w:bottom w:val="single" w:sz="4" w:space="0" w:color="auto"/>
            </w:tcBorders>
            <w:vAlign w:val="bottom"/>
          </w:tcPr>
          <w:p w14:paraId="3523180A" w14:textId="03A10B3B" w:rsidR="00577E78" w:rsidRPr="003F242D" w:rsidRDefault="00577E78" w:rsidP="00577E78">
            <w:pPr>
              <w:spacing w:line="240" w:lineRule="auto"/>
              <w:jc w:val="center"/>
              <w:rPr>
                <w:rFonts w:eastAsia="Times New Roman"/>
                <w:b/>
                <w:bCs/>
                <w:color w:val="000000"/>
                <w:sz w:val="20"/>
                <w:szCs w:val="20"/>
              </w:rPr>
            </w:pPr>
            <w:r w:rsidRPr="003F242D">
              <w:rPr>
                <w:b/>
                <w:bCs/>
                <w:color w:val="000000"/>
                <w:sz w:val="20"/>
                <w:szCs w:val="20"/>
              </w:rPr>
              <w:t>Leg (cm)</w:t>
            </w:r>
          </w:p>
        </w:tc>
        <w:tc>
          <w:tcPr>
            <w:tcW w:w="1139" w:type="dxa"/>
            <w:tcBorders>
              <w:bottom w:val="single" w:sz="4" w:space="0" w:color="auto"/>
            </w:tcBorders>
            <w:vAlign w:val="bottom"/>
          </w:tcPr>
          <w:p w14:paraId="1E5E10E0" w14:textId="67895C99" w:rsidR="00577E78" w:rsidRPr="003F242D" w:rsidRDefault="00577E78" w:rsidP="00577E78">
            <w:pPr>
              <w:spacing w:line="240" w:lineRule="auto"/>
              <w:jc w:val="center"/>
              <w:rPr>
                <w:rFonts w:eastAsia="Times New Roman"/>
                <w:b/>
                <w:bCs/>
                <w:color w:val="000000"/>
                <w:sz w:val="20"/>
                <w:szCs w:val="20"/>
              </w:rPr>
            </w:pPr>
            <w:r w:rsidRPr="003F242D">
              <w:rPr>
                <w:b/>
                <w:bCs/>
                <w:color w:val="000000"/>
                <w:sz w:val="20"/>
                <w:szCs w:val="20"/>
              </w:rPr>
              <w:t>PHV (</w:t>
            </w:r>
            <w:proofErr w:type="spellStart"/>
            <w:r w:rsidRPr="003F242D">
              <w:rPr>
                <w:b/>
                <w:bCs/>
                <w:color w:val="000000"/>
                <w:sz w:val="20"/>
                <w:szCs w:val="20"/>
              </w:rPr>
              <w:t>yrs</w:t>
            </w:r>
            <w:proofErr w:type="spellEnd"/>
            <w:r w:rsidRPr="003F242D">
              <w:rPr>
                <w:b/>
                <w:bCs/>
                <w:color w:val="000000"/>
                <w:sz w:val="20"/>
                <w:szCs w:val="20"/>
              </w:rPr>
              <w:t>)</w:t>
            </w:r>
          </w:p>
        </w:tc>
      </w:tr>
      <w:tr w:rsidR="00577E78" w:rsidRPr="00F972C0" w14:paraId="3558DB9C" w14:textId="1FA1F9F1" w:rsidTr="006F1FB6">
        <w:trPr>
          <w:trHeight w:val="320"/>
        </w:trPr>
        <w:tc>
          <w:tcPr>
            <w:tcW w:w="1096" w:type="dxa"/>
            <w:tcBorders>
              <w:top w:val="single" w:sz="4" w:space="0" w:color="auto"/>
            </w:tcBorders>
            <w:shd w:val="clear" w:color="auto" w:fill="auto"/>
            <w:noWrap/>
            <w:vAlign w:val="center"/>
            <w:hideMark/>
          </w:tcPr>
          <w:p w14:paraId="7C3CD23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S001</w:t>
            </w:r>
          </w:p>
        </w:tc>
        <w:tc>
          <w:tcPr>
            <w:tcW w:w="687" w:type="dxa"/>
            <w:tcBorders>
              <w:top w:val="single" w:sz="4" w:space="0" w:color="auto"/>
            </w:tcBorders>
            <w:shd w:val="clear" w:color="auto" w:fill="auto"/>
            <w:noWrap/>
            <w:vAlign w:val="center"/>
            <w:hideMark/>
          </w:tcPr>
          <w:p w14:paraId="44591BD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top w:val="single" w:sz="4" w:space="0" w:color="auto"/>
              <w:right w:val="single" w:sz="4" w:space="0" w:color="auto"/>
            </w:tcBorders>
            <w:shd w:val="clear" w:color="auto" w:fill="auto"/>
            <w:noWrap/>
            <w:vAlign w:val="center"/>
            <w:hideMark/>
          </w:tcPr>
          <w:p w14:paraId="298DBFD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top w:val="single" w:sz="4" w:space="0" w:color="auto"/>
              <w:left w:val="single" w:sz="4" w:space="0" w:color="auto"/>
            </w:tcBorders>
            <w:shd w:val="clear" w:color="auto" w:fill="auto"/>
            <w:noWrap/>
            <w:vAlign w:val="center"/>
            <w:hideMark/>
          </w:tcPr>
          <w:p w14:paraId="3E04EEC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10.74</w:t>
            </w:r>
          </w:p>
        </w:tc>
        <w:tc>
          <w:tcPr>
            <w:tcW w:w="1139" w:type="dxa"/>
            <w:tcBorders>
              <w:top w:val="single" w:sz="4" w:space="0" w:color="auto"/>
            </w:tcBorders>
            <w:shd w:val="clear" w:color="auto" w:fill="auto"/>
            <w:noWrap/>
            <w:vAlign w:val="center"/>
            <w:hideMark/>
          </w:tcPr>
          <w:p w14:paraId="5E480135" w14:textId="4565C404" w:rsidR="00577E78" w:rsidRPr="003F242D" w:rsidRDefault="00577E78" w:rsidP="00577E78">
            <w:pPr>
              <w:spacing w:line="240" w:lineRule="auto"/>
              <w:jc w:val="center"/>
              <w:rPr>
                <w:rFonts w:eastAsia="Times New Roman"/>
                <w:color w:val="000000"/>
                <w:sz w:val="20"/>
                <w:szCs w:val="20"/>
              </w:rPr>
            </w:pPr>
            <w:r w:rsidRPr="003F242D">
              <w:rPr>
                <w:sz w:val="20"/>
                <w:szCs w:val="20"/>
              </w:rPr>
              <w:t>142</w:t>
            </w:r>
          </w:p>
        </w:tc>
        <w:tc>
          <w:tcPr>
            <w:tcW w:w="1139" w:type="dxa"/>
            <w:tcBorders>
              <w:top w:val="single" w:sz="4" w:space="0" w:color="auto"/>
            </w:tcBorders>
            <w:shd w:val="clear" w:color="auto" w:fill="auto"/>
            <w:noWrap/>
            <w:vAlign w:val="center"/>
            <w:hideMark/>
          </w:tcPr>
          <w:p w14:paraId="0B6336B5" w14:textId="6C8EB078" w:rsidR="00577E78" w:rsidRPr="003F242D" w:rsidRDefault="00577E78" w:rsidP="00577E78">
            <w:pPr>
              <w:spacing w:line="240" w:lineRule="auto"/>
              <w:jc w:val="center"/>
              <w:rPr>
                <w:rFonts w:eastAsia="Times New Roman"/>
                <w:color w:val="000000"/>
                <w:sz w:val="20"/>
                <w:szCs w:val="20"/>
              </w:rPr>
            </w:pPr>
            <w:r w:rsidRPr="003F242D">
              <w:rPr>
                <w:sz w:val="20"/>
                <w:szCs w:val="20"/>
              </w:rPr>
              <w:t>32.95</w:t>
            </w:r>
          </w:p>
        </w:tc>
        <w:tc>
          <w:tcPr>
            <w:tcW w:w="1138" w:type="dxa"/>
            <w:tcBorders>
              <w:top w:val="single" w:sz="4" w:space="0" w:color="auto"/>
            </w:tcBorders>
            <w:vAlign w:val="center"/>
          </w:tcPr>
          <w:p w14:paraId="7C237421" w14:textId="12109572" w:rsidR="00577E78" w:rsidRPr="00CC55B3" w:rsidRDefault="00577E78" w:rsidP="00577E78">
            <w:pPr>
              <w:spacing w:line="240" w:lineRule="auto"/>
              <w:jc w:val="center"/>
              <w:rPr>
                <w:color w:val="000000"/>
                <w:sz w:val="20"/>
                <w:szCs w:val="20"/>
              </w:rPr>
            </w:pPr>
            <w:r w:rsidRPr="003F242D">
              <w:rPr>
                <w:sz w:val="20"/>
                <w:szCs w:val="20"/>
              </w:rPr>
              <w:t>75</w:t>
            </w:r>
          </w:p>
        </w:tc>
        <w:tc>
          <w:tcPr>
            <w:tcW w:w="1141" w:type="dxa"/>
            <w:tcBorders>
              <w:top w:val="single" w:sz="4" w:space="0" w:color="auto"/>
              <w:left w:val="nil"/>
              <w:bottom w:val="nil"/>
              <w:right w:val="nil"/>
            </w:tcBorders>
            <w:shd w:val="clear" w:color="auto" w:fill="auto"/>
            <w:noWrap/>
            <w:vAlign w:val="center"/>
            <w:hideMark/>
          </w:tcPr>
          <w:p w14:paraId="7836792B" w14:textId="539AFE8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-3.49</w:t>
            </w:r>
          </w:p>
        </w:tc>
        <w:tc>
          <w:tcPr>
            <w:tcW w:w="1138" w:type="dxa"/>
            <w:tcBorders>
              <w:top w:val="single" w:sz="4" w:space="0" w:color="auto"/>
              <w:left w:val="single" w:sz="4" w:space="0" w:color="auto"/>
            </w:tcBorders>
            <w:shd w:val="clear" w:color="auto" w:fill="auto"/>
            <w:vAlign w:val="center"/>
          </w:tcPr>
          <w:p w14:paraId="6621896D" w14:textId="391D454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145.5</w:t>
            </w:r>
          </w:p>
        </w:tc>
        <w:tc>
          <w:tcPr>
            <w:tcW w:w="1137" w:type="dxa"/>
            <w:tcBorders>
              <w:top w:val="single" w:sz="4" w:space="0" w:color="auto"/>
            </w:tcBorders>
            <w:shd w:val="clear" w:color="auto" w:fill="auto"/>
            <w:vAlign w:val="center"/>
          </w:tcPr>
          <w:p w14:paraId="428FB5EC" w14:textId="32F8787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37.73</w:t>
            </w:r>
          </w:p>
        </w:tc>
        <w:tc>
          <w:tcPr>
            <w:tcW w:w="1138" w:type="dxa"/>
            <w:tcBorders>
              <w:top w:val="single" w:sz="4" w:space="0" w:color="auto"/>
            </w:tcBorders>
            <w:shd w:val="clear" w:color="auto" w:fill="auto"/>
            <w:vAlign w:val="center"/>
          </w:tcPr>
          <w:p w14:paraId="14AA4AC1" w14:textId="0132FAE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73.5</w:t>
            </w:r>
          </w:p>
        </w:tc>
        <w:tc>
          <w:tcPr>
            <w:tcW w:w="1139" w:type="dxa"/>
            <w:tcBorders>
              <w:top w:val="single" w:sz="4" w:space="0" w:color="auto"/>
            </w:tcBorders>
            <w:vAlign w:val="center"/>
          </w:tcPr>
          <w:p w14:paraId="23FE54DD" w14:textId="379CD168" w:rsidR="00577E78" w:rsidRPr="00E86BA7" w:rsidRDefault="00577E78" w:rsidP="00577E78">
            <w:pPr>
              <w:spacing w:line="240" w:lineRule="auto"/>
              <w:jc w:val="center"/>
              <w:rPr>
                <w:color w:val="000000"/>
                <w:sz w:val="20"/>
                <w:szCs w:val="20"/>
              </w:rPr>
            </w:pPr>
            <w:r w:rsidRPr="003F242D">
              <w:rPr>
                <w:sz w:val="20"/>
                <w:szCs w:val="20"/>
              </w:rPr>
              <w:t>-2.87</w:t>
            </w:r>
          </w:p>
        </w:tc>
      </w:tr>
      <w:tr w:rsidR="00577E78" w:rsidRPr="00F972C0" w14:paraId="3A09ADFD" w14:textId="6F0A729B" w:rsidTr="006F1FB6">
        <w:trPr>
          <w:trHeight w:val="320"/>
        </w:trPr>
        <w:tc>
          <w:tcPr>
            <w:tcW w:w="1096" w:type="dxa"/>
            <w:shd w:val="clear" w:color="auto" w:fill="auto"/>
            <w:noWrap/>
            <w:vAlign w:val="center"/>
            <w:hideMark/>
          </w:tcPr>
          <w:p w14:paraId="2CEDBF3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S002</w:t>
            </w:r>
          </w:p>
        </w:tc>
        <w:tc>
          <w:tcPr>
            <w:tcW w:w="687" w:type="dxa"/>
            <w:shd w:val="clear" w:color="auto" w:fill="auto"/>
            <w:noWrap/>
            <w:vAlign w:val="center"/>
            <w:hideMark/>
          </w:tcPr>
          <w:p w14:paraId="37CEA9F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E5BD0B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7362976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10.89</w:t>
            </w:r>
          </w:p>
        </w:tc>
        <w:tc>
          <w:tcPr>
            <w:tcW w:w="1139" w:type="dxa"/>
            <w:shd w:val="clear" w:color="auto" w:fill="auto"/>
            <w:noWrap/>
            <w:vAlign w:val="center"/>
            <w:hideMark/>
          </w:tcPr>
          <w:p w14:paraId="28564619" w14:textId="4688725C" w:rsidR="00577E78" w:rsidRPr="003F242D" w:rsidRDefault="00577E78" w:rsidP="00577E78">
            <w:pPr>
              <w:spacing w:line="240" w:lineRule="auto"/>
              <w:jc w:val="center"/>
              <w:rPr>
                <w:rFonts w:eastAsia="Times New Roman"/>
                <w:color w:val="000000"/>
                <w:sz w:val="20"/>
                <w:szCs w:val="20"/>
              </w:rPr>
            </w:pPr>
            <w:r w:rsidRPr="003F242D">
              <w:rPr>
                <w:sz w:val="20"/>
                <w:szCs w:val="20"/>
              </w:rPr>
              <w:t>148.5</w:t>
            </w:r>
          </w:p>
        </w:tc>
        <w:tc>
          <w:tcPr>
            <w:tcW w:w="1139" w:type="dxa"/>
            <w:shd w:val="clear" w:color="auto" w:fill="auto"/>
            <w:noWrap/>
            <w:vAlign w:val="center"/>
            <w:hideMark/>
          </w:tcPr>
          <w:p w14:paraId="10CBE941" w14:textId="721CC910" w:rsidR="00577E78" w:rsidRPr="003F242D" w:rsidRDefault="00577E78" w:rsidP="00577E78">
            <w:pPr>
              <w:spacing w:line="240" w:lineRule="auto"/>
              <w:jc w:val="center"/>
              <w:rPr>
                <w:rFonts w:eastAsia="Times New Roman"/>
                <w:color w:val="000000"/>
                <w:sz w:val="20"/>
                <w:szCs w:val="20"/>
              </w:rPr>
            </w:pPr>
            <w:r w:rsidRPr="003F242D">
              <w:rPr>
                <w:sz w:val="20"/>
                <w:szCs w:val="20"/>
              </w:rPr>
              <w:t>45</w:t>
            </w:r>
          </w:p>
        </w:tc>
        <w:tc>
          <w:tcPr>
            <w:tcW w:w="1138" w:type="dxa"/>
            <w:vAlign w:val="center"/>
          </w:tcPr>
          <w:p w14:paraId="4AFF278C" w14:textId="2141DFB4" w:rsidR="00577E78" w:rsidRPr="00CC55B3" w:rsidRDefault="00577E78" w:rsidP="00577E78">
            <w:pPr>
              <w:spacing w:line="240" w:lineRule="auto"/>
              <w:jc w:val="center"/>
              <w:rPr>
                <w:color w:val="000000"/>
                <w:sz w:val="20"/>
                <w:szCs w:val="20"/>
              </w:rPr>
            </w:pPr>
            <w:r w:rsidRPr="003F242D">
              <w:rPr>
                <w:sz w:val="20"/>
                <w:szCs w:val="20"/>
              </w:rPr>
              <w:t>75.5</w:t>
            </w:r>
          </w:p>
        </w:tc>
        <w:tc>
          <w:tcPr>
            <w:tcW w:w="1141" w:type="dxa"/>
            <w:tcBorders>
              <w:top w:val="nil"/>
              <w:left w:val="nil"/>
              <w:bottom w:val="nil"/>
              <w:right w:val="nil"/>
            </w:tcBorders>
            <w:shd w:val="clear" w:color="auto" w:fill="auto"/>
            <w:noWrap/>
            <w:vAlign w:val="center"/>
            <w:hideMark/>
          </w:tcPr>
          <w:p w14:paraId="79C0109E" w14:textId="772B163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-2.68</w:t>
            </w:r>
          </w:p>
        </w:tc>
        <w:tc>
          <w:tcPr>
            <w:tcW w:w="1138" w:type="dxa"/>
            <w:tcBorders>
              <w:left w:val="single" w:sz="4" w:space="0" w:color="auto"/>
            </w:tcBorders>
            <w:shd w:val="clear" w:color="auto" w:fill="auto"/>
            <w:vAlign w:val="center"/>
          </w:tcPr>
          <w:p w14:paraId="754A85EA" w14:textId="19555D9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148</w:t>
            </w:r>
          </w:p>
        </w:tc>
        <w:tc>
          <w:tcPr>
            <w:tcW w:w="1137" w:type="dxa"/>
            <w:shd w:val="clear" w:color="auto" w:fill="auto"/>
            <w:vAlign w:val="center"/>
          </w:tcPr>
          <w:p w14:paraId="09107F0C" w14:textId="7AF4A11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48.09</w:t>
            </w:r>
          </w:p>
        </w:tc>
        <w:tc>
          <w:tcPr>
            <w:tcW w:w="1138" w:type="dxa"/>
            <w:shd w:val="clear" w:color="auto" w:fill="auto"/>
            <w:vAlign w:val="center"/>
          </w:tcPr>
          <w:p w14:paraId="6552E6C5" w14:textId="15D4E42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74.5</w:t>
            </w:r>
          </w:p>
        </w:tc>
        <w:tc>
          <w:tcPr>
            <w:tcW w:w="1139" w:type="dxa"/>
            <w:vAlign w:val="center"/>
          </w:tcPr>
          <w:p w14:paraId="7EDB99B8" w14:textId="161A4CD0" w:rsidR="00577E78" w:rsidRPr="00E86BA7" w:rsidRDefault="00577E78" w:rsidP="00577E78">
            <w:pPr>
              <w:spacing w:line="240" w:lineRule="auto"/>
              <w:jc w:val="center"/>
              <w:rPr>
                <w:color w:val="000000"/>
                <w:sz w:val="20"/>
                <w:szCs w:val="20"/>
              </w:rPr>
            </w:pPr>
            <w:r w:rsidRPr="003F242D">
              <w:rPr>
                <w:sz w:val="20"/>
                <w:szCs w:val="20"/>
              </w:rPr>
              <w:t>-2.51</w:t>
            </w:r>
          </w:p>
        </w:tc>
      </w:tr>
      <w:tr w:rsidR="00577E78" w:rsidRPr="00F972C0" w14:paraId="072BA5FE" w14:textId="49A519F6" w:rsidTr="006F1FB6">
        <w:trPr>
          <w:trHeight w:val="320"/>
        </w:trPr>
        <w:tc>
          <w:tcPr>
            <w:tcW w:w="1096" w:type="dxa"/>
            <w:shd w:val="clear" w:color="auto" w:fill="auto"/>
            <w:noWrap/>
            <w:vAlign w:val="center"/>
            <w:hideMark/>
          </w:tcPr>
          <w:p w14:paraId="2064A31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S003</w:t>
            </w:r>
          </w:p>
        </w:tc>
        <w:tc>
          <w:tcPr>
            <w:tcW w:w="687" w:type="dxa"/>
            <w:shd w:val="clear" w:color="auto" w:fill="auto"/>
            <w:noWrap/>
            <w:vAlign w:val="center"/>
            <w:hideMark/>
          </w:tcPr>
          <w:p w14:paraId="4FD2986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5D2E885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5D30EC9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10.33</w:t>
            </w:r>
          </w:p>
        </w:tc>
        <w:tc>
          <w:tcPr>
            <w:tcW w:w="1139" w:type="dxa"/>
            <w:shd w:val="clear" w:color="auto" w:fill="auto"/>
            <w:noWrap/>
            <w:vAlign w:val="center"/>
            <w:hideMark/>
          </w:tcPr>
          <w:p w14:paraId="38F109D0" w14:textId="14F0C19E" w:rsidR="00577E78" w:rsidRPr="003F242D" w:rsidRDefault="00577E78" w:rsidP="00577E78">
            <w:pPr>
              <w:spacing w:line="240" w:lineRule="auto"/>
              <w:jc w:val="center"/>
              <w:rPr>
                <w:rFonts w:eastAsia="Times New Roman"/>
                <w:color w:val="000000"/>
                <w:sz w:val="20"/>
                <w:szCs w:val="20"/>
              </w:rPr>
            </w:pPr>
            <w:r w:rsidRPr="003F242D">
              <w:rPr>
                <w:sz w:val="20"/>
                <w:szCs w:val="20"/>
              </w:rPr>
              <w:t>137.5</w:t>
            </w:r>
          </w:p>
        </w:tc>
        <w:tc>
          <w:tcPr>
            <w:tcW w:w="1139" w:type="dxa"/>
            <w:shd w:val="clear" w:color="auto" w:fill="auto"/>
            <w:noWrap/>
            <w:vAlign w:val="center"/>
            <w:hideMark/>
          </w:tcPr>
          <w:p w14:paraId="121249CE" w14:textId="04E896E5" w:rsidR="00577E78" w:rsidRPr="003F242D" w:rsidRDefault="00577E78" w:rsidP="00577E78">
            <w:pPr>
              <w:spacing w:line="240" w:lineRule="auto"/>
              <w:jc w:val="center"/>
              <w:rPr>
                <w:rFonts w:eastAsia="Times New Roman"/>
                <w:color w:val="000000"/>
                <w:sz w:val="20"/>
                <w:szCs w:val="20"/>
              </w:rPr>
            </w:pPr>
            <w:r w:rsidRPr="003F242D">
              <w:rPr>
                <w:sz w:val="20"/>
                <w:szCs w:val="20"/>
              </w:rPr>
              <w:t>29.5</w:t>
            </w:r>
          </w:p>
        </w:tc>
        <w:tc>
          <w:tcPr>
            <w:tcW w:w="1138" w:type="dxa"/>
            <w:vAlign w:val="center"/>
          </w:tcPr>
          <w:p w14:paraId="58073C51" w14:textId="772FB316" w:rsidR="00577E78" w:rsidRPr="00CC55B3" w:rsidRDefault="00577E78" w:rsidP="00577E78">
            <w:pPr>
              <w:spacing w:line="240" w:lineRule="auto"/>
              <w:jc w:val="center"/>
              <w:rPr>
                <w:color w:val="000000"/>
                <w:sz w:val="20"/>
                <w:szCs w:val="20"/>
              </w:rPr>
            </w:pPr>
            <w:r w:rsidRPr="003F242D">
              <w:rPr>
                <w:sz w:val="20"/>
                <w:szCs w:val="20"/>
              </w:rPr>
              <w:t>74.5</w:t>
            </w:r>
          </w:p>
        </w:tc>
        <w:tc>
          <w:tcPr>
            <w:tcW w:w="1141" w:type="dxa"/>
            <w:tcBorders>
              <w:top w:val="nil"/>
              <w:left w:val="nil"/>
              <w:bottom w:val="nil"/>
              <w:right w:val="nil"/>
            </w:tcBorders>
            <w:shd w:val="clear" w:color="auto" w:fill="auto"/>
            <w:noWrap/>
            <w:vAlign w:val="center"/>
            <w:hideMark/>
          </w:tcPr>
          <w:p w14:paraId="62A6241F" w14:textId="399D064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-4.06</w:t>
            </w:r>
          </w:p>
        </w:tc>
        <w:tc>
          <w:tcPr>
            <w:tcW w:w="1138" w:type="dxa"/>
            <w:tcBorders>
              <w:left w:val="single" w:sz="4" w:space="0" w:color="auto"/>
            </w:tcBorders>
            <w:shd w:val="clear" w:color="auto" w:fill="auto"/>
            <w:vAlign w:val="center"/>
          </w:tcPr>
          <w:p w14:paraId="72F5B842" w14:textId="04A472A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137.4</w:t>
            </w:r>
          </w:p>
        </w:tc>
        <w:tc>
          <w:tcPr>
            <w:tcW w:w="1137" w:type="dxa"/>
            <w:shd w:val="clear" w:color="auto" w:fill="auto"/>
            <w:vAlign w:val="center"/>
          </w:tcPr>
          <w:p w14:paraId="20A61893" w14:textId="33CE794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29.73</w:t>
            </w:r>
          </w:p>
        </w:tc>
        <w:tc>
          <w:tcPr>
            <w:tcW w:w="1138" w:type="dxa"/>
            <w:shd w:val="clear" w:color="auto" w:fill="auto"/>
            <w:vAlign w:val="center"/>
          </w:tcPr>
          <w:p w14:paraId="5D1BAB23" w14:textId="131097F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68.9</w:t>
            </w:r>
          </w:p>
        </w:tc>
        <w:tc>
          <w:tcPr>
            <w:tcW w:w="1139" w:type="dxa"/>
            <w:vAlign w:val="center"/>
          </w:tcPr>
          <w:p w14:paraId="5DE1BE6B" w14:textId="0A018CBA" w:rsidR="00577E78" w:rsidRPr="00E86BA7" w:rsidRDefault="00577E78" w:rsidP="00577E78">
            <w:pPr>
              <w:spacing w:line="240" w:lineRule="auto"/>
              <w:jc w:val="center"/>
              <w:rPr>
                <w:color w:val="000000"/>
                <w:sz w:val="20"/>
                <w:szCs w:val="20"/>
              </w:rPr>
            </w:pPr>
            <w:r w:rsidRPr="003F242D">
              <w:rPr>
                <w:sz w:val="20"/>
                <w:szCs w:val="20"/>
              </w:rPr>
              <w:t>-3.47</w:t>
            </w:r>
          </w:p>
        </w:tc>
      </w:tr>
      <w:tr w:rsidR="00577E78" w:rsidRPr="00F972C0" w14:paraId="19C87613" w14:textId="3852F6B9" w:rsidTr="006F1FB6">
        <w:trPr>
          <w:trHeight w:val="320"/>
        </w:trPr>
        <w:tc>
          <w:tcPr>
            <w:tcW w:w="1096" w:type="dxa"/>
            <w:shd w:val="clear" w:color="auto" w:fill="auto"/>
            <w:noWrap/>
            <w:vAlign w:val="center"/>
            <w:hideMark/>
          </w:tcPr>
          <w:p w14:paraId="308BC2D6"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S004</w:t>
            </w:r>
          </w:p>
        </w:tc>
        <w:tc>
          <w:tcPr>
            <w:tcW w:w="687" w:type="dxa"/>
            <w:shd w:val="clear" w:color="auto" w:fill="auto"/>
            <w:noWrap/>
            <w:vAlign w:val="center"/>
            <w:hideMark/>
          </w:tcPr>
          <w:p w14:paraId="7CBE631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2EECFB12" w14:textId="0C46A2B5"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5468A98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11.05</w:t>
            </w:r>
          </w:p>
        </w:tc>
        <w:tc>
          <w:tcPr>
            <w:tcW w:w="1139" w:type="dxa"/>
            <w:shd w:val="clear" w:color="auto" w:fill="auto"/>
            <w:noWrap/>
            <w:vAlign w:val="center"/>
            <w:hideMark/>
          </w:tcPr>
          <w:p w14:paraId="4E3D28B0" w14:textId="0B71D454" w:rsidR="00577E78" w:rsidRPr="003F242D" w:rsidRDefault="00577E78" w:rsidP="00577E78">
            <w:pPr>
              <w:spacing w:line="240" w:lineRule="auto"/>
              <w:jc w:val="center"/>
              <w:rPr>
                <w:rFonts w:eastAsia="Times New Roman"/>
                <w:color w:val="000000"/>
                <w:sz w:val="20"/>
                <w:szCs w:val="20"/>
              </w:rPr>
            </w:pPr>
            <w:r w:rsidRPr="003F242D">
              <w:rPr>
                <w:sz w:val="20"/>
                <w:szCs w:val="20"/>
              </w:rPr>
              <w:t>147.5</w:t>
            </w:r>
          </w:p>
        </w:tc>
        <w:tc>
          <w:tcPr>
            <w:tcW w:w="1139" w:type="dxa"/>
            <w:shd w:val="clear" w:color="auto" w:fill="auto"/>
            <w:noWrap/>
            <w:vAlign w:val="center"/>
            <w:hideMark/>
          </w:tcPr>
          <w:p w14:paraId="1B4ED70F" w14:textId="738D3081" w:rsidR="00577E78" w:rsidRPr="003F242D" w:rsidRDefault="00577E78" w:rsidP="00577E78">
            <w:pPr>
              <w:spacing w:line="240" w:lineRule="auto"/>
              <w:jc w:val="center"/>
              <w:rPr>
                <w:rFonts w:eastAsia="Times New Roman"/>
                <w:color w:val="000000"/>
                <w:sz w:val="20"/>
                <w:szCs w:val="20"/>
              </w:rPr>
            </w:pPr>
            <w:r w:rsidRPr="003F242D">
              <w:rPr>
                <w:sz w:val="20"/>
                <w:szCs w:val="20"/>
              </w:rPr>
              <w:t>39.32</w:t>
            </w:r>
          </w:p>
        </w:tc>
        <w:tc>
          <w:tcPr>
            <w:tcW w:w="1138" w:type="dxa"/>
            <w:vAlign w:val="center"/>
          </w:tcPr>
          <w:p w14:paraId="64C6A3F0" w14:textId="7BF643C2" w:rsidR="00577E78" w:rsidRPr="00CC55B3" w:rsidRDefault="00577E78" w:rsidP="00577E78">
            <w:pPr>
              <w:spacing w:line="240" w:lineRule="auto"/>
              <w:jc w:val="center"/>
              <w:rPr>
                <w:color w:val="000000"/>
                <w:sz w:val="20"/>
                <w:szCs w:val="20"/>
              </w:rPr>
            </w:pPr>
            <w:r w:rsidRPr="003F242D">
              <w:rPr>
                <w:sz w:val="20"/>
                <w:szCs w:val="20"/>
              </w:rPr>
              <w:t>77.5</w:t>
            </w:r>
          </w:p>
        </w:tc>
        <w:tc>
          <w:tcPr>
            <w:tcW w:w="1141" w:type="dxa"/>
            <w:tcBorders>
              <w:top w:val="nil"/>
              <w:left w:val="nil"/>
              <w:bottom w:val="nil"/>
              <w:right w:val="nil"/>
            </w:tcBorders>
            <w:shd w:val="clear" w:color="auto" w:fill="auto"/>
            <w:noWrap/>
            <w:vAlign w:val="center"/>
            <w:hideMark/>
          </w:tcPr>
          <w:p w14:paraId="3A9D1C3D" w14:textId="28A1DDC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w:t>
            </w:r>
          </w:p>
        </w:tc>
        <w:tc>
          <w:tcPr>
            <w:tcW w:w="1138" w:type="dxa"/>
            <w:tcBorders>
              <w:left w:val="single" w:sz="4" w:space="0" w:color="auto"/>
            </w:tcBorders>
            <w:shd w:val="clear" w:color="auto" w:fill="auto"/>
            <w:vAlign w:val="center"/>
          </w:tcPr>
          <w:p w14:paraId="49F9B9F1" w14:textId="0CDCB254"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4BADCF33" w14:textId="09B1F951"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727D3A4C" w14:textId="0BB63FC4"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61CFE79A"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38BD5968" w14:textId="7FF4FB53" w:rsidTr="006F1FB6">
        <w:trPr>
          <w:trHeight w:val="320"/>
        </w:trPr>
        <w:tc>
          <w:tcPr>
            <w:tcW w:w="1096" w:type="dxa"/>
            <w:shd w:val="clear" w:color="auto" w:fill="auto"/>
            <w:noWrap/>
            <w:vAlign w:val="center"/>
            <w:hideMark/>
          </w:tcPr>
          <w:p w14:paraId="3A667FF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S005</w:t>
            </w:r>
          </w:p>
        </w:tc>
        <w:tc>
          <w:tcPr>
            <w:tcW w:w="687" w:type="dxa"/>
            <w:shd w:val="clear" w:color="auto" w:fill="auto"/>
            <w:noWrap/>
            <w:vAlign w:val="center"/>
            <w:hideMark/>
          </w:tcPr>
          <w:p w14:paraId="0947B7A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1F5DD08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6D1651E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10.88</w:t>
            </w:r>
          </w:p>
        </w:tc>
        <w:tc>
          <w:tcPr>
            <w:tcW w:w="1139" w:type="dxa"/>
            <w:shd w:val="clear" w:color="auto" w:fill="auto"/>
            <w:noWrap/>
            <w:vAlign w:val="center"/>
            <w:hideMark/>
          </w:tcPr>
          <w:p w14:paraId="0C50792A" w14:textId="655863BD" w:rsidR="00577E78" w:rsidRPr="003F242D" w:rsidRDefault="00577E78" w:rsidP="00577E78">
            <w:pPr>
              <w:spacing w:line="240" w:lineRule="auto"/>
              <w:jc w:val="center"/>
              <w:rPr>
                <w:rFonts w:eastAsia="Times New Roman"/>
                <w:color w:val="000000"/>
                <w:sz w:val="20"/>
                <w:szCs w:val="20"/>
              </w:rPr>
            </w:pPr>
            <w:r w:rsidRPr="003F242D">
              <w:rPr>
                <w:sz w:val="20"/>
                <w:szCs w:val="20"/>
              </w:rPr>
              <w:t>140.5</w:t>
            </w:r>
          </w:p>
        </w:tc>
        <w:tc>
          <w:tcPr>
            <w:tcW w:w="1139" w:type="dxa"/>
            <w:shd w:val="clear" w:color="auto" w:fill="auto"/>
            <w:noWrap/>
            <w:vAlign w:val="center"/>
            <w:hideMark/>
          </w:tcPr>
          <w:p w14:paraId="0644F1F0" w14:textId="04D17BBA" w:rsidR="00577E78" w:rsidRPr="003F242D" w:rsidRDefault="00577E78" w:rsidP="00577E78">
            <w:pPr>
              <w:spacing w:line="240" w:lineRule="auto"/>
              <w:jc w:val="center"/>
              <w:rPr>
                <w:rFonts w:eastAsia="Times New Roman"/>
                <w:color w:val="000000"/>
                <w:sz w:val="20"/>
                <w:szCs w:val="20"/>
              </w:rPr>
            </w:pPr>
            <w:r w:rsidRPr="003F242D">
              <w:rPr>
                <w:sz w:val="20"/>
                <w:szCs w:val="20"/>
              </w:rPr>
              <w:t>32.82</w:t>
            </w:r>
          </w:p>
        </w:tc>
        <w:tc>
          <w:tcPr>
            <w:tcW w:w="1138" w:type="dxa"/>
            <w:vAlign w:val="center"/>
          </w:tcPr>
          <w:p w14:paraId="214D217D" w14:textId="3192518E" w:rsidR="00577E78" w:rsidRPr="00CC55B3" w:rsidRDefault="00577E78" w:rsidP="00577E78">
            <w:pPr>
              <w:spacing w:line="240" w:lineRule="auto"/>
              <w:jc w:val="center"/>
              <w:rPr>
                <w:color w:val="000000"/>
                <w:sz w:val="20"/>
                <w:szCs w:val="20"/>
              </w:rPr>
            </w:pPr>
            <w:r w:rsidRPr="003F242D">
              <w:rPr>
                <w:sz w:val="20"/>
                <w:szCs w:val="20"/>
              </w:rPr>
              <w:t>72.5</w:t>
            </w:r>
          </w:p>
        </w:tc>
        <w:tc>
          <w:tcPr>
            <w:tcW w:w="1141" w:type="dxa"/>
            <w:tcBorders>
              <w:top w:val="nil"/>
              <w:left w:val="nil"/>
              <w:bottom w:val="nil"/>
              <w:right w:val="nil"/>
            </w:tcBorders>
            <w:shd w:val="clear" w:color="auto" w:fill="auto"/>
            <w:noWrap/>
            <w:vAlign w:val="center"/>
            <w:hideMark/>
          </w:tcPr>
          <w:p w14:paraId="1E024813" w14:textId="338C1D4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-3.34</w:t>
            </w:r>
          </w:p>
        </w:tc>
        <w:tc>
          <w:tcPr>
            <w:tcW w:w="1138" w:type="dxa"/>
            <w:tcBorders>
              <w:left w:val="single" w:sz="4" w:space="0" w:color="auto"/>
            </w:tcBorders>
            <w:shd w:val="clear" w:color="auto" w:fill="auto"/>
            <w:vAlign w:val="center"/>
          </w:tcPr>
          <w:p w14:paraId="3908F794" w14:textId="01F976C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143.9</w:t>
            </w:r>
          </w:p>
        </w:tc>
        <w:tc>
          <w:tcPr>
            <w:tcW w:w="1137" w:type="dxa"/>
            <w:shd w:val="clear" w:color="auto" w:fill="auto"/>
            <w:vAlign w:val="center"/>
          </w:tcPr>
          <w:p w14:paraId="2A06FAC5" w14:textId="5A4E14A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32.45</w:t>
            </w:r>
          </w:p>
        </w:tc>
        <w:tc>
          <w:tcPr>
            <w:tcW w:w="1138" w:type="dxa"/>
            <w:shd w:val="clear" w:color="auto" w:fill="auto"/>
            <w:vAlign w:val="center"/>
          </w:tcPr>
          <w:p w14:paraId="3EBA249F" w14:textId="007AD6D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76.4</w:t>
            </w:r>
          </w:p>
        </w:tc>
        <w:tc>
          <w:tcPr>
            <w:tcW w:w="1139" w:type="dxa"/>
            <w:vAlign w:val="center"/>
          </w:tcPr>
          <w:p w14:paraId="745A8D12" w14:textId="788061C8" w:rsidR="00577E78" w:rsidRPr="00E86BA7" w:rsidRDefault="00577E78" w:rsidP="00577E78">
            <w:pPr>
              <w:spacing w:line="240" w:lineRule="auto"/>
              <w:jc w:val="center"/>
              <w:rPr>
                <w:color w:val="000000"/>
                <w:sz w:val="20"/>
                <w:szCs w:val="20"/>
              </w:rPr>
            </w:pPr>
            <w:r w:rsidRPr="003F242D">
              <w:rPr>
                <w:sz w:val="20"/>
                <w:szCs w:val="20"/>
              </w:rPr>
              <w:t>-3.34</w:t>
            </w:r>
          </w:p>
        </w:tc>
      </w:tr>
      <w:tr w:rsidR="00577E78" w:rsidRPr="00F972C0" w14:paraId="3E360D46" w14:textId="50E2D75C" w:rsidTr="006F1FB6">
        <w:trPr>
          <w:trHeight w:val="320"/>
        </w:trPr>
        <w:tc>
          <w:tcPr>
            <w:tcW w:w="1096" w:type="dxa"/>
            <w:shd w:val="clear" w:color="auto" w:fill="auto"/>
            <w:noWrap/>
            <w:vAlign w:val="center"/>
            <w:hideMark/>
          </w:tcPr>
          <w:p w14:paraId="531BBE53"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S006</w:t>
            </w:r>
          </w:p>
        </w:tc>
        <w:tc>
          <w:tcPr>
            <w:tcW w:w="687" w:type="dxa"/>
            <w:shd w:val="clear" w:color="auto" w:fill="auto"/>
            <w:noWrap/>
            <w:vAlign w:val="center"/>
            <w:hideMark/>
          </w:tcPr>
          <w:p w14:paraId="6A61644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355191E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1556F9A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10.49</w:t>
            </w:r>
          </w:p>
        </w:tc>
        <w:tc>
          <w:tcPr>
            <w:tcW w:w="1139" w:type="dxa"/>
            <w:shd w:val="clear" w:color="auto" w:fill="auto"/>
            <w:noWrap/>
            <w:vAlign w:val="center"/>
            <w:hideMark/>
          </w:tcPr>
          <w:p w14:paraId="44B52283" w14:textId="47C8E3C6" w:rsidR="00577E78" w:rsidRPr="003F242D" w:rsidRDefault="00577E78" w:rsidP="00577E78">
            <w:pPr>
              <w:spacing w:line="240" w:lineRule="auto"/>
              <w:jc w:val="center"/>
              <w:rPr>
                <w:rFonts w:eastAsia="Times New Roman"/>
                <w:color w:val="000000"/>
                <w:sz w:val="20"/>
                <w:szCs w:val="20"/>
              </w:rPr>
            </w:pPr>
            <w:r w:rsidRPr="003F242D">
              <w:rPr>
                <w:sz w:val="20"/>
                <w:szCs w:val="20"/>
              </w:rPr>
              <w:t>144.5</w:t>
            </w:r>
          </w:p>
        </w:tc>
        <w:tc>
          <w:tcPr>
            <w:tcW w:w="1139" w:type="dxa"/>
            <w:shd w:val="clear" w:color="auto" w:fill="auto"/>
            <w:noWrap/>
            <w:vAlign w:val="center"/>
            <w:hideMark/>
          </w:tcPr>
          <w:p w14:paraId="73F9CC0F" w14:textId="356AA693" w:rsidR="00577E78" w:rsidRPr="003F242D" w:rsidRDefault="00577E78" w:rsidP="00577E78">
            <w:pPr>
              <w:spacing w:line="240" w:lineRule="auto"/>
              <w:jc w:val="center"/>
              <w:rPr>
                <w:rFonts w:eastAsia="Times New Roman"/>
                <w:color w:val="000000"/>
                <w:sz w:val="20"/>
                <w:szCs w:val="20"/>
              </w:rPr>
            </w:pPr>
            <w:r w:rsidRPr="003F242D">
              <w:rPr>
                <w:sz w:val="20"/>
                <w:szCs w:val="20"/>
              </w:rPr>
              <w:t>37</w:t>
            </w:r>
          </w:p>
        </w:tc>
        <w:tc>
          <w:tcPr>
            <w:tcW w:w="1138" w:type="dxa"/>
            <w:vAlign w:val="center"/>
          </w:tcPr>
          <w:p w14:paraId="589CD552" w14:textId="554F739A" w:rsidR="00577E78" w:rsidRPr="00CC55B3" w:rsidRDefault="00577E78" w:rsidP="00577E78">
            <w:pPr>
              <w:spacing w:line="240" w:lineRule="auto"/>
              <w:jc w:val="center"/>
              <w:rPr>
                <w:color w:val="000000"/>
                <w:sz w:val="20"/>
                <w:szCs w:val="20"/>
              </w:rPr>
            </w:pPr>
            <w:r w:rsidRPr="003F242D">
              <w:rPr>
                <w:sz w:val="20"/>
                <w:szCs w:val="20"/>
              </w:rPr>
              <w:t>74.5</w:t>
            </w:r>
          </w:p>
        </w:tc>
        <w:tc>
          <w:tcPr>
            <w:tcW w:w="1141" w:type="dxa"/>
            <w:tcBorders>
              <w:top w:val="nil"/>
              <w:left w:val="nil"/>
              <w:bottom w:val="nil"/>
              <w:right w:val="nil"/>
            </w:tcBorders>
            <w:shd w:val="clear" w:color="auto" w:fill="auto"/>
            <w:noWrap/>
            <w:vAlign w:val="center"/>
            <w:hideMark/>
          </w:tcPr>
          <w:p w14:paraId="51165ECC" w14:textId="270A7E5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-3.24</w:t>
            </w:r>
          </w:p>
        </w:tc>
        <w:tc>
          <w:tcPr>
            <w:tcW w:w="1138" w:type="dxa"/>
            <w:tcBorders>
              <w:left w:val="single" w:sz="4" w:space="0" w:color="auto"/>
            </w:tcBorders>
            <w:shd w:val="clear" w:color="auto" w:fill="auto"/>
            <w:vAlign w:val="center"/>
          </w:tcPr>
          <w:p w14:paraId="5AD65443" w14:textId="37ADB8A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141.9</w:t>
            </w:r>
          </w:p>
        </w:tc>
        <w:tc>
          <w:tcPr>
            <w:tcW w:w="1137" w:type="dxa"/>
            <w:shd w:val="clear" w:color="auto" w:fill="auto"/>
            <w:vAlign w:val="center"/>
          </w:tcPr>
          <w:p w14:paraId="6F3FB91B" w14:textId="1E90A7C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34</w:t>
            </w:r>
          </w:p>
        </w:tc>
        <w:tc>
          <w:tcPr>
            <w:tcW w:w="1138" w:type="dxa"/>
            <w:shd w:val="clear" w:color="auto" w:fill="auto"/>
            <w:vAlign w:val="center"/>
          </w:tcPr>
          <w:p w14:paraId="3B31A990" w14:textId="2E823D9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71.2</w:t>
            </w:r>
          </w:p>
        </w:tc>
        <w:tc>
          <w:tcPr>
            <w:tcW w:w="1139" w:type="dxa"/>
            <w:vAlign w:val="center"/>
          </w:tcPr>
          <w:p w14:paraId="296CCCF3" w14:textId="703427EB" w:rsidR="00577E78" w:rsidRPr="00E86BA7" w:rsidRDefault="00577E78" w:rsidP="00577E78">
            <w:pPr>
              <w:spacing w:line="240" w:lineRule="auto"/>
              <w:jc w:val="center"/>
              <w:rPr>
                <w:color w:val="000000"/>
                <w:sz w:val="20"/>
                <w:szCs w:val="20"/>
              </w:rPr>
            </w:pPr>
            <w:r w:rsidRPr="003F242D">
              <w:rPr>
                <w:sz w:val="20"/>
                <w:szCs w:val="20"/>
              </w:rPr>
              <w:t>-3.15</w:t>
            </w:r>
          </w:p>
        </w:tc>
      </w:tr>
      <w:tr w:rsidR="00577E78" w:rsidRPr="00F972C0" w14:paraId="25C08806" w14:textId="4DFF48AA" w:rsidTr="006F1FB6">
        <w:trPr>
          <w:trHeight w:val="320"/>
        </w:trPr>
        <w:tc>
          <w:tcPr>
            <w:tcW w:w="1096" w:type="dxa"/>
            <w:shd w:val="clear" w:color="auto" w:fill="auto"/>
            <w:noWrap/>
            <w:vAlign w:val="center"/>
            <w:hideMark/>
          </w:tcPr>
          <w:p w14:paraId="3AA8104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S007</w:t>
            </w:r>
          </w:p>
        </w:tc>
        <w:tc>
          <w:tcPr>
            <w:tcW w:w="687" w:type="dxa"/>
            <w:shd w:val="clear" w:color="auto" w:fill="auto"/>
            <w:noWrap/>
            <w:vAlign w:val="center"/>
            <w:hideMark/>
          </w:tcPr>
          <w:p w14:paraId="5C84F8B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447440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6D0A74F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10.41</w:t>
            </w:r>
          </w:p>
        </w:tc>
        <w:tc>
          <w:tcPr>
            <w:tcW w:w="1139" w:type="dxa"/>
            <w:shd w:val="clear" w:color="auto" w:fill="auto"/>
            <w:noWrap/>
            <w:vAlign w:val="center"/>
            <w:hideMark/>
          </w:tcPr>
          <w:p w14:paraId="45355A08" w14:textId="51F3EB84" w:rsidR="00577E78" w:rsidRPr="003F242D" w:rsidRDefault="00577E78" w:rsidP="00577E78">
            <w:pPr>
              <w:spacing w:line="240" w:lineRule="auto"/>
              <w:jc w:val="center"/>
              <w:rPr>
                <w:rFonts w:eastAsia="Times New Roman"/>
                <w:color w:val="000000"/>
                <w:sz w:val="20"/>
                <w:szCs w:val="20"/>
              </w:rPr>
            </w:pPr>
            <w:r w:rsidRPr="003F242D">
              <w:rPr>
                <w:sz w:val="20"/>
                <w:szCs w:val="20"/>
              </w:rPr>
              <w:t>147</w:t>
            </w:r>
          </w:p>
        </w:tc>
        <w:tc>
          <w:tcPr>
            <w:tcW w:w="1139" w:type="dxa"/>
            <w:shd w:val="clear" w:color="auto" w:fill="auto"/>
            <w:noWrap/>
            <w:vAlign w:val="center"/>
            <w:hideMark/>
          </w:tcPr>
          <w:p w14:paraId="2ACBB0F6" w14:textId="28811115" w:rsidR="00577E78" w:rsidRPr="003F242D" w:rsidRDefault="00577E78" w:rsidP="00577E78">
            <w:pPr>
              <w:spacing w:line="240" w:lineRule="auto"/>
              <w:jc w:val="center"/>
              <w:rPr>
                <w:rFonts w:eastAsia="Times New Roman"/>
                <w:color w:val="000000"/>
                <w:sz w:val="20"/>
                <w:szCs w:val="20"/>
              </w:rPr>
            </w:pPr>
            <w:r w:rsidRPr="003F242D">
              <w:rPr>
                <w:sz w:val="20"/>
                <w:szCs w:val="20"/>
              </w:rPr>
              <w:t>46.82</w:t>
            </w:r>
          </w:p>
        </w:tc>
        <w:tc>
          <w:tcPr>
            <w:tcW w:w="1138" w:type="dxa"/>
            <w:vAlign w:val="center"/>
          </w:tcPr>
          <w:p w14:paraId="7918C0E9" w14:textId="6412AB91" w:rsidR="00577E78" w:rsidRPr="00CC55B3" w:rsidRDefault="00577E78" w:rsidP="00577E78">
            <w:pPr>
              <w:spacing w:line="240" w:lineRule="auto"/>
              <w:jc w:val="center"/>
              <w:rPr>
                <w:color w:val="000000"/>
                <w:sz w:val="20"/>
                <w:szCs w:val="20"/>
              </w:rPr>
            </w:pPr>
            <w:r w:rsidRPr="003F242D">
              <w:rPr>
                <w:sz w:val="20"/>
                <w:szCs w:val="20"/>
              </w:rPr>
              <w:t>75.5</w:t>
            </w:r>
          </w:p>
        </w:tc>
        <w:tc>
          <w:tcPr>
            <w:tcW w:w="1141" w:type="dxa"/>
            <w:tcBorders>
              <w:top w:val="nil"/>
              <w:left w:val="nil"/>
              <w:bottom w:val="nil"/>
              <w:right w:val="nil"/>
            </w:tcBorders>
            <w:shd w:val="clear" w:color="auto" w:fill="auto"/>
            <w:noWrap/>
            <w:vAlign w:val="center"/>
            <w:hideMark/>
          </w:tcPr>
          <w:p w14:paraId="63508EDA" w14:textId="13B09A3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-2.98</w:t>
            </w:r>
          </w:p>
        </w:tc>
        <w:tc>
          <w:tcPr>
            <w:tcW w:w="1138" w:type="dxa"/>
            <w:tcBorders>
              <w:left w:val="single" w:sz="4" w:space="0" w:color="auto"/>
            </w:tcBorders>
            <w:shd w:val="clear" w:color="auto" w:fill="auto"/>
            <w:vAlign w:val="center"/>
          </w:tcPr>
          <w:p w14:paraId="14180C69" w14:textId="0924684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148</w:t>
            </w:r>
          </w:p>
        </w:tc>
        <w:tc>
          <w:tcPr>
            <w:tcW w:w="1137" w:type="dxa"/>
            <w:shd w:val="clear" w:color="auto" w:fill="auto"/>
            <w:vAlign w:val="center"/>
          </w:tcPr>
          <w:p w14:paraId="62CF2B68" w14:textId="54C02EF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46.73</w:t>
            </w:r>
          </w:p>
        </w:tc>
        <w:tc>
          <w:tcPr>
            <w:tcW w:w="1138" w:type="dxa"/>
            <w:shd w:val="clear" w:color="auto" w:fill="auto"/>
            <w:vAlign w:val="center"/>
          </w:tcPr>
          <w:p w14:paraId="4A480A64" w14:textId="6BD6EA7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77.5</w:t>
            </w:r>
          </w:p>
        </w:tc>
        <w:tc>
          <w:tcPr>
            <w:tcW w:w="1139" w:type="dxa"/>
            <w:vAlign w:val="center"/>
          </w:tcPr>
          <w:p w14:paraId="5593790C" w14:textId="1BEC62BA" w:rsidR="00577E78" w:rsidRPr="00E86BA7" w:rsidRDefault="00577E78" w:rsidP="00577E78">
            <w:pPr>
              <w:spacing w:line="240" w:lineRule="auto"/>
              <w:jc w:val="center"/>
              <w:rPr>
                <w:color w:val="000000"/>
                <w:sz w:val="20"/>
                <w:szCs w:val="20"/>
              </w:rPr>
            </w:pPr>
            <w:r w:rsidRPr="003F242D">
              <w:rPr>
                <w:sz w:val="20"/>
                <w:szCs w:val="20"/>
              </w:rPr>
              <w:t>-3.01</w:t>
            </w:r>
          </w:p>
        </w:tc>
      </w:tr>
      <w:tr w:rsidR="00577E78" w:rsidRPr="00F972C0" w14:paraId="47A920E6" w14:textId="1597B2A7" w:rsidTr="006F1FB6">
        <w:trPr>
          <w:trHeight w:val="320"/>
        </w:trPr>
        <w:tc>
          <w:tcPr>
            <w:tcW w:w="1096" w:type="dxa"/>
            <w:shd w:val="clear" w:color="auto" w:fill="auto"/>
            <w:noWrap/>
            <w:vAlign w:val="center"/>
            <w:hideMark/>
          </w:tcPr>
          <w:p w14:paraId="662F15BC"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S008</w:t>
            </w:r>
          </w:p>
        </w:tc>
        <w:tc>
          <w:tcPr>
            <w:tcW w:w="687" w:type="dxa"/>
            <w:shd w:val="clear" w:color="auto" w:fill="auto"/>
            <w:noWrap/>
            <w:vAlign w:val="center"/>
            <w:hideMark/>
          </w:tcPr>
          <w:p w14:paraId="3761B90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3B04BC7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FBF7A3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10.66</w:t>
            </w:r>
          </w:p>
        </w:tc>
        <w:tc>
          <w:tcPr>
            <w:tcW w:w="1139" w:type="dxa"/>
            <w:shd w:val="clear" w:color="auto" w:fill="auto"/>
            <w:noWrap/>
            <w:vAlign w:val="center"/>
            <w:hideMark/>
          </w:tcPr>
          <w:p w14:paraId="2FC0B7BF" w14:textId="0F2511F0" w:rsidR="00577E78" w:rsidRPr="003F242D" w:rsidRDefault="00577E78" w:rsidP="00577E78">
            <w:pPr>
              <w:spacing w:line="240" w:lineRule="auto"/>
              <w:jc w:val="center"/>
              <w:rPr>
                <w:rFonts w:eastAsia="Times New Roman"/>
                <w:color w:val="000000"/>
                <w:sz w:val="20"/>
                <w:szCs w:val="20"/>
              </w:rPr>
            </w:pPr>
            <w:r w:rsidRPr="003F242D">
              <w:rPr>
                <w:sz w:val="20"/>
                <w:szCs w:val="20"/>
              </w:rPr>
              <w:t>149.5</w:t>
            </w:r>
          </w:p>
        </w:tc>
        <w:tc>
          <w:tcPr>
            <w:tcW w:w="1139" w:type="dxa"/>
            <w:shd w:val="clear" w:color="auto" w:fill="auto"/>
            <w:noWrap/>
            <w:vAlign w:val="center"/>
            <w:hideMark/>
          </w:tcPr>
          <w:p w14:paraId="0F55E877" w14:textId="10AF82B1" w:rsidR="00577E78" w:rsidRPr="003F242D" w:rsidRDefault="00577E78" w:rsidP="00577E78">
            <w:pPr>
              <w:spacing w:line="240" w:lineRule="auto"/>
              <w:jc w:val="center"/>
              <w:rPr>
                <w:rFonts w:eastAsia="Times New Roman"/>
                <w:color w:val="000000"/>
                <w:sz w:val="20"/>
                <w:szCs w:val="20"/>
              </w:rPr>
            </w:pPr>
            <w:r w:rsidRPr="003F242D">
              <w:rPr>
                <w:sz w:val="20"/>
                <w:szCs w:val="20"/>
              </w:rPr>
              <w:t>43.64</w:t>
            </w:r>
          </w:p>
        </w:tc>
        <w:tc>
          <w:tcPr>
            <w:tcW w:w="1138" w:type="dxa"/>
            <w:vAlign w:val="center"/>
          </w:tcPr>
          <w:p w14:paraId="32CAD538" w14:textId="3B4CC499" w:rsidR="00577E78" w:rsidRPr="00CC55B3" w:rsidRDefault="00577E78" w:rsidP="00577E78">
            <w:pPr>
              <w:spacing w:line="240" w:lineRule="auto"/>
              <w:jc w:val="center"/>
              <w:rPr>
                <w:color w:val="000000"/>
                <w:sz w:val="20"/>
                <w:szCs w:val="20"/>
              </w:rPr>
            </w:pPr>
            <w:r w:rsidRPr="003F242D">
              <w:rPr>
                <w:sz w:val="20"/>
                <w:szCs w:val="20"/>
              </w:rPr>
              <w:t>76.5</w:t>
            </w:r>
          </w:p>
        </w:tc>
        <w:tc>
          <w:tcPr>
            <w:tcW w:w="1141" w:type="dxa"/>
            <w:tcBorders>
              <w:top w:val="nil"/>
              <w:left w:val="nil"/>
              <w:bottom w:val="nil"/>
              <w:right w:val="nil"/>
            </w:tcBorders>
            <w:shd w:val="clear" w:color="auto" w:fill="auto"/>
            <w:noWrap/>
            <w:vAlign w:val="center"/>
            <w:hideMark/>
          </w:tcPr>
          <w:p w14:paraId="6DC3DB0B" w14:textId="45ADACC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-2.8</w:t>
            </w:r>
          </w:p>
        </w:tc>
        <w:tc>
          <w:tcPr>
            <w:tcW w:w="1138" w:type="dxa"/>
            <w:tcBorders>
              <w:left w:val="single" w:sz="4" w:space="0" w:color="auto"/>
            </w:tcBorders>
            <w:shd w:val="clear" w:color="auto" w:fill="auto"/>
            <w:vAlign w:val="center"/>
          </w:tcPr>
          <w:p w14:paraId="2906A08E" w14:textId="0F3F05D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149.1</w:t>
            </w:r>
          </w:p>
        </w:tc>
        <w:tc>
          <w:tcPr>
            <w:tcW w:w="1137" w:type="dxa"/>
            <w:shd w:val="clear" w:color="auto" w:fill="auto"/>
            <w:vAlign w:val="center"/>
          </w:tcPr>
          <w:p w14:paraId="4A0CF36A" w14:textId="7FCF586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41.82</w:t>
            </w:r>
          </w:p>
        </w:tc>
        <w:tc>
          <w:tcPr>
            <w:tcW w:w="1138" w:type="dxa"/>
            <w:shd w:val="clear" w:color="auto" w:fill="auto"/>
            <w:vAlign w:val="center"/>
          </w:tcPr>
          <w:p w14:paraId="5F6FCC00" w14:textId="507F3EB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72</w:t>
            </w:r>
          </w:p>
        </w:tc>
        <w:tc>
          <w:tcPr>
            <w:tcW w:w="1139" w:type="dxa"/>
            <w:vAlign w:val="center"/>
          </w:tcPr>
          <w:p w14:paraId="77AD7CB8" w14:textId="569432E4" w:rsidR="00577E78" w:rsidRPr="00E86BA7" w:rsidRDefault="00577E78" w:rsidP="00577E78">
            <w:pPr>
              <w:spacing w:line="240" w:lineRule="auto"/>
              <w:jc w:val="center"/>
              <w:rPr>
                <w:color w:val="000000"/>
                <w:sz w:val="20"/>
                <w:szCs w:val="20"/>
              </w:rPr>
            </w:pPr>
            <w:r w:rsidRPr="003F242D">
              <w:rPr>
                <w:sz w:val="20"/>
                <w:szCs w:val="20"/>
              </w:rPr>
              <w:t>-2.36</w:t>
            </w:r>
          </w:p>
        </w:tc>
      </w:tr>
      <w:tr w:rsidR="00577E78" w:rsidRPr="00F972C0" w14:paraId="05A0A6BB" w14:textId="559686B2" w:rsidTr="006F1FB6">
        <w:trPr>
          <w:trHeight w:val="320"/>
        </w:trPr>
        <w:tc>
          <w:tcPr>
            <w:tcW w:w="1096" w:type="dxa"/>
            <w:shd w:val="clear" w:color="auto" w:fill="auto"/>
            <w:noWrap/>
            <w:vAlign w:val="center"/>
            <w:hideMark/>
          </w:tcPr>
          <w:p w14:paraId="3E5FF31E"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S009</w:t>
            </w:r>
          </w:p>
        </w:tc>
        <w:tc>
          <w:tcPr>
            <w:tcW w:w="687" w:type="dxa"/>
            <w:shd w:val="clear" w:color="auto" w:fill="auto"/>
            <w:noWrap/>
            <w:vAlign w:val="center"/>
            <w:hideMark/>
          </w:tcPr>
          <w:p w14:paraId="01FE9E6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200F29A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0BE0F3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10.84</w:t>
            </w:r>
          </w:p>
        </w:tc>
        <w:tc>
          <w:tcPr>
            <w:tcW w:w="1139" w:type="dxa"/>
            <w:shd w:val="clear" w:color="auto" w:fill="auto"/>
            <w:noWrap/>
            <w:vAlign w:val="center"/>
            <w:hideMark/>
          </w:tcPr>
          <w:p w14:paraId="165B75A6" w14:textId="276F32A5" w:rsidR="00577E78" w:rsidRPr="003F242D" w:rsidRDefault="00577E78" w:rsidP="00577E78">
            <w:pPr>
              <w:spacing w:line="240" w:lineRule="auto"/>
              <w:jc w:val="center"/>
              <w:rPr>
                <w:rFonts w:eastAsia="Times New Roman"/>
                <w:color w:val="000000"/>
                <w:sz w:val="20"/>
                <w:szCs w:val="20"/>
              </w:rPr>
            </w:pPr>
            <w:r w:rsidRPr="003F242D">
              <w:rPr>
                <w:sz w:val="20"/>
                <w:szCs w:val="20"/>
              </w:rPr>
              <w:t>145.5</w:t>
            </w:r>
          </w:p>
        </w:tc>
        <w:tc>
          <w:tcPr>
            <w:tcW w:w="1139" w:type="dxa"/>
            <w:shd w:val="clear" w:color="auto" w:fill="auto"/>
            <w:noWrap/>
            <w:vAlign w:val="center"/>
            <w:hideMark/>
          </w:tcPr>
          <w:p w14:paraId="4DBD16A7" w14:textId="73DB7FA7" w:rsidR="00577E78" w:rsidRPr="003F242D" w:rsidRDefault="00577E78" w:rsidP="00577E78">
            <w:pPr>
              <w:spacing w:line="240" w:lineRule="auto"/>
              <w:jc w:val="center"/>
              <w:rPr>
                <w:rFonts w:eastAsia="Times New Roman"/>
                <w:color w:val="000000"/>
                <w:sz w:val="20"/>
                <w:szCs w:val="20"/>
              </w:rPr>
            </w:pPr>
            <w:r w:rsidRPr="003F242D">
              <w:rPr>
                <w:sz w:val="20"/>
                <w:szCs w:val="20"/>
              </w:rPr>
              <w:t>41.23</w:t>
            </w:r>
          </w:p>
        </w:tc>
        <w:tc>
          <w:tcPr>
            <w:tcW w:w="1138" w:type="dxa"/>
            <w:vAlign w:val="center"/>
          </w:tcPr>
          <w:p w14:paraId="20ECA901" w14:textId="0B1F0324" w:rsidR="00577E78" w:rsidRPr="00CC55B3" w:rsidRDefault="00577E78" w:rsidP="00577E78">
            <w:pPr>
              <w:spacing w:line="240" w:lineRule="auto"/>
              <w:jc w:val="center"/>
              <w:rPr>
                <w:color w:val="000000"/>
                <w:sz w:val="20"/>
                <w:szCs w:val="20"/>
              </w:rPr>
            </w:pPr>
            <w:r w:rsidRPr="003F242D">
              <w:rPr>
                <w:sz w:val="20"/>
                <w:szCs w:val="20"/>
              </w:rPr>
              <w:t>73</w:t>
            </w:r>
          </w:p>
        </w:tc>
        <w:tc>
          <w:tcPr>
            <w:tcW w:w="1141" w:type="dxa"/>
            <w:tcBorders>
              <w:top w:val="nil"/>
              <w:left w:val="nil"/>
              <w:bottom w:val="nil"/>
              <w:right w:val="nil"/>
            </w:tcBorders>
            <w:shd w:val="clear" w:color="auto" w:fill="auto"/>
            <w:noWrap/>
            <w:vAlign w:val="center"/>
            <w:hideMark/>
          </w:tcPr>
          <w:p w14:paraId="6A1AF698" w14:textId="2A62874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-2.8</w:t>
            </w:r>
          </w:p>
        </w:tc>
        <w:tc>
          <w:tcPr>
            <w:tcW w:w="1138" w:type="dxa"/>
            <w:tcBorders>
              <w:left w:val="single" w:sz="4" w:space="0" w:color="auto"/>
            </w:tcBorders>
            <w:shd w:val="clear" w:color="auto" w:fill="auto"/>
            <w:vAlign w:val="center"/>
          </w:tcPr>
          <w:p w14:paraId="0063D3CB" w14:textId="51D3534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136.6</w:t>
            </w:r>
          </w:p>
        </w:tc>
        <w:tc>
          <w:tcPr>
            <w:tcW w:w="1137" w:type="dxa"/>
            <w:shd w:val="clear" w:color="auto" w:fill="auto"/>
            <w:vAlign w:val="center"/>
          </w:tcPr>
          <w:p w14:paraId="3AE72947" w14:textId="332ED4E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40.55</w:t>
            </w:r>
          </w:p>
        </w:tc>
        <w:tc>
          <w:tcPr>
            <w:tcW w:w="1138" w:type="dxa"/>
            <w:shd w:val="clear" w:color="auto" w:fill="auto"/>
            <w:vAlign w:val="center"/>
          </w:tcPr>
          <w:p w14:paraId="4FEB286F" w14:textId="26A9D93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63.5</w:t>
            </w:r>
          </w:p>
        </w:tc>
        <w:tc>
          <w:tcPr>
            <w:tcW w:w="1139" w:type="dxa"/>
            <w:vAlign w:val="center"/>
          </w:tcPr>
          <w:p w14:paraId="0ABA2B37" w14:textId="0E712CF2" w:rsidR="00577E78" w:rsidRPr="00E86BA7" w:rsidRDefault="00577E78" w:rsidP="00577E78">
            <w:pPr>
              <w:spacing w:line="240" w:lineRule="auto"/>
              <w:jc w:val="center"/>
              <w:rPr>
                <w:color w:val="000000"/>
                <w:sz w:val="20"/>
                <w:szCs w:val="20"/>
              </w:rPr>
            </w:pPr>
            <w:r w:rsidRPr="003F242D">
              <w:rPr>
                <w:sz w:val="20"/>
                <w:szCs w:val="20"/>
              </w:rPr>
              <w:t>-2.65</w:t>
            </w:r>
          </w:p>
        </w:tc>
      </w:tr>
      <w:tr w:rsidR="00577E78" w:rsidRPr="00F972C0" w14:paraId="0BD6DC4B" w14:textId="23189A93" w:rsidTr="006F1FB6">
        <w:trPr>
          <w:trHeight w:val="320"/>
        </w:trPr>
        <w:tc>
          <w:tcPr>
            <w:tcW w:w="1096" w:type="dxa"/>
            <w:shd w:val="clear" w:color="auto" w:fill="auto"/>
            <w:noWrap/>
            <w:vAlign w:val="center"/>
            <w:hideMark/>
          </w:tcPr>
          <w:p w14:paraId="7F29124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S010</w:t>
            </w:r>
          </w:p>
        </w:tc>
        <w:tc>
          <w:tcPr>
            <w:tcW w:w="687" w:type="dxa"/>
            <w:shd w:val="clear" w:color="auto" w:fill="auto"/>
            <w:noWrap/>
            <w:vAlign w:val="center"/>
            <w:hideMark/>
          </w:tcPr>
          <w:p w14:paraId="65AEE61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1BCDD8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458BB5E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10.98</w:t>
            </w:r>
          </w:p>
        </w:tc>
        <w:tc>
          <w:tcPr>
            <w:tcW w:w="1139" w:type="dxa"/>
            <w:shd w:val="clear" w:color="auto" w:fill="auto"/>
            <w:noWrap/>
            <w:vAlign w:val="center"/>
            <w:hideMark/>
          </w:tcPr>
          <w:p w14:paraId="1BCF00D2" w14:textId="654930F1" w:rsidR="00577E78" w:rsidRPr="003F242D" w:rsidRDefault="00577E78" w:rsidP="00577E78">
            <w:pPr>
              <w:spacing w:line="240" w:lineRule="auto"/>
              <w:jc w:val="center"/>
              <w:rPr>
                <w:rFonts w:eastAsia="Times New Roman"/>
                <w:color w:val="000000"/>
                <w:sz w:val="20"/>
                <w:szCs w:val="20"/>
              </w:rPr>
            </w:pPr>
            <w:r w:rsidRPr="003F242D">
              <w:rPr>
                <w:sz w:val="20"/>
                <w:szCs w:val="20"/>
              </w:rPr>
              <w:t>149</w:t>
            </w:r>
          </w:p>
        </w:tc>
        <w:tc>
          <w:tcPr>
            <w:tcW w:w="1139" w:type="dxa"/>
            <w:shd w:val="clear" w:color="auto" w:fill="auto"/>
            <w:noWrap/>
            <w:vAlign w:val="center"/>
            <w:hideMark/>
          </w:tcPr>
          <w:p w14:paraId="6F5F39D9" w14:textId="62FED61E" w:rsidR="00577E78" w:rsidRPr="003F242D" w:rsidRDefault="00577E78" w:rsidP="00577E78">
            <w:pPr>
              <w:spacing w:line="240" w:lineRule="auto"/>
              <w:jc w:val="center"/>
              <w:rPr>
                <w:rFonts w:eastAsia="Times New Roman"/>
                <w:color w:val="000000"/>
                <w:sz w:val="20"/>
                <w:szCs w:val="20"/>
              </w:rPr>
            </w:pPr>
            <w:r w:rsidRPr="003F242D">
              <w:rPr>
                <w:sz w:val="20"/>
                <w:szCs w:val="20"/>
              </w:rPr>
              <w:t>36.41</w:t>
            </w:r>
          </w:p>
        </w:tc>
        <w:tc>
          <w:tcPr>
            <w:tcW w:w="1138" w:type="dxa"/>
            <w:vAlign w:val="center"/>
          </w:tcPr>
          <w:p w14:paraId="021C1ED7" w14:textId="3FC84296" w:rsidR="00577E78" w:rsidRPr="00CC55B3" w:rsidRDefault="00577E78" w:rsidP="00577E78">
            <w:pPr>
              <w:spacing w:line="240" w:lineRule="auto"/>
              <w:jc w:val="center"/>
              <w:rPr>
                <w:color w:val="000000"/>
                <w:sz w:val="20"/>
                <w:szCs w:val="20"/>
              </w:rPr>
            </w:pPr>
            <w:r w:rsidRPr="003F242D">
              <w:rPr>
                <w:sz w:val="20"/>
                <w:szCs w:val="20"/>
              </w:rPr>
              <w:t>78</w:t>
            </w:r>
          </w:p>
        </w:tc>
        <w:tc>
          <w:tcPr>
            <w:tcW w:w="1141" w:type="dxa"/>
            <w:tcBorders>
              <w:top w:val="nil"/>
              <w:left w:val="nil"/>
              <w:bottom w:val="nil"/>
              <w:right w:val="nil"/>
            </w:tcBorders>
            <w:shd w:val="clear" w:color="auto" w:fill="auto"/>
            <w:noWrap/>
            <w:vAlign w:val="center"/>
            <w:hideMark/>
          </w:tcPr>
          <w:p w14:paraId="333B3790" w14:textId="321C48A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-2.97</w:t>
            </w:r>
          </w:p>
        </w:tc>
        <w:tc>
          <w:tcPr>
            <w:tcW w:w="1138" w:type="dxa"/>
            <w:tcBorders>
              <w:left w:val="single" w:sz="4" w:space="0" w:color="auto"/>
            </w:tcBorders>
            <w:shd w:val="clear" w:color="auto" w:fill="auto"/>
            <w:vAlign w:val="center"/>
          </w:tcPr>
          <w:p w14:paraId="4DD4D224" w14:textId="5C34C55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149.1</w:t>
            </w:r>
          </w:p>
        </w:tc>
        <w:tc>
          <w:tcPr>
            <w:tcW w:w="1137" w:type="dxa"/>
            <w:shd w:val="clear" w:color="auto" w:fill="auto"/>
            <w:vAlign w:val="center"/>
          </w:tcPr>
          <w:p w14:paraId="6EAF3624" w14:textId="6F83AE9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37</w:t>
            </w:r>
          </w:p>
        </w:tc>
        <w:tc>
          <w:tcPr>
            <w:tcW w:w="1138" w:type="dxa"/>
            <w:shd w:val="clear" w:color="auto" w:fill="auto"/>
            <w:vAlign w:val="center"/>
          </w:tcPr>
          <w:p w14:paraId="3634FC8F" w14:textId="29CDA6B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75.1</w:t>
            </w:r>
          </w:p>
        </w:tc>
        <w:tc>
          <w:tcPr>
            <w:tcW w:w="1139" w:type="dxa"/>
            <w:vAlign w:val="center"/>
          </w:tcPr>
          <w:p w14:paraId="01EEB8B9" w14:textId="26D60AC5" w:rsidR="00577E78" w:rsidRPr="00E86BA7" w:rsidRDefault="00577E78" w:rsidP="00577E78">
            <w:pPr>
              <w:spacing w:line="240" w:lineRule="auto"/>
              <w:jc w:val="center"/>
              <w:rPr>
                <w:color w:val="000000"/>
                <w:sz w:val="20"/>
                <w:szCs w:val="20"/>
              </w:rPr>
            </w:pPr>
            <w:r w:rsidRPr="003F242D">
              <w:rPr>
                <w:sz w:val="20"/>
                <w:szCs w:val="20"/>
              </w:rPr>
              <w:t>-2.6</w:t>
            </w:r>
          </w:p>
        </w:tc>
      </w:tr>
      <w:tr w:rsidR="00577E78" w:rsidRPr="00F972C0" w14:paraId="3987C64B" w14:textId="3E3130FA" w:rsidTr="006F1FB6">
        <w:trPr>
          <w:trHeight w:val="320"/>
        </w:trPr>
        <w:tc>
          <w:tcPr>
            <w:tcW w:w="1096" w:type="dxa"/>
            <w:shd w:val="clear" w:color="auto" w:fill="auto"/>
            <w:noWrap/>
            <w:vAlign w:val="center"/>
            <w:hideMark/>
          </w:tcPr>
          <w:p w14:paraId="4CCDE2DE"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S011</w:t>
            </w:r>
          </w:p>
        </w:tc>
        <w:tc>
          <w:tcPr>
            <w:tcW w:w="687" w:type="dxa"/>
            <w:shd w:val="clear" w:color="auto" w:fill="auto"/>
            <w:noWrap/>
            <w:vAlign w:val="center"/>
            <w:hideMark/>
          </w:tcPr>
          <w:p w14:paraId="1185434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4072767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236DF1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10.29</w:t>
            </w:r>
          </w:p>
        </w:tc>
        <w:tc>
          <w:tcPr>
            <w:tcW w:w="1139" w:type="dxa"/>
            <w:shd w:val="clear" w:color="auto" w:fill="auto"/>
            <w:noWrap/>
            <w:vAlign w:val="center"/>
            <w:hideMark/>
          </w:tcPr>
          <w:p w14:paraId="0E192982" w14:textId="22DA51F2" w:rsidR="00577E78" w:rsidRPr="003F242D" w:rsidRDefault="00577E78" w:rsidP="00577E78">
            <w:pPr>
              <w:spacing w:line="240" w:lineRule="auto"/>
              <w:jc w:val="center"/>
              <w:rPr>
                <w:rFonts w:eastAsia="Times New Roman"/>
                <w:color w:val="000000"/>
                <w:sz w:val="20"/>
                <w:szCs w:val="20"/>
              </w:rPr>
            </w:pPr>
            <w:r w:rsidRPr="003F242D">
              <w:rPr>
                <w:sz w:val="20"/>
                <w:szCs w:val="20"/>
              </w:rPr>
              <w:t>132</w:t>
            </w:r>
          </w:p>
        </w:tc>
        <w:tc>
          <w:tcPr>
            <w:tcW w:w="1139" w:type="dxa"/>
            <w:shd w:val="clear" w:color="auto" w:fill="auto"/>
            <w:noWrap/>
            <w:vAlign w:val="center"/>
            <w:hideMark/>
          </w:tcPr>
          <w:p w14:paraId="765A23E3" w14:textId="0E7CE119" w:rsidR="00577E78" w:rsidRPr="003F242D" w:rsidRDefault="00577E78" w:rsidP="00577E78">
            <w:pPr>
              <w:spacing w:line="240" w:lineRule="auto"/>
              <w:jc w:val="center"/>
              <w:rPr>
                <w:rFonts w:eastAsia="Times New Roman"/>
                <w:color w:val="000000"/>
                <w:sz w:val="20"/>
                <w:szCs w:val="20"/>
              </w:rPr>
            </w:pPr>
            <w:r w:rsidRPr="003F242D">
              <w:rPr>
                <w:sz w:val="20"/>
                <w:szCs w:val="20"/>
              </w:rPr>
              <w:t>31.36</w:t>
            </w:r>
          </w:p>
        </w:tc>
        <w:tc>
          <w:tcPr>
            <w:tcW w:w="1138" w:type="dxa"/>
            <w:vAlign w:val="center"/>
          </w:tcPr>
          <w:p w14:paraId="7114785D" w14:textId="00AF4B6A" w:rsidR="00577E78" w:rsidRPr="00CC55B3" w:rsidRDefault="00577E78" w:rsidP="00577E78">
            <w:pPr>
              <w:spacing w:line="240" w:lineRule="auto"/>
              <w:jc w:val="center"/>
              <w:rPr>
                <w:color w:val="000000"/>
                <w:sz w:val="20"/>
                <w:szCs w:val="20"/>
              </w:rPr>
            </w:pPr>
            <w:r w:rsidRPr="003F242D">
              <w:rPr>
                <w:sz w:val="20"/>
                <w:szCs w:val="20"/>
              </w:rPr>
              <w:t>69</w:t>
            </w:r>
          </w:p>
        </w:tc>
        <w:tc>
          <w:tcPr>
            <w:tcW w:w="1141" w:type="dxa"/>
            <w:tcBorders>
              <w:top w:val="nil"/>
              <w:left w:val="nil"/>
              <w:bottom w:val="nil"/>
              <w:right w:val="nil"/>
            </w:tcBorders>
            <w:shd w:val="clear" w:color="auto" w:fill="auto"/>
            <w:noWrap/>
            <w:vAlign w:val="center"/>
            <w:hideMark/>
          </w:tcPr>
          <w:p w14:paraId="7B1FAD21" w14:textId="0BD7CE5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-4.02</w:t>
            </w:r>
          </w:p>
        </w:tc>
        <w:tc>
          <w:tcPr>
            <w:tcW w:w="1138" w:type="dxa"/>
            <w:tcBorders>
              <w:left w:val="single" w:sz="4" w:space="0" w:color="auto"/>
            </w:tcBorders>
            <w:shd w:val="clear" w:color="auto" w:fill="auto"/>
            <w:vAlign w:val="center"/>
          </w:tcPr>
          <w:p w14:paraId="0E0D05C5" w14:textId="08066EE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134.4</w:t>
            </w:r>
          </w:p>
        </w:tc>
        <w:tc>
          <w:tcPr>
            <w:tcW w:w="1137" w:type="dxa"/>
            <w:shd w:val="clear" w:color="auto" w:fill="auto"/>
            <w:vAlign w:val="center"/>
          </w:tcPr>
          <w:p w14:paraId="382DF32A" w14:textId="79D9E7E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29.73</w:t>
            </w:r>
          </w:p>
        </w:tc>
        <w:tc>
          <w:tcPr>
            <w:tcW w:w="1138" w:type="dxa"/>
            <w:shd w:val="clear" w:color="auto" w:fill="auto"/>
            <w:vAlign w:val="center"/>
          </w:tcPr>
          <w:p w14:paraId="5DCDDEEF" w14:textId="37A1EA5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68.2</w:t>
            </w:r>
          </w:p>
        </w:tc>
        <w:tc>
          <w:tcPr>
            <w:tcW w:w="1139" w:type="dxa"/>
            <w:vAlign w:val="center"/>
          </w:tcPr>
          <w:p w14:paraId="0030C144" w14:textId="7C67ECA6" w:rsidR="00577E78" w:rsidRPr="00E86BA7" w:rsidRDefault="00577E78" w:rsidP="00577E78">
            <w:pPr>
              <w:spacing w:line="240" w:lineRule="auto"/>
              <w:jc w:val="center"/>
              <w:rPr>
                <w:color w:val="000000"/>
                <w:sz w:val="20"/>
                <w:szCs w:val="20"/>
              </w:rPr>
            </w:pPr>
            <w:r w:rsidRPr="003F242D">
              <w:rPr>
                <w:sz w:val="20"/>
                <w:szCs w:val="20"/>
              </w:rPr>
              <w:t>-3.69</w:t>
            </w:r>
          </w:p>
        </w:tc>
      </w:tr>
      <w:tr w:rsidR="00577E78" w:rsidRPr="00F972C0" w14:paraId="3450FA00" w14:textId="6972FB08" w:rsidTr="006F1FB6">
        <w:trPr>
          <w:trHeight w:val="320"/>
        </w:trPr>
        <w:tc>
          <w:tcPr>
            <w:tcW w:w="1096" w:type="dxa"/>
            <w:shd w:val="clear" w:color="auto" w:fill="auto"/>
            <w:noWrap/>
            <w:vAlign w:val="center"/>
            <w:hideMark/>
          </w:tcPr>
          <w:p w14:paraId="28CF005E"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S012</w:t>
            </w:r>
          </w:p>
        </w:tc>
        <w:tc>
          <w:tcPr>
            <w:tcW w:w="687" w:type="dxa"/>
            <w:shd w:val="clear" w:color="auto" w:fill="auto"/>
            <w:noWrap/>
            <w:vAlign w:val="center"/>
            <w:hideMark/>
          </w:tcPr>
          <w:p w14:paraId="284DD6D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4D36BA0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478BC84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10.42</w:t>
            </w:r>
          </w:p>
        </w:tc>
        <w:tc>
          <w:tcPr>
            <w:tcW w:w="1139" w:type="dxa"/>
            <w:shd w:val="clear" w:color="auto" w:fill="auto"/>
            <w:noWrap/>
            <w:vAlign w:val="center"/>
            <w:hideMark/>
          </w:tcPr>
          <w:p w14:paraId="588E4F69" w14:textId="3DEAFDCA" w:rsidR="00577E78" w:rsidRPr="003F242D" w:rsidRDefault="00577E78" w:rsidP="00577E78">
            <w:pPr>
              <w:spacing w:line="240" w:lineRule="auto"/>
              <w:jc w:val="center"/>
              <w:rPr>
                <w:rFonts w:eastAsia="Times New Roman"/>
                <w:color w:val="000000"/>
                <w:sz w:val="20"/>
                <w:szCs w:val="20"/>
              </w:rPr>
            </w:pPr>
            <w:r w:rsidRPr="003F242D">
              <w:rPr>
                <w:sz w:val="20"/>
                <w:szCs w:val="20"/>
              </w:rPr>
              <w:t>141</w:t>
            </w:r>
          </w:p>
        </w:tc>
        <w:tc>
          <w:tcPr>
            <w:tcW w:w="1139" w:type="dxa"/>
            <w:shd w:val="clear" w:color="auto" w:fill="auto"/>
            <w:noWrap/>
            <w:vAlign w:val="center"/>
            <w:hideMark/>
          </w:tcPr>
          <w:p w14:paraId="66895B44" w14:textId="5461D967" w:rsidR="00577E78" w:rsidRPr="003F242D" w:rsidRDefault="00577E78" w:rsidP="00577E78">
            <w:pPr>
              <w:spacing w:line="240" w:lineRule="auto"/>
              <w:jc w:val="center"/>
              <w:rPr>
                <w:rFonts w:eastAsia="Times New Roman"/>
                <w:color w:val="000000"/>
                <w:sz w:val="20"/>
                <w:szCs w:val="20"/>
              </w:rPr>
            </w:pPr>
            <w:r w:rsidRPr="003F242D">
              <w:rPr>
                <w:sz w:val="20"/>
                <w:szCs w:val="20"/>
              </w:rPr>
              <w:t>32.05</w:t>
            </w:r>
          </w:p>
        </w:tc>
        <w:tc>
          <w:tcPr>
            <w:tcW w:w="1138" w:type="dxa"/>
            <w:vAlign w:val="center"/>
          </w:tcPr>
          <w:p w14:paraId="5C905F26" w14:textId="5FECC998" w:rsidR="00577E78" w:rsidRPr="00CC55B3" w:rsidRDefault="00577E78" w:rsidP="00577E78">
            <w:pPr>
              <w:spacing w:line="240" w:lineRule="auto"/>
              <w:jc w:val="center"/>
              <w:rPr>
                <w:color w:val="000000"/>
                <w:sz w:val="20"/>
                <w:szCs w:val="20"/>
              </w:rPr>
            </w:pPr>
            <w:r w:rsidRPr="003F242D">
              <w:rPr>
                <w:sz w:val="20"/>
                <w:szCs w:val="20"/>
              </w:rPr>
              <w:t>75.5</w:t>
            </w:r>
          </w:p>
        </w:tc>
        <w:tc>
          <w:tcPr>
            <w:tcW w:w="1141" w:type="dxa"/>
            <w:tcBorders>
              <w:top w:val="nil"/>
              <w:left w:val="nil"/>
              <w:bottom w:val="nil"/>
              <w:right w:val="nil"/>
            </w:tcBorders>
            <w:shd w:val="clear" w:color="auto" w:fill="auto"/>
            <w:noWrap/>
            <w:vAlign w:val="center"/>
            <w:hideMark/>
          </w:tcPr>
          <w:p w14:paraId="3E7F1DAA" w14:textId="395A698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-3.76</w:t>
            </w:r>
          </w:p>
        </w:tc>
        <w:tc>
          <w:tcPr>
            <w:tcW w:w="1138" w:type="dxa"/>
            <w:tcBorders>
              <w:left w:val="single" w:sz="4" w:space="0" w:color="auto"/>
            </w:tcBorders>
            <w:shd w:val="clear" w:color="auto" w:fill="auto"/>
            <w:vAlign w:val="center"/>
          </w:tcPr>
          <w:p w14:paraId="2129329D" w14:textId="23F89AE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141.7</w:t>
            </w:r>
          </w:p>
        </w:tc>
        <w:tc>
          <w:tcPr>
            <w:tcW w:w="1137" w:type="dxa"/>
            <w:shd w:val="clear" w:color="auto" w:fill="auto"/>
            <w:vAlign w:val="center"/>
          </w:tcPr>
          <w:p w14:paraId="1A74557E" w14:textId="135B438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32</w:t>
            </w:r>
          </w:p>
        </w:tc>
        <w:tc>
          <w:tcPr>
            <w:tcW w:w="1138" w:type="dxa"/>
            <w:shd w:val="clear" w:color="auto" w:fill="auto"/>
            <w:vAlign w:val="center"/>
          </w:tcPr>
          <w:p w14:paraId="115E1FA8" w14:textId="2F3B0B1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74.4</w:t>
            </w:r>
          </w:p>
        </w:tc>
        <w:tc>
          <w:tcPr>
            <w:tcW w:w="1139" w:type="dxa"/>
            <w:vAlign w:val="center"/>
          </w:tcPr>
          <w:p w14:paraId="7B155DFC" w14:textId="39EE8847" w:rsidR="00577E78" w:rsidRPr="00E86BA7" w:rsidRDefault="00577E78" w:rsidP="00577E78">
            <w:pPr>
              <w:spacing w:line="240" w:lineRule="auto"/>
              <w:jc w:val="center"/>
              <w:rPr>
                <w:color w:val="000000"/>
                <w:sz w:val="20"/>
                <w:szCs w:val="20"/>
              </w:rPr>
            </w:pPr>
            <w:r w:rsidRPr="003F242D">
              <w:rPr>
                <w:sz w:val="20"/>
                <w:szCs w:val="20"/>
              </w:rPr>
              <w:t>-3.53</w:t>
            </w:r>
          </w:p>
        </w:tc>
      </w:tr>
      <w:tr w:rsidR="00577E78" w:rsidRPr="00F972C0" w14:paraId="1D693DC3" w14:textId="7DC39357" w:rsidTr="006F1FB6">
        <w:trPr>
          <w:trHeight w:val="320"/>
        </w:trPr>
        <w:tc>
          <w:tcPr>
            <w:tcW w:w="1096" w:type="dxa"/>
            <w:shd w:val="clear" w:color="auto" w:fill="auto"/>
            <w:noWrap/>
            <w:vAlign w:val="center"/>
            <w:hideMark/>
          </w:tcPr>
          <w:p w14:paraId="21938E78"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S013</w:t>
            </w:r>
          </w:p>
        </w:tc>
        <w:tc>
          <w:tcPr>
            <w:tcW w:w="687" w:type="dxa"/>
            <w:shd w:val="clear" w:color="auto" w:fill="auto"/>
            <w:noWrap/>
            <w:vAlign w:val="center"/>
            <w:hideMark/>
          </w:tcPr>
          <w:p w14:paraId="34CD5B7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453B0E8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5A9BF5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11.06</w:t>
            </w:r>
          </w:p>
        </w:tc>
        <w:tc>
          <w:tcPr>
            <w:tcW w:w="1139" w:type="dxa"/>
            <w:shd w:val="clear" w:color="auto" w:fill="auto"/>
            <w:noWrap/>
            <w:vAlign w:val="center"/>
            <w:hideMark/>
          </w:tcPr>
          <w:p w14:paraId="5C1D5194" w14:textId="3D1F0A54" w:rsidR="00577E78" w:rsidRPr="003F242D" w:rsidRDefault="00577E78" w:rsidP="00577E78">
            <w:pPr>
              <w:spacing w:line="240" w:lineRule="auto"/>
              <w:jc w:val="center"/>
              <w:rPr>
                <w:rFonts w:eastAsia="Times New Roman"/>
                <w:color w:val="000000"/>
                <w:sz w:val="20"/>
                <w:szCs w:val="20"/>
              </w:rPr>
            </w:pPr>
            <w:r w:rsidRPr="003F242D">
              <w:rPr>
                <w:sz w:val="20"/>
                <w:szCs w:val="20"/>
              </w:rPr>
              <w:t>142</w:t>
            </w:r>
          </w:p>
        </w:tc>
        <w:tc>
          <w:tcPr>
            <w:tcW w:w="1139" w:type="dxa"/>
            <w:shd w:val="clear" w:color="auto" w:fill="auto"/>
            <w:noWrap/>
            <w:vAlign w:val="center"/>
            <w:hideMark/>
          </w:tcPr>
          <w:p w14:paraId="6BCF7BB8" w14:textId="0C77F8F0" w:rsidR="00577E78" w:rsidRPr="003F242D" w:rsidRDefault="00577E78" w:rsidP="00577E78">
            <w:pPr>
              <w:spacing w:line="240" w:lineRule="auto"/>
              <w:jc w:val="center"/>
              <w:rPr>
                <w:rFonts w:eastAsia="Times New Roman"/>
                <w:color w:val="000000"/>
                <w:sz w:val="20"/>
                <w:szCs w:val="20"/>
              </w:rPr>
            </w:pPr>
            <w:r w:rsidRPr="003F242D">
              <w:rPr>
                <w:sz w:val="20"/>
                <w:szCs w:val="20"/>
              </w:rPr>
              <w:t>39.95</w:t>
            </w:r>
          </w:p>
        </w:tc>
        <w:tc>
          <w:tcPr>
            <w:tcW w:w="1138" w:type="dxa"/>
            <w:vAlign w:val="center"/>
          </w:tcPr>
          <w:p w14:paraId="5A31D160" w14:textId="19FEACE1" w:rsidR="00577E78" w:rsidRPr="00CC55B3" w:rsidRDefault="00577E78" w:rsidP="00577E78">
            <w:pPr>
              <w:spacing w:line="240" w:lineRule="auto"/>
              <w:jc w:val="center"/>
              <w:rPr>
                <w:color w:val="000000"/>
                <w:sz w:val="20"/>
                <w:szCs w:val="20"/>
              </w:rPr>
            </w:pPr>
            <w:r w:rsidRPr="003F242D">
              <w:rPr>
                <w:sz w:val="20"/>
                <w:szCs w:val="20"/>
              </w:rPr>
              <w:t>75</w:t>
            </w:r>
          </w:p>
        </w:tc>
        <w:tc>
          <w:tcPr>
            <w:tcW w:w="1141" w:type="dxa"/>
            <w:tcBorders>
              <w:top w:val="nil"/>
              <w:left w:val="nil"/>
              <w:bottom w:val="nil"/>
              <w:right w:val="nil"/>
            </w:tcBorders>
            <w:shd w:val="clear" w:color="auto" w:fill="auto"/>
            <w:noWrap/>
            <w:vAlign w:val="center"/>
            <w:hideMark/>
          </w:tcPr>
          <w:p w14:paraId="11CA43B3" w14:textId="299F2A9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-3.26</w:t>
            </w:r>
          </w:p>
        </w:tc>
        <w:tc>
          <w:tcPr>
            <w:tcW w:w="1138" w:type="dxa"/>
            <w:tcBorders>
              <w:left w:val="single" w:sz="4" w:space="0" w:color="auto"/>
            </w:tcBorders>
            <w:shd w:val="clear" w:color="auto" w:fill="auto"/>
            <w:vAlign w:val="center"/>
          </w:tcPr>
          <w:p w14:paraId="1C4CA30E" w14:textId="527414F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142</w:t>
            </w:r>
          </w:p>
        </w:tc>
        <w:tc>
          <w:tcPr>
            <w:tcW w:w="1137" w:type="dxa"/>
            <w:shd w:val="clear" w:color="auto" w:fill="auto"/>
            <w:vAlign w:val="center"/>
          </w:tcPr>
          <w:p w14:paraId="3D853038" w14:textId="4A55A5E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41</w:t>
            </w:r>
          </w:p>
        </w:tc>
        <w:tc>
          <w:tcPr>
            <w:tcW w:w="1138" w:type="dxa"/>
            <w:shd w:val="clear" w:color="auto" w:fill="auto"/>
            <w:vAlign w:val="center"/>
          </w:tcPr>
          <w:p w14:paraId="10142B64" w14:textId="52CA0B5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71</w:t>
            </w:r>
          </w:p>
        </w:tc>
        <w:tc>
          <w:tcPr>
            <w:tcW w:w="1139" w:type="dxa"/>
            <w:vAlign w:val="center"/>
          </w:tcPr>
          <w:p w14:paraId="52F8681E" w14:textId="0EEEDBE5" w:rsidR="00577E78" w:rsidRPr="00E86BA7" w:rsidRDefault="00577E78" w:rsidP="00577E78">
            <w:pPr>
              <w:spacing w:line="240" w:lineRule="auto"/>
              <w:jc w:val="center"/>
              <w:rPr>
                <w:color w:val="000000"/>
                <w:sz w:val="20"/>
                <w:szCs w:val="20"/>
              </w:rPr>
            </w:pPr>
            <w:r w:rsidRPr="003F242D">
              <w:rPr>
                <w:sz w:val="20"/>
                <w:szCs w:val="20"/>
              </w:rPr>
              <w:t>-2.78</w:t>
            </w:r>
          </w:p>
        </w:tc>
      </w:tr>
      <w:tr w:rsidR="00577E78" w:rsidRPr="00F972C0" w14:paraId="4A5EA946" w14:textId="1EBF15F3" w:rsidTr="006F1FB6">
        <w:trPr>
          <w:trHeight w:val="320"/>
        </w:trPr>
        <w:tc>
          <w:tcPr>
            <w:tcW w:w="1096" w:type="dxa"/>
            <w:shd w:val="clear" w:color="auto" w:fill="auto"/>
            <w:noWrap/>
            <w:vAlign w:val="center"/>
            <w:hideMark/>
          </w:tcPr>
          <w:p w14:paraId="6973342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S014</w:t>
            </w:r>
          </w:p>
        </w:tc>
        <w:tc>
          <w:tcPr>
            <w:tcW w:w="687" w:type="dxa"/>
            <w:shd w:val="clear" w:color="auto" w:fill="auto"/>
            <w:noWrap/>
            <w:vAlign w:val="center"/>
            <w:hideMark/>
          </w:tcPr>
          <w:p w14:paraId="03A5E0D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DAE816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7AA801B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10.54</w:t>
            </w:r>
          </w:p>
        </w:tc>
        <w:tc>
          <w:tcPr>
            <w:tcW w:w="1139" w:type="dxa"/>
            <w:shd w:val="clear" w:color="auto" w:fill="auto"/>
            <w:noWrap/>
            <w:vAlign w:val="center"/>
            <w:hideMark/>
          </w:tcPr>
          <w:p w14:paraId="1A56E8DB" w14:textId="17518364" w:rsidR="00577E78" w:rsidRPr="003F242D" w:rsidRDefault="00577E78" w:rsidP="00577E78">
            <w:pPr>
              <w:spacing w:line="240" w:lineRule="auto"/>
              <w:jc w:val="center"/>
              <w:rPr>
                <w:rFonts w:eastAsia="Times New Roman"/>
                <w:color w:val="000000"/>
                <w:sz w:val="20"/>
                <w:szCs w:val="20"/>
              </w:rPr>
            </w:pPr>
            <w:r w:rsidRPr="003F242D">
              <w:rPr>
                <w:sz w:val="20"/>
                <w:szCs w:val="20"/>
              </w:rPr>
              <w:t>134</w:t>
            </w:r>
          </w:p>
        </w:tc>
        <w:tc>
          <w:tcPr>
            <w:tcW w:w="1139" w:type="dxa"/>
            <w:shd w:val="clear" w:color="auto" w:fill="auto"/>
            <w:noWrap/>
            <w:vAlign w:val="center"/>
            <w:hideMark/>
          </w:tcPr>
          <w:p w14:paraId="132FDA86" w14:textId="17CFF726" w:rsidR="00577E78" w:rsidRPr="003F242D" w:rsidRDefault="00577E78" w:rsidP="00577E78">
            <w:pPr>
              <w:spacing w:line="240" w:lineRule="auto"/>
              <w:jc w:val="center"/>
              <w:rPr>
                <w:rFonts w:eastAsia="Times New Roman"/>
                <w:color w:val="000000"/>
                <w:sz w:val="20"/>
                <w:szCs w:val="20"/>
              </w:rPr>
            </w:pPr>
            <w:r w:rsidRPr="003F242D">
              <w:rPr>
                <w:sz w:val="20"/>
                <w:szCs w:val="20"/>
              </w:rPr>
              <w:t>27.5</w:t>
            </w:r>
          </w:p>
        </w:tc>
        <w:tc>
          <w:tcPr>
            <w:tcW w:w="1138" w:type="dxa"/>
            <w:vAlign w:val="center"/>
          </w:tcPr>
          <w:p w14:paraId="05E94875" w14:textId="5A3AFED1" w:rsidR="00577E78" w:rsidRPr="00CC55B3" w:rsidRDefault="00577E78" w:rsidP="00577E78">
            <w:pPr>
              <w:spacing w:line="240" w:lineRule="auto"/>
              <w:jc w:val="center"/>
              <w:rPr>
                <w:color w:val="000000"/>
                <w:sz w:val="20"/>
                <w:szCs w:val="20"/>
              </w:rPr>
            </w:pPr>
            <w:r w:rsidRPr="003F242D">
              <w:rPr>
                <w:sz w:val="20"/>
                <w:szCs w:val="20"/>
              </w:rPr>
              <w:t>69</w:t>
            </w:r>
          </w:p>
        </w:tc>
        <w:tc>
          <w:tcPr>
            <w:tcW w:w="1141" w:type="dxa"/>
            <w:tcBorders>
              <w:top w:val="nil"/>
              <w:left w:val="nil"/>
              <w:bottom w:val="nil"/>
              <w:right w:val="nil"/>
            </w:tcBorders>
            <w:shd w:val="clear" w:color="auto" w:fill="auto"/>
            <w:noWrap/>
            <w:vAlign w:val="center"/>
            <w:hideMark/>
          </w:tcPr>
          <w:p w14:paraId="2DDF0CAA" w14:textId="443A26A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-3.82</w:t>
            </w:r>
          </w:p>
        </w:tc>
        <w:tc>
          <w:tcPr>
            <w:tcW w:w="1138" w:type="dxa"/>
            <w:tcBorders>
              <w:left w:val="single" w:sz="4" w:space="0" w:color="auto"/>
            </w:tcBorders>
            <w:shd w:val="clear" w:color="auto" w:fill="auto"/>
            <w:vAlign w:val="center"/>
          </w:tcPr>
          <w:p w14:paraId="0AC942F0" w14:textId="0FD8398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136</w:t>
            </w:r>
          </w:p>
        </w:tc>
        <w:tc>
          <w:tcPr>
            <w:tcW w:w="1137" w:type="dxa"/>
            <w:shd w:val="clear" w:color="auto" w:fill="auto"/>
            <w:vAlign w:val="center"/>
          </w:tcPr>
          <w:p w14:paraId="086CF07F" w14:textId="75242A8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27.36</w:t>
            </w:r>
          </w:p>
        </w:tc>
        <w:tc>
          <w:tcPr>
            <w:tcW w:w="1138" w:type="dxa"/>
            <w:shd w:val="clear" w:color="auto" w:fill="auto"/>
            <w:vAlign w:val="center"/>
          </w:tcPr>
          <w:p w14:paraId="5C226ED7" w14:textId="0780CDF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68</w:t>
            </w:r>
          </w:p>
        </w:tc>
        <w:tc>
          <w:tcPr>
            <w:tcW w:w="1139" w:type="dxa"/>
            <w:vAlign w:val="center"/>
          </w:tcPr>
          <w:p w14:paraId="23B9D6F5" w14:textId="7C769A55" w:rsidR="00577E78" w:rsidRPr="00E86BA7" w:rsidRDefault="00577E78" w:rsidP="00577E78">
            <w:pPr>
              <w:spacing w:line="240" w:lineRule="auto"/>
              <w:jc w:val="center"/>
              <w:rPr>
                <w:color w:val="000000"/>
                <w:sz w:val="20"/>
                <w:szCs w:val="20"/>
              </w:rPr>
            </w:pPr>
            <w:r w:rsidRPr="003F242D">
              <w:rPr>
                <w:sz w:val="20"/>
                <w:szCs w:val="20"/>
              </w:rPr>
              <w:t>-3.48</w:t>
            </w:r>
          </w:p>
        </w:tc>
      </w:tr>
      <w:tr w:rsidR="00577E78" w:rsidRPr="00F972C0" w14:paraId="373AA880" w14:textId="2B783A04" w:rsidTr="006F1FB6">
        <w:trPr>
          <w:trHeight w:val="320"/>
        </w:trPr>
        <w:tc>
          <w:tcPr>
            <w:tcW w:w="1096" w:type="dxa"/>
            <w:shd w:val="clear" w:color="auto" w:fill="auto"/>
            <w:noWrap/>
            <w:vAlign w:val="center"/>
            <w:hideMark/>
          </w:tcPr>
          <w:p w14:paraId="2C90C077"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S015</w:t>
            </w:r>
          </w:p>
        </w:tc>
        <w:tc>
          <w:tcPr>
            <w:tcW w:w="687" w:type="dxa"/>
            <w:shd w:val="clear" w:color="auto" w:fill="auto"/>
            <w:noWrap/>
            <w:vAlign w:val="center"/>
            <w:hideMark/>
          </w:tcPr>
          <w:p w14:paraId="48346D7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1E5979E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69A75C4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11.06</w:t>
            </w:r>
          </w:p>
        </w:tc>
        <w:tc>
          <w:tcPr>
            <w:tcW w:w="1139" w:type="dxa"/>
            <w:shd w:val="clear" w:color="auto" w:fill="auto"/>
            <w:noWrap/>
            <w:vAlign w:val="center"/>
            <w:hideMark/>
          </w:tcPr>
          <w:p w14:paraId="548CE2B1" w14:textId="491C27D2" w:rsidR="00577E78" w:rsidRPr="003F242D" w:rsidRDefault="00577E78" w:rsidP="00577E78">
            <w:pPr>
              <w:spacing w:line="240" w:lineRule="auto"/>
              <w:jc w:val="center"/>
              <w:rPr>
                <w:rFonts w:eastAsia="Times New Roman"/>
                <w:color w:val="000000"/>
                <w:sz w:val="20"/>
                <w:szCs w:val="20"/>
              </w:rPr>
            </w:pPr>
            <w:r w:rsidRPr="003F242D">
              <w:rPr>
                <w:sz w:val="20"/>
                <w:szCs w:val="20"/>
              </w:rPr>
              <w:t>141.5</w:t>
            </w:r>
          </w:p>
        </w:tc>
        <w:tc>
          <w:tcPr>
            <w:tcW w:w="1139" w:type="dxa"/>
            <w:shd w:val="clear" w:color="auto" w:fill="auto"/>
            <w:noWrap/>
            <w:vAlign w:val="center"/>
            <w:hideMark/>
          </w:tcPr>
          <w:p w14:paraId="3BE18FA5" w14:textId="3478CD03" w:rsidR="00577E78" w:rsidRPr="003F242D" w:rsidRDefault="00577E78" w:rsidP="00577E78">
            <w:pPr>
              <w:spacing w:line="240" w:lineRule="auto"/>
              <w:jc w:val="center"/>
              <w:rPr>
                <w:rFonts w:eastAsia="Times New Roman"/>
                <w:color w:val="000000"/>
                <w:sz w:val="20"/>
                <w:szCs w:val="20"/>
              </w:rPr>
            </w:pPr>
            <w:r w:rsidRPr="003F242D">
              <w:rPr>
                <w:sz w:val="20"/>
                <w:szCs w:val="20"/>
              </w:rPr>
              <w:t>34.86</w:t>
            </w:r>
          </w:p>
        </w:tc>
        <w:tc>
          <w:tcPr>
            <w:tcW w:w="1138" w:type="dxa"/>
            <w:vAlign w:val="center"/>
          </w:tcPr>
          <w:p w14:paraId="0A832BDD" w14:textId="244E71EB" w:rsidR="00577E78" w:rsidRPr="00CC55B3" w:rsidRDefault="00577E78" w:rsidP="00577E78">
            <w:pPr>
              <w:spacing w:line="240" w:lineRule="auto"/>
              <w:jc w:val="center"/>
              <w:rPr>
                <w:color w:val="000000"/>
                <w:sz w:val="20"/>
                <w:szCs w:val="20"/>
              </w:rPr>
            </w:pPr>
            <w:r w:rsidRPr="003F242D">
              <w:rPr>
                <w:sz w:val="20"/>
                <w:szCs w:val="20"/>
              </w:rPr>
              <w:t>74</w:t>
            </w:r>
          </w:p>
        </w:tc>
        <w:tc>
          <w:tcPr>
            <w:tcW w:w="1141" w:type="dxa"/>
            <w:tcBorders>
              <w:top w:val="nil"/>
              <w:left w:val="nil"/>
              <w:bottom w:val="nil"/>
              <w:right w:val="nil"/>
            </w:tcBorders>
            <w:shd w:val="clear" w:color="auto" w:fill="auto"/>
            <w:noWrap/>
            <w:vAlign w:val="center"/>
            <w:hideMark/>
          </w:tcPr>
          <w:p w14:paraId="575083A2" w14:textId="618D730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-3.29</w:t>
            </w:r>
          </w:p>
        </w:tc>
        <w:tc>
          <w:tcPr>
            <w:tcW w:w="1138" w:type="dxa"/>
            <w:tcBorders>
              <w:left w:val="single" w:sz="4" w:space="0" w:color="auto"/>
            </w:tcBorders>
            <w:shd w:val="clear" w:color="auto" w:fill="auto"/>
            <w:vAlign w:val="center"/>
          </w:tcPr>
          <w:p w14:paraId="00676417" w14:textId="316AE29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142.2</w:t>
            </w:r>
          </w:p>
        </w:tc>
        <w:tc>
          <w:tcPr>
            <w:tcW w:w="1137" w:type="dxa"/>
            <w:shd w:val="clear" w:color="auto" w:fill="auto"/>
            <w:vAlign w:val="center"/>
          </w:tcPr>
          <w:p w14:paraId="44654BE2" w14:textId="6C83505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34.09</w:t>
            </w:r>
          </w:p>
        </w:tc>
        <w:tc>
          <w:tcPr>
            <w:tcW w:w="1138" w:type="dxa"/>
            <w:shd w:val="clear" w:color="auto" w:fill="auto"/>
            <w:vAlign w:val="center"/>
          </w:tcPr>
          <w:p w14:paraId="1B5EDB61" w14:textId="04AEB84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70.2</w:t>
            </w:r>
          </w:p>
        </w:tc>
        <w:tc>
          <w:tcPr>
            <w:tcW w:w="1139" w:type="dxa"/>
            <w:vAlign w:val="center"/>
          </w:tcPr>
          <w:p w14:paraId="3E566A18" w14:textId="6D0BAD48" w:rsidR="00577E78" w:rsidRPr="00E86BA7" w:rsidRDefault="00577E78" w:rsidP="00577E78">
            <w:pPr>
              <w:spacing w:line="240" w:lineRule="auto"/>
              <w:jc w:val="center"/>
              <w:rPr>
                <w:color w:val="000000"/>
                <w:sz w:val="20"/>
                <w:szCs w:val="20"/>
              </w:rPr>
            </w:pPr>
            <w:r w:rsidRPr="003F242D">
              <w:rPr>
                <w:sz w:val="20"/>
                <w:szCs w:val="20"/>
              </w:rPr>
              <w:t>-2.79</w:t>
            </w:r>
          </w:p>
        </w:tc>
      </w:tr>
      <w:tr w:rsidR="00577E78" w:rsidRPr="00F972C0" w14:paraId="28AF38D3" w14:textId="1430EEDE" w:rsidTr="006F1FB6">
        <w:trPr>
          <w:trHeight w:val="320"/>
        </w:trPr>
        <w:tc>
          <w:tcPr>
            <w:tcW w:w="1096" w:type="dxa"/>
            <w:shd w:val="clear" w:color="auto" w:fill="auto"/>
            <w:noWrap/>
            <w:vAlign w:val="center"/>
            <w:hideMark/>
          </w:tcPr>
          <w:p w14:paraId="605EF4F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S016</w:t>
            </w:r>
          </w:p>
        </w:tc>
        <w:tc>
          <w:tcPr>
            <w:tcW w:w="687" w:type="dxa"/>
            <w:shd w:val="clear" w:color="auto" w:fill="auto"/>
            <w:noWrap/>
            <w:vAlign w:val="center"/>
            <w:hideMark/>
          </w:tcPr>
          <w:p w14:paraId="35E97A7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590CA21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54B32B4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10.18</w:t>
            </w:r>
          </w:p>
        </w:tc>
        <w:tc>
          <w:tcPr>
            <w:tcW w:w="1139" w:type="dxa"/>
            <w:shd w:val="clear" w:color="auto" w:fill="auto"/>
            <w:noWrap/>
            <w:vAlign w:val="center"/>
            <w:hideMark/>
          </w:tcPr>
          <w:p w14:paraId="7890950A" w14:textId="55A4FF06" w:rsidR="00577E78" w:rsidRPr="003F242D" w:rsidRDefault="00577E78" w:rsidP="00577E78">
            <w:pPr>
              <w:spacing w:line="240" w:lineRule="auto"/>
              <w:jc w:val="center"/>
              <w:rPr>
                <w:rFonts w:eastAsia="Times New Roman"/>
                <w:color w:val="000000"/>
                <w:sz w:val="20"/>
                <w:szCs w:val="20"/>
              </w:rPr>
            </w:pPr>
            <w:r w:rsidRPr="003F242D">
              <w:rPr>
                <w:sz w:val="20"/>
                <w:szCs w:val="20"/>
              </w:rPr>
              <w:t>140.5</w:t>
            </w:r>
          </w:p>
        </w:tc>
        <w:tc>
          <w:tcPr>
            <w:tcW w:w="1139" w:type="dxa"/>
            <w:shd w:val="clear" w:color="auto" w:fill="auto"/>
            <w:noWrap/>
            <w:vAlign w:val="center"/>
            <w:hideMark/>
          </w:tcPr>
          <w:p w14:paraId="5DB294B2" w14:textId="3E148669" w:rsidR="00577E78" w:rsidRPr="003F242D" w:rsidRDefault="00577E78" w:rsidP="00577E78">
            <w:pPr>
              <w:spacing w:line="240" w:lineRule="auto"/>
              <w:jc w:val="center"/>
              <w:rPr>
                <w:rFonts w:eastAsia="Times New Roman"/>
                <w:color w:val="000000"/>
                <w:sz w:val="20"/>
                <w:szCs w:val="20"/>
              </w:rPr>
            </w:pPr>
            <w:r w:rsidRPr="003F242D">
              <w:rPr>
                <w:sz w:val="20"/>
                <w:szCs w:val="20"/>
              </w:rPr>
              <w:t>34.32</w:t>
            </w:r>
          </w:p>
        </w:tc>
        <w:tc>
          <w:tcPr>
            <w:tcW w:w="1138" w:type="dxa"/>
            <w:vAlign w:val="center"/>
          </w:tcPr>
          <w:p w14:paraId="76D84041" w14:textId="7074FD9D" w:rsidR="00577E78" w:rsidRPr="00CC55B3" w:rsidRDefault="00577E78" w:rsidP="00577E78">
            <w:pPr>
              <w:spacing w:line="240" w:lineRule="auto"/>
              <w:jc w:val="center"/>
              <w:rPr>
                <w:color w:val="000000"/>
                <w:sz w:val="20"/>
                <w:szCs w:val="20"/>
              </w:rPr>
            </w:pPr>
            <w:r w:rsidRPr="003F242D">
              <w:rPr>
                <w:sz w:val="20"/>
                <w:szCs w:val="20"/>
              </w:rPr>
              <w:t>73</w:t>
            </w:r>
          </w:p>
        </w:tc>
        <w:tc>
          <w:tcPr>
            <w:tcW w:w="1141" w:type="dxa"/>
            <w:tcBorders>
              <w:top w:val="nil"/>
              <w:left w:val="nil"/>
              <w:bottom w:val="nil"/>
              <w:right w:val="nil"/>
            </w:tcBorders>
            <w:shd w:val="clear" w:color="auto" w:fill="auto"/>
            <w:noWrap/>
            <w:vAlign w:val="center"/>
            <w:hideMark/>
          </w:tcPr>
          <w:p w14:paraId="26FF5871" w14:textId="65367FF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-3.62</w:t>
            </w:r>
          </w:p>
        </w:tc>
        <w:tc>
          <w:tcPr>
            <w:tcW w:w="1138" w:type="dxa"/>
            <w:tcBorders>
              <w:left w:val="single" w:sz="4" w:space="0" w:color="auto"/>
            </w:tcBorders>
            <w:shd w:val="clear" w:color="auto" w:fill="auto"/>
            <w:vAlign w:val="center"/>
          </w:tcPr>
          <w:p w14:paraId="16B4FBA0" w14:textId="67C839E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140</w:t>
            </w:r>
          </w:p>
        </w:tc>
        <w:tc>
          <w:tcPr>
            <w:tcW w:w="1137" w:type="dxa"/>
            <w:shd w:val="clear" w:color="auto" w:fill="auto"/>
            <w:vAlign w:val="center"/>
          </w:tcPr>
          <w:p w14:paraId="59C49E09" w14:textId="0761E54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34.55</w:t>
            </w:r>
          </w:p>
        </w:tc>
        <w:tc>
          <w:tcPr>
            <w:tcW w:w="1138" w:type="dxa"/>
            <w:shd w:val="clear" w:color="auto" w:fill="auto"/>
            <w:vAlign w:val="center"/>
          </w:tcPr>
          <w:p w14:paraId="4D616B3D" w14:textId="51A59B8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70.6</w:t>
            </w:r>
          </w:p>
        </w:tc>
        <w:tc>
          <w:tcPr>
            <w:tcW w:w="1139" w:type="dxa"/>
            <w:vAlign w:val="center"/>
          </w:tcPr>
          <w:p w14:paraId="34486D73" w14:textId="74038D7A" w:rsidR="00577E78" w:rsidRPr="00E86BA7" w:rsidRDefault="00577E78" w:rsidP="00577E78">
            <w:pPr>
              <w:spacing w:line="240" w:lineRule="auto"/>
              <w:jc w:val="center"/>
              <w:rPr>
                <w:color w:val="000000"/>
                <w:sz w:val="20"/>
                <w:szCs w:val="20"/>
              </w:rPr>
            </w:pPr>
            <w:r w:rsidRPr="003F242D">
              <w:rPr>
                <w:sz w:val="20"/>
                <w:szCs w:val="20"/>
              </w:rPr>
              <w:t>-3.38</w:t>
            </w:r>
          </w:p>
        </w:tc>
      </w:tr>
      <w:tr w:rsidR="00577E78" w:rsidRPr="00F972C0" w14:paraId="538E8760" w14:textId="599BB476" w:rsidTr="006F1FB6">
        <w:trPr>
          <w:trHeight w:val="320"/>
        </w:trPr>
        <w:tc>
          <w:tcPr>
            <w:tcW w:w="1096" w:type="dxa"/>
            <w:shd w:val="clear" w:color="auto" w:fill="auto"/>
            <w:noWrap/>
            <w:vAlign w:val="center"/>
            <w:hideMark/>
          </w:tcPr>
          <w:p w14:paraId="6523BDD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S017</w:t>
            </w:r>
          </w:p>
        </w:tc>
        <w:tc>
          <w:tcPr>
            <w:tcW w:w="687" w:type="dxa"/>
            <w:shd w:val="clear" w:color="auto" w:fill="auto"/>
            <w:noWrap/>
            <w:vAlign w:val="center"/>
            <w:hideMark/>
          </w:tcPr>
          <w:p w14:paraId="273683A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165470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77</w:t>
            </w:r>
          </w:p>
        </w:tc>
        <w:tc>
          <w:tcPr>
            <w:tcW w:w="1138" w:type="dxa"/>
            <w:tcBorders>
              <w:left w:val="single" w:sz="4" w:space="0" w:color="auto"/>
            </w:tcBorders>
            <w:shd w:val="clear" w:color="auto" w:fill="auto"/>
            <w:noWrap/>
            <w:vAlign w:val="center"/>
            <w:hideMark/>
          </w:tcPr>
          <w:p w14:paraId="5562BB9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13.58</w:t>
            </w:r>
          </w:p>
        </w:tc>
        <w:tc>
          <w:tcPr>
            <w:tcW w:w="1139" w:type="dxa"/>
            <w:shd w:val="clear" w:color="auto" w:fill="auto"/>
            <w:noWrap/>
            <w:vAlign w:val="center"/>
            <w:hideMark/>
          </w:tcPr>
          <w:p w14:paraId="47C2BCC3" w14:textId="4ABFF874" w:rsidR="00577E78" w:rsidRPr="003F242D" w:rsidRDefault="00577E78" w:rsidP="00577E78">
            <w:pPr>
              <w:spacing w:line="240" w:lineRule="auto"/>
              <w:jc w:val="center"/>
              <w:rPr>
                <w:rFonts w:eastAsia="Times New Roman"/>
                <w:color w:val="000000"/>
                <w:sz w:val="20"/>
                <w:szCs w:val="20"/>
              </w:rPr>
            </w:pPr>
            <w:r w:rsidRPr="003F242D">
              <w:rPr>
                <w:sz w:val="20"/>
                <w:szCs w:val="20"/>
              </w:rPr>
              <w:t>154.3</w:t>
            </w:r>
          </w:p>
        </w:tc>
        <w:tc>
          <w:tcPr>
            <w:tcW w:w="1139" w:type="dxa"/>
            <w:shd w:val="clear" w:color="auto" w:fill="auto"/>
            <w:noWrap/>
            <w:vAlign w:val="center"/>
            <w:hideMark/>
          </w:tcPr>
          <w:p w14:paraId="14D04DD3" w14:textId="0E4E53CC" w:rsidR="00577E78" w:rsidRPr="003F242D" w:rsidRDefault="00577E78" w:rsidP="00577E78">
            <w:pPr>
              <w:spacing w:line="240" w:lineRule="auto"/>
              <w:jc w:val="center"/>
              <w:rPr>
                <w:rFonts w:eastAsia="Times New Roman"/>
                <w:color w:val="000000"/>
                <w:sz w:val="20"/>
                <w:szCs w:val="20"/>
              </w:rPr>
            </w:pPr>
            <w:r w:rsidRPr="003F242D">
              <w:rPr>
                <w:sz w:val="20"/>
                <w:szCs w:val="20"/>
              </w:rPr>
              <w:t>40.91</w:t>
            </w:r>
          </w:p>
        </w:tc>
        <w:tc>
          <w:tcPr>
            <w:tcW w:w="1138" w:type="dxa"/>
            <w:vAlign w:val="center"/>
          </w:tcPr>
          <w:p w14:paraId="0A926093" w14:textId="5332678C" w:rsidR="00577E78" w:rsidRPr="00CC55B3" w:rsidRDefault="00577E78" w:rsidP="00577E78">
            <w:pPr>
              <w:spacing w:line="240" w:lineRule="auto"/>
              <w:jc w:val="center"/>
              <w:rPr>
                <w:color w:val="000000"/>
                <w:sz w:val="20"/>
                <w:szCs w:val="20"/>
              </w:rPr>
            </w:pPr>
            <w:r w:rsidRPr="003F242D">
              <w:rPr>
                <w:sz w:val="20"/>
                <w:szCs w:val="20"/>
              </w:rPr>
              <w:t>76.1</w:t>
            </w:r>
          </w:p>
        </w:tc>
        <w:tc>
          <w:tcPr>
            <w:tcW w:w="1141" w:type="dxa"/>
            <w:tcBorders>
              <w:top w:val="nil"/>
              <w:left w:val="nil"/>
              <w:bottom w:val="nil"/>
              <w:right w:val="nil"/>
            </w:tcBorders>
            <w:shd w:val="clear" w:color="auto" w:fill="auto"/>
            <w:noWrap/>
            <w:vAlign w:val="center"/>
            <w:hideMark/>
          </w:tcPr>
          <w:p w14:paraId="164647FC" w14:textId="612604C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-1.07</w:t>
            </w:r>
          </w:p>
        </w:tc>
        <w:tc>
          <w:tcPr>
            <w:tcW w:w="1138" w:type="dxa"/>
            <w:tcBorders>
              <w:left w:val="single" w:sz="4" w:space="0" w:color="auto"/>
            </w:tcBorders>
            <w:shd w:val="clear" w:color="auto" w:fill="auto"/>
            <w:vAlign w:val="center"/>
          </w:tcPr>
          <w:p w14:paraId="215804F6" w14:textId="5F92C9F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158</w:t>
            </w:r>
          </w:p>
        </w:tc>
        <w:tc>
          <w:tcPr>
            <w:tcW w:w="1137" w:type="dxa"/>
            <w:shd w:val="clear" w:color="auto" w:fill="auto"/>
            <w:vAlign w:val="center"/>
          </w:tcPr>
          <w:p w14:paraId="108C9BF3" w14:textId="1D5A511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43.82</w:t>
            </w:r>
          </w:p>
        </w:tc>
        <w:tc>
          <w:tcPr>
            <w:tcW w:w="1138" w:type="dxa"/>
            <w:shd w:val="clear" w:color="auto" w:fill="auto"/>
            <w:vAlign w:val="center"/>
          </w:tcPr>
          <w:p w14:paraId="3FE9AB7F" w14:textId="2CE487D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77.5</w:t>
            </w:r>
          </w:p>
        </w:tc>
        <w:tc>
          <w:tcPr>
            <w:tcW w:w="1139" w:type="dxa"/>
            <w:vAlign w:val="center"/>
          </w:tcPr>
          <w:p w14:paraId="4566EAFC" w14:textId="475777EF" w:rsidR="00577E78" w:rsidRPr="00E86BA7" w:rsidRDefault="00577E78" w:rsidP="00577E78">
            <w:pPr>
              <w:spacing w:line="240" w:lineRule="auto"/>
              <w:jc w:val="center"/>
              <w:rPr>
                <w:color w:val="000000"/>
                <w:sz w:val="20"/>
                <w:szCs w:val="20"/>
              </w:rPr>
            </w:pPr>
            <w:r w:rsidRPr="003F242D">
              <w:rPr>
                <w:sz w:val="20"/>
                <w:szCs w:val="20"/>
              </w:rPr>
              <w:t>-0.69</w:t>
            </w:r>
          </w:p>
        </w:tc>
      </w:tr>
      <w:tr w:rsidR="00577E78" w:rsidRPr="00F972C0" w14:paraId="311D3ACC" w14:textId="18519067" w:rsidTr="006F1FB6">
        <w:trPr>
          <w:trHeight w:val="320"/>
        </w:trPr>
        <w:tc>
          <w:tcPr>
            <w:tcW w:w="1096" w:type="dxa"/>
            <w:shd w:val="clear" w:color="auto" w:fill="auto"/>
            <w:noWrap/>
            <w:vAlign w:val="center"/>
            <w:hideMark/>
          </w:tcPr>
          <w:p w14:paraId="1DEC52BB"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S018</w:t>
            </w:r>
          </w:p>
        </w:tc>
        <w:tc>
          <w:tcPr>
            <w:tcW w:w="687" w:type="dxa"/>
            <w:shd w:val="clear" w:color="auto" w:fill="auto"/>
            <w:noWrap/>
            <w:vAlign w:val="center"/>
            <w:hideMark/>
          </w:tcPr>
          <w:p w14:paraId="0E2E962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2C42C47D" w14:textId="79C9ADF4"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1878A7F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13.8</w:t>
            </w:r>
          </w:p>
        </w:tc>
        <w:tc>
          <w:tcPr>
            <w:tcW w:w="1139" w:type="dxa"/>
            <w:shd w:val="clear" w:color="auto" w:fill="auto"/>
            <w:noWrap/>
            <w:vAlign w:val="center"/>
            <w:hideMark/>
          </w:tcPr>
          <w:p w14:paraId="67D12757" w14:textId="62D8EBD7" w:rsidR="00577E78" w:rsidRPr="003F242D" w:rsidRDefault="00577E78" w:rsidP="00577E78">
            <w:pPr>
              <w:spacing w:line="240" w:lineRule="auto"/>
              <w:jc w:val="center"/>
              <w:rPr>
                <w:rFonts w:eastAsia="Times New Roman"/>
                <w:color w:val="000000"/>
                <w:sz w:val="20"/>
                <w:szCs w:val="20"/>
              </w:rPr>
            </w:pPr>
            <w:r w:rsidRPr="003F242D">
              <w:rPr>
                <w:sz w:val="20"/>
                <w:szCs w:val="20"/>
              </w:rPr>
              <w:t>170.6</w:t>
            </w:r>
          </w:p>
        </w:tc>
        <w:tc>
          <w:tcPr>
            <w:tcW w:w="1139" w:type="dxa"/>
            <w:shd w:val="clear" w:color="auto" w:fill="auto"/>
            <w:noWrap/>
            <w:vAlign w:val="center"/>
            <w:hideMark/>
          </w:tcPr>
          <w:p w14:paraId="5DDF28AB" w14:textId="61109179" w:rsidR="00577E78" w:rsidRPr="003F242D" w:rsidRDefault="00577E78" w:rsidP="00577E78">
            <w:pPr>
              <w:spacing w:line="240" w:lineRule="auto"/>
              <w:jc w:val="center"/>
              <w:rPr>
                <w:rFonts w:eastAsia="Times New Roman"/>
                <w:color w:val="000000"/>
                <w:sz w:val="20"/>
                <w:szCs w:val="20"/>
              </w:rPr>
            </w:pPr>
            <w:r w:rsidRPr="003F242D">
              <w:rPr>
                <w:sz w:val="20"/>
                <w:szCs w:val="20"/>
              </w:rPr>
              <w:t>54</w:t>
            </w:r>
          </w:p>
        </w:tc>
        <w:tc>
          <w:tcPr>
            <w:tcW w:w="1138" w:type="dxa"/>
            <w:vAlign w:val="center"/>
          </w:tcPr>
          <w:p w14:paraId="1C329B8B" w14:textId="4FBB34E8" w:rsidR="00577E78" w:rsidRPr="00CC55B3" w:rsidRDefault="00577E78" w:rsidP="00577E78">
            <w:pPr>
              <w:spacing w:line="240" w:lineRule="auto"/>
              <w:jc w:val="center"/>
              <w:rPr>
                <w:color w:val="000000"/>
                <w:sz w:val="20"/>
                <w:szCs w:val="20"/>
              </w:rPr>
            </w:pPr>
            <w:r w:rsidRPr="003F242D">
              <w:rPr>
                <w:sz w:val="20"/>
                <w:szCs w:val="20"/>
              </w:rPr>
              <w:t>88.6</w:t>
            </w:r>
          </w:p>
        </w:tc>
        <w:tc>
          <w:tcPr>
            <w:tcW w:w="1141" w:type="dxa"/>
            <w:tcBorders>
              <w:top w:val="nil"/>
              <w:left w:val="nil"/>
              <w:bottom w:val="nil"/>
              <w:right w:val="nil"/>
            </w:tcBorders>
            <w:shd w:val="clear" w:color="auto" w:fill="auto"/>
            <w:noWrap/>
            <w:vAlign w:val="center"/>
            <w:hideMark/>
          </w:tcPr>
          <w:p w14:paraId="55280FD2" w14:textId="2C8F9AC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-0.41</w:t>
            </w:r>
          </w:p>
        </w:tc>
        <w:tc>
          <w:tcPr>
            <w:tcW w:w="1138" w:type="dxa"/>
            <w:tcBorders>
              <w:left w:val="single" w:sz="4" w:space="0" w:color="auto"/>
            </w:tcBorders>
            <w:shd w:val="clear" w:color="auto" w:fill="auto"/>
            <w:vAlign w:val="center"/>
          </w:tcPr>
          <w:p w14:paraId="7D109EF7" w14:textId="49236E43"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3B659448" w14:textId="6F49EDA8"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248C8E3E" w14:textId="022F46C3"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0C1D8481"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742CCD31" w14:textId="63710E78" w:rsidTr="006F1FB6">
        <w:trPr>
          <w:trHeight w:val="320"/>
        </w:trPr>
        <w:tc>
          <w:tcPr>
            <w:tcW w:w="1096" w:type="dxa"/>
            <w:shd w:val="clear" w:color="auto" w:fill="auto"/>
            <w:noWrap/>
            <w:vAlign w:val="center"/>
            <w:hideMark/>
          </w:tcPr>
          <w:p w14:paraId="49656B11"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S019</w:t>
            </w:r>
          </w:p>
        </w:tc>
        <w:tc>
          <w:tcPr>
            <w:tcW w:w="687" w:type="dxa"/>
            <w:shd w:val="clear" w:color="auto" w:fill="auto"/>
            <w:noWrap/>
            <w:vAlign w:val="center"/>
            <w:hideMark/>
          </w:tcPr>
          <w:p w14:paraId="52C9458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E7D9B39" w14:textId="0A83A2F7"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03B8964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13.83</w:t>
            </w:r>
          </w:p>
        </w:tc>
        <w:tc>
          <w:tcPr>
            <w:tcW w:w="1139" w:type="dxa"/>
            <w:shd w:val="clear" w:color="auto" w:fill="auto"/>
            <w:noWrap/>
            <w:vAlign w:val="center"/>
            <w:hideMark/>
          </w:tcPr>
          <w:p w14:paraId="5B68E619" w14:textId="4355B508" w:rsidR="00577E78" w:rsidRPr="003F242D" w:rsidRDefault="00577E78" w:rsidP="00577E78">
            <w:pPr>
              <w:spacing w:line="240" w:lineRule="auto"/>
              <w:jc w:val="center"/>
              <w:rPr>
                <w:rFonts w:eastAsia="Times New Roman"/>
                <w:color w:val="000000"/>
                <w:sz w:val="20"/>
                <w:szCs w:val="20"/>
              </w:rPr>
            </w:pPr>
            <w:r w:rsidRPr="003F242D">
              <w:rPr>
                <w:sz w:val="20"/>
                <w:szCs w:val="20"/>
              </w:rPr>
              <w:t>168</w:t>
            </w:r>
          </w:p>
        </w:tc>
        <w:tc>
          <w:tcPr>
            <w:tcW w:w="1139" w:type="dxa"/>
            <w:shd w:val="clear" w:color="auto" w:fill="auto"/>
            <w:noWrap/>
            <w:vAlign w:val="center"/>
            <w:hideMark/>
          </w:tcPr>
          <w:p w14:paraId="6250268B" w14:textId="32EABBAC" w:rsidR="00577E78" w:rsidRPr="003F242D" w:rsidRDefault="00577E78" w:rsidP="00577E78">
            <w:pPr>
              <w:spacing w:line="240" w:lineRule="auto"/>
              <w:jc w:val="center"/>
              <w:rPr>
                <w:rFonts w:eastAsia="Times New Roman"/>
                <w:color w:val="000000"/>
                <w:sz w:val="20"/>
                <w:szCs w:val="20"/>
              </w:rPr>
            </w:pPr>
            <w:r w:rsidRPr="003F242D">
              <w:rPr>
                <w:sz w:val="20"/>
                <w:szCs w:val="20"/>
              </w:rPr>
              <w:t>49.64</w:t>
            </w:r>
          </w:p>
        </w:tc>
        <w:tc>
          <w:tcPr>
            <w:tcW w:w="1138" w:type="dxa"/>
            <w:vAlign w:val="center"/>
          </w:tcPr>
          <w:p w14:paraId="1621B9CB" w14:textId="5BE99A52" w:rsidR="00577E78" w:rsidRPr="00CC55B3" w:rsidRDefault="00577E78" w:rsidP="00577E78">
            <w:pPr>
              <w:spacing w:line="240" w:lineRule="auto"/>
              <w:jc w:val="center"/>
              <w:rPr>
                <w:color w:val="000000"/>
                <w:sz w:val="20"/>
                <w:szCs w:val="20"/>
              </w:rPr>
            </w:pPr>
            <w:r w:rsidRPr="003F242D">
              <w:rPr>
                <w:sz w:val="20"/>
                <w:szCs w:val="20"/>
              </w:rPr>
              <w:t>84.5</w:t>
            </w:r>
          </w:p>
        </w:tc>
        <w:tc>
          <w:tcPr>
            <w:tcW w:w="1141" w:type="dxa"/>
            <w:tcBorders>
              <w:top w:val="nil"/>
              <w:left w:val="nil"/>
              <w:bottom w:val="nil"/>
              <w:right w:val="nil"/>
            </w:tcBorders>
            <w:shd w:val="clear" w:color="auto" w:fill="auto"/>
            <w:noWrap/>
            <w:vAlign w:val="center"/>
            <w:hideMark/>
          </w:tcPr>
          <w:p w14:paraId="37E39E0E" w14:textId="5C85DAA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-0.26</w:t>
            </w:r>
          </w:p>
        </w:tc>
        <w:tc>
          <w:tcPr>
            <w:tcW w:w="1138" w:type="dxa"/>
            <w:tcBorders>
              <w:left w:val="single" w:sz="4" w:space="0" w:color="auto"/>
            </w:tcBorders>
            <w:shd w:val="clear" w:color="auto" w:fill="auto"/>
            <w:vAlign w:val="center"/>
          </w:tcPr>
          <w:p w14:paraId="3FB99C01" w14:textId="770F96F9"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010EFE2D" w14:textId="2C1FC5F8"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1911298B" w14:textId="59FA8A24"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034507FC"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444A588D" w14:textId="0A5001BA" w:rsidTr="006F1FB6">
        <w:trPr>
          <w:trHeight w:val="320"/>
        </w:trPr>
        <w:tc>
          <w:tcPr>
            <w:tcW w:w="1096" w:type="dxa"/>
            <w:shd w:val="clear" w:color="auto" w:fill="auto"/>
            <w:noWrap/>
            <w:vAlign w:val="center"/>
            <w:hideMark/>
          </w:tcPr>
          <w:p w14:paraId="75C8D486"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S020</w:t>
            </w:r>
          </w:p>
        </w:tc>
        <w:tc>
          <w:tcPr>
            <w:tcW w:w="687" w:type="dxa"/>
            <w:shd w:val="clear" w:color="auto" w:fill="auto"/>
            <w:noWrap/>
            <w:vAlign w:val="center"/>
            <w:hideMark/>
          </w:tcPr>
          <w:p w14:paraId="348DFF1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4680945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77</w:t>
            </w:r>
          </w:p>
        </w:tc>
        <w:tc>
          <w:tcPr>
            <w:tcW w:w="1138" w:type="dxa"/>
            <w:tcBorders>
              <w:left w:val="single" w:sz="4" w:space="0" w:color="auto"/>
            </w:tcBorders>
            <w:shd w:val="clear" w:color="auto" w:fill="auto"/>
            <w:noWrap/>
            <w:vAlign w:val="center"/>
            <w:hideMark/>
          </w:tcPr>
          <w:p w14:paraId="4DC785C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13.78</w:t>
            </w:r>
          </w:p>
        </w:tc>
        <w:tc>
          <w:tcPr>
            <w:tcW w:w="1139" w:type="dxa"/>
            <w:shd w:val="clear" w:color="auto" w:fill="auto"/>
            <w:noWrap/>
            <w:vAlign w:val="center"/>
            <w:hideMark/>
          </w:tcPr>
          <w:p w14:paraId="7A64EC26" w14:textId="36569A48" w:rsidR="00577E78" w:rsidRPr="003F242D" w:rsidRDefault="00577E78" w:rsidP="00577E78">
            <w:pPr>
              <w:spacing w:line="240" w:lineRule="auto"/>
              <w:jc w:val="center"/>
              <w:rPr>
                <w:rFonts w:eastAsia="Times New Roman"/>
                <w:color w:val="000000"/>
                <w:sz w:val="20"/>
                <w:szCs w:val="20"/>
              </w:rPr>
            </w:pPr>
            <w:r w:rsidRPr="003F242D">
              <w:rPr>
                <w:sz w:val="20"/>
                <w:szCs w:val="20"/>
              </w:rPr>
              <w:t>155</w:t>
            </w:r>
          </w:p>
        </w:tc>
        <w:tc>
          <w:tcPr>
            <w:tcW w:w="1139" w:type="dxa"/>
            <w:shd w:val="clear" w:color="auto" w:fill="auto"/>
            <w:noWrap/>
            <w:vAlign w:val="center"/>
            <w:hideMark/>
          </w:tcPr>
          <w:p w14:paraId="0CC4767A" w14:textId="7F657303" w:rsidR="00577E78" w:rsidRPr="003F242D" w:rsidRDefault="00577E78" w:rsidP="00577E78">
            <w:pPr>
              <w:spacing w:line="240" w:lineRule="auto"/>
              <w:jc w:val="center"/>
              <w:rPr>
                <w:rFonts w:eastAsia="Times New Roman"/>
                <w:color w:val="000000"/>
                <w:sz w:val="20"/>
                <w:szCs w:val="20"/>
              </w:rPr>
            </w:pPr>
            <w:r w:rsidRPr="003F242D">
              <w:rPr>
                <w:sz w:val="20"/>
                <w:szCs w:val="20"/>
              </w:rPr>
              <w:t>33.82</w:t>
            </w:r>
          </w:p>
        </w:tc>
        <w:tc>
          <w:tcPr>
            <w:tcW w:w="1138" w:type="dxa"/>
            <w:vAlign w:val="center"/>
          </w:tcPr>
          <w:p w14:paraId="31935066" w14:textId="2BD2272A" w:rsidR="00577E78" w:rsidRPr="00CC55B3" w:rsidRDefault="00577E78" w:rsidP="00577E78">
            <w:pPr>
              <w:spacing w:line="240" w:lineRule="auto"/>
              <w:jc w:val="center"/>
              <w:rPr>
                <w:color w:val="000000"/>
                <w:sz w:val="20"/>
                <w:szCs w:val="20"/>
              </w:rPr>
            </w:pPr>
            <w:r w:rsidRPr="003F242D">
              <w:rPr>
                <w:sz w:val="20"/>
                <w:szCs w:val="20"/>
              </w:rPr>
              <w:t>78.6</w:t>
            </w:r>
          </w:p>
        </w:tc>
        <w:tc>
          <w:tcPr>
            <w:tcW w:w="1141" w:type="dxa"/>
            <w:tcBorders>
              <w:top w:val="nil"/>
              <w:left w:val="nil"/>
              <w:bottom w:val="nil"/>
              <w:right w:val="nil"/>
            </w:tcBorders>
            <w:shd w:val="clear" w:color="auto" w:fill="auto"/>
            <w:noWrap/>
            <w:vAlign w:val="center"/>
            <w:hideMark/>
          </w:tcPr>
          <w:p w14:paraId="6801E5C8" w14:textId="26E1700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-1.31</w:t>
            </w:r>
          </w:p>
        </w:tc>
        <w:tc>
          <w:tcPr>
            <w:tcW w:w="1138" w:type="dxa"/>
            <w:tcBorders>
              <w:left w:val="single" w:sz="4" w:space="0" w:color="auto"/>
            </w:tcBorders>
            <w:shd w:val="clear" w:color="auto" w:fill="auto"/>
            <w:vAlign w:val="center"/>
          </w:tcPr>
          <w:p w14:paraId="52870620" w14:textId="629E7E4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156</w:t>
            </w:r>
          </w:p>
        </w:tc>
        <w:tc>
          <w:tcPr>
            <w:tcW w:w="1137" w:type="dxa"/>
            <w:shd w:val="clear" w:color="auto" w:fill="auto"/>
            <w:vAlign w:val="center"/>
          </w:tcPr>
          <w:p w14:paraId="3C5F2A8D" w14:textId="755E531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34.91</w:t>
            </w:r>
          </w:p>
        </w:tc>
        <w:tc>
          <w:tcPr>
            <w:tcW w:w="1138" w:type="dxa"/>
            <w:shd w:val="clear" w:color="auto" w:fill="auto"/>
            <w:vAlign w:val="center"/>
          </w:tcPr>
          <w:p w14:paraId="7A374F9D" w14:textId="3EA74EA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79</w:t>
            </w:r>
          </w:p>
        </w:tc>
        <w:tc>
          <w:tcPr>
            <w:tcW w:w="1139" w:type="dxa"/>
            <w:vAlign w:val="center"/>
          </w:tcPr>
          <w:p w14:paraId="3A5EF25F" w14:textId="01A0D3FC" w:rsidR="00577E78" w:rsidRPr="00E86BA7" w:rsidRDefault="00577E78" w:rsidP="00577E78">
            <w:pPr>
              <w:spacing w:line="240" w:lineRule="auto"/>
              <w:jc w:val="center"/>
              <w:rPr>
                <w:color w:val="000000"/>
                <w:sz w:val="20"/>
                <w:szCs w:val="20"/>
              </w:rPr>
            </w:pPr>
            <w:r w:rsidRPr="003F242D">
              <w:rPr>
                <w:sz w:val="20"/>
                <w:szCs w:val="20"/>
              </w:rPr>
              <w:t>-1.16</w:t>
            </w:r>
          </w:p>
        </w:tc>
      </w:tr>
      <w:tr w:rsidR="00577E78" w:rsidRPr="00F972C0" w14:paraId="02057432" w14:textId="67850103" w:rsidTr="006F1FB6">
        <w:trPr>
          <w:trHeight w:val="320"/>
        </w:trPr>
        <w:tc>
          <w:tcPr>
            <w:tcW w:w="1096" w:type="dxa"/>
            <w:shd w:val="clear" w:color="auto" w:fill="auto"/>
            <w:noWrap/>
            <w:vAlign w:val="center"/>
            <w:hideMark/>
          </w:tcPr>
          <w:p w14:paraId="7333FD06"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S021</w:t>
            </w:r>
          </w:p>
        </w:tc>
        <w:tc>
          <w:tcPr>
            <w:tcW w:w="687" w:type="dxa"/>
            <w:shd w:val="clear" w:color="auto" w:fill="auto"/>
            <w:noWrap/>
            <w:vAlign w:val="center"/>
            <w:hideMark/>
          </w:tcPr>
          <w:p w14:paraId="2C7ECD4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179637F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77</w:t>
            </w:r>
          </w:p>
        </w:tc>
        <w:tc>
          <w:tcPr>
            <w:tcW w:w="1138" w:type="dxa"/>
            <w:tcBorders>
              <w:left w:val="single" w:sz="4" w:space="0" w:color="auto"/>
            </w:tcBorders>
            <w:shd w:val="clear" w:color="auto" w:fill="auto"/>
            <w:noWrap/>
            <w:vAlign w:val="center"/>
            <w:hideMark/>
          </w:tcPr>
          <w:p w14:paraId="78EE05C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12.43</w:t>
            </w:r>
          </w:p>
        </w:tc>
        <w:tc>
          <w:tcPr>
            <w:tcW w:w="1139" w:type="dxa"/>
            <w:shd w:val="clear" w:color="auto" w:fill="auto"/>
            <w:noWrap/>
            <w:vAlign w:val="center"/>
            <w:hideMark/>
          </w:tcPr>
          <w:p w14:paraId="5E5F7CBA" w14:textId="73FFB111" w:rsidR="00577E78" w:rsidRPr="003F242D" w:rsidRDefault="00577E78" w:rsidP="00577E78">
            <w:pPr>
              <w:spacing w:line="240" w:lineRule="auto"/>
              <w:jc w:val="center"/>
              <w:rPr>
                <w:rFonts w:eastAsia="Times New Roman"/>
                <w:color w:val="000000"/>
                <w:sz w:val="20"/>
                <w:szCs w:val="20"/>
              </w:rPr>
            </w:pPr>
            <w:r w:rsidRPr="003F242D">
              <w:rPr>
                <w:sz w:val="20"/>
                <w:szCs w:val="20"/>
              </w:rPr>
              <w:t>161.1</w:t>
            </w:r>
          </w:p>
        </w:tc>
        <w:tc>
          <w:tcPr>
            <w:tcW w:w="1139" w:type="dxa"/>
            <w:shd w:val="clear" w:color="auto" w:fill="auto"/>
            <w:noWrap/>
            <w:vAlign w:val="center"/>
            <w:hideMark/>
          </w:tcPr>
          <w:p w14:paraId="1040CDA8" w14:textId="24A44323" w:rsidR="00577E78" w:rsidRPr="003F242D" w:rsidRDefault="00577E78" w:rsidP="00577E78">
            <w:pPr>
              <w:spacing w:line="240" w:lineRule="auto"/>
              <w:jc w:val="center"/>
              <w:rPr>
                <w:rFonts w:eastAsia="Times New Roman"/>
                <w:color w:val="000000"/>
                <w:sz w:val="20"/>
                <w:szCs w:val="20"/>
              </w:rPr>
            </w:pPr>
            <w:r w:rsidRPr="003F242D">
              <w:rPr>
                <w:sz w:val="20"/>
                <w:szCs w:val="20"/>
              </w:rPr>
              <w:t>66.73</w:t>
            </w:r>
          </w:p>
        </w:tc>
        <w:tc>
          <w:tcPr>
            <w:tcW w:w="1138" w:type="dxa"/>
            <w:vAlign w:val="center"/>
          </w:tcPr>
          <w:p w14:paraId="00F3A3F2" w14:textId="383534E6" w:rsidR="00577E78" w:rsidRPr="00CC55B3" w:rsidRDefault="00577E78" w:rsidP="00577E78">
            <w:pPr>
              <w:spacing w:line="240" w:lineRule="auto"/>
              <w:jc w:val="center"/>
              <w:rPr>
                <w:color w:val="000000"/>
                <w:sz w:val="20"/>
                <w:szCs w:val="20"/>
              </w:rPr>
            </w:pPr>
            <w:r w:rsidRPr="003F242D">
              <w:rPr>
                <w:sz w:val="20"/>
                <w:szCs w:val="20"/>
              </w:rPr>
              <w:t>86.2</w:t>
            </w:r>
          </w:p>
        </w:tc>
        <w:tc>
          <w:tcPr>
            <w:tcW w:w="1141" w:type="dxa"/>
            <w:tcBorders>
              <w:top w:val="nil"/>
              <w:left w:val="nil"/>
              <w:bottom w:val="nil"/>
              <w:right w:val="nil"/>
            </w:tcBorders>
            <w:shd w:val="clear" w:color="auto" w:fill="auto"/>
            <w:noWrap/>
            <w:vAlign w:val="center"/>
            <w:hideMark/>
          </w:tcPr>
          <w:p w14:paraId="211E5098" w14:textId="7B80380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w:t>
            </w:r>
          </w:p>
        </w:tc>
        <w:tc>
          <w:tcPr>
            <w:tcW w:w="1138" w:type="dxa"/>
            <w:tcBorders>
              <w:left w:val="single" w:sz="4" w:space="0" w:color="auto"/>
            </w:tcBorders>
            <w:shd w:val="clear" w:color="auto" w:fill="auto"/>
            <w:vAlign w:val="center"/>
          </w:tcPr>
          <w:p w14:paraId="03F313DB" w14:textId="098072E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161.5</w:t>
            </w:r>
          </w:p>
        </w:tc>
        <w:tc>
          <w:tcPr>
            <w:tcW w:w="1137" w:type="dxa"/>
            <w:shd w:val="clear" w:color="auto" w:fill="auto"/>
            <w:vAlign w:val="center"/>
          </w:tcPr>
          <w:p w14:paraId="7E555826" w14:textId="1FC42D7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68.73</w:t>
            </w:r>
          </w:p>
        </w:tc>
        <w:tc>
          <w:tcPr>
            <w:tcW w:w="1138" w:type="dxa"/>
            <w:shd w:val="clear" w:color="auto" w:fill="auto"/>
            <w:vAlign w:val="center"/>
          </w:tcPr>
          <w:p w14:paraId="04DC21C2" w14:textId="4411984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81.5</w:t>
            </w:r>
          </w:p>
        </w:tc>
        <w:tc>
          <w:tcPr>
            <w:tcW w:w="1139" w:type="dxa"/>
            <w:vAlign w:val="center"/>
          </w:tcPr>
          <w:p w14:paraId="7484D130" w14:textId="11F11AF4" w:rsidR="00577E78" w:rsidRPr="00E86BA7" w:rsidRDefault="00577E78" w:rsidP="00577E78">
            <w:pPr>
              <w:spacing w:line="240" w:lineRule="auto"/>
              <w:jc w:val="center"/>
              <w:rPr>
                <w:color w:val="000000"/>
                <w:sz w:val="20"/>
                <w:szCs w:val="20"/>
              </w:rPr>
            </w:pPr>
            <w:r w:rsidRPr="003F242D">
              <w:rPr>
                <w:sz w:val="20"/>
                <w:szCs w:val="20"/>
              </w:rPr>
              <w:t>-0.93</w:t>
            </w:r>
          </w:p>
        </w:tc>
      </w:tr>
      <w:tr w:rsidR="00577E78" w:rsidRPr="00F972C0" w14:paraId="6F97660E" w14:textId="265A1D5E" w:rsidTr="006F1FB6">
        <w:trPr>
          <w:trHeight w:val="320"/>
        </w:trPr>
        <w:tc>
          <w:tcPr>
            <w:tcW w:w="1096" w:type="dxa"/>
            <w:shd w:val="clear" w:color="auto" w:fill="auto"/>
            <w:noWrap/>
            <w:vAlign w:val="center"/>
            <w:hideMark/>
          </w:tcPr>
          <w:p w14:paraId="075F430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S022</w:t>
            </w:r>
          </w:p>
        </w:tc>
        <w:tc>
          <w:tcPr>
            <w:tcW w:w="687" w:type="dxa"/>
            <w:shd w:val="clear" w:color="auto" w:fill="auto"/>
            <w:noWrap/>
            <w:vAlign w:val="center"/>
            <w:hideMark/>
          </w:tcPr>
          <w:p w14:paraId="6C9A92E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103307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77</w:t>
            </w:r>
          </w:p>
        </w:tc>
        <w:tc>
          <w:tcPr>
            <w:tcW w:w="1138" w:type="dxa"/>
            <w:tcBorders>
              <w:left w:val="single" w:sz="4" w:space="0" w:color="auto"/>
            </w:tcBorders>
            <w:shd w:val="clear" w:color="auto" w:fill="auto"/>
            <w:noWrap/>
            <w:vAlign w:val="center"/>
            <w:hideMark/>
          </w:tcPr>
          <w:p w14:paraId="726813A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12.92</w:t>
            </w:r>
          </w:p>
        </w:tc>
        <w:tc>
          <w:tcPr>
            <w:tcW w:w="1139" w:type="dxa"/>
            <w:shd w:val="clear" w:color="auto" w:fill="auto"/>
            <w:noWrap/>
            <w:vAlign w:val="center"/>
            <w:hideMark/>
          </w:tcPr>
          <w:p w14:paraId="1DC62118" w14:textId="23B6957E" w:rsidR="00577E78" w:rsidRPr="003F242D" w:rsidRDefault="00577E78" w:rsidP="00577E78">
            <w:pPr>
              <w:spacing w:line="240" w:lineRule="auto"/>
              <w:jc w:val="center"/>
              <w:rPr>
                <w:rFonts w:eastAsia="Times New Roman"/>
                <w:color w:val="000000"/>
                <w:sz w:val="20"/>
                <w:szCs w:val="20"/>
              </w:rPr>
            </w:pPr>
            <w:r w:rsidRPr="003F242D">
              <w:rPr>
                <w:sz w:val="20"/>
                <w:szCs w:val="20"/>
              </w:rPr>
              <w:t>164.2</w:t>
            </w:r>
          </w:p>
        </w:tc>
        <w:tc>
          <w:tcPr>
            <w:tcW w:w="1139" w:type="dxa"/>
            <w:shd w:val="clear" w:color="auto" w:fill="auto"/>
            <w:noWrap/>
            <w:vAlign w:val="center"/>
            <w:hideMark/>
          </w:tcPr>
          <w:p w14:paraId="54F062AB" w14:textId="25028B4C" w:rsidR="00577E78" w:rsidRPr="003F242D" w:rsidRDefault="00577E78" w:rsidP="00577E78">
            <w:pPr>
              <w:spacing w:line="240" w:lineRule="auto"/>
              <w:jc w:val="center"/>
              <w:rPr>
                <w:rFonts w:eastAsia="Times New Roman"/>
                <w:color w:val="000000"/>
                <w:sz w:val="20"/>
                <w:szCs w:val="20"/>
              </w:rPr>
            </w:pPr>
            <w:r w:rsidRPr="003F242D">
              <w:rPr>
                <w:sz w:val="20"/>
                <w:szCs w:val="20"/>
              </w:rPr>
              <w:t>50.36</w:t>
            </w:r>
          </w:p>
        </w:tc>
        <w:tc>
          <w:tcPr>
            <w:tcW w:w="1138" w:type="dxa"/>
            <w:vAlign w:val="center"/>
          </w:tcPr>
          <w:p w14:paraId="79C49FEF" w14:textId="6C3B2FB2" w:rsidR="00577E78" w:rsidRPr="00CC55B3" w:rsidRDefault="00577E78" w:rsidP="00577E78">
            <w:pPr>
              <w:spacing w:line="240" w:lineRule="auto"/>
              <w:jc w:val="center"/>
              <w:rPr>
                <w:color w:val="000000"/>
                <w:sz w:val="20"/>
                <w:szCs w:val="20"/>
              </w:rPr>
            </w:pPr>
            <w:r w:rsidRPr="003F242D">
              <w:rPr>
                <w:sz w:val="20"/>
                <w:szCs w:val="20"/>
              </w:rPr>
              <w:t>81.6</w:t>
            </w:r>
          </w:p>
        </w:tc>
        <w:tc>
          <w:tcPr>
            <w:tcW w:w="1141" w:type="dxa"/>
            <w:tcBorders>
              <w:top w:val="nil"/>
              <w:left w:val="nil"/>
              <w:bottom w:val="nil"/>
              <w:right w:val="nil"/>
            </w:tcBorders>
            <w:shd w:val="clear" w:color="auto" w:fill="auto"/>
            <w:noWrap/>
            <w:vAlign w:val="center"/>
            <w:hideMark/>
          </w:tcPr>
          <w:p w14:paraId="250628DE" w14:textId="1DE51E3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-0.76</w:t>
            </w:r>
          </w:p>
        </w:tc>
        <w:tc>
          <w:tcPr>
            <w:tcW w:w="1138" w:type="dxa"/>
            <w:tcBorders>
              <w:left w:val="single" w:sz="4" w:space="0" w:color="auto"/>
            </w:tcBorders>
            <w:shd w:val="clear" w:color="auto" w:fill="auto"/>
            <w:vAlign w:val="center"/>
          </w:tcPr>
          <w:p w14:paraId="77CEEB98" w14:textId="71116C8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167</w:t>
            </w:r>
          </w:p>
        </w:tc>
        <w:tc>
          <w:tcPr>
            <w:tcW w:w="1137" w:type="dxa"/>
            <w:shd w:val="clear" w:color="auto" w:fill="auto"/>
            <w:vAlign w:val="center"/>
          </w:tcPr>
          <w:p w14:paraId="103597F6" w14:textId="447D8A6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54</w:t>
            </w:r>
          </w:p>
        </w:tc>
        <w:tc>
          <w:tcPr>
            <w:tcW w:w="1138" w:type="dxa"/>
            <w:shd w:val="clear" w:color="auto" w:fill="auto"/>
            <w:vAlign w:val="center"/>
          </w:tcPr>
          <w:p w14:paraId="6E89F809" w14:textId="1F345C8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83.5</w:t>
            </w:r>
          </w:p>
        </w:tc>
        <w:tc>
          <w:tcPr>
            <w:tcW w:w="1139" w:type="dxa"/>
            <w:vAlign w:val="center"/>
          </w:tcPr>
          <w:p w14:paraId="6A256D99" w14:textId="69A3C327" w:rsidR="00577E78" w:rsidRPr="00E86BA7" w:rsidRDefault="00577E78" w:rsidP="00577E78">
            <w:pPr>
              <w:spacing w:line="240" w:lineRule="auto"/>
              <w:jc w:val="center"/>
              <w:rPr>
                <w:color w:val="000000"/>
                <w:sz w:val="20"/>
                <w:szCs w:val="20"/>
              </w:rPr>
            </w:pPr>
            <w:r w:rsidRPr="003F242D">
              <w:rPr>
                <w:sz w:val="20"/>
                <w:szCs w:val="20"/>
              </w:rPr>
              <w:t>-0.54</w:t>
            </w:r>
          </w:p>
        </w:tc>
      </w:tr>
      <w:tr w:rsidR="00577E78" w:rsidRPr="00F972C0" w14:paraId="5C001E33" w14:textId="38EA673E" w:rsidTr="006F1FB6">
        <w:trPr>
          <w:trHeight w:val="320"/>
        </w:trPr>
        <w:tc>
          <w:tcPr>
            <w:tcW w:w="1096" w:type="dxa"/>
            <w:shd w:val="clear" w:color="auto" w:fill="auto"/>
            <w:noWrap/>
            <w:vAlign w:val="center"/>
            <w:hideMark/>
          </w:tcPr>
          <w:p w14:paraId="62D137F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S023</w:t>
            </w:r>
          </w:p>
        </w:tc>
        <w:tc>
          <w:tcPr>
            <w:tcW w:w="687" w:type="dxa"/>
            <w:shd w:val="clear" w:color="auto" w:fill="auto"/>
            <w:noWrap/>
            <w:vAlign w:val="center"/>
            <w:hideMark/>
          </w:tcPr>
          <w:p w14:paraId="0F5D4C7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94C02A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77</w:t>
            </w:r>
          </w:p>
        </w:tc>
        <w:tc>
          <w:tcPr>
            <w:tcW w:w="1138" w:type="dxa"/>
            <w:tcBorders>
              <w:left w:val="single" w:sz="4" w:space="0" w:color="auto"/>
            </w:tcBorders>
            <w:shd w:val="clear" w:color="auto" w:fill="auto"/>
            <w:noWrap/>
            <w:vAlign w:val="center"/>
            <w:hideMark/>
          </w:tcPr>
          <w:p w14:paraId="440E465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13.77</w:t>
            </w:r>
          </w:p>
        </w:tc>
        <w:tc>
          <w:tcPr>
            <w:tcW w:w="1139" w:type="dxa"/>
            <w:shd w:val="clear" w:color="auto" w:fill="auto"/>
            <w:noWrap/>
            <w:vAlign w:val="center"/>
            <w:hideMark/>
          </w:tcPr>
          <w:p w14:paraId="72AE3021" w14:textId="28E3D196" w:rsidR="00577E78" w:rsidRPr="003F242D" w:rsidRDefault="00577E78" w:rsidP="00577E78">
            <w:pPr>
              <w:spacing w:line="240" w:lineRule="auto"/>
              <w:jc w:val="center"/>
              <w:rPr>
                <w:rFonts w:eastAsia="Times New Roman"/>
                <w:color w:val="000000"/>
                <w:sz w:val="20"/>
                <w:szCs w:val="20"/>
              </w:rPr>
            </w:pPr>
            <w:r w:rsidRPr="003F242D">
              <w:rPr>
                <w:sz w:val="20"/>
                <w:szCs w:val="20"/>
              </w:rPr>
              <w:t>166.9</w:t>
            </w:r>
          </w:p>
        </w:tc>
        <w:tc>
          <w:tcPr>
            <w:tcW w:w="1139" w:type="dxa"/>
            <w:shd w:val="clear" w:color="auto" w:fill="auto"/>
            <w:noWrap/>
            <w:vAlign w:val="center"/>
            <w:hideMark/>
          </w:tcPr>
          <w:p w14:paraId="1F7953BB" w14:textId="2F4528B6" w:rsidR="00577E78" w:rsidRPr="003F242D" w:rsidRDefault="00577E78" w:rsidP="00577E78">
            <w:pPr>
              <w:spacing w:line="240" w:lineRule="auto"/>
              <w:jc w:val="center"/>
              <w:rPr>
                <w:rFonts w:eastAsia="Times New Roman"/>
                <w:color w:val="000000"/>
                <w:sz w:val="20"/>
                <w:szCs w:val="20"/>
              </w:rPr>
            </w:pPr>
            <w:r w:rsidRPr="003F242D">
              <w:rPr>
                <w:sz w:val="20"/>
                <w:szCs w:val="20"/>
              </w:rPr>
              <w:t>50.36</w:t>
            </w:r>
          </w:p>
        </w:tc>
        <w:tc>
          <w:tcPr>
            <w:tcW w:w="1138" w:type="dxa"/>
            <w:vAlign w:val="center"/>
          </w:tcPr>
          <w:p w14:paraId="1DA6D405" w14:textId="35A1BF31" w:rsidR="00577E78" w:rsidRPr="00CC55B3" w:rsidRDefault="00577E78" w:rsidP="00577E78">
            <w:pPr>
              <w:spacing w:line="240" w:lineRule="auto"/>
              <w:jc w:val="center"/>
              <w:rPr>
                <w:color w:val="000000"/>
                <w:sz w:val="20"/>
                <w:szCs w:val="20"/>
              </w:rPr>
            </w:pPr>
            <w:r w:rsidRPr="003F242D">
              <w:rPr>
                <w:sz w:val="20"/>
                <w:szCs w:val="20"/>
              </w:rPr>
              <w:t>84</w:t>
            </w:r>
          </w:p>
        </w:tc>
        <w:tc>
          <w:tcPr>
            <w:tcW w:w="1141" w:type="dxa"/>
            <w:tcBorders>
              <w:top w:val="nil"/>
              <w:left w:val="nil"/>
              <w:bottom w:val="nil"/>
              <w:right w:val="nil"/>
            </w:tcBorders>
            <w:shd w:val="clear" w:color="auto" w:fill="auto"/>
            <w:noWrap/>
            <w:vAlign w:val="center"/>
            <w:hideMark/>
          </w:tcPr>
          <w:p w14:paraId="0C8DFC96" w14:textId="0738808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-0.34</w:t>
            </w:r>
          </w:p>
        </w:tc>
        <w:tc>
          <w:tcPr>
            <w:tcW w:w="1138" w:type="dxa"/>
            <w:tcBorders>
              <w:left w:val="single" w:sz="4" w:space="0" w:color="auto"/>
            </w:tcBorders>
            <w:shd w:val="clear" w:color="auto" w:fill="auto"/>
            <w:vAlign w:val="center"/>
          </w:tcPr>
          <w:p w14:paraId="6FC7188C" w14:textId="294D65A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168</w:t>
            </w:r>
          </w:p>
        </w:tc>
        <w:tc>
          <w:tcPr>
            <w:tcW w:w="1137" w:type="dxa"/>
            <w:shd w:val="clear" w:color="auto" w:fill="auto"/>
            <w:vAlign w:val="center"/>
          </w:tcPr>
          <w:p w14:paraId="49EF3CB8" w14:textId="1940B0C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52.27</w:t>
            </w:r>
          </w:p>
        </w:tc>
        <w:tc>
          <w:tcPr>
            <w:tcW w:w="1138" w:type="dxa"/>
            <w:shd w:val="clear" w:color="auto" w:fill="auto"/>
            <w:vAlign w:val="center"/>
          </w:tcPr>
          <w:p w14:paraId="7C1B3887" w14:textId="61CB5DB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84.5</w:t>
            </w:r>
          </w:p>
        </w:tc>
        <w:tc>
          <w:tcPr>
            <w:tcW w:w="1139" w:type="dxa"/>
            <w:vAlign w:val="center"/>
          </w:tcPr>
          <w:p w14:paraId="13877524" w14:textId="4A82A392" w:rsidR="00577E78" w:rsidRPr="00E86BA7" w:rsidRDefault="00577E78" w:rsidP="00577E78">
            <w:pPr>
              <w:spacing w:line="240" w:lineRule="auto"/>
              <w:jc w:val="center"/>
              <w:rPr>
                <w:color w:val="000000"/>
                <w:sz w:val="20"/>
                <w:szCs w:val="20"/>
              </w:rPr>
            </w:pPr>
            <w:r w:rsidRPr="003F242D">
              <w:rPr>
                <w:sz w:val="20"/>
                <w:szCs w:val="20"/>
              </w:rPr>
              <w:t>-0.17</w:t>
            </w:r>
          </w:p>
        </w:tc>
      </w:tr>
      <w:tr w:rsidR="00577E78" w:rsidRPr="00F972C0" w14:paraId="11385A9E" w14:textId="4EA5A1B8" w:rsidTr="006F1FB6">
        <w:trPr>
          <w:trHeight w:val="320"/>
        </w:trPr>
        <w:tc>
          <w:tcPr>
            <w:tcW w:w="1096" w:type="dxa"/>
            <w:shd w:val="clear" w:color="auto" w:fill="auto"/>
            <w:noWrap/>
            <w:vAlign w:val="center"/>
            <w:hideMark/>
          </w:tcPr>
          <w:p w14:paraId="26E571E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S024</w:t>
            </w:r>
          </w:p>
        </w:tc>
        <w:tc>
          <w:tcPr>
            <w:tcW w:w="687" w:type="dxa"/>
            <w:shd w:val="clear" w:color="auto" w:fill="auto"/>
            <w:noWrap/>
            <w:vAlign w:val="center"/>
            <w:hideMark/>
          </w:tcPr>
          <w:p w14:paraId="4B4F162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34121709" w14:textId="3D3D5F45"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350A7C9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13.91</w:t>
            </w:r>
          </w:p>
        </w:tc>
        <w:tc>
          <w:tcPr>
            <w:tcW w:w="1139" w:type="dxa"/>
            <w:shd w:val="clear" w:color="auto" w:fill="auto"/>
            <w:noWrap/>
            <w:vAlign w:val="center"/>
            <w:hideMark/>
          </w:tcPr>
          <w:p w14:paraId="6E59F81A" w14:textId="6C577C4E" w:rsidR="00577E78" w:rsidRPr="003F242D" w:rsidRDefault="00577E78" w:rsidP="00577E78">
            <w:pPr>
              <w:spacing w:line="240" w:lineRule="auto"/>
              <w:jc w:val="center"/>
              <w:rPr>
                <w:rFonts w:eastAsia="Times New Roman"/>
                <w:color w:val="000000"/>
                <w:sz w:val="20"/>
                <w:szCs w:val="20"/>
              </w:rPr>
            </w:pPr>
            <w:r w:rsidRPr="003F242D">
              <w:rPr>
                <w:sz w:val="20"/>
                <w:szCs w:val="20"/>
              </w:rPr>
              <w:t>171.2</w:t>
            </w:r>
          </w:p>
        </w:tc>
        <w:tc>
          <w:tcPr>
            <w:tcW w:w="1139" w:type="dxa"/>
            <w:shd w:val="clear" w:color="auto" w:fill="auto"/>
            <w:noWrap/>
            <w:vAlign w:val="center"/>
            <w:hideMark/>
          </w:tcPr>
          <w:p w14:paraId="0C900272" w14:textId="6F44C9EB" w:rsidR="00577E78" w:rsidRPr="003F242D" w:rsidRDefault="00577E78" w:rsidP="00577E78">
            <w:pPr>
              <w:spacing w:line="240" w:lineRule="auto"/>
              <w:jc w:val="center"/>
              <w:rPr>
                <w:rFonts w:eastAsia="Times New Roman"/>
                <w:color w:val="000000"/>
                <w:sz w:val="20"/>
                <w:szCs w:val="20"/>
              </w:rPr>
            </w:pPr>
            <w:r w:rsidRPr="003F242D">
              <w:rPr>
                <w:sz w:val="20"/>
                <w:szCs w:val="20"/>
              </w:rPr>
              <w:t>56.09</w:t>
            </w:r>
          </w:p>
        </w:tc>
        <w:tc>
          <w:tcPr>
            <w:tcW w:w="1138" w:type="dxa"/>
            <w:tcBorders>
              <w:bottom w:val="single" w:sz="4" w:space="0" w:color="auto"/>
            </w:tcBorders>
            <w:vAlign w:val="center"/>
          </w:tcPr>
          <w:p w14:paraId="0DF499C1" w14:textId="19309AA3" w:rsidR="00577E78" w:rsidRPr="00CC55B3" w:rsidRDefault="00577E78" w:rsidP="00577E78">
            <w:pPr>
              <w:spacing w:line="240" w:lineRule="auto"/>
              <w:jc w:val="center"/>
              <w:rPr>
                <w:color w:val="000000"/>
                <w:sz w:val="20"/>
                <w:szCs w:val="20"/>
              </w:rPr>
            </w:pPr>
            <w:r w:rsidRPr="003F242D">
              <w:rPr>
                <w:sz w:val="20"/>
                <w:szCs w:val="20"/>
              </w:rPr>
              <w:t>89.8</w:t>
            </w:r>
          </w:p>
        </w:tc>
        <w:tc>
          <w:tcPr>
            <w:tcW w:w="1141" w:type="dxa"/>
            <w:tcBorders>
              <w:top w:val="nil"/>
              <w:left w:val="nil"/>
              <w:bottom w:val="nil"/>
              <w:right w:val="nil"/>
            </w:tcBorders>
            <w:shd w:val="clear" w:color="auto" w:fill="auto"/>
            <w:noWrap/>
            <w:vAlign w:val="center"/>
            <w:hideMark/>
          </w:tcPr>
          <w:p w14:paraId="0BBA92C7" w14:textId="242080A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-0.41</w:t>
            </w:r>
          </w:p>
        </w:tc>
        <w:tc>
          <w:tcPr>
            <w:tcW w:w="1138" w:type="dxa"/>
            <w:tcBorders>
              <w:left w:val="single" w:sz="4" w:space="0" w:color="auto"/>
            </w:tcBorders>
            <w:shd w:val="clear" w:color="auto" w:fill="auto"/>
            <w:vAlign w:val="center"/>
          </w:tcPr>
          <w:p w14:paraId="2A629699" w14:textId="767CBF24"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6A8D1166" w14:textId="2ABDC98E"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2698C1CC" w14:textId="4DEA21A1"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433A0029" w14:textId="77777777" w:rsidR="00577E78" w:rsidRPr="00E86BA7" w:rsidRDefault="00577E78" w:rsidP="00577E78">
            <w:pPr>
              <w:spacing w:line="240" w:lineRule="auto"/>
              <w:jc w:val="center"/>
              <w:rPr>
                <w:rFonts w:eastAsia="Times New Roman"/>
                <w:color w:val="000000"/>
                <w:sz w:val="20"/>
                <w:szCs w:val="20"/>
              </w:rPr>
            </w:pPr>
          </w:p>
        </w:tc>
      </w:tr>
    </w:tbl>
    <w:p w14:paraId="01C91C11" w14:textId="1AAAD501" w:rsidR="006F1FB6" w:rsidRDefault="006F1FB6">
      <w:r>
        <w:lastRenderedPageBreak/>
        <w:t>Table 1: Continued</w:t>
      </w:r>
    </w:p>
    <w:tbl>
      <w:tblPr>
        <w:tblW w:w="12926" w:type="dxa"/>
        <w:tblInd w:w="10" w:type="dxa"/>
        <w:tblLook w:val="04A0" w:firstRow="1" w:lastRow="0" w:firstColumn="1" w:lastColumn="0" w:noHBand="0" w:noVBand="1"/>
      </w:tblPr>
      <w:tblGrid>
        <w:gridCol w:w="1096"/>
        <w:gridCol w:w="687"/>
        <w:gridCol w:w="896"/>
        <w:gridCol w:w="1138"/>
        <w:gridCol w:w="1139"/>
        <w:gridCol w:w="1139"/>
        <w:gridCol w:w="1138"/>
        <w:gridCol w:w="1141"/>
        <w:gridCol w:w="1138"/>
        <w:gridCol w:w="1137"/>
        <w:gridCol w:w="1138"/>
        <w:gridCol w:w="1139"/>
      </w:tblGrid>
      <w:tr w:rsidR="00577E78" w:rsidRPr="00F972C0" w14:paraId="068D5EBD" w14:textId="23250973" w:rsidTr="008B2B86">
        <w:trPr>
          <w:trHeight w:val="320"/>
        </w:trPr>
        <w:tc>
          <w:tcPr>
            <w:tcW w:w="1096" w:type="dxa"/>
            <w:shd w:val="clear" w:color="auto" w:fill="auto"/>
            <w:noWrap/>
            <w:vAlign w:val="center"/>
            <w:hideMark/>
          </w:tcPr>
          <w:p w14:paraId="1432550B"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S025</w:t>
            </w:r>
          </w:p>
        </w:tc>
        <w:tc>
          <w:tcPr>
            <w:tcW w:w="687" w:type="dxa"/>
            <w:shd w:val="clear" w:color="auto" w:fill="auto"/>
            <w:noWrap/>
            <w:vAlign w:val="center"/>
            <w:hideMark/>
          </w:tcPr>
          <w:p w14:paraId="69F5411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0CDFA41" w14:textId="1BC3B875"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7906314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13.44</w:t>
            </w:r>
          </w:p>
        </w:tc>
        <w:tc>
          <w:tcPr>
            <w:tcW w:w="1139" w:type="dxa"/>
            <w:shd w:val="clear" w:color="auto" w:fill="auto"/>
            <w:noWrap/>
            <w:vAlign w:val="center"/>
            <w:hideMark/>
          </w:tcPr>
          <w:p w14:paraId="7D9C79CE" w14:textId="4581CDD1" w:rsidR="00577E78" w:rsidRPr="003F242D" w:rsidRDefault="00577E78" w:rsidP="00577E78">
            <w:pPr>
              <w:spacing w:line="240" w:lineRule="auto"/>
              <w:jc w:val="center"/>
              <w:rPr>
                <w:rFonts w:eastAsia="Times New Roman"/>
                <w:color w:val="000000"/>
                <w:sz w:val="20"/>
                <w:szCs w:val="20"/>
              </w:rPr>
            </w:pPr>
            <w:r w:rsidRPr="003F242D">
              <w:rPr>
                <w:sz w:val="20"/>
                <w:szCs w:val="20"/>
              </w:rPr>
              <w:t>167.6</w:t>
            </w:r>
          </w:p>
        </w:tc>
        <w:tc>
          <w:tcPr>
            <w:tcW w:w="1139" w:type="dxa"/>
            <w:shd w:val="clear" w:color="auto" w:fill="auto"/>
            <w:noWrap/>
            <w:vAlign w:val="center"/>
            <w:hideMark/>
          </w:tcPr>
          <w:p w14:paraId="76F9CE7E" w14:textId="3D240896" w:rsidR="00577E78" w:rsidRPr="003F242D" w:rsidRDefault="00577E78" w:rsidP="00577E78">
            <w:pPr>
              <w:spacing w:line="240" w:lineRule="auto"/>
              <w:jc w:val="center"/>
              <w:rPr>
                <w:rFonts w:eastAsia="Times New Roman"/>
                <w:color w:val="000000"/>
                <w:sz w:val="20"/>
                <w:szCs w:val="20"/>
              </w:rPr>
            </w:pPr>
            <w:r w:rsidRPr="003F242D">
              <w:rPr>
                <w:sz w:val="20"/>
                <w:szCs w:val="20"/>
              </w:rPr>
              <w:t>49</w:t>
            </w:r>
          </w:p>
        </w:tc>
        <w:tc>
          <w:tcPr>
            <w:tcW w:w="1138" w:type="dxa"/>
            <w:tcBorders>
              <w:top w:val="single" w:sz="4" w:space="0" w:color="auto"/>
            </w:tcBorders>
            <w:vAlign w:val="center"/>
          </w:tcPr>
          <w:p w14:paraId="5B165169" w14:textId="78A91EE7" w:rsidR="00577E78" w:rsidRPr="00CC55B3" w:rsidRDefault="00577E78" w:rsidP="00577E78">
            <w:pPr>
              <w:spacing w:line="240" w:lineRule="auto"/>
              <w:jc w:val="center"/>
              <w:rPr>
                <w:color w:val="000000"/>
                <w:sz w:val="20"/>
                <w:szCs w:val="20"/>
              </w:rPr>
            </w:pPr>
            <w:r w:rsidRPr="003F242D">
              <w:rPr>
                <w:sz w:val="20"/>
                <w:szCs w:val="20"/>
              </w:rPr>
              <w:t>83.9</w:t>
            </w:r>
          </w:p>
        </w:tc>
        <w:tc>
          <w:tcPr>
            <w:tcW w:w="1141" w:type="dxa"/>
            <w:tcBorders>
              <w:top w:val="nil"/>
              <w:left w:val="nil"/>
              <w:bottom w:val="nil"/>
              <w:right w:val="nil"/>
            </w:tcBorders>
            <w:shd w:val="clear" w:color="auto" w:fill="auto"/>
            <w:noWrap/>
            <w:vAlign w:val="center"/>
            <w:hideMark/>
          </w:tcPr>
          <w:p w14:paraId="68739EF3" w14:textId="7BBB4A1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-0.42</w:t>
            </w:r>
          </w:p>
        </w:tc>
        <w:tc>
          <w:tcPr>
            <w:tcW w:w="1138" w:type="dxa"/>
            <w:tcBorders>
              <w:left w:val="single" w:sz="4" w:space="0" w:color="auto"/>
            </w:tcBorders>
            <w:shd w:val="clear" w:color="auto" w:fill="auto"/>
            <w:vAlign w:val="center"/>
          </w:tcPr>
          <w:p w14:paraId="3D8D5748" w14:textId="3E8816C1"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1FB44B01" w14:textId="05DDB113"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53C43997" w14:textId="24DED9E8"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5EE85179"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4AA3B0EC" w14:textId="118A80DA" w:rsidTr="008B2B86">
        <w:trPr>
          <w:trHeight w:val="320"/>
        </w:trPr>
        <w:tc>
          <w:tcPr>
            <w:tcW w:w="1096" w:type="dxa"/>
            <w:shd w:val="clear" w:color="auto" w:fill="auto"/>
            <w:noWrap/>
            <w:vAlign w:val="center"/>
            <w:hideMark/>
          </w:tcPr>
          <w:p w14:paraId="43EEE9A6"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S026</w:t>
            </w:r>
          </w:p>
        </w:tc>
        <w:tc>
          <w:tcPr>
            <w:tcW w:w="687" w:type="dxa"/>
            <w:shd w:val="clear" w:color="auto" w:fill="auto"/>
            <w:noWrap/>
            <w:vAlign w:val="center"/>
            <w:hideMark/>
          </w:tcPr>
          <w:p w14:paraId="3F866AC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22BA6C1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77</w:t>
            </w:r>
          </w:p>
        </w:tc>
        <w:tc>
          <w:tcPr>
            <w:tcW w:w="1138" w:type="dxa"/>
            <w:tcBorders>
              <w:left w:val="single" w:sz="4" w:space="0" w:color="auto"/>
            </w:tcBorders>
            <w:shd w:val="clear" w:color="auto" w:fill="auto"/>
            <w:noWrap/>
            <w:vAlign w:val="center"/>
            <w:hideMark/>
          </w:tcPr>
          <w:p w14:paraId="64D0AEF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13.13</w:t>
            </w:r>
          </w:p>
        </w:tc>
        <w:tc>
          <w:tcPr>
            <w:tcW w:w="1139" w:type="dxa"/>
            <w:shd w:val="clear" w:color="auto" w:fill="auto"/>
            <w:noWrap/>
            <w:vAlign w:val="center"/>
            <w:hideMark/>
          </w:tcPr>
          <w:p w14:paraId="34D58EC1" w14:textId="643F34D6" w:rsidR="00577E78" w:rsidRPr="003F242D" w:rsidRDefault="00577E78" w:rsidP="00577E78">
            <w:pPr>
              <w:spacing w:line="240" w:lineRule="auto"/>
              <w:jc w:val="center"/>
              <w:rPr>
                <w:rFonts w:eastAsia="Times New Roman"/>
                <w:color w:val="000000"/>
                <w:sz w:val="20"/>
                <w:szCs w:val="20"/>
              </w:rPr>
            </w:pPr>
            <w:r w:rsidRPr="003F242D">
              <w:rPr>
                <w:sz w:val="20"/>
                <w:szCs w:val="20"/>
              </w:rPr>
              <w:t>163.9</w:t>
            </w:r>
          </w:p>
        </w:tc>
        <w:tc>
          <w:tcPr>
            <w:tcW w:w="1139" w:type="dxa"/>
            <w:shd w:val="clear" w:color="auto" w:fill="auto"/>
            <w:noWrap/>
            <w:vAlign w:val="center"/>
            <w:hideMark/>
          </w:tcPr>
          <w:p w14:paraId="7FD24518" w14:textId="4651D4CE" w:rsidR="00577E78" w:rsidRPr="003F242D" w:rsidRDefault="00577E78" w:rsidP="00577E78">
            <w:pPr>
              <w:spacing w:line="240" w:lineRule="auto"/>
              <w:jc w:val="center"/>
              <w:rPr>
                <w:rFonts w:eastAsia="Times New Roman"/>
                <w:color w:val="000000"/>
                <w:sz w:val="20"/>
                <w:szCs w:val="20"/>
              </w:rPr>
            </w:pPr>
            <w:r w:rsidRPr="003F242D">
              <w:rPr>
                <w:sz w:val="20"/>
                <w:szCs w:val="20"/>
              </w:rPr>
              <w:t>54.82</w:t>
            </w:r>
          </w:p>
        </w:tc>
        <w:tc>
          <w:tcPr>
            <w:tcW w:w="1138" w:type="dxa"/>
            <w:vAlign w:val="center"/>
          </w:tcPr>
          <w:p w14:paraId="20F1049E" w14:textId="0B136CE5" w:rsidR="00577E78" w:rsidRPr="00CC55B3" w:rsidRDefault="00577E78" w:rsidP="00577E78">
            <w:pPr>
              <w:spacing w:line="240" w:lineRule="auto"/>
              <w:jc w:val="center"/>
              <w:rPr>
                <w:color w:val="000000"/>
                <w:sz w:val="20"/>
                <w:szCs w:val="20"/>
              </w:rPr>
            </w:pPr>
            <w:r w:rsidRPr="003F242D">
              <w:rPr>
                <w:sz w:val="20"/>
                <w:szCs w:val="20"/>
              </w:rPr>
              <w:t>85.1</w:t>
            </w:r>
          </w:p>
        </w:tc>
        <w:tc>
          <w:tcPr>
            <w:tcW w:w="1141" w:type="dxa"/>
            <w:tcBorders>
              <w:top w:val="nil"/>
              <w:left w:val="nil"/>
              <w:bottom w:val="nil"/>
              <w:right w:val="nil"/>
            </w:tcBorders>
            <w:shd w:val="clear" w:color="auto" w:fill="auto"/>
            <w:noWrap/>
            <w:vAlign w:val="center"/>
            <w:hideMark/>
          </w:tcPr>
          <w:p w14:paraId="40B1B8C2" w14:textId="023E092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-1.05</w:t>
            </w:r>
          </w:p>
        </w:tc>
        <w:tc>
          <w:tcPr>
            <w:tcW w:w="1138" w:type="dxa"/>
            <w:tcBorders>
              <w:left w:val="single" w:sz="4" w:space="0" w:color="auto"/>
            </w:tcBorders>
            <w:shd w:val="clear" w:color="auto" w:fill="auto"/>
            <w:vAlign w:val="center"/>
          </w:tcPr>
          <w:p w14:paraId="0B606C1D" w14:textId="7B6C02A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165</w:t>
            </w:r>
          </w:p>
        </w:tc>
        <w:tc>
          <w:tcPr>
            <w:tcW w:w="1137" w:type="dxa"/>
            <w:shd w:val="clear" w:color="auto" w:fill="auto"/>
            <w:vAlign w:val="center"/>
          </w:tcPr>
          <w:p w14:paraId="4BC8041B" w14:textId="79AE961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45.64</w:t>
            </w:r>
          </w:p>
        </w:tc>
        <w:tc>
          <w:tcPr>
            <w:tcW w:w="1138" w:type="dxa"/>
            <w:shd w:val="clear" w:color="auto" w:fill="auto"/>
            <w:vAlign w:val="center"/>
          </w:tcPr>
          <w:p w14:paraId="60CB912A" w14:textId="39C0A68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84</w:t>
            </w:r>
          </w:p>
        </w:tc>
        <w:tc>
          <w:tcPr>
            <w:tcW w:w="1139" w:type="dxa"/>
            <w:vAlign w:val="center"/>
          </w:tcPr>
          <w:p w14:paraId="097DE245" w14:textId="10C9E585" w:rsidR="00577E78" w:rsidRPr="00E86BA7" w:rsidRDefault="00577E78" w:rsidP="00577E78">
            <w:pPr>
              <w:spacing w:line="240" w:lineRule="auto"/>
              <w:jc w:val="center"/>
              <w:rPr>
                <w:color w:val="000000"/>
                <w:sz w:val="20"/>
                <w:szCs w:val="20"/>
              </w:rPr>
            </w:pPr>
            <w:r w:rsidRPr="003F242D">
              <w:rPr>
                <w:sz w:val="20"/>
                <w:szCs w:val="20"/>
              </w:rPr>
              <w:t>-0.84</w:t>
            </w:r>
          </w:p>
        </w:tc>
      </w:tr>
      <w:tr w:rsidR="00577E78" w:rsidRPr="00F972C0" w14:paraId="2E59FF59" w14:textId="3D5E37F3" w:rsidTr="008B2B86">
        <w:trPr>
          <w:trHeight w:val="320"/>
        </w:trPr>
        <w:tc>
          <w:tcPr>
            <w:tcW w:w="1096" w:type="dxa"/>
            <w:shd w:val="clear" w:color="auto" w:fill="auto"/>
            <w:noWrap/>
            <w:vAlign w:val="center"/>
            <w:hideMark/>
          </w:tcPr>
          <w:p w14:paraId="7F365F3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S027</w:t>
            </w:r>
          </w:p>
        </w:tc>
        <w:tc>
          <w:tcPr>
            <w:tcW w:w="687" w:type="dxa"/>
            <w:shd w:val="clear" w:color="auto" w:fill="auto"/>
            <w:noWrap/>
            <w:vAlign w:val="center"/>
            <w:hideMark/>
          </w:tcPr>
          <w:p w14:paraId="63F0DFB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2AC30B4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77</w:t>
            </w:r>
          </w:p>
        </w:tc>
        <w:tc>
          <w:tcPr>
            <w:tcW w:w="1138" w:type="dxa"/>
            <w:tcBorders>
              <w:left w:val="single" w:sz="4" w:space="0" w:color="auto"/>
            </w:tcBorders>
            <w:shd w:val="clear" w:color="auto" w:fill="auto"/>
            <w:noWrap/>
            <w:vAlign w:val="center"/>
            <w:hideMark/>
          </w:tcPr>
          <w:p w14:paraId="17948B8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13.82</w:t>
            </w:r>
          </w:p>
        </w:tc>
        <w:tc>
          <w:tcPr>
            <w:tcW w:w="1139" w:type="dxa"/>
            <w:shd w:val="clear" w:color="auto" w:fill="auto"/>
            <w:noWrap/>
            <w:vAlign w:val="center"/>
            <w:hideMark/>
          </w:tcPr>
          <w:p w14:paraId="38BA2ACA" w14:textId="54316C92" w:rsidR="00577E78" w:rsidRPr="003F242D" w:rsidRDefault="00577E78" w:rsidP="00577E78">
            <w:pPr>
              <w:spacing w:line="240" w:lineRule="auto"/>
              <w:jc w:val="center"/>
              <w:rPr>
                <w:rFonts w:eastAsia="Times New Roman"/>
                <w:color w:val="000000"/>
                <w:sz w:val="20"/>
                <w:szCs w:val="20"/>
              </w:rPr>
            </w:pPr>
            <w:r w:rsidRPr="003F242D">
              <w:rPr>
                <w:sz w:val="20"/>
                <w:szCs w:val="20"/>
              </w:rPr>
              <w:t>172.4</w:t>
            </w:r>
          </w:p>
        </w:tc>
        <w:tc>
          <w:tcPr>
            <w:tcW w:w="1139" w:type="dxa"/>
            <w:shd w:val="clear" w:color="auto" w:fill="auto"/>
            <w:noWrap/>
            <w:vAlign w:val="center"/>
            <w:hideMark/>
          </w:tcPr>
          <w:p w14:paraId="5908524F" w14:textId="41EE3819" w:rsidR="00577E78" w:rsidRPr="003F242D" w:rsidRDefault="00577E78" w:rsidP="00577E78">
            <w:pPr>
              <w:spacing w:line="240" w:lineRule="auto"/>
              <w:jc w:val="center"/>
              <w:rPr>
                <w:rFonts w:eastAsia="Times New Roman"/>
                <w:color w:val="000000"/>
                <w:sz w:val="20"/>
                <w:szCs w:val="20"/>
              </w:rPr>
            </w:pPr>
            <w:r w:rsidRPr="003F242D">
              <w:rPr>
                <w:sz w:val="20"/>
                <w:szCs w:val="20"/>
              </w:rPr>
              <w:t>52.82</w:t>
            </w:r>
          </w:p>
        </w:tc>
        <w:tc>
          <w:tcPr>
            <w:tcW w:w="1138" w:type="dxa"/>
            <w:vAlign w:val="center"/>
          </w:tcPr>
          <w:p w14:paraId="27DDF227" w14:textId="0345531B" w:rsidR="00577E78" w:rsidRPr="00CC55B3" w:rsidRDefault="00577E78" w:rsidP="00577E78">
            <w:pPr>
              <w:spacing w:line="240" w:lineRule="auto"/>
              <w:jc w:val="center"/>
              <w:rPr>
                <w:color w:val="000000"/>
                <w:sz w:val="20"/>
                <w:szCs w:val="20"/>
              </w:rPr>
            </w:pPr>
            <w:r w:rsidRPr="003F242D">
              <w:rPr>
                <w:sz w:val="20"/>
                <w:szCs w:val="20"/>
              </w:rPr>
              <w:t>85.1</w:t>
            </w:r>
          </w:p>
        </w:tc>
        <w:tc>
          <w:tcPr>
            <w:tcW w:w="1141" w:type="dxa"/>
            <w:tcBorders>
              <w:top w:val="nil"/>
              <w:left w:val="nil"/>
              <w:bottom w:val="nil"/>
              <w:right w:val="nil"/>
            </w:tcBorders>
            <w:shd w:val="clear" w:color="auto" w:fill="auto"/>
            <w:noWrap/>
            <w:vAlign w:val="center"/>
            <w:hideMark/>
          </w:tcPr>
          <w:p w14:paraId="2F4A931E" w14:textId="594ADBC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0.23</w:t>
            </w:r>
          </w:p>
        </w:tc>
        <w:tc>
          <w:tcPr>
            <w:tcW w:w="1138" w:type="dxa"/>
            <w:tcBorders>
              <w:left w:val="single" w:sz="4" w:space="0" w:color="auto"/>
            </w:tcBorders>
            <w:shd w:val="clear" w:color="auto" w:fill="auto"/>
            <w:vAlign w:val="center"/>
          </w:tcPr>
          <w:p w14:paraId="2B68E1E6" w14:textId="4DDE340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172.5</w:t>
            </w:r>
          </w:p>
        </w:tc>
        <w:tc>
          <w:tcPr>
            <w:tcW w:w="1137" w:type="dxa"/>
            <w:shd w:val="clear" w:color="auto" w:fill="auto"/>
            <w:vAlign w:val="center"/>
          </w:tcPr>
          <w:p w14:paraId="18D30C27" w14:textId="607F87F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54.82</w:t>
            </w:r>
          </w:p>
        </w:tc>
        <w:tc>
          <w:tcPr>
            <w:tcW w:w="1138" w:type="dxa"/>
            <w:shd w:val="clear" w:color="auto" w:fill="auto"/>
            <w:vAlign w:val="center"/>
          </w:tcPr>
          <w:p w14:paraId="194EA035" w14:textId="178F5C1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86</w:t>
            </w:r>
          </w:p>
        </w:tc>
        <w:tc>
          <w:tcPr>
            <w:tcW w:w="1139" w:type="dxa"/>
            <w:vAlign w:val="center"/>
          </w:tcPr>
          <w:p w14:paraId="629538AC" w14:textId="2C76CBC0" w:rsidR="00577E78" w:rsidRPr="00E86BA7" w:rsidRDefault="00577E78" w:rsidP="00577E78">
            <w:pPr>
              <w:spacing w:line="240" w:lineRule="auto"/>
              <w:jc w:val="center"/>
              <w:rPr>
                <w:color w:val="000000"/>
                <w:sz w:val="20"/>
                <w:szCs w:val="20"/>
              </w:rPr>
            </w:pPr>
            <w:r w:rsidRPr="003F242D">
              <w:rPr>
                <w:sz w:val="20"/>
                <w:szCs w:val="20"/>
              </w:rPr>
              <w:t>0.24</w:t>
            </w:r>
          </w:p>
        </w:tc>
      </w:tr>
      <w:tr w:rsidR="00577E78" w:rsidRPr="00F972C0" w14:paraId="79643B07" w14:textId="11ABFEB2" w:rsidTr="008B2B86">
        <w:trPr>
          <w:trHeight w:val="320"/>
        </w:trPr>
        <w:tc>
          <w:tcPr>
            <w:tcW w:w="1096" w:type="dxa"/>
            <w:shd w:val="clear" w:color="auto" w:fill="auto"/>
            <w:noWrap/>
            <w:vAlign w:val="center"/>
            <w:hideMark/>
          </w:tcPr>
          <w:p w14:paraId="23E232CE"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S028</w:t>
            </w:r>
          </w:p>
        </w:tc>
        <w:tc>
          <w:tcPr>
            <w:tcW w:w="687" w:type="dxa"/>
            <w:shd w:val="clear" w:color="auto" w:fill="auto"/>
            <w:noWrap/>
            <w:vAlign w:val="center"/>
            <w:hideMark/>
          </w:tcPr>
          <w:p w14:paraId="37C3D06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6E1E781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77</w:t>
            </w:r>
          </w:p>
        </w:tc>
        <w:tc>
          <w:tcPr>
            <w:tcW w:w="1138" w:type="dxa"/>
            <w:tcBorders>
              <w:left w:val="single" w:sz="4" w:space="0" w:color="auto"/>
            </w:tcBorders>
            <w:shd w:val="clear" w:color="auto" w:fill="auto"/>
            <w:noWrap/>
            <w:vAlign w:val="center"/>
            <w:hideMark/>
          </w:tcPr>
          <w:p w14:paraId="21F1526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13.49</w:t>
            </w:r>
          </w:p>
        </w:tc>
        <w:tc>
          <w:tcPr>
            <w:tcW w:w="1139" w:type="dxa"/>
            <w:shd w:val="clear" w:color="auto" w:fill="auto"/>
            <w:noWrap/>
            <w:vAlign w:val="center"/>
            <w:hideMark/>
          </w:tcPr>
          <w:p w14:paraId="41F25F94" w14:textId="4B61D6DB" w:rsidR="00577E78" w:rsidRPr="003F242D" w:rsidRDefault="00577E78" w:rsidP="00577E78">
            <w:pPr>
              <w:spacing w:line="240" w:lineRule="auto"/>
              <w:jc w:val="center"/>
              <w:rPr>
                <w:rFonts w:eastAsia="Times New Roman"/>
                <w:color w:val="000000"/>
                <w:sz w:val="20"/>
                <w:szCs w:val="20"/>
              </w:rPr>
            </w:pPr>
            <w:r w:rsidRPr="003F242D">
              <w:rPr>
                <w:sz w:val="20"/>
                <w:szCs w:val="20"/>
              </w:rPr>
              <w:t>167</w:t>
            </w:r>
          </w:p>
        </w:tc>
        <w:tc>
          <w:tcPr>
            <w:tcW w:w="1139" w:type="dxa"/>
            <w:shd w:val="clear" w:color="auto" w:fill="auto"/>
            <w:noWrap/>
            <w:vAlign w:val="center"/>
            <w:hideMark/>
          </w:tcPr>
          <w:p w14:paraId="0A4992C7" w14:textId="53B32DB0" w:rsidR="00577E78" w:rsidRPr="003F242D" w:rsidRDefault="00577E78" w:rsidP="00577E78">
            <w:pPr>
              <w:spacing w:line="240" w:lineRule="auto"/>
              <w:jc w:val="center"/>
              <w:rPr>
                <w:rFonts w:eastAsia="Times New Roman"/>
                <w:color w:val="000000"/>
                <w:sz w:val="20"/>
                <w:szCs w:val="20"/>
              </w:rPr>
            </w:pPr>
            <w:r w:rsidRPr="003F242D">
              <w:rPr>
                <w:sz w:val="20"/>
                <w:szCs w:val="20"/>
              </w:rPr>
              <w:t>42.73</w:t>
            </w:r>
          </w:p>
        </w:tc>
        <w:tc>
          <w:tcPr>
            <w:tcW w:w="1138" w:type="dxa"/>
            <w:vAlign w:val="center"/>
          </w:tcPr>
          <w:p w14:paraId="6D703310" w14:textId="1591D1FB" w:rsidR="00577E78" w:rsidRPr="00CC55B3" w:rsidRDefault="00577E78" w:rsidP="00577E78">
            <w:pPr>
              <w:spacing w:line="240" w:lineRule="auto"/>
              <w:jc w:val="center"/>
              <w:rPr>
                <w:color w:val="000000"/>
                <w:sz w:val="20"/>
                <w:szCs w:val="20"/>
              </w:rPr>
            </w:pPr>
            <w:r w:rsidRPr="003F242D">
              <w:rPr>
                <w:sz w:val="20"/>
                <w:szCs w:val="20"/>
              </w:rPr>
              <w:t>86.2</w:t>
            </w:r>
          </w:p>
        </w:tc>
        <w:tc>
          <w:tcPr>
            <w:tcW w:w="1141" w:type="dxa"/>
            <w:tcBorders>
              <w:top w:val="nil"/>
              <w:left w:val="nil"/>
              <w:bottom w:val="nil"/>
              <w:right w:val="nil"/>
            </w:tcBorders>
            <w:shd w:val="clear" w:color="auto" w:fill="auto"/>
            <w:noWrap/>
            <w:vAlign w:val="center"/>
            <w:hideMark/>
          </w:tcPr>
          <w:p w14:paraId="43907FE2" w14:textId="089F96F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-0.83</w:t>
            </w:r>
          </w:p>
        </w:tc>
        <w:tc>
          <w:tcPr>
            <w:tcW w:w="1138" w:type="dxa"/>
            <w:tcBorders>
              <w:left w:val="single" w:sz="4" w:space="0" w:color="auto"/>
            </w:tcBorders>
            <w:shd w:val="clear" w:color="auto" w:fill="auto"/>
            <w:vAlign w:val="center"/>
          </w:tcPr>
          <w:p w14:paraId="63944CB0" w14:textId="45BA608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169</w:t>
            </w:r>
          </w:p>
        </w:tc>
        <w:tc>
          <w:tcPr>
            <w:tcW w:w="1137" w:type="dxa"/>
            <w:shd w:val="clear" w:color="auto" w:fill="auto"/>
            <w:vAlign w:val="center"/>
          </w:tcPr>
          <w:p w14:paraId="74B823BB" w14:textId="1A156A6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43.91</w:t>
            </w:r>
          </w:p>
        </w:tc>
        <w:tc>
          <w:tcPr>
            <w:tcW w:w="1138" w:type="dxa"/>
            <w:shd w:val="clear" w:color="auto" w:fill="auto"/>
            <w:vAlign w:val="center"/>
          </w:tcPr>
          <w:p w14:paraId="1D15989A" w14:textId="42A042C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86.5</w:t>
            </w:r>
          </w:p>
        </w:tc>
        <w:tc>
          <w:tcPr>
            <w:tcW w:w="1139" w:type="dxa"/>
            <w:vAlign w:val="center"/>
          </w:tcPr>
          <w:p w14:paraId="0E56AED6" w14:textId="64735393" w:rsidR="00577E78" w:rsidRPr="00E86BA7" w:rsidRDefault="00577E78" w:rsidP="00577E78">
            <w:pPr>
              <w:spacing w:line="240" w:lineRule="auto"/>
              <w:jc w:val="center"/>
              <w:rPr>
                <w:color w:val="000000"/>
                <w:sz w:val="20"/>
                <w:szCs w:val="20"/>
              </w:rPr>
            </w:pPr>
            <w:r w:rsidRPr="003F242D">
              <w:rPr>
                <w:sz w:val="20"/>
                <w:szCs w:val="20"/>
              </w:rPr>
              <w:t>-0.54</w:t>
            </w:r>
          </w:p>
        </w:tc>
      </w:tr>
      <w:tr w:rsidR="00577E78" w:rsidRPr="00F972C0" w14:paraId="79389878" w14:textId="2E7DF5C0" w:rsidTr="008B2B86">
        <w:trPr>
          <w:trHeight w:val="320"/>
        </w:trPr>
        <w:tc>
          <w:tcPr>
            <w:tcW w:w="1096" w:type="dxa"/>
            <w:shd w:val="clear" w:color="auto" w:fill="auto"/>
            <w:noWrap/>
            <w:vAlign w:val="center"/>
            <w:hideMark/>
          </w:tcPr>
          <w:p w14:paraId="187E8777"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S029</w:t>
            </w:r>
          </w:p>
        </w:tc>
        <w:tc>
          <w:tcPr>
            <w:tcW w:w="687" w:type="dxa"/>
            <w:shd w:val="clear" w:color="auto" w:fill="auto"/>
            <w:noWrap/>
            <w:vAlign w:val="center"/>
            <w:hideMark/>
          </w:tcPr>
          <w:p w14:paraId="491F974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5BFC523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77</w:t>
            </w:r>
          </w:p>
        </w:tc>
        <w:tc>
          <w:tcPr>
            <w:tcW w:w="1138" w:type="dxa"/>
            <w:tcBorders>
              <w:left w:val="single" w:sz="4" w:space="0" w:color="auto"/>
            </w:tcBorders>
            <w:shd w:val="clear" w:color="auto" w:fill="auto"/>
            <w:noWrap/>
            <w:vAlign w:val="center"/>
            <w:hideMark/>
          </w:tcPr>
          <w:p w14:paraId="79EB01B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13.38</w:t>
            </w:r>
          </w:p>
        </w:tc>
        <w:tc>
          <w:tcPr>
            <w:tcW w:w="1139" w:type="dxa"/>
            <w:shd w:val="clear" w:color="auto" w:fill="auto"/>
            <w:noWrap/>
            <w:vAlign w:val="center"/>
            <w:hideMark/>
          </w:tcPr>
          <w:p w14:paraId="47AE8FDE" w14:textId="5842EFF3" w:rsidR="00577E78" w:rsidRPr="003F242D" w:rsidRDefault="00577E78" w:rsidP="00577E78">
            <w:pPr>
              <w:spacing w:line="240" w:lineRule="auto"/>
              <w:jc w:val="center"/>
              <w:rPr>
                <w:rFonts w:eastAsia="Times New Roman"/>
                <w:color w:val="000000"/>
                <w:sz w:val="20"/>
                <w:szCs w:val="20"/>
              </w:rPr>
            </w:pPr>
            <w:r w:rsidRPr="003F242D">
              <w:rPr>
                <w:sz w:val="20"/>
                <w:szCs w:val="20"/>
              </w:rPr>
              <w:t>153.2</w:t>
            </w:r>
          </w:p>
        </w:tc>
        <w:tc>
          <w:tcPr>
            <w:tcW w:w="1139" w:type="dxa"/>
            <w:shd w:val="clear" w:color="auto" w:fill="auto"/>
            <w:noWrap/>
            <w:vAlign w:val="center"/>
            <w:hideMark/>
          </w:tcPr>
          <w:p w14:paraId="0ED21A2F" w14:textId="5F5A1BDC" w:rsidR="00577E78" w:rsidRPr="003F242D" w:rsidRDefault="00577E78" w:rsidP="00577E78">
            <w:pPr>
              <w:spacing w:line="240" w:lineRule="auto"/>
              <w:jc w:val="center"/>
              <w:rPr>
                <w:rFonts w:eastAsia="Times New Roman"/>
                <w:color w:val="000000"/>
                <w:sz w:val="20"/>
                <w:szCs w:val="20"/>
              </w:rPr>
            </w:pPr>
            <w:r w:rsidRPr="003F242D">
              <w:rPr>
                <w:sz w:val="20"/>
                <w:szCs w:val="20"/>
              </w:rPr>
              <w:t>34.09</w:t>
            </w:r>
          </w:p>
        </w:tc>
        <w:tc>
          <w:tcPr>
            <w:tcW w:w="1138" w:type="dxa"/>
            <w:vAlign w:val="center"/>
          </w:tcPr>
          <w:p w14:paraId="03D9DA35" w14:textId="1631533E" w:rsidR="00577E78" w:rsidRPr="00CC55B3" w:rsidRDefault="00577E78" w:rsidP="00577E78">
            <w:pPr>
              <w:spacing w:line="240" w:lineRule="auto"/>
              <w:jc w:val="center"/>
              <w:rPr>
                <w:color w:val="000000"/>
                <w:sz w:val="20"/>
                <w:szCs w:val="20"/>
              </w:rPr>
            </w:pPr>
            <w:r w:rsidRPr="003F242D">
              <w:rPr>
                <w:sz w:val="20"/>
                <w:szCs w:val="20"/>
              </w:rPr>
              <w:t>74.3</w:t>
            </w:r>
          </w:p>
        </w:tc>
        <w:tc>
          <w:tcPr>
            <w:tcW w:w="1141" w:type="dxa"/>
            <w:tcBorders>
              <w:top w:val="nil"/>
              <w:left w:val="nil"/>
              <w:bottom w:val="nil"/>
              <w:right w:val="nil"/>
            </w:tcBorders>
            <w:shd w:val="clear" w:color="auto" w:fill="auto"/>
            <w:noWrap/>
            <w:vAlign w:val="center"/>
            <w:hideMark/>
          </w:tcPr>
          <w:p w14:paraId="2D432B15" w14:textId="0463CDC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-1.18</w:t>
            </w:r>
          </w:p>
        </w:tc>
        <w:tc>
          <w:tcPr>
            <w:tcW w:w="1138" w:type="dxa"/>
            <w:tcBorders>
              <w:left w:val="single" w:sz="4" w:space="0" w:color="auto"/>
            </w:tcBorders>
            <w:shd w:val="clear" w:color="auto" w:fill="auto"/>
            <w:vAlign w:val="center"/>
          </w:tcPr>
          <w:p w14:paraId="2FB8C7ED" w14:textId="1F4E9D4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154.5</w:t>
            </w:r>
          </w:p>
        </w:tc>
        <w:tc>
          <w:tcPr>
            <w:tcW w:w="1137" w:type="dxa"/>
            <w:shd w:val="clear" w:color="auto" w:fill="auto"/>
            <w:vAlign w:val="center"/>
          </w:tcPr>
          <w:p w14:paraId="3F486781" w14:textId="25F5774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40.64</w:t>
            </w:r>
          </w:p>
        </w:tc>
        <w:tc>
          <w:tcPr>
            <w:tcW w:w="1138" w:type="dxa"/>
            <w:shd w:val="clear" w:color="auto" w:fill="auto"/>
            <w:vAlign w:val="center"/>
          </w:tcPr>
          <w:p w14:paraId="228A949B" w14:textId="54EEA72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74</w:t>
            </w:r>
          </w:p>
        </w:tc>
        <w:tc>
          <w:tcPr>
            <w:tcW w:w="1139" w:type="dxa"/>
            <w:vAlign w:val="center"/>
          </w:tcPr>
          <w:p w14:paraId="31498E75" w14:textId="375A0B8A" w:rsidR="00577E78" w:rsidRPr="00E86BA7" w:rsidRDefault="00577E78" w:rsidP="00577E78">
            <w:pPr>
              <w:spacing w:line="240" w:lineRule="auto"/>
              <w:jc w:val="center"/>
              <w:rPr>
                <w:color w:val="000000"/>
                <w:sz w:val="20"/>
                <w:szCs w:val="20"/>
              </w:rPr>
            </w:pPr>
            <w:r w:rsidRPr="003F242D">
              <w:rPr>
                <w:sz w:val="20"/>
                <w:szCs w:val="20"/>
              </w:rPr>
              <w:t>-0.82</w:t>
            </w:r>
          </w:p>
        </w:tc>
      </w:tr>
      <w:tr w:rsidR="00577E78" w:rsidRPr="00F972C0" w14:paraId="03B8BD5C" w14:textId="6DEAF1D2" w:rsidTr="008B2B86">
        <w:trPr>
          <w:trHeight w:val="320"/>
        </w:trPr>
        <w:tc>
          <w:tcPr>
            <w:tcW w:w="1096" w:type="dxa"/>
            <w:shd w:val="clear" w:color="auto" w:fill="auto"/>
            <w:noWrap/>
            <w:vAlign w:val="center"/>
            <w:hideMark/>
          </w:tcPr>
          <w:p w14:paraId="65DF778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S030</w:t>
            </w:r>
          </w:p>
        </w:tc>
        <w:tc>
          <w:tcPr>
            <w:tcW w:w="687" w:type="dxa"/>
            <w:shd w:val="clear" w:color="auto" w:fill="auto"/>
            <w:noWrap/>
            <w:vAlign w:val="center"/>
            <w:hideMark/>
          </w:tcPr>
          <w:p w14:paraId="48FA42E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3E4765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2E9E030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11.82</w:t>
            </w:r>
          </w:p>
        </w:tc>
        <w:tc>
          <w:tcPr>
            <w:tcW w:w="1139" w:type="dxa"/>
            <w:shd w:val="clear" w:color="auto" w:fill="auto"/>
            <w:noWrap/>
            <w:vAlign w:val="center"/>
            <w:hideMark/>
          </w:tcPr>
          <w:p w14:paraId="7EE75904" w14:textId="53633354" w:rsidR="00577E78" w:rsidRPr="003F242D" w:rsidRDefault="00577E78" w:rsidP="00577E78">
            <w:pPr>
              <w:spacing w:line="240" w:lineRule="auto"/>
              <w:jc w:val="center"/>
              <w:rPr>
                <w:rFonts w:eastAsia="Times New Roman"/>
                <w:color w:val="000000"/>
                <w:sz w:val="20"/>
                <w:szCs w:val="20"/>
              </w:rPr>
            </w:pPr>
            <w:r w:rsidRPr="003F242D">
              <w:rPr>
                <w:sz w:val="20"/>
                <w:szCs w:val="20"/>
              </w:rPr>
              <w:t>146.5</w:t>
            </w:r>
          </w:p>
        </w:tc>
        <w:tc>
          <w:tcPr>
            <w:tcW w:w="1139" w:type="dxa"/>
            <w:shd w:val="clear" w:color="auto" w:fill="auto"/>
            <w:noWrap/>
            <w:vAlign w:val="center"/>
            <w:hideMark/>
          </w:tcPr>
          <w:p w14:paraId="0C4EEC1D" w14:textId="50386DE0" w:rsidR="00577E78" w:rsidRPr="003F242D" w:rsidRDefault="00577E78" w:rsidP="00577E78">
            <w:pPr>
              <w:spacing w:line="240" w:lineRule="auto"/>
              <w:jc w:val="center"/>
              <w:rPr>
                <w:rFonts w:eastAsia="Times New Roman"/>
                <w:color w:val="000000"/>
                <w:sz w:val="20"/>
                <w:szCs w:val="20"/>
              </w:rPr>
            </w:pPr>
            <w:r w:rsidRPr="003F242D">
              <w:rPr>
                <w:sz w:val="20"/>
                <w:szCs w:val="20"/>
              </w:rPr>
              <w:t>37.09</w:t>
            </w:r>
          </w:p>
        </w:tc>
        <w:tc>
          <w:tcPr>
            <w:tcW w:w="1138" w:type="dxa"/>
            <w:vAlign w:val="center"/>
          </w:tcPr>
          <w:p w14:paraId="04D62BE9" w14:textId="7D533FD2" w:rsidR="00577E78" w:rsidRPr="00CC55B3" w:rsidRDefault="00577E78" w:rsidP="00577E78">
            <w:pPr>
              <w:spacing w:line="240" w:lineRule="auto"/>
              <w:jc w:val="center"/>
              <w:rPr>
                <w:color w:val="000000"/>
                <w:sz w:val="20"/>
                <w:szCs w:val="20"/>
              </w:rPr>
            </w:pPr>
            <w:r w:rsidRPr="003F242D">
              <w:rPr>
                <w:sz w:val="20"/>
                <w:szCs w:val="20"/>
              </w:rPr>
              <w:t>72.5</w:t>
            </w:r>
          </w:p>
        </w:tc>
        <w:tc>
          <w:tcPr>
            <w:tcW w:w="1141" w:type="dxa"/>
            <w:tcBorders>
              <w:top w:val="nil"/>
              <w:left w:val="nil"/>
              <w:bottom w:val="nil"/>
              <w:right w:val="nil"/>
            </w:tcBorders>
            <w:shd w:val="clear" w:color="auto" w:fill="auto"/>
            <w:noWrap/>
            <w:vAlign w:val="center"/>
            <w:hideMark/>
          </w:tcPr>
          <w:p w14:paraId="4AC4B92D" w14:textId="5794DC5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-0.59</w:t>
            </w:r>
          </w:p>
        </w:tc>
        <w:tc>
          <w:tcPr>
            <w:tcW w:w="1138" w:type="dxa"/>
            <w:tcBorders>
              <w:left w:val="single" w:sz="4" w:space="0" w:color="auto"/>
            </w:tcBorders>
            <w:shd w:val="clear" w:color="auto" w:fill="auto"/>
            <w:vAlign w:val="center"/>
          </w:tcPr>
          <w:p w14:paraId="0173C032" w14:textId="0E26B80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147</w:t>
            </w:r>
          </w:p>
        </w:tc>
        <w:tc>
          <w:tcPr>
            <w:tcW w:w="1137" w:type="dxa"/>
            <w:shd w:val="clear" w:color="auto" w:fill="auto"/>
            <w:vAlign w:val="center"/>
          </w:tcPr>
          <w:p w14:paraId="362F26FE" w14:textId="7E6F9C2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37.91</w:t>
            </w:r>
          </w:p>
        </w:tc>
        <w:tc>
          <w:tcPr>
            <w:tcW w:w="1138" w:type="dxa"/>
            <w:shd w:val="clear" w:color="auto" w:fill="auto"/>
            <w:vAlign w:val="center"/>
          </w:tcPr>
          <w:p w14:paraId="5BCC9B42" w14:textId="1AC7087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72.8</w:t>
            </w:r>
          </w:p>
        </w:tc>
        <w:tc>
          <w:tcPr>
            <w:tcW w:w="1139" w:type="dxa"/>
            <w:vAlign w:val="center"/>
          </w:tcPr>
          <w:p w14:paraId="694C04E4" w14:textId="14797E82" w:rsidR="00577E78" w:rsidRPr="00E86BA7" w:rsidRDefault="00577E78" w:rsidP="00577E78">
            <w:pPr>
              <w:spacing w:line="240" w:lineRule="auto"/>
              <w:jc w:val="center"/>
              <w:rPr>
                <w:color w:val="000000"/>
                <w:sz w:val="20"/>
                <w:szCs w:val="20"/>
              </w:rPr>
            </w:pPr>
            <w:r w:rsidRPr="003F242D">
              <w:rPr>
                <w:sz w:val="20"/>
                <w:szCs w:val="20"/>
              </w:rPr>
              <w:t>-0.47</w:t>
            </w:r>
          </w:p>
        </w:tc>
      </w:tr>
      <w:tr w:rsidR="00577E78" w:rsidRPr="00F972C0" w14:paraId="473B8D75" w14:textId="2464858F" w:rsidTr="008B2B86">
        <w:trPr>
          <w:trHeight w:val="320"/>
        </w:trPr>
        <w:tc>
          <w:tcPr>
            <w:tcW w:w="1096" w:type="dxa"/>
            <w:shd w:val="clear" w:color="auto" w:fill="auto"/>
            <w:noWrap/>
            <w:vAlign w:val="center"/>
            <w:hideMark/>
          </w:tcPr>
          <w:p w14:paraId="79BA739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S031</w:t>
            </w:r>
          </w:p>
        </w:tc>
        <w:tc>
          <w:tcPr>
            <w:tcW w:w="687" w:type="dxa"/>
            <w:shd w:val="clear" w:color="auto" w:fill="auto"/>
            <w:noWrap/>
            <w:vAlign w:val="center"/>
            <w:hideMark/>
          </w:tcPr>
          <w:p w14:paraId="00F11AF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3CA3FE5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7A6171E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12.99</w:t>
            </w:r>
          </w:p>
        </w:tc>
        <w:tc>
          <w:tcPr>
            <w:tcW w:w="1139" w:type="dxa"/>
            <w:shd w:val="clear" w:color="auto" w:fill="auto"/>
            <w:noWrap/>
            <w:vAlign w:val="center"/>
            <w:hideMark/>
          </w:tcPr>
          <w:p w14:paraId="075B7A7F" w14:textId="7F005304" w:rsidR="00577E78" w:rsidRPr="003F242D" w:rsidRDefault="00577E78" w:rsidP="00577E78">
            <w:pPr>
              <w:spacing w:line="240" w:lineRule="auto"/>
              <w:jc w:val="center"/>
              <w:rPr>
                <w:rFonts w:eastAsia="Times New Roman"/>
                <w:color w:val="000000"/>
                <w:sz w:val="20"/>
                <w:szCs w:val="20"/>
              </w:rPr>
            </w:pPr>
            <w:r w:rsidRPr="003F242D">
              <w:rPr>
                <w:sz w:val="20"/>
                <w:szCs w:val="20"/>
              </w:rPr>
              <w:t>158</w:t>
            </w:r>
          </w:p>
        </w:tc>
        <w:tc>
          <w:tcPr>
            <w:tcW w:w="1139" w:type="dxa"/>
            <w:shd w:val="clear" w:color="auto" w:fill="auto"/>
            <w:noWrap/>
            <w:vAlign w:val="center"/>
            <w:hideMark/>
          </w:tcPr>
          <w:p w14:paraId="5B770A04" w14:textId="55589223" w:rsidR="00577E78" w:rsidRPr="003F242D" w:rsidRDefault="00577E78" w:rsidP="00577E78">
            <w:pPr>
              <w:spacing w:line="240" w:lineRule="auto"/>
              <w:jc w:val="center"/>
              <w:rPr>
                <w:rFonts w:eastAsia="Times New Roman"/>
                <w:color w:val="000000"/>
                <w:sz w:val="20"/>
                <w:szCs w:val="20"/>
              </w:rPr>
            </w:pPr>
            <w:r w:rsidRPr="003F242D">
              <w:rPr>
                <w:sz w:val="20"/>
                <w:szCs w:val="20"/>
              </w:rPr>
              <w:t>38.82</w:t>
            </w:r>
          </w:p>
        </w:tc>
        <w:tc>
          <w:tcPr>
            <w:tcW w:w="1138" w:type="dxa"/>
            <w:vAlign w:val="center"/>
          </w:tcPr>
          <w:p w14:paraId="0B540477" w14:textId="7DC4545F" w:rsidR="00577E78" w:rsidRPr="00CC55B3" w:rsidRDefault="00577E78" w:rsidP="00577E78">
            <w:pPr>
              <w:spacing w:line="240" w:lineRule="auto"/>
              <w:jc w:val="center"/>
              <w:rPr>
                <w:color w:val="000000"/>
                <w:sz w:val="20"/>
                <w:szCs w:val="20"/>
              </w:rPr>
            </w:pPr>
            <w:r w:rsidRPr="003F242D">
              <w:rPr>
                <w:sz w:val="20"/>
                <w:szCs w:val="20"/>
              </w:rPr>
              <w:t>80.6</w:t>
            </w:r>
          </w:p>
        </w:tc>
        <w:tc>
          <w:tcPr>
            <w:tcW w:w="1141" w:type="dxa"/>
            <w:tcBorders>
              <w:top w:val="nil"/>
              <w:left w:val="nil"/>
              <w:bottom w:val="nil"/>
              <w:right w:val="nil"/>
            </w:tcBorders>
            <w:shd w:val="clear" w:color="auto" w:fill="auto"/>
            <w:noWrap/>
            <w:vAlign w:val="center"/>
            <w:hideMark/>
          </w:tcPr>
          <w:p w14:paraId="00C817EB" w14:textId="275F3A8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0.53</w:t>
            </w:r>
          </w:p>
        </w:tc>
        <w:tc>
          <w:tcPr>
            <w:tcW w:w="1138" w:type="dxa"/>
            <w:tcBorders>
              <w:left w:val="single" w:sz="4" w:space="0" w:color="auto"/>
            </w:tcBorders>
            <w:shd w:val="clear" w:color="auto" w:fill="auto"/>
            <w:vAlign w:val="center"/>
          </w:tcPr>
          <w:p w14:paraId="4B235E13" w14:textId="783E9B7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158.1</w:t>
            </w:r>
          </w:p>
        </w:tc>
        <w:tc>
          <w:tcPr>
            <w:tcW w:w="1137" w:type="dxa"/>
            <w:shd w:val="clear" w:color="auto" w:fill="auto"/>
            <w:vAlign w:val="center"/>
          </w:tcPr>
          <w:p w14:paraId="3B798F15" w14:textId="14DE32B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39.64</w:t>
            </w:r>
          </w:p>
        </w:tc>
        <w:tc>
          <w:tcPr>
            <w:tcW w:w="1138" w:type="dxa"/>
            <w:shd w:val="clear" w:color="auto" w:fill="auto"/>
            <w:vAlign w:val="center"/>
          </w:tcPr>
          <w:p w14:paraId="51F061C0" w14:textId="2B4C694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81.1</w:t>
            </w:r>
          </w:p>
        </w:tc>
        <w:tc>
          <w:tcPr>
            <w:tcW w:w="1139" w:type="dxa"/>
            <w:vAlign w:val="center"/>
          </w:tcPr>
          <w:p w14:paraId="3F64738D" w14:textId="13F6FEBF" w:rsidR="00577E78" w:rsidRPr="00E86BA7" w:rsidRDefault="00577E78" w:rsidP="00577E78">
            <w:pPr>
              <w:spacing w:line="240" w:lineRule="auto"/>
              <w:jc w:val="center"/>
              <w:rPr>
                <w:color w:val="000000"/>
                <w:sz w:val="20"/>
                <w:szCs w:val="20"/>
              </w:rPr>
            </w:pPr>
            <w:r w:rsidRPr="003F242D">
              <w:rPr>
                <w:sz w:val="20"/>
                <w:szCs w:val="20"/>
              </w:rPr>
              <w:t>0.61</w:t>
            </w:r>
          </w:p>
        </w:tc>
      </w:tr>
      <w:tr w:rsidR="00577E78" w:rsidRPr="00F972C0" w14:paraId="17818CA9" w14:textId="0BB1AF55" w:rsidTr="008B2B86">
        <w:trPr>
          <w:trHeight w:val="320"/>
        </w:trPr>
        <w:tc>
          <w:tcPr>
            <w:tcW w:w="1096" w:type="dxa"/>
            <w:shd w:val="clear" w:color="auto" w:fill="auto"/>
            <w:noWrap/>
            <w:vAlign w:val="center"/>
            <w:hideMark/>
          </w:tcPr>
          <w:p w14:paraId="2EF840A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S032</w:t>
            </w:r>
          </w:p>
        </w:tc>
        <w:tc>
          <w:tcPr>
            <w:tcW w:w="687" w:type="dxa"/>
            <w:shd w:val="clear" w:color="auto" w:fill="auto"/>
            <w:noWrap/>
            <w:vAlign w:val="center"/>
            <w:hideMark/>
          </w:tcPr>
          <w:p w14:paraId="04D58BF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0F68636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2B9691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13.08</w:t>
            </w:r>
          </w:p>
        </w:tc>
        <w:tc>
          <w:tcPr>
            <w:tcW w:w="1139" w:type="dxa"/>
            <w:shd w:val="clear" w:color="auto" w:fill="auto"/>
            <w:noWrap/>
            <w:vAlign w:val="center"/>
            <w:hideMark/>
          </w:tcPr>
          <w:p w14:paraId="0E01D903" w14:textId="5623B577" w:rsidR="00577E78" w:rsidRPr="003F242D" w:rsidRDefault="00577E78" w:rsidP="00577E78">
            <w:pPr>
              <w:spacing w:line="240" w:lineRule="auto"/>
              <w:jc w:val="center"/>
              <w:rPr>
                <w:rFonts w:eastAsia="Times New Roman"/>
                <w:color w:val="000000"/>
                <w:sz w:val="20"/>
                <w:szCs w:val="20"/>
              </w:rPr>
            </w:pPr>
            <w:r w:rsidRPr="003F242D">
              <w:rPr>
                <w:sz w:val="20"/>
                <w:szCs w:val="20"/>
              </w:rPr>
              <w:t>168.3</w:t>
            </w:r>
          </w:p>
        </w:tc>
        <w:tc>
          <w:tcPr>
            <w:tcW w:w="1139" w:type="dxa"/>
            <w:shd w:val="clear" w:color="auto" w:fill="auto"/>
            <w:noWrap/>
            <w:vAlign w:val="center"/>
            <w:hideMark/>
          </w:tcPr>
          <w:p w14:paraId="77EEF9A7" w14:textId="74B631F6" w:rsidR="00577E78" w:rsidRPr="003F242D" w:rsidRDefault="00577E78" w:rsidP="00577E78">
            <w:pPr>
              <w:spacing w:line="240" w:lineRule="auto"/>
              <w:jc w:val="center"/>
              <w:rPr>
                <w:rFonts w:eastAsia="Times New Roman"/>
                <w:color w:val="000000"/>
                <w:sz w:val="20"/>
                <w:szCs w:val="20"/>
              </w:rPr>
            </w:pPr>
            <w:r w:rsidRPr="003F242D">
              <w:rPr>
                <w:sz w:val="20"/>
                <w:szCs w:val="20"/>
              </w:rPr>
              <w:t>51</w:t>
            </w:r>
          </w:p>
        </w:tc>
        <w:tc>
          <w:tcPr>
            <w:tcW w:w="1138" w:type="dxa"/>
            <w:vAlign w:val="center"/>
          </w:tcPr>
          <w:p w14:paraId="63E7AE1B" w14:textId="6FE5AEBB" w:rsidR="00577E78" w:rsidRPr="00CC55B3" w:rsidRDefault="00577E78" w:rsidP="00577E78">
            <w:pPr>
              <w:spacing w:line="240" w:lineRule="auto"/>
              <w:jc w:val="center"/>
              <w:rPr>
                <w:color w:val="000000"/>
                <w:sz w:val="20"/>
                <w:szCs w:val="20"/>
              </w:rPr>
            </w:pPr>
            <w:r w:rsidRPr="003F242D">
              <w:rPr>
                <w:sz w:val="20"/>
                <w:szCs w:val="20"/>
              </w:rPr>
              <w:t>81.6</w:t>
            </w:r>
          </w:p>
        </w:tc>
        <w:tc>
          <w:tcPr>
            <w:tcW w:w="1141" w:type="dxa"/>
            <w:tcBorders>
              <w:top w:val="nil"/>
              <w:left w:val="nil"/>
              <w:bottom w:val="nil"/>
              <w:right w:val="nil"/>
            </w:tcBorders>
            <w:shd w:val="clear" w:color="auto" w:fill="auto"/>
            <w:noWrap/>
            <w:vAlign w:val="center"/>
            <w:hideMark/>
          </w:tcPr>
          <w:p w14:paraId="25EC6EA6" w14:textId="313BF30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1.49</w:t>
            </w:r>
          </w:p>
        </w:tc>
        <w:tc>
          <w:tcPr>
            <w:tcW w:w="1138" w:type="dxa"/>
            <w:tcBorders>
              <w:left w:val="single" w:sz="4" w:space="0" w:color="auto"/>
            </w:tcBorders>
            <w:shd w:val="clear" w:color="auto" w:fill="auto"/>
            <w:vAlign w:val="center"/>
          </w:tcPr>
          <w:p w14:paraId="047EBFA7" w14:textId="2D18658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167</w:t>
            </w:r>
          </w:p>
        </w:tc>
        <w:tc>
          <w:tcPr>
            <w:tcW w:w="1137" w:type="dxa"/>
            <w:shd w:val="clear" w:color="auto" w:fill="auto"/>
            <w:vAlign w:val="center"/>
          </w:tcPr>
          <w:p w14:paraId="7350C5CE" w14:textId="1BFC0A2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51.55</w:t>
            </w:r>
          </w:p>
        </w:tc>
        <w:tc>
          <w:tcPr>
            <w:tcW w:w="1138" w:type="dxa"/>
            <w:shd w:val="clear" w:color="auto" w:fill="auto"/>
            <w:vAlign w:val="center"/>
          </w:tcPr>
          <w:p w14:paraId="7AD01C35" w14:textId="2F1DEAF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85</w:t>
            </w:r>
          </w:p>
        </w:tc>
        <w:tc>
          <w:tcPr>
            <w:tcW w:w="1139" w:type="dxa"/>
            <w:vAlign w:val="center"/>
          </w:tcPr>
          <w:p w14:paraId="3AA011D1" w14:textId="05979DBD" w:rsidR="00577E78" w:rsidRPr="00E86BA7" w:rsidRDefault="00577E78" w:rsidP="00577E78">
            <w:pPr>
              <w:spacing w:line="240" w:lineRule="auto"/>
              <w:jc w:val="center"/>
              <w:rPr>
                <w:color w:val="000000"/>
                <w:sz w:val="20"/>
                <w:szCs w:val="20"/>
              </w:rPr>
            </w:pPr>
            <w:r w:rsidRPr="003F242D">
              <w:rPr>
                <w:sz w:val="20"/>
                <w:szCs w:val="20"/>
              </w:rPr>
              <w:t>1.32</w:t>
            </w:r>
          </w:p>
        </w:tc>
      </w:tr>
      <w:tr w:rsidR="00577E78" w:rsidRPr="00F972C0" w14:paraId="7271DBCA" w14:textId="29D852C6" w:rsidTr="008B2B86">
        <w:trPr>
          <w:trHeight w:val="320"/>
        </w:trPr>
        <w:tc>
          <w:tcPr>
            <w:tcW w:w="1096" w:type="dxa"/>
            <w:shd w:val="clear" w:color="auto" w:fill="auto"/>
            <w:noWrap/>
            <w:vAlign w:val="center"/>
            <w:hideMark/>
          </w:tcPr>
          <w:p w14:paraId="00AB3202"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S033</w:t>
            </w:r>
          </w:p>
        </w:tc>
        <w:tc>
          <w:tcPr>
            <w:tcW w:w="687" w:type="dxa"/>
            <w:shd w:val="clear" w:color="auto" w:fill="auto"/>
            <w:noWrap/>
            <w:vAlign w:val="center"/>
            <w:hideMark/>
          </w:tcPr>
          <w:p w14:paraId="42AA248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1447686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127CAF7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12.52</w:t>
            </w:r>
          </w:p>
        </w:tc>
        <w:tc>
          <w:tcPr>
            <w:tcW w:w="1139" w:type="dxa"/>
            <w:shd w:val="clear" w:color="auto" w:fill="auto"/>
            <w:noWrap/>
            <w:vAlign w:val="center"/>
            <w:hideMark/>
          </w:tcPr>
          <w:p w14:paraId="5464AB6B" w14:textId="0F5A3760" w:rsidR="00577E78" w:rsidRPr="003F242D" w:rsidRDefault="00577E78" w:rsidP="00577E78">
            <w:pPr>
              <w:spacing w:line="240" w:lineRule="auto"/>
              <w:jc w:val="center"/>
              <w:rPr>
                <w:rFonts w:eastAsia="Times New Roman"/>
                <w:color w:val="000000"/>
                <w:sz w:val="20"/>
                <w:szCs w:val="20"/>
              </w:rPr>
            </w:pPr>
            <w:r w:rsidRPr="003F242D">
              <w:rPr>
                <w:sz w:val="20"/>
                <w:szCs w:val="20"/>
              </w:rPr>
              <w:t>165.2</w:t>
            </w:r>
          </w:p>
        </w:tc>
        <w:tc>
          <w:tcPr>
            <w:tcW w:w="1139" w:type="dxa"/>
            <w:shd w:val="clear" w:color="auto" w:fill="auto"/>
            <w:noWrap/>
            <w:vAlign w:val="center"/>
            <w:hideMark/>
          </w:tcPr>
          <w:p w14:paraId="35110861" w14:textId="16C8FA7B" w:rsidR="00577E78" w:rsidRPr="003F242D" w:rsidRDefault="00577E78" w:rsidP="00577E78">
            <w:pPr>
              <w:spacing w:line="240" w:lineRule="auto"/>
              <w:jc w:val="center"/>
              <w:rPr>
                <w:rFonts w:eastAsia="Times New Roman"/>
                <w:color w:val="000000"/>
                <w:sz w:val="20"/>
                <w:szCs w:val="20"/>
              </w:rPr>
            </w:pPr>
            <w:r w:rsidRPr="003F242D">
              <w:rPr>
                <w:sz w:val="20"/>
                <w:szCs w:val="20"/>
              </w:rPr>
              <w:t>59.73</w:t>
            </w:r>
          </w:p>
        </w:tc>
        <w:tc>
          <w:tcPr>
            <w:tcW w:w="1138" w:type="dxa"/>
            <w:vAlign w:val="center"/>
          </w:tcPr>
          <w:p w14:paraId="458128FA" w14:textId="596D1D44" w:rsidR="00577E78" w:rsidRPr="00CC55B3" w:rsidRDefault="00577E78" w:rsidP="00577E78">
            <w:pPr>
              <w:spacing w:line="240" w:lineRule="auto"/>
              <w:jc w:val="center"/>
              <w:rPr>
                <w:color w:val="000000"/>
                <w:sz w:val="20"/>
                <w:szCs w:val="20"/>
              </w:rPr>
            </w:pPr>
            <w:r w:rsidRPr="003F242D">
              <w:rPr>
                <w:sz w:val="20"/>
                <w:szCs w:val="20"/>
              </w:rPr>
              <w:t>81.3</w:t>
            </w:r>
          </w:p>
        </w:tc>
        <w:tc>
          <w:tcPr>
            <w:tcW w:w="1141" w:type="dxa"/>
            <w:tcBorders>
              <w:top w:val="nil"/>
              <w:left w:val="nil"/>
              <w:bottom w:val="nil"/>
              <w:right w:val="nil"/>
            </w:tcBorders>
            <w:shd w:val="clear" w:color="auto" w:fill="auto"/>
            <w:noWrap/>
            <w:vAlign w:val="center"/>
            <w:hideMark/>
          </w:tcPr>
          <w:p w14:paraId="697B4947" w14:textId="4A0F3C1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1.08</w:t>
            </w:r>
          </w:p>
        </w:tc>
        <w:tc>
          <w:tcPr>
            <w:tcW w:w="1138" w:type="dxa"/>
            <w:tcBorders>
              <w:left w:val="single" w:sz="4" w:space="0" w:color="auto"/>
            </w:tcBorders>
            <w:shd w:val="clear" w:color="auto" w:fill="auto"/>
            <w:vAlign w:val="center"/>
          </w:tcPr>
          <w:p w14:paraId="2C34CE43" w14:textId="028811B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165</w:t>
            </w:r>
          </w:p>
        </w:tc>
        <w:tc>
          <w:tcPr>
            <w:tcW w:w="1137" w:type="dxa"/>
            <w:shd w:val="clear" w:color="auto" w:fill="auto"/>
            <w:vAlign w:val="center"/>
          </w:tcPr>
          <w:p w14:paraId="21000352" w14:textId="391D335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64.27</w:t>
            </w:r>
          </w:p>
        </w:tc>
        <w:tc>
          <w:tcPr>
            <w:tcW w:w="1138" w:type="dxa"/>
            <w:shd w:val="clear" w:color="auto" w:fill="auto"/>
            <w:vAlign w:val="center"/>
          </w:tcPr>
          <w:p w14:paraId="75B3E253" w14:textId="3048370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80.9</w:t>
            </w:r>
          </w:p>
        </w:tc>
        <w:tc>
          <w:tcPr>
            <w:tcW w:w="1139" w:type="dxa"/>
            <w:vAlign w:val="center"/>
          </w:tcPr>
          <w:p w14:paraId="6AEC3338" w14:textId="248AFF8E" w:rsidR="00577E78" w:rsidRPr="00E86BA7" w:rsidRDefault="00577E78" w:rsidP="00577E78">
            <w:pPr>
              <w:spacing w:line="240" w:lineRule="auto"/>
              <w:jc w:val="center"/>
              <w:rPr>
                <w:color w:val="000000"/>
                <w:sz w:val="20"/>
                <w:szCs w:val="20"/>
              </w:rPr>
            </w:pPr>
            <w:r w:rsidRPr="003F242D">
              <w:rPr>
                <w:sz w:val="20"/>
                <w:szCs w:val="20"/>
              </w:rPr>
              <w:t>1.23</w:t>
            </w:r>
          </w:p>
        </w:tc>
      </w:tr>
      <w:tr w:rsidR="00577E78" w:rsidRPr="00F972C0" w14:paraId="12F772DD" w14:textId="0275DB84" w:rsidTr="008B2B86">
        <w:trPr>
          <w:trHeight w:val="320"/>
        </w:trPr>
        <w:tc>
          <w:tcPr>
            <w:tcW w:w="1096" w:type="dxa"/>
            <w:shd w:val="clear" w:color="auto" w:fill="auto"/>
            <w:noWrap/>
            <w:vAlign w:val="center"/>
            <w:hideMark/>
          </w:tcPr>
          <w:p w14:paraId="3A91CE20"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S034</w:t>
            </w:r>
          </w:p>
        </w:tc>
        <w:tc>
          <w:tcPr>
            <w:tcW w:w="687" w:type="dxa"/>
            <w:shd w:val="clear" w:color="auto" w:fill="auto"/>
            <w:noWrap/>
            <w:vAlign w:val="center"/>
            <w:hideMark/>
          </w:tcPr>
          <w:p w14:paraId="069D752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61A4E0C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D4F997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12.58</w:t>
            </w:r>
          </w:p>
        </w:tc>
        <w:tc>
          <w:tcPr>
            <w:tcW w:w="1139" w:type="dxa"/>
            <w:shd w:val="clear" w:color="auto" w:fill="auto"/>
            <w:noWrap/>
            <w:vAlign w:val="center"/>
            <w:hideMark/>
          </w:tcPr>
          <w:p w14:paraId="41C04BE4" w14:textId="2AD6592C" w:rsidR="00577E78" w:rsidRPr="003F242D" w:rsidRDefault="00577E78" w:rsidP="00577E78">
            <w:pPr>
              <w:spacing w:line="240" w:lineRule="auto"/>
              <w:jc w:val="center"/>
              <w:rPr>
                <w:rFonts w:eastAsia="Times New Roman"/>
                <w:color w:val="000000"/>
                <w:sz w:val="20"/>
                <w:szCs w:val="20"/>
              </w:rPr>
            </w:pPr>
            <w:r w:rsidRPr="003F242D">
              <w:rPr>
                <w:sz w:val="20"/>
                <w:szCs w:val="20"/>
              </w:rPr>
              <w:t>169.2</w:t>
            </w:r>
          </w:p>
        </w:tc>
        <w:tc>
          <w:tcPr>
            <w:tcW w:w="1139" w:type="dxa"/>
            <w:shd w:val="clear" w:color="auto" w:fill="auto"/>
            <w:noWrap/>
            <w:vAlign w:val="center"/>
            <w:hideMark/>
          </w:tcPr>
          <w:p w14:paraId="092C50DC" w14:textId="5E34416B" w:rsidR="00577E78" w:rsidRPr="003F242D" w:rsidRDefault="00577E78" w:rsidP="00577E78">
            <w:pPr>
              <w:spacing w:line="240" w:lineRule="auto"/>
              <w:jc w:val="center"/>
              <w:rPr>
                <w:rFonts w:eastAsia="Times New Roman"/>
                <w:color w:val="000000"/>
                <w:sz w:val="20"/>
                <w:szCs w:val="20"/>
              </w:rPr>
            </w:pPr>
            <w:r w:rsidRPr="003F242D">
              <w:rPr>
                <w:sz w:val="20"/>
                <w:szCs w:val="20"/>
              </w:rPr>
              <w:t>56.73</w:t>
            </w:r>
          </w:p>
        </w:tc>
        <w:tc>
          <w:tcPr>
            <w:tcW w:w="1138" w:type="dxa"/>
            <w:vAlign w:val="center"/>
          </w:tcPr>
          <w:p w14:paraId="3BF81DA4" w14:textId="4A0891BE" w:rsidR="00577E78" w:rsidRPr="00CC55B3" w:rsidRDefault="00577E78" w:rsidP="00577E78">
            <w:pPr>
              <w:spacing w:line="240" w:lineRule="auto"/>
              <w:jc w:val="center"/>
              <w:rPr>
                <w:color w:val="000000"/>
                <w:sz w:val="20"/>
                <w:szCs w:val="20"/>
              </w:rPr>
            </w:pPr>
            <w:r w:rsidRPr="003F242D">
              <w:rPr>
                <w:sz w:val="20"/>
                <w:szCs w:val="20"/>
              </w:rPr>
              <w:t>82.3</w:t>
            </w:r>
          </w:p>
        </w:tc>
        <w:tc>
          <w:tcPr>
            <w:tcW w:w="1141" w:type="dxa"/>
            <w:tcBorders>
              <w:top w:val="nil"/>
              <w:left w:val="nil"/>
              <w:bottom w:val="nil"/>
              <w:right w:val="nil"/>
            </w:tcBorders>
            <w:shd w:val="clear" w:color="auto" w:fill="auto"/>
            <w:noWrap/>
            <w:vAlign w:val="center"/>
            <w:hideMark/>
          </w:tcPr>
          <w:p w14:paraId="0426B209" w14:textId="070DEAD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1.31</w:t>
            </w:r>
          </w:p>
        </w:tc>
        <w:tc>
          <w:tcPr>
            <w:tcW w:w="1138" w:type="dxa"/>
            <w:tcBorders>
              <w:left w:val="single" w:sz="4" w:space="0" w:color="auto"/>
            </w:tcBorders>
            <w:shd w:val="clear" w:color="auto" w:fill="auto"/>
            <w:vAlign w:val="center"/>
          </w:tcPr>
          <w:p w14:paraId="3A60F88D" w14:textId="1AE2FC3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169.7</w:t>
            </w:r>
          </w:p>
        </w:tc>
        <w:tc>
          <w:tcPr>
            <w:tcW w:w="1137" w:type="dxa"/>
            <w:shd w:val="clear" w:color="auto" w:fill="auto"/>
            <w:vAlign w:val="center"/>
          </w:tcPr>
          <w:p w14:paraId="5256B656" w14:textId="10F1A5D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58</w:t>
            </w:r>
          </w:p>
        </w:tc>
        <w:tc>
          <w:tcPr>
            <w:tcW w:w="1138" w:type="dxa"/>
            <w:shd w:val="clear" w:color="auto" w:fill="auto"/>
            <w:vAlign w:val="center"/>
          </w:tcPr>
          <w:p w14:paraId="1E9C078F" w14:textId="2172F76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81.2</w:t>
            </w:r>
          </w:p>
        </w:tc>
        <w:tc>
          <w:tcPr>
            <w:tcW w:w="1139" w:type="dxa"/>
            <w:vAlign w:val="center"/>
          </w:tcPr>
          <w:p w14:paraId="7E730747" w14:textId="037A9E4A" w:rsidR="00577E78" w:rsidRPr="00E86BA7" w:rsidRDefault="00577E78" w:rsidP="00577E78">
            <w:pPr>
              <w:spacing w:line="240" w:lineRule="auto"/>
              <w:jc w:val="center"/>
              <w:rPr>
                <w:color w:val="000000"/>
                <w:sz w:val="20"/>
                <w:szCs w:val="20"/>
              </w:rPr>
            </w:pPr>
            <w:r w:rsidRPr="003F242D">
              <w:rPr>
                <w:sz w:val="20"/>
                <w:szCs w:val="20"/>
              </w:rPr>
              <w:t>1.51</w:t>
            </w:r>
          </w:p>
        </w:tc>
      </w:tr>
      <w:tr w:rsidR="00577E78" w:rsidRPr="00F972C0" w14:paraId="5A1617C3" w14:textId="1DEB3512" w:rsidTr="008B2B86">
        <w:trPr>
          <w:trHeight w:val="320"/>
        </w:trPr>
        <w:tc>
          <w:tcPr>
            <w:tcW w:w="1096" w:type="dxa"/>
            <w:shd w:val="clear" w:color="auto" w:fill="auto"/>
            <w:noWrap/>
            <w:vAlign w:val="center"/>
            <w:hideMark/>
          </w:tcPr>
          <w:p w14:paraId="4E256B3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S035</w:t>
            </w:r>
          </w:p>
        </w:tc>
        <w:tc>
          <w:tcPr>
            <w:tcW w:w="687" w:type="dxa"/>
            <w:shd w:val="clear" w:color="auto" w:fill="auto"/>
            <w:noWrap/>
            <w:vAlign w:val="center"/>
            <w:hideMark/>
          </w:tcPr>
          <w:p w14:paraId="0C902DD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123BAF2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16BA61E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13.08</w:t>
            </w:r>
          </w:p>
        </w:tc>
        <w:tc>
          <w:tcPr>
            <w:tcW w:w="1139" w:type="dxa"/>
            <w:shd w:val="clear" w:color="auto" w:fill="auto"/>
            <w:noWrap/>
            <w:vAlign w:val="center"/>
            <w:hideMark/>
          </w:tcPr>
          <w:p w14:paraId="074A9764" w14:textId="183235CF" w:rsidR="00577E78" w:rsidRPr="003F242D" w:rsidRDefault="00577E78" w:rsidP="00577E78">
            <w:pPr>
              <w:spacing w:line="240" w:lineRule="auto"/>
              <w:jc w:val="center"/>
              <w:rPr>
                <w:rFonts w:eastAsia="Times New Roman"/>
                <w:color w:val="000000"/>
                <w:sz w:val="20"/>
                <w:szCs w:val="20"/>
              </w:rPr>
            </w:pPr>
            <w:r w:rsidRPr="003F242D">
              <w:rPr>
                <w:sz w:val="20"/>
                <w:szCs w:val="20"/>
              </w:rPr>
              <w:t>176.2</w:t>
            </w:r>
          </w:p>
        </w:tc>
        <w:tc>
          <w:tcPr>
            <w:tcW w:w="1139" w:type="dxa"/>
            <w:shd w:val="clear" w:color="auto" w:fill="auto"/>
            <w:noWrap/>
            <w:vAlign w:val="center"/>
            <w:hideMark/>
          </w:tcPr>
          <w:p w14:paraId="539E7AD8" w14:textId="4C216DA7" w:rsidR="00577E78" w:rsidRPr="003F242D" w:rsidRDefault="00577E78" w:rsidP="00577E78">
            <w:pPr>
              <w:spacing w:line="240" w:lineRule="auto"/>
              <w:jc w:val="center"/>
              <w:rPr>
                <w:rFonts w:eastAsia="Times New Roman"/>
                <w:color w:val="000000"/>
                <w:sz w:val="20"/>
                <w:szCs w:val="20"/>
              </w:rPr>
            </w:pPr>
            <w:r w:rsidRPr="003F242D">
              <w:rPr>
                <w:sz w:val="20"/>
                <w:szCs w:val="20"/>
              </w:rPr>
              <w:t>77.82</w:t>
            </w:r>
          </w:p>
        </w:tc>
        <w:tc>
          <w:tcPr>
            <w:tcW w:w="1138" w:type="dxa"/>
            <w:vAlign w:val="center"/>
          </w:tcPr>
          <w:p w14:paraId="6B71A02C" w14:textId="45CC1046" w:rsidR="00577E78" w:rsidRPr="00CC55B3" w:rsidRDefault="00577E78" w:rsidP="00577E78">
            <w:pPr>
              <w:spacing w:line="240" w:lineRule="auto"/>
              <w:jc w:val="center"/>
              <w:rPr>
                <w:color w:val="000000"/>
                <w:sz w:val="20"/>
                <w:szCs w:val="20"/>
              </w:rPr>
            </w:pPr>
            <w:r w:rsidRPr="003F242D">
              <w:rPr>
                <w:sz w:val="20"/>
                <w:szCs w:val="20"/>
              </w:rPr>
              <w:t>85.7</w:t>
            </w:r>
          </w:p>
        </w:tc>
        <w:tc>
          <w:tcPr>
            <w:tcW w:w="1141" w:type="dxa"/>
            <w:tcBorders>
              <w:top w:val="nil"/>
              <w:left w:val="nil"/>
              <w:bottom w:val="nil"/>
              <w:right w:val="nil"/>
            </w:tcBorders>
            <w:shd w:val="clear" w:color="auto" w:fill="auto"/>
            <w:noWrap/>
            <w:vAlign w:val="center"/>
            <w:hideMark/>
          </w:tcPr>
          <w:p w14:paraId="01DB8E0F" w14:textId="3895F1F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2.16</w:t>
            </w:r>
          </w:p>
        </w:tc>
        <w:tc>
          <w:tcPr>
            <w:tcW w:w="1138" w:type="dxa"/>
            <w:tcBorders>
              <w:left w:val="single" w:sz="4" w:space="0" w:color="auto"/>
            </w:tcBorders>
            <w:shd w:val="clear" w:color="auto" w:fill="auto"/>
            <w:vAlign w:val="center"/>
          </w:tcPr>
          <w:p w14:paraId="7388B09D" w14:textId="6C6E6F5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176.6</w:t>
            </w:r>
          </w:p>
        </w:tc>
        <w:tc>
          <w:tcPr>
            <w:tcW w:w="1137" w:type="dxa"/>
            <w:shd w:val="clear" w:color="auto" w:fill="auto"/>
            <w:vAlign w:val="center"/>
          </w:tcPr>
          <w:p w14:paraId="3DC19A12" w14:textId="63B1963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78.09</w:t>
            </w:r>
          </w:p>
        </w:tc>
        <w:tc>
          <w:tcPr>
            <w:tcW w:w="1138" w:type="dxa"/>
            <w:shd w:val="clear" w:color="auto" w:fill="auto"/>
            <w:vAlign w:val="center"/>
          </w:tcPr>
          <w:p w14:paraId="194CB43E" w14:textId="2EDDD9A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86.7</w:t>
            </w:r>
          </w:p>
        </w:tc>
        <w:tc>
          <w:tcPr>
            <w:tcW w:w="1139" w:type="dxa"/>
            <w:vAlign w:val="center"/>
          </w:tcPr>
          <w:p w14:paraId="635FAAE9" w14:textId="12173D19" w:rsidR="00577E78" w:rsidRPr="00E86BA7" w:rsidRDefault="00577E78" w:rsidP="00577E78">
            <w:pPr>
              <w:spacing w:line="240" w:lineRule="auto"/>
              <w:jc w:val="center"/>
              <w:rPr>
                <w:color w:val="000000"/>
                <w:sz w:val="20"/>
                <w:szCs w:val="20"/>
              </w:rPr>
            </w:pPr>
            <w:r w:rsidRPr="003F242D">
              <w:rPr>
                <w:sz w:val="20"/>
                <w:szCs w:val="20"/>
              </w:rPr>
              <w:t>2.23</w:t>
            </w:r>
          </w:p>
        </w:tc>
      </w:tr>
      <w:tr w:rsidR="00577E78" w:rsidRPr="00F972C0" w14:paraId="63228F7D" w14:textId="682C8F66" w:rsidTr="008B2B86">
        <w:trPr>
          <w:trHeight w:val="320"/>
        </w:trPr>
        <w:tc>
          <w:tcPr>
            <w:tcW w:w="1096" w:type="dxa"/>
            <w:shd w:val="clear" w:color="auto" w:fill="auto"/>
            <w:noWrap/>
            <w:vAlign w:val="center"/>
            <w:hideMark/>
          </w:tcPr>
          <w:p w14:paraId="3B896849"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S036</w:t>
            </w:r>
          </w:p>
        </w:tc>
        <w:tc>
          <w:tcPr>
            <w:tcW w:w="687" w:type="dxa"/>
            <w:shd w:val="clear" w:color="auto" w:fill="auto"/>
            <w:noWrap/>
            <w:vAlign w:val="center"/>
            <w:hideMark/>
          </w:tcPr>
          <w:p w14:paraId="21728AF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24911E6" w14:textId="6795BC44"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08406FF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12.37</w:t>
            </w:r>
          </w:p>
        </w:tc>
        <w:tc>
          <w:tcPr>
            <w:tcW w:w="1139" w:type="dxa"/>
            <w:shd w:val="clear" w:color="auto" w:fill="auto"/>
            <w:noWrap/>
            <w:vAlign w:val="center"/>
            <w:hideMark/>
          </w:tcPr>
          <w:p w14:paraId="2B12F353" w14:textId="13526E9C" w:rsidR="00577E78" w:rsidRPr="003F242D" w:rsidRDefault="00577E78" w:rsidP="00577E78">
            <w:pPr>
              <w:spacing w:line="240" w:lineRule="auto"/>
              <w:jc w:val="center"/>
              <w:rPr>
                <w:rFonts w:eastAsia="Times New Roman"/>
                <w:color w:val="000000"/>
                <w:sz w:val="20"/>
                <w:szCs w:val="20"/>
              </w:rPr>
            </w:pPr>
            <w:r w:rsidRPr="003F242D">
              <w:rPr>
                <w:sz w:val="20"/>
                <w:szCs w:val="20"/>
              </w:rPr>
              <w:t>145.8</w:t>
            </w:r>
          </w:p>
        </w:tc>
        <w:tc>
          <w:tcPr>
            <w:tcW w:w="1139" w:type="dxa"/>
            <w:shd w:val="clear" w:color="auto" w:fill="auto"/>
            <w:noWrap/>
            <w:vAlign w:val="center"/>
            <w:hideMark/>
          </w:tcPr>
          <w:p w14:paraId="110D8648" w14:textId="60B740EB" w:rsidR="00577E78" w:rsidRPr="003F242D" w:rsidRDefault="00577E78" w:rsidP="00577E78">
            <w:pPr>
              <w:spacing w:line="240" w:lineRule="auto"/>
              <w:jc w:val="center"/>
              <w:rPr>
                <w:rFonts w:eastAsia="Times New Roman"/>
                <w:color w:val="000000"/>
                <w:sz w:val="20"/>
                <w:szCs w:val="20"/>
              </w:rPr>
            </w:pPr>
            <w:r w:rsidRPr="003F242D">
              <w:rPr>
                <w:sz w:val="20"/>
                <w:szCs w:val="20"/>
              </w:rPr>
              <w:t>34.64</w:t>
            </w:r>
          </w:p>
        </w:tc>
        <w:tc>
          <w:tcPr>
            <w:tcW w:w="1138" w:type="dxa"/>
            <w:vAlign w:val="center"/>
          </w:tcPr>
          <w:p w14:paraId="753927E0" w14:textId="409916A3" w:rsidR="00577E78" w:rsidRPr="00CC55B3" w:rsidRDefault="00577E78" w:rsidP="00577E78">
            <w:pPr>
              <w:spacing w:line="240" w:lineRule="auto"/>
              <w:jc w:val="center"/>
              <w:rPr>
                <w:color w:val="000000"/>
                <w:sz w:val="20"/>
                <w:szCs w:val="20"/>
              </w:rPr>
            </w:pPr>
            <w:r w:rsidRPr="003F242D">
              <w:rPr>
                <w:sz w:val="20"/>
                <w:szCs w:val="20"/>
              </w:rPr>
              <w:t>72.1</w:t>
            </w:r>
          </w:p>
        </w:tc>
        <w:tc>
          <w:tcPr>
            <w:tcW w:w="1141" w:type="dxa"/>
            <w:tcBorders>
              <w:top w:val="nil"/>
              <w:left w:val="nil"/>
              <w:bottom w:val="nil"/>
              <w:right w:val="nil"/>
            </w:tcBorders>
            <w:shd w:val="clear" w:color="auto" w:fill="auto"/>
            <w:noWrap/>
            <w:vAlign w:val="center"/>
            <w:hideMark/>
          </w:tcPr>
          <w:p w14:paraId="4EE52470" w14:textId="011A9E5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-0.4</w:t>
            </w:r>
          </w:p>
        </w:tc>
        <w:tc>
          <w:tcPr>
            <w:tcW w:w="1138" w:type="dxa"/>
            <w:tcBorders>
              <w:left w:val="single" w:sz="4" w:space="0" w:color="auto"/>
            </w:tcBorders>
            <w:shd w:val="clear" w:color="auto" w:fill="auto"/>
            <w:vAlign w:val="center"/>
          </w:tcPr>
          <w:p w14:paraId="5311B7A2" w14:textId="766473E9"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11AD105C" w14:textId="06BFB17A"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70274BA1" w14:textId="0308444E"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10862555"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52F3FE4D" w14:textId="0552E93A" w:rsidTr="008B2B86">
        <w:trPr>
          <w:trHeight w:val="320"/>
        </w:trPr>
        <w:tc>
          <w:tcPr>
            <w:tcW w:w="1096" w:type="dxa"/>
            <w:shd w:val="clear" w:color="auto" w:fill="auto"/>
            <w:noWrap/>
            <w:vAlign w:val="center"/>
            <w:hideMark/>
          </w:tcPr>
          <w:p w14:paraId="3CA5924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S037</w:t>
            </w:r>
          </w:p>
        </w:tc>
        <w:tc>
          <w:tcPr>
            <w:tcW w:w="687" w:type="dxa"/>
            <w:shd w:val="clear" w:color="auto" w:fill="auto"/>
            <w:noWrap/>
            <w:vAlign w:val="center"/>
            <w:hideMark/>
          </w:tcPr>
          <w:p w14:paraId="36EA588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57533AF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2F09DC3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13.12</w:t>
            </w:r>
          </w:p>
        </w:tc>
        <w:tc>
          <w:tcPr>
            <w:tcW w:w="1139" w:type="dxa"/>
            <w:shd w:val="clear" w:color="auto" w:fill="auto"/>
            <w:noWrap/>
            <w:vAlign w:val="center"/>
            <w:hideMark/>
          </w:tcPr>
          <w:p w14:paraId="2852E714" w14:textId="6A8A2BAF" w:rsidR="00577E78" w:rsidRPr="003F242D" w:rsidRDefault="00577E78" w:rsidP="00577E78">
            <w:pPr>
              <w:spacing w:line="240" w:lineRule="auto"/>
              <w:jc w:val="center"/>
              <w:rPr>
                <w:rFonts w:eastAsia="Times New Roman"/>
                <w:color w:val="000000"/>
                <w:sz w:val="20"/>
                <w:szCs w:val="20"/>
              </w:rPr>
            </w:pPr>
            <w:r w:rsidRPr="003F242D">
              <w:rPr>
                <w:sz w:val="20"/>
                <w:szCs w:val="20"/>
              </w:rPr>
              <w:t>168</w:t>
            </w:r>
          </w:p>
        </w:tc>
        <w:tc>
          <w:tcPr>
            <w:tcW w:w="1139" w:type="dxa"/>
            <w:shd w:val="clear" w:color="auto" w:fill="auto"/>
            <w:noWrap/>
            <w:vAlign w:val="center"/>
            <w:hideMark/>
          </w:tcPr>
          <w:p w14:paraId="0F77B8B8" w14:textId="1B9F0ED9" w:rsidR="00577E78" w:rsidRPr="003F242D" w:rsidRDefault="00577E78" w:rsidP="00577E78">
            <w:pPr>
              <w:spacing w:line="240" w:lineRule="auto"/>
              <w:jc w:val="center"/>
              <w:rPr>
                <w:rFonts w:eastAsia="Times New Roman"/>
                <w:color w:val="000000"/>
                <w:sz w:val="20"/>
                <w:szCs w:val="20"/>
              </w:rPr>
            </w:pPr>
            <w:r w:rsidRPr="003F242D">
              <w:rPr>
                <w:sz w:val="20"/>
                <w:szCs w:val="20"/>
              </w:rPr>
              <w:t>64.18</w:t>
            </w:r>
          </w:p>
        </w:tc>
        <w:tc>
          <w:tcPr>
            <w:tcW w:w="1138" w:type="dxa"/>
            <w:vAlign w:val="center"/>
          </w:tcPr>
          <w:p w14:paraId="35DD1DE8" w14:textId="4C063073" w:rsidR="00577E78" w:rsidRPr="00CC55B3" w:rsidRDefault="00577E78" w:rsidP="00577E78">
            <w:pPr>
              <w:spacing w:line="240" w:lineRule="auto"/>
              <w:jc w:val="center"/>
              <w:rPr>
                <w:color w:val="000000"/>
                <w:sz w:val="20"/>
                <w:szCs w:val="20"/>
              </w:rPr>
            </w:pPr>
            <w:r w:rsidRPr="003F242D">
              <w:rPr>
                <w:sz w:val="20"/>
                <w:szCs w:val="20"/>
              </w:rPr>
              <w:t>84.2</w:t>
            </w:r>
          </w:p>
        </w:tc>
        <w:tc>
          <w:tcPr>
            <w:tcW w:w="1141" w:type="dxa"/>
            <w:tcBorders>
              <w:top w:val="nil"/>
              <w:left w:val="nil"/>
              <w:bottom w:val="nil"/>
              <w:right w:val="nil"/>
            </w:tcBorders>
            <w:shd w:val="clear" w:color="auto" w:fill="auto"/>
            <w:noWrap/>
            <w:vAlign w:val="center"/>
            <w:hideMark/>
          </w:tcPr>
          <w:p w14:paraId="7EF62522" w14:textId="2CBBA60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w:t>
            </w:r>
          </w:p>
        </w:tc>
        <w:tc>
          <w:tcPr>
            <w:tcW w:w="1138" w:type="dxa"/>
            <w:tcBorders>
              <w:left w:val="single" w:sz="4" w:space="0" w:color="auto"/>
            </w:tcBorders>
            <w:shd w:val="clear" w:color="auto" w:fill="auto"/>
            <w:vAlign w:val="center"/>
          </w:tcPr>
          <w:p w14:paraId="4F005723" w14:textId="1B86655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166.3</w:t>
            </w:r>
          </w:p>
        </w:tc>
        <w:tc>
          <w:tcPr>
            <w:tcW w:w="1137" w:type="dxa"/>
            <w:shd w:val="clear" w:color="auto" w:fill="auto"/>
            <w:vAlign w:val="center"/>
          </w:tcPr>
          <w:p w14:paraId="79469572" w14:textId="0DE9B34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66.41</w:t>
            </w:r>
          </w:p>
        </w:tc>
        <w:tc>
          <w:tcPr>
            <w:tcW w:w="1138" w:type="dxa"/>
            <w:shd w:val="clear" w:color="auto" w:fill="auto"/>
            <w:vAlign w:val="center"/>
          </w:tcPr>
          <w:p w14:paraId="53C106B4" w14:textId="598FCFB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83.8</w:t>
            </w:r>
          </w:p>
        </w:tc>
        <w:tc>
          <w:tcPr>
            <w:tcW w:w="1139" w:type="dxa"/>
            <w:vAlign w:val="center"/>
          </w:tcPr>
          <w:p w14:paraId="58CA0426" w14:textId="208FB51C" w:rsidR="00577E78" w:rsidRPr="00E86BA7" w:rsidRDefault="00577E78" w:rsidP="00577E78">
            <w:pPr>
              <w:spacing w:line="240" w:lineRule="auto"/>
              <w:jc w:val="center"/>
              <w:rPr>
                <w:color w:val="000000"/>
                <w:sz w:val="20"/>
                <w:szCs w:val="20"/>
              </w:rPr>
            </w:pPr>
            <w:r w:rsidRPr="003F242D">
              <w:rPr>
                <w:sz w:val="20"/>
                <w:szCs w:val="20"/>
              </w:rPr>
              <w:t>1.51</w:t>
            </w:r>
          </w:p>
        </w:tc>
      </w:tr>
      <w:tr w:rsidR="00577E78" w:rsidRPr="00F972C0" w14:paraId="23EC6864" w14:textId="590E1AD7" w:rsidTr="008B2B86">
        <w:trPr>
          <w:trHeight w:val="320"/>
        </w:trPr>
        <w:tc>
          <w:tcPr>
            <w:tcW w:w="1096" w:type="dxa"/>
            <w:shd w:val="clear" w:color="auto" w:fill="auto"/>
            <w:noWrap/>
            <w:vAlign w:val="center"/>
            <w:hideMark/>
          </w:tcPr>
          <w:p w14:paraId="1A654587"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S038</w:t>
            </w:r>
          </w:p>
        </w:tc>
        <w:tc>
          <w:tcPr>
            <w:tcW w:w="687" w:type="dxa"/>
            <w:shd w:val="clear" w:color="auto" w:fill="auto"/>
            <w:noWrap/>
            <w:vAlign w:val="center"/>
            <w:hideMark/>
          </w:tcPr>
          <w:p w14:paraId="3A29061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52DC579B" w14:textId="48C77F9C"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6A19C3A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12.24</w:t>
            </w:r>
          </w:p>
        </w:tc>
        <w:tc>
          <w:tcPr>
            <w:tcW w:w="1139" w:type="dxa"/>
            <w:shd w:val="clear" w:color="auto" w:fill="auto"/>
            <w:noWrap/>
            <w:vAlign w:val="center"/>
            <w:hideMark/>
          </w:tcPr>
          <w:p w14:paraId="7974B30A" w14:textId="0330149D" w:rsidR="00577E78" w:rsidRPr="003F242D" w:rsidRDefault="00577E78" w:rsidP="00577E78">
            <w:pPr>
              <w:spacing w:line="240" w:lineRule="auto"/>
              <w:jc w:val="center"/>
              <w:rPr>
                <w:rFonts w:eastAsia="Times New Roman"/>
                <w:color w:val="000000"/>
                <w:sz w:val="20"/>
                <w:szCs w:val="20"/>
              </w:rPr>
            </w:pPr>
            <w:r w:rsidRPr="003F242D">
              <w:rPr>
                <w:sz w:val="20"/>
                <w:szCs w:val="20"/>
              </w:rPr>
              <w:t>167.7</w:t>
            </w:r>
          </w:p>
        </w:tc>
        <w:tc>
          <w:tcPr>
            <w:tcW w:w="1139" w:type="dxa"/>
            <w:shd w:val="clear" w:color="auto" w:fill="auto"/>
            <w:noWrap/>
            <w:vAlign w:val="center"/>
            <w:hideMark/>
          </w:tcPr>
          <w:p w14:paraId="0D0575C1" w14:textId="415B6F5F" w:rsidR="00577E78" w:rsidRPr="003F242D" w:rsidRDefault="00577E78" w:rsidP="00577E78">
            <w:pPr>
              <w:spacing w:line="240" w:lineRule="auto"/>
              <w:jc w:val="center"/>
              <w:rPr>
                <w:rFonts w:eastAsia="Times New Roman"/>
                <w:color w:val="000000"/>
                <w:sz w:val="20"/>
                <w:szCs w:val="20"/>
              </w:rPr>
            </w:pPr>
            <w:r w:rsidRPr="003F242D">
              <w:rPr>
                <w:sz w:val="20"/>
                <w:szCs w:val="20"/>
              </w:rPr>
              <w:t>66.36</w:t>
            </w:r>
          </w:p>
        </w:tc>
        <w:tc>
          <w:tcPr>
            <w:tcW w:w="1138" w:type="dxa"/>
            <w:vAlign w:val="center"/>
          </w:tcPr>
          <w:p w14:paraId="34C8F09F" w14:textId="247D7F53" w:rsidR="00577E78" w:rsidRPr="00CC55B3" w:rsidRDefault="00577E78" w:rsidP="00577E78">
            <w:pPr>
              <w:spacing w:line="240" w:lineRule="auto"/>
              <w:jc w:val="center"/>
              <w:rPr>
                <w:color w:val="000000"/>
                <w:sz w:val="20"/>
                <w:szCs w:val="20"/>
              </w:rPr>
            </w:pPr>
            <w:r w:rsidRPr="003F242D">
              <w:rPr>
                <w:sz w:val="20"/>
                <w:szCs w:val="20"/>
              </w:rPr>
              <w:t>84.1</w:t>
            </w:r>
          </w:p>
        </w:tc>
        <w:tc>
          <w:tcPr>
            <w:tcW w:w="1141" w:type="dxa"/>
            <w:tcBorders>
              <w:top w:val="nil"/>
              <w:left w:val="nil"/>
              <w:bottom w:val="nil"/>
              <w:right w:val="nil"/>
            </w:tcBorders>
            <w:shd w:val="clear" w:color="auto" w:fill="auto"/>
            <w:noWrap/>
            <w:vAlign w:val="center"/>
            <w:hideMark/>
          </w:tcPr>
          <w:p w14:paraId="25832EFA" w14:textId="7ED10C1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1.07</w:t>
            </w:r>
          </w:p>
        </w:tc>
        <w:tc>
          <w:tcPr>
            <w:tcW w:w="1138" w:type="dxa"/>
            <w:tcBorders>
              <w:left w:val="single" w:sz="4" w:space="0" w:color="auto"/>
            </w:tcBorders>
            <w:shd w:val="clear" w:color="auto" w:fill="auto"/>
            <w:vAlign w:val="center"/>
          </w:tcPr>
          <w:p w14:paraId="532864B6" w14:textId="2877526C"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6AEFA4E7" w14:textId="04A1CF68"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0A715447" w14:textId="4E9E77E9"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0D289FAC"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18A4B52C" w14:textId="6A823CBC" w:rsidTr="008B2B86">
        <w:trPr>
          <w:trHeight w:val="320"/>
        </w:trPr>
        <w:tc>
          <w:tcPr>
            <w:tcW w:w="1096" w:type="dxa"/>
            <w:shd w:val="clear" w:color="auto" w:fill="auto"/>
            <w:noWrap/>
            <w:vAlign w:val="center"/>
            <w:hideMark/>
          </w:tcPr>
          <w:p w14:paraId="6CE3FD7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S039</w:t>
            </w:r>
          </w:p>
        </w:tc>
        <w:tc>
          <w:tcPr>
            <w:tcW w:w="687" w:type="dxa"/>
            <w:shd w:val="clear" w:color="auto" w:fill="auto"/>
            <w:noWrap/>
            <w:vAlign w:val="center"/>
            <w:hideMark/>
          </w:tcPr>
          <w:p w14:paraId="018031D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E0432E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7221E48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12.85</w:t>
            </w:r>
          </w:p>
        </w:tc>
        <w:tc>
          <w:tcPr>
            <w:tcW w:w="1139" w:type="dxa"/>
            <w:shd w:val="clear" w:color="auto" w:fill="auto"/>
            <w:noWrap/>
            <w:vAlign w:val="center"/>
            <w:hideMark/>
          </w:tcPr>
          <w:p w14:paraId="1948996C" w14:textId="43A2B6AD" w:rsidR="00577E78" w:rsidRPr="003F242D" w:rsidRDefault="00577E78" w:rsidP="00577E78">
            <w:pPr>
              <w:spacing w:line="240" w:lineRule="auto"/>
              <w:jc w:val="center"/>
              <w:rPr>
                <w:rFonts w:eastAsia="Times New Roman"/>
                <w:color w:val="000000"/>
                <w:sz w:val="20"/>
                <w:szCs w:val="20"/>
              </w:rPr>
            </w:pPr>
            <w:r w:rsidRPr="003F242D">
              <w:rPr>
                <w:sz w:val="20"/>
                <w:szCs w:val="20"/>
              </w:rPr>
              <w:t>151.7</w:t>
            </w:r>
          </w:p>
        </w:tc>
        <w:tc>
          <w:tcPr>
            <w:tcW w:w="1139" w:type="dxa"/>
            <w:shd w:val="clear" w:color="auto" w:fill="auto"/>
            <w:noWrap/>
            <w:vAlign w:val="center"/>
            <w:hideMark/>
          </w:tcPr>
          <w:p w14:paraId="1132910A" w14:textId="193AD2AB" w:rsidR="00577E78" w:rsidRPr="003F242D" w:rsidRDefault="00577E78" w:rsidP="00577E78">
            <w:pPr>
              <w:spacing w:line="240" w:lineRule="auto"/>
              <w:jc w:val="center"/>
              <w:rPr>
                <w:rFonts w:eastAsia="Times New Roman"/>
                <w:color w:val="000000"/>
                <w:sz w:val="20"/>
                <w:szCs w:val="20"/>
              </w:rPr>
            </w:pPr>
            <w:r w:rsidRPr="003F242D">
              <w:rPr>
                <w:sz w:val="20"/>
                <w:szCs w:val="20"/>
              </w:rPr>
              <w:t>35.55</w:t>
            </w:r>
          </w:p>
        </w:tc>
        <w:tc>
          <w:tcPr>
            <w:tcW w:w="1138" w:type="dxa"/>
            <w:vAlign w:val="center"/>
          </w:tcPr>
          <w:p w14:paraId="42C5FDE1" w14:textId="7D8A5AEE" w:rsidR="00577E78" w:rsidRPr="00CC55B3" w:rsidRDefault="00577E78" w:rsidP="00577E78">
            <w:pPr>
              <w:spacing w:line="240" w:lineRule="auto"/>
              <w:jc w:val="center"/>
              <w:rPr>
                <w:color w:val="000000"/>
                <w:sz w:val="20"/>
                <w:szCs w:val="20"/>
              </w:rPr>
            </w:pPr>
            <w:r w:rsidRPr="003F242D">
              <w:rPr>
                <w:sz w:val="20"/>
                <w:szCs w:val="20"/>
              </w:rPr>
              <w:t>75.8</w:t>
            </w:r>
          </w:p>
        </w:tc>
        <w:tc>
          <w:tcPr>
            <w:tcW w:w="1141" w:type="dxa"/>
            <w:tcBorders>
              <w:top w:val="nil"/>
              <w:left w:val="nil"/>
              <w:bottom w:val="nil"/>
              <w:right w:val="nil"/>
            </w:tcBorders>
            <w:shd w:val="clear" w:color="auto" w:fill="auto"/>
            <w:noWrap/>
            <w:vAlign w:val="center"/>
            <w:hideMark/>
          </w:tcPr>
          <w:p w14:paraId="5BF2E713" w14:textId="1BC3D4C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0.13</w:t>
            </w:r>
          </w:p>
        </w:tc>
        <w:tc>
          <w:tcPr>
            <w:tcW w:w="1138" w:type="dxa"/>
            <w:tcBorders>
              <w:left w:val="single" w:sz="4" w:space="0" w:color="auto"/>
            </w:tcBorders>
            <w:shd w:val="clear" w:color="auto" w:fill="auto"/>
            <w:vAlign w:val="center"/>
          </w:tcPr>
          <w:p w14:paraId="26876891" w14:textId="4949070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151.8</w:t>
            </w:r>
          </w:p>
        </w:tc>
        <w:tc>
          <w:tcPr>
            <w:tcW w:w="1137" w:type="dxa"/>
            <w:shd w:val="clear" w:color="auto" w:fill="auto"/>
            <w:vAlign w:val="center"/>
          </w:tcPr>
          <w:p w14:paraId="48D75A8F" w14:textId="119FB90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40</w:t>
            </w:r>
          </w:p>
        </w:tc>
        <w:tc>
          <w:tcPr>
            <w:tcW w:w="1138" w:type="dxa"/>
            <w:shd w:val="clear" w:color="auto" w:fill="auto"/>
            <w:vAlign w:val="center"/>
          </w:tcPr>
          <w:p w14:paraId="1C627752" w14:textId="378992A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75.3</w:t>
            </w:r>
          </w:p>
        </w:tc>
        <w:tc>
          <w:tcPr>
            <w:tcW w:w="1139" w:type="dxa"/>
            <w:vAlign w:val="center"/>
          </w:tcPr>
          <w:p w14:paraId="2160DB6E" w14:textId="4423C285" w:rsidR="00577E78" w:rsidRPr="00E86BA7" w:rsidRDefault="00577E78" w:rsidP="00577E78">
            <w:pPr>
              <w:spacing w:line="240" w:lineRule="auto"/>
              <w:jc w:val="center"/>
              <w:rPr>
                <w:color w:val="000000"/>
                <w:sz w:val="20"/>
                <w:szCs w:val="20"/>
              </w:rPr>
            </w:pPr>
            <w:r w:rsidRPr="003F242D">
              <w:rPr>
                <w:sz w:val="20"/>
                <w:szCs w:val="20"/>
              </w:rPr>
              <w:t>0.33</w:t>
            </w:r>
          </w:p>
        </w:tc>
      </w:tr>
      <w:tr w:rsidR="00577E78" w:rsidRPr="00F972C0" w14:paraId="6FB838A2" w14:textId="1BCECA5A" w:rsidTr="008B2B86">
        <w:trPr>
          <w:trHeight w:val="320"/>
        </w:trPr>
        <w:tc>
          <w:tcPr>
            <w:tcW w:w="1096" w:type="dxa"/>
            <w:shd w:val="clear" w:color="auto" w:fill="auto"/>
            <w:noWrap/>
            <w:vAlign w:val="center"/>
            <w:hideMark/>
          </w:tcPr>
          <w:p w14:paraId="1ACE9F02"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S040</w:t>
            </w:r>
          </w:p>
        </w:tc>
        <w:tc>
          <w:tcPr>
            <w:tcW w:w="687" w:type="dxa"/>
            <w:shd w:val="clear" w:color="auto" w:fill="auto"/>
            <w:noWrap/>
            <w:vAlign w:val="center"/>
            <w:hideMark/>
          </w:tcPr>
          <w:p w14:paraId="03B6C6E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15F84D3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71B7795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11.43</w:t>
            </w:r>
          </w:p>
        </w:tc>
        <w:tc>
          <w:tcPr>
            <w:tcW w:w="1139" w:type="dxa"/>
            <w:shd w:val="clear" w:color="auto" w:fill="auto"/>
            <w:noWrap/>
            <w:vAlign w:val="center"/>
            <w:hideMark/>
          </w:tcPr>
          <w:p w14:paraId="26B7058E" w14:textId="4146C883" w:rsidR="00577E78" w:rsidRPr="003F242D" w:rsidRDefault="00577E78" w:rsidP="00577E78">
            <w:pPr>
              <w:spacing w:line="240" w:lineRule="auto"/>
              <w:jc w:val="center"/>
              <w:rPr>
                <w:rFonts w:eastAsia="Times New Roman"/>
                <w:color w:val="000000"/>
                <w:sz w:val="20"/>
                <w:szCs w:val="20"/>
              </w:rPr>
            </w:pPr>
            <w:r w:rsidRPr="003F242D">
              <w:rPr>
                <w:sz w:val="20"/>
                <w:szCs w:val="20"/>
              </w:rPr>
              <w:t>165</w:t>
            </w:r>
          </w:p>
        </w:tc>
        <w:tc>
          <w:tcPr>
            <w:tcW w:w="1139" w:type="dxa"/>
            <w:shd w:val="clear" w:color="auto" w:fill="auto"/>
            <w:noWrap/>
            <w:vAlign w:val="center"/>
            <w:hideMark/>
          </w:tcPr>
          <w:p w14:paraId="565CD14E" w14:textId="1283C94B" w:rsidR="00577E78" w:rsidRPr="003F242D" w:rsidRDefault="00577E78" w:rsidP="00577E78">
            <w:pPr>
              <w:spacing w:line="240" w:lineRule="auto"/>
              <w:jc w:val="center"/>
              <w:rPr>
                <w:rFonts w:eastAsia="Times New Roman"/>
                <w:color w:val="000000"/>
                <w:sz w:val="20"/>
                <w:szCs w:val="20"/>
              </w:rPr>
            </w:pPr>
            <w:r w:rsidRPr="003F242D">
              <w:rPr>
                <w:sz w:val="20"/>
                <w:szCs w:val="20"/>
              </w:rPr>
              <w:t>52.64</w:t>
            </w:r>
          </w:p>
        </w:tc>
        <w:tc>
          <w:tcPr>
            <w:tcW w:w="1138" w:type="dxa"/>
            <w:vAlign w:val="center"/>
          </w:tcPr>
          <w:p w14:paraId="3EE1E7AF" w14:textId="3FCF5D1D" w:rsidR="00577E78" w:rsidRPr="00CC55B3" w:rsidRDefault="00577E78" w:rsidP="00577E78">
            <w:pPr>
              <w:spacing w:line="240" w:lineRule="auto"/>
              <w:jc w:val="center"/>
              <w:rPr>
                <w:color w:val="000000"/>
                <w:sz w:val="20"/>
                <w:szCs w:val="20"/>
              </w:rPr>
            </w:pPr>
            <w:r w:rsidRPr="003F242D">
              <w:rPr>
                <w:sz w:val="20"/>
                <w:szCs w:val="20"/>
              </w:rPr>
              <w:t>82.5</w:t>
            </w:r>
          </w:p>
        </w:tc>
        <w:tc>
          <w:tcPr>
            <w:tcW w:w="1141" w:type="dxa"/>
            <w:tcBorders>
              <w:top w:val="nil"/>
              <w:left w:val="nil"/>
              <w:bottom w:val="nil"/>
              <w:right w:val="nil"/>
            </w:tcBorders>
            <w:shd w:val="clear" w:color="auto" w:fill="auto"/>
            <w:noWrap/>
            <w:vAlign w:val="center"/>
            <w:hideMark/>
          </w:tcPr>
          <w:p w14:paraId="41D68A6F" w14:textId="40A96DB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0.34</w:t>
            </w:r>
          </w:p>
        </w:tc>
        <w:tc>
          <w:tcPr>
            <w:tcW w:w="1138" w:type="dxa"/>
            <w:tcBorders>
              <w:left w:val="single" w:sz="4" w:space="0" w:color="auto"/>
            </w:tcBorders>
            <w:shd w:val="clear" w:color="auto" w:fill="auto"/>
            <w:vAlign w:val="center"/>
          </w:tcPr>
          <w:p w14:paraId="63772289" w14:textId="1BA0845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165</w:t>
            </w:r>
          </w:p>
        </w:tc>
        <w:tc>
          <w:tcPr>
            <w:tcW w:w="1137" w:type="dxa"/>
            <w:shd w:val="clear" w:color="auto" w:fill="auto"/>
            <w:vAlign w:val="center"/>
          </w:tcPr>
          <w:p w14:paraId="64A48A0A" w14:textId="7802927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51.91</w:t>
            </w:r>
          </w:p>
        </w:tc>
        <w:tc>
          <w:tcPr>
            <w:tcW w:w="1138" w:type="dxa"/>
            <w:shd w:val="clear" w:color="auto" w:fill="auto"/>
            <w:vAlign w:val="center"/>
          </w:tcPr>
          <w:p w14:paraId="315FB657" w14:textId="15B9BF4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83</w:t>
            </w:r>
          </w:p>
        </w:tc>
        <w:tc>
          <w:tcPr>
            <w:tcW w:w="1139" w:type="dxa"/>
            <w:vAlign w:val="center"/>
          </w:tcPr>
          <w:p w14:paraId="6735ABCB" w14:textId="2AEA4FDE" w:rsidR="00577E78" w:rsidRPr="00E86BA7" w:rsidRDefault="00577E78" w:rsidP="00577E78">
            <w:pPr>
              <w:spacing w:line="240" w:lineRule="auto"/>
              <w:jc w:val="center"/>
              <w:rPr>
                <w:color w:val="000000"/>
                <w:sz w:val="20"/>
                <w:szCs w:val="20"/>
              </w:rPr>
            </w:pPr>
            <w:r w:rsidRPr="003F242D">
              <w:rPr>
                <w:sz w:val="20"/>
                <w:szCs w:val="20"/>
              </w:rPr>
              <w:t>0.4</w:t>
            </w:r>
          </w:p>
        </w:tc>
      </w:tr>
      <w:tr w:rsidR="00577E78" w:rsidRPr="00F972C0" w14:paraId="08EE9505" w14:textId="110C876E" w:rsidTr="008B2B86">
        <w:trPr>
          <w:trHeight w:val="320"/>
        </w:trPr>
        <w:tc>
          <w:tcPr>
            <w:tcW w:w="1096" w:type="dxa"/>
            <w:shd w:val="clear" w:color="auto" w:fill="auto"/>
            <w:noWrap/>
            <w:vAlign w:val="center"/>
            <w:hideMark/>
          </w:tcPr>
          <w:p w14:paraId="522C3B97"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S041</w:t>
            </w:r>
          </w:p>
        </w:tc>
        <w:tc>
          <w:tcPr>
            <w:tcW w:w="687" w:type="dxa"/>
            <w:shd w:val="clear" w:color="auto" w:fill="auto"/>
            <w:noWrap/>
            <w:vAlign w:val="center"/>
            <w:hideMark/>
          </w:tcPr>
          <w:p w14:paraId="05F6EB4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6CAC809E" w14:textId="154AD90A"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30CF235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12.91</w:t>
            </w:r>
          </w:p>
        </w:tc>
        <w:tc>
          <w:tcPr>
            <w:tcW w:w="1139" w:type="dxa"/>
            <w:shd w:val="clear" w:color="auto" w:fill="auto"/>
            <w:noWrap/>
            <w:vAlign w:val="center"/>
            <w:hideMark/>
          </w:tcPr>
          <w:p w14:paraId="158B707D" w14:textId="015BB0AA" w:rsidR="00577E78" w:rsidRPr="003F242D" w:rsidRDefault="00577E78" w:rsidP="00577E78">
            <w:pPr>
              <w:spacing w:line="240" w:lineRule="auto"/>
              <w:jc w:val="center"/>
              <w:rPr>
                <w:rFonts w:eastAsia="Times New Roman"/>
                <w:color w:val="000000"/>
                <w:sz w:val="20"/>
                <w:szCs w:val="20"/>
              </w:rPr>
            </w:pPr>
            <w:r w:rsidRPr="003F242D">
              <w:rPr>
                <w:sz w:val="20"/>
                <w:szCs w:val="20"/>
              </w:rPr>
              <w:t>166.1</w:t>
            </w:r>
          </w:p>
        </w:tc>
        <w:tc>
          <w:tcPr>
            <w:tcW w:w="1139" w:type="dxa"/>
            <w:shd w:val="clear" w:color="auto" w:fill="auto"/>
            <w:noWrap/>
            <w:vAlign w:val="center"/>
            <w:hideMark/>
          </w:tcPr>
          <w:p w14:paraId="21672183" w14:textId="4B786178" w:rsidR="00577E78" w:rsidRPr="003F242D" w:rsidRDefault="00577E78" w:rsidP="00577E78">
            <w:pPr>
              <w:spacing w:line="240" w:lineRule="auto"/>
              <w:jc w:val="center"/>
              <w:rPr>
                <w:rFonts w:eastAsia="Times New Roman"/>
                <w:color w:val="000000"/>
                <w:sz w:val="20"/>
                <w:szCs w:val="20"/>
              </w:rPr>
            </w:pPr>
            <w:r w:rsidRPr="003F242D">
              <w:rPr>
                <w:sz w:val="20"/>
                <w:szCs w:val="20"/>
              </w:rPr>
              <w:t>55.36</w:t>
            </w:r>
          </w:p>
        </w:tc>
        <w:tc>
          <w:tcPr>
            <w:tcW w:w="1138" w:type="dxa"/>
            <w:vAlign w:val="center"/>
          </w:tcPr>
          <w:p w14:paraId="41F65D9D" w14:textId="1133F6BB" w:rsidR="00577E78" w:rsidRPr="00CC55B3" w:rsidRDefault="00577E78" w:rsidP="00577E78">
            <w:pPr>
              <w:spacing w:line="240" w:lineRule="auto"/>
              <w:jc w:val="center"/>
              <w:rPr>
                <w:color w:val="000000"/>
                <w:sz w:val="20"/>
                <w:szCs w:val="20"/>
              </w:rPr>
            </w:pPr>
            <w:r w:rsidRPr="003F242D">
              <w:rPr>
                <w:sz w:val="20"/>
                <w:szCs w:val="20"/>
              </w:rPr>
              <w:t>81.2</w:t>
            </w:r>
          </w:p>
        </w:tc>
        <w:tc>
          <w:tcPr>
            <w:tcW w:w="1141" w:type="dxa"/>
            <w:tcBorders>
              <w:top w:val="nil"/>
              <w:left w:val="nil"/>
              <w:bottom w:val="nil"/>
              <w:right w:val="nil"/>
            </w:tcBorders>
            <w:shd w:val="clear" w:color="auto" w:fill="auto"/>
            <w:noWrap/>
            <w:vAlign w:val="center"/>
            <w:hideMark/>
          </w:tcPr>
          <w:p w14:paraId="0C7D579D" w14:textId="7B81E9E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1.29</w:t>
            </w:r>
          </w:p>
        </w:tc>
        <w:tc>
          <w:tcPr>
            <w:tcW w:w="1138" w:type="dxa"/>
            <w:tcBorders>
              <w:left w:val="single" w:sz="4" w:space="0" w:color="auto"/>
            </w:tcBorders>
            <w:shd w:val="clear" w:color="auto" w:fill="auto"/>
            <w:vAlign w:val="center"/>
          </w:tcPr>
          <w:p w14:paraId="58A99AAD" w14:textId="73750D20"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09D951E0" w14:textId="6C85832D"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51ECB687" w14:textId="59064D9B"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28B44407"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2D0A288A" w14:textId="26A29BCF" w:rsidTr="008B2B86">
        <w:trPr>
          <w:trHeight w:val="320"/>
        </w:trPr>
        <w:tc>
          <w:tcPr>
            <w:tcW w:w="1096" w:type="dxa"/>
            <w:shd w:val="clear" w:color="auto" w:fill="auto"/>
            <w:noWrap/>
            <w:vAlign w:val="center"/>
            <w:hideMark/>
          </w:tcPr>
          <w:p w14:paraId="60CF4CE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S042</w:t>
            </w:r>
          </w:p>
        </w:tc>
        <w:tc>
          <w:tcPr>
            <w:tcW w:w="687" w:type="dxa"/>
            <w:shd w:val="clear" w:color="auto" w:fill="auto"/>
            <w:noWrap/>
            <w:vAlign w:val="center"/>
            <w:hideMark/>
          </w:tcPr>
          <w:p w14:paraId="0BC766E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7BC2C1D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7992675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12.16</w:t>
            </w:r>
          </w:p>
        </w:tc>
        <w:tc>
          <w:tcPr>
            <w:tcW w:w="1139" w:type="dxa"/>
            <w:shd w:val="clear" w:color="auto" w:fill="auto"/>
            <w:noWrap/>
            <w:vAlign w:val="center"/>
            <w:hideMark/>
          </w:tcPr>
          <w:p w14:paraId="00932430" w14:textId="346FB9E5" w:rsidR="00577E78" w:rsidRPr="003F242D" w:rsidRDefault="00577E78" w:rsidP="00577E78">
            <w:pPr>
              <w:spacing w:line="240" w:lineRule="auto"/>
              <w:jc w:val="center"/>
              <w:rPr>
                <w:rFonts w:eastAsia="Times New Roman"/>
                <w:color w:val="000000"/>
                <w:sz w:val="20"/>
                <w:szCs w:val="20"/>
              </w:rPr>
            </w:pPr>
            <w:r w:rsidRPr="003F242D">
              <w:rPr>
                <w:sz w:val="20"/>
                <w:szCs w:val="20"/>
              </w:rPr>
              <w:t>158.7</w:t>
            </w:r>
          </w:p>
        </w:tc>
        <w:tc>
          <w:tcPr>
            <w:tcW w:w="1139" w:type="dxa"/>
            <w:shd w:val="clear" w:color="auto" w:fill="auto"/>
            <w:noWrap/>
            <w:vAlign w:val="center"/>
            <w:hideMark/>
          </w:tcPr>
          <w:p w14:paraId="27E0061A" w14:textId="079D2EAF" w:rsidR="00577E78" w:rsidRPr="003F242D" w:rsidRDefault="00577E78" w:rsidP="00577E78">
            <w:pPr>
              <w:spacing w:line="240" w:lineRule="auto"/>
              <w:jc w:val="center"/>
              <w:rPr>
                <w:rFonts w:eastAsia="Times New Roman"/>
                <w:color w:val="000000"/>
                <w:sz w:val="20"/>
                <w:szCs w:val="20"/>
              </w:rPr>
            </w:pPr>
            <w:r w:rsidRPr="003F242D">
              <w:rPr>
                <w:sz w:val="20"/>
                <w:szCs w:val="20"/>
              </w:rPr>
              <w:t>43.82</w:t>
            </w:r>
          </w:p>
        </w:tc>
        <w:tc>
          <w:tcPr>
            <w:tcW w:w="1138" w:type="dxa"/>
            <w:vAlign w:val="center"/>
          </w:tcPr>
          <w:p w14:paraId="702A2C1C" w14:textId="118D2B91" w:rsidR="00577E78" w:rsidRPr="00CC55B3" w:rsidRDefault="00577E78" w:rsidP="00577E78">
            <w:pPr>
              <w:spacing w:line="240" w:lineRule="auto"/>
              <w:jc w:val="center"/>
              <w:rPr>
                <w:color w:val="000000"/>
                <w:sz w:val="20"/>
                <w:szCs w:val="20"/>
              </w:rPr>
            </w:pPr>
            <w:r w:rsidRPr="003F242D">
              <w:rPr>
                <w:sz w:val="20"/>
                <w:szCs w:val="20"/>
              </w:rPr>
              <w:t>76.9</w:t>
            </w:r>
          </w:p>
        </w:tc>
        <w:tc>
          <w:tcPr>
            <w:tcW w:w="1141" w:type="dxa"/>
            <w:tcBorders>
              <w:top w:val="nil"/>
              <w:left w:val="nil"/>
              <w:bottom w:val="nil"/>
              <w:right w:val="nil"/>
            </w:tcBorders>
            <w:shd w:val="clear" w:color="auto" w:fill="auto"/>
            <w:noWrap/>
            <w:vAlign w:val="center"/>
            <w:hideMark/>
          </w:tcPr>
          <w:p w14:paraId="5856E3EB" w14:textId="23723A1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0.39</w:t>
            </w:r>
          </w:p>
        </w:tc>
        <w:tc>
          <w:tcPr>
            <w:tcW w:w="1138" w:type="dxa"/>
            <w:tcBorders>
              <w:left w:val="single" w:sz="4" w:space="0" w:color="auto"/>
            </w:tcBorders>
            <w:shd w:val="clear" w:color="auto" w:fill="auto"/>
            <w:vAlign w:val="center"/>
          </w:tcPr>
          <w:p w14:paraId="72BF5224" w14:textId="28358DA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159.2</w:t>
            </w:r>
          </w:p>
        </w:tc>
        <w:tc>
          <w:tcPr>
            <w:tcW w:w="1137" w:type="dxa"/>
            <w:shd w:val="clear" w:color="auto" w:fill="auto"/>
            <w:vAlign w:val="center"/>
          </w:tcPr>
          <w:p w14:paraId="77534967" w14:textId="29877AD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45.36</w:t>
            </w:r>
          </w:p>
        </w:tc>
        <w:tc>
          <w:tcPr>
            <w:tcW w:w="1138" w:type="dxa"/>
            <w:shd w:val="clear" w:color="auto" w:fill="auto"/>
            <w:vAlign w:val="center"/>
          </w:tcPr>
          <w:p w14:paraId="1B57CE3C" w14:textId="4D7F33C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78.2</w:t>
            </w:r>
          </w:p>
        </w:tc>
        <w:tc>
          <w:tcPr>
            <w:tcW w:w="1139" w:type="dxa"/>
            <w:vAlign w:val="center"/>
          </w:tcPr>
          <w:p w14:paraId="474010D1" w14:textId="7A06D289" w:rsidR="00577E78" w:rsidRPr="00E86BA7" w:rsidRDefault="00577E78" w:rsidP="00577E78">
            <w:pPr>
              <w:spacing w:line="240" w:lineRule="auto"/>
              <w:jc w:val="center"/>
              <w:rPr>
                <w:color w:val="000000"/>
                <w:sz w:val="20"/>
                <w:szCs w:val="20"/>
              </w:rPr>
            </w:pPr>
            <w:r w:rsidRPr="003F242D">
              <w:rPr>
                <w:sz w:val="20"/>
                <w:szCs w:val="20"/>
              </w:rPr>
              <w:t>0.48</w:t>
            </w:r>
          </w:p>
        </w:tc>
      </w:tr>
      <w:tr w:rsidR="00577E78" w:rsidRPr="00F972C0" w14:paraId="1F5C036F" w14:textId="7FD1F9BD" w:rsidTr="008B2B86">
        <w:trPr>
          <w:trHeight w:val="320"/>
        </w:trPr>
        <w:tc>
          <w:tcPr>
            <w:tcW w:w="1096" w:type="dxa"/>
            <w:shd w:val="clear" w:color="auto" w:fill="auto"/>
            <w:noWrap/>
            <w:vAlign w:val="center"/>
            <w:hideMark/>
          </w:tcPr>
          <w:p w14:paraId="7B62AAD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S043</w:t>
            </w:r>
          </w:p>
        </w:tc>
        <w:tc>
          <w:tcPr>
            <w:tcW w:w="687" w:type="dxa"/>
            <w:shd w:val="clear" w:color="auto" w:fill="auto"/>
            <w:noWrap/>
            <w:vAlign w:val="center"/>
            <w:hideMark/>
          </w:tcPr>
          <w:p w14:paraId="1340895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DE0BD7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21D184A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13.22</w:t>
            </w:r>
          </w:p>
        </w:tc>
        <w:tc>
          <w:tcPr>
            <w:tcW w:w="1139" w:type="dxa"/>
            <w:shd w:val="clear" w:color="auto" w:fill="auto"/>
            <w:noWrap/>
            <w:vAlign w:val="center"/>
            <w:hideMark/>
          </w:tcPr>
          <w:p w14:paraId="7DDACF42" w14:textId="26D207C2" w:rsidR="00577E78" w:rsidRPr="003F242D" w:rsidRDefault="00577E78" w:rsidP="00577E78">
            <w:pPr>
              <w:spacing w:line="240" w:lineRule="auto"/>
              <w:jc w:val="center"/>
              <w:rPr>
                <w:rFonts w:eastAsia="Times New Roman"/>
                <w:color w:val="000000"/>
                <w:sz w:val="20"/>
                <w:szCs w:val="20"/>
              </w:rPr>
            </w:pPr>
            <w:r w:rsidRPr="003F242D">
              <w:rPr>
                <w:sz w:val="20"/>
                <w:szCs w:val="20"/>
              </w:rPr>
              <w:t>163</w:t>
            </w:r>
          </w:p>
        </w:tc>
        <w:tc>
          <w:tcPr>
            <w:tcW w:w="1139" w:type="dxa"/>
            <w:shd w:val="clear" w:color="auto" w:fill="auto"/>
            <w:noWrap/>
            <w:vAlign w:val="center"/>
            <w:hideMark/>
          </w:tcPr>
          <w:p w14:paraId="4E4E19F3" w14:textId="15DCE59D" w:rsidR="00577E78" w:rsidRPr="003F242D" w:rsidRDefault="00577E78" w:rsidP="00577E78">
            <w:pPr>
              <w:spacing w:line="240" w:lineRule="auto"/>
              <w:jc w:val="center"/>
              <w:rPr>
                <w:rFonts w:eastAsia="Times New Roman"/>
                <w:color w:val="000000"/>
                <w:sz w:val="20"/>
                <w:szCs w:val="20"/>
              </w:rPr>
            </w:pPr>
            <w:r w:rsidRPr="003F242D">
              <w:rPr>
                <w:sz w:val="20"/>
                <w:szCs w:val="20"/>
              </w:rPr>
              <w:t>5</w:t>
            </w:r>
          </w:p>
        </w:tc>
        <w:tc>
          <w:tcPr>
            <w:tcW w:w="1138" w:type="dxa"/>
            <w:vAlign w:val="center"/>
          </w:tcPr>
          <w:p w14:paraId="0422B8DA" w14:textId="6FCD2606" w:rsidR="00577E78" w:rsidRPr="00CC55B3" w:rsidRDefault="00577E78" w:rsidP="00577E78">
            <w:pPr>
              <w:spacing w:line="240" w:lineRule="auto"/>
              <w:jc w:val="center"/>
              <w:rPr>
                <w:color w:val="000000"/>
                <w:sz w:val="20"/>
                <w:szCs w:val="20"/>
              </w:rPr>
            </w:pPr>
            <w:r w:rsidRPr="003F242D">
              <w:rPr>
                <w:sz w:val="20"/>
                <w:szCs w:val="20"/>
              </w:rPr>
              <w:t>80.5</w:t>
            </w:r>
          </w:p>
        </w:tc>
        <w:tc>
          <w:tcPr>
            <w:tcW w:w="1141" w:type="dxa"/>
            <w:tcBorders>
              <w:top w:val="nil"/>
              <w:left w:val="nil"/>
              <w:bottom w:val="nil"/>
              <w:right w:val="nil"/>
            </w:tcBorders>
            <w:shd w:val="clear" w:color="auto" w:fill="auto"/>
            <w:noWrap/>
            <w:vAlign w:val="center"/>
            <w:hideMark/>
          </w:tcPr>
          <w:p w14:paraId="25466C9A" w14:textId="1CEB262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0.64</w:t>
            </w:r>
          </w:p>
        </w:tc>
        <w:tc>
          <w:tcPr>
            <w:tcW w:w="1138" w:type="dxa"/>
            <w:tcBorders>
              <w:left w:val="single" w:sz="4" w:space="0" w:color="auto"/>
            </w:tcBorders>
            <w:shd w:val="clear" w:color="auto" w:fill="auto"/>
            <w:vAlign w:val="center"/>
          </w:tcPr>
          <w:p w14:paraId="31F8A9BB" w14:textId="4E89BDA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w:t>
            </w:r>
          </w:p>
        </w:tc>
        <w:tc>
          <w:tcPr>
            <w:tcW w:w="1137" w:type="dxa"/>
            <w:shd w:val="clear" w:color="auto" w:fill="auto"/>
            <w:vAlign w:val="center"/>
          </w:tcPr>
          <w:p w14:paraId="516487B2" w14:textId="153E984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53.27</w:t>
            </w:r>
          </w:p>
        </w:tc>
        <w:tc>
          <w:tcPr>
            <w:tcW w:w="1138" w:type="dxa"/>
            <w:shd w:val="clear" w:color="auto" w:fill="auto"/>
            <w:vAlign w:val="center"/>
          </w:tcPr>
          <w:p w14:paraId="70E937BC" w14:textId="1D657E8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78</w:t>
            </w:r>
          </w:p>
        </w:tc>
        <w:tc>
          <w:tcPr>
            <w:tcW w:w="1139" w:type="dxa"/>
            <w:vAlign w:val="center"/>
          </w:tcPr>
          <w:p w14:paraId="3566C35E" w14:textId="72C7B845" w:rsidR="00577E78" w:rsidRPr="00E86BA7" w:rsidRDefault="00577E78" w:rsidP="00577E78">
            <w:pPr>
              <w:spacing w:line="240" w:lineRule="auto"/>
              <w:jc w:val="center"/>
              <w:rPr>
                <w:color w:val="000000"/>
                <w:sz w:val="20"/>
                <w:szCs w:val="20"/>
              </w:rPr>
            </w:pPr>
            <w:r w:rsidRPr="003F242D">
              <w:rPr>
                <w:sz w:val="20"/>
                <w:szCs w:val="20"/>
              </w:rPr>
              <w:t>1.44</w:t>
            </w:r>
          </w:p>
        </w:tc>
      </w:tr>
      <w:tr w:rsidR="00577E78" w:rsidRPr="00F972C0" w14:paraId="73A50852" w14:textId="4261C2CB" w:rsidTr="008B2B86">
        <w:trPr>
          <w:trHeight w:val="320"/>
        </w:trPr>
        <w:tc>
          <w:tcPr>
            <w:tcW w:w="1096" w:type="dxa"/>
            <w:shd w:val="clear" w:color="auto" w:fill="auto"/>
            <w:noWrap/>
            <w:vAlign w:val="center"/>
            <w:hideMark/>
          </w:tcPr>
          <w:p w14:paraId="3B67DDE8"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S044</w:t>
            </w:r>
          </w:p>
        </w:tc>
        <w:tc>
          <w:tcPr>
            <w:tcW w:w="687" w:type="dxa"/>
            <w:shd w:val="clear" w:color="auto" w:fill="auto"/>
            <w:noWrap/>
            <w:vAlign w:val="center"/>
            <w:hideMark/>
          </w:tcPr>
          <w:p w14:paraId="1AB8DE2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12E717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2DC3445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13.29</w:t>
            </w:r>
          </w:p>
        </w:tc>
        <w:tc>
          <w:tcPr>
            <w:tcW w:w="1139" w:type="dxa"/>
            <w:shd w:val="clear" w:color="auto" w:fill="auto"/>
            <w:noWrap/>
            <w:vAlign w:val="center"/>
            <w:hideMark/>
          </w:tcPr>
          <w:p w14:paraId="37215EE0" w14:textId="70DF249A" w:rsidR="00577E78" w:rsidRPr="003F242D" w:rsidRDefault="00577E78" w:rsidP="00577E78">
            <w:pPr>
              <w:spacing w:line="240" w:lineRule="auto"/>
              <w:jc w:val="center"/>
              <w:rPr>
                <w:rFonts w:eastAsia="Times New Roman"/>
                <w:color w:val="000000"/>
                <w:sz w:val="20"/>
                <w:szCs w:val="20"/>
              </w:rPr>
            </w:pPr>
            <w:r w:rsidRPr="003F242D">
              <w:rPr>
                <w:sz w:val="20"/>
                <w:szCs w:val="20"/>
              </w:rPr>
              <w:t>163.2</w:t>
            </w:r>
          </w:p>
        </w:tc>
        <w:tc>
          <w:tcPr>
            <w:tcW w:w="1139" w:type="dxa"/>
            <w:shd w:val="clear" w:color="auto" w:fill="auto"/>
            <w:noWrap/>
            <w:vAlign w:val="center"/>
            <w:hideMark/>
          </w:tcPr>
          <w:p w14:paraId="164183BB" w14:textId="7520D2D5" w:rsidR="00577E78" w:rsidRPr="003F242D" w:rsidRDefault="00577E78" w:rsidP="00577E78">
            <w:pPr>
              <w:spacing w:line="240" w:lineRule="auto"/>
              <w:jc w:val="center"/>
              <w:rPr>
                <w:rFonts w:eastAsia="Times New Roman"/>
                <w:color w:val="000000"/>
                <w:sz w:val="20"/>
                <w:szCs w:val="20"/>
              </w:rPr>
            </w:pPr>
            <w:r w:rsidRPr="003F242D">
              <w:rPr>
                <w:sz w:val="20"/>
                <w:szCs w:val="20"/>
              </w:rPr>
              <w:t>55.18</w:t>
            </w:r>
          </w:p>
        </w:tc>
        <w:tc>
          <w:tcPr>
            <w:tcW w:w="1138" w:type="dxa"/>
            <w:vAlign w:val="center"/>
          </w:tcPr>
          <w:p w14:paraId="5F9C170F" w14:textId="2C38B7E8" w:rsidR="00577E78" w:rsidRPr="00CC55B3" w:rsidRDefault="00577E78" w:rsidP="00577E78">
            <w:pPr>
              <w:spacing w:line="240" w:lineRule="auto"/>
              <w:jc w:val="center"/>
              <w:rPr>
                <w:color w:val="000000"/>
                <w:sz w:val="20"/>
                <w:szCs w:val="20"/>
              </w:rPr>
            </w:pPr>
            <w:r w:rsidRPr="003F242D">
              <w:rPr>
                <w:sz w:val="20"/>
                <w:szCs w:val="20"/>
              </w:rPr>
              <w:t>80.3</w:t>
            </w:r>
          </w:p>
        </w:tc>
        <w:tc>
          <w:tcPr>
            <w:tcW w:w="1141" w:type="dxa"/>
            <w:tcBorders>
              <w:top w:val="nil"/>
              <w:left w:val="nil"/>
              <w:bottom w:val="nil"/>
              <w:right w:val="nil"/>
            </w:tcBorders>
            <w:shd w:val="clear" w:color="auto" w:fill="auto"/>
            <w:noWrap/>
            <w:vAlign w:val="center"/>
            <w:hideMark/>
          </w:tcPr>
          <w:p w14:paraId="6A6753EE" w14:textId="431A362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1.31</w:t>
            </w:r>
          </w:p>
        </w:tc>
        <w:tc>
          <w:tcPr>
            <w:tcW w:w="1138" w:type="dxa"/>
            <w:tcBorders>
              <w:left w:val="single" w:sz="4" w:space="0" w:color="auto"/>
            </w:tcBorders>
            <w:shd w:val="clear" w:color="auto" w:fill="auto"/>
            <w:vAlign w:val="center"/>
          </w:tcPr>
          <w:p w14:paraId="71645A01" w14:textId="5148B7F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166</w:t>
            </w:r>
          </w:p>
        </w:tc>
        <w:tc>
          <w:tcPr>
            <w:tcW w:w="1137" w:type="dxa"/>
            <w:shd w:val="clear" w:color="auto" w:fill="auto"/>
            <w:vAlign w:val="center"/>
          </w:tcPr>
          <w:p w14:paraId="32CD0770" w14:textId="6DC5476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55.64</w:t>
            </w:r>
          </w:p>
        </w:tc>
        <w:tc>
          <w:tcPr>
            <w:tcW w:w="1138" w:type="dxa"/>
            <w:shd w:val="clear" w:color="auto" w:fill="auto"/>
            <w:vAlign w:val="center"/>
          </w:tcPr>
          <w:p w14:paraId="73645DA5" w14:textId="4450423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80.6</w:t>
            </w:r>
          </w:p>
        </w:tc>
        <w:tc>
          <w:tcPr>
            <w:tcW w:w="1139" w:type="dxa"/>
            <w:vAlign w:val="center"/>
          </w:tcPr>
          <w:p w14:paraId="3B7AB0D3" w14:textId="72F51B7C" w:rsidR="00577E78" w:rsidRPr="00E86BA7" w:rsidRDefault="00577E78" w:rsidP="00577E78">
            <w:pPr>
              <w:spacing w:line="240" w:lineRule="auto"/>
              <w:jc w:val="center"/>
              <w:rPr>
                <w:color w:val="000000"/>
                <w:sz w:val="20"/>
                <w:szCs w:val="20"/>
              </w:rPr>
            </w:pPr>
            <w:r w:rsidRPr="003F242D">
              <w:rPr>
                <w:sz w:val="20"/>
                <w:szCs w:val="20"/>
              </w:rPr>
              <w:t>1.61</w:t>
            </w:r>
          </w:p>
        </w:tc>
      </w:tr>
      <w:tr w:rsidR="00577E78" w:rsidRPr="00F972C0" w14:paraId="28087DF2" w14:textId="6CDE68A4" w:rsidTr="008B2B86">
        <w:trPr>
          <w:trHeight w:val="320"/>
        </w:trPr>
        <w:tc>
          <w:tcPr>
            <w:tcW w:w="1096" w:type="dxa"/>
            <w:shd w:val="clear" w:color="auto" w:fill="auto"/>
            <w:noWrap/>
            <w:vAlign w:val="center"/>
            <w:hideMark/>
          </w:tcPr>
          <w:p w14:paraId="6E918F2E"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S045</w:t>
            </w:r>
          </w:p>
        </w:tc>
        <w:tc>
          <w:tcPr>
            <w:tcW w:w="687" w:type="dxa"/>
            <w:shd w:val="clear" w:color="auto" w:fill="auto"/>
            <w:noWrap/>
            <w:vAlign w:val="center"/>
            <w:hideMark/>
          </w:tcPr>
          <w:p w14:paraId="612EBDD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5935AAC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7AE4C38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13.96</w:t>
            </w:r>
          </w:p>
        </w:tc>
        <w:tc>
          <w:tcPr>
            <w:tcW w:w="1139" w:type="dxa"/>
            <w:shd w:val="clear" w:color="auto" w:fill="auto"/>
            <w:noWrap/>
            <w:vAlign w:val="center"/>
            <w:hideMark/>
          </w:tcPr>
          <w:p w14:paraId="352DA680" w14:textId="08A2A5F0" w:rsidR="00577E78" w:rsidRPr="003F242D" w:rsidRDefault="00577E78" w:rsidP="00577E78">
            <w:pPr>
              <w:spacing w:line="240" w:lineRule="auto"/>
              <w:jc w:val="center"/>
              <w:rPr>
                <w:rFonts w:eastAsia="Times New Roman"/>
                <w:color w:val="000000"/>
                <w:sz w:val="20"/>
                <w:szCs w:val="20"/>
              </w:rPr>
            </w:pPr>
            <w:r w:rsidRPr="003F242D">
              <w:rPr>
                <w:sz w:val="20"/>
                <w:szCs w:val="20"/>
              </w:rPr>
              <w:t>163.6</w:t>
            </w:r>
          </w:p>
        </w:tc>
        <w:tc>
          <w:tcPr>
            <w:tcW w:w="1139" w:type="dxa"/>
            <w:shd w:val="clear" w:color="auto" w:fill="auto"/>
            <w:noWrap/>
            <w:vAlign w:val="center"/>
            <w:hideMark/>
          </w:tcPr>
          <w:p w14:paraId="3359469B" w14:textId="047BCE6F" w:rsidR="00577E78" w:rsidRPr="003F242D" w:rsidRDefault="00577E78" w:rsidP="00577E78">
            <w:pPr>
              <w:spacing w:line="240" w:lineRule="auto"/>
              <w:jc w:val="center"/>
              <w:rPr>
                <w:rFonts w:eastAsia="Times New Roman"/>
                <w:color w:val="000000"/>
                <w:sz w:val="20"/>
                <w:szCs w:val="20"/>
              </w:rPr>
            </w:pPr>
            <w:r w:rsidRPr="003F242D">
              <w:rPr>
                <w:sz w:val="20"/>
                <w:szCs w:val="20"/>
              </w:rPr>
              <w:t>56.27</w:t>
            </w:r>
          </w:p>
        </w:tc>
        <w:tc>
          <w:tcPr>
            <w:tcW w:w="1138" w:type="dxa"/>
            <w:vAlign w:val="center"/>
          </w:tcPr>
          <w:p w14:paraId="29147B8B" w14:textId="16F3FF59" w:rsidR="00577E78" w:rsidRPr="00CC55B3" w:rsidRDefault="00577E78" w:rsidP="00577E78">
            <w:pPr>
              <w:spacing w:line="240" w:lineRule="auto"/>
              <w:jc w:val="center"/>
              <w:rPr>
                <w:color w:val="000000"/>
                <w:sz w:val="20"/>
                <w:szCs w:val="20"/>
              </w:rPr>
            </w:pPr>
            <w:r w:rsidRPr="003F242D">
              <w:rPr>
                <w:sz w:val="20"/>
                <w:szCs w:val="20"/>
              </w:rPr>
              <w:t>82.8</w:t>
            </w:r>
          </w:p>
        </w:tc>
        <w:tc>
          <w:tcPr>
            <w:tcW w:w="1141" w:type="dxa"/>
            <w:tcBorders>
              <w:top w:val="nil"/>
              <w:left w:val="nil"/>
              <w:bottom w:val="nil"/>
              <w:right w:val="nil"/>
            </w:tcBorders>
            <w:shd w:val="clear" w:color="auto" w:fill="auto"/>
            <w:noWrap/>
            <w:vAlign w:val="center"/>
            <w:hideMark/>
          </w:tcPr>
          <w:p w14:paraId="02F67471" w14:textId="022D90B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1.57</w:t>
            </w:r>
          </w:p>
        </w:tc>
        <w:tc>
          <w:tcPr>
            <w:tcW w:w="1138" w:type="dxa"/>
            <w:tcBorders>
              <w:left w:val="single" w:sz="4" w:space="0" w:color="auto"/>
            </w:tcBorders>
            <w:shd w:val="clear" w:color="auto" w:fill="auto"/>
            <w:vAlign w:val="center"/>
          </w:tcPr>
          <w:p w14:paraId="269EE64A" w14:textId="4FB6C32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163.4</w:t>
            </w:r>
          </w:p>
        </w:tc>
        <w:tc>
          <w:tcPr>
            <w:tcW w:w="1137" w:type="dxa"/>
            <w:shd w:val="clear" w:color="auto" w:fill="auto"/>
            <w:vAlign w:val="center"/>
          </w:tcPr>
          <w:p w14:paraId="5164B043" w14:textId="316A088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58.73</w:t>
            </w:r>
          </w:p>
        </w:tc>
        <w:tc>
          <w:tcPr>
            <w:tcW w:w="1138" w:type="dxa"/>
            <w:shd w:val="clear" w:color="auto" w:fill="auto"/>
            <w:vAlign w:val="center"/>
          </w:tcPr>
          <w:p w14:paraId="48E7C3DD" w14:textId="4BD6474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83.2</w:t>
            </w:r>
          </w:p>
        </w:tc>
        <w:tc>
          <w:tcPr>
            <w:tcW w:w="1139" w:type="dxa"/>
            <w:vAlign w:val="center"/>
          </w:tcPr>
          <w:p w14:paraId="2B613B30" w14:textId="402C5DF5" w:rsidR="00577E78" w:rsidRPr="00E86BA7" w:rsidRDefault="00577E78" w:rsidP="00577E78">
            <w:pPr>
              <w:spacing w:line="240" w:lineRule="auto"/>
              <w:jc w:val="center"/>
              <w:rPr>
                <w:color w:val="000000"/>
                <w:sz w:val="20"/>
                <w:szCs w:val="20"/>
              </w:rPr>
            </w:pPr>
            <w:r w:rsidRPr="003F242D">
              <w:rPr>
                <w:sz w:val="20"/>
                <w:szCs w:val="20"/>
              </w:rPr>
              <w:t>1.65</w:t>
            </w:r>
          </w:p>
        </w:tc>
      </w:tr>
      <w:tr w:rsidR="00577E78" w:rsidRPr="00F972C0" w14:paraId="39AC2D8B" w14:textId="4C287196" w:rsidTr="008B2B86">
        <w:trPr>
          <w:trHeight w:val="320"/>
        </w:trPr>
        <w:tc>
          <w:tcPr>
            <w:tcW w:w="1096" w:type="dxa"/>
            <w:shd w:val="clear" w:color="auto" w:fill="auto"/>
            <w:noWrap/>
            <w:vAlign w:val="center"/>
            <w:hideMark/>
          </w:tcPr>
          <w:p w14:paraId="2C70383E"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S046</w:t>
            </w:r>
          </w:p>
        </w:tc>
        <w:tc>
          <w:tcPr>
            <w:tcW w:w="687" w:type="dxa"/>
            <w:shd w:val="clear" w:color="auto" w:fill="auto"/>
            <w:noWrap/>
            <w:vAlign w:val="center"/>
            <w:hideMark/>
          </w:tcPr>
          <w:p w14:paraId="682A5D7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3C5182B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1E116FF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13.54</w:t>
            </w:r>
          </w:p>
        </w:tc>
        <w:tc>
          <w:tcPr>
            <w:tcW w:w="1139" w:type="dxa"/>
            <w:shd w:val="clear" w:color="auto" w:fill="auto"/>
            <w:noWrap/>
            <w:vAlign w:val="center"/>
            <w:hideMark/>
          </w:tcPr>
          <w:p w14:paraId="1E003DE1" w14:textId="2C1034DF" w:rsidR="00577E78" w:rsidRPr="003F242D" w:rsidRDefault="00577E78" w:rsidP="00577E78">
            <w:pPr>
              <w:spacing w:line="240" w:lineRule="auto"/>
              <w:jc w:val="center"/>
              <w:rPr>
                <w:rFonts w:eastAsia="Times New Roman"/>
                <w:color w:val="000000"/>
                <w:sz w:val="20"/>
                <w:szCs w:val="20"/>
              </w:rPr>
            </w:pPr>
            <w:r w:rsidRPr="003F242D">
              <w:rPr>
                <w:sz w:val="20"/>
                <w:szCs w:val="20"/>
              </w:rPr>
              <w:t>160.9</w:t>
            </w:r>
          </w:p>
        </w:tc>
        <w:tc>
          <w:tcPr>
            <w:tcW w:w="1139" w:type="dxa"/>
            <w:shd w:val="clear" w:color="auto" w:fill="auto"/>
            <w:noWrap/>
            <w:vAlign w:val="center"/>
            <w:hideMark/>
          </w:tcPr>
          <w:p w14:paraId="0A52A59A" w14:textId="6F9C338B" w:rsidR="00577E78" w:rsidRPr="003F242D" w:rsidRDefault="00577E78" w:rsidP="00577E78">
            <w:pPr>
              <w:spacing w:line="240" w:lineRule="auto"/>
              <w:jc w:val="center"/>
              <w:rPr>
                <w:rFonts w:eastAsia="Times New Roman"/>
                <w:color w:val="000000"/>
                <w:sz w:val="20"/>
                <w:szCs w:val="20"/>
              </w:rPr>
            </w:pPr>
            <w:r w:rsidRPr="003F242D">
              <w:rPr>
                <w:sz w:val="20"/>
                <w:szCs w:val="20"/>
              </w:rPr>
              <w:t>56.09</w:t>
            </w:r>
          </w:p>
        </w:tc>
        <w:tc>
          <w:tcPr>
            <w:tcW w:w="1138" w:type="dxa"/>
            <w:vAlign w:val="center"/>
          </w:tcPr>
          <w:p w14:paraId="16E324E6" w14:textId="2997B86C" w:rsidR="00577E78" w:rsidRPr="00CC55B3" w:rsidRDefault="00577E78" w:rsidP="00577E78">
            <w:pPr>
              <w:spacing w:line="240" w:lineRule="auto"/>
              <w:jc w:val="center"/>
              <w:rPr>
                <w:color w:val="000000"/>
                <w:sz w:val="20"/>
                <w:szCs w:val="20"/>
              </w:rPr>
            </w:pPr>
            <w:r w:rsidRPr="003F242D">
              <w:rPr>
                <w:sz w:val="20"/>
                <w:szCs w:val="20"/>
              </w:rPr>
              <w:t>79.7</w:t>
            </w:r>
          </w:p>
        </w:tc>
        <w:tc>
          <w:tcPr>
            <w:tcW w:w="1141" w:type="dxa"/>
            <w:tcBorders>
              <w:top w:val="nil"/>
              <w:left w:val="nil"/>
              <w:bottom w:val="nil"/>
              <w:right w:val="nil"/>
            </w:tcBorders>
            <w:shd w:val="clear" w:color="auto" w:fill="auto"/>
            <w:noWrap/>
            <w:vAlign w:val="center"/>
            <w:hideMark/>
          </w:tcPr>
          <w:p w14:paraId="1FA7B5A7" w14:textId="11D4418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1.3</w:t>
            </w:r>
          </w:p>
        </w:tc>
        <w:tc>
          <w:tcPr>
            <w:tcW w:w="1138" w:type="dxa"/>
            <w:tcBorders>
              <w:left w:val="single" w:sz="4" w:space="0" w:color="auto"/>
            </w:tcBorders>
            <w:shd w:val="clear" w:color="auto" w:fill="auto"/>
            <w:vAlign w:val="center"/>
          </w:tcPr>
          <w:p w14:paraId="3ABE0B64" w14:textId="3249B1C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w:t>
            </w:r>
          </w:p>
        </w:tc>
        <w:tc>
          <w:tcPr>
            <w:tcW w:w="1137" w:type="dxa"/>
            <w:shd w:val="clear" w:color="auto" w:fill="auto"/>
            <w:vAlign w:val="center"/>
          </w:tcPr>
          <w:p w14:paraId="68236465" w14:textId="5034D58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57.27</w:t>
            </w:r>
          </w:p>
        </w:tc>
        <w:tc>
          <w:tcPr>
            <w:tcW w:w="1138" w:type="dxa"/>
            <w:shd w:val="clear" w:color="auto" w:fill="auto"/>
            <w:vAlign w:val="center"/>
          </w:tcPr>
          <w:p w14:paraId="164B3DE2" w14:textId="15EFD65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80</w:t>
            </w:r>
          </w:p>
        </w:tc>
        <w:tc>
          <w:tcPr>
            <w:tcW w:w="1139" w:type="dxa"/>
            <w:vAlign w:val="center"/>
          </w:tcPr>
          <w:p w14:paraId="469A5677" w14:textId="011D47DD" w:rsidR="00577E78" w:rsidRPr="00E86BA7" w:rsidRDefault="00577E78" w:rsidP="00577E78">
            <w:pPr>
              <w:spacing w:line="240" w:lineRule="auto"/>
              <w:jc w:val="center"/>
              <w:rPr>
                <w:color w:val="000000"/>
                <w:sz w:val="20"/>
                <w:szCs w:val="20"/>
              </w:rPr>
            </w:pPr>
            <w:r w:rsidRPr="003F242D">
              <w:rPr>
                <w:sz w:val="20"/>
                <w:szCs w:val="20"/>
              </w:rPr>
              <w:t>1.55</w:t>
            </w:r>
          </w:p>
        </w:tc>
      </w:tr>
      <w:tr w:rsidR="00577E78" w:rsidRPr="00F972C0" w14:paraId="2D6C2C9A" w14:textId="29F3FE4E" w:rsidTr="008B2B86">
        <w:trPr>
          <w:trHeight w:val="320"/>
        </w:trPr>
        <w:tc>
          <w:tcPr>
            <w:tcW w:w="1096" w:type="dxa"/>
            <w:shd w:val="clear" w:color="auto" w:fill="auto"/>
            <w:noWrap/>
            <w:vAlign w:val="center"/>
            <w:hideMark/>
          </w:tcPr>
          <w:p w14:paraId="13849E36"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S047</w:t>
            </w:r>
          </w:p>
        </w:tc>
        <w:tc>
          <w:tcPr>
            <w:tcW w:w="687" w:type="dxa"/>
            <w:shd w:val="clear" w:color="auto" w:fill="auto"/>
            <w:noWrap/>
            <w:vAlign w:val="center"/>
            <w:hideMark/>
          </w:tcPr>
          <w:p w14:paraId="61B6323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5B15574" w14:textId="5504D90A"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1F28051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14.05</w:t>
            </w:r>
          </w:p>
        </w:tc>
        <w:tc>
          <w:tcPr>
            <w:tcW w:w="1139" w:type="dxa"/>
            <w:shd w:val="clear" w:color="auto" w:fill="auto"/>
            <w:noWrap/>
            <w:vAlign w:val="center"/>
            <w:hideMark/>
          </w:tcPr>
          <w:p w14:paraId="5D57A41C" w14:textId="30908EA4" w:rsidR="00577E78" w:rsidRPr="003F242D" w:rsidRDefault="00577E78" w:rsidP="00577E78">
            <w:pPr>
              <w:spacing w:line="240" w:lineRule="auto"/>
              <w:jc w:val="center"/>
              <w:rPr>
                <w:rFonts w:eastAsia="Times New Roman"/>
                <w:color w:val="000000"/>
                <w:sz w:val="20"/>
                <w:szCs w:val="20"/>
              </w:rPr>
            </w:pPr>
            <w:r w:rsidRPr="003F242D">
              <w:rPr>
                <w:sz w:val="20"/>
                <w:szCs w:val="20"/>
              </w:rPr>
              <w:t>152.2</w:t>
            </w:r>
          </w:p>
        </w:tc>
        <w:tc>
          <w:tcPr>
            <w:tcW w:w="1139" w:type="dxa"/>
            <w:shd w:val="clear" w:color="auto" w:fill="auto"/>
            <w:noWrap/>
            <w:vAlign w:val="center"/>
            <w:hideMark/>
          </w:tcPr>
          <w:p w14:paraId="063FA9D5" w14:textId="7C7C9076" w:rsidR="00577E78" w:rsidRPr="003F242D" w:rsidRDefault="00577E78" w:rsidP="00577E78">
            <w:pPr>
              <w:spacing w:line="240" w:lineRule="auto"/>
              <w:jc w:val="center"/>
              <w:rPr>
                <w:rFonts w:eastAsia="Times New Roman"/>
                <w:color w:val="000000"/>
                <w:sz w:val="20"/>
                <w:szCs w:val="20"/>
              </w:rPr>
            </w:pPr>
            <w:r w:rsidRPr="003F242D">
              <w:rPr>
                <w:sz w:val="20"/>
                <w:szCs w:val="20"/>
              </w:rPr>
              <w:t>44.82</w:t>
            </w:r>
          </w:p>
        </w:tc>
        <w:tc>
          <w:tcPr>
            <w:tcW w:w="1138" w:type="dxa"/>
            <w:vAlign w:val="center"/>
          </w:tcPr>
          <w:p w14:paraId="04F8FF7E" w14:textId="3C8ADED3" w:rsidR="00577E78" w:rsidRPr="00CC55B3" w:rsidRDefault="00577E78" w:rsidP="00577E78">
            <w:pPr>
              <w:spacing w:line="240" w:lineRule="auto"/>
              <w:jc w:val="center"/>
              <w:rPr>
                <w:color w:val="000000"/>
                <w:sz w:val="20"/>
                <w:szCs w:val="20"/>
              </w:rPr>
            </w:pPr>
            <w:r w:rsidRPr="003F242D">
              <w:rPr>
                <w:sz w:val="20"/>
                <w:szCs w:val="20"/>
              </w:rPr>
              <w:t>74.2</w:t>
            </w:r>
          </w:p>
        </w:tc>
        <w:tc>
          <w:tcPr>
            <w:tcW w:w="1141" w:type="dxa"/>
            <w:tcBorders>
              <w:top w:val="nil"/>
              <w:left w:val="nil"/>
              <w:bottom w:val="nil"/>
              <w:right w:val="nil"/>
            </w:tcBorders>
            <w:shd w:val="clear" w:color="auto" w:fill="auto"/>
            <w:noWrap/>
            <w:vAlign w:val="center"/>
            <w:hideMark/>
          </w:tcPr>
          <w:p w14:paraId="5362F3D2" w14:textId="230B564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w:t>
            </w:r>
          </w:p>
        </w:tc>
        <w:tc>
          <w:tcPr>
            <w:tcW w:w="1138" w:type="dxa"/>
            <w:tcBorders>
              <w:left w:val="single" w:sz="4" w:space="0" w:color="auto"/>
            </w:tcBorders>
            <w:shd w:val="clear" w:color="auto" w:fill="auto"/>
            <w:vAlign w:val="center"/>
          </w:tcPr>
          <w:p w14:paraId="385803A6" w14:textId="360743C1"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207E92F9" w14:textId="4FBF04E6"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50E84DDA" w14:textId="6E2BD7D3"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106FBF78"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5B058137" w14:textId="2A111CDC" w:rsidTr="008B2B86">
        <w:trPr>
          <w:trHeight w:val="320"/>
        </w:trPr>
        <w:tc>
          <w:tcPr>
            <w:tcW w:w="1096" w:type="dxa"/>
            <w:shd w:val="clear" w:color="auto" w:fill="auto"/>
            <w:noWrap/>
            <w:vAlign w:val="center"/>
            <w:hideMark/>
          </w:tcPr>
          <w:p w14:paraId="01D55B7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S048</w:t>
            </w:r>
          </w:p>
        </w:tc>
        <w:tc>
          <w:tcPr>
            <w:tcW w:w="687" w:type="dxa"/>
            <w:shd w:val="clear" w:color="auto" w:fill="auto"/>
            <w:noWrap/>
            <w:vAlign w:val="center"/>
            <w:hideMark/>
          </w:tcPr>
          <w:p w14:paraId="7123888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7B396CC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650ECEA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13.75</w:t>
            </w:r>
          </w:p>
        </w:tc>
        <w:tc>
          <w:tcPr>
            <w:tcW w:w="1139" w:type="dxa"/>
            <w:shd w:val="clear" w:color="auto" w:fill="auto"/>
            <w:noWrap/>
            <w:vAlign w:val="center"/>
            <w:hideMark/>
          </w:tcPr>
          <w:p w14:paraId="041ADE13" w14:textId="506A265D" w:rsidR="00577E78" w:rsidRPr="003F242D" w:rsidRDefault="00577E78" w:rsidP="00577E78">
            <w:pPr>
              <w:spacing w:line="240" w:lineRule="auto"/>
              <w:jc w:val="center"/>
              <w:rPr>
                <w:rFonts w:eastAsia="Times New Roman"/>
                <w:color w:val="000000"/>
                <w:sz w:val="20"/>
                <w:szCs w:val="20"/>
              </w:rPr>
            </w:pPr>
            <w:r w:rsidRPr="003F242D">
              <w:rPr>
                <w:sz w:val="20"/>
                <w:szCs w:val="20"/>
              </w:rPr>
              <w:t>162</w:t>
            </w:r>
          </w:p>
        </w:tc>
        <w:tc>
          <w:tcPr>
            <w:tcW w:w="1139" w:type="dxa"/>
            <w:shd w:val="clear" w:color="auto" w:fill="auto"/>
            <w:noWrap/>
            <w:vAlign w:val="center"/>
            <w:hideMark/>
          </w:tcPr>
          <w:p w14:paraId="15C6269E" w14:textId="2909B351" w:rsidR="00577E78" w:rsidRPr="003F242D" w:rsidRDefault="00577E78" w:rsidP="00577E78">
            <w:pPr>
              <w:spacing w:line="240" w:lineRule="auto"/>
              <w:jc w:val="center"/>
              <w:rPr>
                <w:rFonts w:eastAsia="Times New Roman"/>
                <w:color w:val="000000"/>
                <w:sz w:val="20"/>
                <w:szCs w:val="20"/>
              </w:rPr>
            </w:pPr>
            <w:r w:rsidRPr="003F242D">
              <w:rPr>
                <w:sz w:val="20"/>
                <w:szCs w:val="20"/>
              </w:rPr>
              <w:t>49.27</w:t>
            </w:r>
          </w:p>
        </w:tc>
        <w:tc>
          <w:tcPr>
            <w:tcW w:w="1138" w:type="dxa"/>
            <w:vAlign w:val="center"/>
          </w:tcPr>
          <w:p w14:paraId="20A4D59E" w14:textId="36932B74" w:rsidR="00577E78" w:rsidRPr="00CC55B3" w:rsidRDefault="00577E78" w:rsidP="00577E78">
            <w:pPr>
              <w:spacing w:line="240" w:lineRule="auto"/>
              <w:jc w:val="center"/>
              <w:rPr>
                <w:color w:val="000000"/>
                <w:sz w:val="20"/>
                <w:szCs w:val="20"/>
              </w:rPr>
            </w:pPr>
            <w:r w:rsidRPr="003F242D">
              <w:rPr>
                <w:sz w:val="20"/>
                <w:szCs w:val="20"/>
              </w:rPr>
              <w:t>82.3</w:t>
            </w:r>
          </w:p>
        </w:tc>
        <w:tc>
          <w:tcPr>
            <w:tcW w:w="1141" w:type="dxa"/>
            <w:tcBorders>
              <w:top w:val="nil"/>
              <w:left w:val="nil"/>
              <w:bottom w:val="nil"/>
              <w:right w:val="nil"/>
            </w:tcBorders>
            <w:shd w:val="clear" w:color="auto" w:fill="auto"/>
            <w:noWrap/>
            <w:vAlign w:val="center"/>
            <w:hideMark/>
          </w:tcPr>
          <w:p w14:paraId="6DC43936" w14:textId="5F6E2C4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1.29</w:t>
            </w:r>
          </w:p>
        </w:tc>
        <w:tc>
          <w:tcPr>
            <w:tcW w:w="1138" w:type="dxa"/>
            <w:tcBorders>
              <w:left w:val="single" w:sz="4" w:space="0" w:color="auto"/>
            </w:tcBorders>
            <w:shd w:val="clear" w:color="auto" w:fill="auto"/>
            <w:vAlign w:val="center"/>
          </w:tcPr>
          <w:p w14:paraId="028C8E75" w14:textId="6EF3E23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162</w:t>
            </w:r>
          </w:p>
        </w:tc>
        <w:tc>
          <w:tcPr>
            <w:tcW w:w="1137" w:type="dxa"/>
            <w:shd w:val="clear" w:color="auto" w:fill="auto"/>
            <w:vAlign w:val="center"/>
          </w:tcPr>
          <w:p w14:paraId="4C2099AF" w14:textId="1D3A517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49.64</w:t>
            </w:r>
          </w:p>
        </w:tc>
        <w:tc>
          <w:tcPr>
            <w:tcW w:w="1138" w:type="dxa"/>
            <w:shd w:val="clear" w:color="auto" w:fill="auto"/>
            <w:vAlign w:val="center"/>
          </w:tcPr>
          <w:p w14:paraId="08E647A9" w14:textId="6153207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81.9</w:t>
            </w:r>
          </w:p>
        </w:tc>
        <w:tc>
          <w:tcPr>
            <w:tcW w:w="1139" w:type="dxa"/>
            <w:vAlign w:val="center"/>
          </w:tcPr>
          <w:p w14:paraId="6D8CFB96" w14:textId="5B5AA42D" w:rsidR="00577E78" w:rsidRPr="00E86BA7" w:rsidRDefault="00577E78" w:rsidP="00577E78">
            <w:pPr>
              <w:spacing w:line="240" w:lineRule="auto"/>
              <w:jc w:val="center"/>
              <w:rPr>
                <w:color w:val="000000"/>
                <w:sz w:val="20"/>
                <w:szCs w:val="20"/>
              </w:rPr>
            </w:pPr>
            <w:r w:rsidRPr="003F242D">
              <w:rPr>
                <w:sz w:val="20"/>
                <w:szCs w:val="20"/>
              </w:rPr>
              <w:t>1.4</w:t>
            </w:r>
          </w:p>
        </w:tc>
      </w:tr>
      <w:tr w:rsidR="00577E78" w:rsidRPr="00F972C0" w14:paraId="5F2BF6FF" w14:textId="549C9743" w:rsidTr="008B2B86">
        <w:trPr>
          <w:trHeight w:val="320"/>
        </w:trPr>
        <w:tc>
          <w:tcPr>
            <w:tcW w:w="1096" w:type="dxa"/>
            <w:shd w:val="clear" w:color="auto" w:fill="auto"/>
            <w:noWrap/>
            <w:vAlign w:val="center"/>
            <w:hideMark/>
          </w:tcPr>
          <w:p w14:paraId="296461F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S049</w:t>
            </w:r>
          </w:p>
        </w:tc>
        <w:tc>
          <w:tcPr>
            <w:tcW w:w="687" w:type="dxa"/>
            <w:shd w:val="clear" w:color="auto" w:fill="auto"/>
            <w:noWrap/>
            <w:vAlign w:val="center"/>
            <w:hideMark/>
          </w:tcPr>
          <w:p w14:paraId="0B0ECC7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51C7EB7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7DA1316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13.85</w:t>
            </w:r>
          </w:p>
        </w:tc>
        <w:tc>
          <w:tcPr>
            <w:tcW w:w="1139" w:type="dxa"/>
            <w:shd w:val="clear" w:color="auto" w:fill="auto"/>
            <w:noWrap/>
            <w:vAlign w:val="center"/>
            <w:hideMark/>
          </w:tcPr>
          <w:p w14:paraId="2BF25D2C" w14:textId="4ABC740B" w:rsidR="00577E78" w:rsidRPr="003F242D" w:rsidRDefault="00577E78" w:rsidP="00577E78">
            <w:pPr>
              <w:spacing w:line="240" w:lineRule="auto"/>
              <w:jc w:val="center"/>
              <w:rPr>
                <w:rFonts w:eastAsia="Times New Roman"/>
                <w:color w:val="000000"/>
                <w:sz w:val="20"/>
                <w:szCs w:val="20"/>
              </w:rPr>
            </w:pPr>
            <w:r w:rsidRPr="003F242D">
              <w:rPr>
                <w:sz w:val="20"/>
                <w:szCs w:val="20"/>
              </w:rPr>
              <w:t>165.2</w:t>
            </w:r>
          </w:p>
        </w:tc>
        <w:tc>
          <w:tcPr>
            <w:tcW w:w="1139" w:type="dxa"/>
            <w:shd w:val="clear" w:color="auto" w:fill="auto"/>
            <w:noWrap/>
            <w:vAlign w:val="center"/>
            <w:hideMark/>
          </w:tcPr>
          <w:p w14:paraId="0BED1F8E" w14:textId="15C5AA2A" w:rsidR="00577E78" w:rsidRPr="003F242D" w:rsidRDefault="00577E78" w:rsidP="00577E78">
            <w:pPr>
              <w:spacing w:line="240" w:lineRule="auto"/>
              <w:jc w:val="center"/>
              <w:rPr>
                <w:rFonts w:eastAsia="Times New Roman"/>
                <w:color w:val="000000"/>
                <w:sz w:val="20"/>
                <w:szCs w:val="20"/>
              </w:rPr>
            </w:pPr>
            <w:r w:rsidRPr="003F242D">
              <w:rPr>
                <w:sz w:val="20"/>
                <w:szCs w:val="20"/>
              </w:rPr>
              <w:t>54.64</w:t>
            </w:r>
          </w:p>
        </w:tc>
        <w:tc>
          <w:tcPr>
            <w:tcW w:w="1138" w:type="dxa"/>
            <w:vAlign w:val="center"/>
          </w:tcPr>
          <w:p w14:paraId="1C543469" w14:textId="46F6E312" w:rsidR="00577E78" w:rsidRPr="00CC55B3" w:rsidRDefault="00577E78" w:rsidP="00577E78">
            <w:pPr>
              <w:spacing w:line="240" w:lineRule="auto"/>
              <w:jc w:val="center"/>
              <w:rPr>
                <w:color w:val="000000"/>
                <w:sz w:val="20"/>
                <w:szCs w:val="20"/>
              </w:rPr>
            </w:pPr>
            <w:r w:rsidRPr="003F242D">
              <w:rPr>
                <w:sz w:val="20"/>
                <w:szCs w:val="20"/>
              </w:rPr>
              <w:t>83.4</w:t>
            </w:r>
          </w:p>
        </w:tc>
        <w:tc>
          <w:tcPr>
            <w:tcW w:w="1141" w:type="dxa"/>
            <w:tcBorders>
              <w:top w:val="nil"/>
              <w:left w:val="nil"/>
              <w:bottom w:val="nil"/>
              <w:right w:val="nil"/>
            </w:tcBorders>
            <w:shd w:val="clear" w:color="auto" w:fill="auto"/>
            <w:noWrap/>
            <w:vAlign w:val="center"/>
            <w:hideMark/>
          </w:tcPr>
          <w:p w14:paraId="22E03167" w14:textId="6EA3C89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w:t>
            </w:r>
          </w:p>
        </w:tc>
        <w:tc>
          <w:tcPr>
            <w:tcW w:w="1138" w:type="dxa"/>
            <w:tcBorders>
              <w:left w:val="single" w:sz="4" w:space="0" w:color="auto"/>
            </w:tcBorders>
            <w:shd w:val="clear" w:color="auto" w:fill="auto"/>
            <w:vAlign w:val="center"/>
          </w:tcPr>
          <w:p w14:paraId="2A213059" w14:textId="2564E42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167.8</w:t>
            </w:r>
          </w:p>
        </w:tc>
        <w:tc>
          <w:tcPr>
            <w:tcW w:w="1137" w:type="dxa"/>
            <w:shd w:val="clear" w:color="auto" w:fill="auto"/>
            <w:vAlign w:val="center"/>
          </w:tcPr>
          <w:p w14:paraId="45769C1B" w14:textId="2A91CF1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56</w:t>
            </w:r>
          </w:p>
        </w:tc>
        <w:tc>
          <w:tcPr>
            <w:tcW w:w="1138" w:type="dxa"/>
            <w:shd w:val="clear" w:color="auto" w:fill="auto"/>
            <w:vAlign w:val="center"/>
          </w:tcPr>
          <w:p w14:paraId="1152A562" w14:textId="36C16E4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83.7</w:t>
            </w:r>
          </w:p>
        </w:tc>
        <w:tc>
          <w:tcPr>
            <w:tcW w:w="1139" w:type="dxa"/>
            <w:vAlign w:val="center"/>
          </w:tcPr>
          <w:p w14:paraId="1663C33A" w14:textId="3F5949B6" w:rsidR="00577E78" w:rsidRPr="00E86BA7" w:rsidRDefault="00577E78" w:rsidP="00577E78">
            <w:pPr>
              <w:spacing w:line="240" w:lineRule="auto"/>
              <w:jc w:val="center"/>
              <w:rPr>
                <w:color w:val="000000"/>
                <w:sz w:val="20"/>
                <w:szCs w:val="20"/>
              </w:rPr>
            </w:pPr>
            <w:r w:rsidRPr="003F242D">
              <w:rPr>
                <w:sz w:val="20"/>
                <w:szCs w:val="20"/>
              </w:rPr>
              <w:t>1.9</w:t>
            </w:r>
          </w:p>
        </w:tc>
      </w:tr>
      <w:tr w:rsidR="00577E78" w:rsidRPr="00F972C0" w14:paraId="52C38F18" w14:textId="0C455267" w:rsidTr="008B2B86">
        <w:trPr>
          <w:trHeight w:val="320"/>
        </w:trPr>
        <w:tc>
          <w:tcPr>
            <w:tcW w:w="1096" w:type="dxa"/>
            <w:shd w:val="clear" w:color="auto" w:fill="auto"/>
            <w:noWrap/>
            <w:vAlign w:val="center"/>
            <w:hideMark/>
          </w:tcPr>
          <w:p w14:paraId="6ED9FFA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S050</w:t>
            </w:r>
          </w:p>
        </w:tc>
        <w:tc>
          <w:tcPr>
            <w:tcW w:w="687" w:type="dxa"/>
            <w:shd w:val="clear" w:color="auto" w:fill="auto"/>
            <w:noWrap/>
            <w:vAlign w:val="center"/>
            <w:hideMark/>
          </w:tcPr>
          <w:p w14:paraId="3C313C6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7E6FEC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3C8FD7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14.12</w:t>
            </w:r>
          </w:p>
        </w:tc>
        <w:tc>
          <w:tcPr>
            <w:tcW w:w="1139" w:type="dxa"/>
            <w:shd w:val="clear" w:color="auto" w:fill="auto"/>
            <w:noWrap/>
            <w:vAlign w:val="center"/>
            <w:hideMark/>
          </w:tcPr>
          <w:p w14:paraId="50AFE07F" w14:textId="74449F20" w:rsidR="00577E78" w:rsidRPr="003F242D" w:rsidRDefault="00577E78" w:rsidP="00577E78">
            <w:pPr>
              <w:spacing w:line="240" w:lineRule="auto"/>
              <w:jc w:val="center"/>
              <w:rPr>
                <w:rFonts w:eastAsia="Times New Roman"/>
                <w:color w:val="000000"/>
                <w:sz w:val="20"/>
                <w:szCs w:val="20"/>
              </w:rPr>
            </w:pPr>
            <w:r w:rsidRPr="003F242D">
              <w:rPr>
                <w:sz w:val="20"/>
                <w:szCs w:val="20"/>
              </w:rPr>
              <w:t>158.2</w:t>
            </w:r>
          </w:p>
        </w:tc>
        <w:tc>
          <w:tcPr>
            <w:tcW w:w="1139" w:type="dxa"/>
            <w:shd w:val="clear" w:color="auto" w:fill="auto"/>
            <w:noWrap/>
            <w:vAlign w:val="center"/>
            <w:hideMark/>
          </w:tcPr>
          <w:p w14:paraId="06443910" w14:textId="21EA61C7" w:rsidR="00577E78" w:rsidRPr="003F242D" w:rsidRDefault="00577E78" w:rsidP="00577E78">
            <w:pPr>
              <w:spacing w:line="240" w:lineRule="auto"/>
              <w:jc w:val="center"/>
              <w:rPr>
                <w:rFonts w:eastAsia="Times New Roman"/>
                <w:color w:val="000000"/>
                <w:sz w:val="20"/>
                <w:szCs w:val="20"/>
              </w:rPr>
            </w:pPr>
            <w:r w:rsidRPr="003F242D">
              <w:rPr>
                <w:sz w:val="20"/>
                <w:szCs w:val="20"/>
              </w:rPr>
              <w:t>51.27</w:t>
            </w:r>
          </w:p>
        </w:tc>
        <w:tc>
          <w:tcPr>
            <w:tcW w:w="1138" w:type="dxa"/>
            <w:vAlign w:val="center"/>
          </w:tcPr>
          <w:p w14:paraId="634B3739" w14:textId="087212E4" w:rsidR="00577E78" w:rsidRPr="00CC55B3" w:rsidRDefault="00577E78" w:rsidP="00577E78">
            <w:pPr>
              <w:spacing w:line="240" w:lineRule="auto"/>
              <w:jc w:val="center"/>
              <w:rPr>
                <w:color w:val="000000"/>
                <w:sz w:val="20"/>
                <w:szCs w:val="20"/>
              </w:rPr>
            </w:pPr>
            <w:r w:rsidRPr="003F242D">
              <w:rPr>
                <w:sz w:val="20"/>
                <w:szCs w:val="20"/>
              </w:rPr>
              <w:t>78.2</w:t>
            </w:r>
          </w:p>
        </w:tc>
        <w:tc>
          <w:tcPr>
            <w:tcW w:w="1141" w:type="dxa"/>
            <w:tcBorders>
              <w:top w:val="nil"/>
              <w:left w:val="nil"/>
              <w:bottom w:val="nil"/>
              <w:right w:val="nil"/>
            </w:tcBorders>
            <w:shd w:val="clear" w:color="auto" w:fill="auto"/>
            <w:noWrap/>
            <w:vAlign w:val="center"/>
            <w:hideMark/>
          </w:tcPr>
          <w:p w14:paraId="024DD4E3" w14:textId="656B5FE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w:t>
            </w:r>
          </w:p>
        </w:tc>
        <w:tc>
          <w:tcPr>
            <w:tcW w:w="1138" w:type="dxa"/>
            <w:tcBorders>
              <w:left w:val="single" w:sz="4" w:space="0" w:color="auto"/>
            </w:tcBorders>
            <w:shd w:val="clear" w:color="auto" w:fill="auto"/>
            <w:vAlign w:val="center"/>
          </w:tcPr>
          <w:p w14:paraId="3B5DC7D9" w14:textId="7701DF5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158.5</w:t>
            </w:r>
          </w:p>
        </w:tc>
        <w:tc>
          <w:tcPr>
            <w:tcW w:w="1137" w:type="dxa"/>
            <w:shd w:val="clear" w:color="auto" w:fill="auto"/>
            <w:vAlign w:val="center"/>
          </w:tcPr>
          <w:p w14:paraId="739307F4" w14:textId="1DE1C51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53.09</w:t>
            </w:r>
          </w:p>
        </w:tc>
        <w:tc>
          <w:tcPr>
            <w:tcW w:w="1138" w:type="dxa"/>
            <w:shd w:val="clear" w:color="auto" w:fill="auto"/>
            <w:vAlign w:val="center"/>
          </w:tcPr>
          <w:p w14:paraId="32082AA6" w14:textId="79534EC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79</w:t>
            </w:r>
          </w:p>
        </w:tc>
        <w:tc>
          <w:tcPr>
            <w:tcW w:w="1139" w:type="dxa"/>
            <w:vAlign w:val="center"/>
          </w:tcPr>
          <w:p w14:paraId="5A76F416" w14:textId="5F6D979E" w:rsidR="00577E78" w:rsidRPr="00E86BA7" w:rsidRDefault="00577E78" w:rsidP="00577E78">
            <w:pPr>
              <w:spacing w:line="240" w:lineRule="auto"/>
              <w:jc w:val="center"/>
              <w:rPr>
                <w:color w:val="000000"/>
                <w:sz w:val="20"/>
                <w:szCs w:val="20"/>
              </w:rPr>
            </w:pPr>
            <w:r w:rsidRPr="003F242D">
              <w:rPr>
                <w:sz w:val="20"/>
                <w:szCs w:val="20"/>
              </w:rPr>
              <w:t>1.49</w:t>
            </w:r>
          </w:p>
        </w:tc>
      </w:tr>
      <w:tr w:rsidR="00577E78" w:rsidRPr="00F972C0" w14:paraId="26FDF857" w14:textId="207ED273" w:rsidTr="008B2B86">
        <w:trPr>
          <w:trHeight w:val="320"/>
        </w:trPr>
        <w:tc>
          <w:tcPr>
            <w:tcW w:w="1096" w:type="dxa"/>
            <w:shd w:val="clear" w:color="auto" w:fill="auto"/>
            <w:noWrap/>
            <w:vAlign w:val="center"/>
            <w:hideMark/>
          </w:tcPr>
          <w:p w14:paraId="4C15BBE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S051</w:t>
            </w:r>
          </w:p>
        </w:tc>
        <w:tc>
          <w:tcPr>
            <w:tcW w:w="687" w:type="dxa"/>
            <w:shd w:val="clear" w:color="auto" w:fill="auto"/>
            <w:noWrap/>
            <w:vAlign w:val="center"/>
            <w:hideMark/>
          </w:tcPr>
          <w:p w14:paraId="78D5FFE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4C643B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520896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13.36</w:t>
            </w:r>
          </w:p>
        </w:tc>
        <w:tc>
          <w:tcPr>
            <w:tcW w:w="1139" w:type="dxa"/>
            <w:shd w:val="clear" w:color="auto" w:fill="auto"/>
            <w:noWrap/>
            <w:vAlign w:val="center"/>
            <w:hideMark/>
          </w:tcPr>
          <w:p w14:paraId="4C4386DC" w14:textId="2523B991" w:rsidR="00577E78" w:rsidRPr="003F242D" w:rsidRDefault="00577E78" w:rsidP="00577E78">
            <w:pPr>
              <w:spacing w:line="240" w:lineRule="auto"/>
              <w:jc w:val="center"/>
              <w:rPr>
                <w:rFonts w:eastAsia="Times New Roman"/>
                <w:color w:val="000000"/>
                <w:sz w:val="20"/>
                <w:szCs w:val="20"/>
              </w:rPr>
            </w:pPr>
            <w:r w:rsidRPr="003F242D">
              <w:rPr>
                <w:sz w:val="20"/>
                <w:szCs w:val="20"/>
              </w:rPr>
              <w:t>160.2</w:t>
            </w:r>
          </w:p>
        </w:tc>
        <w:tc>
          <w:tcPr>
            <w:tcW w:w="1139" w:type="dxa"/>
            <w:shd w:val="clear" w:color="auto" w:fill="auto"/>
            <w:noWrap/>
            <w:vAlign w:val="center"/>
            <w:hideMark/>
          </w:tcPr>
          <w:p w14:paraId="55999557" w14:textId="56452B79" w:rsidR="00577E78" w:rsidRPr="003F242D" w:rsidRDefault="00577E78" w:rsidP="00577E78">
            <w:pPr>
              <w:spacing w:line="240" w:lineRule="auto"/>
              <w:jc w:val="center"/>
              <w:rPr>
                <w:rFonts w:eastAsia="Times New Roman"/>
                <w:color w:val="000000"/>
                <w:sz w:val="20"/>
                <w:szCs w:val="20"/>
              </w:rPr>
            </w:pPr>
            <w:r w:rsidRPr="003F242D">
              <w:rPr>
                <w:sz w:val="20"/>
                <w:szCs w:val="20"/>
              </w:rPr>
              <w:t>44</w:t>
            </w:r>
          </w:p>
        </w:tc>
        <w:tc>
          <w:tcPr>
            <w:tcW w:w="1138" w:type="dxa"/>
            <w:tcBorders>
              <w:bottom w:val="single" w:sz="4" w:space="0" w:color="auto"/>
            </w:tcBorders>
            <w:vAlign w:val="center"/>
          </w:tcPr>
          <w:p w14:paraId="278A76F6" w14:textId="1B4B7724" w:rsidR="00577E78" w:rsidRPr="00CC55B3" w:rsidRDefault="00577E78" w:rsidP="00577E78">
            <w:pPr>
              <w:spacing w:line="240" w:lineRule="auto"/>
              <w:jc w:val="center"/>
              <w:rPr>
                <w:color w:val="000000"/>
                <w:sz w:val="20"/>
                <w:szCs w:val="20"/>
              </w:rPr>
            </w:pPr>
            <w:r w:rsidRPr="003F242D">
              <w:rPr>
                <w:sz w:val="20"/>
                <w:szCs w:val="20"/>
              </w:rPr>
              <w:t>82.3</w:t>
            </w:r>
          </w:p>
        </w:tc>
        <w:tc>
          <w:tcPr>
            <w:tcW w:w="1141" w:type="dxa"/>
            <w:tcBorders>
              <w:top w:val="nil"/>
              <w:left w:val="nil"/>
              <w:bottom w:val="nil"/>
              <w:right w:val="nil"/>
            </w:tcBorders>
            <w:shd w:val="clear" w:color="auto" w:fill="auto"/>
            <w:noWrap/>
            <w:vAlign w:val="center"/>
            <w:hideMark/>
          </w:tcPr>
          <w:p w14:paraId="00030845" w14:textId="57926DC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0.88</w:t>
            </w:r>
          </w:p>
        </w:tc>
        <w:tc>
          <w:tcPr>
            <w:tcW w:w="1138" w:type="dxa"/>
            <w:tcBorders>
              <w:left w:val="single" w:sz="4" w:space="0" w:color="auto"/>
            </w:tcBorders>
            <w:shd w:val="clear" w:color="auto" w:fill="auto"/>
            <w:vAlign w:val="center"/>
          </w:tcPr>
          <w:p w14:paraId="052B1F4D" w14:textId="507B358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162.5</w:t>
            </w:r>
          </w:p>
        </w:tc>
        <w:tc>
          <w:tcPr>
            <w:tcW w:w="1137" w:type="dxa"/>
            <w:shd w:val="clear" w:color="auto" w:fill="auto"/>
            <w:vAlign w:val="center"/>
          </w:tcPr>
          <w:p w14:paraId="5A668802" w14:textId="21C150B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43.55</w:t>
            </w:r>
          </w:p>
        </w:tc>
        <w:tc>
          <w:tcPr>
            <w:tcW w:w="1138" w:type="dxa"/>
            <w:shd w:val="clear" w:color="auto" w:fill="auto"/>
            <w:vAlign w:val="center"/>
          </w:tcPr>
          <w:p w14:paraId="6FB65840" w14:textId="104239B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86.5</w:t>
            </w:r>
          </w:p>
        </w:tc>
        <w:tc>
          <w:tcPr>
            <w:tcW w:w="1139" w:type="dxa"/>
            <w:vAlign w:val="center"/>
          </w:tcPr>
          <w:p w14:paraId="3C5C532E" w14:textId="0A5E73B3" w:rsidR="00577E78" w:rsidRPr="00E86BA7" w:rsidRDefault="00577E78" w:rsidP="00577E78">
            <w:pPr>
              <w:spacing w:line="240" w:lineRule="auto"/>
              <w:jc w:val="center"/>
              <w:rPr>
                <w:color w:val="000000"/>
                <w:sz w:val="20"/>
                <w:szCs w:val="20"/>
              </w:rPr>
            </w:pPr>
            <w:r w:rsidRPr="003F242D">
              <w:rPr>
                <w:sz w:val="20"/>
                <w:szCs w:val="20"/>
              </w:rPr>
              <w:t>0.94</w:t>
            </w:r>
          </w:p>
        </w:tc>
      </w:tr>
    </w:tbl>
    <w:p w14:paraId="74EB03B9" w14:textId="11B21B36" w:rsidR="008B2B86" w:rsidRDefault="008B2B86">
      <w:r>
        <w:lastRenderedPageBreak/>
        <w:t>Table 1: Continued</w:t>
      </w:r>
    </w:p>
    <w:tbl>
      <w:tblPr>
        <w:tblW w:w="12926" w:type="dxa"/>
        <w:tblInd w:w="10" w:type="dxa"/>
        <w:tblLook w:val="04A0" w:firstRow="1" w:lastRow="0" w:firstColumn="1" w:lastColumn="0" w:noHBand="0" w:noVBand="1"/>
      </w:tblPr>
      <w:tblGrid>
        <w:gridCol w:w="1096"/>
        <w:gridCol w:w="687"/>
        <w:gridCol w:w="896"/>
        <w:gridCol w:w="1138"/>
        <w:gridCol w:w="1139"/>
        <w:gridCol w:w="1139"/>
        <w:gridCol w:w="1138"/>
        <w:gridCol w:w="1141"/>
        <w:gridCol w:w="1138"/>
        <w:gridCol w:w="1137"/>
        <w:gridCol w:w="1138"/>
        <w:gridCol w:w="1139"/>
      </w:tblGrid>
      <w:tr w:rsidR="00577E78" w:rsidRPr="00F972C0" w14:paraId="1B3CF6B8" w14:textId="3CEFD78A" w:rsidTr="009B1E10">
        <w:trPr>
          <w:trHeight w:val="320"/>
        </w:trPr>
        <w:tc>
          <w:tcPr>
            <w:tcW w:w="1096" w:type="dxa"/>
            <w:shd w:val="clear" w:color="auto" w:fill="auto"/>
            <w:noWrap/>
            <w:vAlign w:val="center"/>
            <w:hideMark/>
          </w:tcPr>
          <w:p w14:paraId="5BDF69FE"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S052</w:t>
            </w:r>
          </w:p>
        </w:tc>
        <w:tc>
          <w:tcPr>
            <w:tcW w:w="687" w:type="dxa"/>
            <w:shd w:val="clear" w:color="auto" w:fill="auto"/>
            <w:noWrap/>
            <w:vAlign w:val="center"/>
            <w:hideMark/>
          </w:tcPr>
          <w:p w14:paraId="24F20DB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75056FA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6C989C9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13.41</w:t>
            </w:r>
          </w:p>
        </w:tc>
        <w:tc>
          <w:tcPr>
            <w:tcW w:w="1139" w:type="dxa"/>
            <w:shd w:val="clear" w:color="auto" w:fill="auto"/>
            <w:noWrap/>
            <w:vAlign w:val="center"/>
            <w:hideMark/>
          </w:tcPr>
          <w:p w14:paraId="35BC9870" w14:textId="240DEF62" w:rsidR="00577E78" w:rsidRPr="003F242D" w:rsidRDefault="00577E78" w:rsidP="00577E78">
            <w:pPr>
              <w:spacing w:line="240" w:lineRule="auto"/>
              <w:jc w:val="center"/>
              <w:rPr>
                <w:rFonts w:eastAsia="Times New Roman"/>
                <w:color w:val="000000"/>
                <w:sz w:val="20"/>
                <w:szCs w:val="20"/>
              </w:rPr>
            </w:pPr>
            <w:r w:rsidRPr="003F242D">
              <w:rPr>
                <w:sz w:val="20"/>
                <w:szCs w:val="20"/>
              </w:rPr>
              <w:t>152.8</w:t>
            </w:r>
          </w:p>
        </w:tc>
        <w:tc>
          <w:tcPr>
            <w:tcW w:w="1139" w:type="dxa"/>
            <w:shd w:val="clear" w:color="auto" w:fill="auto"/>
            <w:noWrap/>
            <w:vAlign w:val="center"/>
            <w:hideMark/>
          </w:tcPr>
          <w:p w14:paraId="1F30C819" w14:textId="744E6CA7" w:rsidR="00577E78" w:rsidRPr="003F242D" w:rsidRDefault="00577E78" w:rsidP="00577E78">
            <w:pPr>
              <w:spacing w:line="240" w:lineRule="auto"/>
              <w:jc w:val="center"/>
              <w:rPr>
                <w:rFonts w:eastAsia="Times New Roman"/>
                <w:color w:val="000000"/>
                <w:sz w:val="20"/>
                <w:szCs w:val="20"/>
              </w:rPr>
            </w:pPr>
            <w:r w:rsidRPr="003F242D">
              <w:rPr>
                <w:sz w:val="20"/>
                <w:szCs w:val="20"/>
              </w:rPr>
              <w:t>34.09</w:t>
            </w:r>
          </w:p>
        </w:tc>
        <w:tc>
          <w:tcPr>
            <w:tcW w:w="1138" w:type="dxa"/>
            <w:tcBorders>
              <w:top w:val="single" w:sz="4" w:space="0" w:color="auto"/>
            </w:tcBorders>
            <w:vAlign w:val="center"/>
          </w:tcPr>
          <w:p w14:paraId="29B5FFDD" w14:textId="39267067" w:rsidR="00577E78" w:rsidRPr="00CC55B3" w:rsidRDefault="00577E78" w:rsidP="00577E78">
            <w:pPr>
              <w:spacing w:line="240" w:lineRule="auto"/>
              <w:jc w:val="center"/>
              <w:rPr>
                <w:color w:val="000000"/>
                <w:sz w:val="20"/>
                <w:szCs w:val="20"/>
              </w:rPr>
            </w:pPr>
            <w:r w:rsidRPr="003F242D">
              <w:rPr>
                <w:sz w:val="20"/>
                <w:szCs w:val="20"/>
              </w:rPr>
              <w:t>79.2</w:t>
            </w:r>
          </w:p>
        </w:tc>
        <w:tc>
          <w:tcPr>
            <w:tcW w:w="1141" w:type="dxa"/>
            <w:tcBorders>
              <w:top w:val="nil"/>
              <w:left w:val="nil"/>
              <w:bottom w:val="nil"/>
              <w:right w:val="nil"/>
            </w:tcBorders>
            <w:shd w:val="clear" w:color="auto" w:fill="auto"/>
            <w:noWrap/>
            <w:vAlign w:val="center"/>
            <w:hideMark/>
          </w:tcPr>
          <w:p w14:paraId="2D791E88" w14:textId="0602850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0.32</w:t>
            </w:r>
          </w:p>
        </w:tc>
        <w:tc>
          <w:tcPr>
            <w:tcW w:w="1138" w:type="dxa"/>
            <w:tcBorders>
              <w:left w:val="single" w:sz="4" w:space="0" w:color="auto"/>
            </w:tcBorders>
            <w:shd w:val="clear" w:color="auto" w:fill="auto"/>
            <w:vAlign w:val="center"/>
          </w:tcPr>
          <w:p w14:paraId="13B8366F" w14:textId="07C0DB0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152.8</w:t>
            </w:r>
          </w:p>
        </w:tc>
        <w:tc>
          <w:tcPr>
            <w:tcW w:w="1137" w:type="dxa"/>
            <w:shd w:val="clear" w:color="auto" w:fill="auto"/>
            <w:vAlign w:val="center"/>
          </w:tcPr>
          <w:p w14:paraId="0A30A2ED" w14:textId="0C9F4DC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34.45</w:t>
            </w:r>
          </w:p>
        </w:tc>
        <w:tc>
          <w:tcPr>
            <w:tcW w:w="1138" w:type="dxa"/>
            <w:shd w:val="clear" w:color="auto" w:fill="auto"/>
            <w:vAlign w:val="center"/>
          </w:tcPr>
          <w:p w14:paraId="70F8CBCA" w14:textId="567666B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75.5</w:t>
            </w:r>
          </w:p>
        </w:tc>
        <w:tc>
          <w:tcPr>
            <w:tcW w:w="1139" w:type="dxa"/>
            <w:vAlign w:val="center"/>
          </w:tcPr>
          <w:p w14:paraId="582C9C14" w14:textId="648951B2" w:rsidR="00577E78" w:rsidRPr="00E86BA7" w:rsidRDefault="00577E78" w:rsidP="00577E78">
            <w:pPr>
              <w:spacing w:line="240" w:lineRule="auto"/>
              <w:jc w:val="center"/>
              <w:rPr>
                <w:color w:val="000000"/>
                <w:sz w:val="20"/>
                <w:szCs w:val="20"/>
              </w:rPr>
            </w:pPr>
            <w:r w:rsidRPr="003F242D">
              <w:rPr>
                <w:sz w:val="20"/>
                <w:szCs w:val="20"/>
              </w:rPr>
              <w:t>0.6</w:t>
            </w:r>
          </w:p>
        </w:tc>
      </w:tr>
      <w:tr w:rsidR="00577E78" w:rsidRPr="00F972C0" w14:paraId="1E1841B8" w14:textId="426C8807" w:rsidTr="009B1E10">
        <w:trPr>
          <w:trHeight w:val="320"/>
        </w:trPr>
        <w:tc>
          <w:tcPr>
            <w:tcW w:w="1096" w:type="dxa"/>
            <w:shd w:val="clear" w:color="auto" w:fill="auto"/>
            <w:noWrap/>
            <w:vAlign w:val="center"/>
            <w:hideMark/>
          </w:tcPr>
          <w:p w14:paraId="1CF4132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S053</w:t>
            </w:r>
          </w:p>
        </w:tc>
        <w:tc>
          <w:tcPr>
            <w:tcW w:w="687" w:type="dxa"/>
            <w:shd w:val="clear" w:color="auto" w:fill="auto"/>
            <w:noWrap/>
            <w:vAlign w:val="center"/>
            <w:hideMark/>
          </w:tcPr>
          <w:p w14:paraId="5A8F1D0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3F58696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DD1986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13.93</w:t>
            </w:r>
          </w:p>
        </w:tc>
        <w:tc>
          <w:tcPr>
            <w:tcW w:w="1139" w:type="dxa"/>
            <w:shd w:val="clear" w:color="auto" w:fill="auto"/>
            <w:noWrap/>
            <w:vAlign w:val="center"/>
            <w:hideMark/>
          </w:tcPr>
          <w:p w14:paraId="2CD04910" w14:textId="70E42EBC" w:rsidR="00577E78" w:rsidRPr="003F242D" w:rsidRDefault="00577E78" w:rsidP="00577E78">
            <w:pPr>
              <w:spacing w:line="240" w:lineRule="auto"/>
              <w:jc w:val="center"/>
              <w:rPr>
                <w:rFonts w:eastAsia="Times New Roman"/>
                <w:color w:val="000000"/>
                <w:sz w:val="20"/>
                <w:szCs w:val="20"/>
              </w:rPr>
            </w:pPr>
            <w:r w:rsidRPr="003F242D">
              <w:rPr>
                <w:sz w:val="20"/>
                <w:szCs w:val="20"/>
              </w:rPr>
              <w:t>160.6</w:t>
            </w:r>
          </w:p>
        </w:tc>
        <w:tc>
          <w:tcPr>
            <w:tcW w:w="1139" w:type="dxa"/>
            <w:shd w:val="clear" w:color="auto" w:fill="auto"/>
            <w:noWrap/>
            <w:vAlign w:val="center"/>
            <w:hideMark/>
          </w:tcPr>
          <w:p w14:paraId="4D8FB3A4" w14:textId="67344223" w:rsidR="00577E78" w:rsidRPr="003F242D" w:rsidRDefault="00577E78" w:rsidP="00577E78">
            <w:pPr>
              <w:spacing w:line="240" w:lineRule="auto"/>
              <w:jc w:val="center"/>
              <w:rPr>
                <w:rFonts w:eastAsia="Times New Roman"/>
                <w:color w:val="000000"/>
                <w:sz w:val="20"/>
                <w:szCs w:val="20"/>
              </w:rPr>
            </w:pPr>
            <w:r w:rsidRPr="003F242D">
              <w:rPr>
                <w:sz w:val="20"/>
                <w:szCs w:val="20"/>
              </w:rPr>
              <w:t>53.27</w:t>
            </w:r>
          </w:p>
        </w:tc>
        <w:tc>
          <w:tcPr>
            <w:tcW w:w="1138" w:type="dxa"/>
            <w:vAlign w:val="center"/>
          </w:tcPr>
          <w:p w14:paraId="2716E1D7" w14:textId="12B2EE78" w:rsidR="00577E78" w:rsidRPr="00CC55B3" w:rsidRDefault="00577E78" w:rsidP="00577E78">
            <w:pPr>
              <w:spacing w:line="240" w:lineRule="auto"/>
              <w:jc w:val="center"/>
              <w:rPr>
                <w:color w:val="000000"/>
                <w:sz w:val="20"/>
                <w:szCs w:val="20"/>
              </w:rPr>
            </w:pPr>
            <w:r w:rsidRPr="003F242D">
              <w:rPr>
                <w:sz w:val="20"/>
                <w:szCs w:val="20"/>
              </w:rPr>
              <w:t>76.7</w:t>
            </w:r>
          </w:p>
        </w:tc>
        <w:tc>
          <w:tcPr>
            <w:tcW w:w="1141" w:type="dxa"/>
            <w:tcBorders>
              <w:top w:val="nil"/>
              <w:left w:val="nil"/>
              <w:bottom w:val="nil"/>
              <w:right w:val="nil"/>
            </w:tcBorders>
            <w:shd w:val="clear" w:color="auto" w:fill="auto"/>
            <w:noWrap/>
            <w:vAlign w:val="center"/>
            <w:hideMark/>
          </w:tcPr>
          <w:p w14:paraId="1CEB89B3" w14:textId="46257C1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1.59</w:t>
            </w:r>
          </w:p>
        </w:tc>
        <w:tc>
          <w:tcPr>
            <w:tcW w:w="1138" w:type="dxa"/>
            <w:tcBorders>
              <w:left w:val="single" w:sz="4" w:space="0" w:color="auto"/>
            </w:tcBorders>
            <w:shd w:val="clear" w:color="auto" w:fill="auto"/>
            <w:vAlign w:val="center"/>
          </w:tcPr>
          <w:p w14:paraId="142E59F1" w14:textId="30135B4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153</w:t>
            </w:r>
          </w:p>
        </w:tc>
        <w:tc>
          <w:tcPr>
            <w:tcW w:w="1137" w:type="dxa"/>
            <w:shd w:val="clear" w:color="auto" w:fill="auto"/>
            <w:vAlign w:val="center"/>
          </w:tcPr>
          <w:p w14:paraId="68F06DB4" w14:textId="71A0878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53.36</w:t>
            </w:r>
          </w:p>
        </w:tc>
        <w:tc>
          <w:tcPr>
            <w:tcW w:w="1138" w:type="dxa"/>
            <w:shd w:val="clear" w:color="auto" w:fill="auto"/>
            <w:vAlign w:val="center"/>
          </w:tcPr>
          <w:p w14:paraId="7AB09D08" w14:textId="367B573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63.6</w:t>
            </w:r>
          </w:p>
        </w:tc>
        <w:tc>
          <w:tcPr>
            <w:tcW w:w="1139" w:type="dxa"/>
            <w:vAlign w:val="center"/>
          </w:tcPr>
          <w:p w14:paraId="58AB496F" w14:textId="0310184C" w:rsidR="00577E78" w:rsidRPr="00E86BA7" w:rsidRDefault="00577E78" w:rsidP="00577E78">
            <w:pPr>
              <w:spacing w:line="240" w:lineRule="auto"/>
              <w:jc w:val="center"/>
              <w:rPr>
                <w:color w:val="000000"/>
                <w:sz w:val="20"/>
                <w:szCs w:val="20"/>
              </w:rPr>
            </w:pPr>
            <w:r w:rsidRPr="003F242D">
              <w:rPr>
                <w:sz w:val="20"/>
                <w:szCs w:val="20"/>
              </w:rPr>
              <w:t>1.72</w:t>
            </w:r>
          </w:p>
        </w:tc>
      </w:tr>
      <w:tr w:rsidR="00577E78" w:rsidRPr="00F972C0" w14:paraId="22E3063C" w14:textId="3E2D1FCF" w:rsidTr="009B1E10">
        <w:trPr>
          <w:trHeight w:val="320"/>
        </w:trPr>
        <w:tc>
          <w:tcPr>
            <w:tcW w:w="1096" w:type="dxa"/>
            <w:shd w:val="clear" w:color="auto" w:fill="auto"/>
            <w:noWrap/>
            <w:vAlign w:val="center"/>
            <w:hideMark/>
          </w:tcPr>
          <w:p w14:paraId="7A941346"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S054</w:t>
            </w:r>
          </w:p>
        </w:tc>
        <w:tc>
          <w:tcPr>
            <w:tcW w:w="687" w:type="dxa"/>
            <w:shd w:val="clear" w:color="auto" w:fill="auto"/>
            <w:noWrap/>
            <w:vAlign w:val="center"/>
            <w:hideMark/>
          </w:tcPr>
          <w:p w14:paraId="1DB453D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A01899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1807626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13.4</w:t>
            </w:r>
          </w:p>
        </w:tc>
        <w:tc>
          <w:tcPr>
            <w:tcW w:w="1139" w:type="dxa"/>
            <w:shd w:val="clear" w:color="auto" w:fill="auto"/>
            <w:noWrap/>
            <w:vAlign w:val="center"/>
            <w:hideMark/>
          </w:tcPr>
          <w:p w14:paraId="6E57FF3C" w14:textId="7C5CECA0" w:rsidR="00577E78" w:rsidRPr="003F242D" w:rsidRDefault="00577E78" w:rsidP="00577E78">
            <w:pPr>
              <w:spacing w:line="240" w:lineRule="auto"/>
              <w:jc w:val="center"/>
              <w:rPr>
                <w:rFonts w:eastAsia="Times New Roman"/>
                <w:color w:val="000000"/>
                <w:sz w:val="20"/>
                <w:szCs w:val="20"/>
              </w:rPr>
            </w:pPr>
            <w:r w:rsidRPr="003F242D">
              <w:rPr>
                <w:sz w:val="20"/>
                <w:szCs w:val="20"/>
              </w:rPr>
              <w:t>166.5</w:t>
            </w:r>
          </w:p>
        </w:tc>
        <w:tc>
          <w:tcPr>
            <w:tcW w:w="1139" w:type="dxa"/>
            <w:shd w:val="clear" w:color="auto" w:fill="auto"/>
            <w:noWrap/>
            <w:vAlign w:val="center"/>
            <w:hideMark/>
          </w:tcPr>
          <w:p w14:paraId="40E78281" w14:textId="7E9E79DF" w:rsidR="00577E78" w:rsidRPr="003F242D" w:rsidRDefault="00577E78" w:rsidP="00577E78">
            <w:pPr>
              <w:spacing w:line="240" w:lineRule="auto"/>
              <w:jc w:val="center"/>
              <w:rPr>
                <w:rFonts w:eastAsia="Times New Roman"/>
                <w:color w:val="000000"/>
                <w:sz w:val="20"/>
                <w:szCs w:val="20"/>
              </w:rPr>
            </w:pPr>
            <w:r w:rsidRPr="003F242D">
              <w:rPr>
                <w:sz w:val="20"/>
                <w:szCs w:val="20"/>
              </w:rPr>
              <w:t>51.18</w:t>
            </w:r>
          </w:p>
        </w:tc>
        <w:tc>
          <w:tcPr>
            <w:tcW w:w="1138" w:type="dxa"/>
            <w:vAlign w:val="center"/>
          </w:tcPr>
          <w:p w14:paraId="1C108F48" w14:textId="75733D45" w:rsidR="00577E78" w:rsidRPr="00CC55B3" w:rsidRDefault="00577E78" w:rsidP="00577E78">
            <w:pPr>
              <w:spacing w:line="240" w:lineRule="auto"/>
              <w:jc w:val="center"/>
              <w:rPr>
                <w:color w:val="000000"/>
                <w:sz w:val="20"/>
                <w:szCs w:val="20"/>
              </w:rPr>
            </w:pPr>
            <w:r w:rsidRPr="003F242D">
              <w:rPr>
                <w:sz w:val="20"/>
                <w:szCs w:val="20"/>
              </w:rPr>
              <w:t>82.1</w:t>
            </w:r>
          </w:p>
        </w:tc>
        <w:tc>
          <w:tcPr>
            <w:tcW w:w="1141" w:type="dxa"/>
            <w:tcBorders>
              <w:top w:val="nil"/>
              <w:left w:val="nil"/>
              <w:bottom w:val="nil"/>
              <w:right w:val="nil"/>
            </w:tcBorders>
            <w:shd w:val="clear" w:color="auto" w:fill="auto"/>
            <w:noWrap/>
            <w:vAlign w:val="center"/>
            <w:hideMark/>
          </w:tcPr>
          <w:p w14:paraId="0C866350" w14:textId="33E2BA4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1.49</w:t>
            </w:r>
          </w:p>
        </w:tc>
        <w:tc>
          <w:tcPr>
            <w:tcW w:w="1138" w:type="dxa"/>
            <w:tcBorders>
              <w:left w:val="single" w:sz="4" w:space="0" w:color="auto"/>
            </w:tcBorders>
            <w:shd w:val="clear" w:color="auto" w:fill="auto"/>
            <w:vAlign w:val="center"/>
          </w:tcPr>
          <w:p w14:paraId="3397D8D1" w14:textId="5FDC97F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166</w:t>
            </w:r>
          </w:p>
        </w:tc>
        <w:tc>
          <w:tcPr>
            <w:tcW w:w="1137" w:type="dxa"/>
            <w:shd w:val="clear" w:color="auto" w:fill="auto"/>
            <w:vAlign w:val="center"/>
          </w:tcPr>
          <w:p w14:paraId="1BFDEF83" w14:textId="2CBFD5E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51.82</w:t>
            </w:r>
          </w:p>
        </w:tc>
        <w:tc>
          <w:tcPr>
            <w:tcW w:w="1138" w:type="dxa"/>
            <w:shd w:val="clear" w:color="auto" w:fill="auto"/>
            <w:vAlign w:val="center"/>
          </w:tcPr>
          <w:p w14:paraId="62EDC85C" w14:textId="567D9E3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80.8</w:t>
            </w:r>
          </w:p>
        </w:tc>
        <w:tc>
          <w:tcPr>
            <w:tcW w:w="1139" w:type="dxa"/>
            <w:vAlign w:val="center"/>
          </w:tcPr>
          <w:p w14:paraId="642A2509" w14:textId="1B80CE0A" w:rsidR="00577E78" w:rsidRPr="00E86BA7" w:rsidRDefault="00577E78" w:rsidP="00577E78">
            <w:pPr>
              <w:spacing w:line="240" w:lineRule="auto"/>
              <w:jc w:val="center"/>
              <w:rPr>
                <w:color w:val="000000"/>
                <w:sz w:val="20"/>
                <w:szCs w:val="20"/>
              </w:rPr>
            </w:pPr>
            <w:r w:rsidRPr="003F242D">
              <w:rPr>
                <w:sz w:val="20"/>
                <w:szCs w:val="20"/>
              </w:rPr>
              <w:t>1.62</w:t>
            </w:r>
          </w:p>
        </w:tc>
      </w:tr>
      <w:tr w:rsidR="00577E78" w:rsidRPr="00F972C0" w14:paraId="702EC7CD" w14:textId="3FDBA622" w:rsidTr="009B1E10">
        <w:trPr>
          <w:trHeight w:val="320"/>
        </w:trPr>
        <w:tc>
          <w:tcPr>
            <w:tcW w:w="1096" w:type="dxa"/>
            <w:shd w:val="clear" w:color="auto" w:fill="auto"/>
            <w:noWrap/>
            <w:vAlign w:val="center"/>
            <w:hideMark/>
          </w:tcPr>
          <w:p w14:paraId="657F588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S055</w:t>
            </w:r>
          </w:p>
        </w:tc>
        <w:tc>
          <w:tcPr>
            <w:tcW w:w="687" w:type="dxa"/>
            <w:shd w:val="clear" w:color="auto" w:fill="auto"/>
            <w:noWrap/>
            <w:vAlign w:val="center"/>
            <w:hideMark/>
          </w:tcPr>
          <w:p w14:paraId="6173A31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C44426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51B376B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13.25</w:t>
            </w:r>
          </w:p>
        </w:tc>
        <w:tc>
          <w:tcPr>
            <w:tcW w:w="1139" w:type="dxa"/>
            <w:shd w:val="clear" w:color="auto" w:fill="auto"/>
            <w:noWrap/>
            <w:vAlign w:val="center"/>
            <w:hideMark/>
          </w:tcPr>
          <w:p w14:paraId="6CDDADB5" w14:textId="48A47CF3" w:rsidR="00577E78" w:rsidRPr="003F242D" w:rsidRDefault="00577E78" w:rsidP="00577E78">
            <w:pPr>
              <w:spacing w:line="240" w:lineRule="auto"/>
              <w:jc w:val="center"/>
              <w:rPr>
                <w:rFonts w:eastAsia="Times New Roman"/>
                <w:color w:val="000000"/>
                <w:sz w:val="20"/>
                <w:szCs w:val="20"/>
              </w:rPr>
            </w:pPr>
            <w:r w:rsidRPr="003F242D">
              <w:rPr>
                <w:sz w:val="20"/>
                <w:szCs w:val="20"/>
              </w:rPr>
              <w:t>156.6</w:t>
            </w:r>
          </w:p>
        </w:tc>
        <w:tc>
          <w:tcPr>
            <w:tcW w:w="1139" w:type="dxa"/>
            <w:shd w:val="clear" w:color="auto" w:fill="auto"/>
            <w:noWrap/>
            <w:vAlign w:val="center"/>
            <w:hideMark/>
          </w:tcPr>
          <w:p w14:paraId="0F5DDC30" w14:textId="0D5CC956" w:rsidR="00577E78" w:rsidRPr="003F242D" w:rsidRDefault="00577E78" w:rsidP="00577E78">
            <w:pPr>
              <w:spacing w:line="240" w:lineRule="auto"/>
              <w:jc w:val="center"/>
              <w:rPr>
                <w:rFonts w:eastAsia="Times New Roman"/>
                <w:color w:val="000000"/>
                <w:sz w:val="20"/>
                <w:szCs w:val="20"/>
              </w:rPr>
            </w:pPr>
            <w:r w:rsidRPr="003F242D">
              <w:rPr>
                <w:sz w:val="20"/>
                <w:szCs w:val="20"/>
              </w:rPr>
              <w:t>45.27</w:t>
            </w:r>
          </w:p>
        </w:tc>
        <w:tc>
          <w:tcPr>
            <w:tcW w:w="1138" w:type="dxa"/>
            <w:vAlign w:val="center"/>
          </w:tcPr>
          <w:p w14:paraId="6677DE5C" w14:textId="61026B70" w:rsidR="00577E78" w:rsidRPr="00CC55B3" w:rsidRDefault="00577E78" w:rsidP="00577E78">
            <w:pPr>
              <w:spacing w:line="240" w:lineRule="auto"/>
              <w:jc w:val="center"/>
              <w:rPr>
                <w:color w:val="000000"/>
                <w:sz w:val="20"/>
                <w:szCs w:val="20"/>
              </w:rPr>
            </w:pPr>
            <w:r w:rsidRPr="003F242D">
              <w:rPr>
                <w:sz w:val="20"/>
                <w:szCs w:val="20"/>
              </w:rPr>
              <w:t>72.6</w:t>
            </w:r>
          </w:p>
        </w:tc>
        <w:tc>
          <w:tcPr>
            <w:tcW w:w="1141" w:type="dxa"/>
            <w:tcBorders>
              <w:top w:val="nil"/>
              <w:left w:val="nil"/>
              <w:bottom w:val="nil"/>
              <w:right w:val="nil"/>
            </w:tcBorders>
            <w:shd w:val="clear" w:color="auto" w:fill="auto"/>
            <w:noWrap/>
            <w:vAlign w:val="center"/>
            <w:hideMark/>
          </w:tcPr>
          <w:p w14:paraId="1ED4D26A" w14:textId="4255890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1.02</w:t>
            </w:r>
          </w:p>
        </w:tc>
        <w:tc>
          <w:tcPr>
            <w:tcW w:w="1138" w:type="dxa"/>
            <w:tcBorders>
              <w:left w:val="single" w:sz="4" w:space="0" w:color="auto"/>
            </w:tcBorders>
            <w:shd w:val="clear" w:color="auto" w:fill="auto"/>
            <w:vAlign w:val="center"/>
          </w:tcPr>
          <w:p w14:paraId="4C907027" w14:textId="3D97EA9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157.4</w:t>
            </w:r>
          </w:p>
        </w:tc>
        <w:tc>
          <w:tcPr>
            <w:tcW w:w="1137" w:type="dxa"/>
            <w:shd w:val="clear" w:color="auto" w:fill="auto"/>
            <w:vAlign w:val="center"/>
          </w:tcPr>
          <w:p w14:paraId="0787C29E" w14:textId="080F590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45.82</w:t>
            </w:r>
          </w:p>
        </w:tc>
        <w:tc>
          <w:tcPr>
            <w:tcW w:w="1138" w:type="dxa"/>
            <w:shd w:val="clear" w:color="auto" w:fill="auto"/>
            <w:vAlign w:val="center"/>
          </w:tcPr>
          <w:p w14:paraId="459DEA94" w14:textId="4FD747E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72.6</w:t>
            </w:r>
          </w:p>
        </w:tc>
        <w:tc>
          <w:tcPr>
            <w:tcW w:w="1139" w:type="dxa"/>
            <w:vAlign w:val="center"/>
          </w:tcPr>
          <w:p w14:paraId="6881345A" w14:textId="376D127A" w:rsidR="00577E78" w:rsidRPr="00E86BA7" w:rsidRDefault="00577E78" w:rsidP="00577E78">
            <w:pPr>
              <w:spacing w:line="240" w:lineRule="auto"/>
              <w:jc w:val="center"/>
              <w:rPr>
                <w:color w:val="000000"/>
                <w:sz w:val="20"/>
                <w:szCs w:val="20"/>
              </w:rPr>
            </w:pPr>
            <w:r w:rsidRPr="003F242D">
              <w:rPr>
                <w:sz w:val="20"/>
                <w:szCs w:val="20"/>
              </w:rPr>
              <w:t>1.18</w:t>
            </w:r>
          </w:p>
        </w:tc>
      </w:tr>
      <w:tr w:rsidR="00577E78" w:rsidRPr="00F972C0" w14:paraId="6D86D734" w14:textId="3FC23DE8" w:rsidTr="009B1E10">
        <w:trPr>
          <w:trHeight w:val="320"/>
        </w:trPr>
        <w:tc>
          <w:tcPr>
            <w:tcW w:w="1096" w:type="dxa"/>
            <w:shd w:val="clear" w:color="auto" w:fill="auto"/>
            <w:noWrap/>
            <w:vAlign w:val="center"/>
            <w:hideMark/>
          </w:tcPr>
          <w:p w14:paraId="1E60643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S056</w:t>
            </w:r>
          </w:p>
        </w:tc>
        <w:tc>
          <w:tcPr>
            <w:tcW w:w="687" w:type="dxa"/>
            <w:shd w:val="clear" w:color="auto" w:fill="auto"/>
            <w:noWrap/>
            <w:vAlign w:val="center"/>
            <w:hideMark/>
          </w:tcPr>
          <w:p w14:paraId="72F1D71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2D66FC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70</w:t>
            </w:r>
          </w:p>
        </w:tc>
        <w:tc>
          <w:tcPr>
            <w:tcW w:w="1138" w:type="dxa"/>
            <w:tcBorders>
              <w:left w:val="single" w:sz="4" w:space="0" w:color="auto"/>
            </w:tcBorders>
            <w:shd w:val="clear" w:color="auto" w:fill="auto"/>
            <w:noWrap/>
            <w:vAlign w:val="center"/>
            <w:hideMark/>
          </w:tcPr>
          <w:p w14:paraId="378A925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14.05</w:t>
            </w:r>
          </w:p>
        </w:tc>
        <w:tc>
          <w:tcPr>
            <w:tcW w:w="1139" w:type="dxa"/>
            <w:shd w:val="clear" w:color="auto" w:fill="auto"/>
            <w:noWrap/>
            <w:vAlign w:val="center"/>
            <w:hideMark/>
          </w:tcPr>
          <w:p w14:paraId="5A1CC8CE" w14:textId="4B4163BB" w:rsidR="00577E78" w:rsidRPr="003F242D" w:rsidRDefault="00577E78" w:rsidP="00577E78">
            <w:pPr>
              <w:spacing w:line="240" w:lineRule="auto"/>
              <w:jc w:val="center"/>
              <w:rPr>
                <w:rFonts w:eastAsia="Times New Roman"/>
                <w:color w:val="000000"/>
                <w:sz w:val="20"/>
                <w:szCs w:val="20"/>
              </w:rPr>
            </w:pPr>
            <w:r w:rsidRPr="003F242D">
              <w:rPr>
                <w:sz w:val="20"/>
                <w:szCs w:val="20"/>
              </w:rPr>
              <w:t>166.5</w:t>
            </w:r>
          </w:p>
        </w:tc>
        <w:tc>
          <w:tcPr>
            <w:tcW w:w="1139" w:type="dxa"/>
            <w:shd w:val="clear" w:color="auto" w:fill="auto"/>
            <w:noWrap/>
            <w:vAlign w:val="center"/>
            <w:hideMark/>
          </w:tcPr>
          <w:p w14:paraId="1D505F54" w14:textId="377D766B" w:rsidR="00577E78" w:rsidRPr="003F242D" w:rsidRDefault="00577E78" w:rsidP="00577E78">
            <w:pPr>
              <w:spacing w:line="240" w:lineRule="auto"/>
              <w:jc w:val="center"/>
              <w:rPr>
                <w:rFonts w:eastAsia="Times New Roman"/>
                <w:color w:val="000000"/>
                <w:sz w:val="20"/>
                <w:szCs w:val="20"/>
              </w:rPr>
            </w:pPr>
            <w:r w:rsidRPr="003F242D">
              <w:rPr>
                <w:sz w:val="20"/>
                <w:szCs w:val="20"/>
              </w:rPr>
              <w:t>55.64</w:t>
            </w:r>
          </w:p>
        </w:tc>
        <w:tc>
          <w:tcPr>
            <w:tcW w:w="1138" w:type="dxa"/>
            <w:vAlign w:val="center"/>
          </w:tcPr>
          <w:p w14:paraId="028B20DF" w14:textId="34E08CC4" w:rsidR="00577E78" w:rsidRPr="00CC55B3" w:rsidRDefault="00577E78" w:rsidP="00577E78">
            <w:pPr>
              <w:spacing w:line="240" w:lineRule="auto"/>
              <w:jc w:val="center"/>
              <w:rPr>
                <w:color w:val="000000"/>
                <w:sz w:val="20"/>
                <w:szCs w:val="20"/>
              </w:rPr>
            </w:pPr>
            <w:r w:rsidRPr="003F242D">
              <w:rPr>
                <w:sz w:val="20"/>
                <w:szCs w:val="20"/>
              </w:rPr>
              <w:t>84.2</w:t>
            </w:r>
          </w:p>
        </w:tc>
        <w:tc>
          <w:tcPr>
            <w:tcW w:w="1141" w:type="dxa"/>
            <w:tcBorders>
              <w:top w:val="nil"/>
              <w:left w:val="nil"/>
              <w:bottom w:val="nil"/>
              <w:right w:val="nil"/>
            </w:tcBorders>
            <w:shd w:val="clear" w:color="auto" w:fill="auto"/>
            <w:noWrap/>
            <w:vAlign w:val="center"/>
            <w:hideMark/>
          </w:tcPr>
          <w:p w14:paraId="2F65E0D9" w14:textId="1F9A6E6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1.78</w:t>
            </w:r>
          </w:p>
        </w:tc>
        <w:tc>
          <w:tcPr>
            <w:tcW w:w="1138" w:type="dxa"/>
            <w:tcBorders>
              <w:left w:val="single" w:sz="4" w:space="0" w:color="auto"/>
            </w:tcBorders>
            <w:shd w:val="clear" w:color="auto" w:fill="auto"/>
            <w:vAlign w:val="center"/>
          </w:tcPr>
          <w:p w14:paraId="06928174" w14:textId="14B69A9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167.5</w:t>
            </w:r>
          </w:p>
        </w:tc>
        <w:tc>
          <w:tcPr>
            <w:tcW w:w="1137" w:type="dxa"/>
            <w:shd w:val="clear" w:color="auto" w:fill="auto"/>
            <w:vAlign w:val="center"/>
          </w:tcPr>
          <w:p w14:paraId="413700DF" w14:textId="3C54466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56.09</w:t>
            </w:r>
          </w:p>
        </w:tc>
        <w:tc>
          <w:tcPr>
            <w:tcW w:w="1138" w:type="dxa"/>
            <w:shd w:val="clear" w:color="auto" w:fill="auto"/>
            <w:vAlign w:val="center"/>
          </w:tcPr>
          <w:p w14:paraId="224FACFE" w14:textId="081CB65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82.5</w:t>
            </w:r>
          </w:p>
        </w:tc>
        <w:tc>
          <w:tcPr>
            <w:tcW w:w="1139" w:type="dxa"/>
            <w:vAlign w:val="center"/>
          </w:tcPr>
          <w:p w14:paraId="19CDC5A0" w14:textId="6E6AAFAE" w:rsidR="00577E78" w:rsidRPr="00E86BA7" w:rsidRDefault="00577E78" w:rsidP="00577E78">
            <w:pPr>
              <w:spacing w:line="240" w:lineRule="auto"/>
              <w:jc w:val="center"/>
              <w:rPr>
                <w:color w:val="000000"/>
                <w:sz w:val="20"/>
                <w:szCs w:val="20"/>
              </w:rPr>
            </w:pPr>
            <w:r w:rsidRPr="003F242D">
              <w:rPr>
                <w:sz w:val="20"/>
                <w:szCs w:val="20"/>
              </w:rPr>
              <w:t>2.04</w:t>
            </w:r>
          </w:p>
        </w:tc>
      </w:tr>
      <w:tr w:rsidR="00577E78" w:rsidRPr="00F972C0" w14:paraId="6CF634B8" w14:textId="06234486" w:rsidTr="009B1E10">
        <w:trPr>
          <w:trHeight w:val="320"/>
        </w:trPr>
        <w:tc>
          <w:tcPr>
            <w:tcW w:w="1096" w:type="dxa"/>
            <w:shd w:val="clear" w:color="auto" w:fill="auto"/>
            <w:noWrap/>
            <w:vAlign w:val="center"/>
            <w:hideMark/>
          </w:tcPr>
          <w:p w14:paraId="12A9B272"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S057</w:t>
            </w:r>
          </w:p>
        </w:tc>
        <w:tc>
          <w:tcPr>
            <w:tcW w:w="687" w:type="dxa"/>
            <w:shd w:val="clear" w:color="auto" w:fill="auto"/>
            <w:noWrap/>
            <w:vAlign w:val="center"/>
            <w:hideMark/>
          </w:tcPr>
          <w:p w14:paraId="132F8C9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2315A25" w14:textId="5DF2DB47"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5A5BF66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13.2</w:t>
            </w:r>
          </w:p>
        </w:tc>
        <w:tc>
          <w:tcPr>
            <w:tcW w:w="1139" w:type="dxa"/>
            <w:shd w:val="clear" w:color="auto" w:fill="auto"/>
            <w:noWrap/>
            <w:vAlign w:val="center"/>
            <w:hideMark/>
          </w:tcPr>
          <w:p w14:paraId="15080F9B" w14:textId="43BC1967" w:rsidR="00577E78" w:rsidRPr="003F242D" w:rsidRDefault="00577E78" w:rsidP="00577E78">
            <w:pPr>
              <w:spacing w:line="240" w:lineRule="auto"/>
              <w:jc w:val="center"/>
              <w:rPr>
                <w:rFonts w:eastAsia="Times New Roman"/>
                <w:color w:val="000000"/>
                <w:sz w:val="20"/>
                <w:szCs w:val="20"/>
              </w:rPr>
            </w:pPr>
            <w:r w:rsidRPr="003F242D">
              <w:rPr>
                <w:sz w:val="20"/>
                <w:szCs w:val="20"/>
              </w:rPr>
              <w:t>159.4</w:t>
            </w:r>
          </w:p>
        </w:tc>
        <w:tc>
          <w:tcPr>
            <w:tcW w:w="1139" w:type="dxa"/>
            <w:shd w:val="clear" w:color="auto" w:fill="auto"/>
            <w:noWrap/>
            <w:vAlign w:val="center"/>
            <w:hideMark/>
          </w:tcPr>
          <w:p w14:paraId="714B6667" w14:textId="78C683D0" w:rsidR="00577E78" w:rsidRPr="003F242D" w:rsidRDefault="00577E78" w:rsidP="00577E78">
            <w:pPr>
              <w:spacing w:line="240" w:lineRule="auto"/>
              <w:jc w:val="center"/>
              <w:rPr>
                <w:rFonts w:eastAsia="Times New Roman"/>
                <w:color w:val="000000"/>
                <w:sz w:val="20"/>
                <w:szCs w:val="20"/>
              </w:rPr>
            </w:pPr>
            <w:r w:rsidRPr="003F242D">
              <w:rPr>
                <w:sz w:val="20"/>
                <w:szCs w:val="20"/>
              </w:rPr>
              <w:t>58.64</w:t>
            </w:r>
          </w:p>
        </w:tc>
        <w:tc>
          <w:tcPr>
            <w:tcW w:w="1138" w:type="dxa"/>
            <w:vAlign w:val="center"/>
          </w:tcPr>
          <w:p w14:paraId="6781667B" w14:textId="25851651" w:rsidR="00577E78" w:rsidRPr="00CC55B3" w:rsidRDefault="00577E78" w:rsidP="00577E78">
            <w:pPr>
              <w:spacing w:line="240" w:lineRule="auto"/>
              <w:jc w:val="center"/>
              <w:rPr>
                <w:color w:val="000000"/>
                <w:sz w:val="20"/>
                <w:szCs w:val="20"/>
              </w:rPr>
            </w:pPr>
            <w:r w:rsidRPr="003F242D">
              <w:rPr>
                <w:sz w:val="20"/>
                <w:szCs w:val="20"/>
              </w:rPr>
              <w:t>80.4</w:t>
            </w:r>
          </w:p>
        </w:tc>
        <w:tc>
          <w:tcPr>
            <w:tcW w:w="1141" w:type="dxa"/>
            <w:tcBorders>
              <w:top w:val="nil"/>
              <w:left w:val="nil"/>
              <w:bottom w:val="nil"/>
              <w:right w:val="nil"/>
            </w:tcBorders>
            <w:shd w:val="clear" w:color="auto" w:fill="auto"/>
            <w:noWrap/>
            <w:vAlign w:val="center"/>
            <w:hideMark/>
          </w:tcPr>
          <w:p w14:paraId="74A466FD" w14:textId="2E78B34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1.02</w:t>
            </w:r>
          </w:p>
        </w:tc>
        <w:tc>
          <w:tcPr>
            <w:tcW w:w="1138" w:type="dxa"/>
            <w:tcBorders>
              <w:left w:val="single" w:sz="4" w:space="0" w:color="auto"/>
            </w:tcBorders>
            <w:shd w:val="clear" w:color="auto" w:fill="auto"/>
            <w:vAlign w:val="center"/>
          </w:tcPr>
          <w:p w14:paraId="005FC773" w14:textId="48D31074"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299C215A" w14:textId="642B0DED"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22838DB5" w14:textId="62C22A7E"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12088167"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5A5C10B8" w14:textId="6B591326" w:rsidTr="009B1E10">
        <w:trPr>
          <w:trHeight w:val="320"/>
        </w:trPr>
        <w:tc>
          <w:tcPr>
            <w:tcW w:w="1096" w:type="dxa"/>
            <w:shd w:val="clear" w:color="auto" w:fill="auto"/>
            <w:noWrap/>
            <w:vAlign w:val="center"/>
            <w:hideMark/>
          </w:tcPr>
          <w:p w14:paraId="27D7943C"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S058</w:t>
            </w:r>
          </w:p>
        </w:tc>
        <w:tc>
          <w:tcPr>
            <w:tcW w:w="687" w:type="dxa"/>
            <w:shd w:val="clear" w:color="auto" w:fill="auto"/>
            <w:noWrap/>
            <w:vAlign w:val="center"/>
            <w:hideMark/>
          </w:tcPr>
          <w:p w14:paraId="145E7F2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08413F09" w14:textId="6601B4C6"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4A1BE86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12.4</w:t>
            </w:r>
          </w:p>
        </w:tc>
        <w:tc>
          <w:tcPr>
            <w:tcW w:w="1139" w:type="dxa"/>
            <w:shd w:val="clear" w:color="auto" w:fill="auto"/>
            <w:noWrap/>
            <w:vAlign w:val="center"/>
            <w:hideMark/>
          </w:tcPr>
          <w:p w14:paraId="2BAF90BC" w14:textId="5C4670EA" w:rsidR="00577E78" w:rsidRPr="003F242D" w:rsidRDefault="00577E78" w:rsidP="00577E78">
            <w:pPr>
              <w:spacing w:line="240" w:lineRule="auto"/>
              <w:jc w:val="center"/>
              <w:rPr>
                <w:rFonts w:eastAsia="Times New Roman"/>
                <w:color w:val="000000"/>
                <w:sz w:val="20"/>
                <w:szCs w:val="20"/>
              </w:rPr>
            </w:pPr>
            <w:r w:rsidRPr="003F242D">
              <w:rPr>
                <w:sz w:val="20"/>
                <w:szCs w:val="20"/>
              </w:rPr>
              <w:t>155.1</w:t>
            </w:r>
          </w:p>
        </w:tc>
        <w:tc>
          <w:tcPr>
            <w:tcW w:w="1139" w:type="dxa"/>
            <w:shd w:val="clear" w:color="auto" w:fill="auto"/>
            <w:noWrap/>
            <w:vAlign w:val="center"/>
            <w:hideMark/>
          </w:tcPr>
          <w:p w14:paraId="0950438F" w14:textId="280C0C4D" w:rsidR="00577E78" w:rsidRPr="003F242D" w:rsidRDefault="00577E78" w:rsidP="00577E78">
            <w:pPr>
              <w:spacing w:line="240" w:lineRule="auto"/>
              <w:jc w:val="center"/>
              <w:rPr>
                <w:rFonts w:eastAsia="Times New Roman"/>
                <w:color w:val="000000"/>
                <w:sz w:val="20"/>
                <w:szCs w:val="20"/>
              </w:rPr>
            </w:pPr>
            <w:r w:rsidRPr="003F242D">
              <w:rPr>
                <w:sz w:val="20"/>
                <w:szCs w:val="20"/>
              </w:rPr>
              <w:t>43.36</w:t>
            </w:r>
          </w:p>
        </w:tc>
        <w:tc>
          <w:tcPr>
            <w:tcW w:w="1138" w:type="dxa"/>
            <w:vAlign w:val="center"/>
          </w:tcPr>
          <w:p w14:paraId="051D15ED" w14:textId="7DB5F677" w:rsidR="00577E78" w:rsidRPr="00CC55B3" w:rsidRDefault="00577E78" w:rsidP="00577E78">
            <w:pPr>
              <w:spacing w:line="240" w:lineRule="auto"/>
              <w:jc w:val="center"/>
              <w:rPr>
                <w:color w:val="000000"/>
                <w:sz w:val="20"/>
                <w:szCs w:val="20"/>
              </w:rPr>
            </w:pPr>
            <w:r w:rsidRPr="003F242D">
              <w:rPr>
                <w:sz w:val="20"/>
                <w:szCs w:val="20"/>
              </w:rPr>
              <w:t>80</w:t>
            </w:r>
          </w:p>
        </w:tc>
        <w:tc>
          <w:tcPr>
            <w:tcW w:w="1141" w:type="dxa"/>
            <w:tcBorders>
              <w:top w:val="nil"/>
              <w:left w:val="nil"/>
              <w:bottom w:val="nil"/>
              <w:right w:val="nil"/>
            </w:tcBorders>
            <w:shd w:val="clear" w:color="auto" w:fill="auto"/>
            <w:noWrap/>
            <w:vAlign w:val="center"/>
            <w:hideMark/>
          </w:tcPr>
          <w:p w14:paraId="673C6E75" w14:textId="6A45716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0.1</w:t>
            </w:r>
          </w:p>
        </w:tc>
        <w:tc>
          <w:tcPr>
            <w:tcW w:w="1138" w:type="dxa"/>
            <w:tcBorders>
              <w:left w:val="single" w:sz="4" w:space="0" w:color="auto"/>
            </w:tcBorders>
            <w:shd w:val="clear" w:color="auto" w:fill="auto"/>
            <w:vAlign w:val="center"/>
          </w:tcPr>
          <w:p w14:paraId="60E4DD68" w14:textId="6A80F335"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663F3BEE" w14:textId="6FFF2BF1"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727A7878" w14:textId="2B45A7C6"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534084A0"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639824B2" w14:textId="6D2CD6A6" w:rsidTr="009B1E10">
        <w:trPr>
          <w:trHeight w:val="320"/>
        </w:trPr>
        <w:tc>
          <w:tcPr>
            <w:tcW w:w="1096" w:type="dxa"/>
            <w:shd w:val="clear" w:color="auto" w:fill="auto"/>
            <w:noWrap/>
            <w:vAlign w:val="center"/>
            <w:hideMark/>
          </w:tcPr>
          <w:p w14:paraId="3FA212C3"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S059</w:t>
            </w:r>
          </w:p>
        </w:tc>
        <w:tc>
          <w:tcPr>
            <w:tcW w:w="687" w:type="dxa"/>
            <w:shd w:val="clear" w:color="auto" w:fill="auto"/>
            <w:noWrap/>
            <w:vAlign w:val="center"/>
            <w:hideMark/>
          </w:tcPr>
          <w:p w14:paraId="47B6969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2BCBB5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70</w:t>
            </w:r>
          </w:p>
        </w:tc>
        <w:tc>
          <w:tcPr>
            <w:tcW w:w="1138" w:type="dxa"/>
            <w:tcBorders>
              <w:left w:val="single" w:sz="4" w:space="0" w:color="auto"/>
            </w:tcBorders>
            <w:shd w:val="clear" w:color="auto" w:fill="auto"/>
            <w:noWrap/>
            <w:vAlign w:val="center"/>
            <w:hideMark/>
          </w:tcPr>
          <w:p w14:paraId="5D6C865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12.51</w:t>
            </w:r>
          </w:p>
        </w:tc>
        <w:tc>
          <w:tcPr>
            <w:tcW w:w="1139" w:type="dxa"/>
            <w:shd w:val="clear" w:color="auto" w:fill="auto"/>
            <w:noWrap/>
            <w:vAlign w:val="center"/>
            <w:hideMark/>
          </w:tcPr>
          <w:p w14:paraId="276ADA94" w14:textId="1CB9A3B9" w:rsidR="00577E78" w:rsidRPr="003F242D" w:rsidRDefault="00577E78" w:rsidP="00577E78">
            <w:pPr>
              <w:spacing w:line="240" w:lineRule="auto"/>
              <w:jc w:val="center"/>
              <w:rPr>
                <w:rFonts w:eastAsia="Times New Roman"/>
                <w:color w:val="000000"/>
                <w:sz w:val="20"/>
                <w:szCs w:val="20"/>
              </w:rPr>
            </w:pPr>
            <w:r w:rsidRPr="003F242D">
              <w:rPr>
                <w:sz w:val="20"/>
                <w:szCs w:val="20"/>
              </w:rPr>
              <w:t>161.2</w:t>
            </w:r>
          </w:p>
        </w:tc>
        <w:tc>
          <w:tcPr>
            <w:tcW w:w="1139" w:type="dxa"/>
            <w:shd w:val="clear" w:color="auto" w:fill="auto"/>
            <w:noWrap/>
            <w:vAlign w:val="center"/>
            <w:hideMark/>
          </w:tcPr>
          <w:p w14:paraId="495015DD" w14:textId="57489711" w:rsidR="00577E78" w:rsidRPr="003F242D" w:rsidRDefault="00577E78" w:rsidP="00577E78">
            <w:pPr>
              <w:spacing w:line="240" w:lineRule="auto"/>
              <w:jc w:val="center"/>
              <w:rPr>
                <w:rFonts w:eastAsia="Times New Roman"/>
                <w:color w:val="000000"/>
                <w:sz w:val="20"/>
                <w:szCs w:val="20"/>
              </w:rPr>
            </w:pPr>
            <w:r w:rsidRPr="003F242D">
              <w:rPr>
                <w:sz w:val="20"/>
                <w:szCs w:val="20"/>
              </w:rPr>
              <w:t>40.82</w:t>
            </w:r>
          </w:p>
        </w:tc>
        <w:tc>
          <w:tcPr>
            <w:tcW w:w="1138" w:type="dxa"/>
            <w:vAlign w:val="center"/>
          </w:tcPr>
          <w:p w14:paraId="4D971503" w14:textId="48BD39A7" w:rsidR="00577E78" w:rsidRPr="00CC55B3" w:rsidRDefault="00577E78" w:rsidP="00577E78">
            <w:pPr>
              <w:spacing w:line="240" w:lineRule="auto"/>
              <w:jc w:val="center"/>
              <w:rPr>
                <w:color w:val="000000"/>
                <w:sz w:val="20"/>
                <w:szCs w:val="20"/>
              </w:rPr>
            </w:pPr>
            <w:r w:rsidRPr="003F242D">
              <w:rPr>
                <w:sz w:val="20"/>
                <w:szCs w:val="20"/>
              </w:rPr>
              <w:t>83.7</w:t>
            </w:r>
          </w:p>
        </w:tc>
        <w:tc>
          <w:tcPr>
            <w:tcW w:w="1141" w:type="dxa"/>
            <w:tcBorders>
              <w:top w:val="nil"/>
              <w:left w:val="nil"/>
              <w:bottom w:val="nil"/>
              <w:right w:val="nil"/>
            </w:tcBorders>
            <w:shd w:val="clear" w:color="auto" w:fill="auto"/>
            <w:noWrap/>
            <w:vAlign w:val="center"/>
            <w:hideMark/>
          </w:tcPr>
          <w:p w14:paraId="20639EAC" w14:textId="47DEE8D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0.4</w:t>
            </w:r>
          </w:p>
        </w:tc>
        <w:tc>
          <w:tcPr>
            <w:tcW w:w="1138" w:type="dxa"/>
            <w:tcBorders>
              <w:left w:val="single" w:sz="4" w:space="0" w:color="auto"/>
            </w:tcBorders>
            <w:shd w:val="clear" w:color="auto" w:fill="auto"/>
            <w:vAlign w:val="center"/>
          </w:tcPr>
          <w:p w14:paraId="1B9C7420" w14:textId="5035A8A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161.7</w:t>
            </w:r>
          </w:p>
        </w:tc>
        <w:tc>
          <w:tcPr>
            <w:tcW w:w="1137" w:type="dxa"/>
            <w:shd w:val="clear" w:color="auto" w:fill="auto"/>
            <w:vAlign w:val="center"/>
          </w:tcPr>
          <w:p w14:paraId="2CD4C801" w14:textId="359454B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34.27</w:t>
            </w:r>
          </w:p>
        </w:tc>
        <w:tc>
          <w:tcPr>
            <w:tcW w:w="1138" w:type="dxa"/>
            <w:shd w:val="clear" w:color="auto" w:fill="auto"/>
            <w:vAlign w:val="center"/>
          </w:tcPr>
          <w:p w14:paraId="2E8E3232" w14:textId="16825A2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82.7</w:t>
            </w:r>
          </w:p>
        </w:tc>
        <w:tc>
          <w:tcPr>
            <w:tcW w:w="1139" w:type="dxa"/>
            <w:vAlign w:val="center"/>
          </w:tcPr>
          <w:p w14:paraId="6C33870D" w14:textId="0DE28C7E" w:rsidR="00577E78" w:rsidRPr="00E86BA7" w:rsidRDefault="00577E78" w:rsidP="00577E78">
            <w:pPr>
              <w:spacing w:line="240" w:lineRule="auto"/>
              <w:jc w:val="center"/>
              <w:rPr>
                <w:color w:val="000000"/>
                <w:sz w:val="20"/>
                <w:szCs w:val="20"/>
              </w:rPr>
            </w:pPr>
            <w:r w:rsidRPr="003F242D">
              <w:rPr>
                <w:sz w:val="20"/>
                <w:szCs w:val="20"/>
              </w:rPr>
              <w:t>0.48</w:t>
            </w:r>
          </w:p>
        </w:tc>
      </w:tr>
      <w:tr w:rsidR="00577E78" w:rsidRPr="00F972C0" w14:paraId="1D4155DC" w14:textId="0FD0FB88" w:rsidTr="009B1E10">
        <w:trPr>
          <w:trHeight w:val="320"/>
        </w:trPr>
        <w:tc>
          <w:tcPr>
            <w:tcW w:w="1096" w:type="dxa"/>
            <w:shd w:val="clear" w:color="auto" w:fill="auto"/>
            <w:noWrap/>
            <w:vAlign w:val="center"/>
            <w:hideMark/>
          </w:tcPr>
          <w:p w14:paraId="712F683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S060</w:t>
            </w:r>
          </w:p>
        </w:tc>
        <w:tc>
          <w:tcPr>
            <w:tcW w:w="687" w:type="dxa"/>
            <w:shd w:val="clear" w:color="auto" w:fill="auto"/>
            <w:noWrap/>
            <w:vAlign w:val="center"/>
            <w:hideMark/>
          </w:tcPr>
          <w:p w14:paraId="42BE732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1F538EC9" w14:textId="47EE4BE5"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639967A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12.39</w:t>
            </w:r>
          </w:p>
        </w:tc>
        <w:tc>
          <w:tcPr>
            <w:tcW w:w="1139" w:type="dxa"/>
            <w:shd w:val="clear" w:color="auto" w:fill="auto"/>
            <w:noWrap/>
            <w:vAlign w:val="center"/>
            <w:hideMark/>
          </w:tcPr>
          <w:p w14:paraId="0F2B033C" w14:textId="310A6158" w:rsidR="00577E78" w:rsidRPr="003F242D" w:rsidRDefault="00577E78" w:rsidP="00577E78">
            <w:pPr>
              <w:spacing w:line="240" w:lineRule="auto"/>
              <w:jc w:val="center"/>
              <w:rPr>
                <w:rFonts w:eastAsia="Times New Roman"/>
                <w:color w:val="000000"/>
                <w:sz w:val="20"/>
                <w:szCs w:val="20"/>
              </w:rPr>
            </w:pPr>
            <w:r w:rsidRPr="003F242D">
              <w:rPr>
                <w:sz w:val="20"/>
                <w:szCs w:val="20"/>
              </w:rPr>
              <w:t>160</w:t>
            </w:r>
          </w:p>
        </w:tc>
        <w:tc>
          <w:tcPr>
            <w:tcW w:w="1139" w:type="dxa"/>
            <w:shd w:val="clear" w:color="auto" w:fill="auto"/>
            <w:noWrap/>
            <w:vAlign w:val="center"/>
            <w:hideMark/>
          </w:tcPr>
          <w:p w14:paraId="0027CECC" w14:textId="045C646F" w:rsidR="00577E78" w:rsidRPr="003F242D" w:rsidRDefault="00577E78" w:rsidP="00577E78">
            <w:pPr>
              <w:spacing w:line="240" w:lineRule="auto"/>
              <w:jc w:val="center"/>
              <w:rPr>
                <w:rFonts w:eastAsia="Times New Roman"/>
                <w:color w:val="000000"/>
                <w:sz w:val="20"/>
                <w:szCs w:val="20"/>
              </w:rPr>
            </w:pPr>
            <w:r w:rsidRPr="003F242D">
              <w:rPr>
                <w:sz w:val="20"/>
                <w:szCs w:val="20"/>
              </w:rPr>
              <w:t>59.73</w:t>
            </w:r>
          </w:p>
        </w:tc>
        <w:tc>
          <w:tcPr>
            <w:tcW w:w="1138" w:type="dxa"/>
            <w:vAlign w:val="center"/>
          </w:tcPr>
          <w:p w14:paraId="07934A7A" w14:textId="1E59906A" w:rsidR="00577E78" w:rsidRPr="00CC55B3" w:rsidRDefault="00577E78" w:rsidP="00577E78">
            <w:pPr>
              <w:spacing w:line="240" w:lineRule="auto"/>
              <w:jc w:val="center"/>
              <w:rPr>
                <w:color w:val="000000"/>
                <w:sz w:val="20"/>
                <w:szCs w:val="20"/>
              </w:rPr>
            </w:pPr>
            <w:r w:rsidRPr="003F242D">
              <w:rPr>
                <w:sz w:val="20"/>
                <w:szCs w:val="20"/>
              </w:rPr>
              <w:t>76.5</w:t>
            </w:r>
          </w:p>
        </w:tc>
        <w:tc>
          <w:tcPr>
            <w:tcW w:w="1141" w:type="dxa"/>
            <w:tcBorders>
              <w:top w:val="nil"/>
              <w:left w:val="nil"/>
              <w:bottom w:val="nil"/>
              <w:right w:val="nil"/>
            </w:tcBorders>
            <w:shd w:val="clear" w:color="auto" w:fill="auto"/>
            <w:noWrap/>
            <w:vAlign w:val="center"/>
            <w:hideMark/>
          </w:tcPr>
          <w:p w14:paraId="12350BDA" w14:textId="380DE19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0.86</w:t>
            </w:r>
          </w:p>
        </w:tc>
        <w:tc>
          <w:tcPr>
            <w:tcW w:w="1138" w:type="dxa"/>
            <w:tcBorders>
              <w:left w:val="single" w:sz="4" w:space="0" w:color="auto"/>
            </w:tcBorders>
            <w:shd w:val="clear" w:color="auto" w:fill="auto"/>
            <w:vAlign w:val="center"/>
          </w:tcPr>
          <w:p w14:paraId="46369D4E" w14:textId="1BE2647D"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5EB7ADDF" w14:textId="5735D026"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2326DF08" w14:textId="467F193F"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5F4E42FB"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5848E62F" w14:textId="586C8853" w:rsidTr="009B1E10">
        <w:trPr>
          <w:trHeight w:val="320"/>
        </w:trPr>
        <w:tc>
          <w:tcPr>
            <w:tcW w:w="1096" w:type="dxa"/>
            <w:shd w:val="clear" w:color="auto" w:fill="auto"/>
            <w:noWrap/>
            <w:vAlign w:val="center"/>
            <w:hideMark/>
          </w:tcPr>
          <w:p w14:paraId="40F35A27"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S061</w:t>
            </w:r>
          </w:p>
        </w:tc>
        <w:tc>
          <w:tcPr>
            <w:tcW w:w="687" w:type="dxa"/>
            <w:shd w:val="clear" w:color="auto" w:fill="auto"/>
            <w:noWrap/>
            <w:vAlign w:val="center"/>
            <w:hideMark/>
          </w:tcPr>
          <w:p w14:paraId="52D6533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03438F5F" w14:textId="1757D5ED"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51DFE4E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12.59</w:t>
            </w:r>
          </w:p>
        </w:tc>
        <w:tc>
          <w:tcPr>
            <w:tcW w:w="1139" w:type="dxa"/>
            <w:shd w:val="clear" w:color="auto" w:fill="auto"/>
            <w:noWrap/>
            <w:vAlign w:val="center"/>
            <w:hideMark/>
          </w:tcPr>
          <w:p w14:paraId="155E923A" w14:textId="56565770" w:rsidR="00577E78" w:rsidRPr="003F242D" w:rsidRDefault="00577E78" w:rsidP="00577E78">
            <w:pPr>
              <w:spacing w:line="240" w:lineRule="auto"/>
              <w:jc w:val="center"/>
              <w:rPr>
                <w:rFonts w:eastAsia="Times New Roman"/>
                <w:color w:val="000000"/>
                <w:sz w:val="20"/>
                <w:szCs w:val="20"/>
              </w:rPr>
            </w:pPr>
            <w:r w:rsidRPr="003F242D">
              <w:rPr>
                <w:sz w:val="20"/>
                <w:szCs w:val="20"/>
              </w:rPr>
              <w:t>162.8</w:t>
            </w:r>
          </w:p>
        </w:tc>
        <w:tc>
          <w:tcPr>
            <w:tcW w:w="1139" w:type="dxa"/>
            <w:shd w:val="clear" w:color="auto" w:fill="auto"/>
            <w:noWrap/>
            <w:vAlign w:val="center"/>
            <w:hideMark/>
          </w:tcPr>
          <w:p w14:paraId="681C66AD" w14:textId="0FC418A5" w:rsidR="00577E78" w:rsidRPr="003F242D" w:rsidRDefault="00577E78" w:rsidP="00577E78">
            <w:pPr>
              <w:spacing w:line="240" w:lineRule="auto"/>
              <w:jc w:val="center"/>
              <w:rPr>
                <w:rFonts w:eastAsia="Times New Roman"/>
                <w:color w:val="000000"/>
                <w:sz w:val="20"/>
                <w:szCs w:val="20"/>
              </w:rPr>
            </w:pPr>
            <w:r w:rsidRPr="003F242D">
              <w:rPr>
                <w:sz w:val="20"/>
                <w:szCs w:val="20"/>
              </w:rPr>
              <w:t>58.64</w:t>
            </w:r>
          </w:p>
        </w:tc>
        <w:tc>
          <w:tcPr>
            <w:tcW w:w="1138" w:type="dxa"/>
            <w:vAlign w:val="center"/>
          </w:tcPr>
          <w:p w14:paraId="734F1FCA" w14:textId="6D05F6B1" w:rsidR="00577E78" w:rsidRPr="00CC55B3" w:rsidRDefault="00577E78" w:rsidP="00577E78">
            <w:pPr>
              <w:spacing w:line="240" w:lineRule="auto"/>
              <w:jc w:val="center"/>
              <w:rPr>
                <w:color w:val="000000"/>
                <w:sz w:val="20"/>
                <w:szCs w:val="20"/>
              </w:rPr>
            </w:pPr>
            <w:r w:rsidRPr="003F242D">
              <w:rPr>
                <w:sz w:val="20"/>
                <w:szCs w:val="20"/>
              </w:rPr>
              <w:t>80.3</w:t>
            </w:r>
          </w:p>
        </w:tc>
        <w:tc>
          <w:tcPr>
            <w:tcW w:w="1141" w:type="dxa"/>
            <w:tcBorders>
              <w:top w:val="nil"/>
              <w:left w:val="nil"/>
              <w:bottom w:val="nil"/>
              <w:right w:val="nil"/>
            </w:tcBorders>
            <w:shd w:val="clear" w:color="auto" w:fill="auto"/>
            <w:noWrap/>
            <w:vAlign w:val="center"/>
            <w:hideMark/>
          </w:tcPr>
          <w:p w14:paraId="249BF01D" w14:textId="389CD2C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0.97</w:t>
            </w:r>
          </w:p>
        </w:tc>
        <w:tc>
          <w:tcPr>
            <w:tcW w:w="1138" w:type="dxa"/>
            <w:tcBorders>
              <w:left w:val="single" w:sz="4" w:space="0" w:color="auto"/>
            </w:tcBorders>
            <w:shd w:val="clear" w:color="auto" w:fill="auto"/>
            <w:vAlign w:val="center"/>
          </w:tcPr>
          <w:p w14:paraId="2D667578" w14:textId="1FB6A756"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693155C1" w14:textId="3D3E5799"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7CE723A5" w14:textId="1BB35BC1"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56B6BCA1"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5E9622AA" w14:textId="3B6F5C95" w:rsidTr="009B1E10">
        <w:trPr>
          <w:trHeight w:val="320"/>
        </w:trPr>
        <w:tc>
          <w:tcPr>
            <w:tcW w:w="1096" w:type="dxa"/>
            <w:shd w:val="clear" w:color="auto" w:fill="auto"/>
            <w:noWrap/>
            <w:vAlign w:val="center"/>
            <w:hideMark/>
          </w:tcPr>
          <w:p w14:paraId="0F8C8D41"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S062</w:t>
            </w:r>
          </w:p>
        </w:tc>
        <w:tc>
          <w:tcPr>
            <w:tcW w:w="687" w:type="dxa"/>
            <w:shd w:val="clear" w:color="auto" w:fill="auto"/>
            <w:noWrap/>
            <w:vAlign w:val="center"/>
            <w:hideMark/>
          </w:tcPr>
          <w:p w14:paraId="1E13AB7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73A4C3B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70</w:t>
            </w:r>
          </w:p>
        </w:tc>
        <w:tc>
          <w:tcPr>
            <w:tcW w:w="1138" w:type="dxa"/>
            <w:tcBorders>
              <w:left w:val="single" w:sz="4" w:space="0" w:color="auto"/>
            </w:tcBorders>
            <w:shd w:val="clear" w:color="auto" w:fill="auto"/>
            <w:noWrap/>
            <w:vAlign w:val="center"/>
            <w:hideMark/>
          </w:tcPr>
          <w:p w14:paraId="12F485F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13.33</w:t>
            </w:r>
          </w:p>
        </w:tc>
        <w:tc>
          <w:tcPr>
            <w:tcW w:w="1139" w:type="dxa"/>
            <w:shd w:val="clear" w:color="auto" w:fill="auto"/>
            <w:noWrap/>
            <w:vAlign w:val="center"/>
            <w:hideMark/>
          </w:tcPr>
          <w:p w14:paraId="49C429C6" w14:textId="4BEAB63B" w:rsidR="00577E78" w:rsidRPr="003F242D" w:rsidRDefault="00577E78" w:rsidP="00577E78">
            <w:pPr>
              <w:spacing w:line="240" w:lineRule="auto"/>
              <w:jc w:val="center"/>
              <w:rPr>
                <w:rFonts w:eastAsia="Times New Roman"/>
                <w:color w:val="000000"/>
                <w:sz w:val="20"/>
                <w:szCs w:val="20"/>
              </w:rPr>
            </w:pPr>
            <w:r w:rsidRPr="003F242D">
              <w:rPr>
                <w:sz w:val="20"/>
                <w:szCs w:val="20"/>
              </w:rPr>
              <w:t>161</w:t>
            </w:r>
          </w:p>
        </w:tc>
        <w:tc>
          <w:tcPr>
            <w:tcW w:w="1139" w:type="dxa"/>
            <w:shd w:val="clear" w:color="auto" w:fill="auto"/>
            <w:noWrap/>
            <w:vAlign w:val="center"/>
            <w:hideMark/>
          </w:tcPr>
          <w:p w14:paraId="058370FE" w14:textId="164737E3" w:rsidR="00577E78" w:rsidRPr="003F242D" w:rsidRDefault="00577E78" w:rsidP="00577E78">
            <w:pPr>
              <w:spacing w:line="240" w:lineRule="auto"/>
              <w:jc w:val="center"/>
              <w:rPr>
                <w:rFonts w:eastAsia="Times New Roman"/>
                <w:color w:val="000000"/>
                <w:sz w:val="20"/>
                <w:szCs w:val="20"/>
              </w:rPr>
            </w:pPr>
            <w:r w:rsidRPr="003F242D">
              <w:rPr>
                <w:sz w:val="20"/>
                <w:szCs w:val="20"/>
              </w:rPr>
              <w:t>45.36</w:t>
            </w:r>
          </w:p>
        </w:tc>
        <w:tc>
          <w:tcPr>
            <w:tcW w:w="1138" w:type="dxa"/>
            <w:vAlign w:val="center"/>
          </w:tcPr>
          <w:p w14:paraId="78D6E2ED" w14:textId="18D5C962" w:rsidR="00577E78" w:rsidRPr="00CC55B3" w:rsidRDefault="00577E78" w:rsidP="00577E78">
            <w:pPr>
              <w:spacing w:line="240" w:lineRule="auto"/>
              <w:jc w:val="center"/>
              <w:rPr>
                <w:color w:val="000000"/>
                <w:sz w:val="20"/>
                <w:szCs w:val="20"/>
              </w:rPr>
            </w:pPr>
            <w:r w:rsidRPr="003F242D">
              <w:rPr>
                <w:sz w:val="20"/>
                <w:szCs w:val="20"/>
              </w:rPr>
              <w:t>82</w:t>
            </w:r>
          </w:p>
        </w:tc>
        <w:tc>
          <w:tcPr>
            <w:tcW w:w="1141" w:type="dxa"/>
            <w:tcBorders>
              <w:top w:val="nil"/>
              <w:left w:val="nil"/>
              <w:bottom w:val="nil"/>
              <w:right w:val="nil"/>
            </w:tcBorders>
            <w:shd w:val="clear" w:color="auto" w:fill="auto"/>
            <w:noWrap/>
            <w:vAlign w:val="center"/>
            <w:hideMark/>
          </w:tcPr>
          <w:p w14:paraId="1E926E82" w14:textId="3D83801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0.96</w:t>
            </w:r>
          </w:p>
        </w:tc>
        <w:tc>
          <w:tcPr>
            <w:tcW w:w="1138" w:type="dxa"/>
            <w:tcBorders>
              <w:left w:val="single" w:sz="4" w:space="0" w:color="auto"/>
            </w:tcBorders>
            <w:shd w:val="clear" w:color="auto" w:fill="auto"/>
            <w:vAlign w:val="center"/>
          </w:tcPr>
          <w:p w14:paraId="1C0705EA" w14:textId="3A5F712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162.6</w:t>
            </w:r>
          </w:p>
        </w:tc>
        <w:tc>
          <w:tcPr>
            <w:tcW w:w="1137" w:type="dxa"/>
            <w:shd w:val="clear" w:color="auto" w:fill="auto"/>
            <w:vAlign w:val="center"/>
          </w:tcPr>
          <w:p w14:paraId="2100AC4A" w14:textId="7A85649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47.18</w:t>
            </w:r>
          </w:p>
        </w:tc>
        <w:tc>
          <w:tcPr>
            <w:tcW w:w="1138" w:type="dxa"/>
            <w:shd w:val="clear" w:color="auto" w:fill="auto"/>
            <w:vAlign w:val="center"/>
          </w:tcPr>
          <w:p w14:paraId="299A70E4" w14:textId="6A71239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84.1</w:t>
            </w:r>
          </w:p>
        </w:tc>
        <w:tc>
          <w:tcPr>
            <w:tcW w:w="1139" w:type="dxa"/>
            <w:vAlign w:val="center"/>
          </w:tcPr>
          <w:p w14:paraId="3A3F8FC7" w14:textId="47346F00" w:rsidR="00577E78" w:rsidRPr="00E86BA7" w:rsidRDefault="00577E78" w:rsidP="00577E78">
            <w:pPr>
              <w:spacing w:line="240" w:lineRule="auto"/>
              <w:jc w:val="center"/>
              <w:rPr>
                <w:color w:val="000000"/>
                <w:sz w:val="20"/>
                <w:szCs w:val="20"/>
              </w:rPr>
            </w:pPr>
            <w:r w:rsidRPr="003F242D">
              <w:rPr>
                <w:sz w:val="20"/>
                <w:szCs w:val="20"/>
              </w:rPr>
              <w:t>1.09</w:t>
            </w:r>
          </w:p>
        </w:tc>
      </w:tr>
      <w:tr w:rsidR="00577E78" w:rsidRPr="00F972C0" w14:paraId="02A4DB2E" w14:textId="337BA25B" w:rsidTr="009B1E10">
        <w:trPr>
          <w:trHeight w:val="320"/>
        </w:trPr>
        <w:tc>
          <w:tcPr>
            <w:tcW w:w="1096" w:type="dxa"/>
            <w:shd w:val="clear" w:color="auto" w:fill="auto"/>
            <w:noWrap/>
            <w:vAlign w:val="center"/>
            <w:hideMark/>
          </w:tcPr>
          <w:p w14:paraId="59D9903B"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S063</w:t>
            </w:r>
          </w:p>
        </w:tc>
        <w:tc>
          <w:tcPr>
            <w:tcW w:w="687" w:type="dxa"/>
            <w:shd w:val="clear" w:color="auto" w:fill="auto"/>
            <w:noWrap/>
            <w:vAlign w:val="center"/>
            <w:hideMark/>
          </w:tcPr>
          <w:p w14:paraId="0A7F0A9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6C51C1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70</w:t>
            </w:r>
          </w:p>
        </w:tc>
        <w:tc>
          <w:tcPr>
            <w:tcW w:w="1138" w:type="dxa"/>
            <w:tcBorders>
              <w:left w:val="single" w:sz="4" w:space="0" w:color="auto"/>
            </w:tcBorders>
            <w:shd w:val="clear" w:color="auto" w:fill="auto"/>
            <w:noWrap/>
            <w:vAlign w:val="center"/>
            <w:hideMark/>
          </w:tcPr>
          <w:p w14:paraId="12D2854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12.61</w:t>
            </w:r>
          </w:p>
        </w:tc>
        <w:tc>
          <w:tcPr>
            <w:tcW w:w="1139" w:type="dxa"/>
            <w:shd w:val="clear" w:color="auto" w:fill="auto"/>
            <w:noWrap/>
            <w:vAlign w:val="center"/>
            <w:hideMark/>
          </w:tcPr>
          <w:p w14:paraId="314FCB1D" w14:textId="5A4CA66D" w:rsidR="00577E78" w:rsidRPr="003F242D" w:rsidRDefault="00577E78" w:rsidP="00577E78">
            <w:pPr>
              <w:spacing w:line="240" w:lineRule="auto"/>
              <w:jc w:val="center"/>
              <w:rPr>
                <w:rFonts w:eastAsia="Times New Roman"/>
                <w:color w:val="000000"/>
                <w:sz w:val="20"/>
                <w:szCs w:val="20"/>
              </w:rPr>
            </w:pPr>
            <w:r w:rsidRPr="003F242D">
              <w:rPr>
                <w:sz w:val="20"/>
                <w:szCs w:val="20"/>
              </w:rPr>
              <w:t>154.1</w:t>
            </w:r>
          </w:p>
        </w:tc>
        <w:tc>
          <w:tcPr>
            <w:tcW w:w="1139" w:type="dxa"/>
            <w:shd w:val="clear" w:color="auto" w:fill="auto"/>
            <w:noWrap/>
            <w:vAlign w:val="center"/>
            <w:hideMark/>
          </w:tcPr>
          <w:p w14:paraId="5D2FD49A" w14:textId="08A9ED41" w:rsidR="00577E78" w:rsidRPr="003F242D" w:rsidRDefault="00577E78" w:rsidP="00577E78">
            <w:pPr>
              <w:spacing w:line="240" w:lineRule="auto"/>
              <w:jc w:val="center"/>
              <w:rPr>
                <w:rFonts w:eastAsia="Times New Roman"/>
                <w:color w:val="000000"/>
                <w:sz w:val="20"/>
                <w:szCs w:val="20"/>
              </w:rPr>
            </w:pPr>
            <w:r w:rsidRPr="003F242D">
              <w:rPr>
                <w:sz w:val="20"/>
                <w:szCs w:val="20"/>
              </w:rPr>
              <w:t>38.64</w:t>
            </w:r>
          </w:p>
        </w:tc>
        <w:tc>
          <w:tcPr>
            <w:tcW w:w="1138" w:type="dxa"/>
            <w:vAlign w:val="center"/>
          </w:tcPr>
          <w:p w14:paraId="4FF3838C" w14:textId="5C9B696D" w:rsidR="00577E78" w:rsidRPr="00CC55B3" w:rsidRDefault="00577E78" w:rsidP="00577E78">
            <w:pPr>
              <w:spacing w:line="240" w:lineRule="auto"/>
              <w:jc w:val="center"/>
              <w:rPr>
                <w:color w:val="000000"/>
                <w:sz w:val="20"/>
                <w:szCs w:val="20"/>
              </w:rPr>
            </w:pPr>
            <w:r w:rsidRPr="003F242D">
              <w:rPr>
                <w:sz w:val="20"/>
                <w:szCs w:val="20"/>
              </w:rPr>
              <w:t>80.1</w:t>
            </w:r>
          </w:p>
        </w:tc>
        <w:tc>
          <w:tcPr>
            <w:tcW w:w="1141" w:type="dxa"/>
            <w:tcBorders>
              <w:top w:val="nil"/>
              <w:left w:val="nil"/>
              <w:bottom w:val="nil"/>
              <w:right w:val="nil"/>
            </w:tcBorders>
            <w:shd w:val="clear" w:color="auto" w:fill="auto"/>
            <w:noWrap/>
            <w:vAlign w:val="center"/>
            <w:hideMark/>
          </w:tcPr>
          <w:p w14:paraId="0EFBF336" w14:textId="66CC8AB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0.05</w:t>
            </w:r>
          </w:p>
        </w:tc>
        <w:tc>
          <w:tcPr>
            <w:tcW w:w="1138" w:type="dxa"/>
            <w:tcBorders>
              <w:left w:val="single" w:sz="4" w:space="0" w:color="auto"/>
            </w:tcBorders>
            <w:shd w:val="clear" w:color="auto" w:fill="auto"/>
            <w:vAlign w:val="center"/>
          </w:tcPr>
          <w:p w14:paraId="00D3648C" w14:textId="6F70E6C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154.6</w:t>
            </w:r>
          </w:p>
        </w:tc>
        <w:tc>
          <w:tcPr>
            <w:tcW w:w="1137" w:type="dxa"/>
            <w:shd w:val="clear" w:color="auto" w:fill="auto"/>
            <w:vAlign w:val="center"/>
          </w:tcPr>
          <w:p w14:paraId="3A06E906" w14:textId="59514AC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40.09</w:t>
            </w:r>
          </w:p>
        </w:tc>
        <w:tc>
          <w:tcPr>
            <w:tcW w:w="1138" w:type="dxa"/>
            <w:shd w:val="clear" w:color="auto" w:fill="auto"/>
            <w:vAlign w:val="center"/>
          </w:tcPr>
          <w:p w14:paraId="7EC71A8F" w14:textId="1EAFD92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80.3</w:t>
            </w:r>
          </w:p>
        </w:tc>
        <w:tc>
          <w:tcPr>
            <w:tcW w:w="1139" w:type="dxa"/>
            <w:vAlign w:val="center"/>
          </w:tcPr>
          <w:p w14:paraId="29104777" w14:textId="419339CD" w:rsidR="00577E78" w:rsidRPr="00E86BA7" w:rsidRDefault="00577E78" w:rsidP="00577E78">
            <w:pPr>
              <w:spacing w:line="240" w:lineRule="auto"/>
              <w:jc w:val="center"/>
              <w:rPr>
                <w:color w:val="000000"/>
                <w:sz w:val="20"/>
                <w:szCs w:val="20"/>
              </w:rPr>
            </w:pPr>
            <w:r w:rsidRPr="003F242D">
              <w:rPr>
                <w:sz w:val="20"/>
                <w:szCs w:val="20"/>
              </w:rPr>
              <w:t>0.18</w:t>
            </w:r>
          </w:p>
        </w:tc>
      </w:tr>
      <w:tr w:rsidR="00577E78" w:rsidRPr="00F972C0" w14:paraId="30A00872" w14:textId="709261DD" w:rsidTr="009B1E10">
        <w:trPr>
          <w:trHeight w:val="320"/>
        </w:trPr>
        <w:tc>
          <w:tcPr>
            <w:tcW w:w="1096" w:type="dxa"/>
            <w:shd w:val="clear" w:color="auto" w:fill="auto"/>
            <w:noWrap/>
            <w:vAlign w:val="center"/>
            <w:hideMark/>
          </w:tcPr>
          <w:p w14:paraId="6952F060"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S064</w:t>
            </w:r>
          </w:p>
        </w:tc>
        <w:tc>
          <w:tcPr>
            <w:tcW w:w="687" w:type="dxa"/>
            <w:shd w:val="clear" w:color="auto" w:fill="auto"/>
            <w:noWrap/>
            <w:vAlign w:val="center"/>
            <w:hideMark/>
          </w:tcPr>
          <w:p w14:paraId="2DDC8EC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015F5F5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60</w:t>
            </w:r>
          </w:p>
        </w:tc>
        <w:tc>
          <w:tcPr>
            <w:tcW w:w="1138" w:type="dxa"/>
            <w:tcBorders>
              <w:left w:val="single" w:sz="4" w:space="0" w:color="auto"/>
            </w:tcBorders>
            <w:shd w:val="clear" w:color="auto" w:fill="auto"/>
            <w:noWrap/>
            <w:vAlign w:val="center"/>
            <w:hideMark/>
          </w:tcPr>
          <w:p w14:paraId="42D837C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9.84</w:t>
            </w:r>
          </w:p>
        </w:tc>
        <w:tc>
          <w:tcPr>
            <w:tcW w:w="1139" w:type="dxa"/>
            <w:shd w:val="clear" w:color="auto" w:fill="auto"/>
            <w:noWrap/>
            <w:vAlign w:val="center"/>
            <w:hideMark/>
          </w:tcPr>
          <w:p w14:paraId="7BE1DF6E" w14:textId="206E035D" w:rsidR="00577E78" w:rsidRPr="003F242D" w:rsidRDefault="00577E78" w:rsidP="00577E78">
            <w:pPr>
              <w:spacing w:line="240" w:lineRule="auto"/>
              <w:jc w:val="center"/>
              <w:rPr>
                <w:rFonts w:eastAsia="Times New Roman"/>
                <w:color w:val="000000"/>
                <w:sz w:val="20"/>
                <w:szCs w:val="20"/>
              </w:rPr>
            </w:pPr>
            <w:r w:rsidRPr="003F242D">
              <w:rPr>
                <w:sz w:val="20"/>
                <w:szCs w:val="20"/>
              </w:rPr>
              <w:t>139.2</w:t>
            </w:r>
          </w:p>
        </w:tc>
        <w:tc>
          <w:tcPr>
            <w:tcW w:w="1139" w:type="dxa"/>
            <w:shd w:val="clear" w:color="auto" w:fill="auto"/>
            <w:noWrap/>
            <w:vAlign w:val="center"/>
            <w:hideMark/>
          </w:tcPr>
          <w:p w14:paraId="23458576" w14:textId="5E0D873F" w:rsidR="00577E78" w:rsidRPr="003F242D" w:rsidRDefault="00577E78" w:rsidP="00577E78">
            <w:pPr>
              <w:spacing w:line="240" w:lineRule="auto"/>
              <w:jc w:val="center"/>
              <w:rPr>
                <w:rFonts w:eastAsia="Times New Roman"/>
                <w:color w:val="000000"/>
                <w:sz w:val="20"/>
                <w:szCs w:val="20"/>
              </w:rPr>
            </w:pPr>
            <w:r w:rsidRPr="003F242D">
              <w:rPr>
                <w:sz w:val="20"/>
                <w:szCs w:val="20"/>
              </w:rPr>
              <w:t>32.18</w:t>
            </w:r>
          </w:p>
        </w:tc>
        <w:tc>
          <w:tcPr>
            <w:tcW w:w="1138" w:type="dxa"/>
            <w:vAlign w:val="center"/>
          </w:tcPr>
          <w:p w14:paraId="490E89F7" w14:textId="5128569C" w:rsidR="00577E78" w:rsidRPr="00CC55B3" w:rsidRDefault="00577E78" w:rsidP="00577E78">
            <w:pPr>
              <w:spacing w:line="240" w:lineRule="auto"/>
              <w:jc w:val="center"/>
              <w:rPr>
                <w:color w:val="000000"/>
                <w:sz w:val="20"/>
                <w:szCs w:val="20"/>
              </w:rPr>
            </w:pPr>
            <w:r w:rsidRPr="003F242D">
              <w:rPr>
                <w:sz w:val="20"/>
                <w:szCs w:val="20"/>
              </w:rPr>
              <w:t>70.8</w:t>
            </w:r>
          </w:p>
        </w:tc>
        <w:tc>
          <w:tcPr>
            <w:tcW w:w="1141" w:type="dxa"/>
            <w:tcBorders>
              <w:top w:val="nil"/>
              <w:left w:val="nil"/>
              <w:bottom w:val="nil"/>
              <w:right w:val="nil"/>
            </w:tcBorders>
            <w:shd w:val="clear" w:color="auto" w:fill="auto"/>
            <w:noWrap/>
            <w:vAlign w:val="center"/>
            <w:hideMark/>
          </w:tcPr>
          <w:p w14:paraId="3D1DB524" w14:textId="4C0A7A9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-2.07</w:t>
            </w:r>
          </w:p>
        </w:tc>
        <w:tc>
          <w:tcPr>
            <w:tcW w:w="1138" w:type="dxa"/>
            <w:tcBorders>
              <w:left w:val="single" w:sz="4" w:space="0" w:color="auto"/>
            </w:tcBorders>
            <w:shd w:val="clear" w:color="auto" w:fill="auto"/>
            <w:vAlign w:val="center"/>
          </w:tcPr>
          <w:p w14:paraId="47A43E2D" w14:textId="1C5EB08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140.1</w:t>
            </w:r>
          </w:p>
        </w:tc>
        <w:tc>
          <w:tcPr>
            <w:tcW w:w="1137" w:type="dxa"/>
            <w:shd w:val="clear" w:color="auto" w:fill="auto"/>
            <w:vAlign w:val="center"/>
          </w:tcPr>
          <w:p w14:paraId="763E2DAE" w14:textId="77A6B21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32</w:t>
            </w:r>
          </w:p>
        </w:tc>
        <w:tc>
          <w:tcPr>
            <w:tcW w:w="1138" w:type="dxa"/>
            <w:shd w:val="clear" w:color="auto" w:fill="auto"/>
            <w:vAlign w:val="center"/>
          </w:tcPr>
          <w:p w14:paraId="59C3D7A3" w14:textId="510AD2A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70.6</w:t>
            </w:r>
          </w:p>
        </w:tc>
        <w:tc>
          <w:tcPr>
            <w:tcW w:w="1139" w:type="dxa"/>
            <w:vAlign w:val="center"/>
          </w:tcPr>
          <w:p w14:paraId="3AC15FFC" w14:textId="481D4F67" w:rsidR="00577E78" w:rsidRPr="00E86BA7" w:rsidRDefault="00577E78" w:rsidP="00577E78">
            <w:pPr>
              <w:spacing w:line="240" w:lineRule="auto"/>
              <w:jc w:val="center"/>
              <w:rPr>
                <w:color w:val="000000"/>
                <w:sz w:val="20"/>
                <w:szCs w:val="20"/>
              </w:rPr>
            </w:pPr>
            <w:r w:rsidRPr="003F242D">
              <w:rPr>
                <w:sz w:val="20"/>
                <w:szCs w:val="20"/>
              </w:rPr>
              <w:t>-1.93</w:t>
            </w:r>
          </w:p>
        </w:tc>
      </w:tr>
      <w:tr w:rsidR="00577E78" w:rsidRPr="00F972C0" w14:paraId="416E5EF1" w14:textId="278C1466" w:rsidTr="009B1E10">
        <w:trPr>
          <w:trHeight w:val="320"/>
        </w:trPr>
        <w:tc>
          <w:tcPr>
            <w:tcW w:w="1096" w:type="dxa"/>
            <w:shd w:val="clear" w:color="auto" w:fill="auto"/>
            <w:noWrap/>
            <w:vAlign w:val="center"/>
            <w:hideMark/>
          </w:tcPr>
          <w:p w14:paraId="7C8E012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S065</w:t>
            </w:r>
          </w:p>
        </w:tc>
        <w:tc>
          <w:tcPr>
            <w:tcW w:w="687" w:type="dxa"/>
            <w:shd w:val="clear" w:color="auto" w:fill="auto"/>
            <w:noWrap/>
            <w:vAlign w:val="center"/>
            <w:hideMark/>
          </w:tcPr>
          <w:p w14:paraId="6ED0526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8F5E34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60</w:t>
            </w:r>
          </w:p>
        </w:tc>
        <w:tc>
          <w:tcPr>
            <w:tcW w:w="1138" w:type="dxa"/>
            <w:tcBorders>
              <w:left w:val="single" w:sz="4" w:space="0" w:color="auto"/>
            </w:tcBorders>
            <w:shd w:val="clear" w:color="auto" w:fill="auto"/>
            <w:noWrap/>
            <w:vAlign w:val="center"/>
            <w:hideMark/>
          </w:tcPr>
          <w:p w14:paraId="1C1DEF7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10.72</w:t>
            </w:r>
          </w:p>
        </w:tc>
        <w:tc>
          <w:tcPr>
            <w:tcW w:w="1139" w:type="dxa"/>
            <w:shd w:val="clear" w:color="auto" w:fill="auto"/>
            <w:noWrap/>
            <w:vAlign w:val="center"/>
            <w:hideMark/>
          </w:tcPr>
          <w:p w14:paraId="43798B8A" w14:textId="537C2EC9" w:rsidR="00577E78" w:rsidRPr="003F242D" w:rsidRDefault="00577E78" w:rsidP="00577E78">
            <w:pPr>
              <w:spacing w:line="240" w:lineRule="auto"/>
              <w:jc w:val="center"/>
              <w:rPr>
                <w:rFonts w:eastAsia="Times New Roman"/>
                <w:color w:val="000000"/>
                <w:sz w:val="20"/>
                <w:szCs w:val="20"/>
              </w:rPr>
            </w:pPr>
            <w:r w:rsidRPr="003F242D">
              <w:rPr>
                <w:sz w:val="20"/>
                <w:szCs w:val="20"/>
              </w:rPr>
              <w:t>143.7</w:t>
            </w:r>
          </w:p>
        </w:tc>
        <w:tc>
          <w:tcPr>
            <w:tcW w:w="1139" w:type="dxa"/>
            <w:shd w:val="clear" w:color="auto" w:fill="auto"/>
            <w:noWrap/>
            <w:vAlign w:val="center"/>
            <w:hideMark/>
          </w:tcPr>
          <w:p w14:paraId="28EB1403" w14:textId="51F4764F" w:rsidR="00577E78" w:rsidRPr="003F242D" w:rsidRDefault="00577E78" w:rsidP="00577E78">
            <w:pPr>
              <w:spacing w:line="240" w:lineRule="auto"/>
              <w:jc w:val="center"/>
              <w:rPr>
                <w:rFonts w:eastAsia="Times New Roman"/>
                <w:color w:val="000000"/>
                <w:sz w:val="20"/>
                <w:szCs w:val="20"/>
              </w:rPr>
            </w:pPr>
            <w:r w:rsidRPr="003F242D">
              <w:rPr>
                <w:sz w:val="20"/>
                <w:szCs w:val="20"/>
              </w:rPr>
              <w:t>36.55</w:t>
            </w:r>
          </w:p>
        </w:tc>
        <w:tc>
          <w:tcPr>
            <w:tcW w:w="1138" w:type="dxa"/>
            <w:vAlign w:val="center"/>
          </w:tcPr>
          <w:p w14:paraId="2F608673" w14:textId="138F7A9D" w:rsidR="00577E78" w:rsidRPr="00CC55B3" w:rsidRDefault="00577E78" w:rsidP="00577E78">
            <w:pPr>
              <w:spacing w:line="240" w:lineRule="auto"/>
              <w:jc w:val="center"/>
              <w:rPr>
                <w:color w:val="000000"/>
                <w:sz w:val="20"/>
                <w:szCs w:val="20"/>
              </w:rPr>
            </w:pPr>
            <w:r w:rsidRPr="003F242D">
              <w:rPr>
                <w:sz w:val="20"/>
                <w:szCs w:val="20"/>
              </w:rPr>
              <w:t>72.7</w:t>
            </w:r>
          </w:p>
        </w:tc>
        <w:tc>
          <w:tcPr>
            <w:tcW w:w="1141" w:type="dxa"/>
            <w:tcBorders>
              <w:top w:val="nil"/>
              <w:left w:val="nil"/>
              <w:bottom w:val="nil"/>
              <w:right w:val="nil"/>
            </w:tcBorders>
            <w:shd w:val="clear" w:color="auto" w:fill="auto"/>
            <w:noWrap/>
            <w:vAlign w:val="center"/>
            <w:hideMark/>
          </w:tcPr>
          <w:p w14:paraId="5D6B79A0" w14:textId="4DCF93A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-1.33</w:t>
            </w:r>
          </w:p>
        </w:tc>
        <w:tc>
          <w:tcPr>
            <w:tcW w:w="1138" w:type="dxa"/>
            <w:tcBorders>
              <w:left w:val="single" w:sz="4" w:space="0" w:color="auto"/>
            </w:tcBorders>
            <w:shd w:val="clear" w:color="auto" w:fill="auto"/>
            <w:vAlign w:val="center"/>
          </w:tcPr>
          <w:p w14:paraId="1D464B92" w14:textId="0A2393D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143.6</w:t>
            </w:r>
          </w:p>
        </w:tc>
        <w:tc>
          <w:tcPr>
            <w:tcW w:w="1137" w:type="dxa"/>
            <w:shd w:val="clear" w:color="auto" w:fill="auto"/>
            <w:vAlign w:val="center"/>
          </w:tcPr>
          <w:p w14:paraId="1567790D" w14:textId="11EB045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37.73</w:t>
            </w:r>
          </w:p>
        </w:tc>
        <w:tc>
          <w:tcPr>
            <w:tcW w:w="1138" w:type="dxa"/>
            <w:shd w:val="clear" w:color="auto" w:fill="auto"/>
            <w:vAlign w:val="center"/>
          </w:tcPr>
          <w:p w14:paraId="1F01C0D5" w14:textId="0012F6D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72.6</w:t>
            </w:r>
          </w:p>
        </w:tc>
        <w:tc>
          <w:tcPr>
            <w:tcW w:w="1139" w:type="dxa"/>
            <w:vAlign w:val="center"/>
          </w:tcPr>
          <w:p w14:paraId="43F75C54" w14:textId="277C0BC5" w:rsidR="00577E78" w:rsidRPr="00E86BA7" w:rsidRDefault="00577E78" w:rsidP="00577E78">
            <w:pPr>
              <w:spacing w:line="240" w:lineRule="auto"/>
              <w:jc w:val="center"/>
              <w:rPr>
                <w:color w:val="000000"/>
                <w:sz w:val="20"/>
                <w:szCs w:val="20"/>
              </w:rPr>
            </w:pPr>
            <w:r w:rsidRPr="003F242D">
              <w:rPr>
                <w:sz w:val="20"/>
                <w:szCs w:val="20"/>
              </w:rPr>
              <w:t>-1.22</w:t>
            </w:r>
          </w:p>
        </w:tc>
      </w:tr>
      <w:tr w:rsidR="00577E78" w:rsidRPr="00F972C0" w14:paraId="3ADA07B3" w14:textId="039DE31A" w:rsidTr="009B1E10">
        <w:trPr>
          <w:trHeight w:val="320"/>
        </w:trPr>
        <w:tc>
          <w:tcPr>
            <w:tcW w:w="1096" w:type="dxa"/>
            <w:shd w:val="clear" w:color="auto" w:fill="auto"/>
            <w:noWrap/>
            <w:vAlign w:val="center"/>
            <w:hideMark/>
          </w:tcPr>
          <w:p w14:paraId="4CF59156"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S066</w:t>
            </w:r>
          </w:p>
        </w:tc>
        <w:tc>
          <w:tcPr>
            <w:tcW w:w="687" w:type="dxa"/>
            <w:shd w:val="clear" w:color="auto" w:fill="auto"/>
            <w:noWrap/>
            <w:vAlign w:val="center"/>
            <w:hideMark/>
          </w:tcPr>
          <w:p w14:paraId="03D57EF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3075753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60</w:t>
            </w:r>
          </w:p>
        </w:tc>
        <w:tc>
          <w:tcPr>
            <w:tcW w:w="1138" w:type="dxa"/>
            <w:tcBorders>
              <w:left w:val="single" w:sz="4" w:space="0" w:color="auto"/>
            </w:tcBorders>
            <w:shd w:val="clear" w:color="auto" w:fill="auto"/>
            <w:noWrap/>
            <w:vAlign w:val="center"/>
            <w:hideMark/>
          </w:tcPr>
          <w:p w14:paraId="251EBFD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11.11</w:t>
            </w:r>
          </w:p>
        </w:tc>
        <w:tc>
          <w:tcPr>
            <w:tcW w:w="1139" w:type="dxa"/>
            <w:shd w:val="clear" w:color="auto" w:fill="auto"/>
            <w:noWrap/>
            <w:vAlign w:val="center"/>
            <w:hideMark/>
          </w:tcPr>
          <w:p w14:paraId="27B31E95" w14:textId="6AB355B1" w:rsidR="00577E78" w:rsidRPr="003F242D" w:rsidRDefault="00577E78" w:rsidP="00577E78">
            <w:pPr>
              <w:spacing w:line="240" w:lineRule="auto"/>
              <w:jc w:val="center"/>
              <w:rPr>
                <w:rFonts w:eastAsia="Times New Roman"/>
                <w:color w:val="000000"/>
                <w:sz w:val="20"/>
                <w:szCs w:val="20"/>
              </w:rPr>
            </w:pPr>
            <w:r w:rsidRPr="003F242D">
              <w:rPr>
                <w:sz w:val="20"/>
                <w:szCs w:val="20"/>
              </w:rPr>
              <w:t>146.9</w:t>
            </w:r>
          </w:p>
        </w:tc>
        <w:tc>
          <w:tcPr>
            <w:tcW w:w="1139" w:type="dxa"/>
            <w:shd w:val="clear" w:color="auto" w:fill="auto"/>
            <w:noWrap/>
            <w:vAlign w:val="center"/>
            <w:hideMark/>
          </w:tcPr>
          <w:p w14:paraId="1DA914CB" w14:textId="7A0BE407" w:rsidR="00577E78" w:rsidRPr="003F242D" w:rsidRDefault="00577E78" w:rsidP="00577E78">
            <w:pPr>
              <w:spacing w:line="240" w:lineRule="auto"/>
              <w:jc w:val="center"/>
              <w:rPr>
                <w:rFonts w:eastAsia="Times New Roman"/>
                <w:color w:val="000000"/>
                <w:sz w:val="20"/>
                <w:szCs w:val="20"/>
              </w:rPr>
            </w:pPr>
            <w:r w:rsidRPr="003F242D">
              <w:rPr>
                <w:sz w:val="20"/>
                <w:szCs w:val="20"/>
              </w:rPr>
              <w:t>39.18</w:t>
            </w:r>
          </w:p>
        </w:tc>
        <w:tc>
          <w:tcPr>
            <w:tcW w:w="1138" w:type="dxa"/>
            <w:vAlign w:val="center"/>
          </w:tcPr>
          <w:p w14:paraId="5841201A" w14:textId="025F87A5" w:rsidR="00577E78" w:rsidRPr="00CC55B3" w:rsidRDefault="00577E78" w:rsidP="00577E78">
            <w:pPr>
              <w:spacing w:line="240" w:lineRule="auto"/>
              <w:jc w:val="center"/>
              <w:rPr>
                <w:color w:val="000000"/>
                <w:sz w:val="20"/>
                <w:szCs w:val="20"/>
              </w:rPr>
            </w:pPr>
            <w:r w:rsidRPr="003F242D">
              <w:rPr>
                <w:sz w:val="20"/>
                <w:szCs w:val="20"/>
              </w:rPr>
              <w:t>72.5</w:t>
            </w:r>
          </w:p>
        </w:tc>
        <w:tc>
          <w:tcPr>
            <w:tcW w:w="1141" w:type="dxa"/>
            <w:tcBorders>
              <w:top w:val="nil"/>
              <w:left w:val="nil"/>
              <w:bottom w:val="nil"/>
              <w:right w:val="nil"/>
            </w:tcBorders>
            <w:shd w:val="clear" w:color="auto" w:fill="auto"/>
            <w:noWrap/>
            <w:vAlign w:val="center"/>
            <w:hideMark/>
          </w:tcPr>
          <w:p w14:paraId="7A8F8157" w14:textId="2512AB4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-0.87</w:t>
            </w:r>
          </w:p>
        </w:tc>
        <w:tc>
          <w:tcPr>
            <w:tcW w:w="1138" w:type="dxa"/>
            <w:tcBorders>
              <w:left w:val="single" w:sz="4" w:space="0" w:color="auto"/>
            </w:tcBorders>
            <w:shd w:val="clear" w:color="auto" w:fill="auto"/>
            <w:vAlign w:val="center"/>
          </w:tcPr>
          <w:p w14:paraId="6F6375AF" w14:textId="21E22CD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148</w:t>
            </w:r>
          </w:p>
        </w:tc>
        <w:tc>
          <w:tcPr>
            <w:tcW w:w="1137" w:type="dxa"/>
            <w:shd w:val="clear" w:color="auto" w:fill="auto"/>
            <w:vAlign w:val="center"/>
          </w:tcPr>
          <w:p w14:paraId="185845C7" w14:textId="7CDE6DE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40.45</w:t>
            </w:r>
          </w:p>
        </w:tc>
        <w:tc>
          <w:tcPr>
            <w:tcW w:w="1138" w:type="dxa"/>
            <w:shd w:val="clear" w:color="auto" w:fill="auto"/>
            <w:vAlign w:val="center"/>
          </w:tcPr>
          <w:p w14:paraId="51AD74A3" w14:textId="7C2AE2D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74.6</w:t>
            </w:r>
          </w:p>
        </w:tc>
        <w:tc>
          <w:tcPr>
            <w:tcW w:w="1139" w:type="dxa"/>
            <w:vAlign w:val="center"/>
          </w:tcPr>
          <w:p w14:paraId="5B1E1517" w14:textId="5CDC46E0" w:rsidR="00577E78" w:rsidRPr="00E86BA7" w:rsidRDefault="00577E78" w:rsidP="00577E78">
            <w:pPr>
              <w:spacing w:line="240" w:lineRule="auto"/>
              <w:jc w:val="center"/>
              <w:rPr>
                <w:color w:val="000000"/>
                <w:sz w:val="20"/>
                <w:szCs w:val="20"/>
              </w:rPr>
            </w:pPr>
            <w:r w:rsidRPr="003F242D">
              <w:rPr>
                <w:sz w:val="20"/>
                <w:szCs w:val="20"/>
              </w:rPr>
              <w:t>-0.77</w:t>
            </w:r>
          </w:p>
        </w:tc>
      </w:tr>
      <w:tr w:rsidR="00577E78" w:rsidRPr="00F972C0" w14:paraId="00D916BB" w14:textId="2C1BF97C" w:rsidTr="009B1E10">
        <w:trPr>
          <w:trHeight w:val="320"/>
        </w:trPr>
        <w:tc>
          <w:tcPr>
            <w:tcW w:w="1096" w:type="dxa"/>
            <w:shd w:val="clear" w:color="auto" w:fill="auto"/>
            <w:noWrap/>
            <w:vAlign w:val="center"/>
            <w:hideMark/>
          </w:tcPr>
          <w:p w14:paraId="624FA54C"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S067</w:t>
            </w:r>
          </w:p>
        </w:tc>
        <w:tc>
          <w:tcPr>
            <w:tcW w:w="687" w:type="dxa"/>
            <w:shd w:val="clear" w:color="auto" w:fill="auto"/>
            <w:noWrap/>
            <w:vAlign w:val="center"/>
            <w:hideMark/>
          </w:tcPr>
          <w:p w14:paraId="2485517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992270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60</w:t>
            </w:r>
          </w:p>
        </w:tc>
        <w:tc>
          <w:tcPr>
            <w:tcW w:w="1138" w:type="dxa"/>
            <w:tcBorders>
              <w:left w:val="single" w:sz="4" w:space="0" w:color="auto"/>
            </w:tcBorders>
            <w:shd w:val="clear" w:color="auto" w:fill="auto"/>
            <w:noWrap/>
            <w:vAlign w:val="center"/>
            <w:hideMark/>
          </w:tcPr>
          <w:p w14:paraId="66F1171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10.45</w:t>
            </w:r>
          </w:p>
        </w:tc>
        <w:tc>
          <w:tcPr>
            <w:tcW w:w="1139" w:type="dxa"/>
            <w:shd w:val="clear" w:color="auto" w:fill="auto"/>
            <w:noWrap/>
            <w:vAlign w:val="center"/>
            <w:hideMark/>
          </w:tcPr>
          <w:p w14:paraId="4A104A8A" w14:textId="693D0797" w:rsidR="00577E78" w:rsidRPr="003F242D" w:rsidRDefault="00577E78" w:rsidP="00577E78">
            <w:pPr>
              <w:spacing w:line="240" w:lineRule="auto"/>
              <w:jc w:val="center"/>
              <w:rPr>
                <w:rFonts w:eastAsia="Times New Roman"/>
                <w:color w:val="000000"/>
                <w:sz w:val="20"/>
                <w:szCs w:val="20"/>
              </w:rPr>
            </w:pPr>
            <w:r w:rsidRPr="003F242D">
              <w:rPr>
                <w:sz w:val="20"/>
                <w:szCs w:val="20"/>
              </w:rPr>
              <w:t>148.8</w:t>
            </w:r>
          </w:p>
        </w:tc>
        <w:tc>
          <w:tcPr>
            <w:tcW w:w="1139" w:type="dxa"/>
            <w:shd w:val="clear" w:color="auto" w:fill="auto"/>
            <w:noWrap/>
            <w:vAlign w:val="center"/>
            <w:hideMark/>
          </w:tcPr>
          <w:p w14:paraId="6E0860E7" w14:textId="3A965E11" w:rsidR="00577E78" w:rsidRPr="003F242D" w:rsidRDefault="00577E78" w:rsidP="00577E78">
            <w:pPr>
              <w:spacing w:line="240" w:lineRule="auto"/>
              <w:jc w:val="center"/>
              <w:rPr>
                <w:rFonts w:eastAsia="Times New Roman"/>
                <w:color w:val="000000"/>
                <w:sz w:val="20"/>
                <w:szCs w:val="20"/>
              </w:rPr>
            </w:pPr>
            <w:r w:rsidRPr="003F242D">
              <w:rPr>
                <w:sz w:val="20"/>
                <w:szCs w:val="20"/>
              </w:rPr>
              <w:t>43.09</w:t>
            </w:r>
          </w:p>
        </w:tc>
        <w:tc>
          <w:tcPr>
            <w:tcW w:w="1138" w:type="dxa"/>
            <w:vAlign w:val="center"/>
          </w:tcPr>
          <w:p w14:paraId="2BB6ABCA" w14:textId="25E377AB" w:rsidR="00577E78" w:rsidRPr="00CC55B3" w:rsidRDefault="00577E78" w:rsidP="00577E78">
            <w:pPr>
              <w:spacing w:line="240" w:lineRule="auto"/>
              <w:jc w:val="center"/>
              <w:rPr>
                <w:color w:val="000000"/>
                <w:sz w:val="20"/>
                <w:szCs w:val="20"/>
              </w:rPr>
            </w:pPr>
            <w:r w:rsidRPr="003F242D">
              <w:rPr>
                <w:sz w:val="20"/>
                <w:szCs w:val="20"/>
              </w:rPr>
              <w:t>75.6</w:t>
            </w:r>
          </w:p>
        </w:tc>
        <w:tc>
          <w:tcPr>
            <w:tcW w:w="1141" w:type="dxa"/>
            <w:tcBorders>
              <w:top w:val="nil"/>
              <w:left w:val="nil"/>
              <w:bottom w:val="nil"/>
              <w:right w:val="nil"/>
            </w:tcBorders>
            <w:shd w:val="clear" w:color="auto" w:fill="auto"/>
            <w:noWrap/>
            <w:vAlign w:val="center"/>
            <w:hideMark/>
          </w:tcPr>
          <w:p w14:paraId="527A76C7" w14:textId="55795B7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-1.1</w:t>
            </w:r>
          </w:p>
        </w:tc>
        <w:tc>
          <w:tcPr>
            <w:tcW w:w="1138" w:type="dxa"/>
            <w:tcBorders>
              <w:left w:val="single" w:sz="4" w:space="0" w:color="auto"/>
            </w:tcBorders>
            <w:shd w:val="clear" w:color="auto" w:fill="auto"/>
            <w:vAlign w:val="center"/>
          </w:tcPr>
          <w:p w14:paraId="79272CBA" w14:textId="5B2C200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149</w:t>
            </w:r>
          </w:p>
        </w:tc>
        <w:tc>
          <w:tcPr>
            <w:tcW w:w="1137" w:type="dxa"/>
            <w:shd w:val="clear" w:color="auto" w:fill="auto"/>
            <w:vAlign w:val="center"/>
          </w:tcPr>
          <w:p w14:paraId="0BF03CDF" w14:textId="46D5C6B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44.09</w:t>
            </w:r>
          </w:p>
        </w:tc>
        <w:tc>
          <w:tcPr>
            <w:tcW w:w="1138" w:type="dxa"/>
            <w:shd w:val="clear" w:color="auto" w:fill="auto"/>
            <w:vAlign w:val="center"/>
          </w:tcPr>
          <w:p w14:paraId="412DF7C8" w14:textId="1236603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74.9</w:t>
            </w:r>
          </w:p>
        </w:tc>
        <w:tc>
          <w:tcPr>
            <w:tcW w:w="1139" w:type="dxa"/>
            <w:vAlign w:val="center"/>
          </w:tcPr>
          <w:p w14:paraId="483ED3A0" w14:textId="0997F611" w:rsidR="00577E78" w:rsidRPr="00E86BA7" w:rsidRDefault="00577E78" w:rsidP="00577E78">
            <w:pPr>
              <w:spacing w:line="240" w:lineRule="auto"/>
              <w:jc w:val="center"/>
              <w:rPr>
                <w:color w:val="000000"/>
                <w:sz w:val="20"/>
                <w:szCs w:val="20"/>
              </w:rPr>
            </w:pPr>
            <w:r w:rsidRPr="003F242D">
              <w:rPr>
                <w:sz w:val="20"/>
                <w:szCs w:val="20"/>
              </w:rPr>
              <w:t>-0.96</w:t>
            </w:r>
          </w:p>
        </w:tc>
      </w:tr>
      <w:tr w:rsidR="00577E78" w:rsidRPr="00F972C0" w14:paraId="6B86761E" w14:textId="2D498934" w:rsidTr="009B1E10">
        <w:trPr>
          <w:trHeight w:val="320"/>
        </w:trPr>
        <w:tc>
          <w:tcPr>
            <w:tcW w:w="1096" w:type="dxa"/>
            <w:shd w:val="clear" w:color="auto" w:fill="auto"/>
            <w:noWrap/>
            <w:vAlign w:val="center"/>
            <w:hideMark/>
          </w:tcPr>
          <w:p w14:paraId="37B6A03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S068</w:t>
            </w:r>
          </w:p>
        </w:tc>
        <w:tc>
          <w:tcPr>
            <w:tcW w:w="687" w:type="dxa"/>
            <w:shd w:val="clear" w:color="auto" w:fill="auto"/>
            <w:noWrap/>
            <w:vAlign w:val="center"/>
            <w:hideMark/>
          </w:tcPr>
          <w:p w14:paraId="742D9D0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14EEB63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60</w:t>
            </w:r>
          </w:p>
        </w:tc>
        <w:tc>
          <w:tcPr>
            <w:tcW w:w="1138" w:type="dxa"/>
            <w:tcBorders>
              <w:left w:val="single" w:sz="4" w:space="0" w:color="auto"/>
            </w:tcBorders>
            <w:shd w:val="clear" w:color="auto" w:fill="auto"/>
            <w:noWrap/>
            <w:vAlign w:val="center"/>
            <w:hideMark/>
          </w:tcPr>
          <w:p w14:paraId="24D23D1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11.1</w:t>
            </w:r>
          </w:p>
        </w:tc>
        <w:tc>
          <w:tcPr>
            <w:tcW w:w="1139" w:type="dxa"/>
            <w:shd w:val="clear" w:color="auto" w:fill="auto"/>
            <w:noWrap/>
            <w:vAlign w:val="center"/>
            <w:hideMark/>
          </w:tcPr>
          <w:p w14:paraId="307F8483" w14:textId="285B145D" w:rsidR="00577E78" w:rsidRPr="003F242D" w:rsidRDefault="00577E78" w:rsidP="00577E78">
            <w:pPr>
              <w:spacing w:line="240" w:lineRule="auto"/>
              <w:jc w:val="center"/>
              <w:rPr>
                <w:rFonts w:eastAsia="Times New Roman"/>
                <w:color w:val="000000"/>
                <w:sz w:val="20"/>
                <w:szCs w:val="20"/>
              </w:rPr>
            </w:pPr>
            <w:r w:rsidRPr="003F242D">
              <w:rPr>
                <w:sz w:val="20"/>
                <w:szCs w:val="20"/>
              </w:rPr>
              <w:t>146.5</w:t>
            </w:r>
          </w:p>
        </w:tc>
        <w:tc>
          <w:tcPr>
            <w:tcW w:w="1139" w:type="dxa"/>
            <w:shd w:val="clear" w:color="auto" w:fill="auto"/>
            <w:noWrap/>
            <w:vAlign w:val="center"/>
            <w:hideMark/>
          </w:tcPr>
          <w:p w14:paraId="270B5C8C" w14:textId="5DBDECF1" w:rsidR="00577E78" w:rsidRPr="003F242D" w:rsidRDefault="00577E78" w:rsidP="00577E78">
            <w:pPr>
              <w:spacing w:line="240" w:lineRule="auto"/>
              <w:jc w:val="center"/>
              <w:rPr>
                <w:rFonts w:eastAsia="Times New Roman"/>
                <w:color w:val="000000"/>
                <w:sz w:val="20"/>
                <w:szCs w:val="20"/>
              </w:rPr>
            </w:pPr>
            <w:r w:rsidRPr="003F242D">
              <w:rPr>
                <w:sz w:val="20"/>
                <w:szCs w:val="20"/>
              </w:rPr>
              <w:t>36.82</w:t>
            </w:r>
          </w:p>
        </w:tc>
        <w:tc>
          <w:tcPr>
            <w:tcW w:w="1138" w:type="dxa"/>
            <w:vAlign w:val="center"/>
          </w:tcPr>
          <w:p w14:paraId="20F425B0" w14:textId="2272B3D7" w:rsidR="00577E78" w:rsidRPr="00CC55B3" w:rsidRDefault="00577E78" w:rsidP="00577E78">
            <w:pPr>
              <w:spacing w:line="240" w:lineRule="auto"/>
              <w:jc w:val="center"/>
              <w:rPr>
                <w:color w:val="000000"/>
                <w:sz w:val="20"/>
                <w:szCs w:val="20"/>
              </w:rPr>
            </w:pPr>
            <w:r w:rsidRPr="003F242D">
              <w:rPr>
                <w:sz w:val="20"/>
                <w:szCs w:val="20"/>
              </w:rPr>
              <w:t>73</w:t>
            </w:r>
          </w:p>
        </w:tc>
        <w:tc>
          <w:tcPr>
            <w:tcW w:w="1141" w:type="dxa"/>
            <w:tcBorders>
              <w:top w:val="nil"/>
              <w:left w:val="nil"/>
              <w:bottom w:val="nil"/>
              <w:right w:val="nil"/>
            </w:tcBorders>
            <w:shd w:val="clear" w:color="auto" w:fill="auto"/>
            <w:noWrap/>
            <w:vAlign w:val="center"/>
            <w:hideMark/>
          </w:tcPr>
          <w:p w14:paraId="79EA4138" w14:textId="19E929C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-0.97</w:t>
            </w:r>
          </w:p>
        </w:tc>
        <w:tc>
          <w:tcPr>
            <w:tcW w:w="1138" w:type="dxa"/>
            <w:tcBorders>
              <w:left w:val="single" w:sz="4" w:space="0" w:color="auto"/>
            </w:tcBorders>
            <w:shd w:val="clear" w:color="auto" w:fill="auto"/>
            <w:vAlign w:val="center"/>
          </w:tcPr>
          <w:p w14:paraId="661C5220" w14:textId="752C89B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148</w:t>
            </w:r>
          </w:p>
        </w:tc>
        <w:tc>
          <w:tcPr>
            <w:tcW w:w="1137" w:type="dxa"/>
            <w:shd w:val="clear" w:color="auto" w:fill="auto"/>
            <w:vAlign w:val="center"/>
          </w:tcPr>
          <w:p w14:paraId="551F997C" w14:textId="48AB1CA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39.18</w:t>
            </w:r>
          </w:p>
        </w:tc>
        <w:tc>
          <w:tcPr>
            <w:tcW w:w="1138" w:type="dxa"/>
            <w:shd w:val="clear" w:color="auto" w:fill="auto"/>
            <w:vAlign w:val="center"/>
          </w:tcPr>
          <w:p w14:paraId="1F02DE15" w14:textId="6777D68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74</w:t>
            </w:r>
          </w:p>
        </w:tc>
        <w:tc>
          <w:tcPr>
            <w:tcW w:w="1139" w:type="dxa"/>
            <w:vAlign w:val="center"/>
          </w:tcPr>
          <w:p w14:paraId="79214ED4" w14:textId="25C792DD" w:rsidR="00577E78" w:rsidRPr="00E86BA7" w:rsidRDefault="00577E78" w:rsidP="00577E78">
            <w:pPr>
              <w:spacing w:line="240" w:lineRule="auto"/>
              <w:jc w:val="center"/>
              <w:rPr>
                <w:color w:val="000000"/>
                <w:sz w:val="20"/>
                <w:szCs w:val="20"/>
              </w:rPr>
            </w:pPr>
            <w:r w:rsidRPr="003F242D">
              <w:rPr>
                <w:sz w:val="20"/>
                <w:szCs w:val="20"/>
              </w:rPr>
              <w:t>-0.78</w:t>
            </w:r>
          </w:p>
        </w:tc>
      </w:tr>
      <w:tr w:rsidR="00577E78" w:rsidRPr="00F972C0" w14:paraId="40875DEE" w14:textId="0DDA0B09" w:rsidTr="009B1E10">
        <w:trPr>
          <w:trHeight w:val="320"/>
        </w:trPr>
        <w:tc>
          <w:tcPr>
            <w:tcW w:w="1096" w:type="dxa"/>
            <w:shd w:val="clear" w:color="auto" w:fill="auto"/>
            <w:noWrap/>
            <w:vAlign w:val="center"/>
            <w:hideMark/>
          </w:tcPr>
          <w:p w14:paraId="08EE686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S069</w:t>
            </w:r>
          </w:p>
        </w:tc>
        <w:tc>
          <w:tcPr>
            <w:tcW w:w="687" w:type="dxa"/>
            <w:shd w:val="clear" w:color="auto" w:fill="auto"/>
            <w:noWrap/>
            <w:vAlign w:val="center"/>
            <w:hideMark/>
          </w:tcPr>
          <w:p w14:paraId="3D27734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D7F734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60</w:t>
            </w:r>
          </w:p>
        </w:tc>
        <w:tc>
          <w:tcPr>
            <w:tcW w:w="1138" w:type="dxa"/>
            <w:tcBorders>
              <w:left w:val="single" w:sz="4" w:space="0" w:color="auto"/>
            </w:tcBorders>
            <w:shd w:val="clear" w:color="auto" w:fill="auto"/>
            <w:noWrap/>
            <w:vAlign w:val="center"/>
            <w:hideMark/>
          </w:tcPr>
          <w:p w14:paraId="0D75E22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10.27</w:t>
            </w:r>
          </w:p>
        </w:tc>
        <w:tc>
          <w:tcPr>
            <w:tcW w:w="1139" w:type="dxa"/>
            <w:shd w:val="clear" w:color="auto" w:fill="auto"/>
            <w:noWrap/>
            <w:vAlign w:val="center"/>
            <w:hideMark/>
          </w:tcPr>
          <w:p w14:paraId="7E72B674" w14:textId="4702448A" w:rsidR="00577E78" w:rsidRPr="003F242D" w:rsidRDefault="00577E78" w:rsidP="00577E78">
            <w:pPr>
              <w:spacing w:line="240" w:lineRule="auto"/>
              <w:jc w:val="center"/>
              <w:rPr>
                <w:rFonts w:eastAsia="Times New Roman"/>
                <w:color w:val="000000"/>
                <w:sz w:val="20"/>
                <w:szCs w:val="20"/>
              </w:rPr>
            </w:pPr>
            <w:r w:rsidRPr="003F242D">
              <w:rPr>
                <w:sz w:val="20"/>
                <w:szCs w:val="20"/>
              </w:rPr>
              <w:t>141</w:t>
            </w:r>
          </w:p>
        </w:tc>
        <w:tc>
          <w:tcPr>
            <w:tcW w:w="1139" w:type="dxa"/>
            <w:shd w:val="clear" w:color="auto" w:fill="auto"/>
            <w:noWrap/>
            <w:vAlign w:val="center"/>
            <w:hideMark/>
          </w:tcPr>
          <w:p w14:paraId="11CE85BE" w14:textId="2AA3FE8E" w:rsidR="00577E78" w:rsidRPr="003F242D" w:rsidRDefault="00577E78" w:rsidP="00577E78">
            <w:pPr>
              <w:spacing w:line="240" w:lineRule="auto"/>
              <w:jc w:val="center"/>
              <w:rPr>
                <w:rFonts w:eastAsia="Times New Roman"/>
                <w:color w:val="000000"/>
                <w:sz w:val="20"/>
                <w:szCs w:val="20"/>
              </w:rPr>
            </w:pPr>
            <w:r w:rsidRPr="003F242D">
              <w:rPr>
                <w:sz w:val="20"/>
                <w:szCs w:val="20"/>
              </w:rPr>
              <w:t>32.55</w:t>
            </w:r>
          </w:p>
        </w:tc>
        <w:tc>
          <w:tcPr>
            <w:tcW w:w="1138" w:type="dxa"/>
            <w:vAlign w:val="center"/>
          </w:tcPr>
          <w:p w14:paraId="00F1735D" w14:textId="256A0BFC" w:rsidR="00577E78" w:rsidRPr="00CC55B3" w:rsidRDefault="00577E78" w:rsidP="00577E78">
            <w:pPr>
              <w:spacing w:line="240" w:lineRule="auto"/>
              <w:jc w:val="center"/>
              <w:rPr>
                <w:color w:val="000000"/>
                <w:sz w:val="20"/>
                <w:szCs w:val="20"/>
              </w:rPr>
            </w:pPr>
            <w:r w:rsidRPr="003F242D">
              <w:rPr>
                <w:sz w:val="20"/>
                <w:szCs w:val="20"/>
              </w:rPr>
              <w:t>67.8</w:t>
            </w:r>
          </w:p>
        </w:tc>
        <w:tc>
          <w:tcPr>
            <w:tcW w:w="1141" w:type="dxa"/>
            <w:tcBorders>
              <w:top w:val="nil"/>
              <w:left w:val="nil"/>
              <w:bottom w:val="nil"/>
              <w:right w:val="nil"/>
            </w:tcBorders>
            <w:shd w:val="clear" w:color="auto" w:fill="auto"/>
            <w:noWrap/>
            <w:vAlign w:val="center"/>
            <w:hideMark/>
          </w:tcPr>
          <w:p w14:paraId="3AED7868" w14:textId="5156907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w:t>
            </w:r>
          </w:p>
        </w:tc>
        <w:tc>
          <w:tcPr>
            <w:tcW w:w="1138" w:type="dxa"/>
            <w:tcBorders>
              <w:left w:val="single" w:sz="4" w:space="0" w:color="auto"/>
            </w:tcBorders>
            <w:shd w:val="clear" w:color="auto" w:fill="auto"/>
            <w:vAlign w:val="center"/>
          </w:tcPr>
          <w:p w14:paraId="54165F85" w14:textId="2B12822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140.3</w:t>
            </w:r>
          </w:p>
        </w:tc>
        <w:tc>
          <w:tcPr>
            <w:tcW w:w="1137" w:type="dxa"/>
            <w:shd w:val="clear" w:color="auto" w:fill="auto"/>
            <w:vAlign w:val="center"/>
          </w:tcPr>
          <w:p w14:paraId="70F9C9E7" w14:textId="0018ACE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33.55</w:t>
            </w:r>
          </w:p>
        </w:tc>
        <w:tc>
          <w:tcPr>
            <w:tcW w:w="1138" w:type="dxa"/>
            <w:shd w:val="clear" w:color="auto" w:fill="auto"/>
            <w:vAlign w:val="center"/>
          </w:tcPr>
          <w:p w14:paraId="0566AE75" w14:textId="4DACCD8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68.1</w:t>
            </w:r>
          </w:p>
        </w:tc>
        <w:tc>
          <w:tcPr>
            <w:tcW w:w="1139" w:type="dxa"/>
            <w:vAlign w:val="center"/>
          </w:tcPr>
          <w:p w14:paraId="00E62107" w14:textId="7459F3F6" w:rsidR="00577E78" w:rsidRPr="00E86BA7" w:rsidRDefault="00577E78" w:rsidP="00577E78">
            <w:pPr>
              <w:spacing w:line="240" w:lineRule="auto"/>
              <w:jc w:val="center"/>
              <w:rPr>
                <w:color w:val="000000"/>
                <w:sz w:val="20"/>
                <w:szCs w:val="20"/>
              </w:rPr>
            </w:pPr>
            <w:r w:rsidRPr="003F242D">
              <w:rPr>
                <w:sz w:val="20"/>
                <w:szCs w:val="20"/>
              </w:rPr>
              <w:t>-1.58</w:t>
            </w:r>
          </w:p>
        </w:tc>
      </w:tr>
      <w:tr w:rsidR="00577E78" w:rsidRPr="00F972C0" w14:paraId="4473D4C5" w14:textId="178DCB55" w:rsidTr="009B1E10">
        <w:trPr>
          <w:trHeight w:val="320"/>
        </w:trPr>
        <w:tc>
          <w:tcPr>
            <w:tcW w:w="1096" w:type="dxa"/>
            <w:shd w:val="clear" w:color="auto" w:fill="auto"/>
            <w:noWrap/>
            <w:vAlign w:val="center"/>
            <w:hideMark/>
          </w:tcPr>
          <w:p w14:paraId="17176151"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S070</w:t>
            </w:r>
          </w:p>
        </w:tc>
        <w:tc>
          <w:tcPr>
            <w:tcW w:w="687" w:type="dxa"/>
            <w:shd w:val="clear" w:color="auto" w:fill="auto"/>
            <w:noWrap/>
            <w:vAlign w:val="center"/>
            <w:hideMark/>
          </w:tcPr>
          <w:p w14:paraId="76FD0F1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65395ED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60</w:t>
            </w:r>
          </w:p>
        </w:tc>
        <w:tc>
          <w:tcPr>
            <w:tcW w:w="1138" w:type="dxa"/>
            <w:tcBorders>
              <w:left w:val="single" w:sz="4" w:space="0" w:color="auto"/>
            </w:tcBorders>
            <w:shd w:val="clear" w:color="auto" w:fill="auto"/>
            <w:noWrap/>
            <w:vAlign w:val="center"/>
            <w:hideMark/>
          </w:tcPr>
          <w:p w14:paraId="64F93F6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10.35</w:t>
            </w:r>
          </w:p>
        </w:tc>
        <w:tc>
          <w:tcPr>
            <w:tcW w:w="1139" w:type="dxa"/>
            <w:shd w:val="clear" w:color="auto" w:fill="auto"/>
            <w:noWrap/>
            <w:vAlign w:val="center"/>
            <w:hideMark/>
          </w:tcPr>
          <w:p w14:paraId="4901C9E0" w14:textId="18182022" w:rsidR="00577E78" w:rsidRPr="003F242D" w:rsidRDefault="00577E78" w:rsidP="00577E78">
            <w:pPr>
              <w:spacing w:line="240" w:lineRule="auto"/>
              <w:jc w:val="center"/>
              <w:rPr>
                <w:rFonts w:eastAsia="Times New Roman"/>
                <w:color w:val="000000"/>
                <w:sz w:val="20"/>
                <w:szCs w:val="20"/>
              </w:rPr>
            </w:pPr>
            <w:r w:rsidRPr="003F242D">
              <w:rPr>
                <w:sz w:val="20"/>
                <w:szCs w:val="20"/>
              </w:rPr>
              <w:t>149.9</w:t>
            </w:r>
          </w:p>
        </w:tc>
        <w:tc>
          <w:tcPr>
            <w:tcW w:w="1139" w:type="dxa"/>
            <w:shd w:val="clear" w:color="auto" w:fill="auto"/>
            <w:noWrap/>
            <w:vAlign w:val="center"/>
            <w:hideMark/>
          </w:tcPr>
          <w:p w14:paraId="64AA7B74" w14:textId="1555C1EC" w:rsidR="00577E78" w:rsidRPr="003F242D" w:rsidRDefault="00577E78" w:rsidP="00577E78">
            <w:pPr>
              <w:spacing w:line="240" w:lineRule="auto"/>
              <w:jc w:val="center"/>
              <w:rPr>
                <w:rFonts w:eastAsia="Times New Roman"/>
                <w:color w:val="000000"/>
                <w:sz w:val="20"/>
                <w:szCs w:val="20"/>
              </w:rPr>
            </w:pPr>
            <w:r w:rsidRPr="003F242D">
              <w:rPr>
                <w:sz w:val="20"/>
                <w:szCs w:val="20"/>
              </w:rPr>
              <w:t>35.55</w:t>
            </w:r>
          </w:p>
        </w:tc>
        <w:tc>
          <w:tcPr>
            <w:tcW w:w="1138" w:type="dxa"/>
            <w:vAlign w:val="center"/>
          </w:tcPr>
          <w:p w14:paraId="32AD1251" w14:textId="705A83F5" w:rsidR="00577E78" w:rsidRPr="00CC55B3" w:rsidRDefault="00577E78" w:rsidP="00577E78">
            <w:pPr>
              <w:spacing w:line="240" w:lineRule="auto"/>
              <w:jc w:val="center"/>
              <w:rPr>
                <w:color w:val="000000"/>
                <w:sz w:val="20"/>
                <w:szCs w:val="20"/>
              </w:rPr>
            </w:pPr>
            <w:r w:rsidRPr="003F242D">
              <w:rPr>
                <w:sz w:val="20"/>
                <w:szCs w:val="20"/>
              </w:rPr>
              <w:t>73.5</w:t>
            </w:r>
          </w:p>
        </w:tc>
        <w:tc>
          <w:tcPr>
            <w:tcW w:w="1141" w:type="dxa"/>
            <w:tcBorders>
              <w:top w:val="nil"/>
              <w:left w:val="nil"/>
              <w:bottom w:val="nil"/>
              <w:right w:val="nil"/>
            </w:tcBorders>
            <w:shd w:val="clear" w:color="auto" w:fill="auto"/>
            <w:noWrap/>
            <w:vAlign w:val="center"/>
            <w:hideMark/>
          </w:tcPr>
          <w:p w14:paraId="7B4EEC40" w14:textId="49E35E7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-1.18</w:t>
            </w:r>
          </w:p>
        </w:tc>
        <w:tc>
          <w:tcPr>
            <w:tcW w:w="1138" w:type="dxa"/>
            <w:tcBorders>
              <w:left w:val="single" w:sz="4" w:space="0" w:color="auto"/>
            </w:tcBorders>
            <w:shd w:val="clear" w:color="auto" w:fill="auto"/>
            <w:vAlign w:val="center"/>
          </w:tcPr>
          <w:p w14:paraId="3ECC4A4A" w14:textId="4DFADF3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149.4</w:t>
            </w:r>
          </w:p>
        </w:tc>
        <w:tc>
          <w:tcPr>
            <w:tcW w:w="1137" w:type="dxa"/>
            <w:shd w:val="clear" w:color="auto" w:fill="auto"/>
            <w:vAlign w:val="center"/>
          </w:tcPr>
          <w:p w14:paraId="1D537C41" w14:textId="2C516A9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37</w:t>
            </w:r>
          </w:p>
        </w:tc>
        <w:tc>
          <w:tcPr>
            <w:tcW w:w="1138" w:type="dxa"/>
            <w:shd w:val="clear" w:color="auto" w:fill="auto"/>
            <w:vAlign w:val="center"/>
          </w:tcPr>
          <w:p w14:paraId="0EA074C5" w14:textId="4A72EC2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71.8</w:t>
            </w:r>
          </w:p>
        </w:tc>
        <w:tc>
          <w:tcPr>
            <w:tcW w:w="1139" w:type="dxa"/>
            <w:vAlign w:val="center"/>
          </w:tcPr>
          <w:p w14:paraId="35BE41CA" w14:textId="39F10FBD" w:rsidR="00577E78" w:rsidRPr="00E86BA7" w:rsidRDefault="00577E78" w:rsidP="00577E78">
            <w:pPr>
              <w:spacing w:line="240" w:lineRule="auto"/>
              <w:jc w:val="center"/>
              <w:rPr>
                <w:color w:val="000000"/>
                <w:sz w:val="20"/>
                <w:szCs w:val="20"/>
              </w:rPr>
            </w:pPr>
            <w:r w:rsidRPr="003F242D">
              <w:rPr>
                <w:sz w:val="20"/>
                <w:szCs w:val="20"/>
              </w:rPr>
              <w:t>-1.03</w:t>
            </w:r>
          </w:p>
        </w:tc>
      </w:tr>
      <w:tr w:rsidR="00577E78" w:rsidRPr="00F972C0" w14:paraId="5F0F776F" w14:textId="5EEEB36B" w:rsidTr="009B1E10">
        <w:trPr>
          <w:trHeight w:val="320"/>
        </w:trPr>
        <w:tc>
          <w:tcPr>
            <w:tcW w:w="1096" w:type="dxa"/>
            <w:shd w:val="clear" w:color="auto" w:fill="auto"/>
            <w:noWrap/>
            <w:vAlign w:val="center"/>
            <w:hideMark/>
          </w:tcPr>
          <w:p w14:paraId="0F411DD3"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S071</w:t>
            </w:r>
          </w:p>
        </w:tc>
        <w:tc>
          <w:tcPr>
            <w:tcW w:w="687" w:type="dxa"/>
            <w:shd w:val="clear" w:color="auto" w:fill="auto"/>
            <w:noWrap/>
            <w:vAlign w:val="center"/>
            <w:hideMark/>
          </w:tcPr>
          <w:p w14:paraId="5021D9E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3DB254B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60</w:t>
            </w:r>
          </w:p>
        </w:tc>
        <w:tc>
          <w:tcPr>
            <w:tcW w:w="1138" w:type="dxa"/>
            <w:tcBorders>
              <w:left w:val="single" w:sz="4" w:space="0" w:color="auto"/>
            </w:tcBorders>
            <w:shd w:val="clear" w:color="auto" w:fill="auto"/>
            <w:noWrap/>
            <w:vAlign w:val="center"/>
            <w:hideMark/>
          </w:tcPr>
          <w:p w14:paraId="7D69588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10.76</w:t>
            </w:r>
          </w:p>
        </w:tc>
        <w:tc>
          <w:tcPr>
            <w:tcW w:w="1139" w:type="dxa"/>
            <w:shd w:val="clear" w:color="auto" w:fill="auto"/>
            <w:noWrap/>
            <w:vAlign w:val="center"/>
            <w:hideMark/>
          </w:tcPr>
          <w:p w14:paraId="4D764800" w14:textId="31EB97F2" w:rsidR="00577E78" w:rsidRPr="003F242D" w:rsidRDefault="00577E78" w:rsidP="00577E78">
            <w:pPr>
              <w:spacing w:line="240" w:lineRule="auto"/>
              <w:jc w:val="center"/>
              <w:rPr>
                <w:rFonts w:eastAsia="Times New Roman"/>
                <w:color w:val="000000"/>
                <w:sz w:val="20"/>
                <w:szCs w:val="20"/>
              </w:rPr>
            </w:pPr>
            <w:r w:rsidRPr="003F242D">
              <w:rPr>
                <w:sz w:val="20"/>
                <w:szCs w:val="20"/>
              </w:rPr>
              <w:t>154.4</w:t>
            </w:r>
          </w:p>
        </w:tc>
        <w:tc>
          <w:tcPr>
            <w:tcW w:w="1139" w:type="dxa"/>
            <w:shd w:val="clear" w:color="auto" w:fill="auto"/>
            <w:noWrap/>
            <w:vAlign w:val="center"/>
            <w:hideMark/>
          </w:tcPr>
          <w:p w14:paraId="4DB505BC" w14:textId="2CD16011" w:rsidR="00577E78" w:rsidRPr="003F242D" w:rsidRDefault="00577E78" w:rsidP="00577E78">
            <w:pPr>
              <w:spacing w:line="240" w:lineRule="auto"/>
              <w:jc w:val="center"/>
              <w:rPr>
                <w:rFonts w:eastAsia="Times New Roman"/>
                <w:color w:val="000000"/>
                <w:sz w:val="20"/>
                <w:szCs w:val="20"/>
              </w:rPr>
            </w:pPr>
            <w:r w:rsidRPr="003F242D">
              <w:rPr>
                <w:sz w:val="20"/>
                <w:szCs w:val="20"/>
              </w:rPr>
              <w:t>41.36</w:t>
            </w:r>
          </w:p>
        </w:tc>
        <w:tc>
          <w:tcPr>
            <w:tcW w:w="1138" w:type="dxa"/>
            <w:vAlign w:val="center"/>
          </w:tcPr>
          <w:p w14:paraId="27C6434A" w14:textId="5B853DCC" w:rsidR="00577E78" w:rsidRPr="00CC55B3" w:rsidRDefault="00577E78" w:rsidP="00577E78">
            <w:pPr>
              <w:spacing w:line="240" w:lineRule="auto"/>
              <w:jc w:val="center"/>
              <w:rPr>
                <w:color w:val="000000"/>
                <w:sz w:val="20"/>
                <w:szCs w:val="20"/>
              </w:rPr>
            </w:pPr>
            <w:r w:rsidRPr="003F242D">
              <w:rPr>
                <w:sz w:val="20"/>
                <w:szCs w:val="20"/>
              </w:rPr>
              <w:t>76.5</w:t>
            </w:r>
          </w:p>
        </w:tc>
        <w:tc>
          <w:tcPr>
            <w:tcW w:w="1141" w:type="dxa"/>
            <w:tcBorders>
              <w:top w:val="nil"/>
              <w:left w:val="nil"/>
              <w:bottom w:val="nil"/>
              <w:right w:val="nil"/>
            </w:tcBorders>
            <w:shd w:val="clear" w:color="auto" w:fill="auto"/>
            <w:noWrap/>
            <w:vAlign w:val="center"/>
            <w:hideMark/>
          </w:tcPr>
          <w:p w14:paraId="34A9E00E" w14:textId="34A48D1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-0.67</w:t>
            </w:r>
          </w:p>
        </w:tc>
        <w:tc>
          <w:tcPr>
            <w:tcW w:w="1138" w:type="dxa"/>
            <w:tcBorders>
              <w:left w:val="single" w:sz="4" w:space="0" w:color="auto"/>
            </w:tcBorders>
            <w:shd w:val="clear" w:color="auto" w:fill="auto"/>
            <w:vAlign w:val="center"/>
          </w:tcPr>
          <w:p w14:paraId="56F8DB16" w14:textId="7EB0F4C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154.6</w:t>
            </w:r>
          </w:p>
        </w:tc>
        <w:tc>
          <w:tcPr>
            <w:tcW w:w="1137" w:type="dxa"/>
            <w:shd w:val="clear" w:color="auto" w:fill="auto"/>
            <w:vAlign w:val="center"/>
          </w:tcPr>
          <w:p w14:paraId="781D9E99" w14:textId="65ABFE4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42.45</w:t>
            </w:r>
          </w:p>
        </w:tc>
        <w:tc>
          <w:tcPr>
            <w:tcW w:w="1138" w:type="dxa"/>
            <w:shd w:val="clear" w:color="auto" w:fill="auto"/>
            <w:vAlign w:val="center"/>
          </w:tcPr>
          <w:p w14:paraId="53B97A9D" w14:textId="12464D8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75.6</w:t>
            </w:r>
          </w:p>
        </w:tc>
        <w:tc>
          <w:tcPr>
            <w:tcW w:w="1139" w:type="dxa"/>
            <w:vAlign w:val="center"/>
          </w:tcPr>
          <w:p w14:paraId="0665E78B" w14:textId="6FF5AABC" w:rsidR="00577E78" w:rsidRPr="00E86BA7" w:rsidRDefault="00577E78" w:rsidP="00577E78">
            <w:pPr>
              <w:spacing w:line="240" w:lineRule="auto"/>
              <w:jc w:val="center"/>
              <w:rPr>
                <w:color w:val="000000"/>
                <w:sz w:val="20"/>
                <w:szCs w:val="20"/>
              </w:rPr>
            </w:pPr>
            <w:r w:rsidRPr="003F242D">
              <w:rPr>
                <w:sz w:val="20"/>
                <w:szCs w:val="20"/>
              </w:rPr>
              <w:t>-0.51</w:t>
            </w:r>
          </w:p>
        </w:tc>
      </w:tr>
      <w:tr w:rsidR="00577E78" w:rsidRPr="00F972C0" w14:paraId="3C47B80F" w14:textId="0E70608B" w:rsidTr="009B1E10">
        <w:trPr>
          <w:trHeight w:val="320"/>
        </w:trPr>
        <w:tc>
          <w:tcPr>
            <w:tcW w:w="1096" w:type="dxa"/>
            <w:shd w:val="clear" w:color="auto" w:fill="auto"/>
            <w:noWrap/>
            <w:vAlign w:val="center"/>
            <w:hideMark/>
          </w:tcPr>
          <w:p w14:paraId="0BE40F6B"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S072</w:t>
            </w:r>
          </w:p>
        </w:tc>
        <w:tc>
          <w:tcPr>
            <w:tcW w:w="687" w:type="dxa"/>
            <w:shd w:val="clear" w:color="auto" w:fill="auto"/>
            <w:noWrap/>
            <w:vAlign w:val="center"/>
            <w:hideMark/>
          </w:tcPr>
          <w:p w14:paraId="4730242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1CE8EE47" w14:textId="396FBF67"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2F09CD0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10.52</w:t>
            </w:r>
          </w:p>
        </w:tc>
        <w:tc>
          <w:tcPr>
            <w:tcW w:w="1139" w:type="dxa"/>
            <w:shd w:val="clear" w:color="auto" w:fill="auto"/>
            <w:noWrap/>
            <w:vAlign w:val="center"/>
            <w:hideMark/>
          </w:tcPr>
          <w:p w14:paraId="260C0221" w14:textId="0BA20561" w:rsidR="00577E78" w:rsidRPr="003F242D" w:rsidRDefault="00577E78" w:rsidP="00577E78">
            <w:pPr>
              <w:spacing w:line="240" w:lineRule="auto"/>
              <w:jc w:val="center"/>
              <w:rPr>
                <w:rFonts w:eastAsia="Times New Roman"/>
                <w:color w:val="000000"/>
                <w:sz w:val="20"/>
                <w:szCs w:val="20"/>
              </w:rPr>
            </w:pPr>
            <w:r w:rsidRPr="003F242D">
              <w:rPr>
                <w:sz w:val="20"/>
                <w:szCs w:val="20"/>
              </w:rPr>
              <w:t>142.1</w:t>
            </w:r>
          </w:p>
        </w:tc>
        <w:tc>
          <w:tcPr>
            <w:tcW w:w="1139" w:type="dxa"/>
            <w:shd w:val="clear" w:color="auto" w:fill="auto"/>
            <w:noWrap/>
            <w:vAlign w:val="center"/>
            <w:hideMark/>
          </w:tcPr>
          <w:p w14:paraId="35BA6B61" w14:textId="1AF17171" w:rsidR="00577E78" w:rsidRPr="003F242D" w:rsidRDefault="00577E78" w:rsidP="00577E78">
            <w:pPr>
              <w:spacing w:line="240" w:lineRule="auto"/>
              <w:jc w:val="center"/>
              <w:rPr>
                <w:rFonts w:eastAsia="Times New Roman"/>
                <w:color w:val="000000"/>
                <w:sz w:val="20"/>
                <w:szCs w:val="20"/>
              </w:rPr>
            </w:pPr>
            <w:r w:rsidRPr="003F242D">
              <w:rPr>
                <w:sz w:val="20"/>
                <w:szCs w:val="20"/>
              </w:rPr>
              <w:t>29.55</w:t>
            </w:r>
          </w:p>
        </w:tc>
        <w:tc>
          <w:tcPr>
            <w:tcW w:w="1138" w:type="dxa"/>
            <w:vAlign w:val="center"/>
          </w:tcPr>
          <w:p w14:paraId="155D6FBF" w14:textId="21A09540" w:rsidR="00577E78" w:rsidRPr="00CC55B3" w:rsidRDefault="00577E78" w:rsidP="00577E78">
            <w:pPr>
              <w:spacing w:line="240" w:lineRule="auto"/>
              <w:jc w:val="center"/>
              <w:rPr>
                <w:color w:val="000000"/>
                <w:sz w:val="20"/>
                <w:szCs w:val="20"/>
              </w:rPr>
            </w:pPr>
            <w:r w:rsidRPr="003F242D">
              <w:rPr>
                <w:sz w:val="20"/>
                <w:szCs w:val="20"/>
              </w:rPr>
              <w:t>70</w:t>
            </w:r>
          </w:p>
        </w:tc>
        <w:tc>
          <w:tcPr>
            <w:tcW w:w="1141" w:type="dxa"/>
            <w:tcBorders>
              <w:top w:val="nil"/>
              <w:left w:val="nil"/>
              <w:bottom w:val="nil"/>
              <w:right w:val="nil"/>
            </w:tcBorders>
            <w:shd w:val="clear" w:color="auto" w:fill="auto"/>
            <w:noWrap/>
            <w:vAlign w:val="center"/>
            <w:hideMark/>
          </w:tcPr>
          <w:p w14:paraId="4BB63557" w14:textId="7C1038B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w:t>
            </w:r>
          </w:p>
        </w:tc>
        <w:tc>
          <w:tcPr>
            <w:tcW w:w="1138" w:type="dxa"/>
            <w:tcBorders>
              <w:left w:val="single" w:sz="4" w:space="0" w:color="auto"/>
            </w:tcBorders>
            <w:shd w:val="clear" w:color="auto" w:fill="auto"/>
            <w:vAlign w:val="center"/>
          </w:tcPr>
          <w:p w14:paraId="3E6FD77B" w14:textId="0F0EA5AB"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57FD1DD7" w14:textId="3FF63D08"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3800772C" w14:textId="64902050"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08346BF2"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13C8F255" w14:textId="5E1DE646" w:rsidTr="009B1E10">
        <w:trPr>
          <w:trHeight w:val="320"/>
        </w:trPr>
        <w:tc>
          <w:tcPr>
            <w:tcW w:w="1096" w:type="dxa"/>
            <w:shd w:val="clear" w:color="auto" w:fill="auto"/>
            <w:noWrap/>
            <w:vAlign w:val="center"/>
            <w:hideMark/>
          </w:tcPr>
          <w:p w14:paraId="6A2AE38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S073</w:t>
            </w:r>
          </w:p>
        </w:tc>
        <w:tc>
          <w:tcPr>
            <w:tcW w:w="687" w:type="dxa"/>
            <w:shd w:val="clear" w:color="auto" w:fill="auto"/>
            <w:noWrap/>
            <w:vAlign w:val="center"/>
            <w:hideMark/>
          </w:tcPr>
          <w:p w14:paraId="0A67484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374D636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60</w:t>
            </w:r>
          </w:p>
        </w:tc>
        <w:tc>
          <w:tcPr>
            <w:tcW w:w="1138" w:type="dxa"/>
            <w:tcBorders>
              <w:left w:val="single" w:sz="4" w:space="0" w:color="auto"/>
            </w:tcBorders>
            <w:shd w:val="clear" w:color="auto" w:fill="auto"/>
            <w:noWrap/>
            <w:vAlign w:val="center"/>
            <w:hideMark/>
          </w:tcPr>
          <w:p w14:paraId="2EEC21F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10.84</w:t>
            </w:r>
          </w:p>
        </w:tc>
        <w:tc>
          <w:tcPr>
            <w:tcW w:w="1139" w:type="dxa"/>
            <w:shd w:val="clear" w:color="auto" w:fill="auto"/>
            <w:noWrap/>
            <w:vAlign w:val="center"/>
            <w:hideMark/>
          </w:tcPr>
          <w:p w14:paraId="33DEF01F" w14:textId="7CD894C0" w:rsidR="00577E78" w:rsidRPr="003F242D" w:rsidRDefault="00577E78" w:rsidP="00577E78">
            <w:pPr>
              <w:spacing w:line="240" w:lineRule="auto"/>
              <w:jc w:val="center"/>
              <w:rPr>
                <w:rFonts w:eastAsia="Times New Roman"/>
                <w:color w:val="000000"/>
                <w:sz w:val="20"/>
                <w:szCs w:val="20"/>
              </w:rPr>
            </w:pPr>
            <w:r w:rsidRPr="003F242D">
              <w:rPr>
                <w:sz w:val="20"/>
                <w:szCs w:val="20"/>
              </w:rPr>
              <w:t>150.1</w:t>
            </w:r>
          </w:p>
        </w:tc>
        <w:tc>
          <w:tcPr>
            <w:tcW w:w="1139" w:type="dxa"/>
            <w:shd w:val="clear" w:color="auto" w:fill="auto"/>
            <w:noWrap/>
            <w:vAlign w:val="center"/>
            <w:hideMark/>
          </w:tcPr>
          <w:p w14:paraId="0AAE9960" w14:textId="1303934D" w:rsidR="00577E78" w:rsidRPr="003F242D" w:rsidRDefault="00577E78" w:rsidP="00577E78">
            <w:pPr>
              <w:spacing w:line="240" w:lineRule="auto"/>
              <w:jc w:val="center"/>
              <w:rPr>
                <w:rFonts w:eastAsia="Times New Roman"/>
                <w:color w:val="000000"/>
                <w:sz w:val="20"/>
                <w:szCs w:val="20"/>
              </w:rPr>
            </w:pPr>
            <w:r w:rsidRPr="003F242D">
              <w:rPr>
                <w:sz w:val="20"/>
                <w:szCs w:val="20"/>
              </w:rPr>
              <w:t>49.73</w:t>
            </w:r>
          </w:p>
        </w:tc>
        <w:tc>
          <w:tcPr>
            <w:tcW w:w="1138" w:type="dxa"/>
            <w:vAlign w:val="center"/>
          </w:tcPr>
          <w:p w14:paraId="30694167" w14:textId="288A7F6F" w:rsidR="00577E78" w:rsidRPr="00CC55B3" w:rsidRDefault="00577E78" w:rsidP="00577E78">
            <w:pPr>
              <w:spacing w:line="240" w:lineRule="auto"/>
              <w:jc w:val="center"/>
              <w:rPr>
                <w:color w:val="000000"/>
                <w:sz w:val="20"/>
                <w:szCs w:val="20"/>
              </w:rPr>
            </w:pPr>
            <w:r w:rsidRPr="003F242D">
              <w:rPr>
                <w:sz w:val="20"/>
                <w:szCs w:val="20"/>
              </w:rPr>
              <w:t>75.8</w:t>
            </w:r>
          </w:p>
        </w:tc>
        <w:tc>
          <w:tcPr>
            <w:tcW w:w="1141" w:type="dxa"/>
            <w:tcBorders>
              <w:top w:val="nil"/>
              <w:left w:val="nil"/>
              <w:bottom w:val="nil"/>
              <w:right w:val="nil"/>
            </w:tcBorders>
            <w:shd w:val="clear" w:color="auto" w:fill="auto"/>
            <w:noWrap/>
            <w:vAlign w:val="center"/>
            <w:hideMark/>
          </w:tcPr>
          <w:p w14:paraId="673EAF9F" w14:textId="3C94B82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-0.69</w:t>
            </w:r>
          </w:p>
        </w:tc>
        <w:tc>
          <w:tcPr>
            <w:tcW w:w="1138" w:type="dxa"/>
            <w:tcBorders>
              <w:left w:val="single" w:sz="4" w:space="0" w:color="auto"/>
            </w:tcBorders>
            <w:shd w:val="clear" w:color="auto" w:fill="auto"/>
            <w:vAlign w:val="center"/>
          </w:tcPr>
          <w:p w14:paraId="1AF25AC5" w14:textId="771AE6A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150</w:t>
            </w:r>
          </w:p>
        </w:tc>
        <w:tc>
          <w:tcPr>
            <w:tcW w:w="1137" w:type="dxa"/>
            <w:shd w:val="clear" w:color="auto" w:fill="auto"/>
            <w:vAlign w:val="center"/>
          </w:tcPr>
          <w:p w14:paraId="46207AB6" w14:textId="5E0F212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50.91</w:t>
            </w:r>
          </w:p>
        </w:tc>
        <w:tc>
          <w:tcPr>
            <w:tcW w:w="1138" w:type="dxa"/>
            <w:shd w:val="clear" w:color="auto" w:fill="auto"/>
            <w:vAlign w:val="center"/>
          </w:tcPr>
          <w:p w14:paraId="1C0A629C" w14:textId="0578C87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75.3</w:t>
            </w:r>
          </w:p>
        </w:tc>
        <w:tc>
          <w:tcPr>
            <w:tcW w:w="1139" w:type="dxa"/>
            <w:vAlign w:val="center"/>
          </w:tcPr>
          <w:p w14:paraId="3C17F095" w14:textId="3EA3EFC6" w:rsidR="00577E78" w:rsidRPr="00E86BA7" w:rsidRDefault="00577E78" w:rsidP="00577E78">
            <w:pPr>
              <w:spacing w:line="240" w:lineRule="auto"/>
              <w:jc w:val="center"/>
              <w:rPr>
                <w:color w:val="000000"/>
                <w:sz w:val="20"/>
                <w:szCs w:val="20"/>
              </w:rPr>
            </w:pPr>
            <w:r w:rsidRPr="003F242D">
              <w:rPr>
                <w:sz w:val="20"/>
                <w:szCs w:val="20"/>
              </w:rPr>
              <w:t>-0.57</w:t>
            </w:r>
          </w:p>
        </w:tc>
      </w:tr>
      <w:tr w:rsidR="00577E78" w:rsidRPr="00F972C0" w14:paraId="0B305AB8" w14:textId="7D756635" w:rsidTr="009B1E10">
        <w:trPr>
          <w:trHeight w:val="320"/>
        </w:trPr>
        <w:tc>
          <w:tcPr>
            <w:tcW w:w="1096" w:type="dxa"/>
            <w:shd w:val="clear" w:color="auto" w:fill="auto"/>
            <w:noWrap/>
            <w:vAlign w:val="center"/>
            <w:hideMark/>
          </w:tcPr>
          <w:p w14:paraId="7F70C010"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S074</w:t>
            </w:r>
          </w:p>
        </w:tc>
        <w:tc>
          <w:tcPr>
            <w:tcW w:w="687" w:type="dxa"/>
            <w:shd w:val="clear" w:color="auto" w:fill="auto"/>
            <w:noWrap/>
            <w:vAlign w:val="center"/>
            <w:hideMark/>
          </w:tcPr>
          <w:p w14:paraId="23851CF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44B468EC" w14:textId="6493761B"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582A0CF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13.98</w:t>
            </w:r>
          </w:p>
        </w:tc>
        <w:tc>
          <w:tcPr>
            <w:tcW w:w="1139" w:type="dxa"/>
            <w:shd w:val="clear" w:color="auto" w:fill="auto"/>
            <w:noWrap/>
            <w:vAlign w:val="center"/>
            <w:hideMark/>
          </w:tcPr>
          <w:p w14:paraId="604104EC" w14:textId="008DCE30" w:rsidR="00577E78" w:rsidRPr="003F242D" w:rsidRDefault="00577E78" w:rsidP="00577E78">
            <w:pPr>
              <w:spacing w:line="240" w:lineRule="auto"/>
              <w:jc w:val="center"/>
              <w:rPr>
                <w:rFonts w:eastAsia="Times New Roman"/>
                <w:color w:val="000000"/>
                <w:sz w:val="20"/>
                <w:szCs w:val="20"/>
              </w:rPr>
            </w:pPr>
            <w:r w:rsidRPr="003F242D">
              <w:rPr>
                <w:sz w:val="20"/>
                <w:szCs w:val="20"/>
              </w:rPr>
              <w:t>167</w:t>
            </w:r>
          </w:p>
        </w:tc>
        <w:tc>
          <w:tcPr>
            <w:tcW w:w="1139" w:type="dxa"/>
            <w:shd w:val="clear" w:color="auto" w:fill="auto"/>
            <w:noWrap/>
            <w:vAlign w:val="center"/>
            <w:hideMark/>
          </w:tcPr>
          <w:p w14:paraId="3966C8B9" w14:textId="4E3234B4" w:rsidR="00577E78" w:rsidRPr="003F242D" w:rsidRDefault="00577E78" w:rsidP="00577E78">
            <w:pPr>
              <w:spacing w:line="240" w:lineRule="auto"/>
              <w:jc w:val="center"/>
              <w:rPr>
                <w:rFonts w:eastAsia="Times New Roman"/>
                <w:color w:val="000000"/>
                <w:sz w:val="20"/>
                <w:szCs w:val="20"/>
              </w:rPr>
            </w:pPr>
            <w:r w:rsidRPr="003F242D">
              <w:rPr>
                <w:sz w:val="20"/>
                <w:szCs w:val="20"/>
              </w:rPr>
              <w:t>52.27</w:t>
            </w:r>
          </w:p>
        </w:tc>
        <w:tc>
          <w:tcPr>
            <w:tcW w:w="1138" w:type="dxa"/>
            <w:vAlign w:val="center"/>
          </w:tcPr>
          <w:p w14:paraId="5C8C9264" w14:textId="64478E3A" w:rsidR="00577E78" w:rsidRPr="00CC55B3" w:rsidRDefault="00577E78" w:rsidP="00577E78">
            <w:pPr>
              <w:spacing w:line="240" w:lineRule="auto"/>
              <w:jc w:val="center"/>
              <w:rPr>
                <w:color w:val="000000"/>
                <w:sz w:val="20"/>
                <w:szCs w:val="20"/>
              </w:rPr>
            </w:pPr>
            <w:r w:rsidRPr="003F242D">
              <w:rPr>
                <w:sz w:val="20"/>
                <w:szCs w:val="20"/>
              </w:rPr>
              <w:t>84</w:t>
            </w:r>
          </w:p>
        </w:tc>
        <w:tc>
          <w:tcPr>
            <w:tcW w:w="1141" w:type="dxa"/>
            <w:tcBorders>
              <w:top w:val="nil"/>
              <w:left w:val="nil"/>
              <w:bottom w:val="nil"/>
              <w:right w:val="nil"/>
            </w:tcBorders>
            <w:shd w:val="clear" w:color="auto" w:fill="auto"/>
            <w:noWrap/>
            <w:vAlign w:val="center"/>
            <w:hideMark/>
          </w:tcPr>
          <w:p w14:paraId="372F25C4" w14:textId="50FEDDB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-0.21</w:t>
            </w:r>
          </w:p>
        </w:tc>
        <w:tc>
          <w:tcPr>
            <w:tcW w:w="1138" w:type="dxa"/>
            <w:tcBorders>
              <w:left w:val="single" w:sz="4" w:space="0" w:color="auto"/>
            </w:tcBorders>
            <w:shd w:val="clear" w:color="auto" w:fill="auto"/>
            <w:vAlign w:val="center"/>
          </w:tcPr>
          <w:p w14:paraId="77AA2145" w14:textId="0826E658"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7B4A08AF" w14:textId="575F6D19"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085174E2" w14:textId="02E93B97"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1BDEF68B"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0C4956AA" w14:textId="53A4EC91" w:rsidTr="009B1E10">
        <w:trPr>
          <w:trHeight w:val="320"/>
        </w:trPr>
        <w:tc>
          <w:tcPr>
            <w:tcW w:w="1096" w:type="dxa"/>
            <w:shd w:val="clear" w:color="auto" w:fill="auto"/>
            <w:noWrap/>
            <w:vAlign w:val="center"/>
            <w:hideMark/>
          </w:tcPr>
          <w:p w14:paraId="6275C93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S075</w:t>
            </w:r>
          </w:p>
        </w:tc>
        <w:tc>
          <w:tcPr>
            <w:tcW w:w="687" w:type="dxa"/>
            <w:shd w:val="clear" w:color="auto" w:fill="auto"/>
            <w:noWrap/>
            <w:vAlign w:val="center"/>
            <w:hideMark/>
          </w:tcPr>
          <w:p w14:paraId="5BB66AB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02835B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21A0608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13.39</w:t>
            </w:r>
          </w:p>
        </w:tc>
        <w:tc>
          <w:tcPr>
            <w:tcW w:w="1139" w:type="dxa"/>
            <w:shd w:val="clear" w:color="auto" w:fill="auto"/>
            <w:noWrap/>
            <w:vAlign w:val="center"/>
            <w:hideMark/>
          </w:tcPr>
          <w:p w14:paraId="20A4E33C" w14:textId="39F5FA6E" w:rsidR="00577E78" w:rsidRPr="003F242D" w:rsidRDefault="00577E78" w:rsidP="00577E78">
            <w:pPr>
              <w:spacing w:line="240" w:lineRule="auto"/>
              <w:jc w:val="center"/>
              <w:rPr>
                <w:rFonts w:eastAsia="Times New Roman"/>
                <w:color w:val="000000"/>
                <w:sz w:val="20"/>
                <w:szCs w:val="20"/>
              </w:rPr>
            </w:pPr>
            <w:r w:rsidRPr="003F242D">
              <w:rPr>
                <w:sz w:val="20"/>
                <w:szCs w:val="20"/>
              </w:rPr>
              <w:t>156</w:t>
            </w:r>
          </w:p>
        </w:tc>
        <w:tc>
          <w:tcPr>
            <w:tcW w:w="1139" w:type="dxa"/>
            <w:shd w:val="clear" w:color="auto" w:fill="auto"/>
            <w:noWrap/>
            <w:vAlign w:val="center"/>
            <w:hideMark/>
          </w:tcPr>
          <w:p w14:paraId="70AE26C5" w14:textId="22A5B001" w:rsidR="00577E78" w:rsidRPr="003F242D" w:rsidRDefault="00577E78" w:rsidP="00577E78">
            <w:pPr>
              <w:spacing w:line="240" w:lineRule="auto"/>
              <w:jc w:val="center"/>
              <w:rPr>
                <w:rFonts w:eastAsia="Times New Roman"/>
                <w:color w:val="000000"/>
                <w:sz w:val="20"/>
                <w:szCs w:val="20"/>
              </w:rPr>
            </w:pPr>
            <w:r w:rsidRPr="003F242D">
              <w:rPr>
                <w:sz w:val="20"/>
                <w:szCs w:val="20"/>
              </w:rPr>
              <w:t>42</w:t>
            </w:r>
          </w:p>
        </w:tc>
        <w:tc>
          <w:tcPr>
            <w:tcW w:w="1138" w:type="dxa"/>
            <w:vAlign w:val="center"/>
          </w:tcPr>
          <w:p w14:paraId="777593C5" w14:textId="28283D29" w:rsidR="00577E78" w:rsidRPr="00CC55B3" w:rsidRDefault="00577E78" w:rsidP="00577E78">
            <w:pPr>
              <w:spacing w:line="240" w:lineRule="auto"/>
              <w:jc w:val="center"/>
              <w:rPr>
                <w:color w:val="000000"/>
                <w:sz w:val="20"/>
                <w:szCs w:val="20"/>
              </w:rPr>
            </w:pPr>
            <w:r w:rsidRPr="003F242D">
              <w:rPr>
                <w:sz w:val="20"/>
                <w:szCs w:val="20"/>
              </w:rPr>
              <w:t>78.9</w:t>
            </w:r>
          </w:p>
        </w:tc>
        <w:tc>
          <w:tcPr>
            <w:tcW w:w="1141" w:type="dxa"/>
            <w:tcBorders>
              <w:top w:val="nil"/>
              <w:left w:val="nil"/>
              <w:bottom w:val="nil"/>
              <w:right w:val="nil"/>
            </w:tcBorders>
            <w:shd w:val="clear" w:color="auto" w:fill="auto"/>
            <w:noWrap/>
            <w:vAlign w:val="center"/>
            <w:hideMark/>
          </w:tcPr>
          <w:p w14:paraId="641259B0" w14:textId="17D8E92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-1.28</w:t>
            </w:r>
          </w:p>
        </w:tc>
        <w:tc>
          <w:tcPr>
            <w:tcW w:w="1138" w:type="dxa"/>
            <w:tcBorders>
              <w:left w:val="single" w:sz="4" w:space="0" w:color="auto"/>
            </w:tcBorders>
            <w:shd w:val="clear" w:color="auto" w:fill="auto"/>
            <w:vAlign w:val="center"/>
          </w:tcPr>
          <w:p w14:paraId="1641BA44" w14:textId="4B32039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156.6</w:t>
            </w:r>
          </w:p>
        </w:tc>
        <w:tc>
          <w:tcPr>
            <w:tcW w:w="1137" w:type="dxa"/>
            <w:shd w:val="clear" w:color="auto" w:fill="auto"/>
            <w:vAlign w:val="center"/>
          </w:tcPr>
          <w:p w14:paraId="36A3CFBB" w14:textId="58C041B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42.18</w:t>
            </w:r>
          </w:p>
        </w:tc>
        <w:tc>
          <w:tcPr>
            <w:tcW w:w="1138" w:type="dxa"/>
            <w:shd w:val="clear" w:color="auto" w:fill="auto"/>
            <w:vAlign w:val="center"/>
          </w:tcPr>
          <w:p w14:paraId="453C83D0" w14:textId="62A7155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78.5</w:t>
            </w:r>
          </w:p>
        </w:tc>
        <w:tc>
          <w:tcPr>
            <w:tcW w:w="1139" w:type="dxa"/>
            <w:vAlign w:val="center"/>
          </w:tcPr>
          <w:p w14:paraId="791447BF" w14:textId="323253F9" w:rsidR="00577E78" w:rsidRPr="00E86BA7" w:rsidRDefault="00577E78" w:rsidP="00577E78">
            <w:pPr>
              <w:spacing w:line="240" w:lineRule="auto"/>
              <w:jc w:val="center"/>
              <w:rPr>
                <w:color w:val="000000"/>
                <w:sz w:val="20"/>
                <w:szCs w:val="20"/>
              </w:rPr>
            </w:pPr>
            <w:r w:rsidRPr="003F242D">
              <w:rPr>
                <w:sz w:val="20"/>
                <w:szCs w:val="20"/>
              </w:rPr>
              <w:t>-1.1</w:t>
            </w:r>
          </w:p>
        </w:tc>
      </w:tr>
      <w:tr w:rsidR="00577E78" w:rsidRPr="00F972C0" w14:paraId="77554EF0" w14:textId="1A1158C2" w:rsidTr="009B1E10">
        <w:trPr>
          <w:trHeight w:val="320"/>
        </w:trPr>
        <w:tc>
          <w:tcPr>
            <w:tcW w:w="1096" w:type="dxa"/>
            <w:shd w:val="clear" w:color="auto" w:fill="auto"/>
            <w:noWrap/>
            <w:vAlign w:val="center"/>
            <w:hideMark/>
          </w:tcPr>
          <w:p w14:paraId="44735A3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S076</w:t>
            </w:r>
          </w:p>
        </w:tc>
        <w:tc>
          <w:tcPr>
            <w:tcW w:w="687" w:type="dxa"/>
            <w:shd w:val="clear" w:color="auto" w:fill="auto"/>
            <w:noWrap/>
            <w:vAlign w:val="center"/>
            <w:hideMark/>
          </w:tcPr>
          <w:p w14:paraId="185A0C1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518E82B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633A187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13.79</w:t>
            </w:r>
          </w:p>
        </w:tc>
        <w:tc>
          <w:tcPr>
            <w:tcW w:w="1139" w:type="dxa"/>
            <w:shd w:val="clear" w:color="auto" w:fill="auto"/>
            <w:noWrap/>
            <w:vAlign w:val="center"/>
            <w:hideMark/>
          </w:tcPr>
          <w:p w14:paraId="46CAB4CD" w14:textId="6E28178B" w:rsidR="00577E78" w:rsidRPr="003F242D" w:rsidRDefault="00577E78" w:rsidP="00577E78">
            <w:pPr>
              <w:spacing w:line="240" w:lineRule="auto"/>
              <w:jc w:val="center"/>
              <w:rPr>
                <w:rFonts w:eastAsia="Times New Roman"/>
                <w:color w:val="000000"/>
                <w:sz w:val="20"/>
                <w:szCs w:val="20"/>
              </w:rPr>
            </w:pPr>
            <w:r w:rsidRPr="003F242D">
              <w:rPr>
                <w:sz w:val="20"/>
                <w:szCs w:val="20"/>
              </w:rPr>
              <w:t>159.7</w:t>
            </w:r>
          </w:p>
        </w:tc>
        <w:tc>
          <w:tcPr>
            <w:tcW w:w="1139" w:type="dxa"/>
            <w:shd w:val="clear" w:color="auto" w:fill="auto"/>
            <w:noWrap/>
            <w:vAlign w:val="center"/>
            <w:hideMark/>
          </w:tcPr>
          <w:p w14:paraId="6986EF31" w14:textId="331CD4D7" w:rsidR="00577E78" w:rsidRPr="003F242D" w:rsidRDefault="00577E78" w:rsidP="00577E78">
            <w:pPr>
              <w:spacing w:line="240" w:lineRule="auto"/>
              <w:jc w:val="center"/>
              <w:rPr>
                <w:rFonts w:eastAsia="Times New Roman"/>
                <w:color w:val="000000"/>
                <w:sz w:val="20"/>
                <w:szCs w:val="20"/>
              </w:rPr>
            </w:pPr>
            <w:r w:rsidRPr="003F242D">
              <w:rPr>
                <w:sz w:val="20"/>
                <w:szCs w:val="20"/>
              </w:rPr>
              <w:t>50.09</w:t>
            </w:r>
          </w:p>
        </w:tc>
        <w:tc>
          <w:tcPr>
            <w:tcW w:w="1138" w:type="dxa"/>
            <w:vAlign w:val="center"/>
          </w:tcPr>
          <w:p w14:paraId="0FC1CCDA" w14:textId="2ABF0B90" w:rsidR="00577E78" w:rsidRPr="00CC55B3" w:rsidRDefault="00577E78" w:rsidP="00577E78">
            <w:pPr>
              <w:spacing w:line="240" w:lineRule="auto"/>
              <w:jc w:val="center"/>
              <w:rPr>
                <w:color w:val="000000"/>
                <w:sz w:val="20"/>
                <w:szCs w:val="20"/>
              </w:rPr>
            </w:pPr>
            <w:r w:rsidRPr="003F242D">
              <w:rPr>
                <w:sz w:val="20"/>
                <w:szCs w:val="20"/>
              </w:rPr>
              <w:t>81.3</w:t>
            </w:r>
          </w:p>
        </w:tc>
        <w:tc>
          <w:tcPr>
            <w:tcW w:w="1141" w:type="dxa"/>
            <w:tcBorders>
              <w:top w:val="nil"/>
              <w:left w:val="nil"/>
              <w:bottom w:val="nil"/>
              <w:right w:val="nil"/>
            </w:tcBorders>
            <w:shd w:val="clear" w:color="auto" w:fill="auto"/>
            <w:noWrap/>
            <w:vAlign w:val="center"/>
            <w:hideMark/>
          </w:tcPr>
          <w:p w14:paraId="78931904" w14:textId="74B2F08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-0.85</w:t>
            </w:r>
          </w:p>
        </w:tc>
        <w:tc>
          <w:tcPr>
            <w:tcW w:w="1138" w:type="dxa"/>
            <w:tcBorders>
              <w:left w:val="single" w:sz="4" w:space="0" w:color="auto"/>
            </w:tcBorders>
            <w:shd w:val="clear" w:color="auto" w:fill="auto"/>
            <w:vAlign w:val="center"/>
          </w:tcPr>
          <w:p w14:paraId="20209DC1" w14:textId="3266DBB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160.9</w:t>
            </w:r>
          </w:p>
        </w:tc>
        <w:tc>
          <w:tcPr>
            <w:tcW w:w="1137" w:type="dxa"/>
            <w:shd w:val="clear" w:color="auto" w:fill="auto"/>
            <w:vAlign w:val="center"/>
          </w:tcPr>
          <w:p w14:paraId="4E9FC95B" w14:textId="2F08384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51</w:t>
            </w:r>
          </w:p>
        </w:tc>
        <w:tc>
          <w:tcPr>
            <w:tcW w:w="1138" w:type="dxa"/>
            <w:shd w:val="clear" w:color="auto" w:fill="auto"/>
            <w:vAlign w:val="center"/>
          </w:tcPr>
          <w:p w14:paraId="0AC1F060" w14:textId="6964B19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81.6</w:t>
            </w:r>
          </w:p>
        </w:tc>
        <w:tc>
          <w:tcPr>
            <w:tcW w:w="1139" w:type="dxa"/>
            <w:vAlign w:val="center"/>
          </w:tcPr>
          <w:p w14:paraId="2686D362" w14:textId="4FCC5784" w:rsidR="00577E78" w:rsidRPr="00E86BA7" w:rsidRDefault="00577E78" w:rsidP="00577E78">
            <w:pPr>
              <w:spacing w:line="240" w:lineRule="auto"/>
              <w:jc w:val="center"/>
              <w:rPr>
                <w:color w:val="000000"/>
                <w:sz w:val="20"/>
                <w:szCs w:val="20"/>
              </w:rPr>
            </w:pPr>
            <w:r w:rsidRPr="003F242D">
              <w:rPr>
                <w:sz w:val="20"/>
                <w:szCs w:val="20"/>
              </w:rPr>
              <w:t>-0.67</w:t>
            </w:r>
          </w:p>
        </w:tc>
      </w:tr>
      <w:tr w:rsidR="00577E78" w:rsidRPr="00F972C0" w14:paraId="520DBD9F" w14:textId="1D682654" w:rsidTr="009B1E10">
        <w:trPr>
          <w:trHeight w:val="320"/>
        </w:trPr>
        <w:tc>
          <w:tcPr>
            <w:tcW w:w="1096" w:type="dxa"/>
            <w:shd w:val="clear" w:color="auto" w:fill="auto"/>
            <w:noWrap/>
            <w:vAlign w:val="center"/>
            <w:hideMark/>
          </w:tcPr>
          <w:p w14:paraId="10F369B3"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S077</w:t>
            </w:r>
          </w:p>
        </w:tc>
        <w:tc>
          <w:tcPr>
            <w:tcW w:w="687" w:type="dxa"/>
            <w:shd w:val="clear" w:color="auto" w:fill="auto"/>
            <w:noWrap/>
            <w:vAlign w:val="center"/>
            <w:hideMark/>
          </w:tcPr>
          <w:p w14:paraId="652ABCB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339767C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5275950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13.2</w:t>
            </w:r>
          </w:p>
        </w:tc>
        <w:tc>
          <w:tcPr>
            <w:tcW w:w="1139" w:type="dxa"/>
            <w:shd w:val="clear" w:color="auto" w:fill="auto"/>
            <w:noWrap/>
            <w:vAlign w:val="center"/>
            <w:hideMark/>
          </w:tcPr>
          <w:p w14:paraId="03E26BC3" w14:textId="38DAD4BE" w:rsidR="00577E78" w:rsidRPr="003F242D" w:rsidRDefault="00577E78" w:rsidP="00577E78">
            <w:pPr>
              <w:spacing w:line="240" w:lineRule="auto"/>
              <w:jc w:val="center"/>
              <w:rPr>
                <w:rFonts w:eastAsia="Times New Roman"/>
                <w:color w:val="000000"/>
                <w:sz w:val="20"/>
                <w:szCs w:val="20"/>
              </w:rPr>
            </w:pPr>
            <w:r w:rsidRPr="003F242D">
              <w:rPr>
                <w:sz w:val="20"/>
                <w:szCs w:val="20"/>
              </w:rPr>
              <w:t>160.3</w:t>
            </w:r>
          </w:p>
        </w:tc>
        <w:tc>
          <w:tcPr>
            <w:tcW w:w="1139" w:type="dxa"/>
            <w:shd w:val="clear" w:color="auto" w:fill="auto"/>
            <w:noWrap/>
            <w:vAlign w:val="center"/>
            <w:hideMark/>
          </w:tcPr>
          <w:p w14:paraId="204CB8E3" w14:textId="40737FA4" w:rsidR="00577E78" w:rsidRPr="003F242D" w:rsidRDefault="00577E78" w:rsidP="00577E78">
            <w:pPr>
              <w:spacing w:line="240" w:lineRule="auto"/>
              <w:jc w:val="center"/>
              <w:rPr>
                <w:rFonts w:eastAsia="Times New Roman"/>
                <w:color w:val="000000"/>
                <w:sz w:val="20"/>
                <w:szCs w:val="20"/>
              </w:rPr>
            </w:pPr>
            <w:r w:rsidRPr="003F242D">
              <w:rPr>
                <w:sz w:val="20"/>
                <w:szCs w:val="20"/>
              </w:rPr>
              <w:t>44.55</w:t>
            </w:r>
          </w:p>
        </w:tc>
        <w:tc>
          <w:tcPr>
            <w:tcW w:w="1138" w:type="dxa"/>
            <w:vAlign w:val="center"/>
          </w:tcPr>
          <w:p w14:paraId="5C35B759" w14:textId="7E2B5997" w:rsidR="00577E78" w:rsidRPr="00CC55B3" w:rsidRDefault="00577E78" w:rsidP="00577E78">
            <w:pPr>
              <w:spacing w:line="240" w:lineRule="auto"/>
              <w:jc w:val="center"/>
              <w:rPr>
                <w:color w:val="000000"/>
                <w:sz w:val="20"/>
                <w:szCs w:val="20"/>
              </w:rPr>
            </w:pPr>
            <w:r w:rsidRPr="003F242D">
              <w:rPr>
                <w:sz w:val="20"/>
                <w:szCs w:val="20"/>
              </w:rPr>
              <w:t>82.3</w:t>
            </w:r>
          </w:p>
        </w:tc>
        <w:tc>
          <w:tcPr>
            <w:tcW w:w="1141" w:type="dxa"/>
            <w:tcBorders>
              <w:top w:val="nil"/>
              <w:left w:val="nil"/>
              <w:bottom w:val="nil"/>
              <w:right w:val="nil"/>
            </w:tcBorders>
            <w:shd w:val="clear" w:color="auto" w:fill="auto"/>
            <w:noWrap/>
            <w:vAlign w:val="center"/>
            <w:hideMark/>
          </w:tcPr>
          <w:p w14:paraId="3A5D93EA" w14:textId="18DC730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-1.24</w:t>
            </w:r>
          </w:p>
        </w:tc>
        <w:tc>
          <w:tcPr>
            <w:tcW w:w="1138" w:type="dxa"/>
            <w:tcBorders>
              <w:left w:val="single" w:sz="4" w:space="0" w:color="auto"/>
            </w:tcBorders>
            <w:shd w:val="clear" w:color="auto" w:fill="auto"/>
            <w:vAlign w:val="center"/>
          </w:tcPr>
          <w:p w14:paraId="187A2DDB" w14:textId="0F5C520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161</w:t>
            </w:r>
          </w:p>
        </w:tc>
        <w:tc>
          <w:tcPr>
            <w:tcW w:w="1137" w:type="dxa"/>
            <w:shd w:val="clear" w:color="auto" w:fill="auto"/>
            <w:vAlign w:val="center"/>
          </w:tcPr>
          <w:p w14:paraId="0C35848C" w14:textId="63C4CB1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46</w:t>
            </w:r>
          </w:p>
        </w:tc>
        <w:tc>
          <w:tcPr>
            <w:tcW w:w="1138" w:type="dxa"/>
            <w:shd w:val="clear" w:color="auto" w:fill="auto"/>
            <w:vAlign w:val="center"/>
          </w:tcPr>
          <w:p w14:paraId="7869D89D" w14:textId="0FAFE95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83.7</w:t>
            </w:r>
          </w:p>
        </w:tc>
        <w:tc>
          <w:tcPr>
            <w:tcW w:w="1139" w:type="dxa"/>
            <w:vAlign w:val="center"/>
          </w:tcPr>
          <w:p w14:paraId="3F93222F" w14:textId="6D46378B" w:rsidR="00577E78" w:rsidRPr="00E86BA7" w:rsidRDefault="00577E78" w:rsidP="00577E78">
            <w:pPr>
              <w:spacing w:line="240" w:lineRule="auto"/>
              <w:jc w:val="center"/>
              <w:rPr>
                <w:color w:val="000000"/>
                <w:sz w:val="20"/>
                <w:szCs w:val="20"/>
              </w:rPr>
            </w:pPr>
            <w:r w:rsidRPr="003F242D">
              <w:rPr>
                <w:sz w:val="20"/>
                <w:szCs w:val="20"/>
              </w:rPr>
              <w:t>-1.24</w:t>
            </w:r>
          </w:p>
        </w:tc>
      </w:tr>
      <w:tr w:rsidR="00577E78" w:rsidRPr="00F972C0" w14:paraId="3177E41C" w14:textId="0A932B5C" w:rsidTr="009B1E10">
        <w:trPr>
          <w:trHeight w:val="320"/>
        </w:trPr>
        <w:tc>
          <w:tcPr>
            <w:tcW w:w="1096" w:type="dxa"/>
            <w:shd w:val="clear" w:color="auto" w:fill="auto"/>
            <w:noWrap/>
            <w:vAlign w:val="center"/>
            <w:hideMark/>
          </w:tcPr>
          <w:p w14:paraId="30E4EE0E"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S078</w:t>
            </w:r>
          </w:p>
        </w:tc>
        <w:tc>
          <w:tcPr>
            <w:tcW w:w="687" w:type="dxa"/>
            <w:shd w:val="clear" w:color="auto" w:fill="auto"/>
            <w:noWrap/>
            <w:vAlign w:val="center"/>
            <w:hideMark/>
          </w:tcPr>
          <w:p w14:paraId="598D600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1FA90D2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36AAEF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13.89</w:t>
            </w:r>
          </w:p>
        </w:tc>
        <w:tc>
          <w:tcPr>
            <w:tcW w:w="1139" w:type="dxa"/>
            <w:shd w:val="clear" w:color="auto" w:fill="auto"/>
            <w:noWrap/>
            <w:vAlign w:val="center"/>
            <w:hideMark/>
          </w:tcPr>
          <w:p w14:paraId="1EC7281A" w14:textId="7B073E90" w:rsidR="00577E78" w:rsidRPr="003F242D" w:rsidRDefault="00577E78" w:rsidP="00577E78">
            <w:pPr>
              <w:spacing w:line="240" w:lineRule="auto"/>
              <w:jc w:val="center"/>
              <w:rPr>
                <w:rFonts w:eastAsia="Times New Roman"/>
                <w:color w:val="000000"/>
                <w:sz w:val="20"/>
                <w:szCs w:val="20"/>
              </w:rPr>
            </w:pPr>
            <w:r w:rsidRPr="003F242D">
              <w:rPr>
                <w:sz w:val="20"/>
                <w:szCs w:val="20"/>
              </w:rPr>
              <w:t>160.4</w:t>
            </w:r>
          </w:p>
        </w:tc>
        <w:tc>
          <w:tcPr>
            <w:tcW w:w="1139" w:type="dxa"/>
            <w:shd w:val="clear" w:color="auto" w:fill="auto"/>
            <w:noWrap/>
            <w:vAlign w:val="center"/>
            <w:hideMark/>
          </w:tcPr>
          <w:p w14:paraId="595A3646" w14:textId="2380CB23" w:rsidR="00577E78" w:rsidRPr="003F242D" w:rsidRDefault="00577E78" w:rsidP="00577E78">
            <w:pPr>
              <w:spacing w:line="240" w:lineRule="auto"/>
              <w:jc w:val="center"/>
              <w:rPr>
                <w:rFonts w:eastAsia="Times New Roman"/>
                <w:color w:val="000000"/>
                <w:sz w:val="20"/>
                <w:szCs w:val="20"/>
              </w:rPr>
            </w:pPr>
            <w:r w:rsidRPr="003F242D">
              <w:rPr>
                <w:sz w:val="20"/>
                <w:szCs w:val="20"/>
              </w:rPr>
              <w:t>52.55</w:t>
            </w:r>
          </w:p>
        </w:tc>
        <w:tc>
          <w:tcPr>
            <w:tcW w:w="1138" w:type="dxa"/>
            <w:tcBorders>
              <w:bottom w:val="single" w:sz="4" w:space="0" w:color="auto"/>
            </w:tcBorders>
            <w:vAlign w:val="center"/>
          </w:tcPr>
          <w:p w14:paraId="6DAE0C46" w14:textId="60190498" w:rsidR="00577E78" w:rsidRPr="00CC55B3" w:rsidRDefault="00577E78" w:rsidP="00577E78">
            <w:pPr>
              <w:spacing w:line="240" w:lineRule="auto"/>
              <w:jc w:val="center"/>
              <w:rPr>
                <w:color w:val="000000"/>
                <w:sz w:val="20"/>
                <w:szCs w:val="20"/>
              </w:rPr>
            </w:pPr>
            <w:r w:rsidRPr="003F242D">
              <w:rPr>
                <w:sz w:val="20"/>
                <w:szCs w:val="20"/>
              </w:rPr>
              <w:t>82.1</w:t>
            </w:r>
          </w:p>
        </w:tc>
        <w:tc>
          <w:tcPr>
            <w:tcW w:w="1141" w:type="dxa"/>
            <w:tcBorders>
              <w:top w:val="nil"/>
              <w:left w:val="nil"/>
              <w:bottom w:val="nil"/>
              <w:right w:val="nil"/>
            </w:tcBorders>
            <w:shd w:val="clear" w:color="auto" w:fill="auto"/>
            <w:noWrap/>
            <w:vAlign w:val="center"/>
            <w:hideMark/>
          </w:tcPr>
          <w:p w14:paraId="74E10A8C" w14:textId="13C7A91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-0.79</w:t>
            </w:r>
          </w:p>
        </w:tc>
        <w:tc>
          <w:tcPr>
            <w:tcW w:w="1138" w:type="dxa"/>
            <w:tcBorders>
              <w:left w:val="single" w:sz="4" w:space="0" w:color="auto"/>
            </w:tcBorders>
            <w:shd w:val="clear" w:color="auto" w:fill="auto"/>
            <w:vAlign w:val="center"/>
          </w:tcPr>
          <w:p w14:paraId="3D22326C" w14:textId="3F4C4A8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161.4</w:t>
            </w:r>
          </w:p>
        </w:tc>
        <w:tc>
          <w:tcPr>
            <w:tcW w:w="1137" w:type="dxa"/>
            <w:shd w:val="clear" w:color="auto" w:fill="auto"/>
            <w:vAlign w:val="center"/>
          </w:tcPr>
          <w:p w14:paraId="0E0987BB" w14:textId="6CD4E7E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51.73</w:t>
            </w:r>
          </w:p>
        </w:tc>
        <w:tc>
          <w:tcPr>
            <w:tcW w:w="1138" w:type="dxa"/>
            <w:shd w:val="clear" w:color="auto" w:fill="auto"/>
            <w:vAlign w:val="center"/>
          </w:tcPr>
          <w:p w14:paraId="6EF2D0FC" w14:textId="3ED24DB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81.4</w:t>
            </w:r>
          </w:p>
        </w:tc>
        <w:tc>
          <w:tcPr>
            <w:tcW w:w="1139" w:type="dxa"/>
            <w:vAlign w:val="center"/>
          </w:tcPr>
          <w:p w14:paraId="4AF32A6F" w14:textId="39CDD279" w:rsidR="00577E78" w:rsidRPr="00E86BA7" w:rsidRDefault="00577E78" w:rsidP="00577E78">
            <w:pPr>
              <w:spacing w:line="240" w:lineRule="auto"/>
              <w:jc w:val="center"/>
              <w:rPr>
                <w:color w:val="000000"/>
                <w:sz w:val="20"/>
                <w:szCs w:val="20"/>
              </w:rPr>
            </w:pPr>
            <w:r w:rsidRPr="003F242D">
              <w:rPr>
                <w:sz w:val="20"/>
                <w:szCs w:val="20"/>
              </w:rPr>
              <w:t>-0.53</w:t>
            </w:r>
          </w:p>
        </w:tc>
      </w:tr>
    </w:tbl>
    <w:p w14:paraId="0F3F12E9" w14:textId="6C1751BB" w:rsidR="009B1E10" w:rsidRDefault="009B1E10">
      <w:r>
        <w:lastRenderedPageBreak/>
        <w:t>Table 1: Continued</w:t>
      </w:r>
    </w:p>
    <w:tbl>
      <w:tblPr>
        <w:tblW w:w="12926" w:type="dxa"/>
        <w:tblInd w:w="10" w:type="dxa"/>
        <w:tblLook w:val="04A0" w:firstRow="1" w:lastRow="0" w:firstColumn="1" w:lastColumn="0" w:noHBand="0" w:noVBand="1"/>
      </w:tblPr>
      <w:tblGrid>
        <w:gridCol w:w="1096"/>
        <w:gridCol w:w="687"/>
        <w:gridCol w:w="896"/>
        <w:gridCol w:w="1138"/>
        <w:gridCol w:w="1139"/>
        <w:gridCol w:w="1139"/>
        <w:gridCol w:w="1138"/>
        <w:gridCol w:w="1141"/>
        <w:gridCol w:w="1138"/>
        <w:gridCol w:w="1137"/>
        <w:gridCol w:w="1138"/>
        <w:gridCol w:w="1139"/>
      </w:tblGrid>
      <w:tr w:rsidR="00577E78" w:rsidRPr="00F972C0" w14:paraId="535A5F7B" w14:textId="6DAFBF23" w:rsidTr="009B1E10">
        <w:trPr>
          <w:trHeight w:val="320"/>
        </w:trPr>
        <w:tc>
          <w:tcPr>
            <w:tcW w:w="1096" w:type="dxa"/>
            <w:shd w:val="clear" w:color="auto" w:fill="auto"/>
            <w:noWrap/>
            <w:vAlign w:val="center"/>
            <w:hideMark/>
          </w:tcPr>
          <w:p w14:paraId="6ABDA759"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S079</w:t>
            </w:r>
          </w:p>
        </w:tc>
        <w:tc>
          <w:tcPr>
            <w:tcW w:w="687" w:type="dxa"/>
            <w:shd w:val="clear" w:color="auto" w:fill="auto"/>
            <w:noWrap/>
            <w:vAlign w:val="center"/>
            <w:hideMark/>
          </w:tcPr>
          <w:p w14:paraId="08C9EF7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45F4F59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617F36C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13.75</w:t>
            </w:r>
          </w:p>
        </w:tc>
        <w:tc>
          <w:tcPr>
            <w:tcW w:w="1139" w:type="dxa"/>
            <w:shd w:val="clear" w:color="auto" w:fill="auto"/>
            <w:noWrap/>
            <w:vAlign w:val="center"/>
            <w:hideMark/>
          </w:tcPr>
          <w:p w14:paraId="6865CA68" w14:textId="4D4BDE0C" w:rsidR="00577E78" w:rsidRPr="003F242D" w:rsidRDefault="00577E78" w:rsidP="00577E78">
            <w:pPr>
              <w:spacing w:line="240" w:lineRule="auto"/>
              <w:jc w:val="center"/>
              <w:rPr>
                <w:rFonts w:eastAsia="Times New Roman"/>
                <w:color w:val="000000"/>
                <w:sz w:val="20"/>
                <w:szCs w:val="20"/>
              </w:rPr>
            </w:pPr>
            <w:r w:rsidRPr="003F242D">
              <w:rPr>
                <w:sz w:val="20"/>
                <w:szCs w:val="20"/>
              </w:rPr>
              <w:t>166.9</w:t>
            </w:r>
          </w:p>
        </w:tc>
        <w:tc>
          <w:tcPr>
            <w:tcW w:w="1139" w:type="dxa"/>
            <w:shd w:val="clear" w:color="auto" w:fill="auto"/>
            <w:noWrap/>
            <w:vAlign w:val="center"/>
            <w:hideMark/>
          </w:tcPr>
          <w:p w14:paraId="2412EE9F" w14:textId="05D9B299" w:rsidR="00577E78" w:rsidRPr="003F242D" w:rsidRDefault="00577E78" w:rsidP="00577E78">
            <w:pPr>
              <w:spacing w:line="240" w:lineRule="auto"/>
              <w:jc w:val="center"/>
              <w:rPr>
                <w:rFonts w:eastAsia="Times New Roman"/>
                <w:color w:val="000000"/>
                <w:sz w:val="20"/>
                <w:szCs w:val="20"/>
              </w:rPr>
            </w:pPr>
            <w:r w:rsidRPr="003F242D">
              <w:rPr>
                <w:sz w:val="20"/>
                <w:szCs w:val="20"/>
              </w:rPr>
              <w:t>53.36</w:t>
            </w:r>
          </w:p>
        </w:tc>
        <w:tc>
          <w:tcPr>
            <w:tcW w:w="1138" w:type="dxa"/>
            <w:tcBorders>
              <w:top w:val="single" w:sz="4" w:space="0" w:color="auto"/>
            </w:tcBorders>
            <w:vAlign w:val="center"/>
          </w:tcPr>
          <w:p w14:paraId="7FB92DDA" w14:textId="3AD2161B" w:rsidR="00577E78" w:rsidRPr="00CC55B3" w:rsidRDefault="00577E78" w:rsidP="00577E78">
            <w:pPr>
              <w:spacing w:line="240" w:lineRule="auto"/>
              <w:jc w:val="center"/>
              <w:rPr>
                <w:color w:val="000000"/>
                <w:sz w:val="20"/>
                <w:szCs w:val="20"/>
              </w:rPr>
            </w:pPr>
            <w:r w:rsidRPr="003F242D">
              <w:rPr>
                <w:sz w:val="20"/>
                <w:szCs w:val="20"/>
              </w:rPr>
              <w:t>86.8</w:t>
            </w:r>
          </w:p>
        </w:tc>
        <w:tc>
          <w:tcPr>
            <w:tcW w:w="1141" w:type="dxa"/>
            <w:tcBorders>
              <w:top w:val="nil"/>
              <w:left w:val="nil"/>
              <w:bottom w:val="nil"/>
              <w:right w:val="nil"/>
            </w:tcBorders>
            <w:shd w:val="clear" w:color="auto" w:fill="auto"/>
            <w:noWrap/>
            <w:vAlign w:val="center"/>
            <w:hideMark/>
          </w:tcPr>
          <w:p w14:paraId="05590063" w14:textId="4919D97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-0.66</w:t>
            </w:r>
          </w:p>
        </w:tc>
        <w:tc>
          <w:tcPr>
            <w:tcW w:w="1138" w:type="dxa"/>
            <w:tcBorders>
              <w:left w:val="single" w:sz="4" w:space="0" w:color="auto"/>
            </w:tcBorders>
            <w:shd w:val="clear" w:color="auto" w:fill="auto"/>
            <w:vAlign w:val="center"/>
          </w:tcPr>
          <w:p w14:paraId="4E9E89A1" w14:textId="15765A3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168</w:t>
            </w:r>
          </w:p>
        </w:tc>
        <w:tc>
          <w:tcPr>
            <w:tcW w:w="1137" w:type="dxa"/>
            <w:shd w:val="clear" w:color="auto" w:fill="auto"/>
            <w:vAlign w:val="center"/>
          </w:tcPr>
          <w:p w14:paraId="4E0D6497" w14:textId="786E9F2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53.36</w:t>
            </w:r>
          </w:p>
        </w:tc>
        <w:tc>
          <w:tcPr>
            <w:tcW w:w="1138" w:type="dxa"/>
            <w:shd w:val="clear" w:color="auto" w:fill="auto"/>
            <w:vAlign w:val="center"/>
          </w:tcPr>
          <w:p w14:paraId="06640F3F" w14:textId="46DC927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84.5</w:t>
            </w:r>
          </w:p>
        </w:tc>
        <w:tc>
          <w:tcPr>
            <w:tcW w:w="1139" w:type="dxa"/>
            <w:vAlign w:val="center"/>
          </w:tcPr>
          <w:p w14:paraId="0A448141" w14:textId="281032EA" w:rsidR="00577E78" w:rsidRPr="00E86BA7" w:rsidRDefault="00577E78" w:rsidP="00577E78">
            <w:pPr>
              <w:spacing w:line="240" w:lineRule="auto"/>
              <w:jc w:val="center"/>
              <w:rPr>
                <w:color w:val="000000"/>
                <w:sz w:val="20"/>
                <w:szCs w:val="20"/>
              </w:rPr>
            </w:pPr>
            <w:r w:rsidRPr="003F242D">
              <w:rPr>
                <w:sz w:val="20"/>
                <w:szCs w:val="20"/>
              </w:rPr>
              <w:t>-0.17</w:t>
            </w:r>
          </w:p>
        </w:tc>
      </w:tr>
      <w:tr w:rsidR="00577E78" w:rsidRPr="00F972C0" w14:paraId="5C598349" w14:textId="011F3E82" w:rsidTr="009B1E10">
        <w:trPr>
          <w:trHeight w:val="320"/>
        </w:trPr>
        <w:tc>
          <w:tcPr>
            <w:tcW w:w="1096" w:type="dxa"/>
            <w:shd w:val="clear" w:color="auto" w:fill="auto"/>
            <w:noWrap/>
            <w:vAlign w:val="center"/>
            <w:hideMark/>
          </w:tcPr>
          <w:p w14:paraId="168DFE50"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S080</w:t>
            </w:r>
          </w:p>
        </w:tc>
        <w:tc>
          <w:tcPr>
            <w:tcW w:w="687" w:type="dxa"/>
            <w:shd w:val="clear" w:color="auto" w:fill="auto"/>
            <w:noWrap/>
            <w:vAlign w:val="center"/>
            <w:hideMark/>
          </w:tcPr>
          <w:p w14:paraId="6061EE2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27F9EC4A" w14:textId="35575712"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39EAAD7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14.04</w:t>
            </w:r>
          </w:p>
        </w:tc>
        <w:tc>
          <w:tcPr>
            <w:tcW w:w="1139" w:type="dxa"/>
            <w:shd w:val="clear" w:color="auto" w:fill="auto"/>
            <w:noWrap/>
            <w:vAlign w:val="center"/>
            <w:hideMark/>
          </w:tcPr>
          <w:p w14:paraId="7B0DC595" w14:textId="6FD5C577" w:rsidR="00577E78" w:rsidRPr="003F242D" w:rsidRDefault="00577E78" w:rsidP="00577E78">
            <w:pPr>
              <w:spacing w:line="240" w:lineRule="auto"/>
              <w:jc w:val="center"/>
              <w:rPr>
                <w:rFonts w:eastAsia="Times New Roman"/>
                <w:color w:val="000000"/>
                <w:sz w:val="20"/>
                <w:szCs w:val="20"/>
              </w:rPr>
            </w:pPr>
            <w:r w:rsidRPr="003F242D">
              <w:rPr>
                <w:sz w:val="20"/>
                <w:szCs w:val="20"/>
              </w:rPr>
              <w:t>149.7</w:t>
            </w:r>
          </w:p>
        </w:tc>
        <w:tc>
          <w:tcPr>
            <w:tcW w:w="1139" w:type="dxa"/>
            <w:shd w:val="clear" w:color="auto" w:fill="auto"/>
            <w:noWrap/>
            <w:vAlign w:val="center"/>
            <w:hideMark/>
          </w:tcPr>
          <w:p w14:paraId="5A61E208" w14:textId="5DE45FA3" w:rsidR="00577E78" w:rsidRPr="003F242D" w:rsidRDefault="00577E78" w:rsidP="00577E78">
            <w:pPr>
              <w:spacing w:line="240" w:lineRule="auto"/>
              <w:jc w:val="center"/>
              <w:rPr>
                <w:rFonts w:eastAsia="Times New Roman"/>
                <w:color w:val="000000"/>
                <w:sz w:val="20"/>
                <w:szCs w:val="20"/>
              </w:rPr>
            </w:pPr>
            <w:r w:rsidRPr="003F242D">
              <w:rPr>
                <w:sz w:val="20"/>
                <w:szCs w:val="20"/>
              </w:rPr>
              <w:t>46.55</w:t>
            </w:r>
          </w:p>
        </w:tc>
        <w:tc>
          <w:tcPr>
            <w:tcW w:w="1138" w:type="dxa"/>
            <w:vAlign w:val="center"/>
          </w:tcPr>
          <w:p w14:paraId="55E8D540" w14:textId="28A6F050" w:rsidR="00577E78" w:rsidRPr="00CC55B3" w:rsidRDefault="00577E78" w:rsidP="00577E78">
            <w:pPr>
              <w:spacing w:line="240" w:lineRule="auto"/>
              <w:jc w:val="center"/>
              <w:rPr>
                <w:color w:val="000000"/>
                <w:sz w:val="20"/>
                <w:szCs w:val="20"/>
              </w:rPr>
            </w:pPr>
            <w:r w:rsidRPr="003F242D">
              <w:rPr>
                <w:sz w:val="20"/>
                <w:szCs w:val="20"/>
              </w:rPr>
              <w:t>72.7</w:t>
            </w:r>
          </w:p>
        </w:tc>
        <w:tc>
          <w:tcPr>
            <w:tcW w:w="1141" w:type="dxa"/>
            <w:tcBorders>
              <w:top w:val="nil"/>
              <w:left w:val="nil"/>
              <w:bottom w:val="nil"/>
              <w:right w:val="nil"/>
            </w:tcBorders>
            <w:shd w:val="clear" w:color="auto" w:fill="auto"/>
            <w:noWrap/>
            <w:vAlign w:val="center"/>
            <w:hideMark/>
          </w:tcPr>
          <w:p w14:paraId="78294550" w14:textId="7E21132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-0.9</w:t>
            </w:r>
          </w:p>
        </w:tc>
        <w:tc>
          <w:tcPr>
            <w:tcW w:w="1138" w:type="dxa"/>
            <w:tcBorders>
              <w:left w:val="single" w:sz="4" w:space="0" w:color="auto"/>
            </w:tcBorders>
            <w:shd w:val="clear" w:color="auto" w:fill="auto"/>
            <w:vAlign w:val="center"/>
          </w:tcPr>
          <w:p w14:paraId="7114CD41" w14:textId="72B4165E"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00D4E77B" w14:textId="01CB0345"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23A66C22" w14:textId="64492FED"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26ADB4EE"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1DF5F090" w14:textId="7102CEAC" w:rsidTr="009B1E10">
        <w:trPr>
          <w:trHeight w:val="320"/>
        </w:trPr>
        <w:tc>
          <w:tcPr>
            <w:tcW w:w="1096" w:type="dxa"/>
            <w:shd w:val="clear" w:color="auto" w:fill="auto"/>
            <w:noWrap/>
            <w:vAlign w:val="center"/>
            <w:hideMark/>
          </w:tcPr>
          <w:p w14:paraId="7A52C7CC"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S081</w:t>
            </w:r>
          </w:p>
        </w:tc>
        <w:tc>
          <w:tcPr>
            <w:tcW w:w="687" w:type="dxa"/>
            <w:shd w:val="clear" w:color="auto" w:fill="auto"/>
            <w:noWrap/>
            <w:vAlign w:val="center"/>
            <w:hideMark/>
          </w:tcPr>
          <w:p w14:paraId="54C7DC1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125419E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F71A24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13.82</w:t>
            </w:r>
          </w:p>
        </w:tc>
        <w:tc>
          <w:tcPr>
            <w:tcW w:w="1139" w:type="dxa"/>
            <w:shd w:val="clear" w:color="auto" w:fill="auto"/>
            <w:noWrap/>
            <w:vAlign w:val="center"/>
            <w:hideMark/>
          </w:tcPr>
          <w:p w14:paraId="056C74D0" w14:textId="2531C255" w:rsidR="00577E78" w:rsidRPr="003F242D" w:rsidRDefault="00577E78" w:rsidP="00577E78">
            <w:pPr>
              <w:spacing w:line="240" w:lineRule="auto"/>
              <w:jc w:val="center"/>
              <w:rPr>
                <w:rFonts w:eastAsia="Times New Roman"/>
                <w:color w:val="000000"/>
                <w:sz w:val="20"/>
                <w:szCs w:val="20"/>
              </w:rPr>
            </w:pPr>
            <w:r w:rsidRPr="003F242D">
              <w:rPr>
                <w:sz w:val="20"/>
                <w:szCs w:val="20"/>
              </w:rPr>
              <w:t>162.8</w:t>
            </w:r>
          </w:p>
        </w:tc>
        <w:tc>
          <w:tcPr>
            <w:tcW w:w="1139" w:type="dxa"/>
            <w:shd w:val="clear" w:color="auto" w:fill="auto"/>
            <w:noWrap/>
            <w:vAlign w:val="center"/>
            <w:hideMark/>
          </w:tcPr>
          <w:p w14:paraId="2CCA0750" w14:textId="38A2D290" w:rsidR="00577E78" w:rsidRPr="003F242D" w:rsidRDefault="00577E78" w:rsidP="00577E78">
            <w:pPr>
              <w:spacing w:line="240" w:lineRule="auto"/>
              <w:jc w:val="center"/>
              <w:rPr>
                <w:rFonts w:eastAsia="Times New Roman"/>
                <w:color w:val="000000"/>
                <w:sz w:val="20"/>
                <w:szCs w:val="20"/>
              </w:rPr>
            </w:pPr>
            <w:r w:rsidRPr="003F242D">
              <w:rPr>
                <w:sz w:val="20"/>
                <w:szCs w:val="20"/>
              </w:rPr>
              <w:t>53.36</w:t>
            </w:r>
          </w:p>
        </w:tc>
        <w:tc>
          <w:tcPr>
            <w:tcW w:w="1138" w:type="dxa"/>
            <w:vAlign w:val="center"/>
          </w:tcPr>
          <w:p w14:paraId="0A109969" w14:textId="275DF31F" w:rsidR="00577E78" w:rsidRPr="00CC55B3" w:rsidRDefault="00577E78" w:rsidP="00577E78">
            <w:pPr>
              <w:spacing w:line="240" w:lineRule="auto"/>
              <w:jc w:val="center"/>
              <w:rPr>
                <w:color w:val="000000"/>
                <w:sz w:val="20"/>
                <w:szCs w:val="20"/>
              </w:rPr>
            </w:pPr>
            <w:r w:rsidRPr="003F242D">
              <w:rPr>
                <w:sz w:val="20"/>
                <w:szCs w:val="20"/>
              </w:rPr>
              <w:t>80.4</w:t>
            </w:r>
          </w:p>
        </w:tc>
        <w:tc>
          <w:tcPr>
            <w:tcW w:w="1141" w:type="dxa"/>
            <w:tcBorders>
              <w:top w:val="nil"/>
              <w:left w:val="nil"/>
              <w:bottom w:val="nil"/>
              <w:right w:val="nil"/>
            </w:tcBorders>
            <w:shd w:val="clear" w:color="auto" w:fill="auto"/>
            <w:noWrap/>
            <w:vAlign w:val="center"/>
            <w:hideMark/>
          </w:tcPr>
          <w:p w14:paraId="5D8740EE" w14:textId="6049CB7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-0.32</w:t>
            </w:r>
          </w:p>
        </w:tc>
        <w:tc>
          <w:tcPr>
            <w:tcW w:w="1138" w:type="dxa"/>
            <w:tcBorders>
              <w:left w:val="single" w:sz="4" w:space="0" w:color="auto"/>
            </w:tcBorders>
            <w:shd w:val="clear" w:color="auto" w:fill="auto"/>
            <w:vAlign w:val="center"/>
          </w:tcPr>
          <w:p w14:paraId="687B9512" w14:textId="0B51122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163.8</w:t>
            </w:r>
          </w:p>
        </w:tc>
        <w:tc>
          <w:tcPr>
            <w:tcW w:w="1137" w:type="dxa"/>
            <w:shd w:val="clear" w:color="auto" w:fill="auto"/>
            <w:vAlign w:val="center"/>
          </w:tcPr>
          <w:p w14:paraId="4281B6CF" w14:textId="4031DB5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53.18</w:t>
            </w:r>
          </w:p>
        </w:tc>
        <w:tc>
          <w:tcPr>
            <w:tcW w:w="1138" w:type="dxa"/>
            <w:shd w:val="clear" w:color="auto" w:fill="auto"/>
            <w:vAlign w:val="center"/>
          </w:tcPr>
          <w:p w14:paraId="5317F075" w14:textId="53B8D13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81.4</w:t>
            </w:r>
          </w:p>
        </w:tc>
        <w:tc>
          <w:tcPr>
            <w:tcW w:w="1139" w:type="dxa"/>
            <w:vAlign w:val="center"/>
          </w:tcPr>
          <w:p w14:paraId="13BF9B61" w14:textId="107E1560" w:rsidR="00577E78" w:rsidRPr="00E86BA7" w:rsidRDefault="00577E78" w:rsidP="00577E78">
            <w:pPr>
              <w:spacing w:line="240" w:lineRule="auto"/>
              <w:jc w:val="center"/>
              <w:rPr>
                <w:color w:val="000000"/>
                <w:sz w:val="20"/>
                <w:szCs w:val="20"/>
              </w:rPr>
            </w:pPr>
            <w:r w:rsidRPr="003F242D">
              <w:rPr>
                <w:sz w:val="20"/>
                <w:szCs w:val="20"/>
              </w:rPr>
              <w:t>-0.26</w:t>
            </w:r>
          </w:p>
        </w:tc>
      </w:tr>
      <w:tr w:rsidR="00577E78" w:rsidRPr="00F972C0" w14:paraId="48C5CD4E" w14:textId="38B88FE9" w:rsidTr="009B1E10">
        <w:trPr>
          <w:trHeight w:val="320"/>
        </w:trPr>
        <w:tc>
          <w:tcPr>
            <w:tcW w:w="1096" w:type="dxa"/>
            <w:shd w:val="clear" w:color="auto" w:fill="auto"/>
            <w:noWrap/>
            <w:vAlign w:val="center"/>
            <w:hideMark/>
          </w:tcPr>
          <w:p w14:paraId="4889C3E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S082</w:t>
            </w:r>
          </w:p>
        </w:tc>
        <w:tc>
          <w:tcPr>
            <w:tcW w:w="687" w:type="dxa"/>
            <w:shd w:val="clear" w:color="auto" w:fill="auto"/>
            <w:noWrap/>
            <w:vAlign w:val="center"/>
            <w:hideMark/>
          </w:tcPr>
          <w:p w14:paraId="682D02E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21D63D0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2F003D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13.99</w:t>
            </w:r>
          </w:p>
        </w:tc>
        <w:tc>
          <w:tcPr>
            <w:tcW w:w="1139" w:type="dxa"/>
            <w:shd w:val="clear" w:color="auto" w:fill="auto"/>
            <w:noWrap/>
            <w:vAlign w:val="center"/>
            <w:hideMark/>
          </w:tcPr>
          <w:p w14:paraId="3CD04831" w14:textId="6A7C9D1F" w:rsidR="00577E78" w:rsidRPr="003F242D" w:rsidRDefault="00577E78" w:rsidP="00577E78">
            <w:pPr>
              <w:spacing w:line="240" w:lineRule="auto"/>
              <w:jc w:val="center"/>
              <w:rPr>
                <w:rFonts w:eastAsia="Times New Roman"/>
                <w:color w:val="000000"/>
                <w:sz w:val="20"/>
                <w:szCs w:val="20"/>
              </w:rPr>
            </w:pPr>
            <w:r w:rsidRPr="003F242D">
              <w:rPr>
                <w:sz w:val="20"/>
                <w:szCs w:val="20"/>
              </w:rPr>
              <w:t>166.4</w:t>
            </w:r>
          </w:p>
        </w:tc>
        <w:tc>
          <w:tcPr>
            <w:tcW w:w="1139" w:type="dxa"/>
            <w:shd w:val="clear" w:color="auto" w:fill="auto"/>
            <w:noWrap/>
            <w:vAlign w:val="center"/>
            <w:hideMark/>
          </w:tcPr>
          <w:p w14:paraId="1D6E47A9" w14:textId="6BC4191E" w:rsidR="00577E78" w:rsidRPr="003F242D" w:rsidRDefault="00577E78" w:rsidP="00577E78">
            <w:pPr>
              <w:spacing w:line="240" w:lineRule="auto"/>
              <w:jc w:val="center"/>
              <w:rPr>
                <w:rFonts w:eastAsia="Times New Roman"/>
                <w:color w:val="000000"/>
                <w:sz w:val="20"/>
                <w:szCs w:val="20"/>
              </w:rPr>
            </w:pPr>
            <w:r w:rsidRPr="003F242D">
              <w:rPr>
                <w:sz w:val="20"/>
                <w:szCs w:val="20"/>
              </w:rPr>
              <w:t>49.55</w:t>
            </w:r>
          </w:p>
        </w:tc>
        <w:tc>
          <w:tcPr>
            <w:tcW w:w="1138" w:type="dxa"/>
            <w:vAlign w:val="center"/>
          </w:tcPr>
          <w:p w14:paraId="7E79BC34" w14:textId="5A44BFBB" w:rsidR="00577E78" w:rsidRPr="00CC55B3" w:rsidRDefault="00577E78" w:rsidP="00577E78">
            <w:pPr>
              <w:spacing w:line="240" w:lineRule="auto"/>
              <w:jc w:val="center"/>
              <w:rPr>
                <w:color w:val="000000"/>
                <w:sz w:val="20"/>
                <w:szCs w:val="20"/>
              </w:rPr>
            </w:pPr>
            <w:r w:rsidRPr="003F242D">
              <w:rPr>
                <w:sz w:val="20"/>
                <w:szCs w:val="20"/>
              </w:rPr>
              <w:t>85.8</w:t>
            </w:r>
          </w:p>
        </w:tc>
        <w:tc>
          <w:tcPr>
            <w:tcW w:w="1141" w:type="dxa"/>
            <w:tcBorders>
              <w:top w:val="nil"/>
              <w:left w:val="nil"/>
              <w:bottom w:val="nil"/>
              <w:right w:val="nil"/>
            </w:tcBorders>
            <w:shd w:val="clear" w:color="auto" w:fill="auto"/>
            <w:noWrap/>
            <w:vAlign w:val="center"/>
            <w:hideMark/>
          </w:tcPr>
          <w:p w14:paraId="2ABFD94A" w14:textId="39DA158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-0.54</w:t>
            </w:r>
          </w:p>
        </w:tc>
        <w:tc>
          <w:tcPr>
            <w:tcW w:w="1138" w:type="dxa"/>
            <w:tcBorders>
              <w:left w:val="single" w:sz="4" w:space="0" w:color="auto"/>
            </w:tcBorders>
            <w:shd w:val="clear" w:color="auto" w:fill="auto"/>
            <w:vAlign w:val="center"/>
          </w:tcPr>
          <w:p w14:paraId="31330129" w14:textId="4523D21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167.9</w:t>
            </w:r>
          </w:p>
        </w:tc>
        <w:tc>
          <w:tcPr>
            <w:tcW w:w="1137" w:type="dxa"/>
            <w:shd w:val="clear" w:color="auto" w:fill="auto"/>
            <w:vAlign w:val="center"/>
          </w:tcPr>
          <w:p w14:paraId="440D1F3B" w14:textId="0A3ED87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49.45</w:t>
            </w:r>
          </w:p>
        </w:tc>
        <w:tc>
          <w:tcPr>
            <w:tcW w:w="1138" w:type="dxa"/>
            <w:shd w:val="clear" w:color="auto" w:fill="auto"/>
            <w:vAlign w:val="center"/>
          </w:tcPr>
          <w:p w14:paraId="3B82298F" w14:textId="2803954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85.9</w:t>
            </w:r>
          </w:p>
        </w:tc>
        <w:tc>
          <w:tcPr>
            <w:tcW w:w="1139" w:type="dxa"/>
            <w:vAlign w:val="center"/>
          </w:tcPr>
          <w:p w14:paraId="1B75B5EA" w14:textId="5006B999" w:rsidR="00577E78" w:rsidRPr="00E86BA7" w:rsidRDefault="00577E78" w:rsidP="00577E78">
            <w:pPr>
              <w:spacing w:line="240" w:lineRule="auto"/>
              <w:jc w:val="center"/>
              <w:rPr>
                <w:color w:val="000000"/>
                <w:sz w:val="20"/>
                <w:szCs w:val="20"/>
              </w:rPr>
            </w:pPr>
            <w:r w:rsidRPr="003F242D">
              <w:rPr>
                <w:sz w:val="20"/>
                <w:szCs w:val="20"/>
              </w:rPr>
              <w:t>-0.3</w:t>
            </w:r>
          </w:p>
        </w:tc>
      </w:tr>
      <w:tr w:rsidR="00577E78" w:rsidRPr="00F972C0" w14:paraId="3C1745AC" w14:textId="0DD08470" w:rsidTr="009B1E10">
        <w:trPr>
          <w:trHeight w:val="320"/>
        </w:trPr>
        <w:tc>
          <w:tcPr>
            <w:tcW w:w="1096" w:type="dxa"/>
            <w:shd w:val="clear" w:color="auto" w:fill="auto"/>
            <w:noWrap/>
            <w:vAlign w:val="center"/>
            <w:hideMark/>
          </w:tcPr>
          <w:p w14:paraId="3D329108"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S083</w:t>
            </w:r>
          </w:p>
        </w:tc>
        <w:tc>
          <w:tcPr>
            <w:tcW w:w="687" w:type="dxa"/>
            <w:shd w:val="clear" w:color="auto" w:fill="auto"/>
            <w:noWrap/>
            <w:vAlign w:val="center"/>
            <w:hideMark/>
          </w:tcPr>
          <w:p w14:paraId="57F2A84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132EE43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8F5065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13.5</w:t>
            </w:r>
          </w:p>
        </w:tc>
        <w:tc>
          <w:tcPr>
            <w:tcW w:w="1139" w:type="dxa"/>
            <w:shd w:val="clear" w:color="auto" w:fill="auto"/>
            <w:noWrap/>
            <w:vAlign w:val="center"/>
            <w:hideMark/>
          </w:tcPr>
          <w:p w14:paraId="3B001516" w14:textId="4C27FAFD" w:rsidR="00577E78" w:rsidRPr="003F242D" w:rsidRDefault="00577E78" w:rsidP="00577E78">
            <w:pPr>
              <w:spacing w:line="240" w:lineRule="auto"/>
              <w:jc w:val="center"/>
              <w:rPr>
                <w:rFonts w:eastAsia="Times New Roman"/>
                <w:color w:val="000000"/>
                <w:sz w:val="20"/>
                <w:szCs w:val="20"/>
              </w:rPr>
            </w:pPr>
            <w:r w:rsidRPr="003F242D">
              <w:rPr>
                <w:sz w:val="20"/>
                <w:szCs w:val="20"/>
              </w:rPr>
              <w:t>183.5</w:t>
            </w:r>
          </w:p>
        </w:tc>
        <w:tc>
          <w:tcPr>
            <w:tcW w:w="1139" w:type="dxa"/>
            <w:shd w:val="clear" w:color="auto" w:fill="auto"/>
            <w:noWrap/>
            <w:vAlign w:val="center"/>
            <w:hideMark/>
          </w:tcPr>
          <w:p w14:paraId="0D35C7A9" w14:textId="0FCFE7F1" w:rsidR="00577E78" w:rsidRPr="003F242D" w:rsidRDefault="00577E78" w:rsidP="00577E78">
            <w:pPr>
              <w:spacing w:line="240" w:lineRule="auto"/>
              <w:jc w:val="center"/>
              <w:rPr>
                <w:rFonts w:eastAsia="Times New Roman"/>
                <w:color w:val="000000"/>
                <w:sz w:val="20"/>
                <w:szCs w:val="20"/>
              </w:rPr>
            </w:pPr>
            <w:r w:rsidRPr="003F242D">
              <w:rPr>
                <w:sz w:val="20"/>
                <w:szCs w:val="20"/>
              </w:rPr>
              <w:t>84.27</w:t>
            </w:r>
          </w:p>
        </w:tc>
        <w:tc>
          <w:tcPr>
            <w:tcW w:w="1138" w:type="dxa"/>
            <w:vAlign w:val="center"/>
          </w:tcPr>
          <w:p w14:paraId="7777589A" w14:textId="1A7C501D" w:rsidR="00577E78" w:rsidRPr="00CC55B3" w:rsidRDefault="00577E78" w:rsidP="00577E78">
            <w:pPr>
              <w:spacing w:line="240" w:lineRule="auto"/>
              <w:jc w:val="center"/>
              <w:rPr>
                <w:color w:val="000000"/>
                <w:sz w:val="20"/>
                <w:szCs w:val="20"/>
              </w:rPr>
            </w:pPr>
            <w:r w:rsidRPr="003F242D">
              <w:rPr>
                <w:sz w:val="20"/>
                <w:szCs w:val="20"/>
              </w:rPr>
              <w:t>89.3</w:t>
            </w:r>
          </w:p>
        </w:tc>
        <w:tc>
          <w:tcPr>
            <w:tcW w:w="1141" w:type="dxa"/>
            <w:tcBorders>
              <w:top w:val="nil"/>
              <w:left w:val="nil"/>
              <w:bottom w:val="nil"/>
              <w:right w:val="nil"/>
            </w:tcBorders>
            <w:shd w:val="clear" w:color="auto" w:fill="auto"/>
            <w:noWrap/>
            <w:vAlign w:val="center"/>
            <w:hideMark/>
          </w:tcPr>
          <w:p w14:paraId="633949A0" w14:textId="1F360C0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1.27</w:t>
            </w:r>
          </w:p>
        </w:tc>
        <w:tc>
          <w:tcPr>
            <w:tcW w:w="1138" w:type="dxa"/>
            <w:tcBorders>
              <w:left w:val="single" w:sz="4" w:space="0" w:color="auto"/>
            </w:tcBorders>
            <w:shd w:val="clear" w:color="auto" w:fill="auto"/>
            <w:vAlign w:val="center"/>
          </w:tcPr>
          <w:p w14:paraId="472AD3E5" w14:textId="3B2EF92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184.1</w:t>
            </w:r>
          </w:p>
        </w:tc>
        <w:tc>
          <w:tcPr>
            <w:tcW w:w="1137" w:type="dxa"/>
            <w:shd w:val="clear" w:color="auto" w:fill="auto"/>
            <w:vAlign w:val="center"/>
          </w:tcPr>
          <w:p w14:paraId="6732ECD6" w14:textId="1419E93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87.55</w:t>
            </w:r>
          </w:p>
        </w:tc>
        <w:tc>
          <w:tcPr>
            <w:tcW w:w="1138" w:type="dxa"/>
            <w:shd w:val="clear" w:color="auto" w:fill="auto"/>
            <w:vAlign w:val="center"/>
          </w:tcPr>
          <w:p w14:paraId="426DEC1A" w14:textId="4114FA3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91.9</w:t>
            </w:r>
          </w:p>
        </w:tc>
        <w:tc>
          <w:tcPr>
            <w:tcW w:w="1139" w:type="dxa"/>
            <w:vAlign w:val="center"/>
          </w:tcPr>
          <w:p w14:paraId="13757988" w14:textId="2D0B057D" w:rsidR="00577E78" w:rsidRPr="00E86BA7" w:rsidRDefault="00577E78" w:rsidP="00577E78">
            <w:pPr>
              <w:spacing w:line="240" w:lineRule="auto"/>
              <w:jc w:val="center"/>
              <w:rPr>
                <w:color w:val="000000"/>
                <w:sz w:val="20"/>
                <w:szCs w:val="20"/>
              </w:rPr>
            </w:pPr>
            <w:r w:rsidRPr="003F242D">
              <w:rPr>
                <w:sz w:val="20"/>
                <w:szCs w:val="20"/>
              </w:rPr>
              <w:t>1.15</w:t>
            </w:r>
          </w:p>
        </w:tc>
      </w:tr>
      <w:tr w:rsidR="00577E78" w:rsidRPr="00F972C0" w14:paraId="35F79BE3" w14:textId="1CC41CC4" w:rsidTr="009B1E10">
        <w:trPr>
          <w:trHeight w:val="320"/>
        </w:trPr>
        <w:tc>
          <w:tcPr>
            <w:tcW w:w="1096" w:type="dxa"/>
            <w:shd w:val="clear" w:color="auto" w:fill="auto"/>
            <w:noWrap/>
            <w:vAlign w:val="center"/>
            <w:hideMark/>
          </w:tcPr>
          <w:p w14:paraId="124496A8"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S084</w:t>
            </w:r>
          </w:p>
        </w:tc>
        <w:tc>
          <w:tcPr>
            <w:tcW w:w="687" w:type="dxa"/>
            <w:shd w:val="clear" w:color="auto" w:fill="auto"/>
            <w:noWrap/>
            <w:vAlign w:val="center"/>
            <w:hideMark/>
          </w:tcPr>
          <w:p w14:paraId="6C54542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A2DC4B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48E1A60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14.07</w:t>
            </w:r>
          </w:p>
        </w:tc>
        <w:tc>
          <w:tcPr>
            <w:tcW w:w="1139" w:type="dxa"/>
            <w:shd w:val="clear" w:color="auto" w:fill="auto"/>
            <w:noWrap/>
            <w:vAlign w:val="center"/>
            <w:hideMark/>
          </w:tcPr>
          <w:p w14:paraId="13AB683C" w14:textId="5BEEC7FF" w:rsidR="00577E78" w:rsidRPr="003F242D" w:rsidRDefault="00577E78" w:rsidP="00577E78">
            <w:pPr>
              <w:spacing w:line="240" w:lineRule="auto"/>
              <w:jc w:val="center"/>
              <w:rPr>
                <w:rFonts w:eastAsia="Times New Roman"/>
                <w:color w:val="000000"/>
                <w:sz w:val="20"/>
                <w:szCs w:val="20"/>
              </w:rPr>
            </w:pPr>
            <w:r w:rsidRPr="003F242D">
              <w:rPr>
                <w:sz w:val="20"/>
                <w:szCs w:val="20"/>
              </w:rPr>
              <w:t>158.1</w:t>
            </w:r>
          </w:p>
        </w:tc>
        <w:tc>
          <w:tcPr>
            <w:tcW w:w="1139" w:type="dxa"/>
            <w:shd w:val="clear" w:color="auto" w:fill="auto"/>
            <w:noWrap/>
            <w:vAlign w:val="center"/>
            <w:hideMark/>
          </w:tcPr>
          <w:p w14:paraId="31CA8BC8" w14:textId="7D8873D7" w:rsidR="00577E78" w:rsidRPr="003F242D" w:rsidRDefault="00577E78" w:rsidP="00577E78">
            <w:pPr>
              <w:spacing w:line="240" w:lineRule="auto"/>
              <w:jc w:val="center"/>
              <w:rPr>
                <w:rFonts w:eastAsia="Times New Roman"/>
                <w:color w:val="000000"/>
                <w:sz w:val="20"/>
                <w:szCs w:val="20"/>
              </w:rPr>
            </w:pPr>
            <w:r w:rsidRPr="003F242D">
              <w:rPr>
                <w:sz w:val="20"/>
                <w:szCs w:val="20"/>
              </w:rPr>
              <w:t>40.73</w:t>
            </w:r>
          </w:p>
        </w:tc>
        <w:tc>
          <w:tcPr>
            <w:tcW w:w="1138" w:type="dxa"/>
            <w:vAlign w:val="center"/>
          </w:tcPr>
          <w:p w14:paraId="63367B19" w14:textId="2E1A2095" w:rsidR="00577E78" w:rsidRPr="00CC55B3" w:rsidRDefault="00577E78" w:rsidP="00577E78">
            <w:pPr>
              <w:spacing w:line="240" w:lineRule="auto"/>
              <w:jc w:val="center"/>
              <w:rPr>
                <w:color w:val="000000"/>
                <w:sz w:val="20"/>
                <w:szCs w:val="20"/>
              </w:rPr>
            </w:pPr>
            <w:r w:rsidRPr="003F242D">
              <w:rPr>
                <w:sz w:val="20"/>
                <w:szCs w:val="20"/>
              </w:rPr>
              <w:t>81.4</w:t>
            </w:r>
          </w:p>
        </w:tc>
        <w:tc>
          <w:tcPr>
            <w:tcW w:w="1141" w:type="dxa"/>
            <w:tcBorders>
              <w:top w:val="nil"/>
              <w:left w:val="nil"/>
              <w:bottom w:val="nil"/>
              <w:right w:val="nil"/>
            </w:tcBorders>
            <w:shd w:val="clear" w:color="auto" w:fill="auto"/>
            <w:noWrap/>
            <w:vAlign w:val="center"/>
            <w:hideMark/>
          </w:tcPr>
          <w:p w14:paraId="42614429" w14:textId="388F0EC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-1.07</w:t>
            </w:r>
          </w:p>
        </w:tc>
        <w:tc>
          <w:tcPr>
            <w:tcW w:w="1138" w:type="dxa"/>
            <w:tcBorders>
              <w:left w:val="single" w:sz="4" w:space="0" w:color="auto"/>
            </w:tcBorders>
            <w:shd w:val="clear" w:color="auto" w:fill="auto"/>
            <w:vAlign w:val="center"/>
          </w:tcPr>
          <w:p w14:paraId="68D3993D" w14:textId="04769C3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158.8</w:t>
            </w:r>
          </w:p>
        </w:tc>
        <w:tc>
          <w:tcPr>
            <w:tcW w:w="1137" w:type="dxa"/>
            <w:shd w:val="clear" w:color="auto" w:fill="auto"/>
            <w:vAlign w:val="center"/>
          </w:tcPr>
          <w:p w14:paraId="5AA7589E" w14:textId="555391C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43.82</w:t>
            </w:r>
          </w:p>
        </w:tc>
        <w:tc>
          <w:tcPr>
            <w:tcW w:w="1138" w:type="dxa"/>
            <w:shd w:val="clear" w:color="auto" w:fill="auto"/>
            <w:vAlign w:val="center"/>
          </w:tcPr>
          <w:p w14:paraId="40D2E826" w14:textId="020BF75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81.1</w:t>
            </w:r>
          </w:p>
        </w:tc>
        <w:tc>
          <w:tcPr>
            <w:tcW w:w="1139" w:type="dxa"/>
            <w:vAlign w:val="center"/>
          </w:tcPr>
          <w:p w14:paraId="2A90542F" w14:textId="1ADE5D43" w:rsidR="00577E78" w:rsidRPr="00E86BA7" w:rsidRDefault="00577E78" w:rsidP="00577E78">
            <w:pPr>
              <w:spacing w:line="240" w:lineRule="auto"/>
              <w:jc w:val="center"/>
              <w:rPr>
                <w:color w:val="000000"/>
                <w:sz w:val="20"/>
                <w:szCs w:val="20"/>
              </w:rPr>
            </w:pPr>
            <w:r w:rsidRPr="003F242D">
              <w:rPr>
                <w:sz w:val="20"/>
                <w:szCs w:val="20"/>
              </w:rPr>
              <w:t>-0.84</w:t>
            </w:r>
          </w:p>
        </w:tc>
      </w:tr>
      <w:tr w:rsidR="00577E78" w:rsidRPr="00F972C0" w14:paraId="587CF35D" w14:textId="7DFA65C3" w:rsidTr="009B1E10">
        <w:trPr>
          <w:trHeight w:val="320"/>
        </w:trPr>
        <w:tc>
          <w:tcPr>
            <w:tcW w:w="1096" w:type="dxa"/>
            <w:shd w:val="clear" w:color="auto" w:fill="auto"/>
            <w:noWrap/>
            <w:vAlign w:val="center"/>
            <w:hideMark/>
          </w:tcPr>
          <w:p w14:paraId="7E5C46FC"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S085</w:t>
            </w:r>
          </w:p>
        </w:tc>
        <w:tc>
          <w:tcPr>
            <w:tcW w:w="687" w:type="dxa"/>
            <w:shd w:val="clear" w:color="auto" w:fill="auto"/>
            <w:noWrap/>
            <w:vAlign w:val="center"/>
            <w:hideMark/>
          </w:tcPr>
          <w:p w14:paraId="351C30B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1585264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01B720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13.35</w:t>
            </w:r>
          </w:p>
        </w:tc>
        <w:tc>
          <w:tcPr>
            <w:tcW w:w="1139" w:type="dxa"/>
            <w:shd w:val="clear" w:color="auto" w:fill="auto"/>
            <w:noWrap/>
            <w:vAlign w:val="center"/>
            <w:hideMark/>
          </w:tcPr>
          <w:p w14:paraId="27F23B67" w14:textId="036DF21B" w:rsidR="00577E78" w:rsidRPr="003F242D" w:rsidRDefault="00577E78" w:rsidP="00577E78">
            <w:pPr>
              <w:spacing w:line="240" w:lineRule="auto"/>
              <w:jc w:val="center"/>
              <w:rPr>
                <w:rFonts w:eastAsia="Times New Roman"/>
                <w:color w:val="000000"/>
                <w:sz w:val="20"/>
                <w:szCs w:val="20"/>
              </w:rPr>
            </w:pPr>
            <w:r w:rsidRPr="003F242D">
              <w:rPr>
                <w:sz w:val="20"/>
                <w:szCs w:val="20"/>
              </w:rPr>
              <w:t>159.5</w:t>
            </w:r>
          </w:p>
        </w:tc>
        <w:tc>
          <w:tcPr>
            <w:tcW w:w="1139" w:type="dxa"/>
            <w:shd w:val="clear" w:color="auto" w:fill="auto"/>
            <w:noWrap/>
            <w:vAlign w:val="center"/>
            <w:hideMark/>
          </w:tcPr>
          <w:p w14:paraId="12DDB57D" w14:textId="477292F7" w:rsidR="00577E78" w:rsidRPr="003F242D" w:rsidRDefault="00577E78" w:rsidP="00577E78">
            <w:pPr>
              <w:spacing w:line="240" w:lineRule="auto"/>
              <w:jc w:val="center"/>
              <w:rPr>
                <w:rFonts w:eastAsia="Times New Roman"/>
                <w:color w:val="000000"/>
                <w:sz w:val="20"/>
                <w:szCs w:val="20"/>
              </w:rPr>
            </w:pPr>
            <w:r w:rsidRPr="003F242D">
              <w:rPr>
                <w:sz w:val="20"/>
                <w:szCs w:val="20"/>
              </w:rPr>
              <w:t>48.82</w:t>
            </w:r>
          </w:p>
        </w:tc>
        <w:tc>
          <w:tcPr>
            <w:tcW w:w="1138" w:type="dxa"/>
            <w:vAlign w:val="center"/>
          </w:tcPr>
          <w:p w14:paraId="4DC3F338" w14:textId="3B60C8E0" w:rsidR="00577E78" w:rsidRPr="00CC55B3" w:rsidRDefault="00577E78" w:rsidP="00577E78">
            <w:pPr>
              <w:spacing w:line="240" w:lineRule="auto"/>
              <w:jc w:val="center"/>
              <w:rPr>
                <w:color w:val="000000"/>
                <w:sz w:val="20"/>
                <w:szCs w:val="20"/>
              </w:rPr>
            </w:pPr>
            <w:r w:rsidRPr="003F242D">
              <w:rPr>
                <w:sz w:val="20"/>
                <w:szCs w:val="20"/>
              </w:rPr>
              <w:t>80.5</w:t>
            </w:r>
          </w:p>
        </w:tc>
        <w:tc>
          <w:tcPr>
            <w:tcW w:w="1141" w:type="dxa"/>
            <w:tcBorders>
              <w:top w:val="nil"/>
              <w:left w:val="nil"/>
              <w:bottom w:val="nil"/>
              <w:right w:val="nil"/>
            </w:tcBorders>
            <w:shd w:val="clear" w:color="auto" w:fill="auto"/>
            <w:noWrap/>
            <w:vAlign w:val="center"/>
            <w:hideMark/>
          </w:tcPr>
          <w:p w14:paraId="5E88326F" w14:textId="3C1D5EA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-0.99</w:t>
            </w:r>
          </w:p>
        </w:tc>
        <w:tc>
          <w:tcPr>
            <w:tcW w:w="1138" w:type="dxa"/>
            <w:tcBorders>
              <w:left w:val="single" w:sz="4" w:space="0" w:color="auto"/>
            </w:tcBorders>
            <w:shd w:val="clear" w:color="auto" w:fill="auto"/>
            <w:vAlign w:val="center"/>
          </w:tcPr>
          <w:p w14:paraId="645A4736" w14:textId="14C0D74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159.8</w:t>
            </w:r>
          </w:p>
        </w:tc>
        <w:tc>
          <w:tcPr>
            <w:tcW w:w="1137" w:type="dxa"/>
            <w:shd w:val="clear" w:color="auto" w:fill="auto"/>
            <w:vAlign w:val="center"/>
          </w:tcPr>
          <w:p w14:paraId="442E7F6D" w14:textId="450EC7A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48.27</w:t>
            </w:r>
          </w:p>
        </w:tc>
        <w:tc>
          <w:tcPr>
            <w:tcW w:w="1138" w:type="dxa"/>
            <w:shd w:val="clear" w:color="auto" w:fill="auto"/>
            <w:vAlign w:val="center"/>
          </w:tcPr>
          <w:p w14:paraId="2FFD174C" w14:textId="630E593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79.6</w:t>
            </w:r>
          </w:p>
        </w:tc>
        <w:tc>
          <w:tcPr>
            <w:tcW w:w="1139" w:type="dxa"/>
            <w:vAlign w:val="center"/>
          </w:tcPr>
          <w:p w14:paraId="0A1EF01D" w14:textId="5FAC8670" w:rsidR="00577E78" w:rsidRPr="00E86BA7" w:rsidRDefault="00577E78" w:rsidP="00577E78">
            <w:pPr>
              <w:spacing w:line="240" w:lineRule="auto"/>
              <w:jc w:val="center"/>
              <w:rPr>
                <w:color w:val="000000"/>
                <w:sz w:val="20"/>
                <w:szCs w:val="20"/>
              </w:rPr>
            </w:pPr>
            <w:r w:rsidRPr="003F242D">
              <w:rPr>
                <w:sz w:val="20"/>
                <w:szCs w:val="20"/>
              </w:rPr>
              <w:t>-0.79</w:t>
            </w:r>
          </w:p>
        </w:tc>
      </w:tr>
      <w:tr w:rsidR="00577E78" w:rsidRPr="00F972C0" w14:paraId="61831DA9" w14:textId="5FEE4F31" w:rsidTr="009B1E10">
        <w:trPr>
          <w:trHeight w:val="320"/>
        </w:trPr>
        <w:tc>
          <w:tcPr>
            <w:tcW w:w="1096" w:type="dxa"/>
            <w:shd w:val="clear" w:color="auto" w:fill="auto"/>
            <w:noWrap/>
            <w:vAlign w:val="center"/>
            <w:hideMark/>
          </w:tcPr>
          <w:p w14:paraId="207B29EE"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S086</w:t>
            </w:r>
          </w:p>
        </w:tc>
        <w:tc>
          <w:tcPr>
            <w:tcW w:w="687" w:type="dxa"/>
            <w:shd w:val="clear" w:color="auto" w:fill="auto"/>
            <w:noWrap/>
            <w:vAlign w:val="center"/>
            <w:hideMark/>
          </w:tcPr>
          <w:p w14:paraId="3004569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3179E0F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2BB8AAA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13.22</w:t>
            </w:r>
          </w:p>
        </w:tc>
        <w:tc>
          <w:tcPr>
            <w:tcW w:w="1139" w:type="dxa"/>
            <w:shd w:val="clear" w:color="auto" w:fill="auto"/>
            <w:noWrap/>
            <w:vAlign w:val="center"/>
            <w:hideMark/>
          </w:tcPr>
          <w:p w14:paraId="66781F69" w14:textId="5761A8BE" w:rsidR="00577E78" w:rsidRPr="003F242D" w:rsidRDefault="00577E78" w:rsidP="00577E78">
            <w:pPr>
              <w:spacing w:line="240" w:lineRule="auto"/>
              <w:jc w:val="center"/>
              <w:rPr>
                <w:rFonts w:eastAsia="Times New Roman"/>
                <w:color w:val="000000"/>
                <w:sz w:val="20"/>
                <w:szCs w:val="20"/>
              </w:rPr>
            </w:pPr>
            <w:r w:rsidRPr="003F242D">
              <w:rPr>
                <w:sz w:val="20"/>
                <w:szCs w:val="20"/>
              </w:rPr>
              <w:t>158.5</w:t>
            </w:r>
          </w:p>
        </w:tc>
        <w:tc>
          <w:tcPr>
            <w:tcW w:w="1139" w:type="dxa"/>
            <w:shd w:val="clear" w:color="auto" w:fill="auto"/>
            <w:noWrap/>
            <w:vAlign w:val="center"/>
            <w:hideMark/>
          </w:tcPr>
          <w:p w14:paraId="2959EF50" w14:textId="007915F5" w:rsidR="00577E78" w:rsidRPr="003F242D" w:rsidRDefault="00577E78" w:rsidP="00577E78">
            <w:pPr>
              <w:spacing w:line="240" w:lineRule="auto"/>
              <w:jc w:val="center"/>
              <w:rPr>
                <w:rFonts w:eastAsia="Times New Roman"/>
                <w:color w:val="000000"/>
                <w:sz w:val="20"/>
                <w:szCs w:val="20"/>
              </w:rPr>
            </w:pPr>
            <w:r w:rsidRPr="003F242D">
              <w:rPr>
                <w:sz w:val="20"/>
                <w:szCs w:val="20"/>
              </w:rPr>
              <w:t>43.73</w:t>
            </w:r>
          </w:p>
        </w:tc>
        <w:tc>
          <w:tcPr>
            <w:tcW w:w="1138" w:type="dxa"/>
            <w:vAlign w:val="center"/>
          </w:tcPr>
          <w:p w14:paraId="21C6F0A6" w14:textId="0B06FD90" w:rsidR="00577E78" w:rsidRPr="00CC55B3" w:rsidRDefault="00577E78" w:rsidP="00577E78">
            <w:pPr>
              <w:spacing w:line="240" w:lineRule="auto"/>
              <w:jc w:val="center"/>
              <w:rPr>
                <w:color w:val="000000"/>
                <w:sz w:val="20"/>
                <w:szCs w:val="20"/>
              </w:rPr>
            </w:pPr>
            <w:r w:rsidRPr="003F242D">
              <w:rPr>
                <w:sz w:val="20"/>
                <w:szCs w:val="20"/>
              </w:rPr>
              <w:t>78.6</w:t>
            </w:r>
          </w:p>
        </w:tc>
        <w:tc>
          <w:tcPr>
            <w:tcW w:w="1141" w:type="dxa"/>
            <w:tcBorders>
              <w:top w:val="nil"/>
              <w:left w:val="nil"/>
              <w:bottom w:val="nil"/>
              <w:right w:val="nil"/>
            </w:tcBorders>
            <w:shd w:val="clear" w:color="auto" w:fill="auto"/>
            <w:noWrap/>
            <w:vAlign w:val="center"/>
            <w:hideMark/>
          </w:tcPr>
          <w:p w14:paraId="7A3EA6AD" w14:textId="7156960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-1.01</w:t>
            </w:r>
          </w:p>
        </w:tc>
        <w:tc>
          <w:tcPr>
            <w:tcW w:w="1138" w:type="dxa"/>
            <w:tcBorders>
              <w:left w:val="single" w:sz="4" w:space="0" w:color="auto"/>
            </w:tcBorders>
            <w:shd w:val="clear" w:color="auto" w:fill="auto"/>
            <w:vAlign w:val="center"/>
          </w:tcPr>
          <w:p w14:paraId="7A9865F8" w14:textId="55DA013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159.8</w:t>
            </w:r>
          </w:p>
        </w:tc>
        <w:tc>
          <w:tcPr>
            <w:tcW w:w="1137" w:type="dxa"/>
            <w:shd w:val="clear" w:color="auto" w:fill="auto"/>
            <w:vAlign w:val="center"/>
          </w:tcPr>
          <w:p w14:paraId="69A56573" w14:textId="276EC0D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44.55</w:t>
            </w:r>
          </w:p>
        </w:tc>
        <w:tc>
          <w:tcPr>
            <w:tcW w:w="1138" w:type="dxa"/>
            <w:shd w:val="clear" w:color="auto" w:fill="auto"/>
            <w:vAlign w:val="center"/>
          </w:tcPr>
          <w:p w14:paraId="340440EF" w14:textId="5EE850E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78.4</w:t>
            </w:r>
          </w:p>
        </w:tc>
        <w:tc>
          <w:tcPr>
            <w:tcW w:w="1139" w:type="dxa"/>
            <w:vAlign w:val="center"/>
          </w:tcPr>
          <w:p w14:paraId="5460EFA7" w14:textId="78AE723E" w:rsidR="00577E78" w:rsidRPr="00E86BA7" w:rsidRDefault="00577E78" w:rsidP="00577E78">
            <w:pPr>
              <w:spacing w:line="240" w:lineRule="auto"/>
              <w:jc w:val="center"/>
              <w:rPr>
                <w:color w:val="000000"/>
                <w:sz w:val="20"/>
                <w:szCs w:val="20"/>
              </w:rPr>
            </w:pPr>
            <w:r w:rsidRPr="003F242D">
              <w:rPr>
                <w:sz w:val="20"/>
                <w:szCs w:val="20"/>
              </w:rPr>
              <w:t>-0.76</w:t>
            </w:r>
          </w:p>
        </w:tc>
      </w:tr>
      <w:tr w:rsidR="00577E78" w:rsidRPr="00F972C0" w14:paraId="75D54769" w14:textId="25D6C63E" w:rsidTr="009B1E10">
        <w:trPr>
          <w:trHeight w:val="320"/>
        </w:trPr>
        <w:tc>
          <w:tcPr>
            <w:tcW w:w="1096" w:type="dxa"/>
            <w:shd w:val="clear" w:color="auto" w:fill="auto"/>
            <w:noWrap/>
            <w:vAlign w:val="center"/>
            <w:hideMark/>
          </w:tcPr>
          <w:p w14:paraId="7DB96C43"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S087</w:t>
            </w:r>
          </w:p>
        </w:tc>
        <w:tc>
          <w:tcPr>
            <w:tcW w:w="687" w:type="dxa"/>
            <w:shd w:val="clear" w:color="auto" w:fill="auto"/>
            <w:noWrap/>
            <w:vAlign w:val="center"/>
            <w:hideMark/>
          </w:tcPr>
          <w:p w14:paraId="4D7B325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A45F72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927C06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13.94</w:t>
            </w:r>
          </w:p>
        </w:tc>
        <w:tc>
          <w:tcPr>
            <w:tcW w:w="1139" w:type="dxa"/>
            <w:shd w:val="clear" w:color="auto" w:fill="auto"/>
            <w:noWrap/>
            <w:vAlign w:val="center"/>
            <w:hideMark/>
          </w:tcPr>
          <w:p w14:paraId="450D0775" w14:textId="29A9CF98" w:rsidR="00577E78" w:rsidRPr="003F242D" w:rsidRDefault="00577E78" w:rsidP="00577E78">
            <w:pPr>
              <w:spacing w:line="240" w:lineRule="auto"/>
              <w:jc w:val="center"/>
              <w:rPr>
                <w:rFonts w:eastAsia="Times New Roman"/>
                <w:color w:val="000000"/>
                <w:sz w:val="20"/>
                <w:szCs w:val="20"/>
              </w:rPr>
            </w:pPr>
            <w:r w:rsidRPr="003F242D">
              <w:rPr>
                <w:sz w:val="20"/>
                <w:szCs w:val="20"/>
              </w:rPr>
              <w:t>186.4</w:t>
            </w:r>
          </w:p>
        </w:tc>
        <w:tc>
          <w:tcPr>
            <w:tcW w:w="1139" w:type="dxa"/>
            <w:shd w:val="clear" w:color="auto" w:fill="auto"/>
            <w:noWrap/>
            <w:vAlign w:val="center"/>
            <w:hideMark/>
          </w:tcPr>
          <w:p w14:paraId="1FE3FDC1" w14:textId="3DC09D9F" w:rsidR="00577E78" w:rsidRPr="003F242D" w:rsidRDefault="00577E78" w:rsidP="00577E78">
            <w:pPr>
              <w:spacing w:line="240" w:lineRule="auto"/>
              <w:jc w:val="center"/>
              <w:rPr>
                <w:rFonts w:eastAsia="Times New Roman"/>
                <w:color w:val="000000"/>
                <w:sz w:val="20"/>
                <w:szCs w:val="20"/>
              </w:rPr>
            </w:pPr>
            <w:r w:rsidRPr="003F242D">
              <w:rPr>
                <w:sz w:val="20"/>
                <w:szCs w:val="20"/>
              </w:rPr>
              <w:t>78.18</w:t>
            </w:r>
          </w:p>
        </w:tc>
        <w:tc>
          <w:tcPr>
            <w:tcW w:w="1138" w:type="dxa"/>
            <w:vAlign w:val="center"/>
          </w:tcPr>
          <w:p w14:paraId="04BCEB04" w14:textId="263A3C08" w:rsidR="00577E78" w:rsidRPr="00CC55B3" w:rsidRDefault="00577E78" w:rsidP="00577E78">
            <w:pPr>
              <w:spacing w:line="240" w:lineRule="auto"/>
              <w:jc w:val="center"/>
              <w:rPr>
                <w:color w:val="000000"/>
                <w:sz w:val="20"/>
                <w:szCs w:val="20"/>
              </w:rPr>
            </w:pPr>
            <w:r w:rsidRPr="003F242D">
              <w:rPr>
                <w:sz w:val="20"/>
                <w:szCs w:val="20"/>
              </w:rPr>
              <w:t>95.6</w:t>
            </w:r>
          </w:p>
        </w:tc>
        <w:tc>
          <w:tcPr>
            <w:tcW w:w="1141" w:type="dxa"/>
            <w:tcBorders>
              <w:top w:val="nil"/>
              <w:left w:val="nil"/>
              <w:bottom w:val="nil"/>
              <w:right w:val="nil"/>
            </w:tcBorders>
            <w:shd w:val="clear" w:color="auto" w:fill="auto"/>
            <w:noWrap/>
            <w:vAlign w:val="center"/>
            <w:hideMark/>
          </w:tcPr>
          <w:p w14:paraId="088A9E52" w14:textId="680AE34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0.99</w:t>
            </w:r>
          </w:p>
        </w:tc>
        <w:tc>
          <w:tcPr>
            <w:tcW w:w="1138" w:type="dxa"/>
            <w:tcBorders>
              <w:left w:val="single" w:sz="4" w:space="0" w:color="auto"/>
            </w:tcBorders>
            <w:shd w:val="clear" w:color="auto" w:fill="auto"/>
            <w:vAlign w:val="center"/>
          </w:tcPr>
          <w:p w14:paraId="0F2A3453" w14:textId="558AC62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187.5</w:t>
            </w:r>
          </w:p>
        </w:tc>
        <w:tc>
          <w:tcPr>
            <w:tcW w:w="1137" w:type="dxa"/>
            <w:shd w:val="clear" w:color="auto" w:fill="auto"/>
            <w:vAlign w:val="center"/>
          </w:tcPr>
          <w:p w14:paraId="576C383F" w14:textId="47E0E82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78.55</w:t>
            </w:r>
          </w:p>
        </w:tc>
        <w:tc>
          <w:tcPr>
            <w:tcW w:w="1138" w:type="dxa"/>
            <w:shd w:val="clear" w:color="auto" w:fill="auto"/>
            <w:vAlign w:val="center"/>
          </w:tcPr>
          <w:p w14:paraId="01B2B721" w14:textId="1A3761D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97.5</w:t>
            </w:r>
          </w:p>
        </w:tc>
        <w:tc>
          <w:tcPr>
            <w:tcW w:w="1139" w:type="dxa"/>
            <w:vAlign w:val="center"/>
          </w:tcPr>
          <w:p w14:paraId="3B7FF391" w14:textId="5761A284" w:rsidR="00577E78" w:rsidRPr="00E86BA7" w:rsidRDefault="00577E78" w:rsidP="00577E78">
            <w:pPr>
              <w:spacing w:line="240" w:lineRule="auto"/>
              <w:jc w:val="center"/>
              <w:rPr>
                <w:color w:val="000000"/>
                <w:sz w:val="20"/>
                <w:szCs w:val="20"/>
              </w:rPr>
            </w:pPr>
            <w:r w:rsidRPr="003F242D">
              <w:rPr>
                <w:sz w:val="20"/>
                <w:szCs w:val="20"/>
              </w:rPr>
              <w:t>0.97</w:t>
            </w:r>
          </w:p>
        </w:tc>
      </w:tr>
      <w:tr w:rsidR="00577E78" w:rsidRPr="00F972C0" w14:paraId="336F45AF" w14:textId="36AFE09C" w:rsidTr="009B1E10">
        <w:trPr>
          <w:trHeight w:val="320"/>
        </w:trPr>
        <w:tc>
          <w:tcPr>
            <w:tcW w:w="1096" w:type="dxa"/>
            <w:shd w:val="clear" w:color="auto" w:fill="auto"/>
            <w:noWrap/>
            <w:vAlign w:val="center"/>
            <w:hideMark/>
          </w:tcPr>
          <w:p w14:paraId="207FB95B"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S088</w:t>
            </w:r>
          </w:p>
        </w:tc>
        <w:tc>
          <w:tcPr>
            <w:tcW w:w="687" w:type="dxa"/>
            <w:shd w:val="clear" w:color="auto" w:fill="auto"/>
            <w:noWrap/>
            <w:vAlign w:val="center"/>
            <w:hideMark/>
          </w:tcPr>
          <w:p w14:paraId="5EF68BF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336517A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4849BBC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13.23</w:t>
            </w:r>
          </w:p>
        </w:tc>
        <w:tc>
          <w:tcPr>
            <w:tcW w:w="1139" w:type="dxa"/>
            <w:shd w:val="clear" w:color="auto" w:fill="auto"/>
            <w:noWrap/>
            <w:vAlign w:val="center"/>
            <w:hideMark/>
          </w:tcPr>
          <w:p w14:paraId="4FB5DE7E" w14:textId="448626B6" w:rsidR="00577E78" w:rsidRPr="003F242D" w:rsidRDefault="00577E78" w:rsidP="00577E78">
            <w:pPr>
              <w:spacing w:line="240" w:lineRule="auto"/>
              <w:jc w:val="center"/>
              <w:rPr>
                <w:rFonts w:eastAsia="Times New Roman"/>
                <w:color w:val="000000"/>
                <w:sz w:val="20"/>
                <w:szCs w:val="20"/>
              </w:rPr>
            </w:pPr>
            <w:r w:rsidRPr="003F242D">
              <w:rPr>
                <w:sz w:val="20"/>
                <w:szCs w:val="20"/>
              </w:rPr>
              <w:t>176.7</w:t>
            </w:r>
          </w:p>
        </w:tc>
        <w:tc>
          <w:tcPr>
            <w:tcW w:w="1139" w:type="dxa"/>
            <w:shd w:val="clear" w:color="auto" w:fill="auto"/>
            <w:noWrap/>
            <w:vAlign w:val="center"/>
            <w:hideMark/>
          </w:tcPr>
          <w:p w14:paraId="0F2564C3" w14:textId="38F909C5" w:rsidR="00577E78" w:rsidRPr="003F242D" w:rsidRDefault="00577E78" w:rsidP="00577E78">
            <w:pPr>
              <w:spacing w:line="240" w:lineRule="auto"/>
              <w:jc w:val="center"/>
              <w:rPr>
                <w:rFonts w:eastAsia="Times New Roman"/>
                <w:color w:val="000000"/>
                <w:sz w:val="20"/>
                <w:szCs w:val="20"/>
              </w:rPr>
            </w:pPr>
            <w:r w:rsidRPr="003F242D">
              <w:rPr>
                <w:sz w:val="20"/>
                <w:szCs w:val="20"/>
              </w:rPr>
              <w:t>64.09</w:t>
            </w:r>
          </w:p>
        </w:tc>
        <w:tc>
          <w:tcPr>
            <w:tcW w:w="1138" w:type="dxa"/>
            <w:vAlign w:val="center"/>
          </w:tcPr>
          <w:p w14:paraId="6E62E3AA" w14:textId="231DB3A8" w:rsidR="00577E78" w:rsidRPr="00CC55B3" w:rsidRDefault="00577E78" w:rsidP="00577E78">
            <w:pPr>
              <w:spacing w:line="240" w:lineRule="auto"/>
              <w:jc w:val="center"/>
              <w:rPr>
                <w:color w:val="000000"/>
                <w:sz w:val="20"/>
                <w:szCs w:val="20"/>
              </w:rPr>
            </w:pPr>
            <w:r w:rsidRPr="003F242D">
              <w:rPr>
                <w:sz w:val="20"/>
                <w:szCs w:val="20"/>
              </w:rPr>
              <w:t>90.7</w:t>
            </w:r>
          </w:p>
        </w:tc>
        <w:tc>
          <w:tcPr>
            <w:tcW w:w="1141" w:type="dxa"/>
            <w:tcBorders>
              <w:top w:val="nil"/>
              <w:left w:val="nil"/>
              <w:bottom w:val="nil"/>
              <w:right w:val="nil"/>
            </w:tcBorders>
            <w:shd w:val="clear" w:color="auto" w:fill="auto"/>
            <w:noWrap/>
            <w:vAlign w:val="center"/>
            <w:hideMark/>
          </w:tcPr>
          <w:p w14:paraId="28975047" w14:textId="5E90A6F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-0.08</w:t>
            </w:r>
          </w:p>
        </w:tc>
        <w:tc>
          <w:tcPr>
            <w:tcW w:w="1138" w:type="dxa"/>
            <w:tcBorders>
              <w:left w:val="single" w:sz="4" w:space="0" w:color="auto"/>
            </w:tcBorders>
            <w:shd w:val="clear" w:color="auto" w:fill="auto"/>
            <w:vAlign w:val="center"/>
          </w:tcPr>
          <w:p w14:paraId="0A22271F" w14:textId="1C499EE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178.5</w:t>
            </w:r>
          </w:p>
        </w:tc>
        <w:tc>
          <w:tcPr>
            <w:tcW w:w="1137" w:type="dxa"/>
            <w:shd w:val="clear" w:color="auto" w:fill="auto"/>
            <w:vAlign w:val="center"/>
          </w:tcPr>
          <w:p w14:paraId="1689FD56" w14:textId="4F61E6A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61.82</w:t>
            </w:r>
          </w:p>
        </w:tc>
        <w:tc>
          <w:tcPr>
            <w:tcW w:w="1138" w:type="dxa"/>
            <w:shd w:val="clear" w:color="auto" w:fill="auto"/>
            <w:vAlign w:val="center"/>
          </w:tcPr>
          <w:p w14:paraId="6B15E50E" w14:textId="79DB3DC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91</w:t>
            </w:r>
          </w:p>
        </w:tc>
        <w:tc>
          <w:tcPr>
            <w:tcW w:w="1139" w:type="dxa"/>
            <w:vAlign w:val="center"/>
          </w:tcPr>
          <w:p w14:paraId="14489FD5" w14:textId="57A494AB" w:rsidR="00577E78" w:rsidRPr="00E86BA7" w:rsidRDefault="00577E78" w:rsidP="00577E78">
            <w:pPr>
              <w:spacing w:line="240" w:lineRule="auto"/>
              <w:jc w:val="center"/>
              <w:rPr>
                <w:color w:val="000000"/>
                <w:sz w:val="20"/>
                <w:szCs w:val="20"/>
              </w:rPr>
            </w:pPr>
            <w:r w:rsidRPr="003F242D">
              <w:rPr>
                <w:sz w:val="20"/>
                <w:szCs w:val="20"/>
              </w:rPr>
              <w:t>0.14</w:t>
            </w:r>
          </w:p>
        </w:tc>
      </w:tr>
      <w:tr w:rsidR="00577E78" w:rsidRPr="00F972C0" w14:paraId="59DB88A7" w14:textId="41287C14" w:rsidTr="009B1E10">
        <w:trPr>
          <w:trHeight w:val="320"/>
        </w:trPr>
        <w:tc>
          <w:tcPr>
            <w:tcW w:w="1096" w:type="dxa"/>
            <w:shd w:val="clear" w:color="auto" w:fill="auto"/>
            <w:noWrap/>
            <w:vAlign w:val="center"/>
            <w:hideMark/>
          </w:tcPr>
          <w:p w14:paraId="58A2805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S089</w:t>
            </w:r>
          </w:p>
        </w:tc>
        <w:tc>
          <w:tcPr>
            <w:tcW w:w="687" w:type="dxa"/>
            <w:shd w:val="clear" w:color="auto" w:fill="auto"/>
            <w:noWrap/>
            <w:vAlign w:val="center"/>
            <w:hideMark/>
          </w:tcPr>
          <w:p w14:paraId="6D23996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9C1A712" w14:textId="03880406"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6533012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13.65</w:t>
            </w:r>
          </w:p>
        </w:tc>
        <w:tc>
          <w:tcPr>
            <w:tcW w:w="1139" w:type="dxa"/>
            <w:shd w:val="clear" w:color="auto" w:fill="auto"/>
            <w:noWrap/>
            <w:vAlign w:val="center"/>
            <w:hideMark/>
          </w:tcPr>
          <w:p w14:paraId="70BF338A" w14:textId="1C763C10" w:rsidR="00577E78" w:rsidRPr="003F242D" w:rsidRDefault="00577E78" w:rsidP="00577E78">
            <w:pPr>
              <w:spacing w:line="240" w:lineRule="auto"/>
              <w:jc w:val="center"/>
              <w:rPr>
                <w:rFonts w:eastAsia="Times New Roman"/>
                <w:color w:val="000000"/>
                <w:sz w:val="20"/>
                <w:szCs w:val="20"/>
              </w:rPr>
            </w:pPr>
            <w:r w:rsidRPr="003F242D">
              <w:rPr>
                <w:sz w:val="20"/>
                <w:szCs w:val="20"/>
              </w:rPr>
              <w:t>179</w:t>
            </w:r>
          </w:p>
        </w:tc>
        <w:tc>
          <w:tcPr>
            <w:tcW w:w="1139" w:type="dxa"/>
            <w:shd w:val="clear" w:color="auto" w:fill="auto"/>
            <w:noWrap/>
            <w:vAlign w:val="center"/>
            <w:hideMark/>
          </w:tcPr>
          <w:p w14:paraId="72292C31" w14:textId="0FEDB0CC" w:rsidR="00577E78" w:rsidRPr="003F242D" w:rsidRDefault="00577E78" w:rsidP="00577E78">
            <w:pPr>
              <w:spacing w:line="240" w:lineRule="auto"/>
              <w:jc w:val="center"/>
              <w:rPr>
                <w:rFonts w:eastAsia="Times New Roman"/>
                <w:color w:val="000000"/>
                <w:sz w:val="20"/>
                <w:szCs w:val="20"/>
              </w:rPr>
            </w:pPr>
            <w:r w:rsidRPr="003F242D">
              <w:rPr>
                <w:sz w:val="20"/>
                <w:szCs w:val="20"/>
              </w:rPr>
              <w:t>62.64</w:t>
            </w:r>
          </w:p>
        </w:tc>
        <w:tc>
          <w:tcPr>
            <w:tcW w:w="1138" w:type="dxa"/>
            <w:vAlign w:val="center"/>
          </w:tcPr>
          <w:p w14:paraId="38CFD9F1" w14:textId="45820913" w:rsidR="00577E78" w:rsidRPr="00CC55B3" w:rsidRDefault="00577E78" w:rsidP="00577E78">
            <w:pPr>
              <w:spacing w:line="240" w:lineRule="auto"/>
              <w:jc w:val="center"/>
              <w:rPr>
                <w:color w:val="000000"/>
                <w:sz w:val="20"/>
                <w:szCs w:val="20"/>
              </w:rPr>
            </w:pPr>
            <w:r w:rsidRPr="003F242D">
              <w:rPr>
                <w:sz w:val="20"/>
                <w:szCs w:val="20"/>
              </w:rPr>
              <w:t>89.1</w:t>
            </w:r>
          </w:p>
        </w:tc>
        <w:tc>
          <w:tcPr>
            <w:tcW w:w="1141" w:type="dxa"/>
            <w:tcBorders>
              <w:top w:val="nil"/>
              <w:left w:val="nil"/>
              <w:bottom w:val="nil"/>
              <w:right w:val="nil"/>
            </w:tcBorders>
            <w:shd w:val="clear" w:color="auto" w:fill="auto"/>
            <w:noWrap/>
            <w:vAlign w:val="center"/>
            <w:hideMark/>
          </w:tcPr>
          <w:p w14:paraId="309145C5" w14:textId="62C4F3F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0.57</w:t>
            </w:r>
          </w:p>
        </w:tc>
        <w:tc>
          <w:tcPr>
            <w:tcW w:w="1138" w:type="dxa"/>
            <w:tcBorders>
              <w:left w:val="single" w:sz="4" w:space="0" w:color="auto"/>
            </w:tcBorders>
            <w:shd w:val="clear" w:color="auto" w:fill="auto"/>
            <w:vAlign w:val="center"/>
          </w:tcPr>
          <w:p w14:paraId="49A00A22" w14:textId="140F1A8C"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1403D117" w14:textId="227A2176"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56CD8CC7" w14:textId="426272F9"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492CF2F7"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1E17A307" w14:textId="5C71D68E" w:rsidTr="009B1E10">
        <w:trPr>
          <w:trHeight w:val="320"/>
        </w:trPr>
        <w:tc>
          <w:tcPr>
            <w:tcW w:w="1096" w:type="dxa"/>
            <w:shd w:val="clear" w:color="auto" w:fill="auto"/>
            <w:noWrap/>
            <w:vAlign w:val="center"/>
            <w:hideMark/>
          </w:tcPr>
          <w:p w14:paraId="171A8AF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S090</w:t>
            </w:r>
          </w:p>
        </w:tc>
        <w:tc>
          <w:tcPr>
            <w:tcW w:w="687" w:type="dxa"/>
            <w:shd w:val="clear" w:color="auto" w:fill="auto"/>
            <w:noWrap/>
            <w:vAlign w:val="center"/>
            <w:hideMark/>
          </w:tcPr>
          <w:p w14:paraId="7052C29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3200A51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5DC9B1F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11.5</w:t>
            </w:r>
          </w:p>
        </w:tc>
        <w:tc>
          <w:tcPr>
            <w:tcW w:w="1139" w:type="dxa"/>
            <w:shd w:val="clear" w:color="auto" w:fill="auto"/>
            <w:noWrap/>
            <w:vAlign w:val="center"/>
            <w:hideMark/>
          </w:tcPr>
          <w:p w14:paraId="1DBDA920" w14:textId="13DB6006" w:rsidR="00577E78" w:rsidRPr="003F242D" w:rsidRDefault="00577E78" w:rsidP="00577E78">
            <w:pPr>
              <w:spacing w:line="240" w:lineRule="auto"/>
              <w:jc w:val="center"/>
              <w:rPr>
                <w:rFonts w:eastAsia="Times New Roman"/>
                <w:color w:val="000000"/>
                <w:sz w:val="20"/>
                <w:szCs w:val="20"/>
              </w:rPr>
            </w:pPr>
            <w:r w:rsidRPr="003F242D">
              <w:rPr>
                <w:sz w:val="20"/>
                <w:szCs w:val="20"/>
              </w:rPr>
              <w:t>142.5</w:t>
            </w:r>
          </w:p>
        </w:tc>
        <w:tc>
          <w:tcPr>
            <w:tcW w:w="1139" w:type="dxa"/>
            <w:shd w:val="clear" w:color="auto" w:fill="auto"/>
            <w:noWrap/>
            <w:vAlign w:val="center"/>
            <w:hideMark/>
          </w:tcPr>
          <w:p w14:paraId="100DFA48" w14:textId="3102002D" w:rsidR="00577E78" w:rsidRPr="003F242D" w:rsidRDefault="00577E78" w:rsidP="00577E78">
            <w:pPr>
              <w:spacing w:line="240" w:lineRule="auto"/>
              <w:jc w:val="center"/>
              <w:rPr>
                <w:rFonts w:eastAsia="Times New Roman"/>
                <w:color w:val="000000"/>
                <w:sz w:val="20"/>
                <w:szCs w:val="20"/>
              </w:rPr>
            </w:pPr>
            <w:r w:rsidRPr="003F242D">
              <w:rPr>
                <w:sz w:val="20"/>
                <w:szCs w:val="20"/>
              </w:rPr>
              <w:t>38.36</w:t>
            </w:r>
          </w:p>
        </w:tc>
        <w:tc>
          <w:tcPr>
            <w:tcW w:w="1138" w:type="dxa"/>
            <w:vAlign w:val="center"/>
          </w:tcPr>
          <w:p w14:paraId="353B1268" w14:textId="28A2FDF6" w:rsidR="00577E78" w:rsidRPr="00CC55B3" w:rsidRDefault="00577E78" w:rsidP="00577E78">
            <w:pPr>
              <w:spacing w:line="240" w:lineRule="auto"/>
              <w:jc w:val="center"/>
              <w:rPr>
                <w:color w:val="000000"/>
                <w:sz w:val="20"/>
                <w:szCs w:val="20"/>
              </w:rPr>
            </w:pPr>
            <w:r w:rsidRPr="003F242D">
              <w:rPr>
                <w:sz w:val="20"/>
                <w:szCs w:val="20"/>
              </w:rPr>
              <w:t>71</w:t>
            </w:r>
          </w:p>
        </w:tc>
        <w:tc>
          <w:tcPr>
            <w:tcW w:w="1141" w:type="dxa"/>
            <w:tcBorders>
              <w:top w:val="nil"/>
              <w:left w:val="nil"/>
              <w:bottom w:val="nil"/>
              <w:right w:val="nil"/>
            </w:tcBorders>
            <w:shd w:val="clear" w:color="auto" w:fill="auto"/>
            <w:noWrap/>
            <w:vAlign w:val="center"/>
            <w:hideMark/>
          </w:tcPr>
          <w:p w14:paraId="034764D7" w14:textId="18E8C78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-2.67</w:t>
            </w:r>
          </w:p>
        </w:tc>
        <w:tc>
          <w:tcPr>
            <w:tcW w:w="1138" w:type="dxa"/>
            <w:tcBorders>
              <w:left w:val="single" w:sz="4" w:space="0" w:color="auto"/>
            </w:tcBorders>
            <w:shd w:val="clear" w:color="auto" w:fill="auto"/>
            <w:vAlign w:val="center"/>
          </w:tcPr>
          <w:p w14:paraId="04D72143" w14:textId="6AFBEE5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142.7</w:t>
            </w:r>
          </w:p>
        </w:tc>
        <w:tc>
          <w:tcPr>
            <w:tcW w:w="1137" w:type="dxa"/>
            <w:shd w:val="clear" w:color="auto" w:fill="auto"/>
            <w:vAlign w:val="center"/>
          </w:tcPr>
          <w:p w14:paraId="4C784B30" w14:textId="5DF494B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44.82</w:t>
            </w:r>
          </w:p>
        </w:tc>
        <w:tc>
          <w:tcPr>
            <w:tcW w:w="1138" w:type="dxa"/>
            <w:shd w:val="clear" w:color="auto" w:fill="auto"/>
            <w:vAlign w:val="center"/>
          </w:tcPr>
          <w:p w14:paraId="58860E39" w14:textId="0AFB1BF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72.2</w:t>
            </w:r>
          </w:p>
        </w:tc>
        <w:tc>
          <w:tcPr>
            <w:tcW w:w="1139" w:type="dxa"/>
            <w:vAlign w:val="center"/>
          </w:tcPr>
          <w:p w14:paraId="1640E3D9" w14:textId="5FE8417B" w:rsidR="00577E78" w:rsidRPr="00E86BA7" w:rsidRDefault="00577E78" w:rsidP="00577E78">
            <w:pPr>
              <w:spacing w:line="240" w:lineRule="auto"/>
              <w:jc w:val="center"/>
              <w:rPr>
                <w:color w:val="000000"/>
                <w:sz w:val="20"/>
                <w:szCs w:val="20"/>
              </w:rPr>
            </w:pPr>
            <w:r w:rsidRPr="003F242D">
              <w:rPr>
                <w:sz w:val="20"/>
                <w:szCs w:val="20"/>
              </w:rPr>
              <w:t>-2.61</w:t>
            </w:r>
          </w:p>
        </w:tc>
      </w:tr>
      <w:tr w:rsidR="00577E78" w:rsidRPr="00F972C0" w14:paraId="678775C3" w14:textId="5271C2A3" w:rsidTr="009B1E10">
        <w:trPr>
          <w:trHeight w:val="320"/>
        </w:trPr>
        <w:tc>
          <w:tcPr>
            <w:tcW w:w="1096" w:type="dxa"/>
            <w:shd w:val="clear" w:color="auto" w:fill="auto"/>
            <w:noWrap/>
            <w:vAlign w:val="center"/>
            <w:hideMark/>
          </w:tcPr>
          <w:p w14:paraId="7CAB1A26"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S091</w:t>
            </w:r>
          </w:p>
        </w:tc>
        <w:tc>
          <w:tcPr>
            <w:tcW w:w="687" w:type="dxa"/>
            <w:shd w:val="clear" w:color="auto" w:fill="auto"/>
            <w:noWrap/>
            <w:vAlign w:val="center"/>
            <w:hideMark/>
          </w:tcPr>
          <w:p w14:paraId="4B170DA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4E74990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6A1EE8E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12.15</w:t>
            </w:r>
          </w:p>
        </w:tc>
        <w:tc>
          <w:tcPr>
            <w:tcW w:w="1139" w:type="dxa"/>
            <w:shd w:val="clear" w:color="auto" w:fill="auto"/>
            <w:noWrap/>
            <w:vAlign w:val="center"/>
            <w:hideMark/>
          </w:tcPr>
          <w:p w14:paraId="3ED98D1B" w14:textId="22FBDBE9" w:rsidR="00577E78" w:rsidRPr="003F242D" w:rsidRDefault="00577E78" w:rsidP="00577E78">
            <w:pPr>
              <w:spacing w:line="240" w:lineRule="auto"/>
              <w:jc w:val="center"/>
              <w:rPr>
                <w:rFonts w:eastAsia="Times New Roman"/>
                <w:color w:val="000000"/>
                <w:sz w:val="20"/>
                <w:szCs w:val="20"/>
              </w:rPr>
            </w:pPr>
            <w:r w:rsidRPr="003F242D">
              <w:rPr>
                <w:sz w:val="20"/>
                <w:szCs w:val="20"/>
              </w:rPr>
              <w:t>157.5</w:t>
            </w:r>
          </w:p>
        </w:tc>
        <w:tc>
          <w:tcPr>
            <w:tcW w:w="1139" w:type="dxa"/>
            <w:shd w:val="clear" w:color="auto" w:fill="auto"/>
            <w:noWrap/>
            <w:vAlign w:val="center"/>
            <w:hideMark/>
          </w:tcPr>
          <w:p w14:paraId="3B071E93" w14:textId="4D0F69B9" w:rsidR="00577E78" w:rsidRPr="003F242D" w:rsidRDefault="00577E78" w:rsidP="00577E78">
            <w:pPr>
              <w:spacing w:line="240" w:lineRule="auto"/>
              <w:jc w:val="center"/>
              <w:rPr>
                <w:rFonts w:eastAsia="Times New Roman"/>
                <w:color w:val="000000"/>
                <w:sz w:val="20"/>
                <w:szCs w:val="20"/>
              </w:rPr>
            </w:pPr>
            <w:r w:rsidRPr="003F242D">
              <w:rPr>
                <w:sz w:val="20"/>
                <w:szCs w:val="20"/>
              </w:rPr>
              <w:t>35.55</w:t>
            </w:r>
          </w:p>
        </w:tc>
        <w:tc>
          <w:tcPr>
            <w:tcW w:w="1138" w:type="dxa"/>
            <w:vAlign w:val="center"/>
          </w:tcPr>
          <w:p w14:paraId="0272FC61" w14:textId="0FF59AF7" w:rsidR="00577E78" w:rsidRPr="00CC55B3" w:rsidRDefault="00577E78" w:rsidP="00577E78">
            <w:pPr>
              <w:spacing w:line="240" w:lineRule="auto"/>
              <w:jc w:val="center"/>
              <w:rPr>
                <w:color w:val="000000"/>
                <w:sz w:val="20"/>
                <w:szCs w:val="20"/>
              </w:rPr>
            </w:pPr>
            <w:r w:rsidRPr="003F242D">
              <w:rPr>
                <w:sz w:val="20"/>
                <w:szCs w:val="20"/>
              </w:rPr>
              <w:t>82</w:t>
            </w:r>
          </w:p>
        </w:tc>
        <w:tc>
          <w:tcPr>
            <w:tcW w:w="1141" w:type="dxa"/>
            <w:tcBorders>
              <w:top w:val="nil"/>
              <w:left w:val="nil"/>
              <w:bottom w:val="nil"/>
              <w:right w:val="nil"/>
            </w:tcBorders>
            <w:shd w:val="clear" w:color="auto" w:fill="auto"/>
            <w:noWrap/>
            <w:vAlign w:val="center"/>
            <w:hideMark/>
          </w:tcPr>
          <w:p w14:paraId="1B2CB81C" w14:textId="363DF87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-2.08</w:t>
            </w:r>
          </w:p>
        </w:tc>
        <w:tc>
          <w:tcPr>
            <w:tcW w:w="1138" w:type="dxa"/>
            <w:tcBorders>
              <w:left w:val="single" w:sz="4" w:space="0" w:color="auto"/>
            </w:tcBorders>
            <w:shd w:val="clear" w:color="auto" w:fill="auto"/>
            <w:vAlign w:val="center"/>
          </w:tcPr>
          <w:p w14:paraId="14327989" w14:textId="7F71C9F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158.5</w:t>
            </w:r>
          </w:p>
        </w:tc>
        <w:tc>
          <w:tcPr>
            <w:tcW w:w="1137" w:type="dxa"/>
            <w:shd w:val="clear" w:color="auto" w:fill="auto"/>
            <w:vAlign w:val="center"/>
          </w:tcPr>
          <w:p w14:paraId="3C4BBB03" w14:textId="4B5DA3B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43</w:t>
            </w:r>
          </w:p>
        </w:tc>
        <w:tc>
          <w:tcPr>
            <w:tcW w:w="1138" w:type="dxa"/>
            <w:shd w:val="clear" w:color="auto" w:fill="auto"/>
            <w:vAlign w:val="center"/>
          </w:tcPr>
          <w:p w14:paraId="00CF630C" w14:textId="625E193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82</w:t>
            </w:r>
          </w:p>
        </w:tc>
        <w:tc>
          <w:tcPr>
            <w:tcW w:w="1139" w:type="dxa"/>
            <w:vAlign w:val="center"/>
          </w:tcPr>
          <w:p w14:paraId="7144DA01" w14:textId="6C24F1F5" w:rsidR="00577E78" w:rsidRPr="00E86BA7" w:rsidRDefault="00577E78" w:rsidP="00577E78">
            <w:pPr>
              <w:spacing w:line="240" w:lineRule="auto"/>
              <w:jc w:val="center"/>
              <w:rPr>
                <w:color w:val="000000"/>
                <w:sz w:val="20"/>
                <w:szCs w:val="20"/>
              </w:rPr>
            </w:pPr>
            <w:r w:rsidRPr="003F242D">
              <w:rPr>
                <w:sz w:val="20"/>
                <w:szCs w:val="20"/>
              </w:rPr>
              <w:t>-1.81</w:t>
            </w:r>
          </w:p>
        </w:tc>
      </w:tr>
      <w:tr w:rsidR="00577E78" w:rsidRPr="00F972C0" w14:paraId="5EFA7403" w14:textId="796C3CB0" w:rsidTr="009B1E10">
        <w:trPr>
          <w:trHeight w:val="320"/>
        </w:trPr>
        <w:tc>
          <w:tcPr>
            <w:tcW w:w="1096" w:type="dxa"/>
            <w:shd w:val="clear" w:color="auto" w:fill="auto"/>
            <w:noWrap/>
            <w:vAlign w:val="center"/>
            <w:hideMark/>
          </w:tcPr>
          <w:p w14:paraId="5F9846D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S092</w:t>
            </w:r>
          </w:p>
        </w:tc>
        <w:tc>
          <w:tcPr>
            <w:tcW w:w="687" w:type="dxa"/>
            <w:shd w:val="clear" w:color="auto" w:fill="auto"/>
            <w:noWrap/>
            <w:vAlign w:val="center"/>
            <w:hideMark/>
          </w:tcPr>
          <w:p w14:paraId="6FE2F9C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195264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1EB3E1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11.98</w:t>
            </w:r>
          </w:p>
        </w:tc>
        <w:tc>
          <w:tcPr>
            <w:tcW w:w="1139" w:type="dxa"/>
            <w:shd w:val="clear" w:color="auto" w:fill="auto"/>
            <w:noWrap/>
            <w:vAlign w:val="center"/>
            <w:hideMark/>
          </w:tcPr>
          <w:p w14:paraId="38BA351A" w14:textId="5B878130" w:rsidR="00577E78" w:rsidRPr="003F242D" w:rsidRDefault="00577E78" w:rsidP="00577E78">
            <w:pPr>
              <w:spacing w:line="240" w:lineRule="auto"/>
              <w:jc w:val="center"/>
              <w:rPr>
                <w:rFonts w:eastAsia="Times New Roman"/>
                <w:color w:val="000000"/>
                <w:sz w:val="20"/>
                <w:szCs w:val="20"/>
              </w:rPr>
            </w:pPr>
            <w:r w:rsidRPr="003F242D">
              <w:rPr>
                <w:sz w:val="20"/>
                <w:szCs w:val="20"/>
              </w:rPr>
              <w:t>142.6</w:t>
            </w:r>
          </w:p>
        </w:tc>
        <w:tc>
          <w:tcPr>
            <w:tcW w:w="1139" w:type="dxa"/>
            <w:shd w:val="clear" w:color="auto" w:fill="auto"/>
            <w:noWrap/>
            <w:vAlign w:val="center"/>
            <w:hideMark/>
          </w:tcPr>
          <w:p w14:paraId="5A93EF20" w14:textId="37F74DA0" w:rsidR="00577E78" w:rsidRPr="003F242D" w:rsidRDefault="00577E78" w:rsidP="00577E78">
            <w:pPr>
              <w:spacing w:line="240" w:lineRule="auto"/>
              <w:jc w:val="center"/>
              <w:rPr>
                <w:rFonts w:eastAsia="Times New Roman"/>
                <w:color w:val="000000"/>
                <w:sz w:val="20"/>
                <w:szCs w:val="20"/>
              </w:rPr>
            </w:pPr>
            <w:r w:rsidRPr="003F242D">
              <w:rPr>
                <w:sz w:val="20"/>
                <w:szCs w:val="20"/>
              </w:rPr>
              <w:t>32</w:t>
            </w:r>
          </w:p>
        </w:tc>
        <w:tc>
          <w:tcPr>
            <w:tcW w:w="1138" w:type="dxa"/>
            <w:vAlign w:val="center"/>
          </w:tcPr>
          <w:p w14:paraId="50FBA0AA" w14:textId="5C46ABFA" w:rsidR="00577E78" w:rsidRPr="00CC55B3" w:rsidRDefault="00577E78" w:rsidP="00577E78">
            <w:pPr>
              <w:spacing w:line="240" w:lineRule="auto"/>
              <w:jc w:val="center"/>
              <w:rPr>
                <w:color w:val="000000"/>
                <w:sz w:val="20"/>
                <w:szCs w:val="20"/>
              </w:rPr>
            </w:pPr>
            <w:r w:rsidRPr="003F242D">
              <w:rPr>
                <w:sz w:val="20"/>
                <w:szCs w:val="20"/>
              </w:rPr>
              <w:t>73.3</w:t>
            </w:r>
          </w:p>
        </w:tc>
        <w:tc>
          <w:tcPr>
            <w:tcW w:w="1141" w:type="dxa"/>
            <w:tcBorders>
              <w:top w:val="nil"/>
              <w:left w:val="nil"/>
              <w:bottom w:val="nil"/>
              <w:right w:val="nil"/>
            </w:tcBorders>
            <w:shd w:val="clear" w:color="auto" w:fill="auto"/>
            <w:noWrap/>
            <w:vAlign w:val="center"/>
            <w:hideMark/>
          </w:tcPr>
          <w:p w14:paraId="784996CF" w14:textId="1048B95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-2.82</w:t>
            </w:r>
          </w:p>
        </w:tc>
        <w:tc>
          <w:tcPr>
            <w:tcW w:w="1138" w:type="dxa"/>
            <w:tcBorders>
              <w:left w:val="single" w:sz="4" w:space="0" w:color="auto"/>
            </w:tcBorders>
            <w:shd w:val="clear" w:color="auto" w:fill="auto"/>
            <w:vAlign w:val="center"/>
          </w:tcPr>
          <w:p w14:paraId="4EC625AF" w14:textId="6F3FDE5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143.7</w:t>
            </w:r>
          </w:p>
        </w:tc>
        <w:tc>
          <w:tcPr>
            <w:tcW w:w="1137" w:type="dxa"/>
            <w:shd w:val="clear" w:color="auto" w:fill="auto"/>
            <w:vAlign w:val="center"/>
          </w:tcPr>
          <w:p w14:paraId="2FDD1399" w14:textId="00412F4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33.09</w:t>
            </w:r>
          </w:p>
        </w:tc>
        <w:tc>
          <w:tcPr>
            <w:tcW w:w="1138" w:type="dxa"/>
            <w:shd w:val="clear" w:color="auto" w:fill="auto"/>
            <w:vAlign w:val="center"/>
          </w:tcPr>
          <w:p w14:paraId="5A3FBA85" w14:textId="5FC0A7A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71.3</w:t>
            </w:r>
          </w:p>
        </w:tc>
        <w:tc>
          <w:tcPr>
            <w:tcW w:w="1139" w:type="dxa"/>
            <w:vAlign w:val="center"/>
          </w:tcPr>
          <w:p w14:paraId="48613488" w14:textId="606341E2" w:rsidR="00577E78" w:rsidRPr="00E86BA7" w:rsidRDefault="00577E78" w:rsidP="00577E78">
            <w:pPr>
              <w:spacing w:line="240" w:lineRule="auto"/>
              <w:jc w:val="center"/>
              <w:rPr>
                <w:color w:val="000000"/>
                <w:sz w:val="20"/>
                <w:szCs w:val="20"/>
              </w:rPr>
            </w:pPr>
            <w:r w:rsidRPr="003F242D">
              <w:rPr>
                <w:sz w:val="20"/>
                <w:szCs w:val="20"/>
              </w:rPr>
              <w:t>-2.42</w:t>
            </w:r>
          </w:p>
        </w:tc>
      </w:tr>
      <w:tr w:rsidR="00577E78" w:rsidRPr="00F972C0" w14:paraId="3C6E4EE7" w14:textId="54292457" w:rsidTr="009B1E10">
        <w:trPr>
          <w:trHeight w:val="320"/>
        </w:trPr>
        <w:tc>
          <w:tcPr>
            <w:tcW w:w="1096" w:type="dxa"/>
            <w:shd w:val="clear" w:color="auto" w:fill="auto"/>
            <w:noWrap/>
            <w:vAlign w:val="center"/>
            <w:hideMark/>
          </w:tcPr>
          <w:p w14:paraId="2B8C4FEB"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S093</w:t>
            </w:r>
          </w:p>
        </w:tc>
        <w:tc>
          <w:tcPr>
            <w:tcW w:w="687" w:type="dxa"/>
            <w:shd w:val="clear" w:color="auto" w:fill="auto"/>
            <w:noWrap/>
            <w:vAlign w:val="center"/>
            <w:hideMark/>
          </w:tcPr>
          <w:p w14:paraId="40E2AB2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52CE087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452851C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11.87</w:t>
            </w:r>
          </w:p>
        </w:tc>
        <w:tc>
          <w:tcPr>
            <w:tcW w:w="1139" w:type="dxa"/>
            <w:shd w:val="clear" w:color="auto" w:fill="auto"/>
            <w:noWrap/>
            <w:vAlign w:val="center"/>
            <w:hideMark/>
          </w:tcPr>
          <w:p w14:paraId="36D69CEF" w14:textId="15E70C53" w:rsidR="00577E78" w:rsidRPr="003F242D" w:rsidRDefault="00577E78" w:rsidP="00577E78">
            <w:pPr>
              <w:spacing w:line="240" w:lineRule="auto"/>
              <w:jc w:val="center"/>
              <w:rPr>
                <w:rFonts w:eastAsia="Times New Roman"/>
                <w:color w:val="000000"/>
                <w:sz w:val="20"/>
                <w:szCs w:val="20"/>
              </w:rPr>
            </w:pPr>
            <w:r w:rsidRPr="003F242D">
              <w:rPr>
                <w:sz w:val="20"/>
                <w:szCs w:val="20"/>
              </w:rPr>
              <w:t>154.6</w:t>
            </w:r>
          </w:p>
        </w:tc>
        <w:tc>
          <w:tcPr>
            <w:tcW w:w="1139" w:type="dxa"/>
            <w:shd w:val="clear" w:color="auto" w:fill="auto"/>
            <w:noWrap/>
            <w:vAlign w:val="center"/>
            <w:hideMark/>
          </w:tcPr>
          <w:p w14:paraId="624F3B8A" w14:textId="66F19103" w:rsidR="00577E78" w:rsidRPr="003F242D" w:rsidRDefault="00577E78" w:rsidP="00577E78">
            <w:pPr>
              <w:spacing w:line="240" w:lineRule="auto"/>
              <w:jc w:val="center"/>
              <w:rPr>
                <w:rFonts w:eastAsia="Times New Roman"/>
                <w:color w:val="000000"/>
                <w:sz w:val="20"/>
                <w:szCs w:val="20"/>
              </w:rPr>
            </w:pPr>
            <w:r w:rsidRPr="003F242D">
              <w:rPr>
                <w:sz w:val="20"/>
                <w:szCs w:val="20"/>
              </w:rPr>
              <w:t>51.27</w:t>
            </w:r>
          </w:p>
        </w:tc>
        <w:tc>
          <w:tcPr>
            <w:tcW w:w="1138" w:type="dxa"/>
            <w:vAlign w:val="center"/>
          </w:tcPr>
          <w:p w14:paraId="66935DE7" w14:textId="1E408325" w:rsidR="00577E78" w:rsidRPr="00CC55B3" w:rsidRDefault="00577E78" w:rsidP="00577E78">
            <w:pPr>
              <w:spacing w:line="240" w:lineRule="auto"/>
              <w:jc w:val="center"/>
              <w:rPr>
                <w:color w:val="000000"/>
                <w:sz w:val="20"/>
                <w:szCs w:val="20"/>
              </w:rPr>
            </w:pPr>
            <w:r w:rsidRPr="003F242D">
              <w:rPr>
                <w:sz w:val="20"/>
                <w:szCs w:val="20"/>
              </w:rPr>
              <w:t>79.3</w:t>
            </w:r>
          </w:p>
        </w:tc>
        <w:tc>
          <w:tcPr>
            <w:tcW w:w="1141" w:type="dxa"/>
            <w:tcBorders>
              <w:top w:val="nil"/>
              <w:left w:val="nil"/>
              <w:bottom w:val="nil"/>
              <w:right w:val="nil"/>
            </w:tcBorders>
            <w:shd w:val="clear" w:color="auto" w:fill="auto"/>
            <w:noWrap/>
            <w:vAlign w:val="center"/>
            <w:hideMark/>
          </w:tcPr>
          <w:p w14:paraId="14ABF840" w14:textId="604F8AF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-1.98</w:t>
            </w:r>
          </w:p>
        </w:tc>
        <w:tc>
          <w:tcPr>
            <w:tcW w:w="1138" w:type="dxa"/>
            <w:tcBorders>
              <w:left w:val="single" w:sz="4" w:space="0" w:color="auto"/>
            </w:tcBorders>
            <w:shd w:val="clear" w:color="auto" w:fill="auto"/>
            <w:vAlign w:val="center"/>
          </w:tcPr>
          <w:p w14:paraId="0160FB11" w14:textId="2C2F254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155.6</w:t>
            </w:r>
          </w:p>
        </w:tc>
        <w:tc>
          <w:tcPr>
            <w:tcW w:w="1137" w:type="dxa"/>
            <w:shd w:val="clear" w:color="auto" w:fill="auto"/>
            <w:vAlign w:val="center"/>
          </w:tcPr>
          <w:p w14:paraId="3C055C27" w14:textId="27B6391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50.91</w:t>
            </w:r>
          </w:p>
        </w:tc>
        <w:tc>
          <w:tcPr>
            <w:tcW w:w="1138" w:type="dxa"/>
            <w:shd w:val="clear" w:color="auto" w:fill="auto"/>
            <w:vAlign w:val="center"/>
          </w:tcPr>
          <w:p w14:paraId="30B0258D" w14:textId="14B9CDF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78.8</w:t>
            </w:r>
          </w:p>
        </w:tc>
        <w:tc>
          <w:tcPr>
            <w:tcW w:w="1139" w:type="dxa"/>
            <w:vAlign w:val="center"/>
          </w:tcPr>
          <w:p w14:paraId="4963FCC4" w14:textId="5AE35AEF" w:rsidR="00577E78" w:rsidRPr="00E86BA7" w:rsidRDefault="00577E78" w:rsidP="00577E78">
            <w:pPr>
              <w:spacing w:line="240" w:lineRule="auto"/>
              <w:jc w:val="center"/>
              <w:rPr>
                <w:color w:val="000000"/>
                <w:sz w:val="20"/>
                <w:szCs w:val="20"/>
              </w:rPr>
            </w:pPr>
            <w:r w:rsidRPr="003F242D">
              <w:rPr>
                <w:sz w:val="20"/>
                <w:szCs w:val="20"/>
              </w:rPr>
              <w:t>-1.77</w:t>
            </w:r>
          </w:p>
        </w:tc>
      </w:tr>
      <w:tr w:rsidR="00577E78" w:rsidRPr="00F972C0" w14:paraId="2FB19B67" w14:textId="1BE4B8E8" w:rsidTr="009B1E10">
        <w:trPr>
          <w:trHeight w:val="320"/>
        </w:trPr>
        <w:tc>
          <w:tcPr>
            <w:tcW w:w="1096" w:type="dxa"/>
            <w:shd w:val="clear" w:color="auto" w:fill="auto"/>
            <w:noWrap/>
            <w:vAlign w:val="center"/>
            <w:hideMark/>
          </w:tcPr>
          <w:p w14:paraId="09C7E9E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S094</w:t>
            </w:r>
          </w:p>
        </w:tc>
        <w:tc>
          <w:tcPr>
            <w:tcW w:w="687" w:type="dxa"/>
            <w:shd w:val="clear" w:color="auto" w:fill="auto"/>
            <w:noWrap/>
            <w:vAlign w:val="center"/>
            <w:hideMark/>
          </w:tcPr>
          <w:p w14:paraId="55656C5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2EF9C6C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F4CA31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11.55</w:t>
            </w:r>
          </w:p>
        </w:tc>
        <w:tc>
          <w:tcPr>
            <w:tcW w:w="1139" w:type="dxa"/>
            <w:shd w:val="clear" w:color="auto" w:fill="auto"/>
            <w:noWrap/>
            <w:vAlign w:val="center"/>
            <w:hideMark/>
          </w:tcPr>
          <w:p w14:paraId="7A1912B9" w14:textId="69BA09C7" w:rsidR="00577E78" w:rsidRPr="003F242D" w:rsidRDefault="00577E78" w:rsidP="00577E78">
            <w:pPr>
              <w:spacing w:line="240" w:lineRule="auto"/>
              <w:jc w:val="center"/>
              <w:rPr>
                <w:rFonts w:eastAsia="Times New Roman"/>
                <w:color w:val="000000"/>
                <w:sz w:val="20"/>
                <w:szCs w:val="20"/>
              </w:rPr>
            </w:pPr>
            <w:r w:rsidRPr="003F242D">
              <w:rPr>
                <w:sz w:val="20"/>
                <w:szCs w:val="20"/>
              </w:rPr>
              <w:t>149.5</w:t>
            </w:r>
          </w:p>
        </w:tc>
        <w:tc>
          <w:tcPr>
            <w:tcW w:w="1139" w:type="dxa"/>
            <w:shd w:val="clear" w:color="auto" w:fill="auto"/>
            <w:noWrap/>
            <w:vAlign w:val="center"/>
            <w:hideMark/>
          </w:tcPr>
          <w:p w14:paraId="2EF048F5" w14:textId="46D92508" w:rsidR="00577E78" w:rsidRPr="003F242D" w:rsidRDefault="00577E78" w:rsidP="00577E78">
            <w:pPr>
              <w:spacing w:line="240" w:lineRule="auto"/>
              <w:jc w:val="center"/>
              <w:rPr>
                <w:rFonts w:eastAsia="Times New Roman"/>
                <w:color w:val="000000"/>
                <w:sz w:val="20"/>
                <w:szCs w:val="20"/>
              </w:rPr>
            </w:pPr>
            <w:r w:rsidRPr="003F242D">
              <w:rPr>
                <w:sz w:val="20"/>
                <w:szCs w:val="20"/>
              </w:rPr>
              <w:t>37.82</w:t>
            </w:r>
          </w:p>
        </w:tc>
        <w:tc>
          <w:tcPr>
            <w:tcW w:w="1138" w:type="dxa"/>
            <w:vAlign w:val="center"/>
          </w:tcPr>
          <w:p w14:paraId="4226C4DA" w14:textId="2BF3D671" w:rsidR="00577E78" w:rsidRPr="00CC55B3" w:rsidRDefault="00577E78" w:rsidP="00577E78">
            <w:pPr>
              <w:spacing w:line="240" w:lineRule="auto"/>
              <w:jc w:val="center"/>
              <w:rPr>
                <w:color w:val="000000"/>
                <w:sz w:val="20"/>
                <w:szCs w:val="20"/>
              </w:rPr>
            </w:pPr>
            <w:r w:rsidRPr="003F242D">
              <w:rPr>
                <w:sz w:val="20"/>
                <w:szCs w:val="20"/>
              </w:rPr>
              <w:t>75.7</w:t>
            </w:r>
          </w:p>
        </w:tc>
        <w:tc>
          <w:tcPr>
            <w:tcW w:w="1141" w:type="dxa"/>
            <w:tcBorders>
              <w:top w:val="nil"/>
              <w:left w:val="nil"/>
              <w:bottom w:val="nil"/>
              <w:right w:val="nil"/>
            </w:tcBorders>
            <w:shd w:val="clear" w:color="auto" w:fill="auto"/>
            <w:noWrap/>
            <w:vAlign w:val="center"/>
            <w:hideMark/>
          </w:tcPr>
          <w:p w14:paraId="532B9B52" w14:textId="3E8652E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-2.45</w:t>
            </w:r>
          </w:p>
        </w:tc>
        <w:tc>
          <w:tcPr>
            <w:tcW w:w="1138" w:type="dxa"/>
            <w:tcBorders>
              <w:left w:val="single" w:sz="4" w:space="0" w:color="auto"/>
            </w:tcBorders>
            <w:shd w:val="clear" w:color="auto" w:fill="auto"/>
            <w:vAlign w:val="center"/>
          </w:tcPr>
          <w:p w14:paraId="249AE412" w14:textId="54FEDE5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150.5</w:t>
            </w:r>
          </w:p>
        </w:tc>
        <w:tc>
          <w:tcPr>
            <w:tcW w:w="1137" w:type="dxa"/>
            <w:shd w:val="clear" w:color="auto" w:fill="auto"/>
            <w:vAlign w:val="center"/>
          </w:tcPr>
          <w:p w14:paraId="6FF7C94F" w14:textId="50A38BB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37.55</w:t>
            </w:r>
          </w:p>
        </w:tc>
        <w:tc>
          <w:tcPr>
            <w:tcW w:w="1138" w:type="dxa"/>
            <w:shd w:val="clear" w:color="auto" w:fill="auto"/>
            <w:vAlign w:val="center"/>
          </w:tcPr>
          <w:p w14:paraId="07C5986F" w14:textId="2D34A1F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76.2</w:t>
            </w:r>
          </w:p>
        </w:tc>
        <w:tc>
          <w:tcPr>
            <w:tcW w:w="1139" w:type="dxa"/>
            <w:vAlign w:val="center"/>
          </w:tcPr>
          <w:p w14:paraId="30965D9F" w14:textId="5F2468E0" w:rsidR="00577E78" w:rsidRPr="00E86BA7" w:rsidRDefault="00577E78" w:rsidP="00577E78">
            <w:pPr>
              <w:spacing w:line="240" w:lineRule="auto"/>
              <w:jc w:val="center"/>
              <w:rPr>
                <w:color w:val="000000"/>
                <w:sz w:val="20"/>
                <w:szCs w:val="20"/>
              </w:rPr>
            </w:pPr>
            <w:r w:rsidRPr="003F242D">
              <w:rPr>
                <w:sz w:val="20"/>
                <w:szCs w:val="20"/>
              </w:rPr>
              <w:t>-2.35</w:t>
            </w:r>
          </w:p>
        </w:tc>
      </w:tr>
      <w:tr w:rsidR="00577E78" w:rsidRPr="00F972C0" w14:paraId="4E8A4F39" w14:textId="13925F3A" w:rsidTr="009B1E10">
        <w:trPr>
          <w:trHeight w:val="320"/>
        </w:trPr>
        <w:tc>
          <w:tcPr>
            <w:tcW w:w="1096" w:type="dxa"/>
            <w:shd w:val="clear" w:color="auto" w:fill="auto"/>
            <w:noWrap/>
            <w:vAlign w:val="center"/>
            <w:hideMark/>
          </w:tcPr>
          <w:p w14:paraId="050527E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S095</w:t>
            </w:r>
          </w:p>
        </w:tc>
        <w:tc>
          <w:tcPr>
            <w:tcW w:w="687" w:type="dxa"/>
            <w:shd w:val="clear" w:color="auto" w:fill="auto"/>
            <w:noWrap/>
            <w:vAlign w:val="center"/>
            <w:hideMark/>
          </w:tcPr>
          <w:p w14:paraId="31D9A7A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0601BBD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B8FD87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11.49</w:t>
            </w:r>
          </w:p>
        </w:tc>
        <w:tc>
          <w:tcPr>
            <w:tcW w:w="1139" w:type="dxa"/>
            <w:shd w:val="clear" w:color="auto" w:fill="auto"/>
            <w:noWrap/>
            <w:vAlign w:val="center"/>
            <w:hideMark/>
          </w:tcPr>
          <w:p w14:paraId="2870DB6C" w14:textId="64E41396" w:rsidR="00577E78" w:rsidRPr="003F242D" w:rsidRDefault="00577E78" w:rsidP="00577E78">
            <w:pPr>
              <w:spacing w:line="240" w:lineRule="auto"/>
              <w:jc w:val="center"/>
              <w:rPr>
                <w:rFonts w:eastAsia="Times New Roman"/>
                <w:color w:val="000000"/>
                <w:sz w:val="20"/>
                <w:szCs w:val="20"/>
              </w:rPr>
            </w:pPr>
            <w:r w:rsidRPr="003F242D">
              <w:rPr>
                <w:sz w:val="20"/>
                <w:szCs w:val="20"/>
              </w:rPr>
              <w:t>143.4</w:t>
            </w:r>
          </w:p>
        </w:tc>
        <w:tc>
          <w:tcPr>
            <w:tcW w:w="1139" w:type="dxa"/>
            <w:shd w:val="clear" w:color="auto" w:fill="auto"/>
            <w:noWrap/>
            <w:vAlign w:val="center"/>
            <w:hideMark/>
          </w:tcPr>
          <w:p w14:paraId="0C9E97ED" w14:textId="12E8E265" w:rsidR="00577E78" w:rsidRPr="003F242D" w:rsidRDefault="00577E78" w:rsidP="00577E78">
            <w:pPr>
              <w:spacing w:line="240" w:lineRule="auto"/>
              <w:jc w:val="center"/>
              <w:rPr>
                <w:rFonts w:eastAsia="Times New Roman"/>
                <w:color w:val="000000"/>
                <w:sz w:val="20"/>
                <w:szCs w:val="20"/>
              </w:rPr>
            </w:pPr>
            <w:r w:rsidRPr="003F242D">
              <w:rPr>
                <w:sz w:val="20"/>
                <w:szCs w:val="20"/>
              </w:rPr>
              <w:t>39.36</w:t>
            </w:r>
          </w:p>
        </w:tc>
        <w:tc>
          <w:tcPr>
            <w:tcW w:w="1138" w:type="dxa"/>
            <w:vAlign w:val="center"/>
          </w:tcPr>
          <w:p w14:paraId="076DE076" w14:textId="44768923" w:rsidR="00577E78" w:rsidRPr="00CC55B3" w:rsidRDefault="00577E78" w:rsidP="00577E78">
            <w:pPr>
              <w:spacing w:line="240" w:lineRule="auto"/>
              <w:jc w:val="center"/>
              <w:rPr>
                <w:color w:val="000000"/>
                <w:sz w:val="20"/>
                <w:szCs w:val="20"/>
              </w:rPr>
            </w:pPr>
            <w:r w:rsidRPr="003F242D">
              <w:rPr>
                <w:sz w:val="20"/>
                <w:szCs w:val="20"/>
              </w:rPr>
              <w:t>74.3</w:t>
            </w:r>
          </w:p>
        </w:tc>
        <w:tc>
          <w:tcPr>
            <w:tcW w:w="1141" w:type="dxa"/>
            <w:tcBorders>
              <w:top w:val="nil"/>
              <w:left w:val="nil"/>
              <w:bottom w:val="nil"/>
              <w:right w:val="nil"/>
            </w:tcBorders>
            <w:shd w:val="clear" w:color="auto" w:fill="auto"/>
            <w:noWrap/>
            <w:vAlign w:val="center"/>
            <w:hideMark/>
          </w:tcPr>
          <w:p w14:paraId="3B3722D5" w14:textId="645AB8B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-2.91</w:t>
            </w:r>
          </w:p>
        </w:tc>
        <w:tc>
          <w:tcPr>
            <w:tcW w:w="1138" w:type="dxa"/>
            <w:tcBorders>
              <w:left w:val="single" w:sz="4" w:space="0" w:color="auto"/>
            </w:tcBorders>
            <w:shd w:val="clear" w:color="auto" w:fill="auto"/>
            <w:vAlign w:val="center"/>
          </w:tcPr>
          <w:p w14:paraId="6EA75FF1" w14:textId="765E2C4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143.5</w:t>
            </w:r>
          </w:p>
        </w:tc>
        <w:tc>
          <w:tcPr>
            <w:tcW w:w="1137" w:type="dxa"/>
            <w:shd w:val="clear" w:color="auto" w:fill="auto"/>
            <w:vAlign w:val="center"/>
          </w:tcPr>
          <w:p w14:paraId="73527A02" w14:textId="15D4CB5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39.64</w:t>
            </w:r>
          </w:p>
        </w:tc>
        <w:tc>
          <w:tcPr>
            <w:tcW w:w="1138" w:type="dxa"/>
            <w:shd w:val="clear" w:color="auto" w:fill="auto"/>
            <w:vAlign w:val="center"/>
          </w:tcPr>
          <w:p w14:paraId="06A74D3C" w14:textId="1F89FA6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75</w:t>
            </w:r>
          </w:p>
        </w:tc>
        <w:tc>
          <w:tcPr>
            <w:tcW w:w="1139" w:type="dxa"/>
            <w:vAlign w:val="center"/>
          </w:tcPr>
          <w:p w14:paraId="715BEBF7" w14:textId="12D8425A" w:rsidR="00577E78" w:rsidRPr="00E86BA7" w:rsidRDefault="00577E78" w:rsidP="00577E78">
            <w:pPr>
              <w:spacing w:line="240" w:lineRule="auto"/>
              <w:jc w:val="center"/>
              <w:rPr>
                <w:color w:val="000000"/>
                <w:sz w:val="20"/>
                <w:szCs w:val="20"/>
              </w:rPr>
            </w:pPr>
            <w:r w:rsidRPr="003F242D">
              <w:rPr>
                <w:sz w:val="20"/>
                <w:szCs w:val="20"/>
              </w:rPr>
              <w:t>-2.91</w:t>
            </w:r>
          </w:p>
        </w:tc>
      </w:tr>
      <w:tr w:rsidR="00577E78" w:rsidRPr="00F972C0" w14:paraId="15CB08D6" w14:textId="6E784FE6" w:rsidTr="009B1E10">
        <w:trPr>
          <w:trHeight w:val="320"/>
        </w:trPr>
        <w:tc>
          <w:tcPr>
            <w:tcW w:w="1096" w:type="dxa"/>
            <w:shd w:val="clear" w:color="auto" w:fill="auto"/>
            <w:noWrap/>
            <w:vAlign w:val="center"/>
            <w:hideMark/>
          </w:tcPr>
          <w:p w14:paraId="039C6C7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S096</w:t>
            </w:r>
          </w:p>
        </w:tc>
        <w:tc>
          <w:tcPr>
            <w:tcW w:w="687" w:type="dxa"/>
            <w:shd w:val="clear" w:color="auto" w:fill="auto"/>
            <w:noWrap/>
            <w:vAlign w:val="center"/>
            <w:hideMark/>
          </w:tcPr>
          <w:p w14:paraId="22FA2CC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294D1C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52412A1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11.37</w:t>
            </w:r>
          </w:p>
        </w:tc>
        <w:tc>
          <w:tcPr>
            <w:tcW w:w="1139" w:type="dxa"/>
            <w:shd w:val="clear" w:color="auto" w:fill="auto"/>
            <w:noWrap/>
            <w:vAlign w:val="center"/>
            <w:hideMark/>
          </w:tcPr>
          <w:p w14:paraId="28F9A4EE" w14:textId="7EB158D2" w:rsidR="00577E78" w:rsidRPr="003F242D" w:rsidRDefault="00577E78" w:rsidP="00577E78">
            <w:pPr>
              <w:spacing w:line="240" w:lineRule="auto"/>
              <w:jc w:val="center"/>
              <w:rPr>
                <w:rFonts w:eastAsia="Times New Roman"/>
                <w:color w:val="000000"/>
                <w:sz w:val="20"/>
                <w:szCs w:val="20"/>
              </w:rPr>
            </w:pPr>
            <w:r w:rsidRPr="003F242D">
              <w:rPr>
                <w:sz w:val="20"/>
                <w:szCs w:val="20"/>
              </w:rPr>
              <w:t>161</w:t>
            </w:r>
          </w:p>
        </w:tc>
        <w:tc>
          <w:tcPr>
            <w:tcW w:w="1139" w:type="dxa"/>
            <w:shd w:val="clear" w:color="auto" w:fill="auto"/>
            <w:noWrap/>
            <w:vAlign w:val="center"/>
            <w:hideMark/>
          </w:tcPr>
          <w:p w14:paraId="0C3904BF" w14:textId="7D8D3D6F" w:rsidR="00577E78" w:rsidRPr="003F242D" w:rsidRDefault="00577E78" w:rsidP="00577E78">
            <w:pPr>
              <w:spacing w:line="240" w:lineRule="auto"/>
              <w:jc w:val="center"/>
              <w:rPr>
                <w:rFonts w:eastAsia="Times New Roman"/>
                <w:color w:val="000000"/>
                <w:sz w:val="20"/>
                <w:szCs w:val="20"/>
              </w:rPr>
            </w:pPr>
            <w:r w:rsidRPr="003F242D">
              <w:rPr>
                <w:sz w:val="20"/>
                <w:szCs w:val="20"/>
              </w:rPr>
              <w:t>43.64</w:t>
            </w:r>
          </w:p>
        </w:tc>
        <w:tc>
          <w:tcPr>
            <w:tcW w:w="1138" w:type="dxa"/>
            <w:vAlign w:val="center"/>
          </w:tcPr>
          <w:p w14:paraId="0DBB9FF8" w14:textId="1277E6A0" w:rsidR="00577E78" w:rsidRPr="00CC55B3" w:rsidRDefault="00577E78" w:rsidP="00577E78">
            <w:pPr>
              <w:spacing w:line="240" w:lineRule="auto"/>
              <w:jc w:val="center"/>
              <w:rPr>
                <w:color w:val="000000"/>
                <w:sz w:val="20"/>
                <w:szCs w:val="20"/>
              </w:rPr>
            </w:pPr>
            <w:r w:rsidRPr="003F242D">
              <w:rPr>
                <w:sz w:val="20"/>
                <w:szCs w:val="20"/>
              </w:rPr>
              <w:t>82.1</w:t>
            </w:r>
          </w:p>
        </w:tc>
        <w:tc>
          <w:tcPr>
            <w:tcW w:w="1141" w:type="dxa"/>
            <w:tcBorders>
              <w:top w:val="nil"/>
              <w:left w:val="nil"/>
              <w:bottom w:val="nil"/>
              <w:right w:val="nil"/>
            </w:tcBorders>
            <w:shd w:val="clear" w:color="auto" w:fill="auto"/>
            <w:noWrap/>
            <w:vAlign w:val="center"/>
            <w:hideMark/>
          </w:tcPr>
          <w:p w14:paraId="0277D567" w14:textId="1D48D26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-1.94</w:t>
            </w:r>
          </w:p>
        </w:tc>
        <w:tc>
          <w:tcPr>
            <w:tcW w:w="1138" w:type="dxa"/>
            <w:tcBorders>
              <w:left w:val="single" w:sz="4" w:space="0" w:color="auto"/>
            </w:tcBorders>
            <w:shd w:val="clear" w:color="auto" w:fill="auto"/>
            <w:vAlign w:val="center"/>
          </w:tcPr>
          <w:p w14:paraId="15D9AC1B" w14:textId="59CADE0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w:t>
            </w:r>
          </w:p>
        </w:tc>
        <w:tc>
          <w:tcPr>
            <w:tcW w:w="1137" w:type="dxa"/>
            <w:shd w:val="clear" w:color="auto" w:fill="auto"/>
            <w:vAlign w:val="center"/>
          </w:tcPr>
          <w:p w14:paraId="5A1EB073" w14:textId="56B445E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45.55</w:t>
            </w:r>
          </w:p>
        </w:tc>
        <w:tc>
          <w:tcPr>
            <w:tcW w:w="1138" w:type="dxa"/>
            <w:shd w:val="clear" w:color="auto" w:fill="auto"/>
            <w:vAlign w:val="center"/>
          </w:tcPr>
          <w:p w14:paraId="488995BD" w14:textId="5CE976F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83.9</w:t>
            </w:r>
          </w:p>
        </w:tc>
        <w:tc>
          <w:tcPr>
            <w:tcW w:w="1139" w:type="dxa"/>
            <w:vAlign w:val="center"/>
          </w:tcPr>
          <w:p w14:paraId="189E1D6C" w14:textId="0D763C88" w:rsidR="00577E78" w:rsidRPr="00E86BA7" w:rsidRDefault="00577E78" w:rsidP="00577E78">
            <w:pPr>
              <w:spacing w:line="240" w:lineRule="auto"/>
              <w:jc w:val="center"/>
              <w:rPr>
                <w:color w:val="000000"/>
                <w:sz w:val="20"/>
                <w:szCs w:val="20"/>
              </w:rPr>
            </w:pPr>
            <w:r w:rsidRPr="003F242D">
              <w:rPr>
                <w:sz w:val="20"/>
                <w:szCs w:val="20"/>
              </w:rPr>
              <w:t>-1.84</w:t>
            </w:r>
          </w:p>
        </w:tc>
      </w:tr>
      <w:tr w:rsidR="00577E78" w:rsidRPr="00F972C0" w14:paraId="67727AE8" w14:textId="04DB7D3F" w:rsidTr="009B1E10">
        <w:trPr>
          <w:trHeight w:val="320"/>
        </w:trPr>
        <w:tc>
          <w:tcPr>
            <w:tcW w:w="1096" w:type="dxa"/>
            <w:shd w:val="clear" w:color="auto" w:fill="auto"/>
            <w:noWrap/>
            <w:vAlign w:val="center"/>
            <w:hideMark/>
          </w:tcPr>
          <w:p w14:paraId="39DCA442"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S097</w:t>
            </w:r>
          </w:p>
        </w:tc>
        <w:tc>
          <w:tcPr>
            <w:tcW w:w="687" w:type="dxa"/>
            <w:shd w:val="clear" w:color="auto" w:fill="auto"/>
            <w:noWrap/>
            <w:vAlign w:val="center"/>
            <w:hideMark/>
          </w:tcPr>
          <w:p w14:paraId="6096421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F71EBC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506E39E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11.85</w:t>
            </w:r>
          </w:p>
        </w:tc>
        <w:tc>
          <w:tcPr>
            <w:tcW w:w="1139" w:type="dxa"/>
            <w:shd w:val="clear" w:color="auto" w:fill="auto"/>
            <w:noWrap/>
            <w:vAlign w:val="center"/>
            <w:hideMark/>
          </w:tcPr>
          <w:p w14:paraId="2FB1522D" w14:textId="2050C5EC" w:rsidR="00577E78" w:rsidRPr="003F242D" w:rsidRDefault="00577E78" w:rsidP="00577E78">
            <w:pPr>
              <w:spacing w:line="240" w:lineRule="auto"/>
              <w:jc w:val="center"/>
              <w:rPr>
                <w:rFonts w:eastAsia="Times New Roman"/>
                <w:color w:val="000000"/>
                <w:sz w:val="20"/>
                <w:szCs w:val="20"/>
              </w:rPr>
            </w:pPr>
            <w:r w:rsidRPr="003F242D">
              <w:rPr>
                <w:sz w:val="20"/>
                <w:szCs w:val="20"/>
              </w:rPr>
              <w:t>152.6</w:t>
            </w:r>
          </w:p>
        </w:tc>
        <w:tc>
          <w:tcPr>
            <w:tcW w:w="1139" w:type="dxa"/>
            <w:shd w:val="clear" w:color="auto" w:fill="auto"/>
            <w:noWrap/>
            <w:vAlign w:val="center"/>
            <w:hideMark/>
          </w:tcPr>
          <w:p w14:paraId="40AA65B5" w14:textId="36EA76DC" w:rsidR="00577E78" w:rsidRPr="003F242D" w:rsidRDefault="00577E78" w:rsidP="00577E78">
            <w:pPr>
              <w:spacing w:line="240" w:lineRule="auto"/>
              <w:jc w:val="center"/>
              <w:rPr>
                <w:rFonts w:eastAsia="Times New Roman"/>
                <w:color w:val="000000"/>
                <w:sz w:val="20"/>
                <w:szCs w:val="20"/>
              </w:rPr>
            </w:pPr>
            <w:r w:rsidRPr="003F242D">
              <w:rPr>
                <w:sz w:val="20"/>
                <w:szCs w:val="20"/>
              </w:rPr>
              <w:t>57.27</w:t>
            </w:r>
          </w:p>
        </w:tc>
        <w:tc>
          <w:tcPr>
            <w:tcW w:w="1138" w:type="dxa"/>
            <w:vAlign w:val="center"/>
          </w:tcPr>
          <w:p w14:paraId="50C0D2B6" w14:textId="1CD7329D" w:rsidR="00577E78" w:rsidRPr="00CC55B3" w:rsidRDefault="00577E78" w:rsidP="00577E78">
            <w:pPr>
              <w:spacing w:line="240" w:lineRule="auto"/>
              <w:jc w:val="center"/>
              <w:rPr>
                <w:color w:val="000000"/>
                <w:sz w:val="20"/>
                <w:szCs w:val="20"/>
              </w:rPr>
            </w:pPr>
            <w:r w:rsidRPr="003F242D">
              <w:rPr>
                <w:sz w:val="20"/>
                <w:szCs w:val="20"/>
              </w:rPr>
              <w:t>74.9</w:t>
            </w:r>
          </w:p>
        </w:tc>
        <w:tc>
          <w:tcPr>
            <w:tcW w:w="1141" w:type="dxa"/>
            <w:tcBorders>
              <w:top w:val="nil"/>
              <w:left w:val="nil"/>
              <w:bottom w:val="nil"/>
              <w:right w:val="nil"/>
            </w:tcBorders>
            <w:shd w:val="clear" w:color="auto" w:fill="auto"/>
            <w:noWrap/>
            <w:vAlign w:val="center"/>
            <w:hideMark/>
          </w:tcPr>
          <w:p w14:paraId="640CB707" w14:textId="71F4A09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w:t>
            </w:r>
          </w:p>
        </w:tc>
        <w:tc>
          <w:tcPr>
            <w:tcW w:w="1138" w:type="dxa"/>
            <w:tcBorders>
              <w:left w:val="single" w:sz="4" w:space="0" w:color="auto"/>
            </w:tcBorders>
            <w:shd w:val="clear" w:color="auto" w:fill="auto"/>
            <w:vAlign w:val="center"/>
          </w:tcPr>
          <w:p w14:paraId="207322C4" w14:textId="42A3BAB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153.5</w:t>
            </w:r>
          </w:p>
        </w:tc>
        <w:tc>
          <w:tcPr>
            <w:tcW w:w="1137" w:type="dxa"/>
            <w:shd w:val="clear" w:color="auto" w:fill="auto"/>
            <w:vAlign w:val="center"/>
          </w:tcPr>
          <w:p w14:paraId="2A4041A5" w14:textId="1E3EB27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58.55</w:t>
            </w:r>
          </w:p>
        </w:tc>
        <w:tc>
          <w:tcPr>
            <w:tcW w:w="1138" w:type="dxa"/>
            <w:shd w:val="clear" w:color="auto" w:fill="auto"/>
            <w:vAlign w:val="center"/>
          </w:tcPr>
          <w:p w14:paraId="7288E2DC" w14:textId="6651F4C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76.5</w:t>
            </w:r>
          </w:p>
        </w:tc>
        <w:tc>
          <w:tcPr>
            <w:tcW w:w="1139" w:type="dxa"/>
            <w:vAlign w:val="center"/>
          </w:tcPr>
          <w:p w14:paraId="73609886" w14:textId="0BFCEBFA" w:rsidR="00577E78" w:rsidRPr="00E86BA7" w:rsidRDefault="00577E78" w:rsidP="00577E78">
            <w:pPr>
              <w:spacing w:line="240" w:lineRule="auto"/>
              <w:jc w:val="center"/>
              <w:rPr>
                <w:color w:val="000000"/>
                <w:sz w:val="20"/>
                <w:szCs w:val="20"/>
              </w:rPr>
            </w:pPr>
            <w:r w:rsidRPr="003F242D">
              <w:rPr>
                <w:sz w:val="20"/>
                <w:szCs w:val="20"/>
              </w:rPr>
              <w:t>-1.63</w:t>
            </w:r>
          </w:p>
        </w:tc>
      </w:tr>
      <w:tr w:rsidR="00577E78" w:rsidRPr="00F972C0" w14:paraId="0E87FF05" w14:textId="5BC84730" w:rsidTr="009B1E10">
        <w:trPr>
          <w:trHeight w:val="320"/>
        </w:trPr>
        <w:tc>
          <w:tcPr>
            <w:tcW w:w="1096" w:type="dxa"/>
            <w:shd w:val="clear" w:color="auto" w:fill="auto"/>
            <w:noWrap/>
            <w:vAlign w:val="center"/>
            <w:hideMark/>
          </w:tcPr>
          <w:p w14:paraId="0E77523B"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S098</w:t>
            </w:r>
          </w:p>
        </w:tc>
        <w:tc>
          <w:tcPr>
            <w:tcW w:w="687" w:type="dxa"/>
            <w:shd w:val="clear" w:color="auto" w:fill="auto"/>
            <w:noWrap/>
            <w:vAlign w:val="center"/>
            <w:hideMark/>
          </w:tcPr>
          <w:p w14:paraId="129A643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4802A5E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28A49E8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11.92</w:t>
            </w:r>
          </w:p>
        </w:tc>
        <w:tc>
          <w:tcPr>
            <w:tcW w:w="1139" w:type="dxa"/>
            <w:shd w:val="clear" w:color="auto" w:fill="auto"/>
            <w:noWrap/>
            <w:vAlign w:val="center"/>
            <w:hideMark/>
          </w:tcPr>
          <w:p w14:paraId="4E61D584" w14:textId="1E36D1E4" w:rsidR="00577E78" w:rsidRPr="003F242D" w:rsidRDefault="00577E78" w:rsidP="00577E78">
            <w:pPr>
              <w:spacing w:line="240" w:lineRule="auto"/>
              <w:jc w:val="center"/>
              <w:rPr>
                <w:rFonts w:eastAsia="Times New Roman"/>
                <w:color w:val="000000"/>
                <w:sz w:val="20"/>
                <w:szCs w:val="20"/>
              </w:rPr>
            </w:pPr>
            <w:r w:rsidRPr="003F242D">
              <w:rPr>
                <w:sz w:val="20"/>
                <w:szCs w:val="20"/>
              </w:rPr>
              <w:t>144.5</w:t>
            </w:r>
          </w:p>
        </w:tc>
        <w:tc>
          <w:tcPr>
            <w:tcW w:w="1139" w:type="dxa"/>
            <w:shd w:val="clear" w:color="auto" w:fill="auto"/>
            <w:noWrap/>
            <w:vAlign w:val="center"/>
            <w:hideMark/>
          </w:tcPr>
          <w:p w14:paraId="1A48FF33" w14:textId="060FDFC9" w:rsidR="00577E78" w:rsidRPr="003F242D" w:rsidRDefault="00577E78" w:rsidP="00577E78">
            <w:pPr>
              <w:spacing w:line="240" w:lineRule="auto"/>
              <w:jc w:val="center"/>
              <w:rPr>
                <w:rFonts w:eastAsia="Times New Roman"/>
                <w:color w:val="000000"/>
                <w:sz w:val="20"/>
                <w:szCs w:val="20"/>
              </w:rPr>
            </w:pPr>
            <w:r w:rsidRPr="003F242D">
              <w:rPr>
                <w:sz w:val="20"/>
                <w:szCs w:val="20"/>
              </w:rPr>
              <w:t>57.27</w:t>
            </w:r>
          </w:p>
        </w:tc>
        <w:tc>
          <w:tcPr>
            <w:tcW w:w="1138" w:type="dxa"/>
            <w:vAlign w:val="center"/>
          </w:tcPr>
          <w:p w14:paraId="5DC22E31" w14:textId="06BD6424" w:rsidR="00577E78" w:rsidRPr="00CC55B3" w:rsidRDefault="00577E78" w:rsidP="00577E78">
            <w:pPr>
              <w:spacing w:line="240" w:lineRule="auto"/>
              <w:jc w:val="center"/>
              <w:rPr>
                <w:color w:val="000000"/>
                <w:sz w:val="20"/>
                <w:szCs w:val="20"/>
              </w:rPr>
            </w:pPr>
            <w:r w:rsidRPr="003F242D">
              <w:rPr>
                <w:sz w:val="20"/>
                <w:szCs w:val="20"/>
              </w:rPr>
              <w:t>69.8</w:t>
            </w:r>
          </w:p>
        </w:tc>
        <w:tc>
          <w:tcPr>
            <w:tcW w:w="1141" w:type="dxa"/>
            <w:tcBorders>
              <w:top w:val="nil"/>
              <w:left w:val="nil"/>
              <w:bottom w:val="nil"/>
              <w:right w:val="nil"/>
            </w:tcBorders>
            <w:shd w:val="clear" w:color="auto" w:fill="auto"/>
            <w:noWrap/>
            <w:vAlign w:val="center"/>
            <w:hideMark/>
          </w:tcPr>
          <w:p w14:paraId="7D72FD9F" w14:textId="106069A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-1.88</w:t>
            </w:r>
          </w:p>
        </w:tc>
        <w:tc>
          <w:tcPr>
            <w:tcW w:w="1138" w:type="dxa"/>
            <w:tcBorders>
              <w:left w:val="single" w:sz="4" w:space="0" w:color="auto"/>
            </w:tcBorders>
            <w:shd w:val="clear" w:color="auto" w:fill="auto"/>
            <w:vAlign w:val="center"/>
          </w:tcPr>
          <w:p w14:paraId="130AE4D2" w14:textId="28734EC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145</w:t>
            </w:r>
          </w:p>
        </w:tc>
        <w:tc>
          <w:tcPr>
            <w:tcW w:w="1137" w:type="dxa"/>
            <w:shd w:val="clear" w:color="auto" w:fill="auto"/>
            <w:vAlign w:val="center"/>
          </w:tcPr>
          <w:p w14:paraId="23C3407B" w14:textId="6AA30E5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58.64</w:t>
            </w:r>
          </w:p>
        </w:tc>
        <w:tc>
          <w:tcPr>
            <w:tcW w:w="1138" w:type="dxa"/>
            <w:shd w:val="clear" w:color="auto" w:fill="auto"/>
            <w:vAlign w:val="center"/>
          </w:tcPr>
          <w:p w14:paraId="606B513C" w14:textId="0C6B550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70.5</w:t>
            </w:r>
          </w:p>
        </w:tc>
        <w:tc>
          <w:tcPr>
            <w:tcW w:w="1139" w:type="dxa"/>
            <w:vAlign w:val="center"/>
          </w:tcPr>
          <w:p w14:paraId="2D5FD5AE" w14:textId="00F57CA3" w:rsidR="00577E78" w:rsidRPr="00E86BA7" w:rsidRDefault="00577E78" w:rsidP="00577E78">
            <w:pPr>
              <w:spacing w:line="240" w:lineRule="auto"/>
              <w:jc w:val="center"/>
              <w:rPr>
                <w:color w:val="000000"/>
                <w:sz w:val="20"/>
                <w:szCs w:val="20"/>
              </w:rPr>
            </w:pPr>
            <w:r w:rsidRPr="003F242D">
              <w:rPr>
                <w:sz w:val="20"/>
                <w:szCs w:val="20"/>
              </w:rPr>
              <w:t>-1.82</w:t>
            </w:r>
          </w:p>
        </w:tc>
      </w:tr>
      <w:tr w:rsidR="00577E78" w:rsidRPr="00F972C0" w14:paraId="60555AA8" w14:textId="50953480" w:rsidTr="009B1E10">
        <w:trPr>
          <w:trHeight w:val="320"/>
        </w:trPr>
        <w:tc>
          <w:tcPr>
            <w:tcW w:w="1096" w:type="dxa"/>
            <w:shd w:val="clear" w:color="auto" w:fill="auto"/>
            <w:noWrap/>
            <w:vAlign w:val="center"/>
            <w:hideMark/>
          </w:tcPr>
          <w:p w14:paraId="7EC9C19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S099</w:t>
            </w:r>
          </w:p>
        </w:tc>
        <w:tc>
          <w:tcPr>
            <w:tcW w:w="687" w:type="dxa"/>
            <w:shd w:val="clear" w:color="auto" w:fill="auto"/>
            <w:noWrap/>
            <w:vAlign w:val="center"/>
            <w:hideMark/>
          </w:tcPr>
          <w:p w14:paraId="1D147D5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361886E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65FD57F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13.82</w:t>
            </w:r>
          </w:p>
        </w:tc>
        <w:tc>
          <w:tcPr>
            <w:tcW w:w="1139" w:type="dxa"/>
            <w:shd w:val="clear" w:color="auto" w:fill="auto"/>
            <w:noWrap/>
            <w:vAlign w:val="center"/>
            <w:hideMark/>
          </w:tcPr>
          <w:p w14:paraId="43256498" w14:textId="1025441D" w:rsidR="00577E78" w:rsidRPr="003F242D" w:rsidRDefault="00577E78" w:rsidP="00577E78">
            <w:pPr>
              <w:spacing w:line="240" w:lineRule="auto"/>
              <w:jc w:val="center"/>
              <w:rPr>
                <w:rFonts w:eastAsia="Times New Roman"/>
                <w:color w:val="000000"/>
                <w:sz w:val="20"/>
                <w:szCs w:val="20"/>
              </w:rPr>
            </w:pPr>
            <w:r w:rsidRPr="003F242D">
              <w:rPr>
                <w:sz w:val="20"/>
                <w:szCs w:val="20"/>
              </w:rPr>
              <w:t>155.1</w:t>
            </w:r>
          </w:p>
        </w:tc>
        <w:tc>
          <w:tcPr>
            <w:tcW w:w="1139" w:type="dxa"/>
            <w:shd w:val="clear" w:color="auto" w:fill="auto"/>
            <w:noWrap/>
            <w:vAlign w:val="center"/>
            <w:hideMark/>
          </w:tcPr>
          <w:p w14:paraId="0C90F356" w14:textId="3290FCAD" w:rsidR="00577E78" w:rsidRPr="003F242D" w:rsidRDefault="00577E78" w:rsidP="00577E78">
            <w:pPr>
              <w:spacing w:line="240" w:lineRule="auto"/>
              <w:jc w:val="center"/>
              <w:rPr>
                <w:rFonts w:eastAsia="Times New Roman"/>
                <w:color w:val="000000"/>
                <w:sz w:val="20"/>
                <w:szCs w:val="20"/>
              </w:rPr>
            </w:pPr>
            <w:r w:rsidRPr="003F242D">
              <w:rPr>
                <w:sz w:val="20"/>
                <w:szCs w:val="20"/>
              </w:rPr>
              <w:t>44.27</w:t>
            </w:r>
          </w:p>
        </w:tc>
        <w:tc>
          <w:tcPr>
            <w:tcW w:w="1138" w:type="dxa"/>
            <w:vAlign w:val="center"/>
          </w:tcPr>
          <w:p w14:paraId="3E947493" w14:textId="2AB767E9" w:rsidR="00577E78" w:rsidRPr="00CC55B3" w:rsidRDefault="00577E78" w:rsidP="00577E78">
            <w:pPr>
              <w:spacing w:line="240" w:lineRule="auto"/>
              <w:jc w:val="center"/>
              <w:rPr>
                <w:color w:val="000000"/>
                <w:sz w:val="20"/>
                <w:szCs w:val="20"/>
              </w:rPr>
            </w:pPr>
            <w:r w:rsidRPr="003F242D">
              <w:rPr>
                <w:sz w:val="20"/>
                <w:szCs w:val="20"/>
              </w:rPr>
              <w:t>76.3</w:t>
            </w:r>
          </w:p>
        </w:tc>
        <w:tc>
          <w:tcPr>
            <w:tcW w:w="1141" w:type="dxa"/>
            <w:tcBorders>
              <w:top w:val="nil"/>
              <w:left w:val="nil"/>
              <w:bottom w:val="nil"/>
              <w:right w:val="nil"/>
            </w:tcBorders>
            <w:shd w:val="clear" w:color="auto" w:fill="auto"/>
            <w:noWrap/>
            <w:vAlign w:val="center"/>
            <w:hideMark/>
          </w:tcPr>
          <w:p w14:paraId="2FD3F519" w14:textId="7D72F7A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w:t>
            </w:r>
          </w:p>
        </w:tc>
        <w:tc>
          <w:tcPr>
            <w:tcW w:w="1138" w:type="dxa"/>
            <w:tcBorders>
              <w:left w:val="single" w:sz="4" w:space="0" w:color="auto"/>
            </w:tcBorders>
            <w:shd w:val="clear" w:color="auto" w:fill="auto"/>
            <w:vAlign w:val="center"/>
          </w:tcPr>
          <w:p w14:paraId="266126DF" w14:textId="76396C2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154.8</w:t>
            </w:r>
          </w:p>
        </w:tc>
        <w:tc>
          <w:tcPr>
            <w:tcW w:w="1137" w:type="dxa"/>
            <w:shd w:val="clear" w:color="auto" w:fill="auto"/>
            <w:vAlign w:val="center"/>
          </w:tcPr>
          <w:p w14:paraId="12E3E390" w14:textId="13F7877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52</w:t>
            </w:r>
          </w:p>
        </w:tc>
        <w:tc>
          <w:tcPr>
            <w:tcW w:w="1138" w:type="dxa"/>
            <w:shd w:val="clear" w:color="auto" w:fill="auto"/>
            <w:vAlign w:val="center"/>
          </w:tcPr>
          <w:p w14:paraId="49D471B4" w14:textId="1A148B9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73.4</w:t>
            </w:r>
          </w:p>
        </w:tc>
        <w:tc>
          <w:tcPr>
            <w:tcW w:w="1139" w:type="dxa"/>
            <w:vAlign w:val="center"/>
          </w:tcPr>
          <w:p w14:paraId="070BE680" w14:textId="64BB3023" w:rsidR="00577E78" w:rsidRPr="00E86BA7" w:rsidRDefault="00577E78" w:rsidP="00577E78">
            <w:pPr>
              <w:spacing w:line="240" w:lineRule="auto"/>
              <w:jc w:val="center"/>
              <w:rPr>
                <w:color w:val="000000"/>
                <w:sz w:val="20"/>
                <w:szCs w:val="20"/>
              </w:rPr>
            </w:pPr>
            <w:r w:rsidRPr="003F242D">
              <w:rPr>
                <w:sz w:val="20"/>
                <w:szCs w:val="20"/>
              </w:rPr>
              <w:t>1.29</w:t>
            </w:r>
          </w:p>
        </w:tc>
      </w:tr>
      <w:tr w:rsidR="00577E78" w:rsidRPr="00F972C0" w14:paraId="5B300E89" w14:textId="6E96615D" w:rsidTr="009B1E10">
        <w:trPr>
          <w:trHeight w:val="320"/>
        </w:trPr>
        <w:tc>
          <w:tcPr>
            <w:tcW w:w="1096" w:type="dxa"/>
            <w:shd w:val="clear" w:color="auto" w:fill="auto"/>
            <w:noWrap/>
            <w:vAlign w:val="center"/>
            <w:hideMark/>
          </w:tcPr>
          <w:p w14:paraId="2E320F89"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S100</w:t>
            </w:r>
          </w:p>
        </w:tc>
        <w:tc>
          <w:tcPr>
            <w:tcW w:w="687" w:type="dxa"/>
            <w:shd w:val="clear" w:color="auto" w:fill="auto"/>
            <w:noWrap/>
            <w:vAlign w:val="center"/>
            <w:hideMark/>
          </w:tcPr>
          <w:p w14:paraId="518AB4E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514B4D0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50D7AF9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13.48</w:t>
            </w:r>
          </w:p>
        </w:tc>
        <w:tc>
          <w:tcPr>
            <w:tcW w:w="1139" w:type="dxa"/>
            <w:shd w:val="clear" w:color="auto" w:fill="auto"/>
            <w:noWrap/>
            <w:vAlign w:val="center"/>
            <w:hideMark/>
          </w:tcPr>
          <w:p w14:paraId="7D78BCE0" w14:textId="67BE9F41" w:rsidR="00577E78" w:rsidRPr="003F242D" w:rsidRDefault="00577E78" w:rsidP="00577E78">
            <w:pPr>
              <w:spacing w:line="240" w:lineRule="auto"/>
              <w:jc w:val="center"/>
              <w:rPr>
                <w:rFonts w:eastAsia="Times New Roman"/>
                <w:color w:val="000000"/>
                <w:sz w:val="20"/>
                <w:szCs w:val="20"/>
              </w:rPr>
            </w:pPr>
            <w:r w:rsidRPr="003F242D">
              <w:rPr>
                <w:sz w:val="20"/>
                <w:szCs w:val="20"/>
              </w:rPr>
              <w:t>157.8</w:t>
            </w:r>
          </w:p>
        </w:tc>
        <w:tc>
          <w:tcPr>
            <w:tcW w:w="1139" w:type="dxa"/>
            <w:shd w:val="clear" w:color="auto" w:fill="auto"/>
            <w:noWrap/>
            <w:vAlign w:val="center"/>
            <w:hideMark/>
          </w:tcPr>
          <w:p w14:paraId="1BF2C8F9" w14:textId="7B469E52" w:rsidR="00577E78" w:rsidRPr="003F242D" w:rsidRDefault="00577E78" w:rsidP="00577E78">
            <w:pPr>
              <w:spacing w:line="240" w:lineRule="auto"/>
              <w:jc w:val="center"/>
              <w:rPr>
                <w:rFonts w:eastAsia="Times New Roman"/>
                <w:color w:val="000000"/>
                <w:sz w:val="20"/>
                <w:szCs w:val="20"/>
              </w:rPr>
            </w:pPr>
            <w:r w:rsidRPr="003F242D">
              <w:rPr>
                <w:sz w:val="20"/>
                <w:szCs w:val="20"/>
              </w:rPr>
              <w:t>50.73</w:t>
            </w:r>
          </w:p>
        </w:tc>
        <w:tc>
          <w:tcPr>
            <w:tcW w:w="1138" w:type="dxa"/>
            <w:vAlign w:val="center"/>
          </w:tcPr>
          <w:p w14:paraId="6C5AED31" w14:textId="591A1D46" w:rsidR="00577E78" w:rsidRPr="00CC55B3" w:rsidRDefault="00577E78" w:rsidP="00577E78">
            <w:pPr>
              <w:spacing w:line="240" w:lineRule="auto"/>
              <w:jc w:val="center"/>
              <w:rPr>
                <w:color w:val="000000"/>
                <w:sz w:val="20"/>
                <w:szCs w:val="20"/>
              </w:rPr>
            </w:pPr>
            <w:r w:rsidRPr="003F242D">
              <w:rPr>
                <w:sz w:val="20"/>
                <w:szCs w:val="20"/>
              </w:rPr>
              <w:t>76.4</w:t>
            </w:r>
          </w:p>
        </w:tc>
        <w:tc>
          <w:tcPr>
            <w:tcW w:w="1141" w:type="dxa"/>
            <w:tcBorders>
              <w:top w:val="nil"/>
              <w:left w:val="nil"/>
              <w:bottom w:val="nil"/>
              <w:right w:val="nil"/>
            </w:tcBorders>
            <w:shd w:val="clear" w:color="auto" w:fill="auto"/>
            <w:noWrap/>
            <w:vAlign w:val="center"/>
            <w:hideMark/>
          </w:tcPr>
          <w:p w14:paraId="4C14CC00" w14:textId="6049053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1.13</w:t>
            </w:r>
          </w:p>
        </w:tc>
        <w:tc>
          <w:tcPr>
            <w:tcW w:w="1138" w:type="dxa"/>
            <w:tcBorders>
              <w:left w:val="single" w:sz="4" w:space="0" w:color="auto"/>
            </w:tcBorders>
            <w:shd w:val="clear" w:color="auto" w:fill="auto"/>
            <w:vAlign w:val="center"/>
          </w:tcPr>
          <w:p w14:paraId="0C2460FF" w14:textId="385F7AC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159</w:t>
            </w:r>
          </w:p>
        </w:tc>
        <w:tc>
          <w:tcPr>
            <w:tcW w:w="1137" w:type="dxa"/>
            <w:shd w:val="clear" w:color="auto" w:fill="auto"/>
            <w:vAlign w:val="center"/>
          </w:tcPr>
          <w:p w14:paraId="012834F8" w14:textId="41F6B03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49.18</w:t>
            </w:r>
          </w:p>
        </w:tc>
        <w:tc>
          <w:tcPr>
            <w:tcW w:w="1138" w:type="dxa"/>
            <w:shd w:val="clear" w:color="auto" w:fill="auto"/>
            <w:vAlign w:val="center"/>
          </w:tcPr>
          <w:p w14:paraId="12549674" w14:textId="2FD3DC9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78</w:t>
            </w:r>
          </w:p>
        </w:tc>
        <w:tc>
          <w:tcPr>
            <w:tcW w:w="1139" w:type="dxa"/>
            <w:vAlign w:val="center"/>
          </w:tcPr>
          <w:p w14:paraId="1A2214B7" w14:textId="7C328E05" w:rsidR="00577E78" w:rsidRPr="00E86BA7" w:rsidRDefault="00577E78" w:rsidP="00577E78">
            <w:pPr>
              <w:spacing w:line="240" w:lineRule="auto"/>
              <w:jc w:val="center"/>
              <w:rPr>
                <w:color w:val="000000"/>
                <w:sz w:val="20"/>
                <w:szCs w:val="20"/>
              </w:rPr>
            </w:pPr>
            <w:r w:rsidRPr="003F242D">
              <w:rPr>
                <w:sz w:val="20"/>
                <w:szCs w:val="20"/>
              </w:rPr>
              <w:t>1.19</w:t>
            </w:r>
          </w:p>
        </w:tc>
      </w:tr>
      <w:tr w:rsidR="00577E78" w:rsidRPr="00F972C0" w14:paraId="205B05A8" w14:textId="2881618F" w:rsidTr="009B1E10">
        <w:trPr>
          <w:trHeight w:val="320"/>
        </w:trPr>
        <w:tc>
          <w:tcPr>
            <w:tcW w:w="1096" w:type="dxa"/>
            <w:shd w:val="clear" w:color="auto" w:fill="auto"/>
            <w:noWrap/>
            <w:vAlign w:val="center"/>
            <w:hideMark/>
          </w:tcPr>
          <w:p w14:paraId="667A660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S101</w:t>
            </w:r>
          </w:p>
        </w:tc>
        <w:tc>
          <w:tcPr>
            <w:tcW w:w="687" w:type="dxa"/>
            <w:shd w:val="clear" w:color="auto" w:fill="auto"/>
            <w:noWrap/>
            <w:vAlign w:val="center"/>
            <w:hideMark/>
          </w:tcPr>
          <w:p w14:paraId="00A9E7C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112C813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736644B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13.89</w:t>
            </w:r>
          </w:p>
        </w:tc>
        <w:tc>
          <w:tcPr>
            <w:tcW w:w="1139" w:type="dxa"/>
            <w:shd w:val="clear" w:color="auto" w:fill="auto"/>
            <w:noWrap/>
            <w:vAlign w:val="center"/>
            <w:hideMark/>
          </w:tcPr>
          <w:p w14:paraId="35662F9A" w14:textId="229939ED" w:rsidR="00577E78" w:rsidRPr="003F242D" w:rsidRDefault="00577E78" w:rsidP="00577E78">
            <w:pPr>
              <w:spacing w:line="240" w:lineRule="auto"/>
              <w:jc w:val="center"/>
              <w:rPr>
                <w:rFonts w:eastAsia="Times New Roman"/>
                <w:color w:val="000000"/>
                <w:sz w:val="20"/>
                <w:szCs w:val="20"/>
              </w:rPr>
            </w:pPr>
            <w:r w:rsidRPr="003F242D">
              <w:rPr>
                <w:sz w:val="20"/>
                <w:szCs w:val="20"/>
              </w:rPr>
              <w:t>167.1</w:t>
            </w:r>
          </w:p>
        </w:tc>
        <w:tc>
          <w:tcPr>
            <w:tcW w:w="1139" w:type="dxa"/>
            <w:shd w:val="clear" w:color="auto" w:fill="auto"/>
            <w:noWrap/>
            <w:vAlign w:val="center"/>
            <w:hideMark/>
          </w:tcPr>
          <w:p w14:paraId="2C3CFB64" w14:textId="04BAA4BB" w:rsidR="00577E78" w:rsidRPr="003F242D" w:rsidRDefault="00577E78" w:rsidP="00577E78">
            <w:pPr>
              <w:spacing w:line="240" w:lineRule="auto"/>
              <w:jc w:val="center"/>
              <w:rPr>
                <w:rFonts w:eastAsia="Times New Roman"/>
                <w:color w:val="000000"/>
                <w:sz w:val="20"/>
                <w:szCs w:val="20"/>
              </w:rPr>
            </w:pPr>
            <w:r w:rsidRPr="003F242D">
              <w:rPr>
                <w:sz w:val="20"/>
                <w:szCs w:val="20"/>
              </w:rPr>
              <w:t>63.82</w:t>
            </w:r>
          </w:p>
        </w:tc>
        <w:tc>
          <w:tcPr>
            <w:tcW w:w="1138" w:type="dxa"/>
            <w:vAlign w:val="center"/>
          </w:tcPr>
          <w:p w14:paraId="7DCCC5E2" w14:textId="59E1F925" w:rsidR="00577E78" w:rsidRPr="00CC55B3" w:rsidRDefault="00577E78" w:rsidP="00577E78">
            <w:pPr>
              <w:spacing w:line="240" w:lineRule="auto"/>
              <w:jc w:val="center"/>
              <w:rPr>
                <w:color w:val="000000"/>
                <w:sz w:val="20"/>
                <w:szCs w:val="20"/>
              </w:rPr>
            </w:pPr>
            <w:r w:rsidRPr="003F242D">
              <w:rPr>
                <w:sz w:val="20"/>
                <w:szCs w:val="20"/>
              </w:rPr>
              <w:t>84.5</w:t>
            </w:r>
          </w:p>
        </w:tc>
        <w:tc>
          <w:tcPr>
            <w:tcW w:w="1141" w:type="dxa"/>
            <w:tcBorders>
              <w:top w:val="nil"/>
              <w:left w:val="nil"/>
              <w:bottom w:val="nil"/>
              <w:right w:val="nil"/>
            </w:tcBorders>
            <w:shd w:val="clear" w:color="auto" w:fill="auto"/>
            <w:noWrap/>
            <w:vAlign w:val="center"/>
            <w:hideMark/>
          </w:tcPr>
          <w:p w14:paraId="3A84FA01" w14:textId="774A708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1.8</w:t>
            </w:r>
          </w:p>
        </w:tc>
        <w:tc>
          <w:tcPr>
            <w:tcW w:w="1138" w:type="dxa"/>
            <w:tcBorders>
              <w:left w:val="single" w:sz="4" w:space="0" w:color="auto"/>
            </w:tcBorders>
            <w:shd w:val="clear" w:color="auto" w:fill="auto"/>
            <w:vAlign w:val="center"/>
          </w:tcPr>
          <w:p w14:paraId="0CEFA0E7" w14:textId="7C20743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168.2</w:t>
            </w:r>
          </w:p>
        </w:tc>
        <w:tc>
          <w:tcPr>
            <w:tcW w:w="1137" w:type="dxa"/>
            <w:shd w:val="clear" w:color="auto" w:fill="auto"/>
            <w:vAlign w:val="center"/>
          </w:tcPr>
          <w:p w14:paraId="4436E467" w14:textId="041832A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66.27</w:t>
            </w:r>
          </w:p>
        </w:tc>
        <w:tc>
          <w:tcPr>
            <w:tcW w:w="1138" w:type="dxa"/>
            <w:shd w:val="clear" w:color="auto" w:fill="auto"/>
            <w:vAlign w:val="center"/>
          </w:tcPr>
          <w:p w14:paraId="73DE41DF" w14:textId="2F5B4F0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80.7</w:t>
            </w:r>
          </w:p>
        </w:tc>
        <w:tc>
          <w:tcPr>
            <w:tcW w:w="1139" w:type="dxa"/>
            <w:vAlign w:val="center"/>
          </w:tcPr>
          <w:p w14:paraId="068883D1" w14:textId="3A7F6348" w:rsidR="00577E78" w:rsidRPr="00E86BA7" w:rsidRDefault="00577E78" w:rsidP="00577E78">
            <w:pPr>
              <w:spacing w:line="240" w:lineRule="auto"/>
              <w:jc w:val="center"/>
              <w:rPr>
                <w:color w:val="000000"/>
                <w:sz w:val="20"/>
                <w:szCs w:val="20"/>
              </w:rPr>
            </w:pPr>
            <w:r w:rsidRPr="003F242D">
              <w:rPr>
                <w:sz w:val="20"/>
                <w:szCs w:val="20"/>
              </w:rPr>
              <w:t>2.17</w:t>
            </w:r>
          </w:p>
        </w:tc>
      </w:tr>
      <w:tr w:rsidR="00577E78" w:rsidRPr="00F972C0" w14:paraId="674F730B" w14:textId="3E35ACBC" w:rsidTr="009B1E10">
        <w:trPr>
          <w:trHeight w:val="320"/>
        </w:trPr>
        <w:tc>
          <w:tcPr>
            <w:tcW w:w="1096" w:type="dxa"/>
            <w:shd w:val="clear" w:color="auto" w:fill="auto"/>
            <w:noWrap/>
            <w:vAlign w:val="center"/>
            <w:hideMark/>
          </w:tcPr>
          <w:p w14:paraId="41D63F3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S102</w:t>
            </w:r>
          </w:p>
        </w:tc>
        <w:tc>
          <w:tcPr>
            <w:tcW w:w="687" w:type="dxa"/>
            <w:shd w:val="clear" w:color="auto" w:fill="auto"/>
            <w:noWrap/>
            <w:vAlign w:val="center"/>
            <w:hideMark/>
          </w:tcPr>
          <w:p w14:paraId="534479D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05026F2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496E899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12.89</w:t>
            </w:r>
          </w:p>
        </w:tc>
        <w:tc>
          <w:tcPr>
            <w:tcW w:w="1139" w:type="dxa"/>
            <w:shd w:val="clear" w:color="auto" w:fill="auto"/>
            <w:noWrap/>
            <w:vAlign w:val="center"/>
            <w:hideMark/>
          </w:tcPr>
          <w:p w14:paraId="30A1A466" w14:textId="78D0FFEB" w:rsidR="00577E78" w:rsidRPr="003F242D" w:rsidRDefault="00577E78" w:rsidP="00577E78">
            <w:pPr>
              <w:spacing w:line="240" w:lineRule="auto"/>
              <w:jc w:val="center"/>
              <w:rPr>
                <w:rFonts w:eastAsia="Times New Roman"/>
                <w:color w:val="000000"/>
                <w:sz w:val="20"/>
                <w:szCs w:val="20"/>
              </w:rPr>
            </w:pPr>
            <w:r w:rsidRPr="003F242D">
              <w:rPr>
                <w:sz w:val="20"/>
                <w:szCs w:val="20"/>
              </w:rPr>
              <w:t>156.5</w:t>
            </w:r>
          </w:p>
        </w:tc>
        <w:tc>
          <w:tcPr>
            <w:tcW w:w="1139" w:type="dxa"/>
            <w:shd w:val="clear" w:color="auto" w:fill="auto"/>
            <w:noWrap/>
            <w:vAlign w:val="center"/>
            <w:hideMark/>
          </w:tcPr>
          <w:p w14:paraId="442CB386" w14:textId="5FE2FF00" w:rsidR="00577E78" w:rsidRPr="003F242D" w:rsidRDefault="00577E78" w:rsidP="00577E78">
            <w:pPr>
              <w:spacing w:line="240" w:lineRule="auto"/>
              <w:jc w:val="center"/>
              <w:rPr>
                <w:rFonts w:eastAsia="Times New Roman"/>
                <w:color w:val="000000"/>
                <w:sz w:val="20"/>
                <w:szCs w:val="20"/>
              </w:rPr>
            </w:pPr>
            <w:r w:rsidRPr="003F242D">
              <w:rPr>
                <w:sz w:val="20"/>
                <w:szCs w:val="20"/>
              </w:rPr>
              <w:t>49.64</w:t>
            </w:r>
          </w:p>
        </w:tc>
        <w:tc>
          <w:tcPr>
            <w:tcW w:w="1138" w:type="dxa"/>
            <w:vAlign w:val="center"/>
          </w:tcPr>
          <w:p w14:paraId="5D3CA13D" w14:textId="4D1FDDCD" w:rsidR="00577E78" w:rsidRPr="00CC55B3" w:rsidRDefault="00577E78" w:rsidP="00577E78">
            <w:pPr>
              <w:spacing w:line="240" w:lineRule="auto"/>
              <w:jc w:val="center"/>
              <w:rPr>
                <w:color w:val="000000"/>
                <w:sz w:val="20"/>
                <w:szCs w:val="20"/>
              </w:rPr>
            </w:pPr>
            <w:r w:rsidRPr="003F242D">
              <w:rPr>
                <w:sz w:val="20"/>
                <w:szCs w:val="20"/>
              </w:rPr>
              <w:t>76.8</w:t>
            </w:r>
          </w:p>
        </w:tc>
        <w:tc>
          <w:tcPr>
            <w:tcW w:w="1141" w:type="dxa"/>
            <w:tcBorders>
              <w:top w:val="nil"/>
              <w:left w:val="nil"/>
              <w:bottom w:val="nil"/>
              <w:right w:val="nil"/>
            </w:tcBorders>
            <w:shd w:val="clear" w:color="auto" w:fill="auto"/>
            <w:noWrap/>
            <w:vAlign w:val="center"/>
            <w:hideMark/>
          </w:tcPr>
          <w:p w14:paraId="01EFE6B0" w14:textId="33D0684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0.69</w:t>
            </w:r>
          </w:p>
        </w:tc>
        <w:tc>
          <w:tcPr>
            <w:tcW w:w="1138" w:type="dxa"/>
            <w:tcBorders>
              <w:left w:val="single" w:sz="4" w:space="0" w:color="auto"/>
            </w:tcBorders>
            <w:shd w:val="clear" w:color="auto" w:fill="auto"/>
            <w:vAlign w:val="center"/>
          </w:tcPr>
          <w:p w14:paraId="7399B5B9" w14:textId="15A9DC8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155.5</w:t>
            </w:r>
          </w:p>
        </w:tc>
        <w:tc>
          <w:tcPr>
            <w:tcW w:w="1137" w:type="dxa"/>
            <w:shd w:val="clear" w:color="auto" w:fill="auto"/>
            <w:vAlign w:val="center"/>
          </w:tcPr>
          <w:p w14:paraId="5B5D9F17" w14:textId="307D24D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51.73</w:t>
            </w:r>
          </w:p>
        </w:tc>
        <w:tc>
          <w:tcPr>
            <w:tcW w:w="1138" w:type="dxa"/>
            <w:shd w:val="clear" w:color="auto" w:fill="auto"/>
            <w:vAlign w:val="center"/>
          </w:tcPr>
          <w:p w14:paraId="6CC3E902" w14:textId="4BFA4B9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76.8</w:t>
            </w:r>
          </w:p>
        </w:tc>
        <w:tc>
          <w:tcPr>
            <w:tcW w:w="1139" w:type="dxa"/>
            <w:vAlign w:val="center"/>
          </w:tcPr>
          <w:p w14:paraId="2C3090E6" w14:textId="44109899" w:rsidR="00577E78" w:rsidRPr="00E86BA7" w:rsidRDefault="00577E78" w:rsidP="00577E78">
            <w:pPr>
              <w:spacing w:line="240" w:lineRule="auto"/>
              <w:jc w:val="center"/>
              <w:rPr>
                <w:color w:val="000000"/>
                <w:sz w:val="20"/>
                <w:szCs w:val="20"/>
              </w:rPr>
            </w:pPr>
            <w:r w:rsidRPr="003F242D">
              <w:rPr>
                <w:sz w:val="20"/>
                <w:szCs w:val="20"/>
              </w:rPr>
              <w:t>0.72</w:t>
            </w:r>
          </w:p>
        </w:tc>
      </w:tr>
      <w:tr w:rsidR="00577E78" w:rsidRPr="00F972C0" w14:paraId="1375DB9E" w14:textId="5E3390E8" w:rsidTr="009B1E10">
        <w:trPr>
          <w:trHeight w:val="320"/>
        </w:trPr>
        <w:tc>
          <w:tcPr>
            <w:tcW w:w="1096" w:type="dxa"/>
            <w:shd w:val="clear" w:color="auto" w:fill="auto"/>
            <w:noWrap/>
            <w:vAlign w:val="center"/>
            <w:hideMark/>
          </w:tcPr>
          <w:p w14:paraId="6345FE0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S103</w:t>
            </w:r>
          </w:p>
        </w:tc>
        <w:tc>
          <w:tcPr>
            <w:tcW w:w="687" w:type="dxa"/>
            <w:shd w:val="clear" w:color="auto" w:fill="auto"/>
            <w:noWrap/>
            <w:vAlign w:val="center"/>
            <w:hideMark/>
          </w:tcPr>
          <w:p w14:paraId="0F30288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58F387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2276891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14.07</w:t>
            </w:r>
          </w:p>
        </w:tc>
        <w:tc>
          <w:tcPr>
            <w:tcW w:w="1139" w:type="dxa"/>
            <w:shd w:val="clear" w:color="auto" w:fill="auto"/>
            <w:noWrap/>
            <w:vAlign w:val="center"/>
            <w:hideMark/>
          </w:tcPr>
          <w:p w14:paraId="38754ED5" w14:textId="0C4055C2" w:rsidR="00577E78" w:rsidRPr="003F242D" w:rsidRDefault="00577E78" w:rsidP="00577E78">
            <w:pPr>
              <w:spacing w:line="240" w:lineRule="auto"/>
              <w:jc w:val="center"/>
              <w:rPr>
                <w:rFonts w:eastAsia="Times New Roman"/>
                <w:color w:val="000000"/>
                <w:sz w:val="20"/>
                <w:szCs w:val="20"/>
              </w:rPr>
            </w:pPr>
            <w:r w:rsidRPr="003F242D">
              <w:rPr>
                <w:sz w:val="20"/>
                <w:szCs w:val="20"/>
              </w:rPr>
              <w:t>159.1</w:t>
            </w:r>
          </w:p>
        </w:tc>
        <w:tc>
          <w:tcPr>
            <w:tcW w:w="1139" w:type="dxa"/>
            <w:shd w:val="clear" w:color="auto" w:fill="auto"/>
            <w:noWrap/>
            <w:vAlign w:val="center"/>
            <w:hideMark/>
          </w:tcPr>
          <w:p w14:paraId="075E0C50" w14:textId="77FB30BB" w:rsidR="00577E78" w:rsidRPr="003F242D" w:rsidRDefault="00577E78" w:rsidP="00577E78">
            <w:pPr>
              <w:spacing w:line="240" w:lineRule="auto"/>
              <w:jc w:val="center"/>
              <w:rPr>
                <w:rFonts w:eastAsia="Times New Roman"/>
                <w:color w:val="000000"/>
                <w:sz w:val="20"/>
                <w:szCs w:val="20"/>
              </w:rPr>
            </w:pPr>
            <w:r w:rsidRPr="003F242D">
              <w:rPr>
                <w:sz w:val="20"/>
                <w:szCs w:val="20"/>
              </w:rPr>
              <w:t>56.18</w:t>
            </w:r>
          </w:p>
        </w:tc>
        <w:tc>
          <w:tcPr>
            <w:tcW w:w="1138" w:type="dxa"/>
            <w:vAlign w:val="center"/>
          </w:tcPr>
          <w:p w14:paraId="4DBF4EF4" w14:textId="5A8CE7C0" w:rsidR="00577E78" w:rsidRPr="00CC55B3" w:rsidRDefault="00577E78" w:rsidP="00577E78">
            <w:pPr>
              <w:spacing w:line="240" w:lineRule="auto"/>
              <w:jc w:val="center"/>
              <w:rPr>
                <w:color w:val="000000"/>
                <w:sz w:val="20"/>
                <w:szCs w:val="20"/>
              </w:rPr>
            </w:pPr>
            <w:r w:rsidRPr="003F242D">
              <w:rPr>
                <w:sz w:val="20"/>
                <w:szCs w:val="20"/>
              </w:rPr>
              <w:t>75.2</w:t>
            </w:r>
          </w:p>
        </w:tc>
        <w:tc>
          <w:tcPr>
            <w:tcW w:w="1141" w:type="dxa"/>
            <w:tcBorders>
              <w:top w:val="nil"/>
              <w:left w:val="nil"/>
              <w:bottom w:val="nil"/>
              <w:right w:val="nil"/>
            </w:tcBorders>
            <w:shd w:val="clear" w:color="auto" w:fill="auto"/>
            <w:noWrap/>
            <w:vAlign w:val="center"/>
            <w:hideMark/>
          </w:tcPr>
          <w:p w14:paraId="3E0AFEC0" w14:textId="7A02854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1.65</w:t>
            </w:r>
          </w:p>
        </w:tc>
        <w:tc>
          <w:tcPr>
            <w:tcW w:w="1138" w:type="dxa"/>
            <w:tcBorders>
              <w:left w:val="single" w:sz="4" w:space="0" w:color="auto"/>
            </w:tcBorders>
            <w:shd w:val="clear" w:color="auto" w:fill="auto"/>
            <w:vAlign w:val="center"/>
          </w:tcPr>
          <w:p w14:paraId="49C58CE5" w14:textId="3515AC7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159.8</w:t>
            </w:r>
          </w:p>
        </w:tc>
        <w:tc>
          <w:tcPr>
            <w:tcW w:w="1137" w:type="dxa"/>
            <w:shd w:val="clear" w:color="auto" w:fill="auto"/>
            <w:vAlign w:val="center"/>
          </w:tcPr>
          <w:p w14:paraId="5BA4CF5D" w14:textId="1B871A7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56.27</w:t>
            </w:r>
          </w:p>
        </w:tc>
        <w:tc>
          <w:tcPr>
            <w:tcW w:w="1138" w:type="dxa"/>
            <w:shd w:val="clear" w:color="auto" w:fill="auto"/>
            <w:vAlign w:val="center"/>
          </w:tcPr>
          <w:p w14:paraId="724F531C" w14:textId="290F260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76.4</w:t>
            </w:r>
          </w:p>
        </w:tc>
        <w:tc>
          <w:tcPr>
            <w:tcW w:w="1139" w:type="dxa"/>
            <w:vAlign w:val="center"/>
          </w:tcPr>
          <w:p w14:paraId="7B4B0DD0" w14:textId="4BBAFE72" w:rsidR="00577E78" w:rsidRPr="00E86BA7" w:rsidRDefault="00577E78" w:rsidP="00577E78">
            <w:pPr>
              <w:spacing w:line="240" w:lineRule="auto"/>
              <w:jc w:val="center"/>
              <w:rPr>
                <w:color w:val="000000"/>
                <w:sz w:val="20"/>
                <w:szCs w:val="20"/>
              </w:rPr>
            </w:pPr>
            <w:r w:rsidRPr="003F242D">
              <w:rPr>
                <w:sz w:val="20"/>
                <w:szCs w:val="20"/>
              </w:rPr>
              <w:t>1.72</w:t>
            </w:r>
          </w:p>
        </w:tc>
      </w:tr>
      <w:tr w:rsidR="00577E78" w:rsidRPr="00F972C0" w14:paraId="1EFE258C" w14:textId="095DD63B" w:rsidTr="009B1E10">
        <w:trPr>
          <w:trHeight w:val="320"/>
        </w:trPr>
        <w:tc>
          <w:tcPr>
            <w:tcW w:w="1096" w:type="dxa"/>
            <w:shd w:val="clear" w:color="auto" w:fill="auto"/>
            <w:noWrap/>
            <w:vAlign w:val="center"/>
            <w:hideMark/>
          </w:tcPr>
          <w:p w14:paraId="1D14A4F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S104</w:t>
            </w:r>
          </w:p>
        </w:tc>
        <w:tc>
          <w:tcPr>
            <w:tcW w:w="687" w:type="dxa"/>
            <w:shd w:val="clear" w:color="auto" w:fill="auto"/>
            <w:noWrap/>
            <w:vAlign w:val="center"/>
            <w:hideMark/>
          </w:tcPr>
          <w:p w14:paraId="3C0A457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7117D1F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39DF454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14.13</w:t>
            </w:r>
          </w:p>
        </w:tc>
        <w:tc>
          <w:tcPr>
            <w:tcW w:w="1139" w:type="dxa"/>
            <w:shd w:val="clear" w:color="auto" w:fill="auto"/>
            <w:noWrap/>
            <w:vAlign w:val="center"/>
            <w:hideMark/>
          </w:tcPr>
          <w:p w14:paraId="457280F3" w14:textId="34C011BC" w:rsidR="00577E78" w:rsidRPr="003F242D" w:rsidRDefault="00577E78" w:rsidP="00577E78">
            <w:pPr>
              <w:spacing w:line="240" w:lineRule="auto"/>
              <w:jc w:val="center"/>
              <w:rPr>
                <w:rFonts w:eastAsia="Times New Roman"/>
                <w:color w:val="000000"/>
                <w:sz w:val="20"/>
                <w:szCs w:val="20"/>
              </w:rPr>
            </w:pPr>
            <w:r w:rsidRPr="003F242D">
              <w:rPr>
                <w:sz w:val="20"/>
                <w:szCs w:val="20"/>
              </w:rPr>
              <w:t>162.4</w:t>
            </w:r>
          </w:p>
        </w:tc>
        <w:tc>
          <w:tcPr>
            <w:tcW w:w="1139" w:type="dxa"/>
            <w:shd w:val="clear" w:color="auto" w:fill="auto"/>
            <w:noWrap/>
            <w:vAlign w:val="center"/>
            <w:hideMark/>
          </w:tcPr>
          <w:p w14:paraId="54C9CC48" w14:textId="055DDBB6" w:rsidR="00577E78" w:rsidRPr="003F242D" w:rsidRDefault="00577E78" w:rsidP="00577E78">
            <w:pPr>
              <w:spacing w:line="240" w:lineRule="auto"/>
              <w:jc w:val="center"/>
              <w:rPr>
                <w:rFonts w:eastAsia="Times New Roman"/>
                <w:color w:val="000000"/>
                <w:sz w:val="20"/>
                <w:szCs w:val="20"/>
              </w:rPr>
            </w:pPr>
            <w:r w:rsidRPr="003F242D">
              <w:rPr>
                <w:sz w:val="20"/>
                <w:szCs w:val="20"/>
              </w:rPr>
              <w:t>52.18</w:t>
            </w:r>
          </w:p>
        </w:tc>
        <w:tc>
          <w:tcPr>
            <w:tcW w:w="1138" w:type="dxa"/>
            <w:vAlign w:val="center"/>
          </w:tcPr>
          <w:p w14:paraId="4D2B6E40" w14:textId="6AA38844" w:rsidR="00577E78" w:rsidRPr="00CC55B3" w:rsidRDefault="00577E78" w:rsidP="00577E78">
            <w:pPr>
              <w:spacing w:line="240" w:lineRule="auto"/>
              <w:jc w:val="center"/>
              <w:rPr>
                <w:color w:val="000000"/>
                <w:sz w:val="20"/>
                <w:szCs w:val="20"/>
              </w:rPr>
            </w:pPr>
            <w:r w:rsidRPr="003F242D">
              <w:rPr>
                <w:sz w:val="20"/>
                <w:szCs w:val="20"/>
              </w:rPr>
              <w:t>81.9</w:t>
            </w:r>
          </w:p>
        </w:tc>
        <w:tc>
          <w:tcPr>
            <w:tcW w:w="1141" w:type="dxa"/>
            <w:tcBorders>
              <w:top w:val="nil"/>
              <w:left w:val="nil"/>
              <w:bottom w:val="nil"/>
              <w:right w:val="nil"/>
            </w:tcBorders>
            <w:shd w:val="clear" w:color="auto" w:fill="auto"/>
            <w:noWrap/>
            <w:vAlign w:val="center"/>
            <w:hideMark/>
          </w:tcPr>
          <w:p w14:paraId="5CAED679" w14:textId="3F44CAF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1.57</w:t>
            </w:r>
          </w:p>
        </w:tc>
        <w:tc>
          <w:tcPr>
            <w:tcW w:w="1138" w:type="dxa"/>
            <w:tcBorders>
              <w:left w:val="single" w:sz="4" w:space="0" w:color="auto"/>
            </w:tcBorders>
            <w:shd w:val="clear" w:color="auto" w:fill="auto"/>
            <w:vAlign w:val="center"/>
          </w:tcPr>
          <w:p w14:paraId="3739EADA" w14:textId="32B51AC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163.2</w:t>
            </w:r>
          </w:p>
        </w:tc>
        <w:tc>
          <w:tcPr>
            <w:tcW w:w="1137" w:type="dxa"/>
            <w:shd w:val="clear" w:color="auto" w:fill="auto"/>
            <w:vAlign w:val="center"/>
          </w:tcPr>
          <w:p w14:paraId="01484848" w14:textId="68D19E5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52.64</w:t>
            </w:r>
          </w:p>
        </w:tc>
        <w:tc>
          <w:tcPr>
            <w:tcW w:w="1138" w:type="dxa"/>
            <w:shd w:val="clear" w:color="auto" w:fill="auto"/>
            <w:vAlign w:val="center"/>
          </w:tcPr>
          <w:p w14:paraId="51CCCA96" w14:textId="4CB412B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80.5</w:t>
            </w:r>
          </w:p>
        </w:tc>
        <w:tc>
          <w:tcPr>
            <w:tcW w:w="1139" w:type="dxa"/>
            <w:vAlign w:val="center"/>
          </w:tcPr>
          <w:p w14:paraId="6FF05E09" w14:textId="5FC04596" w:rsidR="00577E78" w:rsidRPr="00E86BA7" w:rsidRDefault="00577E78" w:rsidP="00577E78">
            <w:pPr>
              <w:spacing w:line="240" w:lineRule="auto"/>
              <w:jc w:val="center"/>
              <w:rPr>
                <w:color w:val="000000"/>
                <w:sz w:val="20"/>
                <w:szCs w:val="20"/>
              </w:rPr>
            </w:pPr>
            <w:r w:rsidRPr="003F242D">
              <w:rPr>
                <w:sz w:val="20"/>
                <w:szCs w:val="20"/>
              </w:rPr>
              <w:t>1.78</w:t>
            </w:r>
          </w:p>
        </w:tc>
      </w:tr>
      <w:tr w:rsidR="00577E78" w:rsidRPr="00F972C0" w14:paraId="154F41FC" w14:textId="73547FD8" w:rsidTr="009B1E10">
        <w:trPr>
          <w:trHeight w:val="320"/>
        </w:trPr>
        <w:tc>
          <w:tcPr>
            <w:tcW w:w="1096" w:type="dxa"/>
            <w:shd w:val="clear" w:color="auto" w:fill="auto"/>
            <w:noWrap/>
            <w:vAlign w:val="center"/>
            <w:hideMark/>
          </w:tcPr>
          <w:p w14:paraId="3C313069"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S105</w:t>
            </w:r>
          </w:p>
        </w:tc>
        <w:tc>
          <w:tcPr>
            <w:tcW w:w="687" w:type="dxa"/>
            <w:shd w:val="clear" w:color="auto" w:fill="auto"/>
            <w:noWrap/>
            <w:vAlign w:val="center"/>
            <w:hideMark/>
          </w:tcPr>
          <w:p w14:paraId="461B099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164B6004" w14:textId="4C2DC052"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64AF267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13.54</w:t>
            </w:r>
          </w:p>
        </w:tc>
        <w:tc>
          <w:tcPr>
            <w:tcW w:w="1139" w:type="dxa"/>
            <w:shd w:val="clear" w:color="auto" w:fill="auto"/>
            <w:noWrap/>
            <w:vAlign w:val="center"/>
            <w:hideMark/>
          </w:tcPr>
          <w:p w14:paraId="2E644342" w14:textId="7731AC22" w:rsidR="00577E78" w:rsidRPr="003F242D" w:rsidRDefault="00577E78" w:rsidP="00577E78">
            <w:pPr>
              <w:spacing w:line="240" w:lineRule="auto"/>
              <w:jc w:val="center"/>
              <w:rPr>
                <w:rFonts w:eastAsia="Times New Roman"/>
                <w:color w:val="000000"/>
                <w:sz w:val="20"/>
                <w:szCs w:val="20"/>
              </w:rPr>
            </w:pPr>
            <w:r w:rsidRPr="003F242D">
              <w:rPr>
                <w:sz w:val="20"/>
                <w:szCs w:val="20"/>
              </w:rPr>
              <w:t>161.9</w:t>
            </w:r>
          </w:p>
        </w:tc>
        <w:tc>
          <w:tcPr>
            <w:tcW w:w="1139" w:type="dxa"/>
            <w:shd w:val="clear" w:color="auto" w:fill="auto"/>
            <w:noWrap/>
            <w:vAlign w:val="center"/>
            <w:hideMark/>
          </w:tcPr>
          <w:p w14:paraId="5774F725" w14:textId="4E4F7D45" w:rsidR="00577E78" w:rsidRPr="003F242D" w:rsidRDefault="00577E78" w:rsidP="00577E78">
            <w:pPr>
              <w:spacing w:line="240" w:lineRule="auto"/>
              <w:jc w:val="center"/>
              <w:rPr>
                <w:rFonts w:eastAsia="Times New Roman"/>
                <w:color w:val="000000"/>
                <w:sz w:val="20"/>
                <w:szCs w:val="20"/>
              </w:rPr>
            </w:pPr>
            <w:r w:rsidRPr="003F242D">
              <w:rPr>
                <w:sz w:val="20"/>
                <w:szCs w:val="20"/>
              </w:rPr>
              <w:t>52.18</w:t>
            </w:r>
          </w:p>
        </w:tc>
        <w:tc>
          <w:tcPr>
            <w:tcW w:w="1138" w:type="dxa"/>
            <w:tcBorders>
              <w:bottom w:val="single" w:sz="4" w:space="0" w:color="auto"/>
            </w:tcBorders>
            <w:vAlign w:val="center"/>
          </w:tcPr>
          <w:p w14:paraId="0001F265" w14:textId="1EAF788A" w:rsidR="00577E78" w:rsidRPr="00CC55B3" w:rsidRDefault="00577E78" w:rsidP="00577E78">
            <w:pPr>
              <w:spacing w:line="240" w:lineRule="auto"/>
              <w:jc w:val="center"/>
              <w:rPr>
                <w:color w:val="000000"/>
                <w:sz w:val="20"/>
                <w:szCs w:val="20"/>
              </w:rPr>
            </w:pPr>
            <w:r w:rsidRPr="003F242D">
              <w:rPr>
                <w:sz w:val="20"/>
                <w:szCs w:val="20"/>
              </w:rPr>
              <w:t>82.5</w:t>
            </w:r>
          </w:p>
        </w:tc>
        <w:tc>
          <w:tcPr>
            <w:tcW w:w="1141" w:type="dxa"/>
            <w:tcBorders>
              <w:top w:val="nil"/>
              <w:left w:val="nil"/>
              <w:bottom w:val="nil"/>
              <w:right w:val="nil"/>
            </w:tcBorders>
            <w:shd w:val="clear" w:color="auto" w:fill="auto"/>
            <w:noWrap/>
            <w:vAlign w:val="center"/>
            <w:hideMark/>
          </w:tcPr>
          <w:p w14:paraId="3D3A1AD0" w14:textId="1631652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1.19</w:t>
            </w:r>
          </w:p>
        </w:tc>
        <w:tc>
          <w:tcPr>
            <w:tcW w:w="1138" w:type="dxa"/>
            <w:tcBorders>
              <w:left w:val="single" w:sz="4" w:space="0" w:color="auto"/>
            </w:tcBorders>
            <w:shd w:val="clear" w:color="auto" w:fill="auto"/>
            <w:vAlign w:val="center"/>
          </w:tcPr>
          <w:p w14:paraId="6D939857" w14:textId="1237ED72"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06B3C310" w14:textId="069CF839"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495CF8ED" w14:textId="4EEB52F6"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0BB975FC" w14:textId="77777777" w:rsidR="00577E78" w:rsidRPr="00E86BA7" w:rsidRDefault="00577E78" w:rsidP="00577E78">
            <w:pPr>
              <w:spacing w:line="240" w:lineRule="auto"/>
              <w:jc w:val="center"/>
              <w:rPr>
                <w:rFonts w:eastAsia="Times New Roman"/>
                <w:color w:val="000000"/>
                <w:sz w:val="20"/>
                <w:szCs w:val="20"/>
              </w:rPr>
            </w:pPr>
          </w:p>
        </w:tc>
      </w:tr>
    </w:tbl>
    <w:p w14:paraId="55A763B3" w14:textId="220A8914" w:rsidR="009B1E10" w:rsidRDefault="009B1E10">
      <w:r>
        <w:lastRenderedPageBreak/>
        <w:t>Table 1: Continued</w:t>
      </w:r>
    </w:p>
    <w:tbl>
      <w:tblPr>
        <w:tblW w:w="13077" w:type="dxa"/>
        <w:tblInd w:w="10" w:type="dxa"/>
        <w:tblLook w:val="04A0" w:firstRow="1" w:lastRow="0" w:firstColumn="1" w:lastColumn="0" w:noHBand="0" w:noVBand="1"/>
      </w:tblPr>
      <w:tblGrid>
        <w:gridCol w:w="1096"/>
        <w:gridCol w:w="687"/>
        <w:gridCol w:w="896"/>
        <w:gridCol w:w="1138"/>
        <w:gridCol w:w="1139"/>
        <w:gridCol w:w="1139"/>
        <w:gridCol w:w="1138"/>
        <w:gridCol w:w="1141"/>
        <w:gridCol w:w="1138"/>
        <w:gridCol w:w="1137"/>
        <w:gridCol w:w="1138"/>
        <w:gridCol w:w="1139"/>
        <w:gridCol w:w="151"/>
      </w:tblGrid>
      <w:tr w:rsidR="00577E78" w:rsidRPr="00F972C0" w14:paraId="12A5F80C" w14:textId="64F00967" w:rsidTr="007F28F8">
        <w:trPr>
          <w:gridAfter w:val="1"/>
          <w:wAfter w:w="151" w:type="dxa"/>
          <w:trHeight w:val="320"/>
        </w:trPr>
        <w:tc>
          <w:tcPr>
            <w:tcW w:w="1096" w:type="dxa"/>
            <w:shd w:val="clear" w:color="auto" w:fill="auto"/>
            <w:noWrap/>
            <w:vAlign w:val="center"/>
            <w:hideMark/>
          </w:tcPr>
          <w:p w14:paraId="7C1D3E33"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S106</w:t>
            </w:r>
          </w:p>
        </w:tc>
        <w:tc>
          <w:tcPr>
            <w:tcW w:w="687" w:type="dxa"/>
            <w:shd w:val="clear" w:color="auto" w:fill="auto"/>
            <w:noWrap/>
            <w:vAlign w:val="center"/>
            <w:hideMark/>
          </w:tcPr>
          <w:p w14:paraId="08E8378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FA7A3A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6D3DA3B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13.95</w:t>
            </w:r>
          </w:p>
        </w:tc>
        <w:tc>
          <w:tcPr>
            <w:tcW w:w="1139" w:type="dxa"/>
            <w:shd w:val="clear" w:color="auto" w:fill="auto"/>
            <w:noWrap/>
            <w:vAlign w:val="center"/>
            <w:hideMark/>
          </w:tcPr>
          <w:p w14:paraId="70BF8FB4" w14:textId="3432D4ED" w:rsidR="00577E78" w:rsidRPr="003F242D" w:rsidRDefault="00577E78" w:rsidP="00577E78">
            <w:pPr>
              <w:spacing w:line="240" w:lineRule="auto"/>
              <w:jc w:val="center"/>
              <w:rPr>
                <w:rFonts w:eastAsia="Times New Roman"/>
                <w:color w:val="000000"/>
                <w:sz w:val="20"/>
                <w:szCs w:val="20"/>
              </w:rPr>
            </w:pPr>
            <w:r w:rsidRPr="003F242D">
              <w:rPr>
                <w:sz w:val="20"/>
                <w:szCs w:val="20"/>
              </w:rPr>
              <w:t>164.8</w:t>
            </w:r>
          </w:p>
        </w:tc>
        <w:tc>
          <w:tcPr>
            <w:tcW w:w="1139" w:type="dxa"/>
            <w:shd w:val="clear" w:color="auto" w:fill="auto"/>
            <w:noWrap/>
            <w:vAlign w:val="center"/>
            <w:hideMark/>
          </w:tcPr>
          <w:p w14:paraId="7FF8EAF1" w14:textId="52572BFD" w:rsidR="00577E78" w:rsidRPr="003F242D" w:rsidRDefault="00577E78" w:rsidP="00577E78">
            <w:pPr>
              <w:spacing w:line="240" w:lineRule="auto"/>
              <w:jc w:val="center"/>
              <w:rPr>
                <w:rFonts w:eastAsia="Times New Roman"/>
                <w:color w:val="000000"/>
                <w:sz w:val="20"/>
                <w:szCs w:val="20"/>
              </w:rPr>
            </w:pPr>
            <w:r w:rsidRPr="003F242D">
              <w:rPr>
                <w:sz w:val="20"/>
                <w:szCs w:val="20"/>
              </w:rPr>
              <w:t>54.91</w:t>
            </w:r>
          </w:p>
        </w:tc>
        <w:tc>
          <w:tcPr>
            <w:tcW w:w="1138" w:type="dxa"/>
            <w:tcBorders>
              <w:top w:val="single" w:sz="4" w:space="0" w:color="auto"/>
            </w:tcBorders>
            <w:vAlign w:val="center"/>
          </w:tcPr>
          <w:p w14:paraId="13E311C8" w14:textId="4CB005D2" w:rsidR="00577E78" w:rsidRPr="00CC55B3" w:rsidRDefault="00577E78" w:rsidP="00577E78">
            <w:pPr>
              <w:spacing w:line="240" w:lineRule="auto"/>
              <w:jc w:val="center"/>
              <w:rPr>
                <w:color w:val="000000"/>
                <w:sz w:val="20"/>
                <w:szCs w:val="20"/>
              </w:rPr>
            </w:pPr>
            <w:r w:rsidRPr="003F242D">
              <w:rPr>
                <w:sz w:val="20"/>
                <w:szCs w:val="20"/>
              </w:rPr>
              <w:t>83</w:t>
            </w:r>
          </w:p>
        </w:tc>
        <w:tc>
          <w:tcPr>
            <w:tcW w:w="1141" w:type="dxa"/>
            <w:tcBorders>
              <w:top w:val="nil"/>
              <w:left w:val="nil"/>
              <w:bottom w:val="nil"/>
              <w:right w:val="nil"/>
            </w:tcBorders>
            <w:shd w:val="clear" w:color="auto" w:fill="auto"/>
            <w:noWrap/>
            <w:vAlign w:val="center"/>
            <w:hideMark/>
          </w:tcPr>
          <w:p w14:paraId="0B5A17D0" w14:textId="65BCB7C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1.64</w:t>
            </w:r>
          </w:p>
        </w:tc>
        <w:tc>
          <w:tcPr>
            <w:tcW w:w="1138" w:type="dxa"/>
            <w:tcBorders>
              <w:left w:val="single" w:sz="4" w:space="0" w:color="auto"/>
            </w:tcBorders>
            <w:shd w:val="clear" w:color="auto" w:fill="auto"/>
            <w:vAlign w:val="center"/>
          </w:tcPr>
          <w:p w14:paraId="368D90EA" w14:textId="2C28E3A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166.9</w:t>
            </w:r>
          </w:p>
        </w:tc>
        <w:tc>
          <w:tcPr>
            <w:tcW w:w="1137" w:type="dxa"/>
            <w:shd w:val="clear" w:color="auto" w:fill="auto"/>
            <w:vAlign w:val="center"/>
          </w:tcPr>
          <w:p w14:paraId="23E97E1E" w14:textId="37B147E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56.36</w:t>
            </w:r>
          </w:p>
        </w:tc>
        <w:tc>
          <w:tcPr>
            <w:tcW w:w="1138" w:type="dxa"/>
            <w:shd w:val="clear" w:color="auto" w:fill="auto"/>
            <w:vAlign w:val="center"/>
          </w:tcPr>
          <w:p w14:paraId="5DAAC4D4" w14:textId="271FDCB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83.9</w:t>
            </w:r>
          </w:p>
        </w:tc>
        <w:tc>
          <w:tcPr>
            <w:tcW w:w="1139" w:type="dxa"/>
            <w:vAlign w:val="center"/>
          </w:tcPr>
          <w:p w14:paraId="67A5B1D9" w14:textId="6E3A7417" w:rsidR="00577E78" w:rsidRPr="00E86BA7" w:rsidRDefault="00577E78" w:rsidP="00577E78">
            <w:pPr>
              <w:spacing w:line="240" w:lineRule="auto"/>
              <w:jc w:val="center"/>
              <w:rPr>
                <w:color w:val="000000"/>
                <w:sz w:val="20"/>
                <w:szCs w:val="20"/>
              </w:rPr>
            </w:pPr>
            <w:r w:rsidRPr="003F242D">
              <w:rPr>
                <w:sz w:val="20"/>
                <w:szCs w:val="20"/>
              </w:rPr>
              <w:t>1.85</w:t>
            </w:r>
          </w:p>
        </w:tc>
      </w:tr>
      <w:tr w:rsidR="00577E78" w:rsidRPr="00F972C0" w14:paraId="509A586E" w14:textId="5AA4AE38" w:rsidTr="007F28F8">
        <w:trPr>
          <w:gridAfter w:val="1"/>
          <w:wAfter w:w="151" w:type="dxa"/>
          <w:trHeight w:val="320"/>
        </w:trPr>
        <w:tc>
          <w:tcPr>
            <w:tcW w:w="1096" w:type="dxa"/>
            <w:shd w:val="clear" w:color="auto" w:fill="auto"/>
            <w:noWrap/>
            <w:vAlign w:val="center"/>
            <w:hideMark/>
          </w:tcPr>
          <w:p w14:paraId="407ED6C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S107</w:t>
            </w:r>
          </w:p>
        </w:tc>
        <w:tc>
          <w:tcPr>
            <w:tcW w:w="687" w:type="dxa"/>
            <w:shd w:val="clear" w:color="auto" w:fill="auto"/>
            <w:noWrap/>
            <w:vAlign w:val="center"/>
            <w:hideMark/>
          </w:tcPr>
          <w:p w14:paraId="5D02055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319439F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1E80A4A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13.59</w:t>
            </w:r>
          </w:p>
        </w:tc>
        <w:tc>
          <w:tcPr>
            <w:tcW w:w="1139" w:type="dxa"/>
            <w:shd w:val="clear" w:color="auto" w:fill="auto"/>
            <w:noWrap/>
            <w:vAlign w:val="center"/>
            <w:hideMark/>
          </w:tcPr>
          <w:p w14:paraId="48387D8B" w14:textId="55F4BD44" w:rsidR="00577E78" w:rsidRPr="003F242D" w:rsidRDefault="00577E78" w:rsidP="00577E78">
            <w:pPr>
              <w:spacing w:line="240" w:lineRule="auto"/>
              <w:jc w:val="center"/>
              <w:rPr>
                <w:rFonts w:eastAsia="Times New Roman"/>
                <w:color w:val="000000"/>
                <w:sz w:val="20"/>
                <w:szCs w:val="20"/>
              </w:rPr>
            </w:pPr>
            <w:r w:rsidRPr="003F242D">
              <w:rPr>
                <w:sz w:val="20"/>
                <w:szCs w:val="20"/>
              </w:rPr>
              <w:t>162.1</w:t>
            </w:r>
          </w:p>
        </w:tc>
        <w:tc>
          <w:tcPr>
            <w:tcW w:w="1139" w:type="dxa"/>
            <w:shd w:val="clear" w:color="auto" w:fill="auto"/>
            <w:noWrap/>
            <w:vAlign w:val="center"/>
            <w:hideMark/>
          </w:tcPr>
          <w:p w14:paraId="3A351B28" w14:textId="1ADBFB83" w:rsidR="00577E78" w:rsidRPr="003F242D" w:rsidRDefault="00577E78" w:rsidP="00577E78">
            <w:pPr>
              <w:spacing w:line="240" w:lineRule="auto"/>
              <w:jc w:val="center"/>
              <w:rPr>
                <w:rFonts w:eastAsia="Times New Roman"/>
                <w:color w:val="000000"/>
                <w:sz w:val="20"/>
                <w:szCs w:val="20"/>
              </w:rPr>
            </w:pPr>
            <w:r w:rsidRPr="003F242D">
              <w:rPr>
                <w:sz w:val="20"/>
                <w:szCs w:val="20"/>
              </w:rPr>
              <w:t>54.45</w:t>
            </w:r>
          </w:p>
        </w:tc>
        <w:tc>
          <w:tcPr>
            <w:tcW w:w="1138" w:type="dxa"/>
            <w:vAlign w:val="center"/>
          </w:tcPr>
          <w:p w14:paraId="412045CE" w14:textId="17DC3244" w:rsidR="00577E78" w:rsidRPr="00CC55B3" w:rsidRDefault="00577E78" w:rsidP="00577E78">
            <w:pPr>
              <w:spacing w:line="240" w:lineRule="auto"/>
              <w:jc w:val="center"/>
              <w:rPr>
                <w:color w:val="000000"/>
                <w:sz w:val="20"/>
                <w:szCs w:val="20"/>
              </w:rPr>
            </w:pPr>
            <w:r w:rsidRPr="003F242D">
              <w:rPr>
                <w:sz w:val="20"/>
                <w:szCs w:val="20"/>
              </w:rPr>
              <w:t>79.8</w:t>
            </w:r>
          </w:p>
        </w:tc>
        <w:tc>
          <w:tcPr>
            <w:tcW w:w="1141" w:type="dxa"/>
            <w:tcBorders>
              <w:top w:val="nil"/>
              <w:left w:val="nil"/>
              <w:bottom w:val="nil"/>
              <w:right w:val="nil"/>
            </w:tcBorders>
            <w:shd w:val="clear" w:color="auto" w:fill="auto"/>
            <w:noWrap/>
            <w:vAlign w:val="center"/>
            <w:hideMark/>
          </w:tcPr>
          <w:p w14:paraId="225FA952" w14:textId="092DE7B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w:t>
            </w:r>
          </w:p>
        </w:tc>
        <w:tc>
          <w:tcPr>
            <w:tcW w:w="1138" w:type="dxa"/>
            <w:tcBorders>
              <w:left w:val="single" w:sz="4" w:space="0" w:color="auto"/>
            </w:tcBorders>
            <w:shd w:val="clear" w:color="auto" w:fill="auto"/>
            <w:vAlign w:val="center"/>
          </w:tcPr>
          <w:p w14:paraId="621D791D" w14:textId="4590D21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164.5</w:t>
            </w:r>
          </w:p>
        </w:tc>
        <w:tc>
          <w:tcPr>
            <w:tcW w:w="1137" w:type="dxa"/>
            <w:shd w:val="clear" w:color="auto" w:fill="auto"/>
            <w:vAlign w:val="center"/>
          </w:tcPr>
          <w:p w14:paraId="179E4454" w14:textId="5FD9653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54.64</w:t>
            </w:r>
          </w:p>
        </w:tc>
        <w:tc>
          <w:tcPr>
            <w:tcW w:w="1138" w:type="dxa"/>
            <w:shd w:val="clear" w:color="auto" w:fill="auto"/>
            <w:vAlign w:val="center"/>
          </w:tcPr>
          <w:p w14:paraId="7151A94C" w14:textId="320D088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79.4</w:t>
            </w:r>
          </w:p>
        </w:tc>
        <w:tc>
          <w:tcPr>
            <w:tcW w:w="1139" w:type="dxa"/>
            <w:vAlign w:val="center"/>
          </w:tcPr>
          <w:p w14:paraId="7ABC72C2" w14:textId="53848613" w:rsidR="00577E78" w:rsidRPr="00E86BA7" w:rsidRDefault="00577E78" w:rsidP="00577E78">
            <w:pPr>
              <w:spacing w:line="240" w:lineRule="auto"/>
              <w:jc w:val="center"/>
              <w:rPr>
                <w:color w:val="000000"/>
                <w:sz w:val="20"/>
                <w:szCs w:val="20"/>
              </w:rPr>
            </w:pPr>
            <w:r w:rsidRPr="003F242D">
              <w:rPr>
                <w:sz w:val="20"/>
                <w:szCs w:val="20"/>
              </w:rPr>
              <w:t>1.68</w:t>
            </w:r>
          </w:p>
        </w:tc>
      </w:tr>
      <w:tr w:rsidR="00577E78" w:rsidRPr="00F972C0" w14:paraId="46002CB7" w14:textId="2A8B6334" w:rsidTr="007F28F8">
        <w:trPr>
          <w:gridAfter w:val="1"/>
          <w:wAfter w:w="151" w:type="dxa"/>
          <w:trHeight w:val="320"/>
        </w:trPr>
        <w:tc>
          <w:tcPr>
            <w:tcW w:w="1096" w:type="dxa"/>
            <w:shd w:val="clear" w:color="auto" w:fill="auto"/>
            <w:noWrap/>
            <w:vAlign w:val="center"/>
            <w:hideMark/>
          </w:tcPr>
          <w:p w14:paraId="79DADDB9"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S108</w:t>
            </w:r>
          </w:p>
        </w:tc>
        <w:tc>
          <w:tcPr>
            <w:tcW w:w="687" w:type="dxa"/>
            <w:shd w:val="clear" w:color="auto" w:fill="auto"/>
            <w:noWrap/>
            <w:vAlign w:val="center"/>
            <w:hideMark/>
          </w:tcPr>
          <w:p w14:paraId="5C790BD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AC8779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67A0F46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13.58</w:t>
            </w:r>
          </w:p>
        </w:tc>
        <w:tc>
          <w:tcPr>
            <w:tcW w:w="1139" w:type="dxa"/>
            <w:shd w:val="clear" w:color="auto" w:fill="auto"/>
            <w:noWrap/>
            <w:vAlign w:val="center"/>
            <w:hideMark/>
          </w:tcPr>
          <w:p w14:paraId="24CD3318" w14:textId="1028F097" w:rsidR="00577E78" w:rsidRPr="003F242D" w:rsidRDefault="00577E78" w:rsidP="00577E78">
            <w:pPr>
              <w:spacing w:line="240" w:lineRule="auto"/>
              <w:jc w:val="center"/>
              <w:rPr>
                <w:rFonts w:eastAsia="Times New Roman"/>
                <w:color w:val="000000"/>
                <w:sz w:val="20"/>
                <w:szCs w:val="20"/>
              </w:rPr>
            </w:pPr>
            <w:r w:rsidRPr="003F242D">
              <w:rPr>
                <w:sz w:val="20"/>
                <w:szCs w:val="20"/>
              </w:rPr>
              <w:t>170.8</w:t>
            </w:r>
          </w:p>
        </w:tc>
        <w:tc>
          <w:tcPr>
            <w:tcW w:w="1139" w:type="dxa"/>
            <w:shd w:val="clear" w:color="auto" w:fill="auto"/>
            <w:noWrap/>
            <w:vAlign w:val="center"/>
            <w:hideMark/>
          </w:tcPr>
          <w:p w14:paraId="6F2DD61D" w14:textId="088FB98A" w:rsidR="00577E78" w:rsidRPr="003F242D" w:rsidRDefault="00577E78" w:rsidP="00577E78">
            <w:pPr>
              <w:spacing w:line="240" w:lineRule="auto"/>
              <w:jc w:val="center"/>
              <w:rPr>
                <w:rFonts w:eastAsia="Times New Roman"/>
                <w:color w:val="000000"/>
                <w:sz w:val="20"/>
                <w:szCs w:val="20"/>
              </w:rPr>
            </w:pPr>
            <w:r w:rsidRPr="003F242D">
              <w:rPr>
                <w:sz w:val="20"/>
                <w:szCs w:val="20"/>
              </w:rPr>
              <w:t>62.09</w:t>
            </w:r>
          </w:p>
        </w:tc>
        <w:tc>
          <w:tcPr>
            <w:tcW w:w="1138" w:type="dxa"/>
            <w:vAlign w:val="center"/>
          </w:tcPr>
          <w:p w14:paraId="67DC20CD" w14:textId="75812089" w:rsidR="00577E78" w:rsidRPr="00CC55B3" w:rsidRDefault="00577E78" w:rsidP="00577E78">
            <w:pPr>
              <w:spacing w:line="240" w:lineRule="auto"/>
              <w:jc w:val="center"/>
              <w:rPr>
                <w:color w:val="000000"/>
                <w:sz w:val="20"/>
                <w:szCs w:val="20"/>
              </w:rPr>
            </w:pPr>
            <w:r w:rsidRPr="003F242D">
              <w:rPr>
                <w:sz w:val="20"/>
                <w:szCs w:val="20"/>
              </w:rPr>
              <w:t>85</w:t>
            </w:r>
          </w:p>
        </w:tc>
        <w:tc>
          <w:tcPr>
            <w:tcW w:w="1141" w:type="dxa"/>
            <w:tcBorders>
              <w:top w:val="nil"/>
              <w:left w:val="nil"/>
              <w:bottom w:val="nil"/>
              <w:right w:val="nil"/>
            </w:tcBorders>
            <w:shd w:val="clear" w:color="auto" w:fill="auto"/>
            <w:noWrap/>
            <w:vAlign w:val="center"/>
            <w:hideMark/>
          </w:tcPr>
          <w:p w14:paraId="4C7C11CB" w14:textId="0E22CB4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1.9</w:t>
            </w:r>
          </w:p>
        </w:tc>
        <w:tc>
          <w:tcPr>
            <w:tcW w:w="1138" w:type="dxa"/>
            <w:tcBorders>
              <w:left w:val="single" w:sz="4" w:space="0" w:color="auto"/>
            </w:tcBorders>
            <w:shd w:val="clear" w:color="auto" w:fill="auto"/>
            <w:vAlign w:val="center"/>
          </w:tcPr>
          <w:p w14:paraId="117011D7" w14:textId="269ADAD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171.2</w:t>
            </w:r>
          </w:p>
        </w:tc>
        <w:tc>
          <w:tcPr>
            <w:tcW w:w="1137" w:type="dxa"/>
            <w:shd w:val="clear" w:color="auto" w:fill="auto"/>
            <w:vAlign w:val="center"/>
          </w:tcPr>
          <w:p w14:paraId="57058489" w14:textId="1DC9840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62.36</w:t>
            </w:r>
          </w:p>
        </w:tc>
        <w:tc>
          <w:tcPr>
            <w:tcW w:w="1138" w:type="dxa"/>
            <w:shd w:val="clear" w:color="auto" w:fill="auto"/>
            <w:vAlign w:val="center"/>
          </w:tcPr>
          <w:p w14:paraId="4096211D" w14:textId="56DBD7C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83.7</w:t>
            </w:r>
          </w:p>
        </w:tc>
        <w:tc>
          <w:tcPr>
            <w:tcW w:w="1139" w:type="dxa"/>
            <w:vAlign w:val="center"/>
          </w:tcPr>
          <w:p w14:paraId="40699CEE" w14:textId="1E185A26" w:rsidR="00577E78" w:rsidRPr="00E86BA7" w:rsidRDefault="00577E78" w:rsidP="00577E78">
            <w:pPr>
              <w:spacing w:line="240" w:lineRule="auto"/>
              <w:jc w:val="center"/>
              <w:rPr>
                <w:color w:val="000000"/>
                <w:sz w:val="20"/>
                <w:szCs w:val="20"/>
              </w:rPr>
            </w:pPr>
            <w:r w:rsidRPr="003F242D">
              <w:rPr>
                <w:sz w:val="20"/>
                <w:szCs w:val="20"/>
              </w:rPr>
              <w:t>2.06</w:t>
            </w:r>
          </w:p>
        </w:tc>
      </w:tr>
      <w:tr w:rsidR="00577E78" w:rsidRPr="00F972C0" w14:paraId="29DFE151" w14:textId="2EB6248A" w:rsidTr="007F28F8">
        <w:trPr>
          <w:gridAfter w:val="1"/>
          <w:wAfter w:w="151" w:type="dxa"/>
          <w:trHeight w:val="320"/>
        </w:trPr>
        <w:tc>
          <w:tcPr>
            <w:tcW w:w="1096" w:type="dxa"/>
            <w:shd w:val="clear" w:color="auto" w:fill="auto"/>
            <w:noWrap/>
            <w:vAlign w:val="center"/>
            <w:hideMark/>
          </w:tcPr>
          <w:p w14:paraId="74BE11CC"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S109</w:t>
            </w:r>
          </w:p>
        </w:tc>
        <w:tc>
          <w:tcPr>
            <w:tcW w:w="687" w:type="dxa"/>
            <w:shd w:val="clear" w:color="auto" w:fill="auto"/>
            <w:noWrap/>
            <w:vAlign w:val="center"/>
            <w:hideMark/>
          </w:tcPr>
          <w:p w14:paraId="3ABDB3D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1AA965A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6FAE492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14.11</w:t>
            </w:r>
          </w:p>
        </w:tc>
        <w:tc>
          <w:tcPr>
            <w:tcW w:w="1139" w:type="dxa"/>
            <w:shd w:val="clear" w:color="auto" w:fill="auto"/>
            <w:noWrap/>
            <w:vAlign w:val="center"/>
            <w:hideMark/>
          </w:tcPr>
          <w:p w14:paraId="0C395CED" w14:textId="30289221" w:rsidR="00577E78" w:rsidRPr="003F242D" w:rsidRDefault="00577E78" w:rsidP="00577E78">
            <w:pPr>
              <w:spacing w:line="240" w:lineRule="auto"/>
              <w:jc w:val="center"/>
              <w:rPr>
                <w:rFonts w:eastAsia="Times New Roman"/>
                <w:color w:val="000000"/>
                <w:sz w:val="20"/>
                <w:szCs w:val="20"/>
              </w:rPr>
            </w:pPr>
            <w:r w:rsidRPr="003F242D">
              <w:rPr>
                <w:sz w:val="20"/>
                <w:szCs w:val="20"/>
              </w:rPr>
              <w:t>163.3</w:t>
            </w:r>
          </w:p>
        </w:tc>
        <w:tc>
          <w:tcPr>
            <w:tcW w:w="1139" w:type="dxa"/>
            <w:shd w:val="clear" w:color="auto" w:fill="auto"/>
            <w:noWrap/>
            <w:vAlign w:val="center"/>
            <w:hideMark/>
          </w:tcPr>
          <w:p w14:paraId="0FAE980A" w14:textId="44E6FE0D" w:rsidR="00577E78" w:rsidRPr="003F242D" w:rsidRDefault="00577E78" w:rsidP="00577E78">
            <w:pPr>
              <w:spacing w:line="240" w:lineRule="auto"/>
              <w:jc w:val="center"/>
              <w:rPr>
                <w:rFonts w:eastAsia="Times New Roman"/>
                <w:color w:val="000000"/>
                <w:sz w:val="20"/>
                <w:szCs w:val="20"/>
              </w:rPr>
            </w:pPr>
            <w:r w:rsidRPr="003F242D">
              <w:rPr>
                <w:sz w:val="20"/>
                <w:szCs w:val="20"/>
              </w:rPr>
              <w:t>59</w:t>
            </w:r>
          </w:p>
        </w:tc>
        <w:tc>
          <w:tcPr>
            <w:tcW w:w="1138" w:type="dxa"/>
            <w:vAlign w:val="center"/>
          </w:tcPr>
          <w:p w14:paraId="6543E83C" w14:textId="75CA0CB2" w:rsidR="00577E78" w:rsidRPr="00CC55B3" w:rsidRDefault="00577E78" w:rsidP="00577E78">
            <w:pPr>
              <w:spacing w:line="240" w:lineRule="auto"/>
              <w:jc w:val="center"/>
              <w:rPr>
                <w:color w:val="000000"/>
                <w:sz w:val="20"/>
                <w:szCs w:val="20"/>
              </w:rPr>
            </w:pPr>
            <w:r w:rsidRPr="003F242D">
              <w:rPr>
                <w:sz w:val="20"/>
                <w:szCs w:val="20"/>
              </w:rPr>
              <w:t>79.9</w:t>
            </w:r>
          </w:p>
        </w:tc>
        <w:tc>
          <w:tcPr>
            <w:tcW w:w="1141" w:type="dxa"/>
            <w:tcBorders>
              <w:top w:val="nil"/>
              <w:left w:val="nil"/>
              <w:bottom w:val="nil"/>
              <w:right w:val="nil"/>
            </w:tcBorders>
            <w:shd w:val="clear" w:color="auto" w:fill="auto"/>
            <w:noWrap/>
            <w:vAlign w:val="center"/>
            <w:hideMark/>
          </w:tcPr>
          <w:p w14:paraId="380B63FE" w14:textId="02E34E6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1.8</w:t>
            </w:r>
          </w:p>
        </w:tc>
        <w:tc>
          <w:tcPr>
            <w:tcW w:w="1138" w:type="dxa"/>
            <w:tcBorders>
              <w:left w:val="single" w:sz="4" w:space="0" w:color="auto"/>
            </w:tcBorders>
            <w:shd w:val="clear" w:color="auto" w:fill="auto"/>
            <w:vAlign w:val="center"/>
          </w:tcPr>
          <w:p w14:paraId="455635F8" w14:textId="4A3D480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164.2</w:t>
            </w:r>
          </w:p>
        </w:tc>
        <w:tc>
          <w:tcPr>
            <w:tcW w:w="1137" w:type="dxa"/>
            <w:shd w:val="clear" w:color="auto" w:fill="auto"/>
            <w:vAlign w:val="center"/>
          </w:tcPr>
          <w:p w14:paraId="4CEEADC8" w14:textId="2C019D4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52.18</w:t>
            </w:r>
          </w:p>
        </w:tc>
        <w:tc>
          <w:tcPr>
            <w:tcW w:w="1138" w:type="dxa"/>
            <w:shd w:val="clear" w:color="auto" w:fill="auto"/>
            <w:vAlign w:val="center"/>
          </w:tcPr>
          <w:p w14:paraId="2336AF89" w14:textId="54FB40A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80.2</w:t>
            </w:r>
          </w:p>
        </w:tc>
        <w:tc>
          <w:tcPr>
            <w:tcW w:w="1139" w:type="dxa"/>
            <w:vAlign w:val="center"/>
          </w:tcPr>
          <w:p w14:paraId="1CA47FF3" w14:textId="27473614" w:rsidR="00577E78" w:rsidRPr="00E86BA7" w:rsidRDefault="00577E78" w:rsidP="00577E78">
            <w:pPr>
              <w:spacing w:line="240" w:lineRule="auto"/>
              <w:jc w:val="center"/>
              <w:rPr>
                <w:color w:val="000000"/>
                <w:sz w:val="20"/>
                <w:szCs w:val="20"/>
              </w:rPr>
            </w:pPr>
            <w:r w:rsidRPr="003F242D">
              <w:rPr>
                <w:sz w:val="20"/>
                <w:szCs w:val="20"/>
              </w:rPr>
              <w:t>1.86</w:t>
            </w:r>
          </w:p>
        </w:tc>
      </w:tr>
      <w:tr w:rsidR="00577E78" w:rsidRPr="00F972C0" w14:paraId="62B5C56C" w14:textId="6DCD617F" w:rsidTr="007F28F8">
        <w:trPr>
          <w:gridAfter w:val="1"/>
          <w:wAfter w:w="151" w:type="dxa"/>
          <w:trHeight w:val="320"/>
        </w:trPr>
        <w:tc>
          <w:tcPr>
            <w:tcW w:w="1096" w:type="dxa"/>
            <w:shd w:val="clear" w:color="auto" w:fill="auto"/>
            <w:noWrap/>
            <w:vAlign w:val="center"/>
            <w:hideMark/>
          </w:tcPr>
          <w:p w14:paraId="38D66FE3"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S110</w:t>
            </w:r>
          </w:p>
        </w:tc>
        <w:tc>
          <w:tcPr>
            <w:tcW w:w="687" w:type="dxa"/>
            <w:shd w:val="clear" w:color="auto" w:fill="auto"/>
            <w:noWrap/>
            <w:vAlign w:val="center"/>
            <w:hideMark/>
          </w:tcPr>
          <w:p w14:paraId="158F188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DABD9D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34CFEF4F"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14.01</w:t>
            </w:r>
          </w:p>
        </w:tc>
        <w:tc>
          <w:tcPr>
            <w:tcW w:w="1139" w:type="dxa"/>
            <w:shd w:val="clear" w:color="auto" w:fill="auto"/>
            <w:noWrap/>
            <w:vAlign w:val="center"/>
            <w:hideMark/>
          </w:tcPr>
          <w:p w14:paraId="281C6F02" w14:textId="42A70303" w:rsidR="00577E78" w:rsidRPr="003F242D" w:rsidRDefault="00577E78" w:rsidP="00577E78">
            <w:pPr>
              <w:spacing w:line="240" w:lineRule="auto"/>
              <w:jc w:val="center"/>
              <w:rPr>
                <w:rFonts w:eastAsia="Times New Roman"/>
                <w:color w:val="000000"/>
                <w:sz w:val="20"/>
                <w:szCs w:val="20"/>
              </w:rPr>
            </w:pPr>
            <w:r w:rsidRPr="003F242D">
              <w:rPr>
                <w:sz w:val="20"/>
                <w:szCs w:val="20"/>
              </w:rPr>
              <w:t>151.7</w:t>
            </w:r>
          </w:p>
        </w:tc>
        <w:tc>
          <w:tcPr>
            <w:tcW w:w="1139" w:type="dxa"/>
            <w:shd w:val="clear" w:color="auto" w:fill="auto"/>
            <w:noWrap/>
            <w:vAlign w:val="center"/>
            <w:hideMark/>
          </w:tcPr>
          <w:p w14:paraId="65DB7A3D" w14:textId="48D5D727" w:rsidR="00577E78" w:rsidRPr="003F242D" w:rsidRDefault="00577E78" w:rsidP="00577E78">
            <w:pPr>
              <w:spacing w:line="240" w:lineRule="auto"/>
              <w:jc w:val="center"/>
              <w:rPr>
                <w:rFonts w:eastAsia="Times New Roman"/>
                <w:color w:val="000000"/>
                <w:sz w:val="20"/>
                <w:szCs w:val="20"/>
              </w:rPr>
            </w:pPr>
            <w:r w:rsidRPr="003F242D">
              <w:rPr>
                <w:sz w:val="20"/>
                <w:szCs w:val="20"/>
              </w:rPr>
              <w:t>40.55</w:t>
            </w:r>
          </w:p>
        </w:tc>
        <w:tc>
          <w:tcPr>
            <w:tcW w:w="1138" w:type="dxa"/>
            <w:vAlign w:val="center"/>
          </w:tcPr>
          <w:p w14:paraId="70A54A33" w14:textId="6355FC47" w:rsidR="00577E78" w:rsidRPr="00CC55B3" w:rsidRDefault="00577E78" w:rsidP="00577E78">
            <w:pPr>
              <w:spacing w:line="240" w:lineRule="auto"/>
              <w:jc w:val="center"/>
              <w:rPr>
                <w:color w:val="000000"/>
                <w:sz w:val="20"/>
                <w:szCs w:val="20"/>
              </w:rPr>
            </w:pPr>
            <w:r w:rsidRPr="003F242D">
              <w:rPr>
                <w:sz w:val="20"/>
                <w:szCs w:val="20"/>
              </w:rPr>
              <w:t>72.8</w:t>
            </w:r>
          </w:p>
        </w:tc>
        <w:tc>
          <w:tcPr>
            <w:tcW w:w="1141" w:type="dxa"/>
            <w:tcBorders>
              <w:top w:val="nil"/>
              <w:left w:val="nil"/>
              <w:bottom w:val="nil"/>
              <w:right w:val="nil"/>
            </w:tcBorders>
            <w:shd w:val="clear" w:color="auto" w:fill="auto"/>
            <w:noWrap/>
            <w:vAlign w:val="center"/>
            <w:hideMark/>
          </w:tcPr>
          <w:p w14:paraId="2FED602F" w14:textId="79313AA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0.95</w:t>
            </w:r>
          </w:p>
        </w:tc>
        <w:tc>
          <w:tcPr>
            <w:tcW w:w="1138" w:type="dxa"/>
            <w:tcBorders>
              <w:left w:val="single" w:sz="4" w:space="0" w:color="auto"/>
            </w:tcBorders>
            <w:shd w:val="clear" w:color="auto" w:fill="auto"/>
            <w:vAlign w:val="center"/>
          </w:tcPr>
          <w:p w14:paraId="090E9CF7" w14:textId="09AE863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154</w:t>
            </w:r>
          </w:p>
        </w:tc>
        <w:tc>
          <w:tcPr>
            <w:tcW w:w="1137" w:type="dxa"/>
            <w:shd w:val="clear" w:color="auto" w:fill="auto"/>
            <w:vAlign w:val="center"/>
          </w:tcPr>
          <w:p w14:paraId="0718405F" w14:textId="075ECF6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41</w:t>
            </w:r>
          </w:p>
        </w:tc>
        <w:tc>
          <w:tcPr>
            <w:tcW w:w="1138" w:type="dxa"/>
            <w:shd w:val="clear" w:color="auto" w:fill="auto"/>
            <w:vAlign w:val="center"/>
          </w:tcPr>
          <w:p w14:paraId="369433B3" w14:textId="5B46A45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73.7</w:t>
            </w:r>
          </w:p>
        </w:tc>
        <w:tc>
          <w:tcPr>
            <w:tcW w:w="1139" w:type="dxa"/>
            <w:vAlign w:val="center"/>
          </w:tcPr>
          <w:p w14:paraId="7B222544" w14:textId="71F261AC" w:rsidR="00577E78" w:rsidRPr="00E86BA7" w:rsidRDefault="00577E78" w:rsidP="00577E78">
            <w:pPr>
              <w:spacing w:line="240" w:lineRule="auto"/>
              <w:jc w:val="center"/>
              <w:rPr>
                <w:color w:val="000000"/>
                <w:sz w:val="20"/>
                <w:szCs w:val="20"/>
              </w:rPr>
            </w:pPr>
            <w:r w:rsidRPr="003F242D">
              <w:rPr>
                <w:sz w:val="20"/>
                <w:szCs w:val="20"/>
              </w:rPr>
              <w:t>1.53</w:t>
            </w:r>
          </w:p>
        </w:tc>
      </w:tr>
      <w:tr w:rsidR="00577E78" w:rsidRPr="00F972C0" w14:paraId="2479F176" w14:textId="67FCA3B4" w:rsidTr="007F28F8">
        <w:trPr>
          <w:gridAfter w:val="1"/>
          <w:wAfter w:w="151" w:type="dxa"/>
          <w:trHeight w:val="320"/>
        </w:trPr>
        <w:tc>
          <w:tcPr>
            <w:tcW w:w="1096" w:type="dxa"/>
            <w:shd w:val="clear" w:color="auto" w:fill="auto"/>
            <w:noWrap/>
            <w:vAlign w:val="center"/>
            <w:hideMark/>
          </w:tcPr>
          <w:p w14:paraId="64B3776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S111</w:t>
            </w:r>
          </w:p>
        </w:tc>
        <w:tc>
          <w:tcPr>
            <w:tcW w:w="687" w:type="dxa"/>
            <w:shd w:val="clear" w:color="auto" w:fill="auto"/>
            <w:noWrap/>
            <w:vAlign w:val="center"/>
            <w:hideMark/>
          </w:tcPr>
          <w:p w14:paraId="53F8566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791778C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1481F99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12.92</w:t>
            </w:r>
          </w:p>
        </w:tc>
        <w:tc>
          <w:tcPr>
            <w:tcW w:w="1139" w:type="dxa"/>
            <w:shd w:val="clear" w:color="auto" w:fill="auto"/>
            <w:noWrap/>
            <w:vAlign w:val="center"/>
            <w:hideMark/>
          </w:tcPr>
          <w:p w14:paraId="5951A4DF" w14:textId="478014D0" w:rsidR="00577E78" w:rsidRPr="003F242D" w:rsidRDefault="00577E78" w:rsidP="00577E78">
            <w:pPr>
              <w:spacing w:line="240" w:lineRule="auto"/>
              <w:jc w:val="center"/>
              <w:rPr>
                <w:rFonts w:eastAsia="Times New Roman"/>
                <w:color w:val="000000"/>
                <w:sz w:val="20"/>
                <w:szCs w:val="20"/>
              </w:rPr>
            </w:pPr>
            <w:r w:rsidRPr="003F242D">
              <w:rPr>
                <w:sz w:val="20"/>
                <w:szCs w:val="20"/>
              </w:rPr>
              <w:t>161</w:t>
            </w:r>
          </w:p>
        </w:tc>
        <w:tc>
          <w:tcPr>
            <w:tcW w:w="1139" w:type="dxa"/>
            <w:shd w:val="clear" w:color="auto" w:fill="auto"/>
            <w:noWrap/>
            <w:vAlign w:val="center"/>
            <w:hideMark/>
          </w:tcPr>
          <w:p w14:paraId="2C2ED8A1" w14:textId="3200FF16" w:rsidR="00577E78" w:rsidRPr="003F242D" w:rsidRDefault="00577E78" w:rsidP="00577E78">
            <w:pPr>
              <w:spacing w:line="240" w:lineRule="auto"/>
              <w:jc w:val="center"/>
              <w:rPr>
                <w:rFonts w:eastAsia="Times New Roman"/>
                <w:color w:val="000000"/>
                <w:sz w:val="20"/>
                <w:szCs w:val="20"/>
              </w:rPr>
            </w:pPr>
            <w:r w:rsidRPr="003F242D">
              <w:rPr>
                <w:sz w:val="20"/>
                <w:szCs w:val="20"/>
              </w:rPr>
              <w:t>45.91</w:t>
            </w:r>
          </w:p>
        </w:tc>
        <w:tc>
          <w:tcPr>
            <w:tcW w:w="1138" w:type="dxa"/>
            <w:vAlign w:val="center"/>
          </w:tcPr>
          <w:p w14:paraId="3147073C" w14:textId="74BC141E" w:rsidR="00577E78" w:rsidRPr="00CC55B3" w:rsidRDefault="00577E78" w:rsidP="00577E78">
            <w:pPr>
              <w:spacing w:line="240" w:lineRule="auto"/>
              <w:jc w:val="center"/>
              <w:rPr>
                <w:color w:val="000000"/>
                <w:sz w:val="20"/>
                <w:szCs w:val="20"/>
              </w:rPr>
            </w:pPr>
            <w:r w:rsidRPr="003F242D">
              <w:rPr>
                <w:sz w:val="20"/>
                <w:szCs w:val="20"/>
              </w:rPr>
              <w:t>81.2</w:t>
            </w:r>
          </w:p>
        </w:tc>
        <w:tc>
          <w:tcPr>
            <w:tcW w:w="1141" w:type="dxa"/>
            <w:tcBorders>
              <w:top w:val="nil"/>
              <w:left w:val="nil"/>
              <w:bottom w:val="nil"/>
              <w:right w:val="nil"/>
            </w:tcBorders>
            <w:shd w:val="clear" w:color="auto" w:fill="auto"/>
            <w:noWrap/>
            <w:vAlign w:val="center"/>
            <w:hideMark/>
          </w:tcPr>
          <w:p w14:paraId="1C395542" w14:textId="101C85D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0.79</w:t>
            </w:r>
          </w:p>
        </w:tc>
        <w:tc>
          <w:tcPr>
            <w:tcW w:w="1138" w:type="dxa"/>
            <w:tcBorders>
              <w:left w:val="single" w:sz="4" w:space="0" w:color="auto"/>
            </w:tcBorders>
            <w:shd w:val="clear" w:color="auto" w:fill="auto"/>
            <w:vAlign w:val="center"/>
          </w:tcPr>
          <w:p w14:paraId="2903A222" w14:textId="523BBDC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162.5</w:t>
            </w:r>
          </w:p>
        </w:tc>
        <w:tc>
          <w:tcPr>
            <w:tcW w:w="1137" w:type="dxa"/>
            <w:shd w:val="clear" w:color="auto" w:fill="auto"/>
            <w:vAlign w:val="center"/>
          </w:tcPr>
          <w:p w14:paraId="2AF3E347" w14:textId="58ED508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47.64</w:t>
            </w:r>
          </w:p>
        </w:tc>
        <w:tc>
          <w:tcPr>
            <w:tcW w:w="1138" w:type="dxa"/>
            <w:shd w:val="clear" w:color="auto" w:fill="auto"/>
            <w:vAlign w:val="center"/>
          </w:tcPr>
          <w:p w14:paraId="2DF91514" w14:textId="2336B92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82.5</w:t>
            </w:r>
          </w:p>
        </w:tc>
        <w:tc>
          <w:tcPr>
            <w:tcW w:w="1139" w:type="dxa"/>
            <w:vAlign w:val="center"/>
          </w:tcPr>
          <w:p w14:paraId="62210FEC" w14:textId="7A99FD77" w:rsidR="00577E78" w:rsidRPr="00E86BA7" w:rsidRDefault="00577E78" w:rsidP="00577E78">
            <w:pPr>
              <w:spacing w:line="240" w:lineRule="auto"/>
              <w:jc w:val="center"/>
              <w:rPr>
                <w:color w:val="000000"/>
                <w:sz w:val="20"/>
                <w:szCs w:val="20"/>
              </w:rPr>
            </w:pPr>
            <w:r w:rsidRPr="003F242D">
              <w:rPr>
                <w:sz w:val="20"/>
                <w:szCs w:val="20"/>
              </w:rPr>
              <w:t>0.94</w:t>
            </w:r>
          </w:p>
        </w:tc>
      </w:tr>
      <w:tr w:rsidR="00577E78" w:rsidRPr="00F972C0" w14:paraId="119A1094" w14:textId="296CC147" w:rsidTr="007F28F8">
        <w:trPr>
          <w:gridAfter w:val="1"/>
          <w:wAfter w:w="151" w:type="dxa"/>
          <w:trHeight w:val="320"/>
        </w:trPr>
        <w:tc>
          <w:tcPr>
            <w:tcW w:w="1096" w:type="dxa"/>
            <w:shd w:val="clear" w:color="auto" w:fill="auto"/>
            <w:noWrap/>
            <w:vAlign w:val="center"/>
            <w:hideMark/>
          </w:tcPr>
          <w:p w14:paraId="70308891"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S112</w:t>
            </w:r>
          </w:p>
        </w:tc>
        <w:tc>
          <w:tcPr>
            <w:tcW w:w="687" w:type="dxa"/>
            <w:shd w:val="clear" w:color="auto" w:fill="auto"/>
            <w:noWrap/>
            <w:vAlign w:val="center"/>
            <w:hideMark/>
          </w:tcPr>
          <w:p w14:paraId="10F4061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7C9B152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6487166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12.59</w:t>
            </w:r>
          </w:p>
        </w:tc>
        <w:tc>
          <w:tcPr>
            <w:tcW w:w="1139" w:type="dxa"/>
            <w:shd w:val="clear" w:color="auto" w:fill="auto"/>
            <w:noWrap/>
            <w:vAlign w:val="center"/>
            <w:hideMark/>
          </w:tcPr>
          <w:p w14:paraId="2D72CE2D" w14:textId="23620C9D" w:rsidR="00577E78" w:rsidRPr="003F242D" w:rsidRDefault="00577E78" w:rsidP="00577E78">
            <w:pPr>
              <w:spacing w:line="240" w:lineRule="auto"/>
              <w:jc w:val="center"/>
              <w:rPr>
                <w:rFonts w:eastAsia="Times New Roman"/>
                <w:color w:val="000000"/>
                <w:sz w:val="20"/>
                <w:szCs w:val="20"/>
              </w:rPr>
            </w:pPr>
            <w:r w:rsidRPr="003F242D">
              <w:rPr>
                <w:sz w:val="20"/>
                <w:szCs w:val="20"/>
              </w:rPr>
              <w:t>151</w:t>
            </w:r>
          </w:p>
        </w:tc>
        <w:tc>
          <w:tcPr>
            <w:tcW w:w="1139" w:type="dxa"/>
            <w:shd w:val="clear" w:color="auto" w:fill="auto"/>
            <w:noWrap/>
            <w:vAlign w:val="center"/>
            <w:hideMark/>
          </w:tcPr>
          <w:p w14:paraId="285C51A4" w14:textId="1462B2C3" w:rsidR="00577E78" w:rsidRPr="003F242D" w:rsidRDefault="00577E78" w:rsidP="00577E78">
            <w:pPr>
              <w:spacing w:line="240" w:lineRule="auto"/>
              <w:jc w:val="center"/>
              <w:rPr>
                <w:rFonts w:eastAsia="Times New Roman"/>
                <w:color w:val="000000"/>
                <w:sz w:val="20"/>
                <w:szCs w:val="20"/>
              </w:rPr>
            </w:pPr>
            <w:r w:rsidRPr="003F242D">
              <w:rPr>
                <w:sz w:val="20"/>
                <w:szCs w:val="20"/>
              </w:rPr>
              <w:t>42.27</w:t>
            </w:r>
          </w:p>
        </w:tc>
        <w:tc>
          <w:tcPr>
            <w:tcW w:w="1138" w:type="dxa"/>
            <w:vAlign w:val="center"/>
          </w:tcPr>
          <w:p w14:paraId="06D19CB7" w14:textId="6E5CCB6A" w:rsidR="00577E78" w:rsidRPr="00CC55B3" w:rsidRDefault="00577E78" w:rsidP="00577E78">
            <w:pPr>
              <w:spacing w:line="240" w:lineRule="auto"/>
              <w:jc w:val="center"/>
              <w:rPr>
                <w:color w:val="000000"/>
                <w:sz w:val="20"/>
                <w:szCs w:val="20"/>
              </w:rPr>
            </w:pPr>
            <w:r w:rsidRPr="003F242D">
              <w:rPr>
                <w:sz w:val="20"/>
                <w:szCs w:val="20"/>
              </w:rPr>
              <w:t>75.3</w:t>
            </w:r>
          </w:p>
        </w:tc>
        <w:tc>
          <w:tcPr>
            <w:tcW w:w="1141" w:type="dxa"/>
            <w:tcBorders>
              <w:top w:val="nil"/>
              <w:left w:val="nil"/>
              <w:bottom w:val="nil"/>
              <w:right w:val="nil"/>
            </w:tcBorders>
            <w:shd w:val="clear" w:color="auto" w:fill="auto"/>
            <w:noWrap/>
            <w:vAlign w:val="center"/>
            <w:hideMark/>
          </w:tcPr>
          <w:p w14:paraId="78B4CA61" w14:textId="0CED4DE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0.09</w:t>
            </w:r>
          </w:p>
        </w:tc>
        <w:tc>
          <w:tcPr>
            <w:tcW w:w="1138" w:type="dxa"/>
            <w:tcBorders>
              <w:left w:val="single" w:sz="4" w:space="0" w:color="auto"/>
            </w:tcBorders>
            <w:shd w:val="clear" w:color="auto" w:fill="auto"/>
            <w:vAlign w:val="center"/>
          </w:tcPr>
          <w:p w14:paraId="568138F1" w14:textId="31728D8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158.7</w:t>
            </w:r>
          </w:p>
        </w:tc>
        <w:tc>
          <w:tcPr>
            <w:tcW w:w="1137" w:type="dxa"/>
            <w:shd w:val="clear" w:color="auto" w:fill="auto"/>
            <w:vAlign w:val="center"/>
          </w:tcPr>
          <w:p w14:paraId="0F92B31A" w14:textId="12AD007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43.64</w:t>
            </w:r>
          </w:p>
        </w:tc>
        <w:tc>
          <w:tcPr>
            <w:tcW w:w="1138" w:type="dxa"/>
            <w:shd w:val="clear" w:color="auto" w:fill="auto"/>
            <w:vAlign w:val="center"/>
          </w:tcPr>
          <w:p w14:paraId="247AB96C" w14:textId="11F6949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75.5</w:t>
            </w:r>
          </w:p>
        </w:tc>
        <w:tc>
          <w:tcPr>
            <w:tcW w:w="1139" w:type="dxa"/>
            <w:vAlign w:val="center"/>
          </w:tcPr>
          <w:p w14:paraId="4C3F93E3" w14:textId="009DB359" w:rsidR="00577E78" w:rsidRPr="00E86BA7" w:rsidRDefault="00577E78" w:rsidP="00577E78">
            <w:pPr>
              <w:spacing w:line="240" w:lineRule="auto"/>
              <w:jc w:val="center"/>
              <w:rPr>
                <w:color w:val="000000"/>
                <w:sz w:val="20"/>
                <w:szCs w:val="20"/>
              </w:rPr>
            </w:pPr>
            <w:r w:rsidRPr="003F242D">
              <w:rPr>
                <w:sz w:val="20"/>
                <w:szCs w:val="20"/>
              </w:rPr>
              <w:t>0.74</w:t>
            </w:r>
          </w:p>
        </w:tc>
      </w:tr>
      <w:tr w:rsidR="00577E78" w:rsidRPr="00F972C0" w14:paraId="3541DB99" w14:textId="3E19562A" w:rsidTr="007F28F8">
        <w:trPr>
          <w:gridAfter w:val="1"/>
          <w:wAfter w:w="151" w:type="dxa"/>
          <w:trHeight w:val="320"/>
        </w:trPr>
        <w:tc>
          <w:tcPr>
            <w:tcW w:w="1096" w:type="dxa"/>
            <w:shd w:val="clear" w:color="auto" w:fill="auto"/>
            <w:noWrap/>
            <w:vAlign w:val="center"/>
            <w:hideMark/>
          </w:tcPr>
          <w:p w14:paraId="44BF0C4C"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S113</w:t>
            </w:r>
          </w:p>
        </w:tc>
        <w:tc>
          <w:tcPr>
            <w:tcW w:w="687" w:type="dxa"/>
            <w:shd w:val="clear" w:color="auto" w:fill="auto"/>
            <w:noWrap/>
            <w:vAlign w:val="center"/>
            <w:hideMark/>
          </w:tcPr>
          <w:p w14:paraId="7047A43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07748FD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1DBE7F9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12.96</w:t>
            </w:r>
          </w:p>
        </w:tc>
        <w:tc>
          <w:tcPr>
            <w:tcW w:w="1139" w:type="dxa"/>
            <w:shd w:val="clear" w:color="auto" w:fill="auto"/>
            <w:noWrap/>
            <w:vAlign w:val="center"/>
            <w:hideMark/>
          </w:tcPr>
          <w:p w14:paraId="3030EFCA" w14:textId="7B7CDA8E" w:rsidR="00577E78" w:rsidRPr="003F242D" w:rsidRDefault="00577E78" w:rsidP="00577E78">
            <w:pPr>
              <w:spacing w:line="240" w:lineRule="auto"/>
              <w:jc w:val="center"/>
              <w:rPr>
                <w:rFonts w:eastAsia="Times New Roman"/>
                <w:color w:val="000000"/>
                <w:sz w:val="20"/>
                <w:szCs w:val="20"/>
              </w:rPr>
            </w:pPr>
            <w:r w:rsidRPr="003F242D">
              <w:rPr>
                <w:sz w:val="20"/>
                <w:szCs w:val="20"/>
              </w:rPr>
              <w:t>155</w:t>
            </w:r>
          </w:p>
        </w:tc>
        <w:tc>
          <w:tcPr>
            <w:tcW w:w="1139" w:type="dxa"/>
            <w:shd w:val="clear" w:color="auto" w:fill="auto"/>
            <w:noWrap/>
            <w:vAlign w:val="center"/>
            <w:hideMark/>
          </w:tcPr>
          <w:p w14:paraId="606BD380" w14:textId="616B5A44" w:rsidR="00577E78" w:rsidRPr="003F242D" w:rsidRDefault="00577E78" w:rsidP="00577E78">
            <w:pPr>
              <w:spacing w:line="240" w:lineRule="auto"/>
              <w:jc w:val="center"/>
              <w:rPr>
                <w:rFonts w:eastAsia="Times New Roman"/>
                <w:color w:val="000000"/>
                <w:sz w:val="20"/>
                <w:szCs w:val="20"/>
              </w:rPr>
            </w:pPr>
            <w:r w:rsidRPr="003F242D">
              <w:rPr>
                <w:sz w:val="20"/>
                <w:szCs w:val="20"/>
              </w:rPr>
              <w:t>48.18</w:t>
            </w:r>
          </w:p>
        </w:tc>
        <w:tc>
          <w:tcPr>
            <w:tcW w:w="1138" w:type="dxa"/>
            <w:vAlign w:val="center"/>
          </w:tcPr>
          <w:p w14:paraId="6AA5B89D" w14:textId="78F49FE9" w:rsidR="00577E78" w:rsidRPr="00CC55B3" w:rsidRDefault="00577E78" w:rsidP="00577E78">
            <w:pPr>
              <w:spacing w:line="240" w:lineRule="auto"/>
              <w:jc w:val="center"/>
              <w:rPr>
                <w:color w:val="000000"/>
                <w:sz w:val="20"/>
                <w:szCs w:val="20"/>
              </w:rPr>
            </w:pPr>
            <w:r w:rsidRPr="003F242D">
              <w:rPr>
                <w:sz w:val="20"/>
                <w:szCs w:val="20"/>
              </w:rPr>
              <w:t>77.5</w:t>
            </w:r>
          </w:p>
        </w:tc>
        <w:tc>
          <w:tcPr>
            <w:tcW w:w="1141" w:type="dxa"/>
            <w:tcBorders>
              <w:top w:val="nil"/>
              <w:left w:val="nil"/>
              <w:bottom w:val="nil"/>
              <w:right w:val="nil"/>
            </w:tcBorders>
            <w:shd w:val="clear" w:color="auto" w:fill="auto"/>
            <w:noWrap/>
            <w:vAlign w:val="center"/>
            <w:hideMark/>
          </w:tcPr>
          <w:p w14:paraId="239DBB68" w14:textId="3275C22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0.56</w:t>
            </w:r>
          </w:p>
        </w:tc>
        <w:tc>
          <w:tcPr>
            <w:tcW w:w="1138" w:type="dxa"/>
            <w:tcBorders>
              <w:left w:val="single" w:sz="4" w:space="0" w:color="auto"/>
            </w:tcBorders>
            <w:shd w:val="clear" w:color="auto" w:fill="auto"/>
            <w:vAlign w:val="center"/>
          </w:tcPr>
          <w:p w14:paraId="5EA0CFDB" w14:textId="4D07E43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157.4</w:t>
            </w:r>
          </w:p>
        </w:tc>
        <w:tc>
          <w:tcPr>
            <w:tcW w:w="1137" w:type="dxa"/>
            <w:shd w:val="clear" w:color="auto" w:fill="auto"/>
            <w:vAlign w:val="center"/>
          </w:tcPr>
          <w:p w14:paraId="7DF45D31" w14:textId="42CA9A8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50.73</w:t>
            </w:r>
          </w:p>
        </w:tc>
        <w:tc>
          <w:tcPr>
            <w:tcW w:w="1138" w:type="dxa"/>
            <w:shd w:val="clear" w:color="auto" w:fill="auto"/>
            <w:vAlign w:val="center"/>
          </w:tcPr>
          <w:p w14:paraId="65CE6386" w14:textId="7196D54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77.9</w:t>
            </w:r>
          </w:p>
        </w:tc>
        <w:tc>
          <w:tcPr>
            <w:tcW w:w="1139" w:type="dxa"/>
            <w:vAlign w:val="center"/>
          </w:tcPr>
          <w:p w14:paraId="6D0B55E8" w14:textId="3CF60D36" w:rsidR="00577E78" w:rsidRPr="00E86BA7" w:rsidRDefault="00577E78" w:rsidP="00577E78">
            <w:pPr>
              <w:spacing w:line="240" w:lineRule="auto"/>
              <w:jc w:val="center"/>
              <w:rPr>
                <w:color w:val="000000"/>
                <w:sz w:val="20"/>
                <w:szCs w:val="20"/>
              </w:rPr>
            </w:pPr>
            <w:r w:rsidRPr="003F242D">
              <w:rPr>
                <w:sz w:val="20"/>
                <w:szCs w:val="20"/>
              </w:rPr>
              <w:t>0.83</w:t>
            </w:r>
          </w:p>
        </w:tc>
      </w:tr>
      <w:tr w:rsidR="00577E78" w:rsidRPr="00F972C0" w14:paraId="547B521A" w14:textId="66EB9E83" w:rsidTr="007F28F8">
        <w:trPr>
          <w:gridAfter w:val="1"/>
          <w:wAfter w:w="151" w:type="dxa"/>
          <w:trHeight w:val="320"/>
        </w:trPr>
        <w:tc>
          <w:tcPr>
            <w:tcW w:w="1096" w:type="dxa"/>
            <w:shd w:val="clear" w:color="auto" w:fill="auto"/>
            <w:noWrap/>
            <w:vAlign w:val="center"/>
            <w:hideMark/>
          </w:tcPr>
          <w:p w14:paraId="64F11118"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S114</w:t>
            </w:r>
          </w:p>
        </w:tc>
        <w:tc>
          <w:tcPr>
            <w:tcW w:w="687" w:type="dxa"/>
            <w:shd w:val="clear" w:color="auto" w:fill="auto"/>
            <w:noWrap/>
            <w:vAlign w:val="center"/>
            <w:hideMark/>
          </w:tcPr>
          <w:p w14:paraId="0F29A7E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4C1A144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1F88510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12.79</w:t>
            </w:r>
          </w:p>
        </w:tc>
        <w:tc>
          <w:tcPr>
            <w:tcW w:w="1139" w:type="dxa"/>
            <w:shd w:val="clear" w:color="auto" w:fill="auto"/>
            <w:noWrap/>
            <w:vAlign w:val="center"/>
            <w:hideMark/>
          </w:tcPr>
          <w:p w14:paraId="4B98D7E6" w14:textId="528A09EE" w:rsidR="00577E78" w:rsidRPr="003F242D" w:rsidRDefault="00577E78" w:rsidP="00577E78">
            <w:pPr>
              <w:spacing w:line="240" w:lineRule="auto"/>
              <w:jc w:val="center"/>
              <w:rPr>
                <w:rFonts w:eastAsia="Times New Roman"/>
                <w:color w:val="000000"/>
                <w:sz w:val="20"/>
                <w:szCs w:val="20"/>
              </w:rPr>
            </w:pPr>
            <w:r w:rsidRPr="003F242D">
              <w:rPr>
                <w:sz w:val="20"/>
                <w:szCs w:val="20"/>
              </w:rPr>
              <w:t>162.8</w:t>
            </w:r>
          </w:p>
        </w:tc>
        <w:tc>
          <w:tcPr>
            <w:tcW w:w="1139" w:type="dxa"/>
            <w:shd w:val="clear" w:color="auto" w:fill="auto"/>
            <w:noWrap/>
            <w:vAlign w:val="center"/>
            <w:hideMark/>
          </w:tcPr>
          <w:p w14:paraId="419F7D67" w14:textId="44CE9A1D" w:rsidR="00577E78" w:rsidRPr="003F242D" w:rsidRDefault="00577E78" w:rsidP="00577E78">
            <w:pPr>
              <w:spacing w:line="240" w:lineRule="auto"/>
              <w:jc w:val="center"/>
              <w:rPr>
                <w:rFonts w:eastAsia="Times New Roman"/>
                <w:color w:val="000000"/>
                <w:sz w:val="20"/>
                <w:szCs w:val="20"/>
              </w:rPr>
            </w:pPr>
            <w:r w:rsidRPr="003F242D">
              <w:rPr>
                <w:sz w:val="20"/>
                <w:szCs w:val="20"/>
              </w:rPr>
              <w:t>56</w:t>
            </w:r>
          </w:p>
        </w:tc>
        <w:tc>
          <w:tcPr>
            <w:tcW w:w="1138" w:type="dxa"/>
            <w:vAlign w:val="center"/>
          </w:tcPr>
          <w:p w14:paraId="40B394D3" w14:textId="5BA797F7" w:rsidR="00577E78" w:rsidRPr="00CC55B3" w:rsidRDefault="00577E78" w:rsidP="00577E78">
            <w:pPr>
              <w:spacing w:line="240" w:lineRule="auto"/>
              <w:jc w:val="center"/>
              <w:rPr>
                <w:color w:val="000000"/>
                <w:sz w:val="20"/>
                <w:szCs w:val="20"/>
              </w:rPr>
            </w:pPr>
            <w:r w:rsidRPr="003F242D">
              <w:rPr>
                <w:sz w:val="20"/>
                <w:szCs w:val="20"/>
              </w:rPr>
              <w:t>80.3</w:t>
            </w:r>
          </w:p>
        </w:tc>
        <w:tc>
          <w:tcPr>
            <w:tcW w:w="1141" w:type="dxa"/>
            <w:tcBorders>
              <w:top w:val="nil"/>
              <w:left w:val="nil"/>
              <w:bottom w:val="nil"/>
              <w:right w:val="nil"/>
            </w:tcBorders>
            <w:shd w:val="clear" w:color="auto" w:fill="auto"/>
            <w:noWrap/>
            <w:vAlign w:val="center"/>
            <w:hideMark/>
          </w:tcPr>
          <w:p w14:paraId="1E9AB302" w14:textId="72A8618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1.04</w:t>
            </w:r>
          </w:p>
        </w:tc>
        <w:tc>
          <w:tcPr>
            <w:tcW w:w="1138" w:type="dxa"/>
            <w:tcBorders>
              <w:left w:val="single" w:sz="4" w:space="0" w:color="auto"/>
            </w:tcBorders>
            <w:shd w:val="clear" w:color="auto" w:fill="auto"/>
            <w:vAlign w:val="center"/>
          </w:tcPr>
          <w:p w14:paraId="3921F59B" w14:textId="6805FAB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164</w:t>
            </w:r>
          </w:p>
        </w:tc>
        <w:tc>
          <w:tcPr>
            <w:tcW w:w="1137" w:type="dxa"/>
            <w:shd w:val="clear" w:color="auto" w:fill="auto"/>
            <w:vAlign w:val="center"/>
          </w:tcPr>
          <w:p w14:paraId="29291C8A" w14:textId="486F87C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58</w:t>
            </w:r>
          </w:p>
        </w:tc>
        <w:tc>
          <w:tcPr>
            <w:tcW w:w="1138" w:type="dxa"/>
            <w:shd w:val="clear" w:color="auto" w:fill="auto"/>
            <w:vAlign w:val="center"/>
          </w:tcPr>
          <w:p w14:paraId="71C41C01" w14:textId="79B8ECE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81.3</w:t>
            </w:r>
          </w:p>
        </w:tc>
        <w:tc>
          <w:tcPr>
            <w:tcW w:w="1139" w:type="dxa"/>
            <w:vAlign w:val="center"/>
          </w:tcPr>
          <w:p w14:paraId="782D03E5" w14:textId="4665AD14" w:rsidR="00577E78" w:rsidRPr="00E86BA7" w:rsidRDefault="00577E78" w:rsidP="00577E78">
            <w:pPr>
              <w:spacing w:line="240" w:lineRule="auto"/>
              <w:jc w:val="center"/>
              <w:rPr>
                <w:color w:val="000000"/>
                <w:sz w:val="20"/>
                <w:szCs w:val="20"/>
              </w:rPr>
            </w:pPr>
            <w:r w:rsidRPr="003F242D">
              <w:rPr>
                <w:sz w:val="20"/>
                <w:szCs w:val="20"/>
              </w:rPr>
              <w:t>1.17</w:t>
            </w:r>
          </w:p>
        </w:tc>
      </w:tr>
      <w:tr w:rsidR="00577E78" w:rsidRPr="00F972C0" w14:paraId="4760993A" w14:textId="71FB4F24" w:rsidTr="007F28F8">
        <w:trPr>
          <w:gridAfter w:val="1"/>
          <w:wAfter w:w="151" w:type="dxa"/>
          <w:trHeight w:val="320"/>
        </w:trPr>
        <w:tc>
          <w:tcPr>
            <w:tcW w:w="1096" w:type="dxa"/>
            <w:shd w:val="clear" w:color="auto" w:fill="auto"/>
            <w:noWrap/>
            <w:vAlign w:val="center"/>
            <w:hideMark/>
          </w:tcPr>
          <w:p w14:paraId="6FD768E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S115</w:t>
            </w:r>
          </w:p>
        </w:tc>
        <w:tc>
          <w:tcPr>
            <w:tcW w:w="687" w:type="dxa"/>
            <w:shd w:val="clear" w:color="auto" w:fill="auto"/>
            <w:noWrap/>
            <w:vAlign w:val="center"/>
            <w:hideMark/>
          </w:tcPr>
          <w:p w14:paraId="35E0CE4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0C56114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5CE0721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12.34</w:t>
            </w:r>
          </w:p>
        </w:tc>
        <w:tc>
          <w:tcPr>
            <w:tcW w:w="1139" w:type="dxa"/>
            <w:shd w:val="clear" w:color="auto" w:fill="auto"/>
            <w:noWrap/>
            <w:vAlign w:val="center"/>
            <w:hideMark/>
          </w:tcPr>
          <w:p w14:paraId="298655F1" w14:textId="1C36ED94" w:rsidR="00577E78" w:rsidRPr="003F242D" w:rsidRDefault="00577E78" w:rsidP="00577E78">
            <w:pPr>
              <w:spacing w:line="240" w:lineRule="auto"/>
              <w:jc w:val="center"/>
              <w:rPr>
                <w:rFonts w:eastAsia="Times New Roman"/>
                <w:color w:val="000000"/>
                <w:sz w:val="20"/>
                <w:szCs w:val="20"/>
              </w:rPr>
            </w:pPr>
            <w:r w:rsidRPr="003F242D">
              <w:rPr>
                <w:sz w:val="20"/>
                <w:szCs w:val="20"/>
              </w:rPr>
              <w:t>152.6</w:t>
            </w:r>
          </w:p>
        </w:tc>
        <w:tc>
          <w:tcPr>
            <w:tcW w:w="1139" w:type="dxa"/>
            <w:shd w:val="clear" w:color="auto" w:fill="auto"/>
            <w:noWrap/>
            <w:vAlign w:val="center"/>
            <w:hideMark/>
          </w:tcPr>
          <w:p w14:paraId="219BDA1E" w14:textId="71BAC807" w:rsidR="00577E78" w:rsidRPr="003F242D" w:rsidRDefault="00577E78" w:rsidP="00577E78">
            <w:pPr>
              <w:spacing w:line="240" w:lineRule="auto"/>
              <w:jc w:val="center"/>
              <w:rPr>
                <w:rFonts w:eastAsia="Times New Roman"/>
                <w:color w:val="000000"/>
                <w:sz w:val="20"/>
                <w:szCs w:val="20"/>
              </w:rPr>
            </w:pPr>
            <w:r w:rsidRPr="003F242D">
              <w:rPr>
                <w:sz w:val="20"/>
                <w:szCs w:val="20"/>
              </w:rPr>
              <w:t>39.91</w:t>
            </w:r>
          </w:p>
        </w:tc>
        <w:tc>
          <w:tcPr>
            <w:tcW w:w="1138" w:type="dxa"/>
            <w:vAlign w:val="center"/>
          </w:tcPr>
          <w:p w14:paraId="5F6655F2" w14:textId="477DD558" w:rsidR="00577E78" w:rsidRPr="00CC55B3" w:rsidRDefault="00577E78" w:rsidP="00577E78">
            <w:pPr>
              <w:spacing w:line="240" w:lineRule="auto"/>
              <w:jc w:val="center"/>
              <w:rPr>
                <w:color w:val="000000"/>
                <w:sz w:val="20"/>
                <w:szCs w:val="20"/>
              </w:rPr>
            </w:pPr>
            <w:r w:rsidRPr="003F242D">
              <w:rPr>
                <w:sz w:val="20"/>
                <w:szCs w:val="20"/>
              </w:rPr>
              <w:t>80.1</w:t>
            </w:r>
          </w:p>
        </w:tc>
        <w:tc>
          <w:tcPr>
            <w:tcW w:w="1141" w:type="dxa"/>
            <w:tcBorders>
              <w:top w:val="nil"/>
              <w:left w:val="nil"/>
              <w:bottom w:val="nil"/>
              <w:right w:val="nil"/>
            </w:tcBorders>
            <w:shd w:val="clear" w:color="auto" w:fill="auto"/>
            <w:noWrap/>
            <w:vAlign w:val="center"/>
            <w:hideMark/>
          </w:tcPr>
          <w:p w14:paraId="730B6306" w14:textId="44612F7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-0.18</w:t>
            </w:r>
          </w:p>
        </w:tc>
        <w:tc>
          <w:tcPr>
            <w:tcW w:w="1138" w:type="dxa"/>
            <w:tcBorders>
              <w:left w:val="single" w:sz="4" w:space="0" w:color="auto"/>
            </w:tcBorders>
            <w:shd w:val="clear" w:color="auto" w:fill="auto"/>
            <w:vAlign w:val="center"/>
          </w:tcPr>
          <w:p w14:paraId="09403509" w14:textId="5CEB6E1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159</w:t>
            </w:r>
          </w:p>
        </w:tc>
        <w:tc>
          <w:tcPr>
            <w:tcW w:w="1137" w:type="dxa"/>
            <w:shd w:val="clear" w:color="auto" w:fill="auto"/>
            <w:vAlign w:val="center"/>
          </w:tcPr>
          <w:p w14:paraId="7DFB9908" w14:textId="4EEA50D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39.36</w:t>
            </w:r>
          </w:p>
        </w:tc>
        <w:tc>
          <w:tcPr>
            <w:tcW w:w="1138" w:type="dxa"/>
            <w:shd w:val="clear" w:color="auto" w:fill="auto"/>
            <w:vAlign w:val="center"/>
          </w:tcPr>
          <w:p w14:paraId="27F7340E" w14:textId="0E2C8A6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74.5</w:t>
            </w:r>
          </w:p>
        </w:tc>
        <w:tc>
          <w:tcPr>
            <w:tcW w:w="1139" w:type="dxa"/>
            <w:vAlign w:val="center"/>
          </w:tcPr>
          <w:p w14:paraId="51180818" w14:textId="45ADC31D" w:rsidR="00577E78" w:rsidRPr="00E86BA7" w:rsidRDefault="00577E78" w:rsidP="00577E78">
            <w:pPr>
              <w:spacing w:line="240" w:lineRule="auto"/>
              <w:jc w:val="center"/>
              <w:rPr>
                <w:color w:val="000000"/>
                <w:sz w:val="20"/>
                <w:szCs w:val="20"/>
              </w:rPr>
            </w:pPr>
            <w:r w:rsidRPr="003F242D">
              <w:rPr>
                <w:sz w:val="20"/>
                <w:szCs w:val="20"/>
              </w:rPr>
              <w:t>0.61</w:t>
            </w:r>
          </w:p>
        </w:tc>
      </w:tr>
      <w:tr w:rsidR="00577E78" w:rsidRPr="00F972C0" w14:paraId="716DE777" w14:textId="21FB6FD7" w:rsidTr="007F28F8">
        <w:trPr>
          <w:gridAfter w:val="1"/>
          <w:wAfter w:w="151" w:type="dxa"/>
          <w:trHeight w:val="320"/>
        </w:trPr>
        <w:tc>
          <w:tcPr>
            <w:tcW w:w="1096" w:type="dxa"/>
            <w:shd w:val="clear" w:color="auto" w:fill="auto"/>
            <w:noWrap/>
            <w:vAlign w:val="center"/>
            <w:hideMark/>
          </w:tcPr>
          <w:p w14:paraId="7B938DD2"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S116</w:t>
            </w:r>
          </w:p>
        </w:tc>
        <w:tc>
          <w:tcPr>
            <w:tcW w:w="687" w:type="dxa"/>
            <w:shd w:val="clear" w:color="auto" w:fill="auto"/>
            <w:noWrap/>
            <w:vAlign w:val="center"/>
            <w:hideMark/>
          </w:tcPr>
          <w:p w14:paraId="66B4BC6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3EADADA4" w14:textId="3D79217A"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27EB32B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12.87</w:t>
            </w:r>
          </w:p>
        </w:tc>
        <w:tc>
          <w:tcPr>
            <w:tcW w:w="1139" w:type="dxa"/>
            <w:shd w:val="clear" w:color="auto" w:fill="auto"/>
            <w:noWrap/>
            <w:vAlign w:val="center"/>
            <w:hideMark/>
          </w:tcPr>
          <w:p w14:paraId="05054A8F" w14:textId="2F73FDD4" w:rsidR="00577E78" w:rsidRPr="003F242D" w:rsidRDefault="00577E78" w:rsidP="00577E78">
            <w:pPr>
              <w:spacing w:line="240" w:lineRule="auto"/>
              <w:jc w:val="center"/>
              <w:rPr>
                <w:rFonts w:eastAsia="Times New Roman"/>
                <w:color w:val="000000"/>
                <w:sz w:val="20"/>
                <w:szCs w:val="20"/>
              </w:rPr>
            </w:pPr>
            <w:r w:rsidRPr="003F242D">
              <w:rPr>
                <w:sz w:val="20"/>
                <w:szCs w:val="20"/>
              </w:rPr>
              <w:t>172</w:t>
            </w:r>
          </w:p>
        </w:tc>
        <w:tc>
          <w:tcPr>
            <w:tcW w:w="1139" w:type="dxa"/>
            <w:shd w:val="clear" w:color="auto" w:fill="auto"/>
            <w:noWrap/>
            <w:vAlign w:val="center"/>
            <w:hideMark/>
          </w:tcPr>
          <w:p w14:paraId="370A0CA4" w14:textId="6BD1325C" w:rsidR="00577E78" w:rsidRPr="003F242D" w:rsidRDefault="00577E78" w:rsidP="00577E78">
            <w:pPr>
              <w:spacing w:line="240" w:lineRule="auto"/>
              <w:jc w:val="center"/>
              <w:rPr>
                <w:rFonts w:eastAsia="Times New Roman"/>
                <w:color w:val="000000"/>
                <w:sz w:val="20"/>
                <w:szCs w:val="20"/>
              </w:rPr>
            </w:pPr>
            <w:r w:rsidRPr="003F242D">
              <w:rPr>
                <w:sz w:val="20"/>
                <w:szCs w:val="20"/>
              </w:rPr>
              <w:t>73.36</w:t>
            </w:r>
          </w:p>
        </w:tc>
        <w:tc>
          <w:tcPr>
            <w:tcW w:w="1138" w:type="dxa"/>
            <w:vAlign w:val="center"/>
          </w:tcPr>
          <w:p w14:paraId="295156C8" w14:textId="416E590D" w:rsidR="00577E78" w:rsidRPr="00CC55B3" w:rsidRDefault="00577E78" w:rsidP="00577E78">
            <w:pPr>
              <w:spacing w:line="240" w:lineRule="auto"/>
              <w:jc w:val="center"/>
              <w:rPr>
                <w:color w:val="000000"/>
                <w:sz w:val="20"/>
                <w:szCs w:val="20"/>
              </w:rPr>
            </w:pPr>
            <w:r w:rsidRPr="003F242D">
              <w:rPr>
                <w:sz w:val="20"/>
                <w:szCs w:val="20"/>
              </w:rPr>
              <w:t>84.8</w:t>
            </w:r>
          </w:p>
        </w:tc>
        <w:tc>
          <w:tcPr>
            <w:tcW w:w="1141" w:type="dxa"/>
            <w:tcBorders>
              <w:top w:val="nil"/>
              <w:left w:val="nil"/>
              <w:bottom w:val="nil"/>
              <w:right w:val="nil"/>
            </w:tcBorders>
            <w:shd w:val="clear" w:color="auto" w:fill="auto"/>
            <w:noWrap/>
            <w:vAlign w:val="center"/>
            <w:hideMark/>
          </w:tcPr>
          <w:p w14:paraId="1793CE5D" w14:textId="73FC18D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1.74</w:t>
            </w:r>
          </w:p>
        </w:tc>
        <w:tc>
          <w:tcPr>
            <w:tcW w:w="1138" w:type="dxa"/>
            <w:tcBorders>
              <w:left w:val="single" w:sz="4" w:space="0" w:color="auto"/>
            </w:tcBorders>
            <w:shd w:val="clear" w:color="auto" w:fill="auto"/>
            <w:vAlign w:val="center"/>
          </w:tcPr>
          <w:p w14:paraId="39153B64" w14:textId="6B0629CC"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5D73BEAC" w14:textId="667E6733"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2D457941" w14:textId="1A4A058B"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45FE4CE4"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5E9265EC" w14:textId="47D8B319" w:rsidTr="007F28F8">
        <w:trPr>
          <w:gridAfter w:val="1"/>
          <w:wAfter w:w="151" w:type="dxa"/>
          <w:trHeight w:val="320"/>
        </w:trPr>
        <w:tc>
          <w:tcPr>
            <w:tcW w:w="1096" w:type="dxa"/>
            <w:shd w:val="clear" w:color="auto" w:fill="auto"/>
            <w:noWrap/>
            <w:vAlign w:val="center"/>
            <w:hideMark/>
          </w:tcPr>
          <w:p w14:paraId="22497013"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S117</w:t>
            </w:r>
          </w:p>
        </w:tc>
        <w:tc>
          <w:tcPr>
            <w:tcW w:w="687" w:type="dxa"/>
            <w:shd w:val="clear" w:color="auto" w:fill="auto"/>
            <w:noWrap/>
            <w:vAlign w:val="center"/>
            <w:hideMark/>
          </w:tcPr>
          <w:p w14:paraId="765D5267"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752F40E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30D92DE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12.68</w:t>
            </w:r>
          </w:p>
        </w:tc>
        <w:tc>
          <w:tcPr>
            <w:tcW w:w="1139" w:type="dxa"/>
            <w:shd w:val="clear" w:color="auto" w:fill="auto"/>
            <w:noWrap/>
            <w:vAlign w:val="center"/>
            <w:hideMark/>
          </w:tcPr>
          <w:p w14:paraId="16C24D30" w14:textId="3F9DD1A6" w:rsidR="00577E78" w:rsidRPr="003F242D" w:rsidRDefault="00577E78" w:rsidP="00577E78">
            <w:pPr>
              <w:spacing w:line="240" w:lineRule="auto"/>
              <w:jc w:val="center"/>
              <w:rPr>
                <w:rFonts w:eastAsia="Times New Roman"/>
                <w:color w:val="000000"/>
                <w:sz w:val="20"/>
                <w:szCs w:val="20"/>
              </w:rPr>
            </w:pPr>
            <w:r w:rsidRPr="003F242D">
              <w:rPr>
                <w:sz w:val="20"/>
                <w:szCs w:val="20"/>
              </w:rPr>
              <w:t>154.5</w:t>
            </w:r>
          </w:p>
        </w:tc>
        <w:tc>
          <w:tcPr>
            <w:tcW w:w="1139" w:type="dxa"/>
            <w:shd w:val="clear" w:color="auto" w:fill="auto"/>
            <w:noWrap/>
            <w:vAlign w:val="center"/>
            <w:hideMark/>
          </w:tcPr>
          <w:p w14:paraId="3717D73F" w14:textId="51B29765" w:rsidR="00577E78" w:rsidRPr="003F242D" w:rsidRDefault="00577E78" w:rsidP="00577E78">
            <w:pPr>
              <w:spacing w:line="240" w:lineRule="auto"/>
              <w:jc w:val="center"/>
              <w:rPr>
                <w:rFonts w:eastAsia="Times New Roman"/>
                <w:color w:val="000000"/>
                <w:sz w:val="20"/>
                <w:szCs w:val="20"/>
              </w:rPr>
            </w:pPr>
            <w:r w:rsidRPr="003F242D">
              <w:rPr>
                <w:sz w:val="20"/>
                <w:szCs w:val="20"/>
              </w:rPr>
              <w:t>49.18</w:t>
            </w:r>
          </w:p>
        </w:tc>
        <w:tc>
          <w:tcPr>
            <w:tcW w:w="1138" w:type="dxa"/>
            <w:vAlign w:val="center"/>
          </w:tcPr>
          <w:p w14:paraId="79F5C3AC" w14:textId="415B1786" w:rsidR="00577E78" w:rsidRPr="00CC55B3" w:rsidRDefault="00577E78" w:rsidP="00577E78">
            <w:pPr>
              <w:spacing w:line="240" w:lineRule="auto"/>
              <w:jc w:val="center"/>
              <w:rPr>
                <w:color w:val="000000"/>
                <w:sz w:val="20"/>
                <w:szCs w:val="20"/>
              </w:rPr>
            </w:pPr>
            <w:r w:rsidRPr="003F242D">
              <w:rPr>
                <w:sz w:val="20"/>
                <w:szCs w:val="20"/>
              </w:rPr>
              <w:t>80.3</w:t>
            </w:r>
          </w:p>
        </w:tc>
        <w:tc>
          <w:tcPr>
            <w:tcW w:w="1141" w:type="dxa"/>
            <w:tcBorders>
              <w:top w:val="nil"/>
              <w:left w:val="nil"/>
              <w:bottom w:val="nil"/>
              <w:right w:val="nil"/>
            </w:tcBorders>
            <w:shd w:val="clear" w:color="auto" w:fill="auto"/>
            <w:noWrap/>
            <w:vAlign w:val="center"/>
            <w:hideMark/>
          </w:tcPr>
          <w:p w14:paraId="28A95731" w14:textId="307B018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0.27</w:t>
            </w:r>
          </w:p>
        </w:tc>
        <w:tc>
          <w:tcPr>
            <w:tcW w:w="1138" w:type="dxa"/>
            <w:tcBorders>
              <w:left w:val="single" w:sz="4" w:space="0" w:color="auto"/>
            </w:tcBorders>
            <w:shd w:val="clear" w:color="auto" w:fill="auto"/>
            <w:vAlign w:val="center"/>
          </w:tcPr>
          <w:p w14:paraId="15A1FD2A" w14:textId="1B6F503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155.7</w:t>
            </w:r>
          </w:p>
        </w:tc>
        <w:tc>
          <w:tcPr>
            <w:tcW w:w="1137" w:type="dxa"/>
            <w:shd w:val="clear" w:color="auto" w:fill="auto"/>
            <w:vAlign w:val="center"/>
          </w:tcPr>
          <w:p w14:paraId="4AAE1CD0" w14:textId="1864431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51</w:t>
            </w:r>
          </w:p>
        </w:tc>
        <w:tc>
          <w:tcPr>
            <w:tcW w:w="1138" w:type="dxa"/>
            <w:shd w:val="clear" w:color="auto" w:fill="auto"/>
            <w:vAlign w:val="center"/>
          </w:tcPr>
          <w:p w14:paraId="75E37B76" w14:textId="596D9FC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78.2</w:t>
            </w:r>
          </w:p>
        </w:tc>
        <w:tc>
          <w:tcPr>
            <w:tcW w:w="1139" w:type="dxa"/>
            <w:vAlign w:val="center"/>
          </w:tcPr>
          <w:p w14:paraId="5F5BB1FA" w14:textId="36230A20" w:rsidR="00577E78" w:rsidRPr="00E86BA7" w:rsidRDefault="00577E78" w:rsidP="00577E78">
            <w:pPr>
              <w:spacing w:line="240" w:lineRule="auto"/>
              <w:jc w:val="center"/>
              <w:rPr>
                <w:color w:val="000000"/>
                <w:sz w:val="20"/>
                <w:szCs w:val="20"/>
              </w:rPr>
            </w:pPr>
            <w:r w:rsidRPr="003F242D">
              <w:rPr>
                <w:sz w:val="20"/>
                <w:szCs w:val="20"/>
              </w:rPr>
              <w:t>0.55</w:t>
            </w:r>
          </w:p>
        </w:tc>
      </w:tr>
      <w:tr w:rsidR="00577E78" w:rsidRPr="00F972C0" w14:paraId="7AED939D" w14:textId="5BC7B33D" w:rsidTr="007F28F8">
        <w:trPr>
          <w:gridAfter w:val="1"/>
          <w:wAfter w:w="151" w:type="dxa"/>
          <w:trHeight w:val="320"/>
        </w:trPr>
        <w:tc>
          <w:tcPr>
            <w:tcW w:w="1096" w:type="dxa"/>
            <w:shd w:val="clear" w:color="auto" w:fill="auto"/>
            <w:noWrap/>
            <w:vAlign w:val="center"/>
            <w:hideMark/>
          </w:tcPr>
          <w:p w14:paraId="096EC0E6"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S118</w:t>
            </w:r>
          </w:p>
        </w:tc>
        <w:tc>
          <w:tcPr>
            <w:tcW w:w="687" w:type="dxa"/>
            <w:shd w:val="clear" w:color="auto" w:fill="auto"/>
            <w:noWrap/>
            <w:vAlign w:val="center"/>
            <w:hideMark/>
          </w:tcPr>
          <w:p w14:paraId="78EAFBF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69D10659"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71</w:t>
            </w:r>
          </w:p>
        </w:tc>
        <w:tc>
          <w:tcPr>
            <w:tcW w:w="1138" w:type="dxa"/>
            <w:tcBorders>
              <w:left w:val="single" w:sz="4" w:space="0" w:color="auto"/>
            </w:tcBorders>
            <w:shd w:val="clear" w:color="auto" w:fill="auto"/>
            <w:noWrap/>
            <w:vAlign w:val="center"/>
            <w:hideMark/>
          </w:tcPr>
          <w:p w14:paraId="12ED797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13.06</w:t>
            </w:r>
          </w:p>
        </w:tc>
        <w:tc>
          <w:tcPr>
            <w:tcW w:w="1139" w:type="dxa"/>
            <w:shd w:val="clear" w:color="auto" w:fill="auto"/>
            <w:noWrap/>
            <w:vAlign w:val="center"/>
            <w:hideMark/>
          </w:tcPr>
          <w:p w14:paraId="3B58E095" w14:textId="76F7E3D8" w:rsidR="00577E78" w:rsidRPr="003F242D" w:rsidRDefault="00577E78" w:rsidP="00577E78">
            <w:pPr>
              <w:spacing w:line="240" w:lineRule="auto"/>
              <w:jc w:val="center"/>
              <w:rPr>
                <w:rFonts w:eastAsia="Times New Roman"/>
                <w:color w:val="000000"/>
                <w:sz w:val="20"/>
                <w:szCs w:val="20"/>
              </w:rPr>
            </w:pPr>
            <w:r w:rsidRPr="003F242D">
              <w:rPr>
                <w:sz w:val="20"/>
                <w:szCs w:val="20"/>
              </w:rPr>
              <w:t>144.2</w:t>
            </w:r>
          </w:p>
        </w:tc>
        <w:tc>
          <w:tcPr>
            <w:tcW w:w="1139" w:type="dxa"/>
            <w:shd w:val="clear" w:color="auto" w:fill="auto"/>
            <w:noWrap/>
            <w:vAlign w:val="center"/>
            <w:hideMark/>
          </w:tcPr>
          <w:p w14:paraId="5BAC899F" w14:textId="45A35458" w:rsidR="00577E78" w:rsidRPr="003F242D" w:rsidRDefault="00577E78" w:rsidP="00577E78">
            <w:pPr>
              <w:spacing w:line="240" w:lineRule="auto"/>
              <w:jc w:val="center"/>
              <w:rPr>
                <w:rFonts w:eastAsia="Times New Roman"/>
                <w:color w:val="000000"/>
                <w:sz w:val="20"/>
                <w:szCs w:val="20"/>
              </w:rPr>
            </w:pPr>
            <w:r w:rsidRPr="003F242D">
              <w:rPr>
                <w:sz w:val="20"/>
                <w:szCs w:val="20"/>
              </w:rPr>
              <w:t>33.18</w:t>
            </w:r>
          </w:p>
        </w:tc>
        <w:tc>
          <w:tcPr>
            <w:tcW w:w="1138" w:type="dxa"/>
            <w:vAlign w:val="center"/>
          </w:tcPr>
          <w:p w14:paraId="66861D9A" w14:textId="5EA23450" w:rsidR="00577E78" w:rsidRPr="00CC55B3" w:rsidRDefault="00577E78" w:rsidP="00577E78">
            <w:pPr>
              <w:spacing w:line="240" w:lineRule="auto"/>
              <w:jc w:val="center"/>
              <w:rPr>
                <w:color w:val="000000"/>
                <w:sz w:val="20"/>
                <w:szCs w:val="20"/>
              </w:rPr>
            </w:pPr>
            <w:r w:rsidRPr="003F242D">
              <w:rPr>
                <w:sz w:val="20"/>
                <w:szCs w:val="20"/>
              </w:rPr>
              <w:t>73.2</w:t>
            </w:r>
          </w:p>
        </w:tc>
        <w:tc>
          <w:tcPr>
            <w:tcW w:w="1141" w:type="dxa"/>
            <w:tcBorders>
              <w:top w:val="nil"/>
              <w:left w:val="nil"/>
              <w:bottom w:val="nil"/>
              <w:right w:val="nil"/>
            </w:tcBorders>
            <w:shd w:val="clear" w:color="auto" w:fill="auto"/>
            <w:noWrap/>
            <w:vAlign w:val="center"/>
            <w:hideMark/>
          </w:tcPr>
          <w:p w14:paraId="05287C45" w14:textId="6460897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-0.26</w:t>
            </w:r>
          </w:p>
        </w:tc>
        <w:tc>
          <w:tcPr>
            <w:tcW w:w="1138" w:type="dxa"/>
            <w:tcBorders>
              <w:left w:val="single" w:sz="4" w:space="0" w:color="auto"/>
            </w:tcBorders>
            <w:shd w:val="clear" w:color="auto" w:fill="auto"/>
            <w:vAlign w:val="center"/>
          </w:tcPr>
          <w:p w14:paraId="195FED1C" w14:textId="2C4097A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145</w:t>
            </w:r>
          </w:p>
        </w:tc>
        <w:tc>
          <w:tcPr>
            <w:tcW w:w="1137" w:type="dxa"/>
            <w:shd w:val="clear" w:color="auto" w:fill="auto"/>
            <w:vAlign w:val="center"/>
          </w:tcPr>
          <w:p w14:paraId="155A6108" w14:textId="4506DD9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34</w:t>
            </w:r>
          </w:p>
        </w:tc>
        <w:tc>
          <w:tcPr>
            <w:tcW w:w="1138" w:type="dxa"/>
            <w:shd w:val="clear" w:color="auto" w:fill="auto"/>
            <w:vAlign w:val="center"/>
          </w:tcPr>
          <w:p w14:paraId="0DB24F69" w14:textId="3370210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73.8</w:t>
            </w:r>
          </w:p>
        </w:tc>
        <w:tc>
          <w:tcPr>
            <w:tcW w:w="1139" w:type="dxa"/>
            <w:vAlign w:val="center"/>
          </w:tcPr>
          <w:p w14:paraId="173408D3" w14:textId="79483840" w:rsidR="00577E78" w:rsidRPr="00E86BA7" w:rsidRDefault="00577E78" w:rsidP="00577E78">
            <w:pPr>
              <w:spacing w:line="240" w:lineRule="auto"/>
              <w:jc w:val="center"/>
              <w:rPr>
                <w:color w:val="000000"/>
                <w:sz w:val="20"/>
                <w:szCs w:val="20"/>
              </w:rPr>
            </w:pPr>
            <w:r w:rsidRPr="003F242D">
              <w:rPr>
                <w:sz w:val="20"/>
                <w:szCs w:val="20"/>
              </w:rPr>
              <w:t>-0.14</w:t>
            </w:r>
          </w:p>
        </w:tc>
      </w:tr>
      <w:tr w:rsidR="00577E78" w:rsidRPr="00F972C0" w14:paraId="0CF0BF17" w14:textId="42433C14" w:rsidTr="007F28F8">
        <w:trPr>
          <w:gridAfter w:val="1"/>
          <w:wAfter w:w="151" w:type="dxa"/>
          <w:trHeight w:val="320"/>
        </w:trPr>
        <w:tc>
          <w:tcPr>
            <w:tcW w:w="1096" w:type="dxa"/>
            <w:shd w:val="clear" w:color="auto" w:fill="auto"/>
            <w:noWrap/>
            <w:vAlign w:val="center"/>
            <w:hideMark/>
          </w:tcPr>
          <w:p w14:paraId="5FE232EA"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S119</w:t>
            </w:r>
          </w:p>
        </w:tc>
        <w:tc>
          <w:tcPr>
            <w:tcW w:w="687" w:type="dxa"/>
            <w:shd w:val="clear" w:color="auto" w:fill="auto"/>
            <w:noWrap/>
            <w:vAlign w:val="center"/>
            <w:hideMark/>
          </w:tcPr>
          <w:p w14:paraId="03C81AC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0</w:t>
            </w:r>
          </w:p>
        </w:tc>
        <w:tc>
          <w:tcPr>
            <w:tcW w:w="896" w:type="dxa"/>
            <w:tcBorders>
              <w:right w:val="single" w:sz="4" w:space="0" w:color="auto"/>
            </w:tcBorders>
            <w:shd w:val="clear" w:color="auto" w:fill="auto"/>
            <w:noWrap/>
            <w:vAlign w:val="center"/>
            <w:hideMark/>
          </w:tcPr>
          <w:p w14:paraId="2EB7B04A" w14:textId="75B4B491"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57F2CD9D"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12.85</w:t>
            </w:r>
          </w:p>
        </w:tc>
        <w:tc>
          <w:tcPr>
            <w:tcW w:w="1139" w:type="dxa"/>
            <w:shd w:val="clear" w:color="auto" w:fill="auto"/>
            <w:noWrap/>
            <w:vAlign w:val="center"/>
            <w:hideMark/>
          </w:tcPr>
          <w:p w14:paraId="18C6EBDC" w14:textId="7B9ABE29" w:rsidR="00577E78" w:rsidRPr="003F242D" w:rsidRDefault="00577E78" w:rsidP="00577E78">
            <w:pPr>
              <w:spacing w:line="240" w:lineRule="auto"/>
              <w:jc w:val="center"/>
              <w:rPr>
                <w:rFonts w:eastAsia="Times New Roman"/>
                <w:color w:val="000000"/>
                <w:sz w:val="20"/>
                <w:szCs w:val="20"/>
              </w:rPr>
            </w:pPr>
            <w:r w:rsidRPr="003F242D">
              <w:rPr>
                <w:sz w:val="20"/>
                <w:szCs w:val="20"/>
              </w:rPr>
              <w:t>160.6</w:t>
            </w:r>
          </w:p>
        </w:tc>
        <w:tc>
          <w:tcPr>
            <w:tcW w:w="1139" w:type="dxa"/>
            <w:shd w:val="clear" w:color="auto" w:fill="auto"/>
            <w:noWrap/>
            <w:vAlign w:val="center"/>
            <w:hideMark/>
          </w:tcPr>
          <w:p w14:paraId="22531903" w14:textId="3CFC099B" w:rsidR="00577E78" w:rsidRPr="003F242D" w:rsidRDefault="00577E78" w:rsidP="00577E78">
            <w:pPr>
              <w:spacing w:line="240" w:lineRule="auto"/>
              <w:jc w:val="center"/>
              <w:rPr>
                <w:rFonts w:eastAsia="Times New Roman"/>
                <w:color w:val="000000"/>
                <w:sz w:val="20"/>
                <w:szCs w:val="20"/>
              </w:rPr>
            </w:pPr>
            <w:r w:rsidRPr="003F242D">
              <w:rPr>
                <w:sz w:val="20"/>
                <w:szCs w:val="20"/>
              </w:rPr>
              <w:t>52.09</w:t>
            </w:r>
          </w:p>
        </w:tc>
        <w:tc>
          <w:tcPr>
            <w:tcW w:w="1138" w:type="dxa"/>
            <w:vAlign w:val="center"/>
          </w:tcPr>
          <w:p w14:paraId="731BA32E" w14:textId="0FBDC997" w:rsidR="00577E78" w:rsidRPr="00CC55B3" w:rsidRDefault="00577E78" w:rsidP="00577E78">
            <w:pPr>
              <w:spacing w:line="240" w:lineRule="auto"/>
              <w:jc w:val="center"/>
              <w:rPr>
                <w:color w:val="000000"/>
                <w:sz w:val="20"/>
                <w:szCs w:val="20"/>
              </w:rPr>
            </w:pPr>
            <w:r w:rsidRPr="003F242D">
              <w:rPr>
                <w:sz w:val="20"/>
                <w:szCs w:val="20"/>
              </w:rPr>
              <w:t>77.6</w:t>
            </w:r>
          </w:p>
        </w:tc>
        <w:tc>
          <w:tcPr>
            <w:tcW w:w="1141" w:type="dxa"/>
            <w:tcBorders>
              <w:top w:val="nil"/>
              <w:left w:val="nil"/>
              <w:bottom w:val="nil"/>
              <w:right w:val="nil"/>
            </w:tcBorders>
            <w:shd w:val="clear" w:color="auto" w:fill="auto"/>
            <w:noWrap/>
            <w:vAlign w:val="center"/>
            <w:hideMark/>
          </w:tcPr>
          <w:p w14:paraId="68F34381" w14:textId="422A7D7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0.98</w:t>
            </w:r>
          </w:p>
        </w:tc>
        <w:tc>
          <w:tcPr>
            <w:tcW w:w="1138" w:type="dxa"/>
            <w:tcBorders>
              <w:left w:val="single" w:sz="4" w:space="0" w:color="auto"/>
            </w:tcBorders>
            <w:shd w:val="clear" w:color="auto" w:fill="auto"/>
            <w:vAlign w:val="center"/>
          </w:tcPr>
          <w:p w14:paraId="0603B2CA" w14:textId="308006AD"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5CAB4F17" w14:textId="3A8CF92F"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4730B856" w14:textId="4D404DD9"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2864924D"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6BB464EE" w14:textId="354D4EF1" w:rsidTr="007F28F8">
        <w:trPr>
          <w:gridAfter w:val="1"/>
          <w:wAfter w:w="151" w:type="dxa"/>
          <w:trHeight w:val="320"/>
        </w:trPr>
        <w:tc>
          <w:tcPr>
            <w:tcW w:w="1096" w:type="dxa"/>
            <w:shd w:val="clear" w:color="auto" w:fill="auto"/>
            <w:noWrap/>
            <w:vAlign w:val="center"/>
            <w:hideMark/>
          </w:tcPr>
          <w:p w14:paraId="2B92E2E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S120</w:t>
            </w:r>
          </w:p>
        </w:tc>
        <w:tc>
          <w:tcPr>
            <w:tcW w:w="687" w:type="dxa"/>
            <w:shd w:val="clear" w:color="auto" w:fill="auto"/>
            <w:noWrap/>
            <w:vAlign w:val="center"/>
            <w:hideMark/>
          </w:tcPr>
          <w:p w14:paraId="3D18743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6E2E4A53" w14:textId="4D0A4F34" w:rsidR="00577E78" w:rsidRPr="003F242D" w:rsidRDefault="00577E78" w:rsidP="00577E78">
            <w:pPr>
              <w:spacing w:line="240" w:lineRule="auto"/>
              <w:jc w:val="center"/>
              <w:rPr>
                <w:rFonts w:eastAsia="Times New Roman"/>
                <w:color w:val="000000"/>
                <w:sz w:val="20"/>
                <w:szCs w:val="20"/>
              </w:rPr>
            </w:pPr>
          </w:p>
        </w:tc>
        <w:tc>
          <w:tcPr>
            <w:tcW w:w="1138" w:type="dxa"/>
            <w:tcBorders>
              <w:left w:val="single" w:sz="4" w:space="0" w:color="auto"/>
            </w:tcBorders>
            <w:shd w:val="clear" w:color="auto" w:fill="auto"/>
            <w:noWrap/>
            <w:vAlign w:val="center"/>
            <w:hideMark/>
          </w:tcPr>
          <w:p w14:paraId="00E639C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12.64</w:t>
            </w:r>
          </w:p>
        </w:tc>
        <w:tc>
          <w:tcPr>
            <w:tcW w:w="1139" w:type="dxa"/>
            <w:shd w:val="clear" w:color="auto" w:fill="auto"/>
            <w:noWrap/>
            <w:vAlign w:val="center"/>
            <w:hideMark/>
          </w:tcPr>
          <w:p w14:paraId="1B43693A" w14:textId="5517521A" w:rsidR="00577E78" w:rsidRPr="003F242D" w:rsidRDefault="00577E78" w:rsidP="00577E78">
            <w:pPr>
              <w:spacing w:line="240" w:lineRule="auto"/>
              <w:jc w:val="center"/>
              <w:rPr>
                <w:rFonts w:eastAsia="Times New Roman"/>
                <w:color w:val="000000"/>
                <w:sz w:val="20"/>
                <w:szCs w:val="20"/>
              </w:rPr>
            </w:pPr>
            <w:r w:rsidRPr="003F242D">
              <w:rPr>
                <w:sz w:val="20"/>
                <w:szCs w:val="20"/>
              </w:rPr>
              <w:t>148.7</w:t>
            </w:r>
          </w:p>
        </w:tc>
        <w:tc>
          <w:tcPr>
            <w:tcW w:w="1139" w:type="dxa"/>
            <w:shd w:val="clear" w:color="auto" w:fill="auto"/>
            <w:noWrap/>
            <w:vAlign w:val="center"/>
            <w:hideMark/>
          </w:tcPr>
          <w:p w14:paraId="04289910" w14:textId="7FC7604A" w:rsidR="00577E78" w:rsidRPr="003F242D" w:rsidRDefault="00577E78" w:rsidP="00577E78">
            <w:pPr>
              <w:spacing w:line="240" w:lineRule="auto"/>
              <w:jc w:val="center"/>
              <w:rPr>
                <w:rFonts w:eastAsia="Times New Roman"/>
                <w:color w:val="000000"/>
                <w:sz w:val="20"/>
                <w:szCs w:val="20"/>
              </w:rPr>
            </w:pPr>
            <w:r w:rsidRPr="003F242D">
              <w:rPr>
                <w:sz w:val="20"/>
                <w:szCs w:val="20"/>
              </w:rPr>
              <w:t>37.27</w:t>
            </w:r>
          </w:p>
        </w:tc>
        <w:tc>
          <w:tcPr>
            <w:tcW w:w="1138" w:type="dxa"/>
            <w:vAlign w:val="center"/>
          </w:tcPr>
          <w:p w14:paraId="470177B9" w14:textId="7EEB683D" w:rsidR="00577E78" w:rsidRPr="00CC55B3" w:rsidRDefault="00577E78" w:rsidP="00577E78">
            <w:pPr>
              <w:spacing w:line="240" w:lineRule="auto"/>
              <w:jc w:val="center"/>
              <w:rPr>
                <w:color w:val="000000"/>
                <w:sz w:val="20"/>
                <w:szCs w:val="20"/>
              </w:rPr>
            </w:pPr>
            <w:r w:rsidRPr="003F242D">
              <w:rPr>
                <w:sz w:val="20"/>
                <w:szCs w:val="20"/>
              </w:rPr>
              <w:t>74.7</w:t>
            </w:r>
          </w:p>
        </w:tc>
        <w:tc>
          <w:tcPr>
            <w:tcW w:w="1141" w:type="dxa"/>
            <w:tcBorders>
              <w:top w:val="nil"/>
              <w:left w:val="nil"/>
              <w:bottom w:val="nil"/>
              <w:right w:val="nil"/>
            </w:tcBorders>
            <w:shd w:val="clear" w:color="auto" w:fill="auto"/>
            <w:noWrap/>
            <w:vAlign w:val="center"/>
            <w:hideMark/>
          </w:tcPr>
          <w:p w14:paraId="2484A244" w14:textId="065005F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-1.98</w:t>
            </w:r>
          </w:p>
        </w:tc>
        <w:tc>
          <w:tcPr>
            <w:tcW w:w="1138" w:type="dxa"/>
            <w:tcBorders>
              <w:left w:val="single" w:sz="4" w:space="0" w:color="auto"/>
            </w:tcBorders>
            <w:shd w:val="clear" w:color="auto" w:fill="auto"/>
            <w:vAlign w:val="center"/>
          </w:tcPr>
          <w:p w14:paraId="1DD62D7B" w14:textId="1F8D5C87" w:rsidR="00577E78" w:rsidRPr="003F242D" w:rsidRDefault="00577E78" w:rsidP="00577E78">
            <w:pPr>
              <w:spacing w:line="240" w:lineRule="auto"/>
              <w:jc w:val="center"/>
              <w:rPr>
                <w:rFonts w:eastAsia="Times New Roman"/>
                <w:color w:val="000000"/>
                <w:sz w:val="20"/>
                <w:szCs w:val="20"/>
              </w:rPr>
            </w:pPr>
          </w:p>
        </w:tc>
        <w:tc>
          <w:tcPr>
            <w:tcW w:w="1137" w:type="dxa"/>
            <w:shd w:val="clear" w:color="auto" w:fill="auto"/>
            <w:vAlign w:val="center"/>
          </w:tcPr>
          <w:p w14:paraId="0A2FBAEA" w14:textId="0D236A55" w:rsidR="00577E78" w:rsidRPr="003F242D" w:rsidRDefault="00577E78" w:rsidP="00577E78">
            <w:pPr>
              <w:spacing w:line="240" w:lineRule="auto"/>
              <w:jc w:val="center"/>
              <w:rPr>
                <w:rFonts w:eastAsia="Times New Roman"/>
                <w:color w:val="000000"/>
                <w:sz w:val="20"/>
                <w:szCs w:val="20"/>
              </w:rPr>
            </w:pPr>
          </w:p>
        </w:tc>
        <w:tc>
          <w:tcPr>
            <w:tcW w:w="1138" w:type="dxa"/>
            <w:shd w:val="clear" w:color="auto" w:fill="auto"/>
            <w:vAlign w:val="center"/>
          </w:tcPr>
          <w:p w14:paraId="779F3EBB" w14:textId="22B2F6B4" w:rsidR="00577E78" w:rsidRPr="003F242D" w:rsidRDefault="00577E78" w:rsidP="00577E78">
            <w:pPr>
              <w:spacing w:line="240" w:lineRule="auto"/>
              <w:jc w:val="center"/>
              <w:rPr>
                <w:rFonts w:eastAsia="Times New Roman"/>
                <w:color w:val="000000"/>
                <w:sz w:val="20"/>
                <w:szCs w:val="20"/>
              </w:rPr>
            </w:pPr>
          </w:p>
        </w:tc>
        <w:tc>
          <w:tcPr>
            <w:tcW w:w="1139" w:type="dxa"/>
            <w:vAlign w:val="center"/>
          </w:tcPr>
          <w:p w14:paraId="71DA4B84" w14:textId="77777777" w:rsidR="00577E78" w:rsidRPr="00E86BA7" w:rsidRDefault="00577E78" w:rsidP="00577E78">
            <w:pPr>
              <w:spacing w:line="240" w:lineRule="auto"/>
              <w:jc w:val="center"/>
              <w:rPr>
                <w:rFonts w:eastAsia="Times New Roman"/>
                <w:color w:val="000000"/>
                <w:sz w:val="20"/>
                <w:szCs w:val="20"/>
              </w:rPr>
            </w:pPr>
          </w:p>
        </w:tc>
      </w:tr>
      <w:tr w:rsidR="00577E78" w:rsidRPr="00F972C0" w14:paraId="2F6F6AB0" w14:textId="5E8FEA3B" w:rsidTr="007F28F8">
        <w:trPr>
          <w:gridAfter w:val="1"/>
          <w:wAfter w:w="151" w:type="dxa"/>
          <w:trHeight w:val="320"/>
        </w:trPr>
        <w:tc>
          <w:tcPr>
            <w:tcW w:w="1096" w:type="dxa"/>
            <w:shd w:val="clear" w:color="auto" w:fill="auto"/>
            <w:noWrap/>
            <w:vAlign w:val="center"/>
            <w:hideMark/>
          </w:tcPr>
          <w:p w14:paraId="02942A81"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S121</w:t>
            </w:r>
          </w:p>
        </w:tc>
        <w:tc>
          <w:tcPr>
            <w:tcW w:w="687" w:type="dxa"/>
            <w:shd w:val="clear" w:color="auto" w:fill="auto"/>
            <w:noWrap/>
            <w:vAlign w:val="center"/>
            <w:hideMark/>
          </w:tcPr>
          <w:p w14:paraId="092F585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85D451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2D3096B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13.05</w:t>
            </w:r>
          </w:p>
        </w:tc>
        <w:tc>
          <w:tcPr>
            <w:tcW w:w="1139" w:type="dxa"/>
            <w:shd w:val="clear" w:color="auto" w:fill="auto"/>
            <w:noWrap/>
            <w:vAlign w:val="center"/>
            <w:hideMark/>
          </w:tcPr>
          <w:p w14:paraId="3C135994" w14:textId="2268FB4C" w:rsidR="00577E78" w:rsidRPr="003F242D" w:rsidRDefault="00577E78" w:rsidP="00577E78">
            <w:pPr>
              <w:spacing w:line="240" w:lineRule="auto"/>
              <w:jc w:val="center"/>
              <w:rPr>
                <w:rFonts w:eastAsia="Times New Roman"/>
                <w:color w:val="000000"/>
                <w:sz w:val="20"/>
                <w:szCs w:val="20"/>
              </w:rPr>
            </w:pPr>
            <w:r w:rsidRPr="003F242D">
              <w:rPr>
                <w:sz w:val="20"/>
                <w:szCs w:val="20"/>
              </w:rPr>
              <w:t>162</w:t>
            </w:r>
          </w:p>
        </w:tc>
        <w:tc>
          <w:tcPr>
            <w:tcW w:w="1139" w:type="dxa"/>
            <w:shd w:val="clear" w:color="auto" w:fill="auto"/>
            <w:noWrap/>
            <w:vAlign w:val="center"/>
            <w:hideMark/>
          </w:tcPr>
          <w:p w14:paraId="4D604DD8" w14:textId="2B123F43" w:rsidR="00577E78" w:rsidRPr="003F242D" w:rsidRDefault="00577E78" w:rsidP="00577E78">
            <w:pPr>
              <w:spacing w:line="240" w:lineRule="auto"/>
              <w:jc w:val="center"/>
              <w:rPr>
                <w:rFonts w:eastAsia="Times New Roman"/>
                <w:color w:val="000000"/>
                <w:sz w:val="20"/>
                <w:szCs w:val="20"/>
              </w:rPr>
            </w:pPr>
            <w:r w:rsidRPr="003F242D">
              <w:rPr>
                <w:sz w:val="20"/>
                <w:szCs w:val="20"/>
              </w:rPr>
              <w:t>51.09</w:t>
            </w:r>
          </w:p>
        </w:tc>
        <w:tc>
          <w:tcPr>
            <w:tcW w:w="1138" w:type="dxa"/>
            <w:vAlign w:val="center"/>
          </w:tcPr>
          <w:p w14:paraId="1B9F9F8B" w14:textId="280AE9D1" w:rsidR="00577E78" w:rsidRPr="00CC55B3" w:rsidRDefault="00577E78" w:rsidP="00577E78">
            <w:pPr>
              <w:spacing w:line="240" w:lineRule="auto"/>
              <w:jc w:val="center"/>
              <w:rPr>
                <w:color w:val="000000"/>
                <w:sz w:val="20"/>
                <w:szCs w:val="20"/>
              </w:rPr>
            </w:pPr>
            <w:r w:rsidRPr="003F242D">
              <w:rPr>
                <w:sz w:val="20"/>
                <w:szCs w:val="20"/>
              </w:rPr>
              <w:t>78.7</w:t>
            </w:r>
          </w:p>
        </w:tc>
        <w:tc>
          <w:tcPr>
            <w:tcW w:w="1141" w:type="dxa"/>
            <w:tcBorders>
              <w:top w:val="nil"/>
              <w:left w:val="nil"/>
              <w:bottom w:val="nil"/>
              <w:right w:val="nil"/>
            </w:tcBorders>
            <w:shd w:val="clear" w:color="auto" w:fill="auto"/>
            <w:noWrap/>
            <w:vAlign w:val="center"/>
            <w:hideMark/>
          </w:tcPr>
          <w:p w14:paraId="02973176" w14:textId="1E5AC76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-0.6</w:t>
            </w:r>
          </w:p>
        </w:tc>
        <w:tc>
          <w:tcPr>
            <w:tcW w:w="1138" w:type="dxa"/>
            <w:tcBorders>
              <w:left w:val="single" w:sz="4" w:space="0" w:color="auto"/>
            </w:tcBorders>
            <w:shd w:val="clear" w:color="auto" w:fill="auto"/>
            <w:vAlign w:val="center"/>
          </w:tcPr>
          <w:p w14:paraId="375FDC92" w14:textId="0DFC279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163.2</w:t>
            </w:r>
          </w:p>
        </w:tc>
        <w:tc>
          <w:tcPr>
            <w:tcW w:w="1137" w:type="dxa"/>
            <w:shd w:val="clear" w:color="auto" w:fill="auto"/>
            <w:vAlign w:val="center"/>
          </w:tcPr>
          <w:p w14:paraId="15063D17" w14:textId="1D870E1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52.18</w:t>
            </w:r>
          </w:p>
        </w:tc>
        <w:tc>
          <w:tcPr>
            <w:tcW w:w="1138" w:type="dxa"/>
            <w:shd w:val="clear" w:color="auto" w:fill="auto"/>
            <w:vAlign w:val="center"/>
          </w:tcPr>
          <w:p w14:paraId="4F4DFA7E" w14:textId="613554F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77.4</w:t>
            </w:r>
          </w:p>
        </w:tc>
        <w:tc>
          <w:tcPr>
            <w:tcW w:w="1139" w:type="dxa"/>
            <w:vAlign w:val="center"/>
          </w:tcPr>
          <w:p w14:paraId="5219CD32" w14:textId="62A2EC27" w:rsidR="00577E78" w:rsidRPr="00E86BA7" w:rsidRDefault="00577E78" w:rsidP="00577E78">
            <w:pPr>
              <w:spacing w:line="240" w:lineRule="auto"/>
              <w:jc w:val="center"/>
              <w:rPr>
                <w:color w:val="000000"/>
                <w:sz w:val="20"/>
                <w:szCs w:val="20"/>
              </w:rPr>
            </w:pPr>
            <w:r w:rsidRPr="003F242D">
              <w:rPr>
                <w:sz w:val="20"/>
                <w:szCs w:val="20"/>
              </w:rPr>
              <w:t>-0.24</w:t>
            </w:r>
          </w:p>
        </w:tc>
      </w:tr>
      <w:tr w:rsidR="00577E78" w:rsidRPr="00F972C0" w14:paraId="58F99756" w14:textId="42E1E95B" w:rsidTr="007F28F8">
        <w:trPr>
          <w:gridAfter w:val="1"/>
          <w:wAfter w:w="151" w:type="dxa"/>
          <w:trHeight w:val="320"/>
        </w:trPr>
        <w:tc>
          <w:tcPr>
            <w:tcW w:w="1096" w:type="dxa"/>
            <w:shd w:val="clear" w:color="auto" w:fill="auto"/>
            <w:noWrap/>
            <w:vAlign w:val="center"/>
            <w:hideMark/>
          </w:tcPr>
          <w:p w14:paraId="605CA18D"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S122</w:t>
            </w:r>
          </w:p>
        </w:tc>
        <w:tc>
          <w:tcPr>
            <w:tcW w:w="687" w:type="dxa"/>
            <w:shd w:val="clear" w:color="auto" w:fill="auto"/>
            <w:noWrap/>
            <w:vAlign w:val="center"/>
            <w:hideMark/>
          </w:tcPr>
          <w:p w14:paraId="5CAE803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2D7A216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415FB78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12.27</w:t>
            </w:r>
          </w:p>
        </w:tc>
        <w:tc>
          <w:tcPr>
            <w:tcW w:w="1139" w:type="dxa"/>
            <w:shd w:val="clear" w:color="auto" w:fill="auto"/>
            <w:noWrap/>
            <w:vAlign w:val="center"/>
            <w:hideMark/>
          </w:tcPr>
          <w:p w14:paraId="10103A04" w14:textId="5197846C" w:rsidR="00577E78" w:rsidRPr="003F242D" w:rsidRDefault="00577E78" w:rsidP="00577E78">
            <w:pPr>
              <w:spacing w:line="240" w:lineRule="auto"/>
              <w:jc w:val="center"/>
              <w:rPr>
                <w:rFonts w:eastAsia="Times New Roman"/>
                <w:color w:val="000000"/>
                <w:sz w:val="20"/>
                <w:szCs w:val="20"/>
              </w:rPr>
            </w:pPr>
            <w:r w:rsidRPr="003F242D">
              <w:rPr>
                <w:sz w:val="20"/>
                <w:szCs w:val="20"/>
              </w:rPr>
              <w:t>151</w:t>
            </w:r>
          </w:p>
        </w:tc>
        <w:tc>
          <w:tcPr>
            <w:tcW w:w="1139" w:type="dxa"/>
            <w:shd w:val="clear" w:color="auto" w:fill="auto"/>
            <w:noWrap/>
            <w:vAlign w:val="center"/>
            <w:hideMark/>
          </w:tcPr>
          <w:p w14:paraId="598E76FB" w14:textId="200244B1" w:rsidR="00577E78" w:rsidRPr="003F242D" w:rsidRDefault="00577E78" w:rsidP="00577E78">
            <w:pPr>
              <w:spacing w:line="240" w:lineRule="auto"/>
              <w:jc w:val="center"/>
              <w:rPr>
                <w:rFonts w:eastAsia="Times New Roman"/>
                <w:color w:val="000000"/>
                <w:sz w:val="20"/>
                <w:szCs w:val="20"/>
              </w:rPr>
            </w:pPr>
            <w:r w:rsidRPr="003F242D">
              <w:rPr>
                <w:sz w:val="20"/>
                <w:szCs w:val="20"/>
              </w:rPr>
              <w:t>37.18</w:t>
            </w:r>
          </w:p>
        </w:tc>
        <w:tc>
          <w:tcPr>
            <w:tcW w:w="1138" w:type="dxa"/>
            <w:vAlign w:val="center"/>
          </w:tcPr>
          <w:p w14:paraId="1D48BFCA" w14:textId="45B8C1EE" w:rsidR="00577E78" w:rsidRPr="00CC55B3" w:rsidRDefault="00577E78" w:rsidP="00577E78">
            <w:pPr>
              <w:spacing w:line="240" w:lineRule="auto"/>
              <w:jc w:val="center"/>
              <w:rPr>
                <w:color w:val="000000"/>
                <w:sz w:val="20"/>
                <w:szCs w:val="20"/>
              </w:rPr>
            </w:pPr>
            <w:r w:rsidRPr="003F242D">
              <w:rPr>
                <w:sz w:val="20"/>
                <w:szCs w:val="20"/>
              </w:rPr>
              <w:t>75.5</w:t>
            </w:r>
          </w:p>
        </w:tc>
        <w:tc>
          <w:tcPr>
            <w:tcW w:w="1141" w:type="dxa"/>
            <w:tcBorders>
              <w:top w:val="nil"/>
              <w:left w:val="nil"/>
              <w:bottom w:val="nil"/>
              <w:right w:val="nil"/>
            </w:tcBorders>
            <w:shd w:val="clear" w:color="auto" w:fill="auto"/>
            <w:noWrap/>
            <w:vAlign w:val="center"/>
            <w:hideMark/>
          </w:tcPr>
          <w:p w14:paraId="4977589E" w14:textId="55B8600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-1.98</w:t>
            </w:r>
          </w:p>
        </w:tc>
        <w:tc>
          <w:tcPr>
            <w:tcW w:w="1138" w:type="dxa"/>
            <w:tcBorders>
              <w:left w:val="single" w:sz="4" w:space="0" w:color="auto"/>
            </w:tcBorders>
            <w:shd w:val="clear" w:color="auto" w:fill="auto"/>
            <w:vAlign w:val="center"/>
          </w:tcPr>
          <w:p w14:paraId="01B8FBAF" w14:textId="3CEEBDE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151.4</w:t>
            </w:r>
          </w:p>
        </w:tc>
        <w:tc>
          <w:tcPr>
            <w:tcW w:w="1137" w:type="dxa"/>
            <w:shd w:val="clear" w:color="auto" w:fill="auto"/>
            <w:vAlign w:val="center"/>
          </w:tcPr>
          <w:p w14:paraId="793447FB" w14:textId="2DF7478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37.18</w:t>
            </w:r>
          </w:p>
        </w:tc>
        <w:tc>
          <w:tcPr>
            <w:tcW w:w="1138" w:type="dxa"/>
            <w:shd w:val="clear" w:color="auto" w:fill="auto"/>
            <w:vAlign w:val="center"/>
          </w:tcPr>
          <w:p w14:paraId="2DC91CCE" w14:textId="02805B1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74.6</w:t>
            </w:r>
          </w:p>
        </w:tc>
        <w:tc>
          <w:tcPr>
            <w:tcW w:w="1139" w:type="dxa"/>
            <w:vAlign w:val="center"/>
          </w:tcPr>
          <w:p w14:paraId="6FC21B00" w14:textId="1F4A8C94" w:rsidR="00577E78" w:rsidRPr="00E86BA7" w:rsidRDefault="00577E78" w:rsidP="00577E78">
            <w:pPr>
              <w:spacing w:line="240" w:lineRule="auto"/>
              <w:jc w:val="center"/>
              <w:rPr>
                <w:color w:val="000000"/>
                <w:sz w:val="20"/>
                <w:szCs w:val="20"/>
              </w:rPr>
            </w:pPr>
            <w:r w:rsidRPr="003F242D">
              <w:rPr>
                <w:sz w:val="20"/>
                <w:szCs w:val="20"/>
              </w:rPr>
              <w:t>-1.79</w:t>
            </w:r>
          </w:p>
        </w:tc>
      </w:tr>
      <w:tr w:rsidR="00577E78" w:rsidRPr="00F972C0" w14:paraId="69664E25" w14:textId="0492D221" w:rsidTr="007F28F8">
        <w:trPr>
          <w:gridAfter w:val="1"/>
          <w:wAfter w:w="151" w:type="dxa"/>
          <w:trHeight w:val="320"/>
        </w:trPr>
        <w:tc>
          <w:tcPr>
            <w:tcW w:w="1096" w:type="dxa"/>
            <w:shd w:val="clear" w:color="auto" w:fill="auto"/>
            <w:noWrap/>
            <w:vAlign w:val="center"/>
            <w:hideMark/>
          </w:tcPr>
          <w:p w14:paraId="7A2F9E73"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S123</w:t>
            </w:r>
          </w:p>
        </w:tc>
        <w:tc>
          <w:tcPr>
            <w:tcW w:w="687" w:type="dxa"/>
            <w:shd w:val="clear" w:color="auto" w:fill="auto"/>
            <w:noWrap/>
            <w:vAlign w:val="center"/>
            <w:hideMark/>
          </w:tcPr>
          <w:p w14:paraId="0FDE9B5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69F91783"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1407F96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12.89</w:t>
            </w:r>
          </w:p>
        </w:tc>
        <w:tc>
          <w:tcPr>
            <w:tcW w:w="1139" w:type="dxa"/>
            <w:shd w:val="clear" w:color="auto" w:fill="auto"/>
            <w:noWrap/>
            <w:vAlign w:val="center"/>
            <w:hideMark/>
          </w:tcPr>
          <w:p w14:paraId="10F86F3E" w14:textId="2C345563" w:rsidR="00577E78" w:rsidRPr="003F242D" w:rsidRDefault="00577E78" w:rsidP="00577E78">
            <w:pPr>
              <w:spacing w:line="240" w:lineRule="auto"/>
              <w:jc w:val="center"/>
              <w:rPr>
                <w:rFonts w:eastAsia="Times New Roman"/>
                <w:color w:val="000000"/>
                <w:sz w:val="20"/>
                <w:szCs w:val="20"/>
              </w:rPr>
            </w:pPr>
            <w:r w:rsidRPr="003F242D">
              <w:rPr>
                <w:sz w:val="20"/>
                <w:szCs w:val="20"/>
              </w:rPr>
              <w:t>150.3</w:t>
            </w:r>
          </w:p>
        </w:tc>
        <w:tc>
          <w:tcPr>
            <w:tcW w:w="1139" w:type="dxa"/>
            <w:shd w:val="clear" w:color="auto" w:fill="auto"/>
            <w:noWrap/>
            <w:vAlign w:val="center"/>
            <w:hideMark/>
          </w:tcPr>
          <w:p w14:paraId="25D04A2F" w14:textId="56AD6803" w:rsidR="00577E78" w:rsidRPr="003F242D" w:rsidRDefault="00577E78" w:rsidP="00577E78">
            <w:pPr>
              <w:spacing w:line="240" w:lineRule="auto"/>
              <w:jc w:val="center"/>
              <w:rPr>
                <w:rFonts w:eastAsia="Times New Roman"/>
                <w:color w:val="000000"/>
                <w:sz w:val="20"/>
                <w:szCs w:val="20"/>
              </w:rPr>
            </w:pPr>
            <w:r w:rsidRPr="003F242D">
              <w:rPr>
                <w:sz w:val="20"/>
                <w:szCs w:val="20"/>
              </w:rPr>
              <w:t>41.82</w:t>
            </w:r>
          </w:p>
        </w:tc>
        <w:tc>
          <w:tcPr>
            <w:tcW w:w="1138" w:type="dxa"/>
            <w:vAlign w:val="center"/>
          </w:tcPr>
          <w:p w14:paraId="13584372" w14:textId="5BF49A7B" w:rsidR="00577E78" w:rsidRPr="00CC55B3" w:rsidRDefault="00577E78" w:rsidP="00577E78">
            <w:pPr>
              <w:spacing w:line="240" w:lineRule="auto"/>
              <w:jc w:val="center"/>
              <w:rPr>
                <w:color w:val="000000"/>
                <w:sz w:val="20"/>
                <w:szCs w:val="20"/>
              </w:rPr>
            </w:pPr>
            <w:r w:rsidRPr="003F242D">
              <w:rPr>
                <w:sz w:val="20"/>
                <w:szCs w:val="20"/>
              </w:rPr>
              <w:t>76.8</w:t>
            </w:r>
          </w:p>
        </w:tc>
        <w:tc>
          <w:tcPr>
            <w:tcW w:w="1141" w:type="dxa"/>
            <w:tcBorders>
              <w:top w:val="nil"/>
              <w:left w:val="nil"/>
              <w:bottom w:val="nil"/>
              <w:right w:val="nil"/>
            </w:tcBorders>
            <w:shd w:val="clear" w:color="auto" w:fill="auto"/>
            <w:noWrap/>
            <w:vAlign w:val="center"/>
            <w:hideMark/>
          </w:tcPr>
          <w:p w14:paraId="42BAAA71" w14:textId="0AF27AA8"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-1.88</w:t>
            </w:r>
          </w:p>
        </w:tc>
        <w:tc>
          <w:tcPr>
            <w:tcW w:w="1138" w:type="dxa"/>
            <w:tcBorders>
              <w:left w:val="single" w:sz="4" w:space="0" w:color="auto"/>
            </w:tcBorders>
            <w:shd w:val="clear" w:color="auto" w:fill="auto"/>
            <w:vAlign w:val="center"/>
          </w:tcPr>
          <w:p w14:paraId="6D40CF2D" w14:textId="54533392"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152.5</w:t>
            </w:r>
          </w:p>
        </w:tc>
        <w:tc>
          <w:tcPr>
            <w:tcW w:w="1137" w:type="dxa"/>
            <w:shd w:val="clear" w:color="auto" w:fill="auto"/>
            <w:vAlign w:val="center"/>
          </w:tcPr>
          <w:p w14:paraId="3C82816F" w14:textId="16EE4F5E"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42.36</w:t>
            </w:r>
          </w:p>
        </w:tc>
        <w:tc>
          <w:tcPr>
            <w:tcW w:w="1138" w:type="dxa"/>
            <w:shd w:val="clear" w:color="auto" w:fill="auto"/>
            <w:vAlign w:val="center"/>
          </w:tcPr>
          <w:p w14:paraId="25B33DF1" w14:textId="4F678F2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73.8</w:t>
            </w:r>
          </w:p>
        </w:tc>
        <w:tc>
          <w:tcPr>
            <w:tcW w:w="1139" w:type="dxa"/>
            <w:vAlign w:val="center"/>
          </w:tcPr>
          <w:p w14:paraId="0F93EAAC" w14:textId="09FFDFA3" w:rsidR="00577E78" w:rsidRPr="00E86BA7" w:rsidRDefault="00577E78" w:rsidP="00577E78">
            <w:pPr>
              <w:spacing w:line="240" w:lineRule="auto"/>
              <w:jc w:val="center"/>
              <w:rPr>
                <w:color w:val="000000"/>
                <w:sz w:val="20"/>
                <w:szCs w:val="20"/>
              </w:rPr>
            </w:pPr>
            <w:r w:rsidRPr="003F242D">
              <w:rPr>
                <w:sz w:val="20"/>
                <w:szCs w:val="20"/>
              </w:rPr>
              <w:t>-1.23</w:t>
            </w:r>
          </w:p>
        </w:tc>
      </w:tr>
      <w:tr w:rsidR="00577E78" w:rsidRPr="00F972C0" w14:paraId="0D3F73FB" w14:textId="389E822E" w:rsidTr="007F28F8">
        <w:trPr>
          <w:gridAfter w:val="1"/>
          <w:wAfter w:w="151" w:type="dxa"/>
          <w:trHeight w:val="320"/>
        </w:trPr>
        <w:tc>
          <w:tcPr>
            <w:tcW w:w="1096" w:type="dxa"/>
            <w:shd w:val="clear" w:color="auto" w:fill="auto"/>
            <w:noWrap/>
            <w:vAlign w:val="center"/>
            <w:hideMark/>
          </w:tcPr>
          <w:p w14:paraId="14D0E11F"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S124</w:t>
            </w:r>
          </w:p>
        </w:tc>
        <w:tc>
          <w:tcPr>
            <w:tcW w:w="687" w:type="dxa"/>
            <w:shd w:val="clear" w:color="auto" w:fill="auto"/>
            <w:noWrap/>
            <w:vAlign w:val="center"/>
            <w:hideMark/>
          </w:tcPr>
          <w:p w14:paraId="2C592985"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39AA33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E735A6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12.87</w:t>
            </w:r>
          </w:p>
        </w:tc>
        <w:tc>
          <w:tcPr>
            <w:tcW w:w="1139" w:type="dxa"/>
            <w:shd w:val="clear" w:color="auto" w:fill="auto"/>
            <w:noWrap/>
            <w:vAlign w:val="center"/>
            <w:hideMark/>
          </w:tcPr>
          <w:p w14:paraId="7A6005E5" w14:textId="5020A222" w:rsidR="00577E78" w:rsidRPr="003F242D" w:rsidRDefault="00577E78" w:rsidP="00577E78">
            <w:pPr>
              <w:spacing w:line="240" w:lineRule="auto"/>
              <w:jc w:val="center"/>
              <w:rPr>
                <w:rFonts w:eastAsia="Times New Roman"/>
                <w:color w:val="000000"/>
                <w:sz w:val="20"/>
                <w:szCs w:val="20"/>
              </w:rPr>
            </w:pPr>
            <w:r w:rsidRPr="003F242D">
              <w:rPr>
                <w:sz w:val="20"/>
                <w:szCs w:val="20"/>
              </w:rPr>
              <w:t>154.8</w:t>
            </w:r>
          </w:p>
        </w:tc>
        <w:tc>
          <w:tcPr>
            <w:tcW w:w="1139" w:type="dxa"/>
            <w:shd w:val="clear" w:color="auto" w:fill="auto"/>
            <w:noWrap/>
            <w:vAlign w:val="center"/>
            <w:hideMark/>
          </w:tcPr>
          <w:p w14:paraId="50CF1249" w14:textId="179A1956" w:rsidR="00577E78" w:rsidRPr="003F242D" w:rsidRDefault="00577E78" w:rsidP="00577E78">
            <w:pPr>
              <w:spacing w:line="240" w:lineRule="auto"/>
              <w:jc w:val="center"/>
              <w:rPr>
                <w:rFonts w:eastAsia="Times New Roman"/>
                <w:color w:val="000000"/>
                <w:sz w:val="20"/>
                <w:szCs w:val="20"/>
              </w:rPr>
            </w:pPr>
            <w:r w:rsidRPr="003F242D">
              <w:rPr>
                <w:sz w:val="20"/>
                <w:szCs w:val="20"/>
              </w:rPr>
              <w:t>39.82</w:t>
            </w:r>
          </w:p>
        </w:tc>
        <w:tc>
          <w:tcPr>
            <w:tcW w:w="1138" w:type="dxa"/>
            <w:vAlign w:val="center"/>
          </w:tcPr>
          <w:p w14:paraId="3685AA3C" w14:textId="51D7446A" w:rsidR="00577E78" w:rsidRPr="00CC55B3" w:rsidRDefault="00577E78" w:rsidP="00577E78">
            <w:pPr>
              <w:spacing w:line="240" w:lineRule="auto"/>
              <w:jc w:val="center"/>
              <w:rPr>
                <w:color w:val="000000"/>
                <w:sz w:val="20"/>
                <w:szCs w:val="20"/>
              </w:rPr>
            </w:pPr>
            <w:r w:rsidRPr="003F242D">
              <w:rPr>
                <w:sz w:val="20"/>
                <w:szCs w:val="20"/>
              </w:rPr>
              <w:t>78.7</w:t>
            </w:r>
          </w:p>
        </w:tc>
        <w:tc>
          <w:tcPr>
            <w:tcW w:w="1141" w:type="dxa"/>
            <w:tcBorders>
              <w:top w:val="nil"/>
              <w:left w:val="nil"/>
              <w:bottom w:val="nil"/>
              <w:right w:val="nil"/>
            </w:tcBorders>
            <w:shd w:val="clear" w:color="auto" w:fill="auto"/>
            <w:noWrap/>
            <w:vAlign w:val="center"/>
            <w:hideMark/>
          </w:tcPr>
          <w:p w14:paraId="32FD4A2B" w14:textId="3C2019AC"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-1.64</w:t>
            </w:r>
          </w:p>
        </w:tc>
        <w:tc>
          <w:tcPr>
            <w:tcW w:w="1138" w:type="dxa"/>
            <w:tcBorders>
              <w:left w:val="single" w:sz="4" w:space="0" w:color="auto"/>
            </w:tcBorders>
            <w:shd w:val="clear" w:color="auto" w:fill="auto"/>
            <w:vAlign w:val="center"/>
          </w:tcPr>
          <w:p w14:paraId="6C5AD80A" w14:textId="1667B17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146.4</w:t>
            </w:r>
          </w:p>
        </w:tc>
        <w:tc>
          <w:tcPr>
            <w:tcW w:w="1137" w:type="dxa"/>
            <w:shd w:val="clear" w:color="auto" w:fill="auto"/>
            <w:vAlign w:val="center"/>
          </w:tcPr>
          <w:p w14:paraId="6C9B37D2" w14:textId="23110CC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34.55</w:t>
            </w:r>
          </w:p>
        </w:tc>
        <w:tc>
          <w:tcPr>
            <w:tcW w:w="1138" w:type="dxa"/>
            <w:shd w:val="clear" w:color="auto" w:fill="auto"/>
            <w:vAlign w:val="center"/>
          </w:tcPr>
          <w:p w14:paraId="5FA9CF7F" w14:textId="6025397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70</w:t>
            </w:r>
          </w:p>
        </w:tc>
        <w:tc>
          <w:tcPr>
            <w:tcW w:w="1139" w:type="dxa"/>
            <w:vAlign w:val="center"/>
          </w:tcPr>
          <w:p w14:paraId="33F4F34E" w14:textId="383329D6" w:rsidR="00577E78" w:rsidRPr="00E86BA7" w:rsidRDefault="00577E78" w:rsidP="00577E78">
            <w:pPr>
              <w:spacing w:line="240" w:lineRule="auto"/>
              <w:jc w:val="center"/>
              <w:rPr>
                <w:color w:val="000000"/>
                <w:sz w:val="20"/>
                <w:szCs w:val="20"/>
              </w:rPr>
            </w:pPr>
            <w:r w:rsidRPr="003F242D">
              <w:rPr>
                <w:sz w:val="20"/>
                <w:szCs w:val="20"/>
              </w:rPr>
              <w:t>-1.59</w:t>
            </w:r>
          </w:p>
        </w:tc>
      </w:tr>
      <w:tr w:rsidR="00577E78" w:rsidRPr="00F972C0" w14:paraId="433A2BC8" w14:textId="5726D3F2" w:rsidTr="007F28F8">
        <w:trPr>
          <w:gridAfter w:val="1"/>
          <w:wAfter w:w="151" w:type="dxa"/>
          <w:trHeight w:val="320"/>
        </w:trPr>
        <w:tc>
          <w:tcPr>
            <w:tcW w:w="1096" w:type="dxa"/>
            <w:shd w:val="clear" w:color="auto" w:fill="auto"/>
            <w:noWrap/>
            <w:vAlign w:val="center"/>
            <w:hideMark/>
          </w:tcPr>
          <w:p w14:paraId="565125D2"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S125</w:t>
            </w:r>
          </w:p>
        </w:tc>
        <w:tc>
          <w:tcPr>
            <w:tcW w:w="687" w:type="dxa"/>
            <w:shd w:val="clear" w:color="auto" w:fill="auto"/>
            <w:noWrap/>
            <w:vAlign w:val="center"/>
            <w:hideMark/>
          </w:tcPr>
          <w:p w14:paraId="0224C7A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580B12E6"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3BE0F03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11.68</w:t>
            </w:r>
          </w:p>
        </w:tc>
        <w:tc>
          <w:tcPr>
            <w:tcW w:w="1139" w:type="dxa"/>
            <w:shd w:val="clear" w:color="auto" w:fill="auto"/>
            <w:noWrap/>
            <w:vAlign w:val="center"/>
            <w:hideMark/>
          </w:tcPr>
          <w:p w14:paraId="3F6CB66A" w14:textId="794B4AA4" w:rsidR="00577E78" w:rsidRPr="003F242D" w:rsidRDefault="00577E78" w:rsidP="00577E78">
            <w:pPr>
              <w:spacing w:line="240" w:lineRule="auto"/>
              <w:jc w:val="center"/>
              <w:rPr>
                <w:rFonts w:eastAsia="Times New Roman"/>
                <w:color w:val="000000"/>
                <w:sz w:val="20"/>
                <w:szCs w:val="20"/>
              </w:rPr>
            </w:pPr>
            <w:r w:rsidRPr="003F242D">
              <w:rPr>
                <w:sz w:val="20"/>
                <w:szCs w:val="20"/>
              </w:rPr>
              <w:t>148.5</w:t>
            </w:r>
          </w:p>
        </w:tc>
        <w:tc>
          <w:tcPr>
            <w:tcW w:w="1139" w:type="dxa"/>
            <w:shd w:val="clear" w:color="auto" w:fill="auto"/>
            <w:noWrap/>
            <w:vAlign w:val="center"/>
            <w:hideMark/>
          </w:tcPr>
          <w:p w14:paraId="489ED613" w14:textId="378B9114" w:rsidR="00577E78" w:rsidRPr="003F242D" w:rsidRDefault="00577E78" w:rsidP="00577E78">
            <w:pPr>
              <w:spacing w:line="240" w:lineRule="auto"/>
              <w:jc w:val="center"/>
              <w:rPr>
                <w:rFonts w:eastAsia="Times New Roman"/>
                <w:color w:val="000000"/>
                <w:sz w:val="20"/>
                <w:szCs w:val="20"/>
              </w:rPr>
            </w:pPr>
            <w:r w:rsidRPr="003F242D">
              <w:rPr>
                <w:sz w:val="20"/>
                <w:szCs w:val="20"/>
              </w:rPr>
              <w:t>38.09</w:t>
            </w:r>
          </w:p>
        </w:tc>
        <w:tc>
          <w:tcPr>
            <w:tcW w:w="1138" w:type="dxa"/>
            <w:vAlign w:val="center"/>
          </w:tcPr>
          <w:p w14:paraId="02E5FA3A" w14:textId="4A686748" w:rsidR="00577E78" w:rsidRPr="00CC55B3" w:rsidRDefault="00577E78" w:rsidP="00577E78">
            <w:pPr>
              <w:spacing w:line="240" w:lineRule="auto"/>
              <w:jc w:val="center"/>
              <w:rPr>
                <w:color w:val="000000"/>
                <w:sz w:val="20"/>
                <w:szCs w:val="20"/>
              </w:rPr>
            </w:pPr>
            <w:r w:rsidRPr="003F242D">
              <w:rPr>
                <w:sz w:val="20"/>
                <w:szCs w:val="20"/>
              </w:rPr>
              <w:t>73.5</w:t>
            </w:r>
          </w:p>
        </w:tc>
        <w:tc>
          <w:tcPr>
            <w:tcW w:w="1141" w:type="dxa"/>
            <w:tcBorders>
              <w:top w:val="nil"/>
              <w:left w:val="nil"/>
              <w:bottom w:val="nil"/>
              <w:right w:val="nil"/>
            </w:tcBorders>
            <w:shd w:val="clear" w:color="auto" w:fill="auto"/>
            <w:noWrap/>
            <w:vAlign w:val="center"/>
            <w:hideMark/>
          </w:tcPr>
          <w:p w14:paraId="10878161" w14:textId="40E095F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-2.26</w:t>
            </w:r>
          </w:p>
        </w:tc>
        <w:tc>
          <w:tcPr>
            <w:tcW w:w="1138" w:type="dxa"/>
            <w:tcBorders>
              <w:left w:val="single" w:sz="4" w:space="0" w:color="auto"/>
            </w:tcBorders>
            <w:shd w:val="clear" w:color="auto" w:fill="auto"/>
            <w:vAlign w:val="center"/>
          </w:tcPr>
          <w:p w14:paraId="6250477C" w14:textId="02559A0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149.5</w:t>
            </w:r>
          </w:p>
        </w:tc>
        <w:tc>
          <w:tcPr>
            <w:tcW w:w="1137" w:type="dxa"/>
            <w:shd w:val="clear" w:color="auto" w:fill="auto"/>
            <w:vAlign w:val="center"/>
          </w:tcPr>
          <w:p w14:paraId="777CDDF4" w14:textId="29029E8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38.27</w:t>
            </w:r>
          </w:p>
        </w:tc>
        <w:tc>
          <w:tcPr>
            <w:tcW w:w="1138" w:type="dxa"/>
            <w:shd w:val="clear" w:color="auto" w:fill="auto"/>
            <w:vAlign w:val="center"/>
          </w:tcPr>
          <w:p w14:paraId="1AA462C0" w14:textId="6488DD1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76</w:t>
            </w:r>
          </w:p>
        </w:tc>
        <w:tc>
          <w:tcPr>
            <w:tcW w:w="1139" w:type="dxa"/>
            <w:vAlign w:val="center"/>
          </w:tcPr>
          <w:p w14:paraId="079DD83D" w14:textId="1DD8C45F" w:rsidR="00577E78" w:rsidRPr="00E86BA7" w:rsidRDefault="00577E78" w:rsidP="00577E78">
            <w:pPr>
              <w:spacing w:line="240" w:lineRule="auto"/>
              <w:jc w:val="center"/>
              <w:rPr>
                <w:color w:val="000000"/>
                <w:sz w:val="20"/>
                <w:szCs w:val="20"/>
              </w:rPr>
            </w:pPr>
            <w:r w:rsidRPr="003F242D">
              <w:rPr>
                <w:sz w:val="20"/>
                <w:szCs w:val="20"/>
              </w:rPr>
              <w:t>-2.37</w:t>
            </w:r>
          </w:p>
        </w:tc>
      </w:tr>
      <w:tr w:rsidR="00577E78" w:rsidRPr="00F972C0" w14:paraId="19A05D53" w14:textId="4D7D5029" w:rsidTr="007F28F8">
        <w:trPr>
          <w:gridAfter w:val="1"/>
          <w:wAfter w:w="151" w:type="dxa"/>
          <w:trHeight w:val="320"/>
        </w:trPr>
        <w:tc>
          <w:tcPr>
            <w:tcW w:w="1096" w:type="dxa"/>
            <w:shd w:val="clear" w:color="auto" w:fill="auto"/>
            <w:noWrap/>
            <w:vAlign w:val="center"/>
            <w:hideMark/>
          </w:tcPr>
          <w:p w14:paraId="29AE6C5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S126</w:t>
            </w:r>
          </w:p>
        </w:tc>
        <w:tc>
          <w:tcPr>
            <w:tcW w:w="687" w:type="dxa"/>
            <w:shd w:val="clear" w:color="auto" w:fill="auto"/>
            <w:noWrap/>
            <w:vAlign w:val="center"/>
            <w:hideMark/>
          </w:tcPr>
          <w:p w14:paraId="237E8FB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495CE22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0B5C0D1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12.77</w:t>
            </w:r>
          </w:p>
        </w:tc>
        <w:tc>
          <w:tcPr>
            <w:tcW w:w="1139" w:type="dxa"/>
            <w:shd w:val="clear" w:color="auto" w:fill="auto"/>
            <w:noWrap/>
            <w:vAlign w:val="center"/>
            <w:hideMark/>
          </w:tcPr>
          <w:p w14:paraId="656F03EB" w14:textId="1505F886" w:rsidR="00577E78" w:rsidRPr="003F242D" w:rsidRDefault="00577E78" w:rsidP="00577E78">
            <w:pPr>
              <w:spacing w:line="240" w:lineRule="auto"/>
              <w:jc w:val="center"/>
              <w:rPr>
                <w:rFonts w:eastAsia="Times New Roman"/>
                <w:color w:val="000000"/>
                <w:sz w:val="20"/>
                <w:szCs w:val="20"/>
              </w:rPr>
            </w:pPr>
            <w:r w:rsidRPr="003F242D">
              <w:rPr>
                <w:sz w:val="20"/>
                <w:szCs w:val="20"/>
              </w:rPr>
              <w:t>159.5</w:t>
            </w:r>
          </w:p>
        </w:tc>
        <w:tc>
          <w:tcPr>
            <w:tcW w:w="1139" w:type="dxa"/>
            <w:shd w:val="clear" w:color="auto" w:fill="auto"/>
            <w:noWrap/>
            <w:vAlign w:val="center"/>
            <w:hideMark/>
          </w:tcPr>
          <w:p w14:paraId="6EF64308" w14:textId="20348546" w:rsidR="00577E78" w:rsidRPr="003F242D" w:rsidRDefault="00577E78" w:rsidP="00577E78">
            <w:pPr>
              <w:spacing w:line="240" w:lineRule="auto"/>
              <w:jc w:val="center"/>
              <w:rPr>
                <w:rFonts w:eastAsia="Times New Roman"/>
                <w:color w:val="000000"/>
                <w:sz w:val="20"/>
                <w:szCs w:val="20"/>
              </w:rPr>
            </w:pPr>
            <w:r w:rsidRPr="003F242D">
              <w:rPr>
                <w:sz w:val="20"/>
                <w:szCs w:val="20"/>
              </w:rPr>
              <w:t>38.09</w:t>
            </w:r>
          </w:p>
        </w:tc>
        <w:tc>
          <w:tcPr>
            <w:tcW w:w="1138" w:type="dxa"/>
            <w:vAlign w:val="center"/>
          </w:tcPr>
          <w:p w14:paraId="365539DA" w14:textId="224F07A8" w:rsidR="00577E78" w:rsidRPr="00CC55B3" w:rsidRDefault="00577E78" w:rsidP="00577E78">
            <w:pPr>
              <w:spacing w:line="240" w:lineRule="auto"/>
              <w:jc w:val="center"/>
              <w:rPr>
                <w:color w:val="000000"/>
                <w:sz w:val="20"/>
                <w:szCs w:val="20"/>
              </w:rPr>
            </w:pPr>
            <w:r w:rsidRPr="003F242D">
              <w:rPr>
                <w:sz w:val="20"/>
                <w:szCs w:val="20"/>
              </w:rPr>
              <w:t>82.5</w:t>
            </w:r>
          </w:p>
        </w:tc>
        <w:tc>
          <w:tcPr>
            <w:tcW w:w="1141" w:type="dxa"/>
            <w:tcBorders>
              <w:top w:val="nil"/>
              <w:left w:val="nil"/>
              <w:bottom w:val="nil"/>
              <w:right w:val="nil"/>
            </w:tcBorders>
            <w:shd w:val="clear" w:color="auto" w:fill="auto"/>
            <w:noWrap/>
            <w:vAlign w:val="center"/>
            <w:hideMark/>
          </w:tcPr>
          <w:p w14:paraId="787682FD" w14:textId="4BBD403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-1.63</w:t>
            </w:r>
          </w:p>
        </w:tc>
        <w:tc>
          <w:tcPr>
            <w:tcW w:w="1138" w:type="dxa"/>
            <w:tcBorders>
              <w:left w:val="single" w:sz="4" w:space="0" w:color="auto"/>
            </w:tcBorders>
            <w:shd w:val="clear" w:color="auto" w:fill="auto"/>
            <w:vAlign w:val="center"/>
          </w:tcPr>
          <w:p w14:paraId="12C75872" w14:textId="5E5EA14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161.9</w:t>
            </w:r>
          </w:p>
        </w:tc>
        <w:tc>
          <w:tcPr>
            <w:tcW w:w="1137" w:type="dxa"/>
            <w:shd w:val="clear" w:color="auto" w:fill="auto"/>
            <w:vAlign w:val="center"/>
          </w:tcPr>
          <w:p w14:paraId="38797F65" w14:textId="6F5DE85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39</w:t>
            </w:r>
          </w:p>
        </w:tc>
        <w:tc>
          <w:tcPr>
            <w:tcW w:w="1138" w:type="dxa"/>
            <w:shd w:val="clear" w:color="auto" w:fill="auto"/>
            <w:vAlign w:val="center"/>
          </w:tcPr>
          <w:p w14:paraId="4A688C45" w14:textId="00A78A15"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81.4</w:t>
            </w:r>
          </w:p>
        </w:tc>
        <w:tc>
          <w:tcPr>
            <w:tcW w:w="1139" w:type="dxa"/>
            <w:vAlign w:val="center"/>
          </w:tcPr>
          <w:p w14:paraId="5B7910FB" w14:textId="1FF22AE2" w:rsidR="00577E78" w:rsidRPr="00E86BA7" w:rsidRDefault="00577E78" w:rsidP="00577E78">
            <w:pPr>
              <w:spacing w:line="240" w:lineRule="auto"/>
              <w:jc w:val="center"/>
              <w:rPr>
                <w:color w:val="000000"/>
                <w:sz w:val="20"/>
                <w:szCs w:val="20"/>
              </w:rPr>
            </w:pPr>
            <w:r w:rsidRPr="003F242D">
              <w:rPr>
                <w:sz w:val="20"/>
                <w:szCs w:val="20"/>
              </w:rPr>
              <w:t>-1.16</w:t>
            </w:r>
          </w:p>
        </w:tc>
      </w:tr>
      <w:tr w:rsidR="00577E78" w:rsidRPr="00F972C0" w14:paraId="41B2E288" w14:textId="4E8D5017" w:rsidTr="007F28F8">
        <w:trPr>
          <w:gridAfter w:val="1"/>
          <w:wAfter w:w="151" w:type="dxa"/>
          <w:trHeight w:val="320"/>
        </w:trPr>
        <w:tc>
          <w:tcPr>
            <w:tcW w:w="1096" w:type="dxa"/>
            <w:shd w:val="clear" w:color="auto" w:fill="auto"/>
            <w:noWrap/>
            <w:vAlign w:val="center"/>
            <w:hideMark/>
          </w:tcPr>
          <w:p w14:paraId="3828EAD5"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S127</w:t>
            </w:r>
          </w:p>
        </w:tc>
        <w:tc>
          <w:tcPr>
            <w:tcW w:w="687" w:type="dxa"/>
            <w:shd w:val="clear" w:color="auto" w:fill="auto"/>
            <w:noWrap/>
            <w:vAlign w:val="center"/>
            <w:hideMark/>
          </w:tcPr>
          <w:p w14:paraId="14C5B144"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F2E46E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2D631DE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13.17</w:t>
            </w:r>
          </w:p>
        </w:tc>
        <w:tc>
          <w:tcPr>
            <w:tcW w:w="1139" w:type="dxa"/>
            <w:shd w:val="clear" w:color="auto" w:fill="auto"/>
            <w:noWrap/>
            <w:vAlign w:val="center"/>
            <w:hideMark/>
          </w:tcPr>
          <w:p w14:paraId="4E7E1448" w14:textId="483EF000" w:rsidR="00577E78" w:rsidRPr="003F242D" w:rsidRDefault="00577E78" w:rsidP="00577E78">
            <w:pPr>
              <w:spacing w:line="240" w:lineRule="auto"/>
              <w:jc w:val="center"/>
              <w:rPr>
                <w:rFonts w:eastAsia="Times New Roman"/>
                <w:color w:val="000000"/>
                <w:sz w:val="20"/>
                <w:szCs w:val="20"/>
              </w:rPr>
            </w:pPr>
            <w:r w:rsidRPr="003F242D">
              <w:rPr>
                <w:sz w:val="20"/>
                <w:szCs w:val="20"/>
              </w:rPr>
              <w:t>167</w:t>
            </w:r>
          </w:p>
        </w:tc>
        <w:tc>
          <w:tcPr>
            <w:tcW w:w="1139" w:type="dxa"/>
            <w:shd w:val="clear" w:color="auto" w:fill="auto"/>
            <w:noWrap/>
            <w:vAlign w:val="center"/>
            <w:hideMark/>
          </w:tcPr>
          <w:p w14:paraId="55DCFC4D" w14:textId="32F20A3F" w:rsidR="00577E78" w:rsidRPr="003F242D" w:rsidRDefault="00577E78" w:rsidP="00577E78">
            <w:pPr>
              <w:spacing w:line="240" w:lineRule="auto"/>
              <w:jc w:val="center"/>
              <w:rPr>
                <w:rFonts w:eastAsia="Times New Roman"/>
                <w:color w:val="000000"/>
                <w:sz w:val="20"/>
                <w:szCs w:val="20"/>
              </w:rPr>
            </w:pPr>
            <w:r w:rsidRPr="003F242D">
              <w:rPr>
                <w:sz w:val="20"/>
                <w:szCs w:val="20"/>
              </w:rPr>
              <w:t>62.82</w:t>
            </w:r>
          </w:p>
        </w:tc>
        <w:tc>
          <w:tcPr>
            <w:tcW w:w="1138" w:type="dxa"/>
            <w:vAlign w:val="center"/>
          </w:tcPr>
          <w:p w14:paraId="55C78ECA" w14:textId="4CE56AFB" w:rsidR="00577E78" w:rsidRPr="00CC55B3" w:rsidRDefault="00577E78" w:rsidP="00577E78">
            <w:pPr>
              <w:spacing w:line="240" w:lineRule="auto"/>
              <w:jc w:val="center"/>
              <w:rPr>
                <w:color w:val="000000"/>
                <w:sz w:val="20"/>
                <w:szCs w:val="20"/>
              </w:rPr>
            </w:pPr>
            <w:r w:rsidRPr="003F242D">
              <w:rPr>
                <w:sz w:val="20"/>
                <w:szCs w:val="20"/>
              </w:rPr>
              <w:t>84.6</w:t>
            </w:r>
          </w:p>
        </w:tc>
        <w:tc>
          <w:tcPr>
            <w:tcW w:w="1141" w:type="dxa"/>
            <w:tcBorders>
              <w:top w:val="nil"/>
              <w:left w:val="nil"/>
              <w:bottom w:val="nil"/>
              <w:right w:val="nil"/>
            </w:tcBorders>
            <w:shd w:val="clear" w:color="auto" w:fill="auto"/>
            <w:noWrap/>
            <w:vAlign w:val="center"/>
            <w:hideMark/>
          </w:tcPr>
          <w:p w14:paraId="19C7F044" w14:textId="7E992FB1"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-0.51</w:t>
            </w:r>
          </w:p>
        </w:tc>
        <w:tc>
          <w:tcPr>
            <w:tcW w:w="1138" w:type="dxa"/>
            <w:tcBorders>
              <w:left w:val="single" w:sz="4" w:space="0" w:color="auto"/>
            </w:tcBorders>
            <w:shd w:val="clear" w:color="auto" w:fill="auto"/>
            <w:vAlign w:val="center"/>
          </w:tcPr>
          <w:p w14:paraId="727A8484" w14:textId="75A0FF0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169.1</w:t>
            </w:r>
          </w:p>
        </w:tc>
        <w:tc>
          <w:tcPr>
            <w:tcW w:w="1137" w:type="dxa"/>
            <w:shd w:val="clear" w:color="auto" w:fill="auto"/>
            <w:vAlign w:val="center"/>
          </w:tcPr>
          <w:p w14:paraId="65ADA3A8" w14:textId="3C64B42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64.82</w:t>
            </w:r>
          </w:p>
        </w:tc>
        <w:tc>
          <w:tcPr>
            <w:tcW w:w="1138" w:type="dxa"/>
            <w:shd w:val="clear" w:color="auto" w:fill="auto"/>
            <w:vAlign w:val="center"/>
          </w:tcPr>
          <w:p w14:paraId="69E2EA34" w14:textId="7E609C93"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86.1</w:t>
            </w:r>
          </w:p>
        </w:tc>
        <w:tc>
          <w:tcPr>
            <w:tcW w:w="1139" w:type="dxa"/>
            <w:vAlign w:val="center"/>
          </w:tcPr>
          <w:p w14:paraId="1E465335" w14:textId="2863E6B0" w:rsidR="00577E78" w:rsidRPr="00E86BA7" w:rsidRDefault="00577E78" w:rsidP="00577E78">
            <w:pPr>
              <w:spacing w:line="240" w:lineRule="auto"/>
              <w:jc w:val="center"/>
              <w:rPr>
                <w:color w:val="000000"/>
                <w:sz w:val="20"/>
                <w:szCs w:val="20"/>
              </w:rPr>
            </w:pPr>
            <w:r w:rsidRPr="003F242D">
              <w:rPr>
                <w:sz w:val="20"/>
                <w:szCs w:val="20"/>
              </w:rPr>
              <w:t>-0.36</w:t>
            </w:r>
          </w:p>
        </w:tc>
      </w:tr>
      <w:tr w:rsidR="00577E78" w:rsidRPr="00F972C0" w14:paraId="5D015451" w14:textId="0AF2CB5C" w:rsidTr="007F28F8">
        <w:trPr>
          <w:gridAfter w:val="1"/>
          <w:wAfter w:w="151" w:type="dxa"/>
          <w:trHeight w:val="320"/>
        </w:trPr>
        <w:tc>
          <w:tcPr>
            <w:tcW w:w="1096" w:type="dxa"/>
            <w:shd w:val="clear" w:color="auto" w:fill="auto"/>
            <w:noWrap/>
            <w:vAlign w:val="center"/>
            <w:hideMark/>
          </w:tcPr>
          <w:p w14:paraId="06A94BE2"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S128</w:t>
            </w:r>
          </w:p>
        </w:tc>
        <w:tc>
          <w:tcPr>
            <w:tcW w:w="687" w:type="dxa"/>
            <w:shd w:val="clear" w:color="auto" w:fill="auto"/>
            <w:noWrap/>
            <w:vAlign w:val="center"/>
            <w:hideMark/>
          </w:tcPr>
          <w:p w14:paraId="27D0D3BA"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11574A0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5CBEF47C"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12.81</w:t>
            </w:r>
          </w:p>
        </w:tc>
        <w:tc>
          <w:tcPr>
            <w:tcW w:w="1139" w:type="dxa"/>
            <w:shd w:val="clear" w:color="auto" w:fill="auto"/>
            <w:noWrap/>
            <w:vAlign w:val="center"/>
            <w:hideMark/>
          </w:tcPr>
          <w:p w14:paraId="24B61702" w14:textId="1909DEDF" w:rsidR="00577E78" w:rsidRPr="003F242D" w:rsidRDefault="00577E78" w:rsidP="00577E78">
            <w:pPr>
              <w:spacing w:line="240" w:lineRule="auto"/>
              <w:jc w:val="center"/>
              <w:rPr>
                <w:rFonts w:eastAsia="Times New Roman"/>
                <w:color w:val="000000"/>
                <w:sz w:val="20"/>
                <w:szCs w:val="20"/>
              </w:rPr>
            </w:pPr>
            <w:r w:rsidRPr="003F242D">
              <w:rPr>
                <w:sz w:val="20"/>
                <w:szCs w:val="20"/>
              </w:rPr>
              <w:t>162.4</w:t>
            </w:r>
          </w:p>
        </w:tc>
        <w:tc>
          <w:tcPr>
            <w:tcW w:w="1139" w:type="dxa"/>
            <w:shd w:val="clear" w:color="auto" w:fill="auto"/>
            <w:noWrap/>
            <w:vAlign w:val="center"/>
            <w:hideMark/>
          </w:tcPr>
          <w:p w14:paraId="789D7905" w14:textId="693EE684" w:rsidR="00577E78" w:rsidRPr="003F242D" w:rsidRDefault="00577E78" w:rsidP="00577E78">
            <w:pPr>
              <w:spacing w:line="240" w:lineRule="auto"/>
              <w:jc w:val="center"/>
              <w:rPr>
                <w:rFonts w:eastAsia="Times New Roman"/>
                <w:color w:val="000000"/>
                <w:sz w:val="20"/>
                <w:szCs w:val="20"/>
              </w:rPr>
            </w:pPr>
            <w:r w:rsidRPr="003F242D">
              <w:rPr>
                <w:sz w:val="20"/>
                <w:szCs w:val="20"/>
              </w:rPr>
              <w:t>53</w:t>
            </w:r>
          </w:p>
        </w:tc>
        <w:tc>
          <w:tcPr>
            <w:tcW w:w="1138" w:type="dxa"/>
            <w:vAlign w:val="center"/>
          </w:tcPr>
          <w:p w14:paraId="7ECA29CA" w14:textId="18460CCE" w:rsidR="00577E78" w:rsidRPr="00CC55B3" w:rsidRDefault="00577E78" w:rsidP="00577E78">
            <w:pPr>
              <w:spacing w:line="240" w:lineRule="auto"/>
              <w:jc w:val="center"/>
              <w:rPr>
                <w:color w:val="000000"/>
                <w:sz w:val="20"/>
                <w:szCs w:val="20"/>
              </w:rPr>
            </w:pPr>
            <w:r w:rsidRPr="003F242D">
              <w:rPr>
                <w:sz w:val="20"/>
                <w:szCs w:val="20"/>
              </w:rPr>
              <w:t>84.2</w:t>
            </w:r>
          </w:p>
        </w:tc>
        <w:tc>
          <w:tcPr>
            <w:tcW w:w="1141" w:type="dxa"/>
            <w:tcBorders>
              <w:top w:val="nil"/>
              <w:left w:val="nil"/>
              <w:bottom w:val="nil"/>
              <w:right w:val="nil"/>
            </w:tcBorders>
            <w:shd w:val="clear" w:color="auto" w:fill="auto"/>
            <w:noWrap/>
            <w:vAlign w:val="center"/>
            <w:hideMark/>
          </w:tcPr>
          <w:p w14:paraId="4C38B817" w14:textId="63BDAE07"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-1.27</w:t>
            </w:r>
          </w:p>
        </w:tc>
        <w:tc>
          <w:tcPr>
            <w:tcW w:w="1138" w:type="dxa"/>
            <w:tcBorders>
              <w:left w:val="single" w:sz="4" w:space="0" w:color="auto"/>
            </w:tcBorders>
            <w:shd w:val="clear" w:color="auto" w:fill="auto"/>
            <w:vAlign w:val="center"/>
          </w:tcPr>
          <w:p w14:paraId="234BB38F" w14:textId="1B02323A"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157.5</w:t>
            </w:r>
          </w:p>
        </w:tc>
        <w:tc>
          <w:tcPr>
            <w:tcW w:w="1137" w:type="dxa"/>
            <w:shd w:val="clear" w:color="auto" w:fill="auto"/>
            <w:vAlign w:val="center"/>
          </w:tcPr>
          <w:p w14:paraId="421833F7" w14:textId="3E4DA58D"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55.55</w:t>
            </w:r>
          </w:p>
        </w:tc>
        <w:tc>
          <w:tcPr>
            <w:tcW w:w="1138" w:type="dxa"/>
            <w:shd w:val="clear" w:color="auto" w:fill="auto"/>
            <w:vAlign w:val="center"/>
          </w:tcPr>
          <w:p w14:paraId="10F02787" w14:textId="43D4DAD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77</w:t>
            </w:r>
          </w:p>
        </w:tc>
        <w:tc>
          <w:tcPr>
            <w:tcW w:w="1139" w:type="dxa"/>
            <w:vAlign w:val="center"/>
          </w:tcPr>
          <w:p w14:paraId="1F703741" w14:textId="1B95A576" w:rsidR="00577E78" w:rsidRPr="00E86BA7" w:rsidRDefault="00577E78" w:rsidP="00577E78">
            <w:pPr>
              <w:spacing w:line="240" w:lineRule="auto"/>
              <w:jc w:val="center"/>
              <w:rPr>
                <w:color w:val="000000"/>
                <w:sz w:val="20"/>
                <w:szCs w:val="20"/>
              </w:rPr>
            </w:pPr>
            <w:r w:rsidRPr="003F242D">
              <w:rPr>
                <w:sz w:val="20"/>
                <w:szCs w:val="20"/>
              </w:rPr>
              <w:t>-0.89</w:t>
            </w:r>
          </w:p>
        </w:tc>
      </w:tr>
      <w:tr w:rsidR="00577E78" w:rsidRPr="00F972C0" w14:paraId="1BFCB6F6" w14:textId="2F04803F" w:rsidTr="007F28F8">
        <w:trPr>
          <w:gridAfter w:val="1"/>
          <w:wAfter w:w="151" w:type="dxa"/>
          <w:trHeight w:val="320"/>
        </w:trPr>
        <w:tc>
          <w:tcPr>
            <w:tcW w:w="1096" w:type="dxa"/>
            <w:shd w:val="clear" w:color="auto" w:fill="auto"/>
            <w:noWrap/>
            <w:vAlign w:val="center"/>
            <w:hideMark/>
          </w:tcPr>
          <w:p w14:paraId="170C8504"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S129</w:t>
            </w:r>
          </w:p>
        </w:tc>
        <w:tc>
          <w:tcPr>
            <w:tcW w:w="687" w:type="dxa"/>
            <w:shd w:val="clear" w:color="auto" w:fill="auto"/>
            <w:noWrap/>
            <w:vAlign w:val="center"/>
            <w:hideMark/>
          </w:tcPr>
          <w:p w14:paraId="565798E8"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right w:val="single" w:sz="4" w:space="0" w:color="auto"/>
            </w:tcBorders>
            <w:shd w:val="clear" w:color="auto" w:fill="auto"/>
            <w:noWrap/>
            <w:vAlign w:val="center"/>
            <w:hideMark/>
          </w:tcPr>
          <w:p w14:paraId="7991EDCB"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tcBorders>
            <w:shd w:val="clear" w:color="auto" w:fill="auto"/>
            <w:noWrap/>
            <w:vAlign w:val="center"/>
            <w:hideMark/>
          </w:tcPr>
          <w:p w14:paraId="6E5C8C10"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13.02</w:t>
            </w:r>
          </w:p>
        </w:tc>
        <w:tc>
          <w:tcPr>
            <w:tcW w:w="1139" w:type="dxa"/>
            <w:shd w:val="clear" w:color="auto" w:fill="auto"/>
            <w:noWrap/>
            <w:vAlign w:val="center"/>
            <w:hideMark/>
          </w:tcPr>
          <w:p w14:paraId="6F7643CF" w14:textId="6B6EEDBD" w:rsidR="00577E78" w:rsidRPr="003F242D" w:rsidRDefault="00577E78" w:rsidP="00577E78">
            <w:pPr>
              <w:spacing w:line="240" w:lineRule="auto"/>
              <w:jc w:val="center"/>
              <w:rPr>
                <w:rFonts w:eastAsia="Times New Roman"/>
                <w:color w:val="000000"/>
                <w:sz w:val="20"/>
                <w:szCs w:val="20"/>
              </w:rPr>
            </w:pPr>
            <w:r w:rsidRPr="003F242D">
              <w:rPr>
                <w:sz w:val="20"/>
                <w:szCs w:val="20"/>
              </w:rPr>
              <w:t>162.7</w:t>
            </w:r>
          </w:p>
        </w:tc>
        <w:tc>
          <w:tcPr>
            <w:tcW w:w="1139" w:type="dxa"/>
            <w:shd w:val="clear" w:color="auto" w:fill="auto"/>
            <w:noWrap/>
            <w:vAlign w:val="center"/>
            <w:hideMark/>
          </w:tcPr>
          <w:p w14:paraId="27146219" w14:textId="7C6C75C6" w:rsidR="00577E78" w:rsidRPr="003F242D" w:rsidRDefault="00577E78" w:rsidP="00577E78">
            <w:pPr>
              <w:spacing w:line="240" w:lineRule="auto"/>
              <w:jc w:val="center"/>
              <w:rPr>
                <w:rFonts w:eastAsia="Times New Roman"/>
                <w:color w:val="000000"/>
                <w:sz w:val="20"/>
                <w:szCs w:val="20"/>
              </w:rPr>
            </w:pPr>
            <w:r w:rsidRPr="003F242D">
              <w:rPr>
                <w:sz w:val="20"/>
                <w:szCs w:val="20"/>
              </w:rPr>
              <w:t>51.18</w:t>
            </w:r>
          </w:p>
        </w:tc>
        <w:tc>
          <w:tcPr>
            <w:tcW w:w="1138" w:type="dxa"/>
            <w:vAlign w:val="center"/>
          </w:tcPr>
          <w:p w14:paraId="4BD33A53" w14:textId="52660AB5" w:rsidR="00577E78" w:rsidRPr="00CC55B3" w:rsidRDefault="00577E78" w:rsidP="00577E78">
            <w:pPr>
              <w:spacing w:line="240" w:lineRule="auto"/>
              <w:jc w:val="center"/>
              <w:rPr>
                <w:color w:val="000000"/>
                <w:sz w:val="20"/>
                <w:szCs w:val="20"/>
              </w:rPr>
            </w:pPr>
            <w:r w:rsidRPr="003F242D">
              <w:rPr>
                <w:sz w:val="20"/>
                <w:szCs w:val="20"/>
              </w:rPr>
              <w:t>81.8</w:t>
            </w:r>
          </w:p>
        </w:tc>
        <w:tc>
          <w:tcPr>
            <w:tcW w:w="1141" w:type="dxa"/>
            <w:tcBorders>
              <w:top w:val="nil"/>
              <w:left w:val="nil"/>
              <w:right w:val="nil"/>
            </w:tcBorders>
            <w:shd w:val="clear" w:color="auto" w:fill="auto"/>
            <w:noWrap/>
            <w:vAlign w:val="center"/>
            <w:hideMark/>
          </w:tcPr>
          <w:p w14:paraId="54042356" w14:textId="2CB23620"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-0.89</w:t>
            </w:r>
          </w:p>
        </w:tc>
        <w:tc>
          <w:tcPr>
            <w:tcW w:w="1138" w:type="dxa"/>
            <w:tcBorders>
              <w:left w:val="single" w:sz="4" w:space="0" w:color="auto"/>
            </w:tcBorders>
            <w:shd w:val="clear" w:color="auto" w:fill="auto"/>
            <w:vAlign w:val="center"/>
          </w:tcPr>
          <w:p w14:paraId="30E82DC6" w14:textId="26F6929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164.6</w:t>
            </w:r>
          </w:p>
        </w:tc>
        <w:tc>
          <w:tcPr>
            <w:tcW w:w="1137" w:type="dxa"/>
            <w:shd w:val="clear" w:color="auto" w:fill="auto"/>
            <w:vAlign w:val="center"/>
          </w:tcPr>
          <w:p w14:paraId="344494BC" w14:textId="5C624946"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52.27</w:t>
            </w:r>
          </w:p>
        </w:tc>
        <w:tc>
          <w:tcPr>
            <w:tcW w:w="1138" w:type="dxa"/>
            <w:shd w:val="clear" w:color="auto" w:fill="auto"/>
            <w:vAlign w:val="center"/>
          </w:tcPr>
          <w:p w14:paraId="79A58050" w14:textId="41A1F8E4"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79.6</w:t>
            </w:r>
          </w:p>
        </w:tc>
        <w:tc>
          <w:tcPr>
            <w:tcW w:w="1139" w:type="dxa"/>
            <w:vAlign w:val="center"/>
          </w:tcPr>
          <w:p w14:paraId="5AB8BD3D" w14:textId="56F96A32" w:rsidR="00577E78" w:rsidRPr="00E86BA7" w:rsidRDefault="00577E78" w:rsidP="00577E78">
            <w:pPr>
              <w:spacing w:line="240" w:lineRule="auto"/>
              <w:jc w:val="center"/>
              <w:rPr>
                <w:color w:val="000000"/>
                <w:sz w:val="20"/>
                <w:szCs w:val="20"/>
              </w:rPr>
            </w:pPr>
            <w:r w:rsidRPr="003F242D">
              <w:rPr>
                <w:sz w:val="20"/>
                <w:szCs w:val="20"/>
              </w:rPr>
              <w:t>-0.35</w:t>
            </w:r>
          </w:p>
        </w:tc>
      </w:tr>
      <w:tr w:rsidR="00577E78" w:rsidRPr="00F972C0" w14:paraId="02050F3E" w14:textId="7C40AA84" w:rsidTr="007F28F8">
        <w:trPr>
          <w:gridAfter w:val="1"/>
          <w:wAfter w:w="151" w:type="dxa"/>
          <w:trHeight w:val="320"/>
        </w:trPr>
        <w:tc>
          <w:tcPr>
            <w:tcW w:w="1096" w:type="dxa"/>
            <w:tcBorders>
              <w:bottom w:val="single" w:sz="4" w:space="0" w:color="auto"/>
            </w:tcBorders>
            <w:shd w:val="clear" w:color="auto" w:fill="auto"/>
            <w:noWrap/>
            <w:vAlign w:val="center"/>
            <w:hideMark/>
          </w:tcPr>
          <w:p w14:paraId="1C8D7009" w14:textId="77777777" w:rsidR="00577E78" w:rsidRPr="003F242D" w:rsidRDefault="00577E78" w:rsidP="003F242D">
            <w:pPr>
              <w:spacing w:line="240" w:lineRule="auto"/>
              <w:jc w:val="right"/>
              <w:rPr>
                <w:rFonts w:eastAsia="Times New Roman"/>
                <w:color w:val="000000"/>
                <w:sz w:val="20"/>
                <w:szCs w:val="20"/>
              </w:rPr>
            </w:pPr>
            <w:r w:rsidRPr="003F242D">
              <w:rPr>
                <w:rFonts w:eastAsia="Times New Roman"/>
                <w:color w:val="000000"/>
                <w:sz w:val="20"/>
                <w:szCs w:val="20"/>
              </w:rPr>
              <w:t>S130</w:t>
            </w:r>
          </w:p>
        </w:tc>
        <w:tc>
          <w:tcPr>
            <w:tcW w:w="687" w:type="dxa"/>
            <w:tcBorders>
              <w:bottom w:val="single" w:sz="4" w:space="0" w:color="auto"/>
            </w:tcBorders>
            <w:shd w:val="clear" w:color="auto" w:fill="auto"/>
            <w:noWrap/>
            <w:vAlign w:val="center"/>
            <w:hideMark/>
          </w:tcPr>
          <w:p w14:paraId="790FD89E"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w:t>
            </w:r>
          </w:p>
        </w:tc>
        <w:tc>
          <w:tcPr>
            <w:tcW w:w="896" w:type="dxa"/>
            <w:tcBorders>
              <w:bottom w:val="single" w:sz="4" w:space="0" w:color="auto"/>
              <w:right w:val="single" w:sz="4" w:space="0" w:color="auto"/>
            </w:tcBorders>
            <w:shd w:val="clear" w:color="auto" w:fill="auto"/>
            <w:noWrap/>
            <w:vAlign w:val="center"/>
            <w:hideMark/>
          </w:tcPr>
          <w:p w14:paraId="6FF60CF2"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63</w:t>
            </w:r>
          </w:p>
        </w:tc>
        <w:tc>
          <w:tcPr>
            <w:tcW w:w="1138" w:type="dxa"/>
            <w:tcBorders>
              <w:left w:val="single" w:sz="4" w:space="0" w:color="auto"/>
              <w:bottom w:val="single" w:sz="4" w:space="0" w:color="auto"/>
            </w:tcBorders>
            <w:shd w:val="clear" w:color="auto" w:fill="auto"/>
            <w:noWrap/>
            <w:vAlign w:val="center"/>
            <w:hideMark/>
          </w:tcPr>
          <w:p w14:paraId="4D5BA151" w14:textId="77777777" w:rsidR="00577E78" w:rsidRPr="003F242D" w:rsidRDefault="00577E78" w:rsidP="00577E78">
            <w:pPr>
              <w:spacing w:line="240" w:lineRule="auto"/>
              <w:jc w:val="center"/>
              <w:rPr>
                <w:rFonts w:eastAsia="Times New Roman"/>
                <w:color w:val="000000"/>
                <w:sz w:val="20"/>
                <w:szCs w:val="20"/>
              </w:rPr>
            </w:pPr>
            <w:r w:rsidRPr="003F242D">
              <w:rPr>
                <w:rFonts w:eastAsia="Times New Roman"/>
                <w:color w:val="000000"/>
                <w:sz w:val="20"/>
                <w:szCs w:val="20"/>
              </w:rPr>
              <w:t>12.58</w:t>
            </w:r>
          </w:p>
        </w:tc>
        <w:tc>
          <w:tcPr>
            <w:tcW w:w="1139" w:type="dxa"/>
            <w:tcBorders>
              <w:bottom w:val="single" w:sz="4" w:space="0" w:color="auto"/>
            </w:tcBorders>
            <w:shd w:val="clear" w:color="auto" w:fill="auto"/>
            <w:noWrap/>
            <w:vAlign w:val="center"/>
            <w:hideMark/>
          </w:tcPr>
          <w:p w14:paraId="4F486E93" w14:textId="29A51AB1" w:rsidR="00577E78" w:rsidRPr="003F242D" w:rsidRDefault="00577E78" w:rsidP="00577E78">
            <w:pPr>
              <w:spacing w:line="240" w:lineRule="auto"/>
              <w:jc w:val="center"/>
              <w:rPr>
                <w:rFonts w:eastAsia="Times New Roman"/>
                <w:color w:val="000000"/>
                <w:sz w:val="20"/>
                <w:szCs w:val="20"/>
              </w:rPr>
            </w:pPr>
            <w:r w:rsidRPr="003F242D">
              <w:rPr>
                <w:sz w:val="20"/>
                <w:szCs w:val="20"/>
              </w:rPr>
              <w:t>151.5</w:t>
            </w:r>
          </w:p>
        </w:tc>
        <w:tc>
          <w:tcPr>
            <w:tcW w:w="1139" w:type="dxa"/>
            <w:tcBorders>
              <w:bottom w:val="single" w:sz="4" w:space="0" w:color="auto"/>
            </w:tcBorders>
            <w:shd w:val="clear" w:color="auto" w:fill="auto"/>
            <w:noWrap/>
            <w:vAlign w:val="center"/>
            <w:hideMark/>
          </w:tcPr>
          <w:p w14:paraId="28C6E88D" w14:textId="5CD44C69" w:rsidR="00577E78" w:rsidRPr="003F242D" w:rsidRDefault="00577E78" w:rsidP="00577E78">
            <w:pPr>
              <w:spacing w:line="240" w:lineRule="auto"/>
              <w:jc w:val="center"/>
              <w:rPr>
                <w:rFonts w:eastAsia="Times New Roman"/>
                <w:color w:val="000000"/>
                <w:sz w:val="20"/>
                <w:szCs w:val="20"/>
              </w:rPr>
            </w:pPr>
            <w:r w:rsidRPr="003F242D">
              <w:rPr>
                <w:sz w:val="20"/>
                <w:szCs w:val="20"/>
              </w:rPr>
              <w:t>49.45</w:t>
            </w:r>
          </w:p>
        </w:tc>
        <w:tc>
          <w:tcPr>
            <w:tcW w:w="1138" w:type="dxa"/>
            <w:tcBorders>
              <w:bottom w:val="single" w:sz="4" w:space="0" w:color="auto"/>
            </w:tcBorders>
            <w:vAlign w:val="center"/>
          </w:tcPr>
          <w:p w14:paraId="72BDE9A5" w14:textId="2FB5B3B9" w:rsidR="00577E78" w:rsidRPr="00CC55B3" w:rsidRDefault="00577E78" w:rsidP="00577E78">
            <w:pPr>
              <w:spacing w:line="240" w:lineRule="auto"/>
              <w:jc w:val="center"/>
              <w:rPr>
                <w:color w:val="000000"/>
                <w:sz w:val="20"/>
                <w:szCs w:val="20"/>
              </w:rPr>
            </w:pPr>
            <w:r w:rsidRPr="003F242D">
              <w:rPr>
                <w:sz w:val="20"/>
                <w:szCs w:val="20"/>
              </w:rPr>
              <w:t>75.7</w:t>
            </w:r>
          </w:p>
        </w:tc>
        <w:tc>
          <w:tcPr>
            <w:tcW w:w="1141" w:type="dxa"/>
            <w:tcBorders>
              <w:bottom w:val="single" w:sz="4" w:space="0" w:color="auto"/>
              <w:right w:val="single" w:sz="4" w:space="0" w:color="auto"/>
            </w:tcBorders>
            <w:shd w:val="clear" w:color="auto" w:fill="auto"/>
            <w:noWrap/>
            <w:vAlign w:val="center"/>
            <w:hideMark/>
          </w:tcPr>
          <w:p w14:paraId="71D43951" w14:textId="01714DAF"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-1.64</w:t>
            </w:r>
          </w:p>
        </w:tc>
        <w:tc>
          <w:tcPr>
            <w:tcW w:w="1138" w:type="dxa"/>
            <w:tcBorders>
              <w:left w:val="single" w:sz="4" w:space="0" w:color="auto"/>
              <w:bottom w:val="single" w:sz="4" w:space="0" w:color="auto"/>
            </w:tcBorders>
            <w:shd w:val="clear" w:color="auto" w:fill="auto"/>
            <w:vAlign w:val="center"/>
          </w:tcPr>
          <w:p w14:paraId="2CD3523F" w14:textId="1B167249"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152.5</w:t>
            </w:r>
          </w:p>
        </w:tc>
        <w:tc>
          <w:tcPr>
            <w:tcW w:w="1137" w:type="dxa"/>
            <w:tcBorders>
              <w:bottom w:val="single" w:sz="4" w:space="0" w:color="auto"/>
            </w:tcBorders>
            <w:shd w:val="clear" w:color="auto" w:fill="auto"/>
            <w:vAlign w:val="center"/>
          </w:tcPr>
          <w:p w14:paraId="274CCEA3" w14:textId="472B1E7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50.82</w:t>
            </w:r>
          </w:p>
        </w:tc>
        <w:tc>
          <w:tcPr>
            <w:tcW w:w="1138" w:type="dxa"/>
            <w:tcBorders>
              <w:bottom w:val="single" w:sz="4" w:space="0" w:color="auto"/>
            </w:tcBorders>
            <w:shd w:val="clear" w:color="auto" w:fill="auto"/>
            <w:vAlign w:val="center"/>
          </w:tcPr>
          <w:p w14:paraId="23277B2A" w14:textId="5C3D24DB" w:rsidR="00577E78" w:rsidRPr="003F242D" w:rsidRDefault="00577E78" w:rsidP="00577E78">
            <w:pPr>
              <w:spacing w:line="240" w:lineRule="auto"/>
              <w:jc w:val="center"/>
              <w:rPr>
                <w:rFonts w:eastAsia="Times New Roman"/>
                <w:color w:val="000000"/>
                <w:sz w:val="20"/>
                <w:szCs w:val="20"/>
              </w:rPr>
            </w:pPr>
            <w:r w:rsidRPr="003F242D">
              <w:rPr>
                <w:color w:val="000000"/>
                <w:sz w:val="20"/>
                <w:szCs w:val="20"/>
              </w:rPr>
              <w:t>75.8</w:t>
            </w:r>
          </w:p>
        </w:tc>
        <w:tc>
          <w:tcPr>
            <w:tcW w:w="1139" w:type="dxa"/>
            <w:tcBorders>
              <w:bottom w:val="single" w:sz="4" w:space="0" w:color="auto"/>
            </w:tcBorders>
            <w:vAlign w:val="center"/>
          </w:tcPr>
          <w:p w14:paraId="57DA9698" w14:textId="396BE132" w:rsidR="00577E78" w:rsidRPr="00E86BA7" w:rsidRDefault="00577E78" w:rsidP="00577E78">
            <w:pPr>
              <w:spacing w:line="240" w:lineRule="auto"/>
              <w:jc w:val="center"/>
              <w:rPr>
                <w:color w:val="000000"/>
                <w:sz w:val="20"/>
                <w:szCs w:val="20"/>
              </w:rPr>
            </w:pPr>
            <w:r w:rsidRPr="003F242D">
              <w:rPr>
                <w:sz w:val="20"/>
                <w:szCs w:val="20"/>
              </w:rPr>
              <w:t>-1.47</w:t>
            </w:r>
          </w:p>
        </w:tc>
      </w:tr>
      <w:tr w:rsidR="009C41E5" w:rsidRPr="00F972C0" w14:paraId="639F26EA" w14:textId="77777777" w:rsidTr="007F28F8">
        <w:trPr>
          <w:trHeight w:val="320"/>
        </w:trPr>
        <w:tc>
          <w:tcPr>
            <w:tcW w:w="13077" w:type="dxa"/>
            <w:gridSpan w:val="13"/>
            <w:tcBorders>
              <w:top w:val="single" w:sz="4" w:space="0" w:color="auto"/>
            </w:tcBorders>
            <w:shd w:val="clear" w:color="auto" w:fill="auto"/>
          </w:tcPr>
          <w:p w14:paraId="1629FB6C" w14:textId="02A8C354" w:rsidR="009C41E5" w:rsidRPr="009B188B" w:rsidRDefault="009C41E5" w:rsidP="003F242D">
            <w:pPr>
              <w:spacing w:line="240" w:lineRule="auto"/>
              <w:rPr>
                <w:color w:val="000000"/>
                <w:sz w:val="22"/>
              </w:rPr>
            </w:pPr>
            <w:r>
              <w:rPr>
                <w:color w:val="000000"/>
                <w:sz w:val="22"/>
              </w:rPr>
              <w:t xml:space="preserve">Sex = 0/Female, 1/Male; ∆ days = days between testing sessions; Age in years; </w:t>
            </w:r>
            <w:proofErr w:type="spellStart"/>
            <w:r>
              <w:rPr>
                <w:color w:val="000000"/>
                <w:sz w:val="22"/>
              </w:rPr>
              <w:t>Ht</w:t>
            </w:r>
            <w:proofErr w:type="spellEnd"/>
            <w:r>
              <w:rPr>
                <w:color w:val="000000"/>
                <w:sz w:val="22"/>
              </w:rPr>
              <w:t xml:space="preserve"> = standing height; Leg = leg length; PHV = offset from PHV</w:t>
            </w:r>
            <w:r w:rsidR="000B47EE">
              <w:rPr>
                <w:color w:val="000000"/>
                <w:sz w:val="22"/>
              </w:rPr>
              <w:t xml:space="preserve"> (years)</w:t>
            </w:r>
          </w:p>
        </w:tc>
      </w:tr>
    </w:tbl>
    <w:p w14:paraId="400A2532" w14:textId="2DC80B9C" w:rsidR="00727918" w:rsidRPr="003F242D" w:rsidRDefault="00727918" w:rsidP="007F28F8">
      <w:pPr>
        <w:spacing w:after="200" w:line="276" w:lineRule="auto"/>
        <w:jc w:val="center"/>
        <w:rPr>
          <w:i/>
          <w:iCs/>
        </w:rPr>
      </w:pPr>
      <w:r>
        <w:br w:type="page"/>
      </w:r>
      <w:r w:rsidRPr="003F242D">
        <w:rPr>
          <w:i/>
          <w:iCs/>
        </w:rPr>
        <w:lastRenderedPageBreak/>
        <w:t>Appendix O. Individual Performance Data</w:t>
      </w:r>
    </w:p>
    <w:p w14:paraId="63207868" w14:textId="5093D8C5" w:rsidR="00A31BCA" w:rsidRDefault="00A31BCA" w:rsidP="003F242D">
      <w:pPr>
        <w:pStyle w:val="Caption"/>
        <w:keepNext/>
      </w:pPr>
      <w:bookmarkStart w:id="181" w:name="_Toc142054496"/>
      <w:r>
        <w:t xml:space="preserve">Table </w:t>
      </w:r>
      <w:r w:rsidR="0090284A">
        <w:fldChar w:fldCharType="begin"/>
      </w:r>
      <w:r w:rsidR="0090284A">
        <w:instrText xml:space="preserve"> SEQ Table \* ARABIC </w:instrText>
      </w:r>
      <w:r w:rsidR="0090284A">
        <w:fldChar w:fldCharType="separate"/>
      </w:r>
      <w:r w:rsidR="00F729CE">
        <w:rPr>
          <w:noProof/>
        </w:rPr>
        <w:t>2</w:t>
      </w:r>
      <w:r w:rsidR="0090284A">
        <w:rPr>
          <w:noProof/>
        </w:rPr>
        <w:fldChar w:fldCharType="end"/>
      </w:r>
      <w:r>
        <w:t>: Individual Performance Data</w:t>
      </w:r>
      <w:bookmarkEnd w:id="181"/>
    </w:p>
    <w:tbl>
      <w:tblPr>
        <w:tblStyle w:val="TableGrid"/>
        <w:tblW w:w="116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00"/>
        <w:gridCol w:w="970"/>
        <w:gridCol w:w="970"/>
        <w:gridCol w:w="970"/>
        <w:gridCol w:w="970"/>
        <w:gridCol w:w="970"/>
        <w:gridCol w:w="970"/>
        <w:gridCol w:w="970"/>
        <w:gridCol w:w="970"/>
        <w:gridCol w:w="970"/>
        <w:gridCol w:w="970"/>
      </w:tblGrid>
      <w:tr w:rsidR="009B188B" w14:paraId="62882B10" w14:textId="77777777" w:rsidTr="00155560">
        <w:trPr>
          <w:trHeight w:val="331"/>
          <w:tblHeader/>
        </w:trPr>
        <w:tc>
          <w:tcPr>
            <w:tcW w:w="1075" w:type="dxa"/>
            <w:tcBorders>
              <w:top w:val="single" w:sz="4" w:space="0" w:color="auto"/>
            </w:tcBorders>
            <w:vAlign w:val="bottom"/>
          </w:tcPr>
          <w:p w14:paraId="6F8605DD" w14:textId="77777777" w:rsidR="00A31BCA" w:rsidRPr="007F28F8" w:rsidRDefault="00A31BCA" w:rsidP="003F242D">
            <w:pPr>
              <w:spacing w:line="240" w:lineRule="auto"/>
              <w:jc w:val="center"/>
              <w:rPr>
                <w:b/>
                <w:bCs/>
                <w:sz w:val="20"/>
              </w:rPr>
            </w:pPr>
          </w:p>
        </w:tc>
        <w:tc>
          <w:tcPr>
            <w:tcW w:w="900" w:type="dxa"/>
            <w:tcBorders>
              <w:top w:val="single" w:sz="4" w:space="0" w:color="auto"/>
              <w:right w:val="single" w:sz="4" w:space="0" w:color="auto"/>
            </w:tcBorders>
            <w:vAlign w:val="bottom"/>
          </w:tcPr>
          <w:p w14:paraId="668076B9" w14:textId="77777777" w:rsidR="00A31BCA" w:rsidRPr="007F28F8" w:rsidRDefault="00A31BCA" w:rsidP="003F242D">
            <w:pPr>
              <w:spacing w:line="240" w:lineRule="auto"/>
              <w:jc w:val="center"/>
              <w:rPr>
                <w:b/>
                <w:bCs/>
                <w:sz w:val="20"/>
              </w:rPr>
            </w:pPr>
          </w:p>
        </w:tc>
        <w:tc>
          <w:tcPr>
            <w:tcW w:w="4850" w:type="dxa"/>
            <w:gridSpan w:val="5"/>
            <w:tcBorders>
              <w:top w:val="single" w:sz="4" w:space="0" w:color="auto"/>
              <w:left w:val="single" w:sz="4" w:space="0" w:color="auto"/>
              <w:right w:val="single" w:sz="4" w:space="0" w:color="auto"/>
            </w:tcBorders>
            <w:vAlign w:val="bottom"/>
          </w:tcPr>
          <w:p w14:paraId="7EF392EF" w14:textId="32083E01" w:rsidR="00A31BCA" w:rsidRPr="007F28F8" w:rsidRDefault="00A31BCA" w:rsidP="003F242D">
            <w:pPr>
              <w:spacing w:line="240" w:lineRule="auto"/>
              <w:jc w:val="center"/>
              <w:rPr>
                <w:b/>
                <w:bCs/>
                <w:sz w:val="20"/>
              </w:rPr>
            </w:pPr>
            <w:r w:rsidRPr="007F28F8">
              <w:rPr>
                <w:b/>
                <w:bCs/>
                <w:sz w:val="20"/>
              </w:rPr>
              <w:t>Pre-season</w:t>
            </w:r>
          </w:p>
        </w:tc>
        <w:tc>
          <w:tcPr>
            <w:tcW w:w="4850" w:type="dxa"/>
            <w:gridSpan w:val="5"/>
            <w:tcBorders>
              <w:top w:val="single" w:sz="4" w:space="0" w:color="auto"/>
              <w:left w:val="single" w:sz="4" w:space="0" w:color="auto"/>
            </w:tcBorders>
            <w:vAlign w:val="bottom"/>
          </w:tcPr>
          <w:p w14:paraId="6EA8F428" w14:textId="27BF5E1D" w:rsidR="00A31BCA" w:rsidRPr="007F28F8" w:rsidRDefault="00A31BCA" w:rsidP="003F242D">
            <w:pPr>
              <w:spacing w:line="240" w:lineRule="auto"/>
              <w:jc w:val="center"/>
              <w:rPr>
                <w:b/>
                <w:bCs/>
                <w:sz w:val="20"/>
              </w:rPr>
            </w:pPr>
            <w:r w:rsidRPr="007F28F8">
              <w:rPr>
                <w:b/>
                <w:bCs/>
                <w:sz w:val="20"/>
              </w:rPr>
              <w:t>Post-season</w:t>
            </w:r>
          </w:p>
        </w:tc>
      </w:tr>
      <w:tr w:rsidR="001F2C44" w14:paraId="7B6F334B" w14:textId="77777777" w:rsidTr="00155560">
        <w:trPr>
          <w:trHeight w:val="331"/>
          <w:tblHeader/>
        </w:trPr>
        <w:tc>
          <w:tcPr>
            <w:tcW w:w="1075" w:type="dxa"/>
            <w:tcBorders>
              <w:bottom w:val="single" w:sz="4" w:space="0" w:color="auto"/>
            </w:tcBorders>
            <w:vAlign w:val="bottom"/>
          </w:tcPr>
          <w:p w14:paraId="61EE1D34" w14:textId="2E2BAE35" w:rsidR="00A31BCA" w:rsidRPr="007F28F8" w:rsidRDefault="00A31BCA" w:rsidP="003F242D">
            <w:pPr>
              <w:spacing w:line="240" w:lineRule="auto"/>
              <w:jc w:val="center"/>
              <w:rPr>
                <w:b/>
                <w:bCs/>
                <w:sz w:val="20"/>
              </w:rPr>
            </w:pPr>
            <w:r w:rsidRPr="007F28F8">
              <w:rPr>
                <w:b/>
                <w:bCs/>
                <w:sz w:val="20"/>
              </w:rPr>
              <w:t>Subject</w:t>
            </w:r>
          </w:p>
        </w:tc>
        <w:tc>
          <w:tcPr>
            <w:tcW w:w="900" w:type="dxa"/>
            <w:tcBorders>
              <w:bottom w:val="single" w:sz="4" w:space="0" w:color="auto"/>
              <w:right w:val="single" w:sz="4" w:space="0" w:color="auto"/>
            </w:tcBorders>
            <w:vAlign w:val="bottom"/>
          </w:tcPr>
          <w:p w14:paraId="5BB53E3A" w14:textId="2ABA732A" w:rsidR="00A31BCA" w:rsidRPr="007F28F8" w:rsidRDefault="00A31BCA" w:rsidP="003F242D">
            <w:pPr>
              <w:spacing w:line="240" w:lineRule="auto"/>
              <w:jc w:val="center"/>
              <w:rPr>
                <w:b/>
                <w:bCs/>
                <w:sz w:val="20"/>
              </w:rPr>
            </w:pPr>
            <w:r w:rsidRPr="007F28F8">
              <w:rPr>
                <w:b/>
                <w:bCs/>
                <w:sz w:val="20"/>
              </w:rPr>
              <w:t>Sex</w:t>
            </w:r>
          </w:p>
        </w:tc>
        <w:tc>
          <w:tcPr>
            <w:tcW w:w="970" w:type="dxa"/>
            <w:tcBorders>
              <w:left w:val="single" w:sz="4" w:space="0" w:color="auto"/>
              <w:bottom w:val="single" w:sz="4" w:space="0" w:color="auto"/>
            </w:tcBorders>
            <w:vAlign w:val="bottom"/>
          </w:tcPr>
          <w:p w14:paraId="722C4921" w14:textId="4DE0CC07" w:rsidR="00A31BCA" w:rsidRPr="007F28F8" w:rsidRDefault="00A31BCA" w:rsidP="003F242D">
            <w:pPr>
              <w:spacing w:line="240" w:lineRule="auto"/>
              <w:jc w:val="center"/>
              <w:rPr>
                <w:b/>
                <w:bCs/>
                <w:sz w:val="20"/>
              </w:rPr>
            </w:pPr>
            <w:r w:rsidRPr="007F28F8">
              <w:rPr>
                <w:b/>
                <w:bCs/>
                <w:sz w:val="20"/>
              </w:rPr>
              <w:t>40yd</w:t>
            </w:r>
          </w:p>
        </w:tc>
        <w:tc>
          <w:tcPr>
            <w:tcW w:w="970" w:type="dxa"/>
            <w:tcBorders>
              <w:bottom w:val="single" w:sz="4" w:space="0" w:color="auto"/>
            </w:tcBorders>
            <w:vAlign w:val="bottom"/>
          </w:tcPr>
          <w:p w14:paraId="7DCCBE64" w14:textId="4400041B" w:rsidR="00A31BCA" w:rsidRPr="007F28F8" w:rsidRDefault="00A31BCA" w:rsidP="003F242D">
            <w:pPr>
              <w:spacing w:line="240" w:lineRule="auto"/>
              <w:jc w:val="center"/>
              <w:rPr>
                <w:b/>
                <w:bCs/>
                <w:sz w:val="20"/>
              </w:rPr>
            </w:pPr>
            <w:r w:rsidRPr="007F28F8">
              <w:rPr>
                <w:b/>
                <w:bCs/>
                <w:sz w:val="20"/>
              </w:rPr>
              <w:t>5-10-5</w:t>
            </w:r>
          </w:p>
        </w:tc>
        <w:tc>
          <w:tcPr>
            <w:tcW w:w="970" w:type="dxa"/>
            <w:tcBorders>
              <w:bottom w:val="single" w:sz="4" w:space="0" w:color="auto"/>
            </w:tcBorders>
            <w:vAlign w:val="bottom"/>
          </w:tcPr>
          <w:p w14:paraId="32B0F126" w14:textId="4FAA584C" w:rsidR="00A31BCA" w:rsidRPr="007F28F8" w:rsidRDefault="00A31BCA" w:rsidP="003F242D">
            <w:pPr>
              <w:spacing w:line="240" w:lineRule="auto"/>
              <w:jc w:val="center"/>
              <w:rPr>
                <w:b/>
                <w:bCs/>
                <w:sz w:val="20"/>
              </w:rPr>
            </w:pPr>
            <w:r w:rsidRPr="007F28F8">
              <w:rPr>
                <w:b/>
                <w:bCs/>
                <w:sz w:val="20"/>
              </w:rPr>
              <w:t>Broad</w:t>
            </w:r>
          </w:p>
        </w:tc>
        <w:tc>
          <w:tcPr>
            <w:tcW w:w="970" w:type="dxa"/>
            <w:tcBorders>
              <w:bottom w:val="single" w:sz="4" w:space="0" w:color="auto"/>
            </w:tcBorders>
            <w:vAlign w:val="bottom"/>
          </w:tcPr>
          <w:p w14:paraId="63DCB918" w14:textId="550A494E" w:rsidR="00A31BCA" w:rsidRPr="007F28F8" w:rsidRDefault="00A31BCA" w:rsidP="003F242D">
            <w:pPr>
              <w:spacing w:line="240" w:lineRule="auto"/>
              <w:jc w:val="center"/>
              <w:rPr>
                <w:b/>
                <w:bCs/>
                <w:sz w:val="20"/>
              </w:rPr>
            </w:pPr>
            <w:r w:rsidRPr="007F28F8">
              <w:rPr>
                <w:b/>
                <w:bCs/>
                <w:sz w:val="20"/>
              </w:rPr>
              <w:t>M-L</w:t>
            </w:r>
          </w:p>
        </w:tc>
        <w:tc>
          <w:tcPr>
            <w:tcW w:w="970" w:type="dxa"/>
            <w:tcBorders>
              <w:bottom w:val="single" w:sz="4" w:space="0" w:color="auto"/>
              <w:right w:val="single" w:sz="4" w:space="0" w:color="auto"/>
            </w:tcBorders>
            <w:vAlign w:val="bottom"/>
          </w:tcPr>
          <w:p w14:paraId="25B5BF63" w14:textId="06AB0C2F" w:rsidR="00A31BCA" w:rsidRPr="007F28F8" w:rsidRDefault="00A31BCA" w:rsidP="003F242D">
            <w:pPr>
              <w:spacing w:line="240" w:lineRule="auto"/>
              <w:jc w:val="center"/>
              <w:rPr>
                <w:b/>
                <w:bCs/>
                <w:sz w:val="20"/>
              </w:rPr>
            </w:pPr>
            <w:r w:rsidRPr="007F28F8">
              <w:rPr>
                <w:b/>
                <w:bCs/>
                <w:sz w:val="20"/>
              </w:rPr>
              <w:t>M-R</w:t>
            </w:r>
          </w:p>
        </w:tc>
        <w:tc>
          <w:tcPr>
            <w:tcW w:w="970" w:type="dxa"/>
            <w:tcBorders>
              <w:left w:val="single" w:sz="4" w:space="0" w:color="auto"/>
              <w:bottom w:val="single" w:sz="4" w:space="0" w:color="auto"/>
            </w:tcBorders>
            <w:vAlign w:val="bottom"/>
          </w:tcPr>
          <w:p w14:paraId="487C017F" w14:textId="6AFF0831" w:rsidR="00A31BCA" w:rsidRPr="007F28F8" w:rsidRDefault="00A31BCA" w:rsidP="003F242D">
            <w:pPr>
              <w:spacing w:line="240" w:lineRule="auto"/>
              <w:jc w:val="center"/>
              <w:rPr>
                <w:b/>
                <w:bCs/>
                <w:sz w:val="20"/>
              </w:rPr>
            </w:pPr>
            <w:r w:rsidRPr="007F28F8">
              <w:rPr>
                <w:b/>
                <w:bCs/>
                <w:sz w:val="20"/>
              </w:rPr>
              <w:t>40yd</w:t>
            </w:r>
          </w:p>
        </w:tc>
        <w:tc>
          <w:tcPr>
            <w:tcW w:w="970" w:type="dxa"/>
            <w:tcBorders>
              <w:bottom w:val="single" w:sz="4" w:space="0" w:color="auto"/>
            </w:tcBorders>
            <w:vAlign w:val="bottom"/>
          </w:tcPr>
          <w:p w14:paraId="58523862" w14:textId="737A6872" w:rsidR="00A31BCA" w:rsidRPr="007F28F8" w:rsidRDefault="00A31BCA" w:rsidP="003F242D">
            <w:pPr>
              <w:spacing w:line="240" w:lineRule="auto"/>
              <w:jc w:val="center"/>
              <w:rPr>
                <w:b/>
                <w:bCs/>
                <w:sz w:val="20"/>
              </w:rPr>
            </w:pPr>
            <w:r w:rsidRPr="007F28F8">
              <w:rPr>
                <w:b/>
                <w:bCs/>
                <w:sz w:val="20"/>
              </w:rPr>
              <w:t>5-10-5</w:t>
            </w:r>
          </w:p>
        </w:tc>
        <w:tc>
          <w:tcPr>
            <w:tcW w:w="970" w:type="dxa"/>
            <w:tcBorders>
              <w:bottom w:val="single" w:sz="4" w:space="0" w:color="auto"/>
            </w:tcBorders>
            <w:vAlign w:val="bottom"/>
          </w:tcPr>
          <w:p w14:paraId="1EA49110" w14:textId="3A05C0C5" w:rsidR="00A31BCA" w:rsidRPr="007F28F8" w:rsidRDefault="00A31BCA" w:rsidP="003F242D">
            <w:pPr>
              <w:spacing w:line="240" w:lineRule="auto"/>
              <w:jc w:val="center"/>
              <w:rPr>
                <w:b/>
                <w:bCs/>
                <w:sz w:val="20"/>
              </w:rPr>
            </w:pPr>
            <w:r w:rsidRPr="007F28F8">
              <w:rPr>
                <w:b/>
                <w:bCs/>
                <w:sz w:val="20"/>
              </w:rPr>
              <w:t>Broad</w:t>
            </w:r>
          </w:p>
        </w:tc>
        <w:tc>
          <w:tcPr>
            <w:tcW w:w="970" w:type="dxa"/>
            <w:tcBorders>
              <w:bottom w:val="single" w:sz="4" w:space="0" w:color="auto"/>
            </w:tcBorders>
            <w:vAlign w:val="bottom"/>
          </w:tcPr>
          <w:p w14:paraId="2A5DCB63" w14:textId="09C11A04" w:rsidR="00A31BCA" w:rsidRPr="007F28F8" w:rsidRDefault="00A31BCA" w:rsidP="003F242D">
            <w:pPr>
              <w:spacing w:line="240" w:lineRule="auto"/>
              <w:jc w:val="center"/>
              <w:rPr>
                <w:b/>
                <w:bCs/>
                <w:sz w:val="20"/>
              </w:rPr>
            </w:pPr>
            <w:r w:rsidRPr="007F28F8">
              <w:rPr>
                <w:b/>
                <w:bCs/>
                <w:sz w:val="20"/>
              </w:rPr>
              <w:t>M-L</w:t>
            </w:r>
          </w:p>
        </w:tc>
        <w:tc>
          <w:tcPr>
            <w:tcW w:w="970" w:type="dxa"/>
            <w:tcBorders>
              <w:bottom w:val="single" w:sz="4" w:space="0" w:color="auto"/>
            </w:tcBorders>
            <w:vAlign w:val="bottom"/>
          </w:tcPr>
          <w:p w14:paraId="6B504DC2" w14:textId="500FB3C4" w:rsidR="00A31BCA" w:rsidRPr="007F28F8" w:rsidRDefault="00A31BCA" w:rsidP="003F242D">
            <w:pPr>
              <w:spacing w:line="240" w:lineRule="auto"/>
              <w:jc w:val="center"/>
              <w:rPr>
                <w:b/>
                <w:bCs/>
                <w:sz w:val="20"/>
              </w:rPr>
            </w:pPr>
            <w:r w:rsidRPr="007F28F8">
              <w:rPr>
                <w:b/>
                <w:bCs/>
                <w:sz w:val="20"/>
              </w:rPr>
              <w:t>M-R</w:t>
            </w:r>
          </w:p>
        </w:tc>
      </w:tr>
      <w:tr w:rsidR="001F2C44" w:rsidRPr="00A31BCA" w14:paraId="3C3C2963" w14:textId="342F38E9" w:rsidTr="00155560">
        <w:trPr>
          <w:trHeight w:val="360"/>
        </w:trPr>
        <w:tc>
          <w:tcPr>
            <w:tcW w:w="1075" w:type="dxa"/>
            <w:tcBorders>
              <w:top w:val="single" w:sz="4" w:space="0" w:color="auto"/>
            </w:tcBorders>
            <w:noWrap/>
            <w:vAlign w:val="center"/>
            <w:hideMark/>
          </w:tcPr>
          <w:p w14:paraId="74A6C0B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S001</w:t>
            </w:r>
          </w:p>
        </w:tc>
        <w:tc>
          <w:tcPr>
            <w:tcW w:w="900" w:type="dxa"/>
            <w:tcBorders>
              <w:top w:val="single" w:sz="4" w:space="0" w:color="auto"/>
              <w:right w:val="single" w:sz="4" w:space="0" w:color="auto"/>
            </w:tcBorders>
            <w:vAlign w:val="center"/>
          </w:tcPr>
          <w:p w14:paraId="389AD4E9" w14:textId="3716AF34"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top w:val="single" w:sz="4" w:space="0" w:color="auto"/>
              <w:left w:val="single" w:sz="4" w:space="0" w:color="auto"/>
            </w:tcBorders>
            <w:vAlign w:val="center"/>
          </w:tcPr>
          <w:p w14:paraId="644FB13D" w14:textId="11E12552" w:rsidR="001F2C44" w:rsidRPr="003F242D" w:rsidRDefault="001F2C44" w:rsidP="003F242D">
            <w:pPr>
              <w:spacing w:line="240" w:lineRule="auto"/>
              <w:jc w:val="center"/>
              <w:rPr>
                <w:rFonts w:eastAsia="Times New Roman"/>
                <w:color w:val="000000"/>
                <w:sz w:val="20"/>
              </w:rPr>
            </w:pPr>
            <w:r w:rsidRPr="003F242D">
              <w:rPr>
                <w:sz w:val="20"/>
              </w:rPr>
              <w:t>6.5</w:t>
            </w:r>
          </w:p>
        </w:tc>
        <w:tc>
          <w:tcPr>
            <w:tcW w:w="970" w:type="dxa"/>
            <w:tcBorders>
              <w:top w:val="single" w:sz="4" w:space="0" w:color="auto"/>
            </w:tcBorders>
            <w:vAlign w:val="center"/>
          </w:tcPr>
          <w:p w14:paraId="6D58DAE4" w14:textId="75079789" w:rsidR="001F2C44" w:rsidRPr="003F242D" w:rsidRDefault="001F2C44" w:rsidP="003F242D">
            <w:pPr>
              <w:spacing w:line="240" w:lineRule="auto"/>
              <w:jc w:val="center"/>
              <w:rPr>
                <w:rFonts w:eastAsia="Times New Roman"/>
                <w:color w:val="000000"/>
                <w:sz w:val="20"/>
              </w:rPr>
            </w:pPr>
            <w:r w:rsidRPr="003F242D">
              <w:rPr>
                <w:sz w:val="20"/>
              </w:rPr>
              <w:t>7.35</w:t>
            </w:r>
          </w:p>
        </w:tc>
        <w:tc>
          <w:tcPr>
            <w:tcW w:w="970" w:type="dxa"/>
            <w:tcBorders>
              <w:top w:val="single" w:sz="4" w:space="0" w:color="auto"/>
            </w:tcBorders>
            <w:vAlign w:val="center"/>
          </w:tcPr>
          <w:p w14:paraId="04D2431C" w14:textId="5FEB7B65" w:rsidR="001F2C44" w:rsidRPr="003F242D" w:rsidRDefault="001F2C44" w:rsidP="003F242D">
            <w:pPr>
              <w:spacing w:line="240" w:lineRule="auto"/>
              <w:jc w:val="center"/>
              <w:rPr>
                <w:rFonts w:eastAsia="Times New Roman"/>
                <w:color w:val="000000"/>
                <w:sz w:val="20"/>
              </w:rPr>
            </w:pPr>
            <w:r w:rsidRPr="003F242D">
              <w:rPr>
                <w:sz w:val="20"/>
              </w:rPr>
              <w:t>175</w:t>
            </w:r>
          </w:p>
        </w:tc>
        <w:tc>
          <w:tcPr>
            <w:tcW w:w="970" w:type="dxa"/>
            <w:tcBorders>
              <w:top w:val="single" w:sz="4" w:space="0" w:color="auto"/>
            </w:tcBorders>
            <w:vAlign w:val="center"/>
          </w:tcPr>
          <w:p w14:paraId="5D382AC8" w14:textId="6B578110" w:rsidR="001F2C44" w:rsidRPr="003F242D" w:rsidRDefault="001F2C44" w:rsidP="003F242D">
            <w:pPr>
              <w:spacing w:line="240" w:lineRule="auto"/>
              <w:jc w:val="center"/>
              <w:rPr>
                <w:rFonts w:eastAsia="Times New Roman"/>
                <w:color w:val="000000"/>
                <w:sz w:val="20"/>
              </w:rPr>
            </w:pPr>
            <w:r w:rsidRPr="003F242D">
              <w:rPr>
                <w:sz w:val="20"/>
              </w:rPr>
              <w:t>6.42</w:t>
            </w:r>
          </w:p>
        </w:tc>
        <w:tc>
          <w:tcPr>
            <w:tcW w:w="970" w:type="dxa"/>
            <w:tcBorders>
              <w:top w:val="single" w:sz="4" w:space="0" w:color="auto"/>
              <w:right w:val="single" w:sz="4" w:space="0" w:color="auto"/>
            </w:tcBorders>
            <w:vAlign w:val="center"/>
          </w:tcPr>
          <w:p w14:paraId="4ECE34A4" w14:textId="007B65F1" w:rsidR="001F2C44" w:rsidRPr="003F242D" w:rsidRDefault="001F2C44" w:rsidP="003F242D">
            <w:pPr>
              <w:spacing w:line="240" w:lineRule="auto"/>
              <w:jc w:val="center"/>
              <w:rPr>
                <w:rFonts w:eastAsia="Times New Roman"/>
                <w:color w:val="000000"/>
                <w:sz w:val="20"/>
              </w:rPr>
            </w:pPr>
            <w:r w:rsidRPr="003F242D">
              <w:rPr>
                <w:sz w:val="20"/>
              </w:rPr>
              <w:t>6.09</w:t>
            </w:r>
          </w:p>
        </w:tc>
        <w:tc>
          <w:tcPr>
            <w:tcW w:w="970" w:type="dxa"/>
            <w:tcBorders>
              <w:top w:val="single" w:sz="4" w:space="0" w:color="auto"/>
              <w:left w:val="single" w:sz="4" w:space="0" w:color="auto"/>
            </w:tcBorders>
            <w:vAlign w:val="center"/>
          </w:tcPr>
          <w:p w14:paraId="57C64654" w14:textId="7C7ADC5C" w:rsidR="001F2C44" w:rsidRPr="003F242D" w:rsidRDefault="001F2C44" w:rsidP="003F242D">
            <w:pPr>
              <w:spacing w:line="240" w:lineRule="auto"/>
              <w:jc w:val="center"/>
              <w:rPr>
                <w:rFonts w:eastAsia="Times New Roman"/>
                <w:color w:val="000000"/>
                <w:sz w:val="20"/>
              </w:rPr>
            </w:pPr>
            <w:r w:rsidRPr="003F242D">
              <w:rPr>
                <w:sz w:val="20"/>
              </w:rPr>
              <w:t>7.24</w:t>
            </w:r>
          </w:p>
        </w:tc>
        <w:tc>
          <w:tcPr>
            <w:tcW w:w="970" w:type="dxa"/>
            <w:tcBorders>
              <w:top w:val="single" w:sz="4" w:space="0" w:color="auto"/>
            </w:tcBorders>
            <w:vAlign w:val="center"/>
          </w:tcPr>
          <w:p w14:paraId="6C84DAAE" w14:textId="0250C1D9" w:rsidR="001F2C44" w:rsidRPr="003F242D" w:rsidRDefault="001F2C44" w:rsidP="003F242D">
            <w:pPr>
              <w:spacing w:line="240" w:lineRule="auto"/>
              <w:jc w:val="center"/>
              <w:rPr>
                <w:rFonts w:eastAsia="Times New Roman"/>
                <w:color w:val="000000"/>
                <w:sz w:val="20"/>
              </w:rPr>
            </w:pPr>
            <w:r w:rsidRPr="003F242D">
              <w:rPr>
                <w:sz w:val="20"/>
              </w:rPr>
              <w:t>7.16</w:t>
            </w:r>
          </w:p>
        </w:tc>
        <w:tc>
          <w:tcPr>
            <w:tcW w:w="970" w:type="dxa"/>
            <w:tcBorders>
              <w:top w:val="single" w:sz="4" w:space="0" w:color="auto"/>
            </w:tcBorders>
            <w:vAlign w:val="center"/>
          </w:tcPr>
          <w:p w14:paraId="12A70C14" w14:textId="2920F741" w:rsidR="001F2C44" w:rsidRPr="003F242D" w:rsidRDefault="001F2C44" w:rsidP="003F242D">
            <w:pPr>
              <w:spacing w:line="240" w:lineRule="auto"/>
              <w:jc w:val="center"/>
              <w:rPr>
                <w:rFonts w:eastAsia="Times New Roman"/>
                <w:color w:val="000000"/>
                <w:sz w:val="20"/>
              </w:rPr>
            </w:pPr>
            <w:r w:rsidRPr="003F242D">
              <w:rPr>
                <w:sz w:val="20"/>
              </w:rPr>
              <w:t>156</w:t>
            </w:r>
          </w:p>
        </w:tc>
        <w:tc>
          <w:tcPr>
            <w:tcW w:w="970" w:type="dxa"/>
            <w:tcBorders>
              <w:top w:val="single" w:sz="4" w:space="0" w:color="auto"/>
            </w:tcBorders>
            <w:vAlign w:val="center"/>
          </w:tcPr>
          <w:p w14:paraId="2D87260C" w14:textId="763E73E3" w:rsidR="001F2C44" w:rsidRPr="003F242D" w:rsidRDefault="001F2C44" w:rsidP="003F242D">
            <w:pPr>
              <w:spacing w:line="240" w:lineRule="auto"/>
              <w:jc w:val="center"/>
              <w:rPr>
                <w:rFonts w:eastAsia="Times New Roman"/>
                <w:color w:val="000000"/>
                <w:sz w:val="20"/>
              </w:rPr>
            </w:pPr>
            <w:r w:rsidRPr="003F242D">
              <w:rPr>
                <w:sz w:val="20"/>
              </w:rPr>
              <w:t>6.64</w:t>
            </w:r>
          </w:p>
        </w:tc>
        <w:tc>
          <w:tcPr>
            <w:tcW w:w="970" w:type="dxa"/>
            <w:tcBorders>
              <w:top w:val="single" w:sz="4" w:space="0" w:color="auto"/>
            </w:tcBorders>
            <w:vAlign w:val="center"/>
          </w:tcPr>
          <w:p w14:paraId="34CB587A" w14:textId="11B2745F" w:rsidR="001F2C44" w:rsidRPr="003F242D" w:rsidRDefault="001F2C44" w:rsidP="003F242D">
            <w:pPr>
              <w:spacing w:line="240" w:lineRule="auto"/>
              <w:jc w:val="center"/>
              <w:rPr>
                <w:rFonts w:eastAsia="Times New Roman"/>
                <w:color w:val="000000"/>
                <w:sz w:val="20"/>
              </w:rPr>
            </w:pPr>
            <w:r w:rsidRPr="003F242D">
              <w:rPr>
                <w:sz w:val="20"/>
              </w:rPr>
              <w:t>6.7</w:t>
            </w:r>
          </w:p>
        </w:tc>
      </w:tr>
      <w:tr w:rsidR="001F2C44" w:rsidRPr="00A31BCA" w14:paraId="5B8A81F5" w14:textId="4DA4645F" w:rsidTr="003F242D">
        <w:trPr>
          <w:trHeight w:val="360"/>
        </w:trPr>
        <w:tc>
          <w:tcPr>
            <w:tcW w:w="1075" w:type="dxa"/>
            <w:noWrap/>
            <w:vAlign w:val="center"/>
            <w:hideMark/>
          </w:tcPr>
          <w:p w14:paraId="6B0C8D02"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S002</w:t>
            </w:r>
          </w:p>
        </w:tc>
        <w:tc>
          <w:tcPr>
            <w:tcW w:w="900" w:type="dxa"/>
            <w:tcBorders>
              <w:right w:val="single" w:sz="4" w:space="0" w:color="auto"/>
            </w:tcBorders>
            <w:vAlign w:val="center"/>
          </w:tcPr>
          <w:p w14:paraId="7C084CD9" w14:textId="7C4C2CF0"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F5B9562" w14:textId="05618619" w:rsidR="001F2C44" w:rsidRPr="003F242D" w:rsidRDefault="001F2C44" w:rsidP="003F242D">
            <w:pPr>
              <w:spacing w:line="240" w:lineRule="auto"/>
              <w:jc w:val="center"/>
              <w:rPr>
                <w:rFonts w:eastAsia="Times New Roman"/>
                <w:color w:val="000000"/>
                <w:sz w:val="20"/>
              </w:rPr>
            </w:pPr>
            <w:r w:rsidRPr="003F242D">
              <w:rPr>
                <w:sz w:val="20"/>
              </w:rPr>
              <w:t>6.95</w:t>
            </w:r>
          </w:p>
        </w:tc>
        <w:tc>
          <w:tcPr>
            <w:tcW w:w="970" w:type="dxa"/>
            <w:vAlign w:val="center"/>
          </w:tcPr>
          <w:p w14:paraId="737E41DA" w14:textId="3F4D6A9D" w:rsidR="001F2C44" w:rsidRPr="003F242D" w:rsidRDefault="001F2C44" w:rsidP="003F242D">
            <w:pPr>
              <w:spacing w:line="240" w:lineRule="auto"/>
              <w:jc w:val="center"/>
              <w:rPr>
                <w:rFonts w:eastAsia="Times New Roman"/>
                <w:color w:val="000000"/>
                <w:sz w:val="20"/>
              </w:rPr>
            </w:pPr>
            <w:r w:rsidRPr="003F242D">
              <w:rPr>
                <w:sz w:val="20"/>
              </w:rPr>
              <w:t>7.34</w:t>
            </w:r>
          </w:p>
        </w:tc>
        <w:tc>
          <w:tcPr>
            <w:tcW w:w="970" w:type="dxa"/>
            <w:vAlign w:val="center"/>
          </w:tcPr>
          <w:p w14:paraId="4DB1507D" w14:textId="67E9BCB0" w:rsidR="001F2C44" w:rsidRPr="003F242D" w:rsidRDefault="001F2C44" w:rsidP="003F242D">
            <w:pPr>
              <w:spacing w:line="240" w:lineRule="auto"/>
              <w:jc w:val="center"/>
              <w:rPr>
                <w:rFonts w:eastAsia="Times New Roman"/>
                <w:color w:val="000000"/>
                <w:sz w:val="20"/>
              </w:rPr>
            </w:pPr>
            <w:r w:rsidRPr="003F242D">
              <w:rPr>
                <w:sz w:val="20"/>
              </w:rPr>
              <w:t>165</w:t>
            </w:r>
          </w:p>
        </w:tc>
        <w:tc>
          <w:tcPr>
            <w:tcW w:w="970" w:type="dxa"/>
            <w:vAlign w:val="center"/>
          </w:tcPr>
          <w:p w14:paraId="33BB0CC2" w14:textId="16FF305C" w:rsidR="001F2C44" w:rsidRPr="003F242D" w:rsidRDefault="001F2C44" w:rsidP="003F242D">
            <w:pPr>
              <w:spacing w:line="240" w:lineRule="auto"/>
              <w:jc w:val="center"/>
              <w:rPr>
                <w:rFonts w:eastAsia="Times New Roman"/>
                <w:color w:val="000000"/>
                <w:sz w:val="20"/>
              </w:rPr>
            </w:pPr>
            <w:r w:rsidRPr="003F242D">
              <w:rPr>
                <w:sz w:val="20"/>
              </w:rPr>
              <w:t>6.66</w:t>
            </w:r>
          </w:p>
        </w:tc>
        <w:tc>
          <w:tcPr>
            <w:tcW w:w="970" w:type="dxa"/>
            <w:tcBorders>
              <w:right w:val="single" w:sz="4" w:space="0" w:color="auto"/>
            </w:tcBorders>
            <w:vAlign w:val="center"/>
          </w:tcPr>
          <w:p w14:paraId="29E53150" w14:textId="19027B6F" w:rsidR="001F2C44" w:rsidRPr="003F242D" w:rsidRDefault="001F2C44" w:rsidP="003F242D">
            <w:pPr>
              <w:spacing w:line="240" w:lineRule="auto"/>
              <w:jc w:val="center"/>
              <w:rPr>
                <w:rFonts w:eastAsia="Times New Roman"/>
                <w:color w:val="000000"/>
                <w:sz w:val="20"/>
              </w:rPr>
            </w:pPr>
            <w:r w:rsidRPr="003F242D">
              <w:rPr>
                <w:sz w:val="20"/>
              </w:rPr>
              <w:t>7.7</w:t>
            </w:r>
          </w:p>
        </w:tc>
        <w:tc>
          <w:tcPr>
            <w:tcW w:w="970" w:type="dxa"/>
            <w:tcBorders>
              <w:left w:val="single" w:sz="4" w:space="0" w:color="auto"/>
            </w:tcBorders>
            <w:vAlign w:val="center"/>
          </w:tcPr>
          <w:p w14:paraId="58A1A4CD" w14:textId="1064A418" w:rsidR="001F2C44" w:rsidRPr="003F242D" w:rsidRDefault="001F2C44" w:rsidP="003F242D">
            <w:pPr>
              <w:spacing w:line="240" w:lineRule="auto"/>
              <w:jc w:val="center"/>
              <w:rPr>
                <w:rFonts w:eastAsia="Times New Roman"/>
                <w:color w:val="000000"/>
                <w:sz w:val="20"/>
              </w:rPr>
            </w:pPr>
            <w:r w:rsidRPr="003F242D">
              <w:rPr>
                <w:sz w:val="20"/>
              </w:rPr>
              <w:t>7.34</w:t>
            </w:r>
          </w:p>
        </w:tc>
        <w:tc>
          <w:tcPr>
            <w:tcW w:w="970" w:type="dxa"/>
            <w:vAlign w:val="center"/>
          </w:tcPr>
          <w:p w14:paraId="4C3C250A" w14:textId="6F295156" w:rsidR="001F2C44" w:rsidRPr="003F242D" w:rsidRDefault="001F2C44" w:rsidP="003F242D">
            <w:pPr>
              <w:spacing w:line="240" w:lineRule="auto"/>
              <w:jc w:val="center"/>
              <w:rPr>
                <w:rFonts w:eastAsia="Times New Roman"/>
                <w:color w:val="000000"/>
                <w:sz w:val="20"/>
              </w:rPr>
            </w:pPr>
            <w:r w:rsidRPr="003F242D">
              <w:rPr>
                <w:sz w:val="20"/>
              </w:rPr>
              <w:t>7.56</w:t>
            </w:r>
          </w:p>
        </w:tc>
        <w:tc>
          <w:tcPr>
            <w:tcW w:w="970" w:type="dxa"/>
            <w:vAlign w:val="center"/>
          </w:tcPr>
          <w:p w14:paraId="36AB6DA6" w14:textId="70BA32D4" w:rsidR="001F2C44" w:rsidRPr="003F242D" w:rsidRDefault="001F2C44" w:rsidP="003F242D">
            <w:pPr>
              <w:spacing w:line="240" w:lineRule="auto"/>
              <w:jc w:val="center"/>
              <w:rPr>
                <w:rFonts w:eastAsia="Times New Roman"/>
                <w:color w:val="000000"/>
                <w:sz w:val="20"/>
              </w:rPr>
            </w:pPr>
            <w:r w:rsidRPr="003F242D">
              <w:rPr>
                <w:sz w:val="20"/>
              </w:rPr>
              <w:t>164</w:t>
            </w:r>
          </w:p>
        </w:tc>
        <w:tc>
          <w:tcPr>
            <w:tcW w:w="970" w:type="dxa"/>
            <w:vAlign w:val="center"/>
          </w:tcPr>
          <w:p w14:paraId="699A4AAD" w14:textId="54F0CAD8" w:rsidR="001F2C44" w:rsidRPr="003F242D" w:rsidRDefault="001F2C44" w:rsidP="003F242D">
            <w:pPr>
              <w:spacing w:line="240" w:lineRule="auto"/>
              <w:jc w:val="center"/>
              <w:rPr>
                <w:rFonts w:eastAsia="Times New Roman"/>
                <w:color w:val="000000"/>
                <w:sz w:val="20"/>
              </w:rPr>
            </w:pPr>
            <w:r w:rsidRPr="003F242D">
              <w:rPr>
                <w:sz w:val="20"/>
              </w:rPr>
              <w:t>6.53</w:t>
            </w:r>
          </w:p>
        </w:tc>
        <w:tc>
          <w:tcPr>
            <w:tcW w:w="970" w:type="dxa"/>
            <w:vAlign w:val="center"/>
          </w:tcPr>
          <w:p w14:paraId="5F2FB2BA" w14:textId="06270BD3" w:rsidR="001F2C44" w:rsidRPr="003F242D" w:rsidRDefault="001F2C44" w:rsidP="003F242D">
            <w:pPr>
              <w:spacing w:line="240" w:lineRule="auto"/>
              <w:jc w:val="center"/>
              <w:rPr>
                <w:rFonts w:eastAsia="Times New Roman"/>
                <w:color w:val="000000"/>
                <w:sz w:val="20"/>
              </w:rPr>
            </w:pPr>
            <w:r w:rsidRPr="003F242D">
              <w:rPr>
                <w:sz w:val="20"/>
              </w:rPr>
              <w:t>6.65</w:t>
            </w:r>
          </w:p>
        </w:tc>
      </w:tr>
      <w:tr w:rsidR="001F2C44" w:rsidRPr="00A31BCA" w14:paraId="387C3E47" w14:textId="45F55C69" w:rsidTr="003F242D">
        <w:trPr>
          <w:trHeight w:val="360"/>
        </w:trPr>
        <w:tc>
          <w:tcPr>
            <w:tcW w:w="1075" w:type="dxa"/>
            <w:noWrap/>
            <w:vAlign w:val="center"/>
            <w:hideMark/>
          </w:tcPr>
          <w:p w14:paraId="6BA87422"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S003</w:t>
            </w:r>
          </w:p>
        </w:tc>
        <w:tc>
          <w:tcPr>
            <w:tcW w:w="900" w:type="dxa"/>
            <w:tcBorders>
              <w:right w:val="single" w:sz="4" w:space="0" w:color="auto"/>
            </w:tcBorders>
            <w:vAlign w:val="center"/>
          </w:tcPr>
          <w:p w14:paraId="730F06C6" w14:textId="1164E53B"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337CD63" w14:textId="09620F41" w:rsidR="001F2C44" w:rsidRPr="003F242D" w:rsidRDefault="001F2C44" w:rsidP="003F242D">
            <w:pPr>
              <w:spacing w:line="240" w:lineRule="auto"/>
              <w:jc w:val="center"/>
              <w:rPr>
                <w:rFonts w:eastAsia="Times New Roman"/>
                <w:color w:val="000000"/>
                <w:sz w:val="20"/>
              </w:rPr>
            </w:pPr>
            <w:r w:rsidRPr="003F242D">
              <w:rPr>
                <w:sz w:val="20"/>
              </w:rPr>
              <w:t>6.75</w:t>
            </w:r>
          </w:p>
        </w:tc>
        <w:tc>
          <w:tcPr>
            <w:tcW w:w="970" w:type="dxa"/>
            <w:vAlign w:val="center"/>
          </w:tcPr>
          <w:p w14:paraId="404B3F06" w14:textId="17FFEF04" w:rsidR="001F2C44" w:rsidRPr="003F242D" w:rsidRDefault="001F2C44" w:rsidP="003F242D">
            <w:pPr>
              <w:spacing w:line="240" w:lineRule="auto"/>
              <w:jc w:val="center"/>
              <w:rPr>
                <w:rFonts w:eastAsia="Times New Roman"/>
                <w:color w:val="000000"/>
                <w:sz w:val="20"/>
              </w:rPr>
            </w:pPr>
            <w:r w:rsidRPr="003F242D">
              <w:rPr>
                <w:sz w:val="20"/>
              </w:rPr>
              <w:t>8.28</w:t>
            </w:r>
          </w:p>
        </w:tc>
        <w:tc>
          <w:tcPr>
            <w:tcW w:w="970" w:type="dxa"/>
            <w:vAlign w:val="center"/>
          </w:tcPr>
          <w:p w14:paraId="21BD9562" w14:textId="0CF89477" w:rsidR="001F2C44" w:rsidRPr="003F242D" w:rsidRDefault="001F2C44" w:rsidP="003F242D">
            <w:pPr>
              <w:spacing w:line="240" w:lineRule="auto"/>
              <w:jc w:val="center"/>
              <w:rPr>
                <w:rFonts w:eastAsia="Times New Roman"/>
                <w:color w:val="000000"/>
                <w:sz w:val="20"/>
              </w:rPr>
            </w:pPr>
            <w:r w:rsidRPr="003F242D">
              <w:rPr>
                <w:sz w:val="20"/>
              </w:rPr>
              <w:t>180</w:t>
            </w:r>
          </w:p>
        </w:tc>
        <w:tc>
          <w:tcPr>
            <w:tcW w:w="970" w:type="dxa"/>
            <w:vAlign w:val="center"/>
          </w:tcPr>
          <w:p w14:paraId="6C5AA98B" w14:textId="56EF027A" w:rsidR="001F2C44" w:rsidRPr="003F242D" w:rsidRDefault="001F2C44" w:rsidP="003F242D">
            <w:pPr>
              <w:spacing w:line="240" w:lineRule="auto"/>
              <w:jc w:val="center"/>
              <w:rPr>
                <w:rFonts w:eastAsia="Times New Roman"/>
                <w:color w:val="000000"/>
                <w:sz w:val="20"/>
              </w:rPr>
            </w:pPr>
            <w:r w:rsidRPr="003F242D">
              <w:rPr>
                <w:sz w:val="20"/>
              </w:rPr>
              <w:t>6.54</w:t>
            </w:r>
          </w:p>
        </w:tc>
        <w:tc>
          <w:tcPr>
            <w:tcW w:w="970" w:type="dxa"/>
            <w:tcBorders>
              <w:right w:val="single" w:sz="4" w:space="0" w:color="auto"/>
            </w:tcBorders>
            <w:vAlign w:val="center"/>
          </w:tcPr>
          <w:p w14:paraId="6D2727B7" w14:textId="0F46239A" w:rsidR="001F2C44" w:rsidRPr="003F242D" w:rsidRDefault="001F2C44" w:rsidP="003F242D">
            <w:pPr>
              <w:spacing w:line="240" w:lineRule="auto"/>
              <w:jc w:val="center"/>
              <w:rPr>
                <w:rFonts w:eastAsia="Times New Roman"/>
                <w:color w:val="000000"/>
                <w:sz w:val="20"/>
              </w:rPr>
            </w:pPr>
            <w:r w:rsidRPr="003F242D">
              <w:rPr>
                <w:sz w:val="20"/>
              </w:rPr>
              <w:t>6.16</w:t>
            </w:r>
          </w:p>
        </w:tc>
        <w:tc>
          <w:tcPr>
            <w:tcW w:w="970" w:type="dxa"/>
            <w:tcBorders>
              <w:left w:val="single" w:sz="4" w:space="0" w:color="auto"/>
            </w:tcBorders>
            <w:vAlign w:val="center"/>
          </w:tcPr>
          <w:p w14:paraId="122B78D1" w14:textId="7FF7EB21" w:rsidR="001F2C44" w:rsidRPr="003F242D" w:rsidRDefault="001F2C44" w:rsidP="003F242D">
            <w:pPr>
              <w:spacing w:line="240" w:lineRule="auto"/>
              <w:jc w:val="center"/>
              <w:rPr>
                <w:rFonts w:eastAsia="Times New Roman"/>
                <w:color w:val="000000"/>
                <w:sz w:val="20"/>
              </w:rPr>
            </w:pPr>
            <w:r w:rsidRPr="003F242D">
              <w:rPr>
                <w:sz w:val="20"/>
              </w:rPr>
              <w:t>6.34</w:t>
            </w:r>
          </w:p>
        </w:tc>
        <w:tc>
          <w:tcPr>
            <w:tcW w:w="970" w:type="dxa"/>
            <w:vAlign w:val="center"/>
          </w:tcPr>
          <w:p w14:paraId="28C69B9B" w14:textId="1F22303B" w:rsidR="001F2C44" w:rsidRPr="003F242D" w:rsidRDefault="001F2C44" w:rsidP="003F242D">
            <w:pPr>
              <w:spacing w:line="240" w:lineRule="auto"/>
              <w:jc w:val="center"/>
              <w:rPr>
                <w:rFonts w:eastAsia="Times New Roman"/>
                <w:color w:val="000000"/>
                <w:sz w:val="20"/>
              </w:rPr>
            </w:pPr>
            <w:r w:rsidRPr="003F242D">
              <w:rPr>
                <w:sz w:val="20"/>
              </w:rPr>
              <w:t>7.45</w:t>
            </w:r>
          </w:p>
        </w:tc>
        <w:tc>
          <w:tcPr>
            <w:tcW w:w="970" w:type="dxa"/>
            <w:vAlign w:val="center"/>
          </w:tcPr>
          <w:p w14:paraId="70E70235" w14:textId="323CF464" w:rsidR="001F2C44" w:rsidRPr="003F242D" w:rsidRDefault="001F2C44" w:rsidP="003F242D">
            <w:pPr>
              <w:spacing w:line="240" w:lineRule="auto"/>
              <w:jc w:val="center"/>
              <w:rPr>
                <w:rFonts w:eastAsia="Times New Roman"/>
                <w:color w:val="000000"/>
                <w:sz w:val="20"/>
              </w:rPr>
            </w:pPr>
            <w:r w:rsidRPr="003F242D">
              <w:rPr>
                <w:sz w:val="20"/>
              </w:rPr>
              <w:t>180</w:t>
            </w:r>
          </w:p>
        </w:tc>
        <w:tc>
          <w:tcPr>
            <w:tcW w:w="970" w:type="dxa"/>
            <w:vAlign w:val="center"/>
          </w:tcPr>
          <w:p w14:paraId="694C91D4" w14:textId="34A29237" w:rsidR="001F2C44" w:rsidRPr="003F242D" w:rsidRDefault="001F2C44" w:rsidP="003F242D">
            <w:pPr>
              <w:spacing w:line="240" w:lineRule="auto"/>
              <w:jc w:val="center"/>
              <w:rPr>
                <w:rFonts w:eastAsia="Times New Roman"/>
                <w:color w:val="000000"/>
                <w:sz w:val="20"/>
              </w:rPr>
            </w:pPr>
            <w:r w:rsidRPr="003F242D">
              <w:rPr>
                <w:sz w:val="20"/>
              </w:rPr>
              <w:t>5.98</w:t>
            </w:r>
          </w:p>
        </w:tc>
        <w:tc>
          <w:tcPr>
            <w:tcW w:w="970" w:type="dxa"/>
            <w:vAlign w:val="center"/>
          </w:tcPr>
          <w:p w14:paraId="3983657B" w14:textId="22FD50AE" w:rsidR="001F2C44" w:rsidRPr="003F242D" w:rsidRDefault="001F2C44" w:rsidP="003F242D">
            <w:pPr>
              <w:spacing w:line="240" w:lineRule="auto"/>
              <w:jc w:val="center"/>
              <w:rPr>
                <w:rFonts w:eastAsia="Times New Roman"/>
                <w:color w:val="000000"/>
                <w:sz w:val="20"/>
              </w:rPr>
            </w:pPr>
            <w:r w:rsidRPr="003F242D">
              <w:rPr>
                <w:sz w:val="20"/>
              </w:rPr>
              <w:t>6.19</w:t>
            </w:r>
          </w:p>
        </w:tc>
      </w:tr>
      <w:tr w:rsidR="001F2C44" w:rsidRPr="00A31BCA" w14:paraId="44603198" w14:textId="1E62416F" w:rsidTr="003F242D">
        <w:trPr>
          <w:trHeight w:val="315"/>
        </w:trPr>
        <w:tc>
          <w:tcPr>
            <w:tcW w:w="1075" w:type="dxa"/>
            <w:noWrap/>
            <w:vAlign w:val="center"/>
            <w:hideMark/>
          </w:tcPr>
          <w:p w14:paraId="116E0270"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S004</w:t>
            </w:r>
          </w:p>
        </w:tc>
        <w:tc>
          <w:tcPr>
            <w:tcW w:w="900" w:type="dxa"/>
            <w:tcBorders>
              <w:right w:val="single" w:sz="4" w:space="0" w:color="auto"/>
            </w:tcBorders>
            <w:vAlign w:val="center"/>
          </w:tcPr>
          <w:p w14:paraId="3773BAC0" w14:textId="66BACD97"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68218943" w14:textId="11EFDD80" w:rsidR="001F2C44" w:rsidRPr="003F242D" w:rsidRDefault="001F2C44" w:rsidP="003F242D">
            <w:pPr>
              <w:spacing w:line="240" w:lineRule="auto"/>
              <w:jc w:val="center"/>
              <w:rPr>
                <w:rFonts w:eastAsia="Times New Roman"/>
                <w:color w:val="000000"/>
                <w:sz w:val="20"/>
              </w:rPr>
            </w:pPr>
            <w:r w:rsidRPr="003F242D">
              <w:rPr>
                <w:sz w:val="20"/>
              </w:rPr>
              <w:t>8.06</w:t>
            </w:r>
          </w:p>
        </w:tc>
        <w:tc>
          <w:tcPr>
            <w:tcW w:w="970" w:type="dxa"/>
            <w:vAlign w:val="center"/>
          </w:tcPr>
          <w:p w14:paraId="28BFF4B3" w14:textId="50812818" w:rsidR="001F2C44" w:rsidRPr="003F242D" w:rsidRDefault="001F2C44" w:rsidP="003F242D">
            <w:pPr>
              <w:spacing w:line="240" w:lineRule="auto"/>
              <w:jc w:val="center"/>
              <w:rPr>
                <w:rFonts w:eastAsia="Times New Roman"/>
                <w:color w:val="000000"/>
                <w:sz w:val="20"/>
              </w:rPr>
            </w:pPr>
            <w:r w:rsidRPr="003F242D">
              <w:rPr>
                <w:sz w:val="20"/>
              </w:rPr>
              <w:t>10.19</w:t>
            </w:r>
          </w:p>
        </w:tc>
        <w:tc>
          <w:tcPr>
            <w:tcW w:w="970" w:type="dxa"/>
            <w:vAlign w:val="center"/>
          </w:tcPr>
          <w:p w14:paraId="671B4DCB" w14:textId="37645B9E" w:rsidR="001F2C44" w:rsidRPr="003F242D" w:rsidRDefault="001F2C44" w:rsidP="003F242D">
            <w:pPr>
              <w:spacing w:line="240" w:lineRule="auto"/>
              <w:jc w:val="center"/>
              <w:rPr>
                <w:rFonts w:eastAsia="Times New Roman"/>
                <w:color w:val="000000"/>
                <w:sz w:val="20"/>
              </w:rPr>
            </w:pPr>
            <w:r w:rsidRPr="003F242D">
              <w:rPr>
                <w:sz w:val="20"/>
              </w:rPr>
              <w:t>135</w:t>
            </w:r>
          </w:p>
        </w:tc>
        <w:tc>
          <w:tcPr>
            <w:tcW w:w="970" w:type="dxa"/>
            <w:vAlign w:val="center"/>
          </w:tcPr>
          <w:p w14:paraId="183A405F" w14:textId="2A3EDFFB" w:rsidR="001F2C44" w:rsidRPr="003F242D" w:rsidRDefault="001F2C44" w:rsidP="003F242D">
            <w:pPr>
              <w:spacing w:line="240" w:lineRule="auto"/>
              <w:jc w:val="center"/>
              <w:rPr>
                <w:rFonts w:eastAsia="Times New Roman"/>
                <w:color w:val="000000"/>
                <w:sz w:val="20"/>
              </w:rPr>
            </w:pPr>
            <w:r w:rsidRPr="003F242D">
              <w:rPr>
                <w:sz w:val="20"/>
              </w:rPr>
              <w:t>7.64</w:t>
            </w:r>
          </w:p>
        </w:tc>
        <w:tc>
          <w:tcPr>
            <w:tcW w:w="970" w:type="dxa"/>
            <w:tcBorders>
              <w:right w:val="single" w:sz="4" w:space="0" w:color="auto"/>
            </w:tcBorders>
            <w:vAlign w:val="center"/>
          </w:tcPr>
          <w:p w14:paraId="0DC441C0" w14:textId="10D0747F" w:rsidR="001F2C44" w:rsidRPr="003F242D" w:rsidRDefault="001F2C44" w:rsidP="003F242D">
            <w:pPr>
              <w:spacing w:line="240" w:lineRule="auto"/>
              <w:jc w:val="center"/>
              <w:rPr>
                <w:rFonts w:eastAsia="Times New Roman"/>
                <w:color w:val="000000"/>
                <w:sz w:val="20"/>
              </w:rPr>
            </w:pPr>
            <w:r w:rsidRPr="003F242D">
              <w:rPr>
                <w:sz w:val="20"/>
              </w:rPr>
              <w:t>8.09</w:t>
            </w:r>
          </w:p>
        </w:tc>
        <w:tc>
          <w:tcPr>
            <w:tcW w:w="970" w:type="dxa"/>
            <w:tcBorders>
              <w:left w:val="single" w:sz="4" w:space="0" w:color="auto"/>
            </w:tcBorders>
            <w:vAlign w:val="center"/>
          </w:tcPr>
          <w:p w14:paraId="3D1B0FEF"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523F0B9B"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A74F43A"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3CA1D31"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BCEA0F0" w14:textId="77777777" w:rsidR="001F2C44" w:rsidRPr="003F242D" w:rsidRDefault="001F2C44" w:rsidP="003F242D">
            <w:pPr>
              <w:spacing w:line="240" w:lineRule="auto"/>
              <w:jc w:val="center"/>
              <w:rPr>
                <w:rFonts w:eastAsia="Times New Roman"/>
                <w:color w:val="000000"/>
                <w:sz w:val="20"/>
              </w:rPr>
            </w:pPr>
          </w:p>
        </w:tc>
      </w:tr>
      <w:tr w:rsidR="001F2C44" w:rsidRPr="00A31BCA" w14:paraId="01EADA86" w14:textId="4EF44B37" w:rsidTr="003F242D">
        <w:trPr>
          <w:trHeight w:val="360"/>
        </w:trPr>
        <w:tc>
          <w:tcPr>
            <w:tcW w:w="1075" w:type="dxa"/>
            <w:noWrap/>
            <w:vAlign w:val="center"/>
            <w:hideMark/>
          </w:tcPr>
          <w:p w14:paraId="395B62D2"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S005</w:t>
            </w:r>
          </w:p>
        </w:tc>
        <w:tc>
          <w:tcPr>
            <w:tcW w:w="900" w:type="dxa"/>
            <w:tcBorders>
              <w:right w:val="single" w:sz="4" w:space="0" w:color="auto"/>
            </w:tcBorders>
            <w:vAlign w:val="center"/>
          </w:tcPr>
          <w:p w14:paraId="68055446" w14:textId="276E0CCC"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1684BB0E" w14:textId="3A112369" w:rsidR="001F2C44" w:rsidRPr="003F242D" w:rsidRDefault="001F2C44" w:rsidP="003F242D">
            <w:pPr>
              <w:spacing w:line="240" w:lineRule="auto"/>
              <w:jc w:val="center"/>
              <w:rPr>
                <w:rFonts w:eastAsia="Times New Roman"/>
                <w:color w:val="000000"/>
                <w:sz w:val="20"/>
              </w:rPr>
            </w:pPr>
            <w:r w:rsidRPr="003F242D">
              <w:rPr>
                <w:sz w:val="20"/>
              </w:rPr>
              <w:t>6.78</w:t>
            </w:r>
          </w:p>
        </w:tc>
        <w:tc>
          <w:tcPr>
            <w:tcW w:w="970" w:type="dxa"/>
            <w:vAlign w:val="center"/>
          </w:tcPr>
          <w:p w14:paraId="790F37D8" w14:textId="05EC110A" w:rsidR="001F2C44" w:rsidRPr="003F242D" w:rsidRDefault="001F2C44" w:rsidP="003F242D">
            <w:pPr>
              <w:spacing w:line="240" w:lineRule="auto"/>
              <w:jc w:val="center"/>
              <w:rPr>
                <w:rFonts w:eastAsia="Times New Roman"/>
                <w:color w:val="000000"/>
                <w:sz w:val="20"/>
              </w:rPr>
            </w:pPr>
            <w:r w:rsidRPr="003F242D">
              <w:rPr>
                <w:sz w:val="20"/>
              </w:rPr>
              <w:t>8.9</w:t>
            </w:r>
          </w:p>
        </w:tc>
        <w:tc>
          <w:tcPr>
            <w:tcW w:w="970" w:type="dxa"/>
            <w:vAlign w:val="center"/>
          </w:tcPr>
          <w:p w14:paraId="57DE55C6" w14:textId="201B93B1" w:rsidR="001F2C44" w:rsidRPr="003F242D" w:rsidRDefault="001F2C44" w:rsidP="003F242D">
            <w:pPr>
              <w:spacing w:line="240" w:lineRule="auto"/>
              <w:jc w:val="center"/>
              <w:rPr>
                <w:rFonts w:eastAsia="Times New Roman"/>
                <w:color w:val="000000"/>
                <w:sz w:val="20"/>
              </w:rPr>
            </w:pPr>
            <w:r w:rsidRPr="003F242D">
              <w:rPr>
                <w:sz w:val="20"/>
              </w:rPr>
              <w:t>116</w:t>
            </w:r>
          </w:p>
        </w:tc>
        <w:tc>
          <w:tcPr>
            <w:tcW w:w="970" w:type="dxa"/>
            <w:vAlign w:val="center"/>
          </w:tcPr>
          <w:p w14:paraId="25D5A9B4" w14:textId="49237BF8" w:rsidR="001F2C44" w:rsidRPr="003F242D" w:rsidRDefault="001F2C44" w:rsidP="003F242D">
            <w:pPr>
              <w:spacing w:line="240" w:lineRule="auto"/>
              <w:jc w:val="center"/>
              <w:rPr>
                <w:rFonts w:eastAsia="Times New Roman"/>
                <w:color w:val="000000"/>
                <w:sz w:val="20"/>
              </w:rPr>
            </w:pPr>
            <w:r w:rsidRPr="003F242D">
              <w:rPr>
                <w:sz w:val="20"/>
              </w:rPr>
              <w:t>6.65</w:t>
            </w:r>
          </w:p>
        </w:tc>
        <w:tc>
          <w:tcPr>
            <w:tcW w:w="970" w:type="dxa"/>
            <w:tcBorders>
              <w:right w:val="single" w:sz="4" w:space="0" w:color="auto"/>
            </w:tcBorders>
            <w:vAlign w:val="center"/>
          </w:tcPr>
          <w:p w14:paraId="10DC1F0F" w14:textId="2811E80B" w:rsidR="001F2C44" w:rsidRPr="003F242D" w:rsidRDefault="001F2C44" w:rsidP="003F242D">
            <w:pPr>
              <w:spacing w:line="240" w:lineRule="auto"/>
              <w:jc w:val="center"/>
              <w:rPr>
                <w:rFonts w:eastAsia="Times New Roman"/>
                <w:color w:val="000000"/>
                <w:sz w:val="20"/>
              </w:rPr>
            </w:pPr>
            <w:r w:rsidRPr="003F242D">
              <w:rPr>
                <w:sz w:val="20"/>
              </w:rPr>
              <w:t>7.23</w:t>
            </w:r>
          </w:p>
        </w:tc>
        <w:tc>
          <w:tcPr>
            <w:tcW w:w="970" w:type="dxa"/>
            <w:tcBorders>
              <w:left w:val="single" w:sz="4" w:space="0" w:color="auto"/>
            </w:tcBorders>
            <w:vAlign w:val="center"/>
          </w:tcPr>
          <w:p w14:paraId="67A02C8F" w14:textId="65045CF4" w:rsidR="001F2C44" w:rsidRPr="003F242D" w:rsidRDefault="001F2C44" w:rsidP="003F242D">
            <w:pPr>
              <w:spacing w:line="240" w:lineRule="auto"/>
              <w:jc w:val="center"/>
              <w:rPr>
                <w:rFonts w:eastAsia="Times New Roman"/>
                <w:color w:val="000000"/>
                <w:sz w:val="20"/>
              </w:rPr>
            </w:pPr>
            <w:r w:rsidRPr="003F242D">
              <w:rPr>
                <w:sz w:val="20"/>
              </w:rPr>
              <w:t>6.75</w:t>
            </w:r>
          </w:p>
        </w:tc>
        <w:tc>
          <w:tcPr>
            <w:tcW w:w="970" w:type="dxa"/>
            <w:vAlign w:val="center"/>
          </w:tcPr>
          <w:p w14:paraId="06DA46F0" w14:textId="7DA105B2" w:rsidR="001F2C44" w:rsidRPr="003F242D" w:rsidRDefault="001F2C44" w:rsidP="003F242D">
            <w:pPr>
              <w:spacing w:line="240" w:lineRule="auto"/>
              <w:jc w:val="center"/>
              <w:rPr>
                <w:rFonts w:eastAsia="Times New Roman"/>
                <w:color w:val="000000"/>
                <w:sz w:val="20"/>
              </w:rPr>
            </w:pPr>
            <w:r w:rsidRPr="003F242D">
              <w:rPr>
                <w:sz w:val="20"/>
              </w:rPr>
              <w:t>6.87</w:t>
            </w:r>
          </w:p>
        </w:tc>
        <w:tc>
          <w:tcPr>
            <w:tcW w:w="970" w:type="dxa"/>
            <w:vAlign w:val="center"/>
          </w:tcPr>
          <w:p w14:paraId="0CF66B34" w14:textId="67786017" w:rsidR="001F2C44" w:rsidRPr="003F242D" w:rsidRDefault="001F2C44" w:rsidP="003F242D">
            <w:pPr>
              <w:spacing w:line="240" w:lineRule="auto"/>
              <w:jc w:val="center"/>
              <w:rPr>
                <w:rFonts w:eastAsia="Times New Roman"/>
                <w:color w:val="000000"/>
                <w:sz w:val="20"/>
              </w:rPr>
            </w:pPr>
            <w:r w:rsidRPr="003F242D">
              <w:rPr>
                <w:sz w:val="20"/>
              </w:rPr>
              <w:t>140</w:t>
            </w:r>
          </w:p>
        </w:tc>
        <w:tc>
          <w:tcPr>
            <w:tcW w:w="970" w:type="dxa"/>
            <w:vAlign w:val="center"/>
          </w:tcPr>
          <w:p w14:paraId="647B64C8" w14:textId="5BD02856" w:rsidR="001F2C44" w:rsidRPr="003F242D" w:rsidRDefault="001F2C44" w:rsidP="003F242D">
            <w:pPr>
              <w:spacing w:line="240" w:lineRule="auto"/>
              <w:jc w:val="center"/>
              <w:rPr>
                <w:rFonts w:eastAsia="Times New Roman"/>
                <w:color w:val="000000"/>
                <w:sz w:val="20"/>
              </w:rPr>
            </w:pPr>
            <w:r w:rsidRPr="003F242D">
              <w:rPr>
                <w:sz w:val="20"/>
              </w:rPr>
              <w:t>6.05</w:t>
            </w:r>
          </w:p>
        </w:tc>
        <w:tc>
          <w:tcPr>
            <w:tcW w:w="970" w:type="dxa"/>
            <w:vAlign w:val="center"/>
          </w:tcPr>
          <w:p w14:paraId="6CD64404" w14:textId="6B0CF16F" w:rsidR="001F2C44" w:rsidRPr="003F242D" w:rsidRDefault="001F2C44" w:rsidP="003F242D">
            <w:pPr>
              <w:spacing w:line="240" w:lineRule="auto"/>
              <w:jc w:val="center"/>
              <w:rPr>
                <w:rFonts w:eastAsia="Times New Roman"/>
                <w:color w:val="000000"/>
                <w:sz w:val="20"/>
              </w:rPr>
            </w:pPr>
            <w:r w:rsidRPr="003F242D">
              <w:rPr>
                <w:sz w:val="20"/>
              </w:rPr>
              <w:t>6.5</w:t>
            </w:r>
          </w:p>
        </w:tc>
      </w:tr>
      <w:tr w:rsidR="001F2C44" w:rsidRPr="00A31BCA" w14:paraId="5E981B7B" w14:textId="50848282" w:rsidTr="003F242D">
        <w:trPr>
          <w:trHeight w:val="360"/>
        </w:trPr>
        <w:tc>
          <w:tcPr>
            <w:tcW w:w="1075" w:type="dxa"/>
            <w:noWrap/>
            <w:vAlign w:val="center"/>
            <w:hideMark/>
          </w:tcPr>
          <w:p w14:paraId="29CDFE0E"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S006</w:t>
            </w:r>
          </w:p>
        </w:tc>
        <w:tc>
          <w:tcPr>
            <w:tcW w:w="900" w:type="dxa"/>
            <w:tcBorders>
              <w:right w:val="single" w:sz="4" w:space="0" w:color="auto"/>
            </w:tcBorders>
            <w:vAlign w:val="center"/>
          </w:tcPr>
          <w:p w14:paraId="34634D10" w14:textId="43EDBA03"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3D3CC30" w14:textId="3E88378E" w:rsidR="001F2C44" w:rsidRPr="003F242D" w:rsidRDefault="001F2C44" w:rsidP="003F242D">
            <w:pPr>
              <w:spacing w:line="240" w:lineRule="auto"/>
              <w:jc w:val="center"/>
              <w:rPr>
                <w:rFonts w:eastAsia="Times New Roman"/>
                <w:color w:val="000000"/>
                <w:sz w:val="20"/>
              </w:rPr>
            </w:pPr>
            <w:r w:rsidRPr="003F242D">
              <w:rPr>
                <w:sz w:val="20"/>
              </w:rPr>
              <w:t>6.88</w:t>
            </w:r>
          </w:p>
        </w:tc>
        <w:tc>
          <w:tcPr>
            <w:tcW w:w="970" w:type="dxa"/>
            <w:vAlign w:val="center"/>
          </w:tcPr>
          <w:p w14:paraId="58A64E7A" w14:textId="4C566AD3" w:rsidR="001F2C44" w:rsidRPr="003F242D" w:rsidRDefault="001F2C44" w:rsidP="003F242D">
            <w:pPr>
              <w:spacing w:line="240" w:lineRule="auto"/>
              <w:jc w:val="center"/>
              <w:rPr>
                <w:rFonts w:eastAsia="Times New Roman"/>
                <w:color w:val="000000"/>
                <w:sz w:val="20"/>
              </w:rPr>
            </w:pPr>
            <w:r w:rsidRPr="003F242D">
              <w:rPr>
                <w:sz w:val="20"/>
              </w:rPr>
              <w:t>7.83</w:t>
            </w:r>
          </w:p>
        </w:tc>
        <w:tc>
          <w:tcPr>
            <w:tcW w:w="970" w:type="dxa"/>
            <w:vAlign w:val="center"/>
          </w:tcPr>
          <w:p w14:paraId="7F1D7B4E" w14:textId="5CFDB83A" w:rsidR="001F2C44" w:rsidRPr="003F242D" w:rsidRDefault="001F2C44" w:rsidP="003F242D">
            <w:pPr>
              <w:spacing w:line="240" w:lineRule="auto"/>
              <w:jc w:val="center"/>
              <w:rPr>
                <w:rFonts w:eastAsia="Times New Roman"/>
                <w:color w:val="000000"/>
                <w:sz w:val="20"/>
              </w:rPr>
            </w:pPr>
            <w:r w:rsidRPr="003F242D">
              <w:rPr>
                <w:sz w:val="20"/>
              </w:rPr>
              <w:t>175</w:t>
            </w:r>
          </w:p>
        </w:tc>
        <w:tc>
          <w:tcPr>
            <w:tcW w:w="970" w:type="dxa"/>
            <w:vAlign w:val="center"/>
          </w:tcPr>
          <w:p w14:paraId="788347E1" w14:textId="7157C67D" w:rsidR="001F2C44" w:rsidRPr="003F242D" w:rsidRDefault="001F2C44" w:rsidP="003F242D">
            <w:pPr>
              <w:spacing w:line="240" w:lineRule="auto"/>
              <w:jc w:val="center"/>
              <w:rPr>
                <w:rFonts w:eastAsia="Times New Roman"/>
                <w:color w:val="000000"/>
                <w:sz w:val="20"/>
              </w:rPr>
            </w:pPr>
            <w:r w:rsidRPr="003F242D">
              <w:rPr>
                <w:sz w:val="20"/>
              </w:rPr>
              <w:t>6.37</w:t>
            </w:r>
          </w:p>
        </w:tc>
        <w:tc>
          <w:tcPr>
            <w:tcW w:w="970" w:type="dxa"/>
            <w:tcBorders>
              <w:right w:val="single" w:sz="4" w:space="0" w:color="auto"/>
            </w:tcBorders>
            <w:vAlign w:val="center"/>
          </w:tcPr>
          <w:p w14:paraId="5F698723" w14:textId="51FFBD28" w:rsidR="001F2C44" w:rsidRPr="003F242D" w:rsidRDefault="001F2C44" w:rsidP="003F242D">
            <w:pPr>
              <w:spacing w:line="240" w:lineRule="auto"/>
              <w:jc w:val="center"/>
              <w:rPr>
                <w:rFonts w:eastAsia="Times New Roman"/>
                <w:color w:val="000000"/>
                <w:sz w:val="20"/>
              </w:rPr>
            </w:pPr>
            <w:r w:rsidRPr="003F242D">
              <w:rPr>
                <w:sz w:val="20"/>
              </w:rPr>
              <w:t>6.38</w:t>
            </w:r>
          </w:p>
        </w:tc>
        <w:tc>
          <w:tcPr>
            <w:tcW w:w="970" w:type="dxa"/>
            <w:tcBorders>
              <w:left w:val="single" w:sz="4" w:space="0" w:color="auto"/>
            </w:tcBorders>
            <w:vAlign w:val="center"/>
          </w:tcPr>
          <w:p w14:paraId="6E72220E" w14:textId="736EE22A" w:rsidR="001F2C44" w:rsidRPr="003F242D" w:rsidRDefault="001F2C44" w:rsidP="003F242D">
            <w:pPr>
              <w:spacing w:line="240" w:lineRule="auto"/>
              <w:jc w:val="center"/>
              <w:rPr>
                <w:rFonts w:eastAsia="Times New Roman"/>
                <w:color w:val="000000"/>
                <w:sz w:val="20"/>
              </w:rPr>
            </w:pPr>
            <w:r w:rsidRPr="003F242D">
              <w:rPr>
                <w:sz w:val="20"/>
              </w:rPr>
              <w:t>6.34</w:t>
            </w:r>
          </w:p>
        </w:tc>
        <w:tc>
          <w:tcPr>
            <w:tcW w:w="970" w:type="dxa"/>
            <w:vAlign w:val="center"/>
          </w:tcPr>
          <w:p w14:paraId="2B9152D9" w14:textId="25647BB2" w:rsidR="001F2C44" w:rsidRPr="003F242D" w:rsidRDefault="001F2C44" w:rsidP="003F242D">
            <w:pPr>
              <w:spacing w:line="240" w:lineRule="auto"/>
              <w:jc w:val="center"/>
              <w:rPr>
                <w:rFonts w:eastAsia="Times New Roman"/>
                <w:color w:val="000000"/>
                <w:sz w:val="20"/>
              </w:rPr>
            </w:pPr>
            <w:r w:rsidRPr="003F242D">
              <w:rPr>
                <w:sz w:val="20"/>
              </w:rPr>
              <w:t>7.92</w:t>
            </w:r>
          </w:p>
        </w:tc>
        <w:tc>
          <w:tcPr>
            <w:tcW w:w="970" w:type="dxa"/>
            <w:vAlign w:val="center"/>
          </w:tcPr>
          <w:p w14:paraId="068FA40D" w14:textId="100B424D" w:rsidR="001F2C44" w:rsidRPr="003F242D" w:rsidRDefault="001F2C44" w:rsidP="003F242D">
            <w:pPr>
              <w:spacing w:line="240" w:lineRule="auto"/>
              <w:jc w:val="center"/>
              <w:rPr>
                <w:rFonts w:eastAsia="Times New Roman"/>
                <w:color w:val="000000"/>
                <w:sz w:val="20"/>
              </w:rPr>
            </w:pPr>
            <w:r w:rsidRPr="003F242D">
              <w:rPr>
                <w:sz w:val="20"/>
              </w:rPr>
              <w:t>156</w:t>
            </w:r>
          </w:p>
        </w:tc>
        <w:tc>
          <w:tcPr>
            <w:tcW w:w="970" w:type="dxa"/>
            <w:vAlign w:val="center"/>
          </w:tcPr>
          <w:p w14:paraId="4F952CA3" w14:textId="5BA85BB5" w:rsidR="001F2C44" w:rsidRPr="003F242D" w:rsidRDefault="001F2C44" w:rsidP="003F242D">
            <w:pPr>
              <w:spacing w:line="240" w:lineRule="auto"/>
              <w:jc w:val="center"/>
              <w:rPr>
                <w:rFonts w:eastAsia="Times New Roman"/>
                <w:color w:val="000000"/>
                <w:sz w:val="20"/>
              </w:rPr>
            </w:pPr>
            <w:r w:rsidRPr="003F242D">
              <w:rPr>
                <w:sz w:val="20"/>
              </w:rPr>
              <w:t>6.38</w:t>
            </w:r>
          </w:p>
        </w:tc>
        <w:tc>
          <w:tcPr>
            <w:tcW w:w="970" w:type="dxa"/>
            <w:vAlign w:val="center"/>
          </w:tcPr>
          <w:p w14:paraId="28DE3F9C" w14:textId="6A972170" w:rsidR="001F2C44" w:rsidRPr="003F242D" w:rsidRDefault="001F2C44" w:rsidP="003F242D">
            <w:pPr>
              <w:spacing w:line="240" w:lineRule="auto"/>
              <w:jc w:val="center"/>
              <w:rPr>
                <w:rFonts w:eastAsia="Times New Roman"/>
                <w:color w:val="000000"/>
                <w:sz w:val="20"/>
              </w:rPr>
            </w:pPr>
            <w:r w:rsidRPr="003F242D">
              <w:rPr>
                <w:sz w:val="20"/>
              </w:rPr>
              <w:t>6.64</w:t>
            </w:r>
          </w:p>
        </w:tc>
      </w:tr>
      <w:tr w:rsidR="001F2C44" w:rsidRPr="00A31BCA" w14:paraId="508D2139" w14:textId="00A381E6" w:rsidTr="003F242D">
        <w:trPr>
          <w:trHeight w:val="360"/>
        </w:trPr>
        <w:tc>
          <w:tcPr>
            <w:tcW w:w="1075" w:type="dxa"/>
            <w:noWrap/>
            <w:vAlign w:val="center"/>
            <w:hideMark/>
          </w:tcPr>
          <w:p w14:paraId="0C63179A"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S007</w:t>
            </w:r>
          </w:p>
        </w:tc>
        <w:tc>
          <w:tcPr>
            <w:tcW w:w="900" w:type="dxa"/>
            <w:tcBorders>
              <w:right w:val="single" w:sz="4" w:space="0" w:color="auto"/>
            </w:tcBorders>
            <w:vAlign w:val="center"/>
          </w:tcPr>
          <w:p w14:paraId="1533CEDD" w14:textId="1205DF02"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1DC72F1" w14:textId="0AC81636" w:rsidR="001F2C44" w:rsidRPr="003F242D" w:rsidRDefault="001F2C44" w:rsidP="003F242D">
            <w:pPr>
              <w:spacing w:line="240" w:lineRule="auto"/>
              <w:jc w:val="center"/>
              <w:rPr>
                <w:rFonts w:eastAsia="Times New Roman"/>
                <w:color w:val="000000"/>
                <w:sz w:val="20"/>
              </w:rPr>
            </w:pPr>
            <w:r w:rsidRPr="003F242D">
              <w:rPr>
                <w:sz w:val="20"/>
              </w:rPr>
              <w:t>6.81</w:t>
            </w:r>
          </w:p>
        </w:tc>
        <w:tc>
          <w:tcPr>
            <w:tcW w:w="970" w:type="dxa"/>
            <w:vAlign w:val="center"/>
          </w:tcPr>
          <w:p w14:paraId="70D28978" w14:textId="2A4CF15A" w:rsidR="001F2C44" w:rsidRPr="003F242D" w:rsidRDefault="001F2C44" w:rsidP="003F242D">
            <w:pPr>
              <w:spacing w:line="240" w:lineRule="auto"/>
              <w:jc w:val="center"/>
              <w:rPr>
                <w:rFonts w:eastAsia="Times New Roman"/>
                <w:color w:val="000000"/>
                <w:sz w:val="20"/>
              </w:rPr>
            </w:pPr>
            <w:r w:rsidRPr="003F242D">
              <w:rPr>
                <w:sz w:val="20"/>
              </w:rPr>
              <w:t>8.9</w:t>
            </w:r>
          </w:p>
        </w:tc>
        <w:tc>
          <w:tcPr>
            <w:tcW w:w="970" w:type="dxa"/>
            <w:vAlign w:val="center"/>
          </w:tcPr>
          <w:p w14:paraId="57F0C4EA" w14:textId="0C917B7D" w:rsidR="001F2C44" w:rsidRPr="003F242D" w:rsidRDefault="001F2C44" w:rsidP="003F242D">
            <w:pPr>
              <w:spacing w:line="240" w:lineRule="auto"/>
              <w:jc w:val="center"/>
              <w:rPr>
                <w:rFonts w:eastAsia="Times New Roman"/>
                <w:color w:val="000000"/>
                <w:sz w:val="20"/>
              </w:rPr>
            </w:pPr>
            <w:r w:rsidRPr="003F242D">
              <w:rPr>
                <w:sz w:val="20"/>
              </w:rPr>
              <w:t>127</w:t>
            </w:r>
          </w:p>
        </w:tc>
        <w:tc>
          <w:tcPr>
            <w:tcW w:w="970" w:type="dxa"/>
            <w:vAlign w:val="center"/>
          </w:tcPr>
          <w:p w14:paraId="5E48590F" w14:textId="4F668ABE" w:rsidR="001F2C44" w:rsidRPr="003F242D" w:rsidRDefault="001F2C44" w:rsidP="003F242D">
            <w:pPr>
              <w:spacing w:line="240" w:lineRule="auto"/>
              <w:jc w:val="center"/>
              <w:rPr>
                <w:rFonts w:eastAsia="Times New Roman"/>
                <w:color w:val="000000"/>
                <w:sz w:val="20"/>
              </w:rPr>
            </w:pPr>
            <w:r w:rsidRPr="003F242D">
              <w:rPr>
                <w:sz w:val="20"/>
              </w:rPr>
              <w:t>7.09</w:t>
            </w:r>
          </w:p>
        </w:tc>
        <w:tc>
          <w:tcPr>
            <w:tcW w:w="970" w:type="dxa"/>
            <w:tcBorders>
              <w:right w:val="single" w:sz="4" w:space="0" w:color="auto"/>
            </w:tcBorders>
            <w:vAlign w:val="center"/>
          </w:tcPr>
          <w:p w14:paraId="188D7808" w14:textId="5B0890D7" w:rsidR="001F2C44" w:rsidRPr="003F242D" w:rsidRDefault="001F2C44" w:rsidP="003F242D">
            <w:pPr>
              <w:spacing w:line="240" w:lineRule="auto"/>
              <w:jc w:val="center"/>
              <w:rPr>
                <w:rFonts w:eastAsia="Times New Roman"/>
                <w:color w:val="000000"/>
                <w:sz w:val="20"/>
              </w:rPr>
            </w:pPr>
            <w:r w:rsidRPr="003F242D">
              <w:rPr>
                <w:sz w:val="20"/>
              </w:rPr>
              <w:t>6.55</w:t>
            </w:r>
          </w:p>
        </w:tc>
        <w:tc>
          <w:tcPr>
            <w:tcW w:w="970" w:type="dxa"/>
            <w:tcBorders>
              <w:left w:val="single" w:sz="4" w:space="0" w:color="auto"/>
            </w:tcBorders>
            <w:vAlign w:val="center"/>
          </w:tcPr>
          <w:p w14:paraId="06429936" w14:textId="7FE76A2D" w:rsidR="001F2C44" w:rsidRPr="003F242D" w:rsidRDefault="001F2C44" w:rsidP="003F242D">
            <w:pPr>
              <w:spacing w:line="240" w:lineRule="auto"/>
              <w:jc w:val="center"/>
              <w:rPr>
                <w:rFonts w:eastAsia="Times New Roman"/>
                <w:color w:val="000000"/>
                <w:sz w:val="20"/>
              </w:rPr>
            </w:pPr>
            <w:r w:rsidRPr="003F242D">
              <w:rPr>
                <w:sz w:val="20"/>
              </w:rPr>
              <w:t>7.91</w:t>
            </w:r>
          </w:p>
        </w:tc>
        <w:tc>
          <w:tcPr>
            <w:tcW w:w="970" w:type="dxa"/>
            <w:vAlign w:val="center"/>
          </w:tcPr>
          <w:p w14:paraId="43FC58FA" w14:textId="1AEA2339" w:rsidR="001F2C44" w:rsidRPr="003F242D" w:rsidRDefault="001F2C44" w:rsidP="003F242D">
            <w:pPr>
              <w:spacing w:line="240" w:lineRule="auto"/>
              <w:jc w:val="center"/>
              <w:rPr>
                <w:rFonts w:eastAsia="Times New Roman"/>
                <w:color w:val="000000"/>
                <w:sz w:val="20"/>
              </w:rPr>
            </w:pPr>
            <w:r w:rsidRPr="003F242D">
              <w:rPr>
                <w:sz w:val="20"/>
              </w:rPr>
              <w:t>6.98</w:t>
            </w:r>
          </w:p>
        </w:tc>
        <w:tc>
          <w:tcPr>
            <w:tcW w:w="970" w:type="dxa"/>
            <w:vAlign w:val="center"/>
          </w:tcPr>
          <w:p w14:paraId="1BBB11A0" w14:textId="1AFB45B0" w:rsidR="001F2C44" w:rsidRPr="003F242D" w:rsidRDefault="001F2C44" w:rsidP="003F242D">
            <w:pPr>
              <w:spacing w:line="240" w:lineRule="auto"/>
              <w:jc w:val="center"/>
              <w:rPr>
                <w:rFonts w:eastAsia="Times New Roman"/>
                <w:color w:val="000000"/>
                <w:sz w:val="20"/>
              </w:rPr>
            </w:pPr>
            <w:r w:rsidRPr="003F242D">
              <w:rPr>
                <w:sz w:val="20"/>
              </w:rPr>
              <w:t>137</w:t>
            </w:r>
          </w:p>
        </w:tc>
        <w:tc>
          <w:tcPr>
            <w:tcW w:w="970" w:type="dxa"/>
            <w:vAlign w:val="center"/>
          </w:tcPr>
          <w:p w14:paraId="729FDC06" w14:textId="64D3213E" w:rsidR="001F2C44" w:rsidRPr="003F242D" w:rsidRDefault="001F2C44" w:rsidP="003F242D">
            <w:pPr>
              <w:spacing w:line="240" w:lineRule="auto"/>
              <w:jc w:val="center"/>
              <w:rPr>
                <w:rFonts w:eastAsia="Times New Roman"/>
                <w:color w:val="000000"/>
                <w:sz w:val="20"/>
              </w:rPr>
            </w:pPr>
            <w:r w:rsidRPr="003F242D">
              <w:rPr>
                <w:sz w:val="20"/>
              </w:rPr>
              <w:t>6.58</w:t>
            </w:r>
          </w:p>
        </w:tc>
        <w:tc>
          <w:tcPr>
            <w:tcW w:w="970" w:type="dxa"/>
            <w:vAlign w:val="center"/>
          </w:tcPr>
          <w:p w14:paraId="79C8C0A9" w14:textId="42EAB81A" w:rsidR="001F2C44" w:rsidRPr="003F242D" w:rsidRDefault="001F2C44" w:rsidP="003F242D">
            <w:pPr>
              <w:spacing w:line="240" w:lineRule="auto"/>
              <w:jc w:val="center"/>
              <w:rPr>
                <w:rFonts w:eastAsia="Times New Roman"/>
                <w:color w:val="000000"/>
                <w:sz w:val="20"/>
              </w:rPr>
            </w:pPr>
            <w:r w:rsidRPr="003F242D">
              <w:rPr>
                <w:sz w:val="20"/>
              </w:rPr>
              <w:t>6.45</w:t>
            </w:r>
          </w:p>
        </w:tc>
      </w:tr>
      <w:tr w:rsidR="001F2C44" w:rsidRPr="00A31BCA" w14:paraId="2D3BB16C" w14:textId="38E9928F" w:rsidTr="003F242D">
        <w:trPr>
          <w:trHeight w:val="360"/>
        </w:trPr>
        <w:tc>
          <w:tcPr>
            <w:tcW w:w="1075" w:type="dxa"/>
            <w:noWrap/>
            <w:vAlign w:val="center"/>
            <w:hideMark/>
          </w:tcPr>
          <w:p w14:paraId="51405CFA"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S008</w:t>
            </w:r>
          </w:p>
        </w:tc>
        <w:tc>
          <w:tcPr>
            <w:tcW w:w="900" w:type="dxa"/>
            <w:tcBorders>
              <w:right w:val="single" w:sz="4" w:space="0" w:color="auto"/>
            </w:tcBorders>
            <w:vAlign w:val="center"/>
          </w:tcPr>
          <w:p w14:paraId="608BDF02" w14:textId="06490202"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5D77F1A" w14:textId="3908BE01" w:rsidR="001F2C44" w:rsidRPr="003F242D" w:rsidRDefault="001F2C44" w:rsidP="003F242D">
            <w:pPr>
              <w:spacing w:line="240" w:lineRule="auto"/>
              <w:jc w:val="center"/>
              <w:rPr>
                <w:rFonts w:eastAsia="Times New Roman"/>
                <w:color w:val="000000"/>
                <w:sz w:val="20"/>
              </w:rPr>
            </w:pPr>
            <w:r w:rsidRPr="003F242D">
              <w:rPr>
                <w:sz w:val="20"/>
              </w:rPr>
              <w:t>6.24</w:t>
            </w:r>
          </w:p>
        </w:tc>
        <w:tc>
          <w:tcPr>
            <w:tcW w:w="970" w:type="dxa"/>
            <w:vAlign w:val="center"/>
          </w:tcPr>
          <w:p w14:paraId="258D08C7" w14:textId="64D3D539" w:rsidR="001F2C44" w:rsidRPr="003F242D" w:rsidRDefault="001F2C44" w:rsidP="003F242D">
            <w:pPr>
              <w:spacing w:line="240" w:lineRule="auto"/>
              <w:jc w:val="center"/>
              <w:rPr>
                <w:rFonts w:eastAsia="Times New Roman"/>
                <w:color w:val="000000"/>
                <w:sz w:val="20"/>
              </w:rPr>
            </w:pPr>
            <w:r w:rsidRPr="003F242D">
              <w:rPr>
                <w:sz w:val="20"/>
              </w:rPr>
              <w:t>7.05</w:t>
            </w:r>
          </w:p>
        </w:tc>
        <w:tc>
          <w:tcPr>
            <w:tcW w:w="970" w:type="dxa"/>
            <w:vAlign w:val="center"/>
          </w:tcPr>
          <w:p w14:paraId="2E966E85" w14:textId="443B2BE6" w:rsidR="001F2C44" w:rsidRPr="003F242D" w:rsidRDefault="001F2C44" w:rsidP="003F242D">
            <w:pPr>
              <w:spacing w:line="240" w:lineRule="auto"/>
              <w:jc w:val="center"/>
              <w:rPr>
                <w:rFonts w:eastAsia="Times New Roman"/>
                <w:color w:val="000000"/>
                <w:sz w:val="20"/>
              </w:rPr>
            </w:pPr>
            <w:r w:rsidRPr="003F242D">
              <w:rPr>
                <w:sz w:val="20"/>
              </w:rPr>
              <w:t>170</w:t>
            </w:r>
          </w:p>
        </w:tc>
        <w:tc>
          <w:tcPr>
            <w:tcW w:w="970" w:type="dxa"/>
            <w:vAlign w:val="center"/>
          </w:tcPr>
          <w:p w14:paraId="47B46C1B" w14:textId="2BE57311" w:rsidR="001F2C44" w:rsidRPr="003F242D" w:rsidRDefault="001F2C44" w:rsidP="003F242D">
            <w:pPr>
              <w:spacing w:line="240" w:lineRule="auto"/>
              <w:jc w:val="center"/>
              <w:rPr>
                <w:rFonts w:eastAsia="Times New Roman"/>
                <w:color w:val="000000"/>
                <w:sz w:val="20"/>
              </w:rPr>
            </w:pPr>
            <w:r w:rsidRPr="003F242D">
              <w:rPr>
                <w:sz w:val="20"/>
              </w:rPr>
              <w:t>6.4</w:t>
            </w:r>
          </w:p>
        </w:tc>
        <w:tc>
          <w:tcPr>
            <w:tcW w:w="970" w:type="dxa"/>
            <w:tcBorders>
              <w:right w:val="single" w:sz="4" w:space="0" w:color="auto"/>
            </w:tcBorders>
            <w:vAlign w:val="center"/>
          </w:tcPr>
          <w:p w14:paraId="6FA418CE" w14:textId="72A98070" w:rsidR="001F2C44" w:rsidRPr="003F242D" w:rsidRDefault="001F2C44" w:rsidP="003F242D">
            <w:pPr>
              <w:spacing w:line="240" w:lineRule="auto"/>
              <w:jc w:val="center"/>
              <w:rPr>
                <w:rFonts w:eastAsia="Times New Roman"/>
                <w:color w:val="000000"/>
                <w:sz w:val="20"/>
              </w:rPr>
            </w:pPr>
            <w:r w:rsidRPr="003F242D">
              <w:rPr>
                <w:sz w:val="20"/>
              </w:rPr>
              <w:t>6.81</w:t>
            </w:r>
          </w:p>
        </w:tc>
        <w:tc>
          <w:tcPr>
            <w:tcW w:w="970" w:type="dxa"/>
            <w:tcBorders>
              <w:left w:val="single" w:sz="4" w:space="0" w:color="auto"/>
            </w:tcBorders>
            <w:vAlign w:val="center"/>
          </w:tcPr>
          <w:p w14:paraId="05587E3E" w14:textId="6BE1498A" w:rsidR="001F2C44" w:rsidRPr="003F242D" w:rsidRDefault="001F2C44" w:rsidP="003F242D">
            <w:pPr>
              <w:spacing w:line="240" w:lineRule="auto"/>
              <w:jc w:val="center"/>
              <w:rPr>
                <w:rFonts w:eastAsia="Times New Roman"/>
                <w:color w:val="000000"/>
                <w:sz w:val="20"/>
              </w:rPr>
            </w:pPr>
            <w:r w:rsidRPr="003F242D">
              <w:rPr>
                <w:sz w:val="20"/>
              </w:rPr>
              <w:t>6.43</w:t>
            </w:r>
          </w:p>
        </w:tc>
        <w:tc>
          <w:tcPr>
            <w:tcW w:w="970" w:type="dxa"/>
            <w:vAlign w:val="center"/>
          </w:tcPr>
          <w:p w14:paraId="2EEFB71D" w14:textId="23560718" w:rsidR="001F2C44" w:rsidRPr="003F242D" w:rsidRDefault="001F2C44" w:rsidP="003F242D">
            <w:pPr>
              <w:spacing w:line="240" w:lineRule="auto"/>
              <w:jc w:val="center"/>
              <w:rPr>
                <w:rFonts w:eastAsia="Times New Roman"/>
                <w:color w:val="000000"/>
                <w:sz w:val="20"/>
              </w:rPr>
            </w:pPr>
            <w:r w:rsidRPr="003F242D">
              <w:rPr>
                <w:sz w:val="20"/>
              </w:rPr>
              <w:t>6.87</w:t>
            </w:r>
          </w:p>
        </w:tc>
        <w:tc>
          <w:tcPr>
            <w:tcW w:w="970" w:type="dxa"/>
            <w:vAlign w:val="center"/>
          </w:tcPr>
          <w:p w14:paraId="73A84E44" w14:textId="34AD2FE1"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1ACF6A23" w14:textId="12AF3658" w:rsidR="001F2C44" w:rsidRPr="003F242D" w:rsidRDefault="001F2C44" w:rsidP="003F242D">
            <w:pPr>
              <w:spacing w:line="240" w:lineRule="auto"/>
              <w:jc w:val="center"/>
              <w:rPr>
                <w:rFonts w:eastAsia="Times New Roman"/>
                <w:color w:val="000000"/>
                <w:sz w:val="20"/>
              </w:rPr>
            </w:pPr>
            <w:r w:rsidRPr="003F242D">
              <w:rPr>
                <w:sz w:val="20"/>
              </w:rPr>
              <w:t>5.9</w:t>
            </w:r>
          </w:p>
        </w:tc>
        <w:tc>
          <w:tcPr>
            <w:tcW w:w="970" w:type="dxa"/>
            <w:vAlign w:val="center"/>
          </w:tcPr>
          <w:p w14:paraId="222775B1" w14:textId="41A5A54C" w:rsidR="001F2C44" w:rsidRPr="003F242D" w:rsidRDefault="001F2C44" w:rsidP="003F242D">
            <w:pPr>
              <w:spacing w:line="240" w:lineRule="auto"/>
              <w:jc w:val="center"/>
              <w:rPr>
                <w:rFonts w:eastAsia="Times New Roman"/>
                <w:color w:val="000000"/>
                <w:sz w:val="20"/>
              </w:rPr>
            </w:pPr>
            <w:r w:rsidRPr="003F242D">
              <w:rPr>
                <w:sz w:val="20"/>
              </w:rPr>
              <w:t>6.19</w:t>
            </w:r>
          </w:p>
        </w:tc>
      </w:tr>
      <w:tr w:rsidR="001F2C44" w:rsidRPr="00A31BCA" w14:paraId="65D966F7" w14:textId="0AA63A2A" w:rsidTr="003F242D">
        <w:trPr>
          <w:trHeight w:val="360"/>
        </w:trPr>
        <w:tc>
          <w:tcPr>
            <w:tcW w:w="1075" w:type="dxa"/>
            <w:noWrap/>
            <w:vAlign w:val="center"/>
            <w:hideMark/>
          </w:tcPr>
          <w:p w14:paraId="6612447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S009</w:t>
            </w:r>
          </w:p>
        </w:tc>
        <w:tc>
          <w:tcPr>
            <w:tcW w:w="900" w:type="dxa"/>
            <w:tcBorders>
              <w:right w:val="single" w:sz="4" w:space="0" w:color="auto"/>
            </w:tcBorders>
            <w:vAlign w:val="center"/>
          </w:tcPr>
          <w:p w14:paraId="56B75DB0" w14:textId="39DEB5A2"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2D181536" w14:textId="1F6E0288" w:rsidR="001F2C44" w:rsidRPr="003F242D" w:rsidRDefault="001F2C44" w:rsidP="003F242D">
            <w:pPr>
              <w:spacing w:line="240" w:lineRule="auto"/>
              <w:jc w:val="center"/>
              <w:rPr>
                <w:rFonts w:eastAsia="Times New Roman"/>
                <w:color w:val="000000"/>
                <w:sz w:val="20"/>
              </w:rPr>
            </w:pPr>
            <w:r w:rsidRPr="003F242D">
              <w:rPr>
                <w:sz w:val="20"/>
              </w:rPr>
              <w:t>6.3</w:t>
            </w:r>
          </w:p>
        </w:tc>
        <w:tc>
          <w:tcPr>
            <w:tcW w:w="970" w:type="dxa"/>
            <w:vAlign w:val="center"/>
          </w:tcPr>
          <w:p w14:paraId="06B65076" w14:textId="2DA7C925" w:rsidR="001F2C44" w:rsidRPr="003F242D" w:rsidRDefault="001F2C44" w:rsidP="003F242D">
            <w:pPr>
              <w:spacing w:line="240" w:lineRule="auto"/>
              <w:jc w:val="center"/>
              <w:rPr>
                <w:rFonts w:eastAsia="Times New Roman"/>
                <w:color w:val="000000"/>
                <w:sz w:val="20"/>
              </w:rPr>
            </w:pPr>
            <w:r w:rsidRPr="003F242D">
              <w:rPr>
                <w:sz w:val="20"/>
              </w:rPr>
              <w:t>6.85</w:t>
            </w:r>
          </w:p>
        </w:tc>
        <w:tc>
          <w:tcPr>
            <w:tcW w:w="970" w:type="dxa"/>
            <w:vAlign w:val="center"/>
          </w:tcPr>
          <w:p w14:paraId="1B396A7A" w14:textId="2D0FE6F4" w:rsidR="001F2C44" w:rsidRPr="003F242D" w:rsidRDefault="001F2C44" w:rsidP="003F242D">
            <w:pPr>
              <w:spacing w:line="240" w:lineRule="auto"/>
              <w:jc w:val="center"/>
              <w:rPr>
                <w:rFonts w:eastAsia="Times New Roman"/>
                <w:color w:val="000000"/>
                <w:sz w:val="20"/>
              </w:rPr>
            </w:pPr>
            <w:r w:rsidRPr="003F242D">
              <w:rPr>
                <w:sz w:val="20"/>
              </w:rPr>
              <w:t>162</w:t>
            </w:r>
          </w:p>
        </w:tc>
        <w:tc>
          <w:tcPr>
            <w:tcW w:w="970" w:type="dxa"/>
            <w:vAlign w:val="center"/>
          </w:tcPr>
          <w:p w14:paraId="587A4BAE" w14:textId="1C7C1710" w:rsidR="001F2C44" w:rsidRPr="003F242D" w:rsidRDefault="001F2C44" w:rsidP="003F242D">
            <w:pPr>
              <w:spacing w:line="240" w:lineRule="auto"/>
              <w:jc w:val="center"/>
              <w:rPr>
                <w:rFonts w:eastAsia="Times New Roman"/>
                <w:color w:val="000000"/>
                <w:sz w:val="20"/>
              </w:rPr>
            </w:pPr>
            <w:r w:rsidRPr="003F242D">
              <w:rPr>
                <w:sz w:val="20"/>
              </w:rPr>
              <w:t>6.29</w:t>
            </w:r>
          </w:p>
        </w:tc>
        <w:tc>
          <w:tcPr>
            <w:tcW w:w="970" w:type="dxa"/>
            <w:tcBorders>
              <w:right w:val="single" w:sz="4" w:space="0" w:color="auto"/>
            </w:tcBorders>
            <w:vAlign w:val="center"/>
          </w:tcPr>
          <w:p w14:paraId="66B62CB9" w14:textId="6BB13DF3" w:rsidR="001F2C44" w:rsidRPr="003F242D" w:rsidRDefault="001F2C44" w:rsidP="003F242D">
            <w:pPr>
              <w:spacing w:line="240" w:lineRule="auto"/>
              <w:jc w:val="center"/>
              <w:rPr>
                <w:rFonts w:eastAsia="Times New Roman"/>
                <w:color w:val="000000"/>
                <w:sz w:val="20"/>
              </w:rPr>
            </w:pPr>
            <w:r w:rsidRPr="003F242D">
              <w:rPr>
                <w:sz w:val="20"/>
              </w:rPr>
              <w:t>6.42</w:t>
            </w:r>
          </w:p>
        </w:tc>
        <w:tc>
          <w:tcPr>
            <w:tcW w:w="970" w:type="dxa"/>
            <w:tcBorders>
              <w:left w:val="single" w:sz="4" w:space="0" w:color="auto"/>
            </w:tcBorders>
            <w:vAlign w:val="center"/>
          </w:tcPr>
          <w:p w14:paraId="75DE9F3A" w14:textId="3CCF2373" w:rsidR="001F2C44" w:rsidRPr="003F242D" w:rsidRDefault="001F2C44" w:rsidP="003F242D">
            <w:pPr>
              <w:spacing w:line="240" w:lineRule="auto"/>
              <w:jc w:val="center"/>
              <w:rPr>
                <w:rFonts w:eastAsia="Times New Roman"/>
                <w:color w:val="000000"/>
                <w:sz w:val="20"/>
              </w:rPr>
            </w:pPr>
            <w:r w:rsidRPr="003F242D">
              <w:rPr>
                <w:sz w:val="20"/>
              </w:rPr>
              <w:t>6.71</w:t>
            </w:r>
          </w:p>
        </w:tc>
        <w:tc>
          <w:tcPr>
            <w:tcW w:w="970" w:type="dxa"/>
            <w:vAlign w:val="center"/>
          </w:tcPr>
          <w:p w14:paraId="788F7518" w14:textId="365ADED7" w:rsidR="001F2C44" w:rsidRPr="003F242D" w:rsidRDefault="001F2C44" w:rsidP="003F242D">
            <w:pPr>
              <w:spacing w:line="240" w:lineRule="auto"/>
              <w:jc w:val="center"/>
              <w:rPr>
                <w:rFonts w:eastAsia="Times New Roman"/>
                <w:color w:val="000000"/>
                <w:sz w:val="20"/>
              </w:rPr>
            </w:pPr>
            <w:r w:rsidRPr="003F242D">
              <w:rPr>
                <w:sz w:val="20"/>
              </w:rPr>
              <w:t>6.75</w:t>
            </w:r>
          </w:p>
        </w:tc>
        <w:tc>
          <w:tcPr>
            <w:tcW w:w="970" w:type="dxa"/>
            <w:vAlign w:val="center"/>
          </w:tcPr>
          <w:p w14:paraId="26120C9D" w14:textId="73129464" w:rsidR="001F2C44" w:rsidRPr="003F242D" w:rsidRDefault="001F2C44" w:rsidP="003F242D">
            <w:pPr>
              <w:spacing w:line="240" w:lineRule="auto"/>
              <w:jc w:val="center"/>
              <w:rPr>
                <w:rFonts w:eastAsia="Times New Roman"/>
                <w:color w:val="000000"/>
                <w:sz w:val="20"/>
              </w:rPr>
            </w:pPr>
            <w:r w:rsidRPr="003F242D">
              <w:rPr>
                <w:sz w:val="20"/>
              </w:rPr>
              <w:t>172</w:t>
            </w:r>
          </w:p>
        </w:tc>
        <w:tc>
          <w:tcPr>
            <w:tcW w:w="970" w:type="dxa"/>
            <w:vAlign w:val="center"/>
          </w:tcPr>
          <w:p w14:paraId="1D7AB516" w14:textId="66C49A3E" w:rsidR="001F2C44" w:rsidRPr="003F242D" w:rsidRDefault="001F2C44" w:rsidP="003F242D">
            <w:pPr>
              <w:spacing w:line="240" w:lineRule="auto"/>
              <w:jc w:val="center"/>
              <w:rPr>
                <w:rFonts w:eastAsia="Times New Roman"/>
                <w:color w:val="000000"/>
                <w:sz w:val="20"/>
              </w:rPr>
            </w:pPr>
            <w:r w:rsidRPr="003F242D">
              <w:rPr>
                <w:sz w:val="20"/>
              </w:rPr>
              <w:t>5.94</w:t>
            </w:r>
          </w:p>
        </w:tc>
        <w:tc>
          <w:tcPr>
            <w:tcW w:w="970" w:type="dxa"/>
            <w:vAlign w:val="center"/>
          </w:tcPr>
          <w:p w14:paraId="0781BC80" w14:textId="0AC32503" w:rsidR="001F2C44" w:rsidRPr="003F242D" w:rsidRDefault="001F2C44" w:rsidP="003F242D">
            <w:pPr>
              <w:spacing w:line="240" w:lineRule="auto"/>
              <w:jc w:val="center"/>
              <w:rPr>
                <w:rFonts w:eastAsia="Times New Roman"/>
                <w:color w:val="000000"/>
                <w:sz w:val="20"/>
              </w:rPr>
            </w:pPr>
            <w:r w:rsidRPr="003F242D">
              <w:rPr>
                <w:sz w:val="20"/>
              </w:rPr>
              <w:t>6.24</w:t>
            </w:r>
          </w:p>
        </w:tc>
      </w:tr>
      <w:tr w:rsidR="001F2C44" w:rsidRPr="00A31BCA" w14:paraId="76632251" w14:textId="22C156E4" w:rsidTr="003F242D">
        <w:trPr>
          <w:trHeight w:val="360"/>
        </w:trPr>
        <w:tc>
          <w:tcPr>
            <w:tcW w:w="1075" w:type="dxa"/>
            <w:noWrap/>
            <w:vAlign w:val="center"/>
            <w:hideMark/>
          </w:tcPr>
          <w:p w14:paraId="604FF47C"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S010</w:t>
            </w:r>
          </w:p>
        </w:tc>
        <w:tc>
          <w:tcPr>
            <w:tcW w:w="900" w:type="dxa"/>
            <w:tcBorders>
              <w:right w:val="single" w:sz="4" w:space="0" w:color="auto"/>
            </w:tcBorders>
            <w:vAlign w:val="center"/>
          </w:tcPr>
          <w:p w14:paraId="2752B1FF" w14:textId="2FEAD674"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633D99F9" w14:textId="5A63F0E6" w:rsidR="001F2C44" w:rsidRPr="003F242D" w:rsidRDefault="001F2C44" w:rsidP="003F242D">
            <w:pPr>
              <w:spacing w:line="240" w:lineRule="auto"/>
              <w:jc w:val="center"/>
              <w:rPr>
                <w:rFonts w:eastAsia="Times New Roman"/>
                <w:color w:val="000000"/>
                <w:sz w:val="20"/>
              </w:rPr>
            </w:pPr>
            <w:r w:rsidRPr="003F242D">
              <w:rPr>
                <w:sz w:val="20"/>
              </w:rPr>
              <w:t>6.19</w:t>
            </w:r>
          </w:p>
        </w:tc>
        <w:tc>
          <w:tcPr>
            <w:tcW w:w="970" w:type="dxa"/>
            <w:vAlign w:val="center"/>
          </w:tcPr>
          <w:p w14:paraId="6C20DD72" w14:textId="18DC5754" w:rsidR="001F2C44" w:rsidRPr="003F242D" w:rsidRDefault="001F2C44" w:rsidP="003F242D">
            <w:pPr>
              <w:spacing w:line="240" w:lineRule="auto"/>
              <w:jc w:val="center"/>
              <w:rPr>
                <w:rFonts w:eastAsia="Times New Roman"/>
                <w:color w:val="000000"/>
                <w:sz w:val="20"/>
              </w:rPr>
            </w:pPr>
            <w:r w:rsidRPr="003F242D">
              <w:rPr>
                <w:sz w:val="20"/>
              </w:rPr>
              <w:t>6.72</w:t>
            </w:r>
          </w:p>
        </w:tc>
        <w:tc>
          <w:tcPr>
            <w:tcW w:w="970" w:type="dxa"/>
            <w:vAlign w:val="center"/>
          </w:tcPr>
          <w:p w14:paraId="43DC5207" w14:textId="561BF4A8" w:rsidR="001F2C44" w:rsidRPr="003F242D" w:rsidRDefault="001F2C44" w:rsidP="003F242D">
            <w:pPr>
              <w:spacing w:line="240" w:lineRule="auto"/>
              <w:jc w:val="center"/>
              <w:rPr>
                <w:rFonts w:eastAsia="Times New Roman"/>
                <w:color w:val="000000"/>
                <w:sz w:val="20"/>
              </w:rPr>
            </w:pPr>
            <w:r w:rsidRPr="003F242D">
              <w:rPr>
                <w:sz w:val="20"/>
              </w:rPr>
              <w:t>162</w:t>
            </w:r>
          </w:p>
        </w:tc>
        <w:tc>
          <w:tcPr>
            <w:tcW w:w="970" w:type="dxa"/>
            <w:vAlign w:val="center"/>
          </w:tcPr>
          <w:p w14:paraId="4294D273" w14:textId="5F8D8A04"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tcBorders>
              <w:right w:val="single" w:sz="4" w:space="0" w:color="auto"/>
            </w:tcBorders>
            <w:vAlign w:val="center"/>
          </w:tcPr>
          <w:p w14:paraId="625A56D9" w14:textId="09A27776" w:rsidR="001F2C44" w:rsidRPr="003F242D" w:rsidRDefault="001F2C44" w:rsidP="003F242D">
            <w:pPr>
              <w:spacing w:line="240" w:lineRule="auto"/>
              <w:jc w:val="center"/>
              <w:rPr>
                <w:rFonts w:eastAsia="Times New Roman"/>
                <w:color w:val="000000"/>
                <w:sz w:val="20"/>
              </w:rPr>
            </w:pPr>
            <w:r w:rsidRPr="003F242D">
              <w:rPr>
                <w:sz w:val="20"/>
              </w:rPr>
              <w:t>6.01</w:t>
            </w:r>
          </w:p>
        </w:tc>
        <w:tc>
          <w:tcPr>
            <w:tcW w:w="970" w:type="dxa"/>
            <w:tcBorders>
              <w:left w:val="single" w:sz="4" w:space="0" w:color="auto"/>
            </w:tcBorders>
            <w:vAlign w:val="center"/>
          </w:tcPr>
          <w:p w14:paraId="3EC2B134" w14:textId="718FD767" w:rsidR="001F2C44" w:rsidRPr="003F242D" w:rsidRDefault="001F2C44" w:rsidP="003F242D">
            <w:pPr>
              <w:spacing w:line="240" w:lineRule="auto"/>
              <w:jc w:val="center"/>
              <w:rPr>
                <w:rFonts w:eastAsia="Times New Roman"/>
                <w:color w:val="000000"/>
                <w:sz w:val="20"/>
              </w:rPr>
            </w:pPr>
            <w:r w:rsidRPr="003F242D">
              <w:rPr>
                <w:sz w:val="20"/>
              </w:rPr>
              <w:t>6.54</w:t>
            </w:r>
          </w:p>
        </w:tc>
        <w:tc>
          <w:tcPr>
            <w:tcW w:w="970" w:type="dxa"/>
            <w:vAlign w:val="center"/>
          </w:tcPr>
          <w:p w14:paraId="4E14E0B8" w14:textId="57239DA5" w:rsidR="001F2C44" w:rsidRPr="003F242D" w:rsidRDefault="001F2C44" w:rsidP="003F242D">
            <w:pPr>
              <w:spacing w:line="240" w:lineRule="auto"/>
              <w:jc w:val="center"/>
              <w:rPr>
                <w:rFonts w:eastAsia="Times New Roman"/>
                <w:color w:val="000000"/>
                <w:sz w:val="20"/>
              </w:rPr>
            </w:pPr>
            <w:r w:rsidRPr="003F242D">
              <w:rPr>
                <w:sz w:val="20"/>
              </w:rPr>
              <w:t>6.99</w:t>
            </w:r>
          </w:p>
        </w:tc>
        <w:tc>
          <w:tcPr>
            <w:tcW w:w="970" w:type="dxa"/>
            <w:vAlign w:val="center"/>
          </w:tcPr>
          <w:p w14:paraId="6E2F2332" w14:textId="2AD3AF60" w:rsidR="001F2C44" w:rsidRPr="003F242D" w:rsidRDefault="001F2C44" w:rsidP="003F242D">
            <w:pPr>
              <w:spacing w:line="240" w:lineRule="auto"/>
              <w:jc w:val="center"/>
              <w:rPr>
                <w:rFonts w:eastAsia="Times New Roman"/>
                <w:color w:val="000000"/>
                <w:sz w:val="20"/>
              </w:rPr>
            </w:pPr>
            <w:r w:rsidRPr="003F242D">
              <w:rPr>
                <w:sz w:val="20"/>
              </w:rPr>
              <w:t>195</w:t>
            </w:r>
          </w:p>
        </w:tc>
        <w:tc>
          <w:tcPr>
            <w:tcW w:w="970" w:type="dxa"/>
            <w:vAlign w:val="center"/>
          </w:tcPr>
          <w:p w14:paraId="2166221D" w14:textId="1F5E3948" w:rsidR="001F2C44" w:rsidRPr="003F242D" w:rsidRDefault="001F2C44" w:rsidP="003F242D">
            <w:pPr>
              <w:spacing w:line="240" w:lineRule="auto"/>
              <w:jc w:val="center"/>
              <w:rPr>
                <w:rFonts w:eastAsia="Times New Roman"/>
                <w:color w:val="000000"/>
                <w:sz w:val="20"/>
              </w:rPr>
            </w:pPr>
            <w:r w:rsidRPr="003F242D">
              <w:rPr>
                <w:sz w:val="20"/>
              </w:rPr>
              <w:t>5.99</w:t>
            </w:r>
          </w:p>
        </w:tc>
        <w:tc>
          <w:tcPr>
            <w:tcW w:w="970" w:type="dxa"/>
            <w:vAlign w:val="center"/>
          </w:tcPr>
          <w:p w14:paraId="66376A34" w14:textId="7B6F93BE" w:rsidR="001F2C44" w:rsidRPr="003F242D" w:rsidRDefault="001F2C44" w:rsidP="003F242D">
            <w:pPr>
              <w:spacing w:line="240" w:lineRule="auto"/>
              <w:jc w:val="center"/>
              <w:rPr>
                <w:rFonts w:eastAsia="Times New Roman"/>
                <w:color w:val="000000"/>
                <w:sz w:val="20"/>
              </w:rPr>
            </w:pPr>
            <w:r w:rsidRPr="003F242D">
              <w:rPr>
                <w:sz w:val="20"/>
              </w:rPr>
              <w:t>5.84</w:t>
            </w:r>
          </w:p>
        </w:tc>
      </w:tr>
      <w:tr w:rsidR="001F2C44" w:rsidRPr="00A31BCA" w14:paraId="31962D95" w14:textId="4848061B" w:rsidTr="003F242D">
        <w:trPr>
          <w:trHeight w:val="360"/>
        </w:trPr>
        <w:tc>
          <w:tcPr>
            <w:tcW w:w="1075" w:type="dxa"/>
            <w:noWrap/>
            <w:vAlign w:val="center"/>
            <w:hideMark/>
          </w:tcPr>
          <w:p w14:paraId="5428857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S011</w:t>
            </w:r>
          </w:p>
        </w:tc>
        <w:tc>
          <w:tcPr>
            <w:tcW w:w="900" w:type="dxa"/>
            <w:tcBorders>
              <w:right w:val="single" w:sz="4" w:space="0" w:color="auto"/>
            </w:tcBorders>
            <w:vAlign w:val="center"/>
          </w:tcPr>
          <w:p w14:paraId="0992466E" w14:textId="5F31E85F"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7EC22B88" w14:textId="471D8B0F" w:rsidR="001F2C44" w:rsidRPr="003F242D" w:rsidRDefault="001F2C44" w:rsidP="003F242D">
            <w:pPr>
              <w:spacing w:line="240" w:lineRule="auto"/>
              <w:jc w:val="center"/>
              <w:rPr>
                <w:rFonts w:eastAsia="Times New Roman"/>
                <w:color w:val="000000"/>
                <w:sz w:val="20"/>
              </w:rPr>
            </w:pPr>
            <w:r w:rsidRPr="003F242D">
              <w:rPr>
                <w:sz w:val="20"/>
              </w:rPr>
              <w:t>6.2</w:t>
            </w:r>
          </w:p>
        </w:tc>
        <w:tc>
          <w:tcPr>
            <w:tcW w:w="970" w:type="dxa"/>
            <w:vAlign w:val="center"/>
          </w:tcPr>
          <w:p w14:paraId="1F64DF2C" w14:textId="580EDE8C" w:rsidR="001F2C44" w:rsidRPr="003F242D" w:rsidRDefault="001F2C44" w:rsidP="003F242D">
            <w:pPr>
              <w:spacing w:line="240" w:lineRule="auto"/>
              <w:jc w:val="center"/>
              <w:rPr>
                <w:rFonts w:eastAsia="Times New Roman"/>
                <w:color w:val="000000"/>
                <w:sz w:val="20"/>
              </w:rPr>
            </w:pPr>
            <w:r w:rsidRPr="003F242D">
              <w:rPr>
                <w:sz w:val="20"/>
              </w:rPr>
              <w:t>7.01</w:t>
            </w:r>
          </w:p>
        </w:tc>
        <w:tc>
          <w:tcPr>
            <w:tcW w:w="970" w:type="dxa"/>
            <w:vAlign w:val="center"/>
          </w:tcPr>
          <w:p w14:paraId="7BD24CA9" w14:textId="0985BEF4" w:rsidR="001F2C44" w:rsidRPr="003F242D" w:rsidRDefault="001F2C44" w:rsidP="003F242D">
            <w:pPr>
              <w:spacing w:line="240" w:lineRule="auto"/>
              <w:jc w:val="center"/>
              <w:rPr>
                <w:rFonts w:eastAsia="Times New Roman"/>
                <w:color w:val="000000"/>
                <w:sz w:val="20"/>
              </w:rPr>
            </w:pPr>
            <w:r w:rsidRPr="003F242D">
              <w:rPr>
                <w:sz w:val="20"/>
              </w:rPr>
              <w:t>162</w:t>
            </w:r>
          </w:p>
        </w:tc>
        <w:tc>
          <w:tcPr>
            <w:tcW w:w="970" w:type="dxa"/>
            <w:vAlign w:val="center"/>
          </w:tcPr>
          <w:p w14:paraId="53D28284" w14:textId="53F4A70D" w:rsidR="001F2C44" w:rsidRPr="003F242D" w:rsidRDefault="001F2C44" w:rsidP="003F242D">
            <w:pPr>
              <w:spacing w:line="240" w:lineRule="auto"/>
              <w:jc w:val="center"/>
              <w:rPr>
                <w:rFonts w:eastAsia="Times New Roman"/>
                <w:color w:val="000000"/>
                <w:sz w:val="20"/>
              </w:rPr>
            </w:pPr>
            <w:r w:rsidRPr="003F242D">
              <w:rPr>
                <w:sz w:val="20"/>
              </w:rPr>
              <w:t>6.65</w:t>
            </w:r>
          </w:p>
        </w:tc>
        <w:tc>
          <w:tcPr>
            <w:tcW w:w="970" w:type="dxa"/>
            <w:tcBorders>
              <w:right w:val="single" w:sz="4" w:space="0" w:color="auto"/>
            </w:tcBorders>
            <w:vAlign w:val="center"/>
          </w:tcPr>
          <w:p w14:paraId="4DE5EE39" w14:textId="38CD97CD" w:rsidR="001F2C44" w:rsidRPr="003F242D" w:rsidRDefault="001F2C44" w:rsidP="003F242D">
            <w:pPr>
              <w:spacing w:line="240" w:lineRule="auto"/>
              <w:jc w:val="center"/>
              <w:rPr>
                <w:rFonts w:eastAsia="Times New Roman"/>
                <w:color w:val="000000"/>
                <w:sz w:val="20"/>
              </w:rPr>
            </w:pPr>
            <w:r w:rsidRPr="003F242D">
              <w:rPr>
                <w:sz w:val="20"/>
              </w:rPr>
              <w:t>6.1</w:t>
            </w:r>
          </w:p>
        </w:tc>
        <w:tc>
          <w:tcPr>
            <w:tcW w:w="970" w:type="dxa"/>
            <w:tcBorders>
              <w:left w:val="single" w:sz="4" w:space="0" w:color="auto"/>
            </w:tcBorders>
            <w:vAlign w:val="center"/>
          </w:tcPr>
          <w:p w14:paraId="08F0EC9C" w14:textId="36478873" w:rsidR="001F2C44" w:rsidRPr="003F242D" w:rsidRDefault="001F2C44" w:rsidP="003F242D">
            <w:pPr>
              <w:spacing w:line="240" w:lineRule="auto"/>
              <w:jc w:val="center"/>
              <w:rPr>
                <w:rFonts w:eastAsia="Times New Roman"/>
                <w:color w:val="000000"/>
                <w:sz w:val="20"/>
              </w:rPr>
            </w:pPr>
            <w:r w:rsidRPr="003F242D">
              <w:rPr>
                <w:sz w:val="20"/>
              </w:rPr>
              <w:t>6.54</w:t>
            </w:r>
          </w:p>
        </w:tc>
        <w:tc>
          <w:tcPr>
            <w:tcW w:w="970" w:type="dxa"/>
            <w:vAlign w:val="center"/>
          </w:tcPr>
          <w:p w14:paraId="1DB1BF5E" w14:textId="0C639DFC" w:rsidR="001F2C44" w:rsidRPr="003F242D" w:rsidRDefault="001F2C44" w:rsidP="003F242D">
            <w:pPr>
              <w:spacing w:line="240" w:lineRule="auto"/>
              <w:jc w:val="center"/>
              <w:rPr>
                <w:rFonts w:eastAsia="Times New Roman"/>
                <w:color w:val="000000"/>
                <w:sz w:val="20"/>
              </w:rPr>
            </w:pPr>
            <w:r w:rsidRPr="003F242D">
              <w:rPr>
                <w:sz w:val="20"/>
              </w:rPr>
              <w:t>6.83</w:t>
            </w:r>
          </w:p>
        </w:tc>
        <w:tc>
          <w:tcPr>
            <w:tcW w:w="970" w:type="dxa"/>
            <w:vAlign w:val="center"/>
          </w:tcPr>
          <w:p w14:paraId="0E1F1D18" w14:textId="15FBB0D9" w:rsidR="001F2C44" w:rsidRPr="003F242D" w:rsidRDefault="001F2C44" w:rsidP="003F242D">
            <w:pPr>
              <w:spacing w:line="240" w:lineRule="auto"/>
              <w:jc w:val="center"/>
              <w:rPr>
                <w:rFonts w:eastAsia="Times New Roman"/>
                <w:color w:val="000000"/>
                <w:sz w:val="20"/>
              </w:rPr>
            </w:pPr>
            <w:r w:rsidRPr="003F242D">
              <w:rPr>
                <w:sz w:val="20"/>
              </w:rPr>
              <w:t>168</w:t>
            </w:r>
          </w:p>
        </w:tc>
        <w:tc>
          <w:tcPr>
            <w:tcW w:w="970" w:type="dxa"/>
            <w:vAlign w:val="center"/>
          </w:tcPr>
          <w:p w14:paraId="5AABC8AE" w14:textId="7CC84330" w:rsidR="001F2C44" w:rsidRPr="003F242D" w:rsidRDefault="001F2C44" w:rsidP="003F242D">
            <w:pPr>
              <w:spacing w:line="240" w:lineRule="auto"/>
              <w:jc w:val="center"/>
              <w:rPr>
                <w:rFonts w:eastAsia="Times New Roman"/>
                <w:color w:val="000000"/>
                <w:sz w:val="20"/>
              </w:rPr>
            </w:pPr>
            <w:r w:rsidRPr="003F242D">
              <w:rPr>
                <w:sz w:val="20"/>
              </w:rPr>
              <w:t>5.89</w:t>
            </w:r>
          </w:p>
        </w:tc>
        <w:tc>
          <w:tcPr>
            <w:tcW w:w="970" w:type="dxa"/>
            <w:vAlign w:val="center"/>
          </w:tcPr>
          <w:p w14:paraId="0B3EA670" w14:textId="0283CDF3" w:rsidR="001F2C44" w:rsidRPr="003F242D" w:rsidRDefault="001F2C44" w:rsidP="003F242D">
            <w:pPr>
              <w:spacing w:line="240" w:lineRule="auto"/>
              <w:jc w:val="center"/>
              <w:rPr>
                <w:rFonts w:eastAsia="Times New Roman"/>
                <w:color w:val="000000"/>
                <w:sz w:val="20"/>
              </w:rPr>
            </w:pPr>
            <w:r w:rsidRPr="003F242D">
              <w:rPr>
                <w:sz w:val="20"/>
              </w:rPr>
              <w:t>6.77</w:t>
            </w:r>
          </w:p>
        </w:tc>
      </w:tr>
      <w:tr w:rsidR="001F2C44" w:rsidRPr="00A31BCA" w14:paraId="0F1D5D0A" w14:textId="438523B7" w:rsidTr="003F242D">
        <w:trPr>
          <w:trHeight w:val="360"/>
        </w:trPr>
        <w:tc>
          <w:tcPr>
            <w:tcW w:w="1075" w:type="dxa"/>
            <w:noWrap/>
            <w:vAlign w:val="center"/>
            <w:hideMark/>
          </w:tcPr>
          <w:p w14:paraId="695F7BC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S012</w:t>
            </w:r>
          </w:p>
        </w:tc>
        <w:tc>
          <w:tcPr>
            <w:tcW w:w="900" w:type="dxa"/>
            <w:tcBorders>
              <w:right w:val="single" w:sz="4" w:space="0" w:color="auto"/>
            </w:tcBorders>
            <w:vAlign w:val="center"/>
          </w:tcPr>
          <w:p w14:paraId="07A5876E" w14:textId="18AC6240"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ED4BE51" w14:textId="536CA0AE" w:rsidR="001F2C44" w:rsidRPr="003F242D" w:rsidRDefault="001F2C44" w:rsidP="003F242D">
            <w:pPr>
              <w:spacing w:line="240" w:lineRule="auto"/>
              <w:jc w:val="center"/>
              <w:rPr>
                <w:rFonts w:eastAsia="Times New Roman"/>
                <w:color w:val="000000"/>
                <w:sz w:val="20"/>
              </w:rPr>
            </w:pPr>
            <w:r w:rsidRPr="003F242D">
              <w:rPr>
                <w:sz w:val="20"/>
              </w:rPr>
              <w:t>6.87</w:t>
            </w:r>
          </w:p>
        </w:tc>
        <w:tc>
          <w:tcPr>
            <w:tcW w:w="970" w:type="dxa"/>
            <w:vAlign w:val="center"/>
          </w:tcPr>
          <w:p w14:paraId="5351584C" w14:textId="4D7C8111" w:rsidR="001F2C44" w:rsidRPr="003F242D" w:rsidRDefault="001F2C44" w:rsidP="003F242D">
            <w:pPr>
              <w:spacing w:line="240" w:lineRule="auto"/>
              <w:jc w:val="center"/>
              <w:rPr>
                <w:rFonts w:eastAsia="Times New Roman"/>
                <w:color w:val="000000"/>
                <w:sz w:val="20"/>
              </w:rPr>
            </w:pPr>
            <w:r w:rsidRPr="003F242D">
              <w:rPr>
                <w:sz w:val="20"/>
              </w:rPr>
              <w:t>8.72</w:t>
            </w:r>
          </w:p>
        </w:tc>
        <w:tc>
          <w:tcPr>
            <w:tcW w:w="970" w:type="dxa"/>
            <w:vAlign w:val="center"/>
          </w:tcPr>
          <w:p w14:paraId="72B52EC7" w14:textId="6AFB5C06" w:rsidR="001F2C44" w:rsidRPr="003F242D" w:rsidRDefault="001F2C44" w:rsidP="003F242D">
            <w:pPr>
              <w:spacing w:line="240" w:lineRule="auto"/>
              <w:jc w:val="center"/>
              <w:rPr>
                <w:rFonts w:eastAsia="Times New Roman"/>
                <w:color w:val="000000"/>
                <w:sz w:val="20"/>
              </w:rPr>
            </w:pPr>
            <w:r w:rsidRPr="003F242D">
              <w:rPr>
                <w:sz w:val="20"/>
              </w:rPr>
              <w:t>173</w:t>
            </w:r>
          </w:p>
        </w:tc>
        <w:tc>
          <w:tcPr>
            <w:tcW w:w="970" w:type="dxa"/>
            <w:vAlign w:val="center"/>
          </w:tcPr>
          <w:p w14:paraId="79DA6133" w14:textId="6BB97144"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tcBorders>
              <w:right w:val="single" w:sz="4" w:space="0" w:color="auto"/>
            </w:tcBorders>
            <w:vAlign w:val="center"/>
          </w:tcPr>
          <w:p w14:paraId="49CFCEEC" w14:textId="42455436" w:rsidR="001F2C44" w:rsidRPr="003F242D" w:rsidRDefault="001F2C44" w:rsidP="003F242D">
            <w:pPr>
              <w:spacing w:line="240" w:lineRule="auto"/>
              <w:jc w:val="center"/>
              <w:rPr>
                <w:rFonts w:eastAsia="Times New Roman"/>
                <w:color w:val="000000"/>
                <w:sz w:val="20"/>
              </w:rPr>
            </w:pPr>
            <w:r w:rsidRPr="003F242D">
              <w:rPr>
                <w:sz w:val="20"/>
              </w:rPr>
              <w:t>6.42</w:t>
            </w:r>
          </w:p>
        </w:tc>
        <w:tc>
          <w:tcPr>
            <w:tcW w:w="970" w:type="dxa"/>
            <w:tcBorders>
              <w:left w:val="single" w:sz="4" w:space="0" w:color="auto"/>
            </w:tcBorders>
            <w:vAlign w:val="center"/>
          </w:tcPr>
          <w:p w14:paraId="44421511" w14:textId="714A6B55" w:rsidR="001F2C44" w:rsidRPr="003F242D" w:rsidRDefault="001F2C44" w:rsidP="003F242D">
            <w:pPr>
              <w:spacing w:line="240" w:lineRule="auto"/>
              <w:jc w:val="center"/>
              <w:rPr>
                <w:rFonts w:eastAsia="Times New Roman"/>
                <w:color w:val="000000"/>
                <w:sz w:val="20"/>
              </w:rPr>
            </w:pPr>
            <w:r w:rsidRPr="003F242D">
              <w:rPr>
                <w:sz w:val="20"/>
              </w:rPr>
              <w:t>6.73</w:t>
            </w:r>
          </w:p>
        </w:tc>
        <w:tc>
          <w:tcPr>
            <w:tcW w:w="970" w:type="dxa"/>
            <w:vAlign w:val="center"/>
          </w:tcPr>
          <w:p w14:paraId="362F0524" w14:textId="64B07442" w:rsidR="001F2C44" w:rsidRPr="003F242D" w:rsidRDefault="001F2C44" w:rsidP="003F242D">
            <w:pPr>
              <w:spacing w:line="240" w:lineRule="auto"/>
              <w:jc w:val="center"/>
              <w:rPr>
                <w:rFonts w:eastAsia="Times New Roman"/>
                <w:color w:val="000000"/>
                <w:sz w:val="20"/>
              </w:rPr>
            </w:pPr>
            <w:r w:rsidRPr="003F242D">
              <w:rPr>
                <w:sz w:val="20"/>
              </w:rPr>
              <w:t>7.14</w:t>
            </w:r>
          </w:p>
        </w:tc>
        <w:tc>
          <w:tcPr>
            <w:tcW w:w="970" w:type="dxa"/>
            <w:vAlign w:val="center"/>
          </w:tcPr>
          <w:p w14:paraId="65B7FBF8" w14:textId="73BC266F" w:rsidR="001F2C44" w:rsidRPr="003F242D" w:rsidRDefault="001F2C44" w:rsidP="003F242D">
            <w:pPr>
              <w:spacing w:line="240" w:lineRule="auto"/>
              <w:jc w:val="center"/>
              <w:rPr>
                <w:rFonts w:eastAsia="Times New Roman"/>
                <w:color w:val="000000"/>
                <w:sz w:val="20"/>
              </w:rPr>
            </w:pPr>
            <w:r w:rsidRPr="003F242D">
              <w:rPr>
                <w:sz w:val="20"/>
              </w:rPr>
              <w:t>180</w:t>
            </w:r>
          </w:p>
        </w:tc>
        <w:tc>
          <w:tcPr>
            <w:tcW w:w="970" w:type="dxa"/>
            <w:vAlign w:val="center"/>
          </w:tcPr>
          <w:p w14:paraId="5E4A46CA" w14:textId="29C685F2" w:rsidR="001F2C44" w:rsidRPr="003F242D" w:rsidRDefault="001F2C44" w:rsidP="003F242D">
            <w:pPr>
              <w:spacing w:line="240" w:lineRule="auto"/>
              <w:jc w:val="center"/>
              <w:rPr>
                <w:rFonts w:eastAsia="Times New Roman"/>
                <w:color w:val="000000"/>
                <w:sz w:val="20"/>
              </w:rPr>
            </w:pPr>
            <w:r w:rsidRPr="003F242D">
              <w:rPr>
                <w:sz w:val="20"/>
              </w:rPr>
              <w:t>5.69</w:t>
            </w:r>
          </w:p>
        </w:tc>
        <w:tc>
          <w:tcPr>
            <w:tcW w:w="970" w:type="dxa"/>
            <w:vAlign w:val="center"/>
          </w:tcPr>
          <w:p w14:paraId="628A8A39" w14:textId="15808260" w:rsidR="001F2C44" w:rsidRPr="003F242D" w:rsidRDefault="001F2C44" w:rsidP="003F242D">
            <w:pPr>
              <w:spacing w:line="240" w:lineRule="auto"/>
              <w:jc w:val="center"/>
              <w:rPr>
                <w:rFonts w:eastAsia="Times New Roman"/>
                <w:color w:val="000000"/>
                <w:sz w:val="20"/>
              </w:rPr>
            </w:pPr>
            <w:r w:rsidRPr="003F242D">
              <w:rPr>
                <w:sz w:val="20"/>
              </w:rPr>
              <w:t>5.79</w:t>
            </w:r>
          </w:p>
        </w:tc>
      </w:tr>
      <w:tr w:rsidR="001F2C44" w:rsidRPr="00A31BCA" w14:paraId="7979F03B" w14:textId="3E66F800" w:rsidTr="003F242D">
        <w:trPr>
          <w:trHeight w:val="360"/>
        </w:trPr>
        <w:tc>
          <w:tcPr>
            <w:tcW w:w="1075" w:type="dxa"/>
            <w:noWrap/>
            <w:vAlign w:val="center"/>
            <w:hideMark/>
          </w:tcPr>
          <w:p w14:paraId="7486FBE2"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S013</w:t>
            </w:r>
          </w:p>
        </w:tc>
        <w:tc>
          <w:tcPr>
            <w:tcW w:w="900" w:type="dxa"/>
            <w:tcBorders>
              <w:right w:val="single" w:sz="4" w:space="0" w:color="auto"/>
            </w:tcBorders>
            <w:vAlign w:val="center"/>
          </w:tcPr>
          <w:p w14:paraId="37177A96" w14:textId="2841EDA5"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705895C0" w14:textId="095D1213" w:rsidR="001F2C44" w:rsidRPr="003F242D" w:rsidRDefault="001F2C44" w:rsidP="003F242D">
            <w:pPr>
              <w:spacing w:line="240" w:lineRule="auto"/>
              <w:jc w:val="center"/>
              <w:rPr>
                <w:rFonts w:eastAsia="Times New Roman"/>
                <w:color w:val="000000"/>
                <w:sz w:val="20"/>
              </w:rPr>
            </w:pPr>
            <w:r w:rsidRPr="003F242D">
              <w:rPr>
                <w:sz w:val="20"/>
              </w:rPr>
              <w:t>7.45</w:t>
            </w:r>
          </w:p>
        </w:tc>
        <w:tc>
          <w:tcPr>
            <w:tcW w:w="970" w:type="dxa"/>
            <w:vAlign w:val="center"/>
          </w:tcPr>
          <w:p w14:paraId="77E39AF8" w14:textId="3C704BB5" w:rsidR="001F2C44" w:rsidRPr="003F242D" w:rsidRDefault="001F2C44" w:rsidP="003F242D">
            <w:pPr>
              <w:spacing w:line="240" w:lineRule="auto"/>
              <w:jc w:val="center"/>
              <w:rPr>
                <w:rFonts w:eastAsia="Times New Roman"/>
                <w:color w:val="000000"/>
                <w:sz w:val="20"/>
              </w:rPr>
            </w:pPr>
            <w:r w:rsidRPr="003F242D">
              <w:rPr>
                <w:sz w:val="20"/>
              </w:rPr>
              <w:t>8.69</w:t>
            </w:r>
          </w:p>
        </w:tc>
        <w:tc>
          <w:tcPr>
            <w:tcW w:w="970" w:type="dxa"/>
            <w:vAlign w:val="center"/>
          </w:tcPr>
          <w:p w14:paraId="71BD1CAB" w14:textId="480633A9" w:rsidR="001F2C44" w:rsidRPr="003F242D" w:rsidRDefault="001F2C44" w:rsidP="003F242D">
            <w:pPr>
              <w:spacing w:line="240" w:lineRule="auto"/>
              <w:jc w:val="center"/>
              <w:rPr>
                <w:rFonts w:eastAsia="Times New Roman"/>
                <w:color w:val="000000"/>
                <w:sz w:val="20"/>
              </w:rPr>
            </w:pPr>
            <w:r w:rsidRPr="003F242D">
              <w:rPr>
                <w:sz w:val="20"/>
              </w:rPr>
              <w:t>132</w:t>
            </w:r>
          </w:p>
        </w:tc>
        <w:tc>
          <w:tcPr>
            <w:tcW w:w="970" w:type="dxa"/>
            <w:vAlign w:val="center"/>
          </w:tcPr>
          <w:p w14:paraId="240AABC0" w14:textId="443B2BD9" w:rsidR="001F2C44" w:rsidRPr="003F242D" w:rsidRDefault="001F2C44" w:rsidP="003F242D">
            <w:pPr>
              <w:spacing w:line="240" w:lineRule="auto"/>
              <w:jc w:val="center"/>
              <w:rPr>
                <w:rFonts w:eastAsia="Times New Roman"/>
                <w:color w:val="000000"/>
                <w:sz w:val="20"/>
              </w:rPr>
            </w:pPr>
            <w:r w:rsidRPr="003F242D">
              <w:rPr>
                <w:sz w:val="20"/>
              </w:rPr>
              <w:t>6.7</w:t>
            </w:r>
          </w:p>
        </w:tc>
        <w:tc>
          <w:tcPr>
            <w:tcW w:w="970" w:type="dxa"/>
            <w:tcBorders>
              <w:right w:val="single" w:sz="4" w:space="0" w:color="auto"/>
            </w:tcBorders>
            <w:vAlign w:val="center"/>
          </w:tcPr>
          <w:p w14:paraId="486BA99C" w14:textId="78BC730E" w:rsidR="001F2C44" w:rsidRPr="003F242D" w:rsidRDefault="001F2C44" w:rsidP="003F242D">
            <w:pPr>
              <w:spacing w:line="240" w:lineRule="auto"/>
              <w:jc w:val="center"/>
              <w:rPr>
                <w:rFonts w:eastAsia="Times New Roman"/>
                <w:color w:val="000000"/>
                <w:sz w:val="20"/>
              </w:rPr>
            </w:pPr>
            <w:r w:rsidRPr="003F242D">
              <w:rPr>
                <w:sz w:val="20"/>
              </w:rPr>
              <w:t>6.54</w:t>
            </w:r>
          </w:p>
        </w:tc>
        <w:tc>
          <w:tcPr>
            <w:tcW w:w="970" w:type="dxa"/>
            <w:tcBorders>
              <w:left w:val="single" w:sz="4" w:space="0" w:color="auto"/>
            </w:tcBorders>
            <w:vAlign w:val="center"/>
          </w:tcPr>
          <w:p w14:paraId="65569CBD" w14:textId="4F0487A0" w:rsidR="001F2C44" w:rsidRPr="003F242D" w:rsidRDefault="001F2C44" w:rsidP="003F242D">
            <w:pPr>
              <w:spacing w:line="240" w:lineRule="auto"/>
              <w:jc w:val="center"/>
              <w:rPr>
                <w:rFonts w:eastAsia="Times New Roman"/>
                <w:color w:val="000000"/>
                <w:sz w:val="20"/>
              </w:rPr>
            </w:pPr>
            <w:r w:rsidRPr="003F242D">
              <w:rPr>
                <w:sz w:val="20"/>
              </w:rPr>
              <w:t>7.6</w:t>
            </w:r>
          </w:p>
        </w:tc>
        <w:tc>
          <w:tcPr>
            <w:tcW w:w="970" w:type="dxa"/>
            <w:vAlign w:val="center"/>
          </w:tcPr>
          <w:p w14:paraId="46C7DB0C" w14:textId="6068EC27" w:rsidR="001F2C44" w:rsidRPr="003F242D" w:rsidRDefault="001F2C44" w:rsidP="003F242D">
            <w:pPr>
              <w:spacing w:line="240" w:lineRule="auto"/>
              <w:jc w:val="center"/>
              <w:rPr>
                <w:rFonts w:eastAsia="Times New Roman"/>
                <w:color w:val="000000"/>
                <w:sz w:val="20"/>
              </w:rPr>
            </w:pPr>
            <w:r w:rsidRPr="003F242D">
              <w:rPr>
                <w:sz w:val="20"/>
              </w:rPr>
              <w:t>7.96</w:t>
            </w:r>
          </w:p>
        </w:tc>
        <w:tc>
          <w:tcPr>
            <w:tcW w:w="970" w:type="dxa"/>
            <w:vAlign w:val="center"/>
          </w:tcPr>
          <w:p w14:paraId="0F44FDAE" w14:textId="141B539B" w:rsidR="001F2C44" w:rsidRPr="003F242D" w:rsidRDefault="001F2C44" w:rsidP="003F242D">
            <w:pPr>
              <w:spacing w:line="240" w:lineRule="auto"/>
              <w:jc w:val="center"/>
              <w:rPr>
                <w:rFonts w:eastAsia="Times New Roman"/>
                <w:color w:val="000000"/>
                <w:sz w:val="20"/>
              </w:rPr>
            </w:pPr>
            <w:r w:rsidRPr="003F242D">
              <w:rPr>
                <w:sz w:val="20"/>
              </w:rPr>
              <w:t>175</w:t>
            </w:r>
          </w:p>
        </w:tc>
        <w:tc>
          <w:tcPr>
            <w:tcW w:w="970" w:type="dxa"/>
            <w:vAlign w:val="center"/>
          </w:tcPr>
          <w:p w14:paraId="64C4C258" w14:textId="400D51FB" w:rsidR="001F2C44" w:rsidRPr="003F242D" w:rsidRDefault="001F2C44" w:rsidP="003F242D">
            <w:pPr>
              <w:spacing w:line="240" w:lineRule="auto"/>
              <w:jc w:val="center"/>
              <w:rPr>
                <w:rFonts w:eastAsia="Times New Roman"/>
                <w:color w:val="000000"/>
                <w:sz w:val="20"/>
              </w:rPr>
            </w:pPr>
            <w:r w:rsidRPr="003F242D">
              <w:rPr>
                <w:sz w:val="20"/>
              </w:rPr>
              <w:t>6.54</w:t>
            </w:r>
          </w:p>
        </w:tc>
        <w:tc>
          <w:tcPr>
            <w:tcW w:w="970" w:type="dxa"/>
            <w:vAlign w:val="center"/>
          </w:tcPr>
          <w:p w14:paraId="6B608468" w14:textId="7E165EF6" w:rsidR="001F2C44" w:rsidRPr="003F242D" w:rsidRDefault="001F2C44" w:rsidP="003F242D">
            <w:pPr>
              <w:spacing w:line="240" w:lineRule="auto"/>
              <w:jc w:val="center"/>
              <w:rPr>
                <w:rFonts w:eastAsia="Times New Roman"/>
                <w:color w:val="000000"/>
                <w:sz w:val="20"/>
              </w:rPr>
            </w:pPr>
            <w:r w:rsidRPr="003F242D">
              <w:rPr>
                <w:sz w:val="20"/>
              </w:rPr>
              <w:t>6.37</w:t>
            </w:r>
          </w:p>
        </w:tc>
      </w:tr>
      <w:tr w:rsidR="001F2C44" w:rsidRPr="00A31BCA" w14:paraId="22F7F77D" w14:textId="3A902CAD" w:rsidTr="003F242D">
        <w:trPr>
          <w:trHeight w:val="360"/>
        </w:trPr>
        <w:tc>
          <w:tcPr>
            <w:tcW w:w="1075" w:type="dxa"/>
            <w:noWrap/>
            <w:vAlign w:val="center"/>
            <w:hideMark/>
          </w:tcPr>
          <w:p w14:paraId="5601ED43"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S014</w:t>
            </w:r>
          </w:p>
        </w:tc>
        <w:tc>
          <w:tcPr>
            <w:tcW w:w="900" w:type="dxa"/>
            <w:tcBorders>
              <w:right w:val="single" w:sz="4" w:space="0" w:color="auto"/>
            </w:tcBorders>
            <w:vAlign w:val="center"/>
          </w:tcPr>
          <w:p w14:paraId="50C8697C" w14:textId="044695DB"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730D31AE" w14:textId="528B14BB" w:rsidR="001F2C44" w:rsidRPr="003F242D" w:rsidRDefault="001F2C44" w:rsidP="003F242D">
            <w:pPr>
              <w:spacing w:line="240" w:lineRule="auto"/>
              <w:jc w:val="center"/>
              <w:rPr>
                <w:rFonts w:eastAsia="Times New Roman"/>
                <w:color w:val="000000"/>
                <w:sz w:val="20"/>
              </w:rPr>
            </w:pPr>
            <w:r w:rsidRPr="003F242D">
              <w:rPr>
                <w:sz w:val="20"/>
              </w:rPr>
              <w:t>7.02</w:t>
            </w:r>
          </w:p>
        </w:tc>
        <w:tc>
          <w:tcPr>
            <w:tcW w:w="970" w:type="dxa"/>
            <w:vAlign w:val="center"/>
          </w:tcPr>
          <w:p w14:paraId="0147F214" w14:textId="3B153320" w:rsidR="001F2C44" w:rsidRPr="003F242D" w:rsidRDefault="001F2C44" w:rsidP="003F242D">
            <w:pPr>
              <w:spacing w:line="240" w:lineRule="auto"/>
              <w:jc w:val="center"/>
              <w:rPr>
                <w:rFonts w:eastAsia="Times New Roman"/>
                <w:color w:val="000000"/>
                <w:sz w:val="20"/>
              </w:rPr>
            </w:pPr>
            <w:r w:rsidRPr="003F242D">
              <w:rPr>
                <w:sz w:val="20"/>
              </w:rPr>
              <w:t>8.21</w:t>
            </w:r>
          </w:p>
        </w:tc>
        <w:tc>
          <w:tcPr>
            <w:tcW w:w="970" w:type="dxa"/>
            <w:vAlign w:val="center"/>
          </w:tcPr>
          <w:p w14:paraId="401E9A0B" w14:textId="30F8C060" w:rsidR="001F2C44" w:rsidRPr="003F242D" w:rsidRDefault="001F2C44" w:rsidP="003F242D">
            <w:pPr>
              <w:spacing w:line="240" w:lineRule="auto"/>
              <w:jc w:val="center"/>
              <w:rPr>
                <w:rFonts w:eastAsia="Times New Roman"/>
                <w:color w:val="000000"/>
                <w:sz w:val="20"/>
              </w:rPr>
            </w:pPr>
            <w:r w:rsidRPr="003F242D">
              <w:rPr>
                <w:sz w:val="20"/>
              </w:rPr>
              <w:t>155</w:t>
            </w:r>
          </w:p>
        </w:tc>
        <w:tc>
          <w:tcPr>
            <w:tcW w:w="970" w:type="dxa"/>
            <w:vAlign w:val="center"/>
          </w:tcPr>
          <w:p w14:paraId="206E19A9" w14:textId="2D0DFE46" w:rsidR="001F2C44" w:rsidRPr="003F242D" w:rsidRDefault="001F2C44" w:rsidP="003F242D">
            <w:pPr>
              <w:spacing w:line="240" w:lineRule="auto"/>
              <w:jc w:val="center"/>
              <w:rPr>
                <w:rFonts w:eastAsia="Times New Roman"/>
                <w:color w:val="000000"/>
                <w:sz w:val="20"/>
              </w:rPr>
            </w:pPr>
            <w:r w:rsidRPr="003F242D">
              <w:rPr>
                <w:sz w:val="20"/>
              </w:rPr>
              <w:t>6.47</w:t>
            </w:r>
          </w:p>
        </w:tc>
        <w:tc>
          <w:tcPr>
            <w:tcW w:w="970" w:type="dxa"/>
            <w:tcBorders>
              <w:right w:val="single" w:sz="4" w:space="0" w:color="auto"/>
            </w:tcBorders>
            <w:vAlign w:val="center"/>
          </w:tcPr>
          <w:p w14:paraId="3ADB1D12" w14:textId="7096DF50" w:rsidR="001F2C44" w:rsidRPr="003F242D" w:rsidRDefault="001F2C44" w:rsidP="003F242D">
            <w:pPr>
              <w:spacing w:line="240" w:lineRule="auto"/>
              <w:jc w:val="center"/>
              <w:rPr>
                <w:rFonts w:eastAsia="Times New Roman"/>
                <w:color w:val="000000"/>
                <w:sz w:val="20"/>
              </w:rPr>
            </w:pPr>
            <w:r w:rsidRPr="003F242D">
              <w:rPr>
                <w:sz w:val="20"/>
              </w:rPr>
              <w:t>6.36</w:t>
            </w:r>
          </w:p>
        </w:tc>
        <w:tc>
          <w:tcPr>
            <w:tcW w:w="970" w:type="dxa"/>
            <w:tcBorders>
              <w:left w:val="single" w:sz="4" w:space="0" w:color="auto"/>
            </w:tcBorders>
            <w:vAlign w:val="center"/>
          </w:tcPr>
          <w:p w14:paraId="02F7099E" w14:textId="7BD3E6C1" w:rsidR="001F2C44" w:rsidRPr="003F242D" w:rsidRDefault="001F2C44" w:rsidP="003F242D">
            <w:pPr>
              <w:spacing w:line="240" w:lineRule="auto"/>
              <w:jc w:val="center"/>
              <w:rPr>
                <w:rFonts w:eastAsia="Times New Roman"/>
                <w:color w:val="000000"/>
                <w:sz w:val="20"/>
              </w:rPr>
            </w:pPr>
            <w:r w:rsidRPr="003F242D">
              <w:rPr>
                <w:sz w:val="20"/>
              </w:rPr>
              <w:t>6.95</w:t>
            </w:r>
          </w:p>
        </w:tc>
        <w:tc>
          <w:tcPr>
            <w:tcW w:w="970" w:type="dxa"/>
            <w:vAlign w:val="center"/>
          </w:tcPr>
          <w:p w14:paraId="5A38B037" w14:textId="34388EC0" w:rsidR="001F2C44" w:rsidRPr="003F242D" w:rsidRDefault="001F2C44" w:rsidP="003F242D">
            <w:pPr>
              <w:spacing w:line="240" w:lineRule="auto"/>
              <w:jc w:val="center"/>
              <w:rPr>
                <w:rFonts w:eastAsia="Times New Roman"/>
                <w:color w:val="000000"/>
                <w:sz w:val="20"/>
              </w:rPr>
            </w:pPr>
            <w:r w:rsidRPr="003F242D">
              <w:rPr>
                <w:sz w:val="20"/>
              </w:rPr>
              <w:t>8.61</w:t>
            </w:r>
          </w:p>
        </w:tc>
        <w:tc>
          <w:tcPr>
            <w:tcW w:w="970" w:type="dxa"/>
            <w:vAlign w:val="center"/>
          </w:tcPr>
          <w:p w14:paraId="480EC815" w14:textId="77632EB5" w:rsidR="001F2C44" w:rsidRPr="003F242D" w:rsidRDefault="001F2C44" w:rsidP="003F242D">
            <w:pPr>
              <w:spacing w:line="240" w:lineRule="auto"/>
              <w:jc w:val="center"/>
              <w:rPr>
                <w:rFonts w:eastAsia="Times New Roman"/>
                <w:color w:val="000000"/>
                <w:sz w:val="20"/>
              </w:rPr>
            </w:pPr>
            <w:r w:rsidRPr="003F242D">
              <w:rPr>
                <w:sz w:val="20"/>
              </w:rPr>
              <w:t>175</w:t>
            </w:r>
          </w:p>
        </w:tc>
        <w:tc>
          <w:tcPr>
            <w:tcW w:w="970" w:type="dxa"/>
            <w:vAlign w:val="center"/>
          </w:tcPr>
          <w:p w14:paraId="7A1EA24B" w14:textId="5A0EE572" w:rsidR="001F2C44" w:rsidRPr="003F242D" w:rsidRDefault="001F2C44" w:rsidP="003F242D">
            <w:pPr>
              <w:spacing w:line="240" w:lineRule="auto"/>
              <w:jc w:val="center"/>
              <w:rPr>
                <w:rFonts w:eastAsia="Times New Roman"/>
                <w:color w:val="000000"/>
                <w:sz w:val="20"/>
              </w:rPr>
            </w:pPr>
            <w:r w:rsidRPr="003F242D">
              <w:rPr>
                <w:sz w:val="20"/>
              </w:rPr>
              <w:t>6.4</w:t>
            </w:r>
          </w:p>
        </w:tc>
        <w:tc>
          <w:tcPr>
            <w:tcW w:w="970" w:type="dxa"/>
            <w:vAlign w:val="center"/>
          </w:tcPr>
          <w:p w14:paraId="04452131" w14:textId="3B45FC27" w:rsidR="001F2C44" w:rsidRPr="003F242D" w:rsidRDefault="001F2C44" w:rsidP="003F242D">
            <w:pPr>
              <w:spacing w:line="240" w:lineRule="auto"/>
              <w:jc w:val="center"/>
              <w:rPr>
                <w:rFonts w:eastAsia="Times New Roman"/>
                <w:color w:val="000000"/>
                <w:sz w:val="20"/>
              </w:rPr>
            </w:pPr>
            <w:r w:rsidRPr="003F242D">
              <w:rPr>
                <w:sz w:val="20"/>
              </w:rPr>
              <w:t>6.36</w:t>
            </w:r>
          </w:p>
        </w:tc>
      </w:tr>
      <w:tr w:rsidR="001F2C44" w:rsidRPr="00A31BCA" w14:paraId="6EDFDC4C" w14:textId="6FF582D2" w:rsidTr="003F242D">
        <w:trPr>
          <w:trHeight w:val="360"/>
        </w:trPr>
        <w:tc>
          <w:tcPr>
            <w:tcW w:w="1075" w:type="dxa"/>
            <w:noWrap/>
            <w:vAlign w:val="center"/>
            <w:hideMark/>
          </w:tcPr>
          <w:p w14:paraId="1DDE293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S015</w:t>
            </w:r>
          </w:p>
        </w:tc>
        <w:tc>
          <w:tcPr>
            <w:tcW w:w="900" w:type="dxa"/>
            <w:tcBorders>
              <w:right w:val="single" w:sz="4" w:space="0" w:color="auto"/>
            </w:tcBorders>
            <w:vAlign w:val="center"/>
          </w:tcPr>
          <w:p w14:paraId="58408EFC" w14:textId="22EFADE7"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6250A63A" w14:textId="3CA71BC1" w:rsidR="001F2C44" w:rsidRPr="003F242D" w:rsidRDefault="001F2C44" w:rsidP="003F242D">
            <w:pPr>
              <w:spacing w:line="240" w:lineRule="auto"/>
              <w:jc w:val="center"/>
              <w:rPr>
                <w:rFonts w:eastAsia="Times New Roman"/>
                <w:color w:val="000000"/>
                <w:sz w:val="20"/>
              </w:rPr>
            </w:pPr>
            <w:r w:rsidRPr="003F242D">
              <w:rPr>
                <w:sz w:val="20"/>
              </w:rPr>
              <w:t>7.28</w:t>
            </w:r>
          </w:p>
        </w:tc>
        <w:tc>
          <w:tcPr>
            <w:tcW w:w="970" w:type="dxa"/>
            <w:vAlign w:val="center"/>
          </w:tcPr>
          <w:p w14:paraId="6D710B74" w14:textId="37571A55" w:rsidR="001F2C44" w:rsidRPr="003F242D" w:rsidRDefault="001F2C44" w:rsidP="003F242D">
            <w:pPr>
              <w:spacing w:line="240" w:lineRule="auto"/>
              <w:jc w:val="center"/>
              <w:rPr>
                <w:rFonts w:eastAsia="Times New Roman"/>
                <w:color w:val="000000"/>
                <w:sz w:val="20"/>
              </w:rPr>
            </w:pPr>
            <w:r w:rsidRPr="003F242D">
              <w:rPr>
                <w:sz w:val="20"/>
              </w:rPr>
              <w:t>7.04</w:t>
            </w:r>
          </w:p>
        </w:tc>
        <w:tc>
          <w:tcPr>
            <w:tcW w:w="970" w:type="dxa"/>
            <w:vAlign w:val="center"/>
          </w:tcPr>
          <w:p w14:paraId="24D14060" w14:textId="51F8DE84" w:rsidR="001F2C44" w:rsidRPr="003F242D" w:rsidRDefault="001F2C44" w:rsidP="003F242D">
            <w:pPr>
              <w:spacing w:line="240" w:lineRule="auto"/>
              <w:jc w:val="center"/>
              <w:rPr>
                <w:rFonts w:eastAsia="Times New Roman"/>
                <w:color w:val="000000"/>
                <w:sz w:val="20"/>
              </w:rPr>
            </w:pPr>
            <w:r w:rsidRPr="003F242D">
              <w:rPr>
                <w:sz w:val="20"/>
              </w:rPr>
              <w:t>140</w:t>
            </w:r>
          </w:p>
        </w:tc>
        <w:tc>
          <w:tcPr>
            <w:tcW w:w="970" w:type="dxa"/>
            <w:vAlign w:val="center"/>
          </w:tcPr>
          <w:p w14:paraId="12DA55AB" w14:textId="0CE08020" w:rsidR="001F2C44" w:rsidRPr="003F242D" w:rsidRDefault="001F2C44" w:rsidP="003F242D">
            <w:pPr>
              <w:spacing w:line="240" w:lineRule="auto"/>
              <w:jc w:val="center"/>
              <w:rPr>
                <w:rFonts w:eastAsia="Times New Roman"/>
                <w:color w:val="000000"/>
                <w:sz w:val="20"/>
              </w:rPr>
            </w:pPr>
            <w:r w:rsidRPr="003F242D">
              <w:rPr>
                <w:sz w:val="20"/>
              </w:rPr>
              <w:t>5.96</w:t>
            </w:r>
          </w:p>
        </w:tc>
        <w:tc>
          <w:tcPr>
            <w:tcW w:w="970" w:type="dxa"/>
            <w:tcBorders>
              <w:right w:val="single" w:sz="4" w:space="0" w:color="auto"/>
            </w:tcBorders>
            <w:vAlign w:val="center"/>
          </w:tcPr>
          <w:p w14:paraId="5D152D41" w14:textId="6701EA62" w:rsidR="001F2C44" w:rsidRPr="003F242D" w:rsidRDefault="001F2C44" w:rsidP="003F242D">
            <w:pPr>
              <w:spacing w:line="240" w:lineRule="auto"/>
              <w:jc w:val="center"/>
              <w:rPr>
                <w:rFonts w:eastAsia="Times New Roman"/>
                <w:color w:val="000000"/>
                <w:sz w:val="20"/>
              </w:rPr>
            </w:pPr>
            <w:r w:rsidRPr="003F242D">
              <w:rPr>
                <w:sz w:val="20"/>
              </w:rPr>
              <w:t>6.05</w:t>
            </w:r>
          </w:p>
        </w:tc>
        <w:tc>
          <w:tcPr>
            <w:tcW w:w="970" w:type="dxa"/>
            <w:tcBorders>
              <w:left w:val="single" w:sz="4" w:space="0" w:color="auto"/>
            </w:tcBorders>
            <w:vAlign w:val="center"/>
          </w:tcPr>
          <w:p w14:paraId="1075EFEE" w14:textId="0B486DF5" w:rsidR="001F2C44" w:rsidRPr="003F242D" w:rsidRDefault="001F2C44" w:rsidP="003F242D">
            <w:pPr>
              <w:spacing w:line="240" w:lineRule="auto"/>
              <w:jc w:val="center"/>
              <w:rPr>
                <w:rFonts w:eastAsia="Times New Roman"/>
                <w:color w:val="000000"/>
                <w:sz w:val="20"/>
              </w:rPr>
            </w:pPr>
            <w:r w:rsidRPr="003F242D">
              <w:rPr>
                <w:sz w:val="20"/>
              </w:rPr>
              <w:t>6.77</w:t>
            </w:r>
          </w:p>
        </w:tc>
        <w:tc>
          <w:tcPr>
            <w:tcW w:w="970" w:type="dxa"/>
            <w:vAlign w:val="center"/>
          </w:tcPr>
          <w:p w14:paraId="178244B8" w14:textId="78C93BE1" w:rsidR="001F2C44" w:rsidRPr="003F242D" w:rsidRDefault="001F2C44" w:rsidP="003F242D">
            <w:pPr>
              <w:spacing w:line="240" w:lineRule="auto"/>
              <w:jc w:val="center"/>
              <w:rPr>
                <w:rFonts w:eastAsia="Times New Roman"/>
                <w:color w:val="000000"/>
                <w:sz w:val="20"/>
              </w:rPr>
            </w:pPr>
            <w:r w:rsidRPr="003F242D">
              <w:rPr>
                <w:sz w:val="20"/>
              </w:rPr>
              <w:t>6.55</w:t>
            </w:r>
          </w:p>
        </w:tc>
        <w:tc>
          <w:tcPr>
            <w:tcW w:w="970" w:type="dxa"/>
            <w:vAlign w:val="center"/>
          </w:tcPr>
          <w:p w14:paraId="38A8AD19" w14:textId="3303C7F2" w:rsidR="001F2C44" w:rsidRPr="003F242D" w:rsidRDefault="001F2C44" w:rsidP="003F242D">
            <w:pPr>
              <w:spacing w:line="240" w:lineRule="auto"/>
              <w:jc w:val="center"/>
              <w:rPr>
                <w:rFonts w:eastAsia="Times New Roman"/>
                <w:color w:val="000000"/>
                <w:sz w:val="20"/>
              </w:rPr>
            </w:pPr>
            <w:r w:rsidRPr="003F242D">
              <w:rPr>
                <w:sz w:val="20"/>
              </w:rPr>
              <w:t>135</w:t>
            </w:r>
          </w:p>
        </w:tc>
        <w:tc>
          <w:tcPr>
            <w:tcW w:w="970" w:type="dxa"/>
            <w:vAlign w:val="center"/>
          </w:tcPr>
          <w:p w14:paraId="3A0566D5" w14:textId="08852966" w:rsidR="001F2C44" w:rsidRPr="003F242D" w:rsidRDefault="001F2C44" w:rsidP="003F242D">
            <w:pPr>
              <w:spacing w:line="240" w:lineRule="auto"/>
              <w:jc w:val="center"/>
              <w:rPr>
                <w:rFonts w:eastAsia="Times New Roman"/>
                <w:color w:val="000000"/>
                <w:sz w:val="20"/>
              </w:rPr>
            </w:pPr>
            <w:r w:rsidRPr="003F242D">
              <w:rPr>
                <w:sz w:val="20"/>
              </w:rPr>
              <w:t>5.92</w:t>
            </w:r>
          </w:p>
        </w:tc>
        <w:tc>
          <w:tcPr>
            <w:tcW w:w="970" w:type="dxa"/>
            <w:vAlign w:val="center"/>
          </w:tcPr>
          <w:p w14:paraId="7C46CF8B" w14:textId="06E73685" w:rsidR="001F2C44" w:rsidRPr="003F242D" w:rsidRDefault="001F2C44" w:rsidP="003F242D">
            <w:pPr>
              <w:spacing w:line="240" w:lineRule="auto"/>
              <w:jc w:val="center"/>
              <w:rPr>
                <w:rFonts w:eastAsia="Times New Roman"/>
                <w:color w:val="000000"/>
                <w:sz w:val="20"/>
              </w:rPr>
            </w:pPr>
            <w:r w:rsidRPr="003F242D">
              <w:rPr>
                <w:sz w:val="20"/>
              </w:rPr>
              <w:t>5.84</w:t>
            </w:r>
          </w:p>
        </w:tc>
      </w:tr>
      <w:tr w:rsidR="001F2C44" w:rsidRPr="00A31BCA" w14:paraId="08A79336" w14:textId="46AE7746" w:rsidTr="003F242D">
        <w:trPr>
          <w:trHeight w:val="360"/>
        </w:trPr>
        <w:tc>
          <w:tcPr>
            <w:tcW w:w="1075" w:type="dxa"/>
            <w:noWrap/>
            <w:vAlign w:val="center"/>
            <w:hideMark/>
          </w:tcPr>
          <w:p w14:paraId="1D134E1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S016</w:t>
            </w:r>
          </w:p>
        </w:tc>
        <w:tc>
          <w:tcPr>
            <w:tcW w:w="900" w:type="dxa"/>
            <w:tcBorders>
              <w:right w:val="single" w:sz="4" w:space="0" w:color="auto"/>
            </w:tcBorders>
            <w:vAlign w:val="center"/>
          </w:tcPr>
          <w:p w14:paraId="643E3B0D" w14:textId="5FEF4B5C"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D982F33" w14:textId="71E0A270" w:rsidR="001F2C44" w:rsidRPr="003F242D" w:rsidRDefault="001F2C44" w:rsidP="003F242D">
            <w:pPr>
              <w:spacing w:line="240" w:lineRule="auto"/>
              <w:jc w:val="center"/>
              <w:rPr>
                <w:rFonts w:eastAsia="Times New Roman"/>
                <w:color w:val="000000"/>
                <w:sz w:val="20"/>
              </w:rPr>
            </w:pPr>
            <w:r w:rsidRPr="003F242D">
              <w:rPr>
                <w:sz w:val="20"/>
              </w:rPr>
              <w:t>6.81</w:t>
            </w:r>
          </w:p>
        </w:tc>
        <w:tc>
          <w:tcPr>
            <w:tcW w:w="970" w:type="dxa"/>
            <w:vAlign w:val="center"/>
          </w:tcPr>
          <w:p w14:paraId="22BCD2F3" w14:textId="239A0234" w:rsidR="001F2C44" w:rsidRPr="003F242D" w:rsidRDefault="001F2C44" w:rsidP="003F242D">
            <w:pPr>
              <w:spacing w:line="240" w:lineRule="auto"/>
              <w:jc w:val="center"/>
              <w:rPr>
                <w:rFonts w:eastAsia="Times New Roman"/>
                <w:color w:val="000000"/>
                <w:sz w:val="20"/>
              </w:rPr>
            </w:pPr>
            <w:r w:rsidRPr="003F242D">
              <w:rPr>
                <w:sz w:val="20"/>
              </w:rPr>
              <w:t>7.7</w:t>
            </w:r>
          </w:p>
        </w:tc>
        <w:tc>
          <w:tcPr>
            <w:tcW w:w="970" w:type="dxa"/>
            <w:vAlign w:val="center"/>
          </w:tcPr>
          <w:p w14:paraId="40F572FE" w14:textId="537D5E45" w:rsidR="001F2C44" w:rsidRPr="003F242D" w:rsidRDefault="001F2C44" w:rsidP="003F242D">
            <w:pPr>
              <w:spacing w:line="240" w:lineRule="auto"/>
              <w:jc w:val="center"/>
              <w:rPr>
                <w:rFonts w:eastAsia="Times New Roman"/>
                <w:color w:val="000000"/>
                <w:sz w:val="20"/>
              </w:rPr>
            </w:pPr>
            <w:r w:rsidRPr="003F242D">
              <w:rPr>
                <w:sz w:val="20"/>
              </w:rPr>
              <w:t>140</w:t>
            </w:r>
          </w:p>
        </w:tc>
        <w:tc>
          <w:tcPr>
            <w:tcW w:w="970" w:type="dxa"/>
            <w:vAlign w:val="center"/>
          </w:tcPr>
          <w:p w14:paraId="54DB5C72" w14:textId="1BA0040C" w:rsidR="001F2C44" w:rsidRPr="003F242D" w:rsidRDefault="001F2C44" w:rsidP="003F242D">
            <w:pPr>
              <w:spacing w:line="240" w:lineRule="auto"/>
              <w:jc w:val="center"/>
              <w:rPr>
                <w:rFonts w:eastAsia="Times New Roman"/>
                <w:color w:val="000000"/>
                <w:sz w:val="20"/>
              </w:rPr>
            </w:pPr>
            <w:r w:rsidRPr="003F242D">
              <w:rPr>
                <w:sz w:val="20"/>
              </w:rPr>
              <w:t>6.48</w:t>
            </w:r>
          </w:p>
        </w:tc>
        <w:tc>
          <w:tcPr>
            <w:tcW w:w="970" w:type="dxa"/>
            <w:tcBorders>
              <w:right w:val="single" w:sz="4" w:space="0" w:color="auto"/>
            </w:tcBorders>
            <w:vAlign w:val="center"/>
          </w:tcPr>
          <w:p w14:paraId="7E7665E4" w14:textId="4F89A836" w:rsidR="001F2C44" w:rsidRPr="003F242D" w:rsidRDefault="001F2C44" w:rsidP="003F242D">
            <w:pPr>
              <w:spacing w:line="240" w:lineRule="auto"/>
              <w:jc w:val="center"/>
              <w:rPr>
                <w:rFonts w:eastAsia="Times New Roman"/>
                <w:color w:val="000000"/>
                <w:sz w:val="20"/>
              </w:rPr>
            </w:pPr>
            <w:r w:rsidRPr="003F242D">
              <w:rPr>
                <w:sz w:val="20"/>
              </w:rPr>
              <w:t>6.07</w:t>
            </w:r>
          </w:p>
        </w:tc>
        <w:tc>
          <w:tcPr>
            <w:tcW w:w="970" w:type="dxa"/>
            <w:tcBorders>
              <w:left w:val="single" w:sz="4" w:space="0" w:color="auto"/>
            </w:tcBorders>
            <w:vAlign w:val="center"/>
          </w:tcPr>
          <w:p w14:paraId="1F2FCBEC" w14:textId="74AEFC95" w:rsidR="001F2C44" w:rsidRPr="003F242D" w:rsidRDefault="001F2C44" w:rsidP="003F242D">
            <w:pPr>
              <w:spacing w:line="240" w:lineRule="auto"/>
              <w:jc w:val="center"/>
              <w:rPr>
                <w:rFonts w:eastAsia="Times New Roman"/>
                <w:color w:val="000000"/>
                <w:sz w:val="20"/>
              </w:rPr>
            </w:pPr>
            <w:r w:rsidRPr="003F242D">
              <w:rPr>
                <w:sz w:val="20"/>
              </w:rPr>
              <w:t>6.9</w:t>
            </w:r>
          </w:p>
        </w:tc>
        <w:tc>
          <w:tcPr>
            <w:tcW w:w="970" w:type="dxa"/>
            <w:vAlign w:val="center"/>
          </w:tcPr>
          <w:p w14:paraId="07AEEC63" w14:textId="5B0B28AA" w:rsidR="001F2C44" w:rsidRPr="003F242D" w:rsidRDefault="001F2C44" w:rsidP="003F242D">
            <w:pPr>
              <w:spacing w:line="240" w:lineRule="auto"/>
              <w:jc w:val="center"/>
              <w:rPr>
                <w:rFonts w:eastAsia="Times New Roman"/>
                <w:color w:val="000000"/>
                <w:sz w:val="20"/>
              </w:rPr>
            </w:pPr>
            <w:r w:rsidRPr="003F242D">
              <w:rPr>
                <w:sz w:val="20"/>
              </w:rPr>
              <w:t>6.57</w:t>
            </w:r>
          </w:p>
        </w:tc>
        <w:tc>
          <w:tcPr>
            <w:tcW w:w="970" w:type="dxa"/>
            <w:vAlign w:val="center"/>
          </w:tcPr>
          <w:p w14:paraId="2E22A1A1" w14:textId="331A61DC" w:rsidR="001F2C44" w:rsidRPr="003F242D" w:rsidRDefault="001F2C44" w:rsidP="003F242D">
            <w:pPr>
              <w:spacing w:line="240" w:lineRule="auto"/>
              <w:jc w:val="center"/>
              <w:rPr>
                <w:rFonts w:eastAsia="Times New Roman"/>
                <w:color w:val="000000"/>
                <w:sz w:val="20"/>
              </w:rPr>
            </w:pPr>
            <w:r w:rsidRPr="003F242D">
              <w:rPr>
                <w:sz w:val="20"/>
              </w:rPr>
              <w:t>187</w:t>
            </w:r>
          </w:p>
        </w:tc>
        <w:tc>
          <w:tcPr>
            <w:tcW w:w="970" w:type="dxa"/>
            <w:vAlign w:val="center"/>
          </w:tcPr>
          <w:p w14:paraId="019F783B" w14:textId="7791DF81" w:rsidR="001F2C44" w:rsidRPr="003F242D" w:rsidRDefault="001F2C44" w:rsidP="003F242D">
            <w:pPr>
              <w:spacing w:line="240" w:lineRule="auto"/>
              <w:jc w:val="center"/>
              <w:rPr>
                <w:rFonts w:eastAsia="Times New Roman"/>
                <w:color w:val="000000"/>
                <w:sz w:val="20"/>
              </w:rPr>
            </w:pPr>
            <w:r w:rsidRPr="003F242D">
              <w:rPr>
                <w:sz w:val="20"/>
              </w:rPr>
              <w:t>5.9</w:t>
            </w:r>
          </w:p>
        </w:tc>
        <w:tc>
          <w:tcPr>
            <w:tcW w:w="970" w:type="dxa"/>
            <w:vAlign w:val="center"/>
          </w:tcPr>
          <w:p w14:paraId="5DD421A2" w14:textId="6F233154" w:rsidR="001F2C44" w:rsidRPr="003F242D" w:rsidRDefault="001F2C44" w:rsidP="003F242D">
            <w:pPr>
              <w:spacing w:line="240" w:lineRule="auto"/>
              <w:jc w:val="center"/>
              <w:rPr>
                <w:rFonts w:eastAsia="Times New Roman"/>
                <w:color w:val="000000"/>
                <w:sz w:val="20"/>
              </w:rPr>
            </w:pPr>
            <w:r w:rsidRPr="003F242D">
              <w:rPr>
                <w:sz w:val="20"/>
              </w:rPr>
              <w:t>5.93</w:t>
            </w:r>
          </w:p>
        </w:tc>
      </w:tr>
      <w:tr w:rsidR="001F2C44" w:rsidRPr="00A31BCA" w14:paraId="3A7D1600" w14:textId="6553FE23" w:rsidTr="003F242D">
        <w:trPr>
          <w:trHeight w:val="360"/>
        </w:trPr>
        <w:tc>
          <w:tcPr>
            <w:tcW w:w="1075" w:type="dxa"/>
            <w:noWrap/>
            <w:vAlign w:val="center"/>
            <w:hideMark/>
          </w:tcPr>
          <w:p w14:paraId="1FC743B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S017</w:t>
            </w:r>
          </w:p>
        </w:tc>
        <w:tc>
          <w:tcPr>
            <w:tcW w:w="900" w:type="dxa"/>
            <w:tcBorders>
              <w:right w:val="single" w:sz="4" w:space="0" w:color="auto"/>
            </w:tcBorders>
            <w:vAlign w:val="center"/>
          </w:tcPr>
          <w:p w14:paraId="4EF08111" w14:textId="7A2AFD75"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45596A58" w14:textId="51C48F08" w:rsidR="001F2C44" w:rsidRPr="003F242D" w:rsidRDefault="001F2C44" w:rsidP="003F242D">
            <w:pPr>
              <w:spacing w:line="240" w:lineRule="auto"/>
              <w:jc w:val="center"/>
              <w:rPr>
                <w:rFonts w:eastAsia="Times New Roman"/>
                <w:color w:val="000000"/>
                <w:sz w:val="20"/>
              </w:rPr>
            </w:pPr>
            <w:r w:rsidRPr="003F242D">
              <w:rPr>
                <w:sz w:val="20"/>
              </w:rPr>
              <w:t>7.14</w:t>
            </w:r>
          </w:p>
        </w:tc>
        <w:tc>
          <w:tcPr>
            <w:tcW w:w="970" w:type="dxa"/>
            <w:vAlign w:val="center"/>
          </w:tcPr>
          <w:p w14:paraId="4F5D8C02" w14:textId="665337C4" w:rsidR="001F2C44" w:rsidRPr="003F242D" w:rsidRDefault="001F2C44" w:rsidP="003F242D">
            <w:pPr>
              <w:spacing w:line="240" w:lineRule="auto"/>
              <w:jc w:val="center"/>
              <w:rPr>
                <w:rFonts w:eastAsia="Times New Roman"/>
                <w:color w:val="000000"/>
                <w:sz w:val="20"/>
              </w:rPr>
            </w:pPr>
            <w:r w:rsidRPr="003F242D">
              <w:rPr>
                <w:sz w:val="20"/>
              </w:rPr>
              <w:t>6.97</w:t>
            </w:r>
          </w:p>
        </w:tc>
        <w:tc>
          <w:tcPr>
            <w:tcW w:w="970" w:type="dxa"/>
            <w:vAlign w:val="center"/>
          </w:tcPr>
          <w:p w14:paraId="52D108C9" w14:textId="0B9661A0" w:rsidR="001F2C44" w:rsidRPr="003F242D" w:rsidRDefault="001F2C44" w:rsidP="003F242D">
            <w:pPr>
              <w:spacing w:line="240" w:lineRule="auto"/>
              <w:jc w:val="center"/>
              <w:rPr>
                <w:rFonts w:eastAsia="Times New Roman"/>
                <w:color w:val="000000"/>
                <w:sz w:val="20"/>
              </w:rPr>
            </w:pPr>
            <w:r w:rsidRPr="003F242D">
              <w:rPr>
                <w:sz w:val="20"/>
              </w:rPr>
              <w:t>186</w:t>
            </w:r>
          </w:p>
        </w:tc>
        <w:tc>
          <w:tcPr>
            <w:tcW w:w="970" w:type="dxa"/>
            <w:vAlign w:val="center"/>
          </w:tcPr>
          <w:p w14:paraId="4B836C29" w14:textId="64C81194" w:rsidR="001F2C44" w:rsidRPr="003F242D" w:rsidRDefault="001F2C44" w:rsidP="003F242D">
            <w:pPr>
              <w:spacing w:line="240" w:lineRule="auto"/>
              <w:jc w:val="center"/>
              <w:rPr>
                <w:rFonts w:eastAsia="Times New Roman"/>
                <w:color w:val="000000"/>
                <w:sz w:val="20"/>
              </w:rPr>
            </w:pPr>
            <w:r w:rsidRPr="003F242D">
              <w:rPr>
                <w:sz w:val="20"/>
              </w:rPr>
              <w:t>6.39</w:t>
            </w:r>
          </w:p>
        </w:tc>
        <w:tc>
          <w:tcPr>
            <w:tcW w:w="970" w:type="dxa"/>
            <w:tcBorders>
              <w:right w:val="single" w:sz="4" w:space="0" w:color="auto"/>
            </w:tcBorders>
            <w:vAlign w:val="center"/>
          </w:tcPr>
          <w:p w14:paraId="0BD948E6" w14:textId="6F070E0F" w:rsidR="001F2C44" w:rsidRPr="003F242D" w:rsidRDefault="001F2C44" w:rsidP="003F242D">
            <w:pPr>
              <w:spacing w:line="240" w:lineRule="auto"/>
              <w:jc w:val="center"/>
              <w:rPr>
                <w:rFonts w:eastAsia="Times New Roman"/>
                <w:color w:val="000000"/>
                <w:sz w:val="20"/>
              </w:rPr>
            </w:pPr>
            <w:r w:rsidRPr="003F242D">
              <w:rPr>
                <w:sz w:val="20"/>
              </w:rPr>
              <w:t>6.28</w:t>
            </w:r>
          </w:p>
        </w:tc>
        <w:tc>
          <w:tcPr>
            <w:tcW w:w="970" w:type="dxa"/>
            <w:tcBorders>
              <w:left w:val="single" w:sz="4" w:space="0" w:color="auto"/>
            </w:tcBorders>
            <w:vAlign w:val="center"/>
          </w:tcPr>
          <w:p w14:paraId="29CE5787" w14:textId="781CE340" w:rsidR="001F2C44" w:rsidRPr="003F242D" w:rsidRDefault="001F2C44" w:rsidP="003F242D">
            <w:pPr>
              <w:spacing w:line="240" w:lineRule="auto"/>
              <w:jc w:val="center"/>
              <w:rPr>
                <w:rFonts w:eastAsia="Times New Roman"/>
                <w:color w:val="000000"/>
                <w:sz w:val="20"/>
              </w:rPr>
            </w:pPr>
            <w:r w:rsidRPr="003F242D">
              <w:rPr>
                <w:sz w:val="20"/>
              </w:rPr>
              <w:t>7.26</w:t>
            </w:r>
          </w:p>
        </w:tc>
        <w:tc>
          <w:tcPr>
            <w:tcW w:w="970" w:type="dxa"/>
            <w:vAlign w:val="center"/>
          </w:tcPr>
          <w:p w14:paraId="6C00A3D1" w14:textId="5623DA66" w:rsidR="001F2C44" w:rsidRPr="003F242D" w:rsidRDefault="001F2C44" w:rsidP="003F242D">
            <w:pPr>
              <w:spacing w:line="240" w:lineRule="auto"/>
              <w:jc w:val="center"/>
              <w:rPr>
                <w:rFonts w:eastAsia="Times New Roman"/>
                <w:color w:val="000000"/>
                <w:sz w:val="20"/>
              </w:rPr>
            </w:pPr>
            <w:r w:rsidRPr="003F242D">
              <w:rPr>
                <w:sz w:val="20"/>
              </w:rPr>
              <w:t>7.17</w:t>
            </w:r>
          </w:p>
        </w:tc>
        <w:tc>
          <w:tcPr>
            <w:tcW w:w="970" w:type="dxa"/>
            <w:vAlign w:val="center"/>
          </w:tcPr>
          <w:p w14:paraId="62496AEA" w14:textId="162911B0" w:rsidR="001F2C44" w:rsidRPr="003F242D" w:rsidRDefault="001F2C44" w:rsidP="003F242D">
            <w:pPr>
              <w:spacing w:line="240" w:lineRule="auto"/>
              <w:jc w:val="center"/>
              <w:rPr>
                <w:rFonts w:eastAsia="Times New Roman"/>
                <w:color w:val="000000"/>
                <w:sz w:val="20"/>
              </w:rPr>
            </w:pPr>
            <w:r w:rsidRPr="003F242D">
              <w:rPr>
                <w:sz w:val="20"/>
              </w:rPr>
              <w:t>187</w:t>
            </w:r>
          </w:p>
        </w:tc>
        <w:tc>
          <w:tcPr>
            <w:tcW w:w="970" w:type="dxa"/>
            <w:vAlign w:val="center"/>
          </w:tcPr>
          <w:p w14:paraId="359789EC" w14:textId="32385392" w:rsidR="001F2C44" w:rsidRPr="003F242D" w:rsidRDefault="001F2C44" w:rsidP="003F242D">
            <w:pPr>
              <w:spacing w:line="240" w:lineRule="auto"/>
              <w:jc w:val="center"/>
              <w:rPr>
                <w:rFonts w:eastAsia="Times New Roman"/>
                <w:color w:val="000000"/>
                <w:sz w:val="20"/>
              </w:rPr>
            </w:pPr>
            <w:r w:rsidRPr="003F242D">
              <w:rPr>
                <w:sz w:val="20"/>
              </w:rPr>
              <w:t>6.85</w:t>
            </w:r>
          </w:p>
        </w:tc>
        <w:tc>
          <w:tcPr>
            <w:tcW w:w="970" w:type="dxa"/>
            <w:vAlign w:val="center"/>
          </w:tcPr>
          <w:p w14:paraId="1192E054" w14:textId="34285961" w:rsidR="001F2C44" w:rsidRPr="003F242D" w:rsidRDefault="001F2C44" w:rsidP="003F242D">
            <w:pPr>
              <w:spacing w:line="240" w:lineRule="auto"/>
              <w:jc w:val="center"/>
              <w:rPr>
                <w:rFonts w:eastAsia="Times New Roman"/>
                <w:color w:val="000000"/>
                <w:sz w:val="20"/>
              </w:rPr>
            </w:pPr>
            <w:r w:rsidRPr="003F242D">
              <w:rPr>
                <w:sz w:val="20"/>
              </w:rPr>
              <w:t>6.35</w:t>
            </w:r>
          </w:p>
        </w:tc>
      </w:tr>
      <w:tr w:rsidR="001F2C44" w:rsidRPr="00A31BCA" w14:paraId="050995B9" w14:textId="11B07284" w:rsidTr="003F242D">
        <w:trPr>
          <w:trHeight w:val="315"/>
        </w:trPr>
        <w:tc>
          <w:tcPr>
            <w:tcW w:w="1075" w:type="dxa"/>
            <w:noWrap/>
            <w:vAlign w:val="center"/>
            <w:hideMark/>
          </w:tcPr>
          <w:p w14:paraId="6BC1CE05"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S018</w:t>
            </w:r>
          </w:p>
        </w:tc>
        <w:tc>
          <w:tcPr>
            <w:tcW w:w="900" w:type="dxa"/>
            <w:tcBorders>
              <w:right w:val="single" w:sz="4" w:space="0" w:color="auto"/>
            </w:tcBorders>
            <w:vAlign w:val="center"/>
          </w:tcPr>
          <w:p w14:paraId="046B24A5" w14:textId="5E4A6711"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F13E2DC" w14:textId="7CB018EB" w:rsidR="001F2C44" w:rsidRPr="003F242D" w:rsidRDefault="001F2C44" w:rsidP="003F242D">
            <w:pPr>
              <w:spacing w:line="240" w:lineRule="auto"/>
              <w:jc w:val="center"/>
              <w:rPr>
                <w:rFonts w:eastAsia="Times New Roman"/>
                <w:color w:val="000000"/>
                <w:sz w:val="20"/>
              </w:rPr>
            </w:pPr>
            <w:r w:rsidRPr="003F242D">
              <w:rPr>
                <w:sz w:val="20"/>
              </w:rPr>
              <w:t>5.96</w:t>
            </w:r>
          </w:p>
        </w:tc>
        <w:tc>
          <w:tcPr>
            <w:tcW w:w="970" w:type="dxa"/>
            <w:vAlign w:val="center"/>
          </w:tcPr>
          <w:p w14:paraId="2AD7F2A6" w14:textId="218F40DB" w:rsidR="001F2C44" w:rsidRPr="003F242D" w:rsidRDefault="001F2C44" w:rsidP="003F242D">
            <w:pPr>
              <w:spacing w:line="240" w:lineRule="auto"/>
              <w:jc w:val="center"/>
              <w:rPr>
                <w:rFonts w:eastAsia="Times New Roman"/>
                <w:color w:val="000000"/>
                <w:sz w:val="20"/>
              </w:rPr>
            </w:pPr>
            <w:r w:rsidRPr="003F242D">
              <w:rPr>
                <w:sz w:val="20"/>
              </w:rPr>
              <w:t>6.56</w:t>
            </w:r>
          </w:p>
        </w:tc>
        <w:tc>
          <w:tcPr>
            <w:tcW w:w="970" w:type="dxa"/>
            <w:vAlign w:val="center"/>
          </w:tcPr>
          <w:p w14:paraId="39849143" w14:textId="232BE176" w:rsidR="001F2C44" w:rsidRPr="003F242D" w:rsidRDefault="001F2C44" w:rsidP="003F242D">
            <w:pPr>
              <w:spacing w:line="240" w:lineRule="auto"/>
              <w:jc w:val="center"/>
              <w:rPr>
                <w:rFonts w:eastAsia="Times New Roman"/>
                <w:color w:val="000000"/>
                <w:sz w:val="20"/>
              </w:rPr>
            </w:pPr>
            <w:r w:rsidRPr="003F242D">
              <w:rPr>
                <w:sz w:val="20"/>
              </w:rPr>
              <w:t>227</w:t>
            </w:r>
          </w:p>
        </w:tc>
        <w:tc>
          <w:tcPr>
            <w:tcW w:w="970" w:type="dxa"/>
            <w:vAlign w:val="center"/>
          </w:tcPr>
          <w:p w14:paraId="6D8DE6FF" w14:textId="6A575712" w:rsidR="001F2C44" w:rsidRPr="003F242D" w:rsidRDefault="001F2C44" w:rsidP="003F242D">
            <w:pPr>
              <w:spacing w:line="240" w:lineRule="auto"/>
              <w:jc w:val="center"/>
              <w:rPr>
                <w:rFonts w:eastAsia="Times New Roman"/>
                <w:color w:val="000000"/>
                <w:sz w:val="20"/>
              </w:rPr>
            </w:pPr>
            <w:r w:rsidRPr="003F242D">
              <w:rPr>
                <w:sz w:val="20"/>
              </w:rPr>
              <w:t>6.08</w:t>
            </w:r>
          </w:p>
        </w:tc>
        <w:tc>
          <w:tcPr>
            <w:tcW w:w="970" w:type="dxa"/>
            <w:tcBorders>
              <w:right w:val="single" w:sz="4" w:space="0" w:color="auto"/>
            </w:tcBorders>
            <w:vAlign w:val="center"/>
          </w:tcPr>
          <w:p w14:paraId="77E3AA50" w14:textId="7CB34B9C" w:rsidR="001F2C44" w:rsidRPr="003F242D" w:rsidRDefault="001F2C44" w:rsidP="003F242D">
            <w:pPr>
              <w:spacing w:line="240" w:lineRule="auto"/>
              <w:jc w:val="center"/>
              <w:rPr>
                <w:rFonts w:eastAsia="Times New Roman"/>
                <w:color w:val="000000"/>
                <w:sz w:val="20"/>
              </w:rPr>
            </w:pPr>
            <w:r w:rsidRPr="003F242D">
              <w:rPr>
                <w:sz w:val="20"/>
              </w:rPr>
              <w:t>6.2</w:t>
            </w:r>
          </w:p>
        </w:tc>
        <w:tc>
          <w:tcPr>
            <w:tcW w:w="970" w:type="dxa"/>
            <w:tcBorders>
              <w:left w:val="single" w:sz="4" w:space="0" w:color="auto"/>
            </w:tcBorders>
            <w:vAlign w:val="center"/>
          </w:tcPr>
          <w:p w14:paraId="7409ABA1"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20A4756"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925E607"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DF67D98"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43D355D" w14:textId="77777777" w:rsidR="001F2C44" w:rsidRPr="003F242D" w:rsidRDefault="001F2C44" w:rsidP="003F242D">
            <w:pPr>
              <w:spacing w:line="240" w:lineRule="auto"/>
              <w:jc w:val="center"/>
              <w:rPr>
                <w:rFonts w:eastAsia="Times New Roman"/>
                <w:color w:val="000000"/>
                <w:sz w:val="20"/>
              </w:rPr>
            </w:pPr>
          </w:p>
        </w:tc>
      </w:tr>
      <w:tr w:rsidR="001F2C44" w:rsidRPr="00A31BCA" w14:paraId="2BC1401C" w14:textId="715D7A66" w:rsidTr="003F242D">
        <w:trPr>
          <w:trHeight w:val="315"/>
        </w:trPr>
        <w:tc>
          <w:tcPr>
            <w:tcW w:w="1075" w:type="dxa"/>
            <w:noWrap/>
            <w:vAlign w:val="center"/>
            <w:hideMark/>
          </w:tcPr>
          <w:p w14:paraId="5BC1901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S019</w:t>
            </w:r>
          </w:p>
        </w:tc>
        <w:tc>
          <w:tcPr>
            <w:tcW w:w="900" w:type="dxa"/>
            <w:tcBorders>
              <w:right w:val="single" w:sz="4" w:space="0" w:color="auto"/>
            </w:tcBorders>
            <w:vAlign w:val="center"/>
          </w:tcPr>
          <w:p w14:paraId="70B6D8A6" w14:textId="6760D0DD"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B6DBC73" w14:textId="0AB8E89C" w:rsidR="001F2C44" w:rsidRPr="003F242D" w:rsidRDefault="001F2C44" w:rsidP="003F242D">
            <w:pPr>
              <w:spacing w:line="240" w:lineRule="auto"/>
              <w:jc w:val="center"/>
              <w:rPr>
                <w:rFonts w:eastAsia="Times New Roman"/>
                <w:color w:val="000000"/>
                <w:sz w:val="20"/>
              </w:rPr>
            </w:pPr>
            <w:r w:rsidRPr="003F242D">
              <w:rPr>
                <w:sz w:val="20"/>
              </w:rPr>
              <w:t>6.79</w:t>
            </w:r>
          </w:p>
        </w:tc>
        <w:tc>
          <w:tcPr>
            <w:tcW w:w="970" w:type="dxa"/>
            <w:vAlign w:val="center"/>
          </w:tcPr>
          <w:p w14:paraId="0F73827B" w14:textId="0FB7E58E" w:rsidR="001F2C44" w:rsidRPr="003F242D" w:rsidRDefault="001F2C44" w:rsidP="003F242D">
            <w:pPr>
              <w:spacing w:line="240" w:lineRule="auto"/>
              <w:jc w:val="center"/>
              <w:rPr>
                <w:rFonts w:eastAsia="Times New Roman"/>
                <w:color w:val="000000"/>
                <w:sz w:val="20"/>
              </w:rPr>
            </w:pPr>
            <w:r w:rsidRPr="003F242D">
              <w:rPr>
                <w:sz w:val="20"/>
              </w:rPr>
              <w:t>6.01</w:t>
            </w:r>
          </w:p>
        </w:tc>
        <w:tc>
          <w:tcPr>
            <w:tcW w:w="970" w:type="dxa"/>
            <w:vAlign w:val="center"/>
          </w:tcPr>
          <w:p w14:paraId="5D616539" w14:textId="65753765" w:rsidR="001F2C44" w:rsidRPr="003F242D" w:rsidRDefault="001F2C44" w:rsidP="003F242D">
            <w:pPr>
              <w:spacing w:line="240" w:lineRule="auto"/>
              <w:jc w:val="center"/>
              <w:rPr>
                <w:rFonts w:eastAsia="Times New Roman"/>
                <w:color w:val="000000"/>
                <w:sz w:val="20"/>
              </w:rPr>
            </w:pPr>
            <w:r w:rsidRPr="003F242D">
              <w:rPr>
                <w:sz w:val="20"/>
              </w:rPr>
              <w:t>186</w:t>
            </w:r>
          </w:p>
        </w:tc>
        <w:tc>
          <w:tcPr>
            <w:tcW w:w="970" w:type="dxa"/>
            <w:vAlign w:val="center"/>
          </w:tcPr>
          <w:p w14:paraId="1B064C91" w14:textId="33B4347E" w:rsidR="001F2C44" w:rsidRPr="003F242D" w:rsidRDefault="001F2C44" w:rsidP="003F242D">
            <w:pPr>
              <w:spacing w:line="240" w:lineRule="auto"/>
              <w:jc w:val="center"/>
              <w:rPr>
                <w:rFonts w:eastAsia="Times New Roman"/>
                <w:color w:val="000000"/>
                <w:sz w:val="20"/>
              </w:rPr>
            </w:pPr>
            <w:r w:rsidRPr="003F242D">
              <w:rPr>
                <w:sz w:val="20"/>
              </w:rPr>
              <w:t>5.72</w:t>
            </w:r>
          </w:p>
        </w:tc>
        <w:tc>
          <w:tcPr>
            <w:tcW w:w="970" w:type="dxa"/>
            <w:tcBorders>
              <w:right w:val="single" w:sz="4" w:space="0" w:color="auto"/>
            </w:tcBorders>
            <w:vAlign w:val="center"/>
          </w:tcPr>
          <w:p w14:paraId="5BB420A1" w14:textId="05688AC0" w:rsidR="001F2C44" w:rsidRPr="003F242D" w:rsidRDefault="001F2C44" w:rsidP="003F242D">
            <w:pPr>
              <w:spacing w:line="240" w:lineRule="auto"/>
              <w:jc w:val="center"/>
              <w:rPr>
                <w:rFonts w:eastAsia="Times New Roman"/>
                <w:color w:val="000000"/>
                <w:sz w:val="20"/>
              </w:rPr>
            </w:pPr>
            <w:r w:rsidRPr="003F242D">
              <w:rPr>
                <w:sz w:val="20"/>
              </w:rPr>
              <w:t>5.99</w:t>
            </w:r>
          </w:p>
        </w:tc>
        <w:tc>
          <w:tcPr>
            <w:tcW w:w="970" w:type="dxa"/>
            <w:tcBorders>
              <w:left w:val="single" w:sz="4" w:space="0" w:color="auto"/>
            </w:tcBorders>
            <w:vAlign w:val="center"/>
          </w:tcPr>
          <w:p w14:paraId="2854A50B"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524C67B1"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2A2D84EE"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2F516B44"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18CCA25" w14:textId="77777777" w:rsidR="001F2C44" w:rsidRPr="003F242D" w:rsidRDefault="001F2C44" w:rsidP="003F242D">
            <w:pPr>
              <w:spacing w:line="240" w:lineRule="auto"/>
              <w:jc w:val="center"/>
              <w:rPr>
                <w:rFonts w:eastAsia="Times New Roman"/>
                <w:color w:val="000000"/>
                <w:sz w:val="20"/>
              </w:rPr>
            </w:pPr>
          </w:p>
        </w:tc>
      </w:tr>
      <w:tr w:rsidR="001F2C44" w:rsidRPr="00A31BCA" w14:paraId="3C6CBE82" w14:textId="6E5939D2" w:rsidTr="003F242D">
        <w:trPr>
          <w:trHeight w:val="360"/>
        </w:trPr>
        <w:tc>
          <w:tcPr>
            <w:tcW w:w="1075" w:type="dxa"/>
            <w:noWrap/>
            <w:vAlign w:val="center"/>
            <w:hideMark/>
          </w:tcPr>
          <w:p w14:paraId="2FC53AC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S020</w:t>
            </w:r>
          </w:p>
        </w:tc>
        <w:tc>
          <w:tcPr>
            <w:tcW w:w="900" w:type="dxa"/>
            <w:tcBorders>
              <w:right w:val="single" w:sz="4" w:space="0" w:color="auto"/>
            </w:tcBorders>
            <w:vAlign w:val="center"/>
          </w:tcPr>
          <w:p w14:paraId="393926DC" w14:textId="08399863"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DF0D2E3" w14:textId="72C05840" w:rsidR="001F2C44" w:rsidRPr="003F242D" w:rsidRDefault="001F2C44" w:rsidP="003F242D">
            <w:pPr>
              <w:spacing w:line="240" w:lineRule="auto"/>
              <w:jc w:val="center"/>
              <w:rPr>
                <w:rFonts w:eastAsia="Times New Roman"/>
                <w:color w:val="000000"/>
                <w:sz w:val="20"/>
              </w:rPr>
            </w:pPr>
            <w:r w:rsidRPr="003F242D">
              <w:rPr>
                <w:sz w:val="20"/>
              </w:rPr>
              <w:t>6.95</w:t>
            </w:r>
          </w:p>
        </w:tc>
        <w:tc>
          <w:tcPr>
            <w:tcW w:w="970" w:type="dxa"/>
            <w:vAlign w:val="center"/>
          </w:tcPr>
          <w:p w14:paraId="372F3AD6" w14:textId="1CEE43D1" w:rsidR="001F2C44" w:rsidRPr="003F242D" w:rsidRDefault="001F2C44" w:rsidP="003F242D">
            <w:pPr>
              <w:spacing w:line="240" w:lineRule="auto"/>
              <w:jc w:val="center"/>
              <w:rPr>
                <w:rFonts w:eastAsia="Times New Roman"/>
                <w:color w:val="000000"/>
                <w:sz w:val="20"/>
              </w:rPr>
            </w:pPr>
            <w:r w:rsidRPr="003F242D">
              <w:rPr>
                <w:sz w:val="20"/>
              </w:rPr>
              <w:t>6.57</w:t>
            </w:r>
          </w:p>
        </w:tc>
        <w:tc>
          <w:tcPr>
            <w:tcW w:w="970" w:type="dxa"/>
            <w:vAlign w:val="center"/>
          </w:tcPr>
          <w:p w14:paraId="29F0F916" w14:textId="5CDAFB20" w:rsidR="001F2C44" w:rsidRPr="003F242D" w:rsidRDefault="001F2C44" w:rsidP="003F242D">
            <w:pPr>
              <w:spacing w:line="240" w:lineRule="auto"/>
              <w:jc w:val="center"/>
              <w:rPr>
                <w:rFonts w:eastAsia="Times New Roman"/>
                <w:color w:val="000000"/>
                <w:sz w:val="20"/>
              </w:rPr>
            </w:pPr>
            <w:r w:rsidRPr="003F242D">
              <w:rPr>
                <w:sz w:val="20"/>
              </w:rPr>
              <w:t>170</w:t>
            </w:r>
          </w:p>
        </w:tc>
        <w:tc>
          <w:tcPr>
            <w:tcW w:w="970" w:type="dxa"/>
            <w:vAlign w:val="center"/>
          </w:tcPr>
          <w:p w14:paraId="3342AC3D" w14:textId="234E8F48" w:rsidR="001F2C44" w:rsidRPr="003F242D" w:rsidRDefault="001F2C44" w:rsidP="003F242D">
            <w:pPr>
              <w:spacing w:line="240" w:lineRule="auto"/>
              <w:jc w:val="center"/>
              <w:rPr>
                <w:rFonts w:eastAsia="Times New Roman"/>
                <w:color w:val="000000"/>
                <w:sz w:val="20"/>
              </w:rPr>
            </w:pPr>
            <w:r w:rsidRPr="003F242D">
              <w:rPr>
                <w:sz w:val="20"/>
              </w:rPr>
              <w:t>5.94</w:t>
            </w:r>
          </w:p>
        </w:tc>
        <w:tc>
          <w:tcPr>
            <w:tcW w:w="970" w:type="dxa"/>
            <w:tcBorders>
              <w:right w:val="single" w:sz="4" w:space="0" w:color="auto"/>
            </w:tcBorders>
            <w:vAlign w:val="center"/>
          </w:tcPr>
          <w:p w14:paraId="1FD6670B" w14:textId="169F8A98" w:rsidR="001F2C44" w:rsidRPr="003F242D" w:rsidRDefault="001F2C44" w:rsidP="003F242D">
            <w:pPr>
              <w:spacing w:line="240" w:lineRule="auto"/>
              <w:jc w:val="center"/>
              <w:rPr>
                <w:rFonts w:eastAsia="Times New Roman"/>
                <w:color w:val="000000"/>
                <w:sz w:val="20"/>
              </w:rPr>
            </w:pPr>
            <w:r w:rsidRPr="003F242D">
              <w:rPr>
                <w:sz w:val="20"/>
              </w:rPr>
              <w:t>6.31</w:t>
            </w:r>
          </w:p>
        </w:tc>
        <w:tc>
          <w:tcPr>
            <w:tcW w:w="970" w:type="dxa"/>
            <w:tcBorders>
              <w:left w:val="single" w:sz="4" w:space="0" w:color="auto"/>
            </w:tcBorders>
            <w:vAlign w:val="center"/>
          </w:tcPr>
          <w:p w14:paraId="7F3BE463" w14:textId="074709A9" w:rsidR="001F2C44" w:rsidRPr="003F242D" w:rsidRDefault="001F2C44" w:rsidP="003F242D">
            <w:pPr>
              <w:spacing w:line="240" w:lineRule="auto"/>
              <w:jc w:val="center"/>
              <w:rPr>
                <w:rFonts w:eastAsia="Times New Roman"/>
                <w:color w:val="000000"/>
                <w:sz w:val="20"/>
              </w:rPr>
            </w:pPr>
            <w:r w:rsidRPr="003F242D">
              <w:rPr>
                <w:sz w:val="20"/>
              </w:rPr>
              <w:t>7.19</w:t>
            </w:r>
          </w:p>
        </w:tc>
        <w:tc>
          <w:tcPr>
            <w:tcW w:w="970" w:type="dxa"/>
            <w:vAlign w:val="center"/>
          </w:tcPr>
          <w:p w14:paraId="37B5B089" w14:textId="387E5053" w:rsidR="001F2C44" w:rsidRPr="003F242D" w:rsidRDefault="001F2C44" w:rsidP="003F242D">
            <w:pPr>
              <w:spacing w:line="240" w:lineRule="auto"/>
              <w:jc w:val="center"/>
              <w:rPr>
                <w:rFonts w:eastAsia="Times New Roman"/>
                <w:color w:val="000000"/>
                <w:sz w:val="20"/>
              </w:rPr>
            </w:pPr>
            <w:r w:rsidRPr="003F242D">
              <w:rPr>
                <w:sz w:val="20"/>
              </w:rPr>
              <w:t>7.29</w:t>
            </w:r>
          </w:p>
        </w:tc>
        <w:tc>
          <w:tcPr>
            <w:tcW w:w="970" w:type="dxa"/>
            <w:vAlign w:val="center"/>
          </w:tcPr>
          <w:p w14:paraId="700C1E81" w14:textId="40983B78"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1BFB2663" w14:textId="35EADDAF" w:rsidR="001F2C44" w:rsidRPr="003F242D" w:rsidRDefault="001F2C44" w:rsidP="003F242D">
            <w:pPr>
              <w:spacing w:line="240" w:lineRule="auto"/>
              <w:jc w:val="center"/>
              <w:rPr>
                <w:rFonts w:eastAsia="Times New Roman"/>
                <w:color w:val="000000"/>
                <w:sz w:val="20"/>
              </w:rPr>
            </w:pPr>
            <w:r w:rsidRPr="003F242D">
              <w:rPr>
                <w:sz w:val="20"/>
              </w:rPr>
              <w:t>6.23</w:t>
            </w:r>
          </w:p>
        </w:tc>
        <w:tc>
          <w:tcPr>
            <w:tcW w:w="970" w:type="dxa"/>
            <w:vAlign w:val="center"/>
          </w:tcPr>
          <w:p w14:paraId="0CFC709F" w14:textId="0AF9AD71" w:rsidR="001F2C44" w:rsidRPr="003F242D" w:rsidRDefault="001F2C44" w:rsidP="003F242D">
            <w:pPr>
              <w:spacing w:line="240" w:lineRule="auto"/>
              <w:jc w:val="center"/>
              <w:rPr>
                <w:rFonts w:eastAsia="Times New Roman"/>
                <w:color w:val="000000"/>
                <w:sz w:val="20"/>
              </w:rPr>
            </w:pPr>
            <w:r w:rsidRPr="003F242D">
              <w:rPr>
                <w:sz w:val="20"/>
              </w:rPr>
              <w:t>6.56</w:t>
            </w:r>
          </w:p>
        </w:tc>
      </w:tr>
      <w:tr w:rsidR="001F2C44" w:rsidRPr="00A31BCA" w14:paraId="3C530106" w14:textId="033D9CDD" w:rsidTr="003F242D">
        <w:trPr>
          <w:trHeight w:val="360"/>
        </w:trPr>
        <w:tc>
          <w:tcPr>
            <w:tcW w:w="1075" w:type="dxa"/>
            <w:noWrap/>
            <w:vAlign w:val="center"/>
            <w:hideMark/>
          </w:tcPr>
          <w:p w14:paraId="32D54F61"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S021</w:t>
            </w:r>
          </w:p>
        </w:tc>
        <w:tc>
          <w:tcPr>
            <w:tcW w:w="900" w:type="dxa"/>
            <w:tcBorders>
              <w:right w:val="single" w:sz="4" w:space="0" w:color="auto"/>
            </w:tcBorders>
            <w:vAlign w:val="center"/>
          </w:tcPr>
          <w:p w14:paraId="3CD0DAE8" w14:textId="2497C93C"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2D48B1F4" w14:textId="58067633" w:rsidR="001F2C44" w:rsidRPr="003F242D" w:rsidRDefault="001F2C44" w:rsidP="003F242D">
            <w:pPr>
              <w:spacing w:line="240" w:lineRule="auto"/>
              <w:jc w:val="center"/>
              <w:rPr>
                <w:rFonts w:eastAsia="Times New Roman"/>
                <w:color w:val="000000"/>
                <w:sz w:val="20"/>
              </w:rPr>
            </w:pPr>
            <w:r w:rsidRPr="003F242D">
              <w:rPr>
                <w:sz w:val="20"/>
              </w:rPr>
              <w:t>7.02</w:t>
            </w:r>
          </w:p>
        </w:tc>
        <w:tc>
          <w:tcPr>
            <w:tcW w:w="970" w:type="dxa"/>
            <w:vAlign w:val="center"/>
          </w:tcPr>
          <w:p w14:paraId="71ECD66B" w14:textId="7BAC6A7C" w:rsidR="001F2C44" w:rsidRPr="003F242D" w:rsidRDefault="001F2C44" w:rsidP="003F242D">
            <w:pPr>
              <w:spacing w:line="240" w:lineRule="auto"/>
              <w:jc w:val="center"/>
              <w:rPr>
                <w:rFonts w:eastAsia="Times New Roman"/>
                <w:color w:val="000000"/>
                <w:sz w:val="20"/>
              </w:rPr>
            </w:pPr>
            <w:r w:rsidRPr="003F242D">
              <w:rPr>
                <w:sz w:val="20"/>
              </w:rPr>
              <w:t>6.52</w:t>
            </w:r>
          </w:p>
        </w:tc>
        <w:tc>
          <w:tcPr>
            <w:tcW w:w="970" w:type="dxa"/>
            <w:vAlign w:val="center"/>
          </w:tcPr>
          <w:p w14:paraId="25EACB59" w14:textId="57E0E7DF" w:rsidR="001F2C44" w:rsidRPr="003F242D" w:rsidRDefault="001F2C44" w:rsidP="003F242D">
            <w:pPr>
              <w:spacing w:line="240" w:lineRule="auto"/>
              <w:jc w:val="center"/>
              <w:rPr>
                <w:rFonts w:eastAsia="Times New Roman"/>
                <w:color w:val="000000"/>
                <w:sz w:val="20"/>
              </w:rPr>
            </w:pPr>
            <w:r w:rsidRPr="003F242D">
              <w:rPr>
                <w:sz w:val="20"/>
              </w:rPr>
              <w:t>200</w:t>
            </w:r>
          </w:p>
        </w:tc>
        <w:tc>
          <w:tcPr>
            <w:tcW w:w="970" w:type="dxa"/>
            <w:vAlign w:val="center"/>
          </w:tcPr>
          <w:p w14:paraId="1C8F1058" w14:textId="17DB77E7" w:rsidR="001F2C44" w:rsidRPr="003F242D" w:rsidRDefault="001F2C44" w:rsidP="003F242D">
            <w:pPr>
              <w:spacing w:line="240" w:lineRule="auto"/>
              <w:jc w:val="center"/>
              <w:rPr>
                <w:rFonts w:eastAsia="Times New Roman"/>
                <w:color w:val="000000"/>
                <w:sz w:val="20"/>
              </w:rPr>
            </w:pPr>
            <w:r w:rsidRPr="003F242D">
              <w:rPr>
                <w:sz w:val="20"/>
              </w:rPr>
              <w:t>6.24</w:t>
            </w:r>
          </w:p>
        </w:tc>
        <w:tc>
          <w:tcPr>
            <w:tcW w:w="970" w:type="dxa"/>
            <w:tcBorders>
              <w:right w:val="single" w:sz="4" w:space="0" w:color="auto"/>
            </w:tcBorders>
            <w:vAlign w:val="center"/>
          </w:tcPr>
          <w:p w14:paraId="3772C7AD" w14:textId="0194AE75" w:rsidR="001F2C44" w:rsidRPr="003F242D" w:rsidRDefault="001F2C44" w:rsidP="003F242D">
            <w:pPr>
              <w:spacing w:line="240" w:lineRule="auto"/>
              <w:jc w:val="center"/>
              <w:rPr>
                <w:rFonts w:eastAsia="Times New Roman"/>
                <w:color w:val="000000"/>
                <w:sz w:val="20"/>
              </w:rPr>
            </w:pPr>
            <w:r w:rsidRPr="003F242D">
              <w:rPr>
                <w:sz w:val="20"/>
              </w:rPr>
              <w:t>6.01</w:t>
            </w:r>
          </w:p>
        </w:tc>
        <w:tc>
          <w:tcPr>
            <w:tcW w:w="970" w:type="dxa"/>
            <w:tcBorders>
              <w:left w:val="single" w:sz="4" w:space="0" w:color="auto"/>
            </w:tcBorders>
            <w:vAlign w:val="center"/>
          </w:tcPr>
          <w:p w14:paraId="49630B2B" w14:textId="4B4A522A" w:rsidR="001F2C44" w:rsidRPr="003F242D" w:rsidRDefault="001F2C44" w:rsidP="003F242D">
            <w:pPr>
              <w:spacing w:line="240" w:lineRule="auto"/>
              <w:jc w:val="center"/>
              <w:rPr>
                <w:rFonts w:eastAsia="Times New Roman"/>
                <w:color w:val="000000"/>
                <w:sz w:val="20"/>
              </w:rPr>
            </w:pPr>
            <w:r w:rsidRPr="003F242D">
              <w:rPr>
                <w:sz w:val="20"/>
              </w:rPr>
              <w:t>7.5</w:t>
            </w:r>
          </w:p>
        </w:tc>
        <w:tc>
          <w:tcPr>
            <w:tcW w:w="970" w:type="dxa"/>
            <w:vAlign w:val="center"/>
          </w:tcPr>
          <w:p w14:paraId="77B049DC" w14:textId="60DC4EC0" w:rsidR="001F2C44" w:rsidRPr="003F242D" w:rsidRDefault="001F2C44" w:rsidP="003F242D">
            <w:pPr>
              <w:spacing w:line="240" w:lineRule="auto"/>
              <w:jc w:val="center"/>
              <w:rPr>
                <w:rFonts w:eastAsia="Times New Roman"/>
                <w:color w:val="000000"/>
                <w:sz w:val="20"/>
              </w:rPr>
            </w:pPr>
            <w:r w:rsidRPr="003F242D">
              <w:rPr>
                <w:sz w:val="20"/>
              </w:rPr>
              <w:t>7.42</w:t>
            </w:r>
          </w:p>
        </w:tc>
        <w:tc>
          <w:tcPr>
            <w:tcW w:w="970" w:type="dxa"/>
            <w:vAlign w:val="center"/>
          </w:tcPr>
          <w:p w14:paraId="6DB77CEF" w14:textId="2B2E3CB7" w:rsidR="001F2C44" w:rsidRPr="003F242D" w:rsidRDefault="001F2C44" w:rsidP="003F242D">
            <w:pPr>
              <w:spacing w:line="240" w:lineRule="auto"/>
              <w:jc w:val="center"/>
              <w:rPr>
                <w:rFonts w:eastAsia="Times New Roman"/>
                <w:color w:val="000000"/>
                <w:sz w:val="20"/>
              </w:rPr>
            </w:pPr>
            <w:r w:rsidRPr="003F242D">
              <w:rPr>
                <w:sz w:val="20"/>
              </w:rPr>
              <w:t>187</w:t>
            </w:r>
          </w:p>
        </w:tc>
        <w:tc>
          <w:tcPr>
            <w:tcW w:w="970" w:type="dxa"/>
            <w:vAlign w:val="center"/>
          </w:tcPr>
          <w:p w14:paraId="3340D4F0" w14:textId="0E474DA8" w:rsidR="001F2C44" w:rsidRPr="003F242D" w:rsidRDefault="001F2C44" w:rsidP="003F242D">
            <w:pPr>
              <w:spacing w:line="240" w:lineRule="auto"/>
              <w:jc w:val="center"/>
              <w:rPr>
                <w:rFonts w:eastAsia="Times New Roman"/>
                <w:color w:val="000000"/>
                <w:sz w:val="20"/>
              </w:rPr>
            </w:pPr>
            <w:r w:rsidRPr="003F242D">
              <w:rPr>
                <w:sz w:val="20"/>
              </w:rPr>
              <w:t>6.68</w:t>
            </w:r>
          </w:p>
        </w:tc>
        <w:tc>
          <w:tcPr>
            <w:tcW w:w="970" w:type="dxa"/>
            <w:vAlign w:val="center"/>
          </w:tcPr>
          <w:p w14:paraId="5935CC2F" w14:textId="277F7B4E" w:rsidR="001F2C44" w:rsidRPr="003F242D" w:rsidRDefault="001F2C44" w:rsidP="003F242D">
            <w:pPr>
              <w:spacing w:line="240" w:lineRule="auto"/>
              <w:jc w:val="center"/>
              <w:rPr>
                <w:rFonts w:eastAsia="Times New Roman"/>
                <w:color w:val="000000"/>
                <w:sz w:val="20"/>
              </w:rPr>
            </w:pPr>
            <w:r w:rsidRPr="003F242D">
              <w:rPr>
                <w:sz w:val="20"/>
              </w:rPr>
              <w:t>6.7</w:t>
            </w:r>
          </w:p>
        </w:tc>
      </w:tr>
      <w:tr w:rsidR="001F2C44" w:rsidRPr="00A31BCA" w14:paraId="5BFF6B4D" w14:textId="5E232B45" w:rsidTr="003F242D">
        <w:trPr>
          <w:trHeight w:val="360"/>
        </w:trPr>
        <w:tc>
          <w:tcPr>
            <w:tcW w:w="1075" w:type="dxa"/>
            <w:noWrap/>
            <w:vAlign w:val="center"/>
            <w:hideMark/>
          </w:tcPr>
          <w:p w14:paraId="575B134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S022</w:t>
            </w:r>
          </w:p>
        </w:tc>
        <w:tc>
          <w:tcPr>
            <w:tcW w:w="900" w:type="dxa"/>
            <w:tcBorders>
              <w:right w:val="single" w:sz="4" w:space="0" w:color="auto"/>
            </w:tcBorders>
            <w:vAlign w:val="center"/>
          </w:tcPr>
          <w:p w14:paraId="21FBBB3D" w14:textId="6E0FD045"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199A3AD7" w14:textId="0AF1728C" w:rsidR="001F2C44" w:rsidRPr="003F242D" w:rsidRDefault="001F2C44" w:rsidP="003F242D">
            <w:pPr>
              <w:spacing w:line="240" w:lineRule="auto"/>
              <w:jc w:val="center"/>
              <w:rPr>
                <w:rFonts w:eastAsia="Times New Roman"/>
                <w:color w:val="000000"/>
                <w:sz w:val="20"/>
              </w:rPr>
            </w:pPr>
            <w:r w:rsidRPr="003F242D">
              <w:rPr>
                <w:sz w:val="20"/>
              </w:rPr>
              <w:t>6.37</w:t>
            </w:r>
          </w:p>
        </w:tc>
        <w:tc>
          <w:tcPr>
            <w:tcW w:w="970" w:type="dxa"/>
            <w:vAlign w:val="center"/>
          </w:tcPr>
          <w:p w14:paraId="63FE758F" w14:textId="207E14C7" w:rsidR="001F2C44" w:rsidRPr="003F242D" w:rsidRDefault="001F2C44" w:rsidP="003F242D">
            <w:pPr>
              <w:spacing w:line="240" w:lineRule="auto"/>
              <w:jc w:val="center"/>
              <w:rPr>
                <w:rFonts w:eastAsia="Times New Roman"/>
                <w:color w:val="000000"/>
                <w:sz w:val="20"/>
              </w:rPr>
            </w:pPr>
            <w:r w:rsidRPr="003F242D">
              <w:rPr>
                <w:sz w:val="20"/>
              </w:rPr>
              <w:t>7.33</w:t>
            </w:r>
          </w:p>
        </w:tc>
        <w:tc>
          <w:tcPr>
            <w:tcW w:w="970" w:type="dxa"/>
            <w:vAlign w:val="center"/>
          </w:tcPr>
          <w:p w14:paraId="33F0D288" w14:textId="6A2C2968"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600ED28C" w14:textId="59939BFA" w:rsidR="001F2C44" w:rsidRPr="003F242D" w:rsidRDefault="001F2C44" w:rsidP="003F242D">
            <w:pPr>
              <w:spacing w:line="240" w:lineRule="auto"/>
              <w:jc w:val="center"/>
              <w:rPr>
                <w:rFonts w:eastAsia="Times New Roman"/>
                <w:color w:val="000000"/>
                <w:sz w:val="20"/>
              </w:rPr>
            </w:pPr>
            <w:r w:rsidRPr="003F242D">
              <w:rPr>
                <w:sz w:val="20"/>
              </w:rPr>
              <w:t>5.63</w:t>
            </w:r>
          </w:p>
        </w:tc>
        <w:tc>
          <w:tcPr>
            <w:tcW w:w="970" w:type="dxa"/>
            <w:tcBorders>
              <w:right w:val="single" w:sz="4" w:space="0" w:color="auto"/>
            </w:tcBorders>
            <w:vAlign w:val="center"/>
          </w:tcPr>
          <w:p w14:paraId="33B01E06" w14:textId="3FF56BB0" w:rsidR="001F2C44" w:rsidRPr="003F242D" w:rsidRDefault="001F2C44" w:rsidP="003F242D">
            <w:pPr>
              <w:spacing w:line="240" w:lineRule="auto"/>
              <w:jc w:val="center"/>
              <w:rPr>
                <w:rFonts w:eastAsia="Times New Roman"/>
                <w:color w:val="000000"/>
                <w:sz w:val="20"/>
              </w:rPr>
            </w:pPr>
            <w:r w:rsidRPr="003F242D">
              <w:rPr>
                <w:sz w:val="20"/>
              </w:rPr>
              <w:t>5.38</w:t>
            </w:r>
          </w:p>
        </w:tc>
        <w:tc>
          <w:tcPr>
            <w:tcW w:w="970" w:type="dxa"/>
            <w:tcBorders>
              <w:left w:val="single" w:sz="4" w:space="0" w:color="auto"/>
            </w:tcBorders>
            <w:vAlign w:val="center"/>
          </w:tcPr>
          <w:p w14:paraId="067CABDE" w14:textId="7D3EF0D1" w:rsidR="001F2C44" w:rsidRPr="003F242D" w:rsidRDefault="001F2C44" w:rsidP="003F242D">
            <w:pPr>
              <w:spacing w:line="240" w:lineRule="auto"/>
              <w:jc w:val="center"/>
              <w:rPr>
                <w:rFonts w:eastAsia="Times New Roman"/>
                <w:color w:val="000000"/>
                <w:sz w:val="20"/>
              </w:rPr>
            </w:pPr>
            <w:r w:rsidRPr="003F242D">
              <w:rPr>
                <w:sz w:val="20"/>
              </w:rPr>
              <w:t>6.67</w:t>
            </w:r>
          </w:p>
        </w:tc>
        <w:tc>
          <w:tcPr>
            <w:tcW w:w="970" w:type="dxa"/>
            <w:vAlign w:val="center"/>
          </w:tcPr>
          <w:p w14:paraId="77DA1566" w14:textId="7EC60A57" w:rsidR="001F2C44" w:rsidRPr="003F242D" w:rsidRDefault="001F2C44" w:rsidP="003F242D">
            <w:pPr>
              <w:spacing w:line="240" w:lineRule="auto"/>
              <w:jc w:val="center"/>
              <w:rPr>
                <w:rFonts w:eastAsia="Times New Roman"/>
                <w:color w:val="000000"/>
                <w:sz w:val="20"/>
              </w:rPr>
            </w:pPr>
            <w:r w:rsidRPr="003F242D">
              <w:rPr>
                <w:sz w:val="20"/>
              </w:rPr>
              <w:t>6.7</w:t>
            </w:r>
          </w:p>
        </w:tc>
        <w:tc>
          <w:tcPr>
            <w:tcW w:w="970" w:type="dxa"/>
            <w:vAlign w:val="center"/>
          </w:tcPr>
          <w:p w14:paraId="063FE4E4" w14:textId="27DC1552" w:rsidR="001F2C44" w:rsidRPr="003F242D" w:rsidRDefault="001F2C44" w:rsidP="003F242D">
            <w:pPr>
              <w:spacing w:line="240" w:lineRule="auto"/>
              <w:jc w:val="center"/>
              <w:rPr>
                <w:rFonts w:eastAsia="Times New Roman"/>
                <w:color w:val="000000"/>
                <w:sz w:val="20"/>
              </w:rPr>
            </w:pPr>
            <w:r w:rsidRPr="003F242D">
              <w:rPr>
                <w:sz w:val="20"/>
              </w:rPr>
              <w:t>198</w:t>
            </w:r>
          </w:p>
        </w:tc>
        <w:tc>
          <w:tcPr>
            <w:tcW w:w="970" w:type="dxa"/>
            <w:vAlign w:val="center"/>
          </w:tcPr>
          <w:p w14:paraId="5C3CA4BE" w14:textId="607AD9A8"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vAlign w:val="center"/>
          </w:tcPr>
          <w:p w14:paraId="1D88E36B" w14:textId="60AA1C1A" w:rsidR="001F2C44" w:rsidRPr="003F242D" w:rsidRDefault="001F2C44" w:rsidP="003F242D">
            <w:pPr>
              <w:spacing w:line="240" w:lineRule="auto"/>
              <w:jc w:val="center"/>
              <w:rPr>
                <w:rFonts w:eastAsia="Times New Roman"/>
                <w:color w:val="000000"/>
                <w:sz w:val="20"/>
              </w:rPr>
            </w:pPr>
            <w:r w:rsidRPr="003F242D">
              <w:rPr>
                <w:sz w:val="20"/>
              </w:rPr>
              <w:t>5.92</w:t>
            </w:r>
          </w:p>
        </w:tc>
      </w:tr>
    </w:tbl>
    <w:p w14:paraId="632284A9" w14:textId="1C16B875" w:rsidR="00603CF7" w:rsidRDefault="00603CF7">
      <w:r>
        <w:lastRenderedPageBreak/>
        <w:t>Table 2: Continued</w:t>
      </w:r>
    </w:p>
    <w:tbl>
      <w:tblPr>
        <w:tblStyle w:val="TableGrid"/>
        <w:tblW w:w="116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00"/>
        <w:gridCol w:w="970"/>
        <w:gridCol w:w="970"/>
        <w:gridCol w:w="970"/>
        <w:gridCol w:w="970"/>
        <w:gridCol w:w="970"/>
        <w:gridCol w:w="970"/>
        <w:gridCol w:w="970"/>
        <w:gridCol w:w="970"/>
        <w:gridCol w:w="970"/>
        <w:gridCol w:w="970"/>
      </w:tblGrid>
      <w:tr w:rsidR="001F2C44" w:rsidRPr="00A31BCA" w14:paraId="33FEFA57" w14:textId="57FEF26C" w:rsidTr="003F242D">
        <w:trPr>
          <w:trHeight w:val="360"/>
        </w:trPr>
        <w:tc>
          <w:tcPr>
            <w:tcW w:w="1075" w:type="dxa"/>
            <w:noWrap/>
            <w:vAlign w:val="center"/>
            <w:hideMark/>
          </w:tcPr>
          <w:p w14:paraId="70C44103"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S023</w:t>
            </w:r>
          </w:p>
        </w:tc>
        <w:tc>
          <w:tcPr>
            <w:tcW w:w="900" w:type="dxa"/>
            <w:tcBorders>
              <w:right w:val="single" w:sz="4" w:space="0" w:color="auto"/>
            </w:tcBorders>
            <w:vAlign w:val="center"/>
          </w:tcPr>
          <w:p w14:paraId="419B545F" w14:textId="6FB5E039"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657629D0" w14:textId="6BC42D8A" w:rsidR="001F2C44" w:rsidRPr="003F242D" w:rsidRDefault="001F2C44" w:rsidP="003F242D">
            <w:pPr>
              <w:spacing w:line="240" w:lineRule="auto"/>
              <w:jc w:val="center"/>
              <w:rPr>
                <w:rFonts w:eastAsia="Times New Roman"/>
                <w:color w:val="000000"/>
                <w:sz w:val="20"/>
              </w:rPr>
            </w:pPr>
            <w:r w:rsidRPr="003F242D">
              <w:rPr>
                <w:sz w:val="20"/>
              </w:rPr>
              <w:t>6.18</w:t>
            </w:r>
          </w:p>
        </w:tc>
        <w:tc>
          <w:tcPr>
            <w:tcW w:w="970" w:type="dxa"/>
            <w:vAlign w:val="center"/>
          </w:tcPr>
          <w:p w14:paraId="22971B44" w14:textId="1FEFE857" w:rsidR="001F2C44" w:rsidRPr="003F242D" w:rsidRDefault="001F2C44" w:rsidP="003F242D">
            <w:pPr>
              <w:spacing w:line="240" w:lineRule="auto"/>
              <w:jc w:val="center"/>
              <w:rPr>
                <w:rFonts w:eastAsia="Times New Roman"/>
                <w:color w:val="000000"/>
                <w:sz w:val="20"/>
              </w:rPr>
            </w:pPr>
            <w:r w:rsidRPr="003F242D">
              <w:rPr>
                <w:sz w:val="20"/>
              </w:rPr>
              <w:t>6.06</w:t>
            </w:r>
          </w:p>
        </w:tc>
        <w:tc>
          <w:tcPr>
            <w:tcW w:w="970" w:type="dxa"/>
            <w:vAlign w:val="center"/>
          </w:tcPr>
          <w:p w14:paraId="19FDB1E8" w14:textId="3B3D5AFD"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6BAFD196" w14:textId="0ED3B577" w:rsidR="001F2C44" w:rsidRPr="003F242D" w:rsidRDefault="001F2C44" w:rsidP="003F242D">
            <w:pPr>
              <w:spacing w:line="240" w:lineRule="auto"/>
              <w:jc w:val="center"/>
              <w:rPr>
                <w:rFonts w:eastAsia="Times New Roman"/>
                <w:color w:val="000000"/>
                <w:sz w:val="20"/>
              </w:rPr>
            </w:pPr>
            <w:r w:rsidRPr="003F242D">
              <w:rPr>
                <w:sz w:val="20"/>
              </w:rPr>
              <w:t>6.01</w:t>
            </w:r>
          </w:p>
        </w:tc>
        <w:tc>
          <w:tcPr>
            <w:tcW w:w="970" w:type="dxa"/>
            <w:tcBorders>
              <w:right w:val="single" w:sz="4" w:space="0" w:color="auto"/>
            </w:tcBorders>
            <w:vAlign w:val="center"/>
          </w:tcPr>
          <w:p w14:paraId="53085A6E" w14:textId="453106B8" w:rsidR="001F2C44" w:rsidRPr="003F242D" w:rsidRDefault="001F2C44" w:rsidP="003F242D">
            <w:pPr>
              <w:spacing w:line="240" w:lineRule="auto"/>
              <w:jc w:val="center"/>
              <w:rPr>
                <w:rFonts w:eastAsia="Times New Roman"/>
                <w:color w:val="000000"/>
                <w:sz w:val="20"/>
              </w:rPr>
            </w:pPr>
            <w:r w:rsidRPr="003F242D">
              <w:rPr>
                <w:sz w:val="20"/>
              </w:rPr>
              <w:t>6.03</w:t>
            </w:r>
          </w:p>
        </w:tc>
        <w:tc>
          <w:tcPr>
            <w:tcW w:w="970" w:type="dxa"/>
            <w:tcBorders>
              <w:left w:val="single" w:sz="4" w:space="0" w:color="auto"/>
            </w:tcBorders>
            <w:vAlign w:val="center"/>
          </w:tcPr>
          <w:p w14:paraId="02822061" w14:textId="72A980C7" w:rsidR="001F2C44" w:rsidRPr="003F242D" w:rsidRDefault="001F2C44" w:rsidP="003F242D">
            <w:pPr>
              <w:spacing w:line="240" w:lineRule="auto"/>
              <w:jc w:val="center"/>
              <w:rPr>
                <w:rFonts w:eastAsia="Times New Roman"/>
                <w:color w:val="000000"/>
                <w:sz w:val="20"/>
              </w:rPr>
            </w:pPr>
            <w:r w:rsidRPr="003F242D">
              <w:rPr>
                <w:sz w:val="20"/>
              </w:rPr>
              <w:t>6.15</w:t>
            </w:r>
          </w:p>
        </w:tc>
        <w:tc>
          <w:tcPr>
            <w:tcW w:w="970" w:type="dxa"/>
            <w:vAlign w:val="center"/>
          </w:tcPr>
          <w:p w14:paraId="5520EABA" w14:textId="0E87AFB5" w:rsidR="001F2C44" w:rsidRPr="003F242D" w:rsidRDefault="001F2C44" w:rsidP="003F242D">
            <w:pPr>
              <w:spacing w:line="240" w:lineRule="auto"/>
              <w:jc w:val="center"/>
              <w:rPr>
                <w:rFonts w:eastAsia="Times New Roman"/>
                <w:color w:val="000000"/>
                <w:sz w:val="20"/>
              </w:rPr>
            </w:pPr>
            <w:r w:rsidRPr="003F242D">
              <w:rPr>
                <w:sz w:val="20"/>
              </w:rPr>
              <w:t>6.35</w:t>
            </w:r>
          </w:p>
        </w:tc>
        <w:tc>
          <w:tcPr>
            <w:tcW w:w="970" w:type="dxa"/>
            <w:vAlign w:val="center"/>
          </w:tcPr>
          <w:p w14:paraId="6AA6FC96" w14:textId="412AA04A"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23350127" w14:textId="63FCE1A3" w:rsidR="001F2C44" w:rsidRPr="003F242D" w:rsidRDefault="001F2C44" w:rsidP="003F242D">
            <w:pPr>
              <w:spacing w:line="240" w:lineRule="auto"/>
              <w:jc w:val="center"/>
              <w:rPr>
                <w:rFonts w:eastAsia="Times New Roman"/>
                <w:color w:val="000000"/>
                <w:sz w:val="20"/>
              </w:rPr>
            </w:pPr>
            <w:r w:rsidRPr="003F242D">
              <w:rPr>
                <w:sz w:val="20"/>
              </w:rPr>
              <w:t>5.74</w:t>
            </w:r>
          </w:p>
        </w:tc>
        <w:tc>
          <w:tcPr>
            <w:tcW w:w="970" w:type="dxa"/>
            <w:vAlign w:val="center"/>
          </w:tcPr>
          <w:p w14:paraId="4379F5E8" w14:textId="7904F732" w:rsidR="001F2C44" w:rsidRPr="003F242D" w:rsidRDefault="001F2C44" w:rsidP="003F242D">
            <w:pPr>
              <w:spacing w:line="240" w:lineRule="auto"/>
              <w:jc w:val="center"/>
              <w:rPr>
                <w:rFonts w:eastAsia="Times New Roman"/>
                <w:color w:val="000000"/>
                <w:sz w:val="20"/>
              </w:rPr>
            </w:pPr>
            <w:r w:rsidRPr="003F242D">
              <w:rPr>
                <w:sz w:val="20"/>
              </w:rPr>
              <w:t>5.82</w:t>
            </w:r>
          </w:p>
        </w:tc>
      </w:tr>
      <w:tr w:rsidR="001F2C44" w:rsidRPr="00A31BCA" w14:paraId="60834489" w14:textId="5C183E12" w:rsidTr="003F242D">
        <w:trPr>
          <w:trHeight w:val="315"/>
        </w:trPr>
        <w:tc>
          <w:tcPr>
            <w:tcW w:w="1075" w:type="dxa"/>
            <w:noWrap/>
            <w:vAlign w:val="center"/>
            <w:hideMark/>
          </w:tcPr>
          <w:p w14:paraId="57D6A4F6"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S024</w:t>
            </w:r>
          </w:p>
        </w:tc>
        <w:tc>
          <w:tcPr>
            <w:tcW w:w="900" w:type="dxa"/>
            <w:tcBorders>
              <w:right w:val="single" w:sz="4" w:space="0" w:color="auto"/>
            </w:tcBorders>
            <w:vAlign w:val="center"/>
          </w:tcPr>
          <w:p w14:paraId="55705D64" w14:textId="2F67DFF9"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016A3181" w14:textId="6013E850" w:rsidR="001F2C44" w:rsidRPr="003F242D" w:rsidRDefault="001F2C44" w:rsidP="003F242D">
            <w:pPr>
              <w:spacing w:line="240" w:lineRule="auto"/>
              <w:jc w:val="center"/>
              <w:rPr>
                <w:rFonts w:eastAsia="Times New Roman"/>
                <w:color w:val="000000"/>
                <w:sz w:val="20"/>
              </w:rPr>
            </w:pPr>
            <w:r w:rsidRPr="003F242D">
              <w:rPr>
                <w:sz w:val="20"/>
              </w:rPr>
              <w:t>6.14</w:t>
            </w:r>
          </w:p>
        </w:tc>
        <w:tc>
          <w:tcPr>
            <w:tcW w:w="970" w:type="dxa"/>
            <w:vAlign w:val="center"/>
          </w:tcPr>
          <w:p w14:paraId="4DF429D9" w14:textId="51B12779" w:rsidR="001F2C44" w:rsidRPr="003F242D" w:rsidRDefault="001F2C44" w:rsidP="003F242D">
            <w:pPr>
              <w:spacing w:line="240" w:lineRule="auto"/>
              <w:jc w:val="center"/>
              <w:rPr>
                <w:rFonts w:eastAsia="Times New Roman"/>
                <w:color w:val="000000"/>
                <w:sz w:val="20"/>
              </w:rPr>
            </w:pPr>
            <w:r w:rsidRPr="003F242D">
              <w:rPr>
                <w:sz w:val="20"/>
              </w:rPr>
              <w:t>6.05</w:t>
            </w:r>
          </w:p>
        </w:tc>
        <w:tc>
          <w:tcPr>
            <w:tcW w:w="970" w:type="dxa"/>
            <w:vAlign w:val="center"/>
          </w:tcPr>
          <w:p w14:paraId="2AF6580E" w14:textId="3BD87E71"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3C8D641D" w14:textId="6AE5626E" w:rsidR="001F2C44" w:rsidRPr="003F242D" w:rsidRDefault="001F2C44" w:rsidP="003F242D">
            <w:pPr>
              <w:spacing w:line="240" w:lineRule="auto"/>
              <w:jc w:val="center"/>
              <w:rPr>
                <w:rFonts w:eastAsia="Times New Roman"/>
                <w:color w:val="000000"/>
                <w:sz w:val="20"/>
              </w:rPr>
            </w:pPr>
            <w:r w:rsidRPr="003F242D">
              <w:rPr>
                <w:sz w:val="20"/>
              </w:rPr>
              <w:t>6.17</w:t>
            </w:r>
          </w:p>
        </w:tc>
        <w:tc>
          <w:tcPr>
            <w:tcW w:w="970" w:type="dxa"/>
            <w:tcBorders>
              <w:right w:val="single" w:sz="4" w:space="0" w:color="auto"/>
            </w:tcBorders>
            <w:vAlign w:val="center"/>
          </w:tcPr>
          <w:p w14:paraId="17469177" w14:textId="04DBA69A" w:rsidR="001F2C44" w:rsidRPr="003F242D" w:rsidRDefault="001F2C44" w:rsidP="003F242D">
            <w:pPr>
              <w:spacing w:line="240" w:lineRule="auto"/>
              <w:jc w:val="center"/>
              <w:rPr>
                <w:rFonts w:eastAsia="Times New Roman"/>
                <w:color w:val="000000"/>
                <w:sz w:val="20"/>
              </w:rPr>
            </w:pPr>
            <w:r w:rsidRPr="003F242D">
              <w:rPr>
                <w:sz w:val="20"/>
              </w:rPr>
              <w:t>6.17</w:t>
            </w:r>
          </w:p>
        </w:tc>
        <w:tc>
          <w:tcPr>
            <w:tcW w:w="970" w:type="dxa"/>
            <w:tcBorders>
              <w:left w:val="single" w:sz="4" w:space="0" w:color="auto"/>
            </w:tcBorders>
            <w:vAlign w:val="center"/>
          </w:tcPr>
          <w:p w14:paraId="09474F69"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0FBE2612"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291222B7"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7CA88B8"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FEBC432" w14:textId="77777777" w:rsidR="001F2C44" w:rsidRPr="003F242D" w:rsidRDefault="001F2C44" w:rsidP="003F242D">
            <w:pPr>
              <w:spacing w:line="240" w:lineRule="auto"/>
              <w:jc w:val="center"/>
              <w:rPr>
                <w:rFonts w:eastAsia="Times New Roman"/>
                <w:color w:val="000000"/>
                <w:sz w:val="20"/>
              </w:rPr>
            </w:pPr>
          </w:p>
        </w:tc>
      </w:tr>
      <w:tr w:rsidR="001F2C44" w:rsidRPr="00A31BCA" w14:paraId="5A80EA37" w14:textId="2711BD7B" w:rsidTr="003F242D">
        <w:trPr>
          <w:trHeight w:val="315"/>
        </w:trPr>
        <w:tc>
          <w:tcPr>
            <w:tcW w:w="1075" w:type="dxa"/>
            <w:noWrap/>
            <w:vAlign w:val="center"/>
            <w:hideMark/>
          </w:tcPr>
          <w:p w14:paraId="26E92D70"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S025</w:t>
            </w:r>
          </w:p>
        </w:tc>
        <w:tc>
          <w:tcPr>
            <w:tcW w:w="900" w:type="dxa"/>
            <w:tcBorders>
              <w:right w:val="single" w:sz="4" w:space="0" w:color="auto"/>
            </w:tcBorders>
            <w:vAlign w:val="center"/>
          </w:tcPr>
          <w:p w14:paraId="05D2A3E5" w14:textId="3F081146"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4AA7EEB0" w14:textId="76C43587" w:rsidR="001F2C44" w:rsidRPr="003F242D" w:rsidRDefault="001F2C44" w:rsidP="003F242D">
            <w:pPr>
              <w:spacing w:line="240" w:lineRule="auto"/>
              <w:jc w:val="center"/>
              <w:rPr>
                <w:rFonts w:eastAsia="Times New Roman"/>
                <w:color w:val="000000"/>
                <w:sz w:val="20"/>
              </w:rPr>
            </w:pPr>
            <w:r w:rsidRPr="003F242D">
              <w:rPr>
                <w:sz w:val="20"/>
              </w:rPr>
              <w:t>6.39</w:t>
            </w:r>
          </w:p>
        </w:tc>
        <w:tc>
          <w:tcPr>
            <w:tcW w:w="970" w:type="dxa"/>
            <w:vAlign w:val="center"/>
          </w:tcPr>
          <w:p w14:paraId="654A2D2E" w14:textId="14442CF1" w:rsidR="001F2C44" w:rsidRPr="003F242D" w:rsidRDefault="001F2C44" w:rsidP="003F242D">
            <w:pPr>
              <w:spacing w:line="240" w:lineRule="auto"/>
              <w:jc w:val="center"/>
              <w:rPr>
                <w:rFonts w:eastAsia="Times New Roman"/>
                <w:color w:val="000000"/>
                <w:sz w:val="20"/>
              </w:rPr>
            </w:pPr>
            <w:r w:rsidRPr="003F242D">
              <w:rPr>
                <w:sz w:val="20"/>
              </w:rPr>
              <w:t>5.82</w:t>
            </w:r>
          </w:p>
        </w:tc>
        <w:tc>
          <w:tcPr>
            <w:tcW w:w="970" w:type="dxa"/>
            <w:vAlign w:val="center"/>
          </w:tcPr>
          <w:p w14:paraId="69B4251C" w14:textId="7B77896B" w:rsidR="001F2C44" w:rsidRPr="003F242D" w:rsidRDefault="001F2C44" w:rsidP="003F242D">
            <w:pPr>
              <w:spacing w:line="240" w:lineRule="auto"/>
              <w:jc w:val="center"/>
              <w:rPr>
                <w:rFonts w:eastAsia="Times New Roman"/>
                <w:color w:val="000000"/>
                <w:sz w:val="20"/>
              </w:rPr>
            </w:pPr>
            <w:r w:rsidRPr="003F242D">
              <w:rPr>
                <w:sz w:val="20"/>
              </w:rPr>
              <w:t>226</w:t>
            </w:r>
          </w:p>
        </w:tc>
        <w:tc>
          <w:tcPr>
            <w:tcW w:w="970" w:type="dxa"/>
            <w:vAlign w:val="center"/>
          </w:tcPr>
          <w:p w14:paraId="51F525AF" w14:textId="7CFE0BBF" w:rsidR="001F2C44" w:rsidRPr="003F242D" w:rsidRDefault="001F2C44" w:rsidP="003F242D">
            <w:pPr>
              <w:spacing w:line="240" w:lineRule="auto"/>
              <w:jc w:val="center"/>
              <w:rPr>
                <w:rFonts w:eastAsia="Times New Roman"/>
                <w:color w:val="000000"/>
                <w:sz w:val="20"/>
              </w:rPr>
            </w:pPr>
            <w:r w:rsidRPr="003F242D">
              <w:rPr>
                <w:sz w:val="20"/>
              </w:rPr>
              <w:t>5.77</w:t>
            </w:r>
          </w:p>
        </w:tc>
        <w:tc>
          <w:tcPr>
            <w:tcW w:w="970" w:type="dxa"/>
            <w:tcBorders>
              <w:right w:val="single" w:sz="4" w:space="0" w:color="auto"/>
            </w:tcBorders>
            <w:vAlign w:val="center"/>
          </w:tcPr>
          <w:p w14:paraId="44B38A08" w14:textId="799308AE" w:rsidR="001F2C44" w:rsidRPr="003F242D" w:rsidRDefault="001F2C44" w:rsidP="003F242D">
            <w:pPr>
              <w:spacing w:line="240" w:lineRule="auto"/>
              <w:jc w:val="center"/>
              <w:rPr>
                <w:rFonts w:eastAsia="Times New Roman"/>
                <w:color w:val="000000"/>
                <w:sz w:val="20"/>
              </w:rPr>
            </w:pPr>
            <w:r w:rsidRPr="003F242D">
              <w:rPr>
                <w:sz w:val="20"/>
              </w:rPr>
              <w:t>5.66</w:t>
            </w:r>
          </w:p>
        </w:tc>
        <w:tc>
          <w:tcPr>
            <w:tcW w:w="970" w:type="dxa"/>
            <w:tcBorders>
              <w:left w:val="single" w:sz="4" w:space="0" w:color="auto"/>
            </w:tcBorders>
            <w:vAlign w:val="center"/>
          </w:tcPr>
          <w:p w14:paraId="36C33E7B"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B40CBE6"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E9EEE26"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223192B"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7898014" w14:textId="77777777" w:rsidR="001F2C44" w:rsidRPr="003F242D" w:rsidRDefault="001F2C44" w:rsidP="003F242D">
            <w:pPr>
              <w:spacing w:line="240" w:lineRule="auto"/>
              <w:jc w:val="center"/>
              <w:rPr>
                <w:rFonts w:eastAsia="Times New Roman"/>
                <w:color w:val="000000"/>
                <w:sz w:val="20"/>
              </w:rPr>
            </w:pPr>
          </w:p>
        </w:tc>
      </w:tr>
      <w:tr w:rsidR="001F2C44" w:rsidRPr="00A31BCA" w14:paraId="69FC2820" w14:textId="2B04F562" w:rsidTr="003F242D">
        <w:trPr>
          <w:trHeight w:val="360"/>
        </w:trPr>
        <w:tc>
          <w:tcPr>
            <w:tcW w:w="1075" w:type="dxa"/>
            <w:noWrap/>
            <w:vAlign w:val="center"/>
            <w:hideMark/>
          </w:tcPr>
          <w:p w14:paraId="1EA6399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S026</w:t>
            </w:r>
          </w:p>
        </w:tc>
        <w:tc>
          <w:tcPr>
            <w:tcW w:w="900" w:type="dxa"/>
            <w:tcBorders>
              <w:right w:val="single" w:sz="4" w:space="0" w:color="auto"/>
            </w:tcBorders>
            <w:vAlign w:val="center"/>
          </w:tcPr>
          <w:p w14:paraId="29ED4561" w14:textId="338B7EA6"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750B9B7D" w14:textId="60466E88" w:rsidR="001F2C44" w:rsidRPr="003F242D" w:rsidRDefault="001F2C44" w:rsidP="003F242D">
            <w:pPr>
              <w:spacing w:line="240" w:lineRule="auto"/>
              <w:jc w:val="center"/>
              <w:rPr>
                <w:rFonts w:eastAsia="Times New Roman"/>
                <w:color w:val="000000"/>
                <w:sz w:val="20"/>
              </w:rPr>
            </w:pPr>
            <w:r w:rsidRPr="003F242D">
              <w:rPr>
                <w:sz w:val="20"/>
              </w:rPr>
              <w:t>7.04</w:t>
            </w:r>
          </w:p>
        </w:tc>
        <w:tc>
          <w:tcPr>
            <w:tcW w:w="970" w:type="dxa"/>
            <w:vAlign w:val="center"/>
          </w:tcPr>
          <w:p w14:paraId="149A01CB" w14:textId="167CE72E" w:rsidR="001F2C44" w:rsidRPr="003F242D" w:rsidRDefault="001F2C44" w:rsidP="003F242D">
            <w:pPr>
              <w:spacing w:line="240" w:lineRule="auto"/>
              <w:jc w:val="center"/>
              <w:rPr>
                <w:rFonts w:eastAsia="Times New Roman"/>
                <w:color w:val="000000"/>
                <w:sz w:val="20"/>
              </w:rPr>
            </w:pPr>
            <w:r w:rsidRPr="003F242D">
              <w:rPr>
                <w:sz w:val="20"/>
              </w:rPr>
              <w:t>6.47</w:t>
            </w:r>
          </w:p>
        </w:tc>
        <w:tc>
          <w:tcPr>
            <w:tcW w:w="970" w:type="dxa"/>
            <w:vAlign w:val="center"/>
          </w:tcPr>
          <w:p w14:paraId="73438E0D" w14:textId="33DFBBF1" w:rsidR="001F2C44" w:rsidRPr="003F242D" w:rsidRDefault="001F2C44" w:rsidP="003F242D">
            <w:pPr>
              <w:spacing w:line="240" w:lineRule="auto"/>
              <w:jc w:val="center"/>
              <w:rPr>
                <w:rFonts w:eastAsia="Times New Roman"/>
                <w:color w:val="000000"/>
                <w:sz w:val="20"/>
              </w:rPr>
            </w:pPr>
            <w:r w:rsidRPr="003F242D">
              <w:rPr>
                <w:sz w:val="20"/>
              </w:rPr>
              <w:t>170</w:t>
            </w:r>
          </w:p>
        </w:tc>
        <w:tc>
          <w:tcPr>
            <w:tcW w:w="970" w:type="dxa"/>
            <w:vAlign w:val="center"/>
          </w:tcPr>
          <w:p w14:paraId="148927FD" w14:textId="39158CE8" w:rsidR="001F2C44" w:rsidRPr="003F242D" w:rsidRDefault="001F2C44" w:rsidP="003F242D">
            <w:pPr>
              <w:spacing w:line="240" w:lineRule="auto"/>
              <w:jc w:val="center"/>
              <w:rPr>
                <w:rFonts w:eastAsia="Times New Roman"/>
                <w:color w:val="000000"/>
                <w:sz w:val="20"/>
              </w:rPr>
            </w:pPr>
            <w:r w:rsidRPr="003F242D">
              <w:rPr>
                <w:sz w:val="20"/>
              </w:rPr>
              <w:t>6.27</w:t>
            </w:r>
          </w:p>
        </w:tc>
        <w:tc>
          <w:tcPr>
            <w:tcW w:w="970" w:type="dxa"/>
            <w:tcBorders>
              <w:right w:val="single" w:sz="4" w:space="0" w:color="auto"/>
            </w:tcBorders>
            <w:vAlign w:val="center"/>
          </w:tcPr>
          <w:p w14:paraId="6CCFDD10" w14:textId="18C0F7E5" w:rsidR="001F2C44" w:rsidRPr="003F242D" w:rsidRDefault="001F2C44" w:rsidP="003F242D">
            <w:pPr>
              <w:spacing w:line="240" w:lineRule="auto"/>
              <w:jc w:val="center"/>
              <w:rPr>
                <w:rFonts w:eastAsia="Times New Roman"/>
                <w:color w:val="000000"/>
                <w:sz w:val="20"/>
              </w:rPr>
            </w:pPr>
            <w:r w:rsidRPr="003F242D">
              <w:rPr>
                <w:sz w:val="20"/>
              </w:rPr>
              <w:t>6.51</w:t>
            </w:r>
          </w:p>
        </w:tc>
        <w:tc>
          <w:tcPr>
            <w:tcW w:w="970" w:type="dxa"/>
            <w:tcBorders>
              <w:left w:val="single" w:sz="4" w:space="0" w:color="auto"/>
            </w:tcBorders>
            <w:vAlign w:val="center"/>
          </w:tcPr>
          <w:p w14:paraId="7D60ABF0" w14:textId="6BBE4010" w:rsidR="001F2C44" w:rsidRPr="003F242D" w:rsidRDefault="001F2C44" w:rsidP="003F242D">
            <w:pPr>
              <w:spacing w:line="240" w:lineRule="auto"/>
              <w:jc w:val="center"/>
              <w:rPr>
                <w:rFonts w:eastAsia="Times New Roman"/>
                <w:color w:val="000000"/>
                <w:sz w:val="20"/>
              </w:rPr>
            </w:pPr>
            <w:r w:rsidRPr="003F242D">
              <w:rPr>
                <w:sz w:val="20"/>
              </w:rPr>
              <w:t>7.08</w:t>
            </w:r>
          </w:p>
        </w:tc>
        <w:tc>
          <w:tcPr>
            <w:tcW w:w="970" w:type="dxa"/>
            <w:vAlign w:val="center"/>
          </w:tcPr>
          <w:p w14:paraId="00B12395" w14:textId="066C6F3A" w:rsidR="001F2C44" w:rsidRPr="003F242D" w:rsidRDefault="001F2C44" w:rsidP="003F242D">
            <w:pPr>
              <w:spacing w:line="240" w:lineRule="auto"/>
              <w:jc w:val="center"/>
              <w:rPr>
                <w:rFonts w:eastAsia="Times New Roman"/>
                <w:color w:val="000000"/>
                <w:sz w:val="20"/>
              </w:rPr>
            </w:pPr>
            <w:r w:rsidRPr="003F242D">
              <w:rPr>
                <w:sz w:val="20"/>
              </w:rPr>
              <w:t>7.16</w:t>
            </w:r>
          </w:p>
        </w:tc>
        <w:tc>
          <w:tcPr>
            <w:tcW w:w="970" w:type="dxa"/>
            <w:vAlign w:val="center"/>
          </w:tcPr>
          <w:p w14:paraId="7846838B" w14:textId="1B5404E3" w:rsidR="001F2C44" w:rsidRPr="003F242D" w:rsidRDefault="001F2C44" w:rsidP="003F242D">
            <w:pPr>
              <w:spacing w:line="240" w:lineRule="auto"/>
              <w:jc w:val="center"/>
              <w:rPr>
                <w:rFonts w:eastAsia="Times New Roman"/>
                <w:color w:val="000000"/>
                <w:sz w:val="20"/>
              </w:rPr>
            </w:pPr>
            <w:r w:rsidRPr="003F242D">
              <w:rPr>
                <w:sz w:val="20"/>
              </w:rPr>
              <w:t>192</w:t>
            </w:r>
          </w:p>
        </w:tc>
        <w:tc>
          <w:tcPr>
            <w:tcW w:w="970" w:type="dxa"/>
            <w:vAlign w:val="center"/>
          </w:tcPr>
          <w:p w14:paraId="44316E9F" w14:textId="776921B9" w:rsidR="001F2C44" w:rsidRPr="003F242D" w:rsidRDefault="001F2C44" w:rsidP="003F242D">
            <w:pPr>
              <w:spacing w:line="240" w:lineRule="auto"/>
              <w:jc w:val="center"/>
              <w:rPr>
                <w:rFonts w:eastAsia="Times New Roman"/>
                <w:color w:val="000000"/>
                <w:sz w:val="20"/>
              </w:rPr>
            </w:pPr>
            <w:r w:rsidRPr="003F242D">
              <w:rPr>
                <w:sz w:val="20"/>
              </w:rPr>
              <w:t>6.41</w:t>
            </w:r>
          </w:p>
        </w:tc>
        <w:tc>
          <w:tcPr>
            <w:tcW w:w="970" w:type="dxa"/>
            <w:vAlign w:val="center"/>
          </w:tcPr>
          <w:p w14:paraId="376D9ECE" w14:textId="4E8C2CA1" w:rsidR="001F2C44" w:rsidRPr="003F242D" w:rsidRDefault="001F2C44" w:rsidP="003F242D">
            <w:pPr>
              <w:spacing w:line="240" w:lineRule="auto"/>
              <w:jc w:val="center"/>
              <w:rPr>
                <w:rFonts w:eastAsia="Times New Roman"/>
                <w:color w:val="000000"/>
                <w:sz w:val="20"/>
              </w:rPr>
            </w:pPr>
            <w:r w:rsidRPr="003F242D">
              <w:rPr>
                <w:sz w:val="20"/>
              </w:rPr>
              <w:t>7.25</w:t>
            </w:r>
          </w:p>
        </w:tc>
      </w:tr>
      <w:tr w:rsidR="001F2C44" w:rsidRPr="00A31BCA" w14:paraId="4A12A2AD" w14:textId="4CFE39C9" w:rsidTr="003F242D">
        <w:trPr>
          <w:trHeight w:val="360"/>
        </w:trPr>
        <w:tc>
          <w:tcPr>
            <w:tcW w:w="1075" w:type="dxa"/>
            <w:noWrap/>
            <w:vAlign w:val="center"/>
            <w:hideMark/>
          </w:tcPr>
          <w:p w14:paraId="099C3E6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S027</w:t>
            </w:r>
          </w:p>
        </w:tc>
        <w:tc>
          <w:tcPr>
            <w:tcW w:w="900" w:type="dxa"/>
            <w:tcBorders>
              <w:right w:val="single" w:sz="4" w:space="0" w:color="auto"/>
            </w:tcBorders>
            <w:vAlign w:val="center"/>
          </w:tcPr>
          <w:p w14:paraId="127328AC" w14:textId="09868671"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46862B8A" w14:textId="090B463B" w:rsidR="001F2C44" w:rsidRPr="003F242D" w:rsidRDefault="001F2C44" w:rsidP="003F242D">
            <w:pPr>
              <w:spacing w:line="240" w:lineRule="auto"/>
              <w:jc w:val="center"/>
              <w:rPr>
                <w:rFonts w:eastAsia="Times New Roman"/>
                <w:color w:val="000000"/>
                <w:sz w:val="20"/>
              </w:rPr>
            </w:pPr>
            <w:r w:rsidRPr="003F242D">
              <w:rPr>
                <w:sz w:val="20"/>
              </w:rPr>
              <w:t>5.77</w:t>
            </w:r>
          </w:p>
        </w:tc>
        <w:tc>
          <w:tcPr>
            <w:tcW w:w="970" w:type="dxa"/>
            <w:vAlign w:val="center"/>
          </w:tcPr>
          <w:p w14:paraId="79849C9A" w14:textId="50BD8A14" w:rsidR="001F2C44" w:rsidRPr="003F242D" w:rsidRDefault="001F2C44" w:rsidP="003F242D">
            <w:pPr>
              <w:spacing w:line="240" w:lineRule="auto"/>
              <w:jc w:val="center"/>
              <w:rPr>
                <w:rFonts w:eastAsia="Times New Roman"/>
                <w:color w:val="000000"/>
                <w:sz w:val="20"/>
              </w:rPr>
            </w:pPr>
            <w:r w:rsidRPr="003F242D">
              <w:rPr>
                <w:sz w:val="20"/>
              </w:rPr>
              <w:t>5.87</w:t>
            </w:r>
          </w:p>
        </w:tc>
        <w:tc>
          <w:tcPr>
            <w:tcW w:w="970" w:type="dxa"/>
            <w:vAlign w:val="center"/>
          </w:tcPr>
          <w:p w14:paraId="6F78C0F9" w14:textId="2939DFF3" w:rsidR="001F2C44" w:rsidRPr="003F242D" w:rsidRDefault="001F2C44" w:rsidP="003F242D">
            <w:pPr>
              <w:spacing w:line="240" w:lineRule="auto"/>
              <w:jc w:val="center"/>
              <w:rPr>
                <w:rFonts w:eastAsia="Times New Roman"/>
                <w:color w:val="000000"/>
                <w:sz w:val="20"/>
              </w:rPr>
            </w:pPr>
            <w:r w:rsidRPr="003F242D">
              <w:rPr>
                <w:sz w:val="20"/>
              </w:rPr>
              <w:t>245</w:t>
            </w:r>
          </w:p>
        </w:tc>
        <w:tc>
          <w:tcPr>
            <w:tcW w:w="970" w:type="dxa"/>
            <w:vAlign w:val="center"/>
          </w:tcPr>
          <w:p w14:paraId="176EA205" w14:textId="0ACB7720" w:rsidR="001F2C44" w:rsidRPr="003F242D" w:rsidRDefault="001F2C44" w:rsidP="003F242D">
            <w:pPr>
              <w:spacing w:line="240" w:lineRule="auto"/>
              <w:jc w:val="center"/>
              <w:rPr>
                <w:rFonts w:eastAsia="Times New Roman"/>
                <w:color w:val="000000"/>
                <w:sz w:val="20"/>
              </w:rPr>
            </w:pPr>
            <w:r w:rsidRPr="003F242D">
              <w:rPr>
                <w:sz w:val="20"/>
              </w:rPr>
              <w:t>6.06</w:t>
            </w:r>
          </w:p>
        </w:tc>
        <w:tc>
          <w:tcPr>
            <w:tcW w:w="970" w:type="dxa"/>
            <w:tcBorders>
              <w:right w:val="single" w:sz="4" w:space="0" w:color="auto"/>
            </w:tcBorders>
            <w:vAlign w:val="center"/>
          </w:tcPr>
          <w:p w14:paraId="0A4A64A3" w14:textId="3DF2C942" w:rsidR="001F2C44" w:rsidRPr="003F242D" w:rsidRDefault="001F2C44" w:rsidP="003F242D">
            <w:pPr>
              <w:spacing w:line="240" w:lineRule="auto"/>
              <w:jc w:val="center"/>
              <w:rPr>
                <w:rFonts w:eastAsia="Times New Roman"/>
                <w:color w:val="000000"/>
                <w:sz w:val="20"/>
              </w:rPr>
            </w:pPr>
            <w:r w:rsidRPr="003F242D">
              <w:rPr>
                <w:sz w:val="20"/>
              </w:rPr>
              <w:t>6.06</w:t>
            </w:r>
          </w:p>
        </w:tc>
        <w:tc>
          <w:tcPr>
            <w:tcW w:w="970" w:type="dxa"/>
            <w:tcBorders>
              <w:left w:val="single" w:sz="4" w:space="0" w:color="auto"/>
            </w:tcBorders>
            <w:vAlign w:val="center"/>
          </w:tcPr>
          <w:p w14:paraId="63036FA2" w14:textId="7CAC83B2" w:rsidR="001F2C44" w:rsidRPr="003F242D" w:rsidRDefault="001F2C44" w:rsidP="003F242D">
            <w:pPr>
              <w:spacing w:line="240" w:lineRule="auto"/>
              <w:jc w:val="center"/>
              <w:rPr>
                <w:rFonts w:eastAsia="Times New Roman"/>
                <w:color w:val="000000"/>
                <w:sz w:val="20"/>
              </w:rPr>
            </w:pPr>
            <w:r w:rsidRPr="003F242D">
              <w:rPr>
                <w:sz w:val="20"/>
              </w:rPr>
              <w:t>5.86</w:t>
            </w:r>
          </w:p>
        </w:tc>
        <w:tc>
          <w:tcPr>
            <w:tcW w:w="970" w:type="dxa"/>
            <w:vAlign w:val="center"/>
          </w:tcPr>
          <w:p w14:paraId="15DE74B4" w14:textId="08F3A797" w:rsidR="001F2C44" w:rsidRPr="003F242D" w:rsidRDefault="001F2C44" w:rsidP="003F242D">
            <w:pPr>
              <w:spacing w:line="240" w:lineRule="auto"/>
              <w:jc w:val="center"/>
              <w:rPr>
                <w:rFonts w:eastAsia="Times New Roman"/>
                <w:color w:val="000000"/>
                <w:sz w:val="20"/>
              </w:rPr>
            </w:pPr>
            <w:r w:rsidRPr="003F242D">
              <w:rPr>
                <w:sz w:val="20"/>
              </w:rPr>
              <w:t>6.01</w:t>
            </w:r>
          </w:p>
        </w:tc>
        <w:tc>
          <w:tcPr>
            <w:tcW w:w="970" w:type="dxa"/>
            <w:vAlign w:val="center"/>
          </w:tcPr>
          <w:p w14:paraId="4FFBB0A1" w14:textId="014C2F51" w:rsidR="001F2C44" w:rsidRPr="003F242D" w:rsidRDefault="001F2C44" w:rsidP="003F242D">
            <w:pPr>
              <w:spacing w:line="240" w:lineRule="auto"/>
              <w:jc w:val="center"/>
              <w:rPr>
                <w:rFonts w:eastAsia="Times New Roman"/>
                <w:color w:val="000000"/>
                <w:sz w:val="20"/>
              </w:rPr>
            </w:pPr>
            <w:r w:rsidRPr="003F242D">
              <w:rPr>
                <w:sz w:val="20"/>
              </w:rPr>
              <w:t>240</w:t>
            </w:r>
          </w:p>
        </w:tc>
        <w:tc>
          <w:tcPr>
            <w:tcW w:w="970" w:type="dxa"/>
            <w:vAlign w:val="center"/>
          </w:tcPr>
          <w:p w14:paraId="05B3FDD0" w14:textId="173FAB8C" w:rsidR="001F2C44" w:rsidRPr="003F242D" w:rsidRDefault="001F2C44" w:rsidP="003F242D">
            <w:pPr>
              <w:spacing w:line="240" w:lineRule="auto"/>
              <w:jc w:val="center"/>
              <w:rPr>
                <w:rFonts w:eastAsia="Times New Roman"/>
                <w:color w:val="000000"/>
                <w:sz w:val="20"/>
              </w:rPr>
            </w:pPr>
            <w:r w:rsidRPr="003F242D">
              <w:rPr>
                <w:sz w:val="20"/>
              </w:rPr>
              <w:t>5.84</w:t>
            </w:r>
          </w:p>
        </w:tc>
        <w:tc>
          <w:tcPr>
            <w:tcW w:w="970" w:type="dxa"/>
            <w:vAlign w:val="center"/>
          </w:tcPr>
          <w:p w14:paraId="651CC890" w14:textId="7298F2E1" w:rsidR="001F2C44" w:rsidRPr="003F242D" w:rsidRDefault="001F2C44" w:rsidP="003F242D">
            <w:pPr>
              <w:spacing w:line="240" w:lineRule="auto"/>
              <w:jc w:val="center"/>
              <w:rPr>
                <w:rFonts w:eastAsia="Times New Roman"/>
                <w:color w:val="000000"/>
                <w:sz w:val="20"/>
              </w:rPr>
            </w:pPr>
            <w:r w:rsidRPr="003F242D">
              <w:rPr>
                <w:sz w:val="20"/>
              </w:rPr>
              <w:t>5.94</w:t>
            </w:r>
          </w:p>
        </w:tc>
      </w:tr>
      <w:tr w:rsidR="001F2C44" w:rsidRPr="00A31BCA" w14:paraId="0032E4C1" w14:textId="6E7FE3F5" w:rsidTr="003F242D">
        <w:trPr>
          <w:trHeight w:val="360"/>
        </w:trPr>
        <w:tc>
          <w:tcPr>
            <w:tcW w:w="1075" w:type="dxa"/>
            <w:noWrap/>
            <w:vAlign w:val="center"/>
            <w:hideMark/>
          </w:tcPr>
          <w:p w14:paraId="47F79599"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S028</w:t>
            </w:r>
          </w:p>
        </w:tc>
        <w:tc>
          <w:tcPr>
            <w:tcW w:w="900" w:type="dxa"/>
            <w:tcBorders>
              <w:right w:val="single" w:sz="4" w:space="0" w:color="auto"/>
            </w:tcBorders>
            <w:vAlign w:val="center"/>
          </w:tcPr>
          <w:p w14:paraId="06D4CEE3" w14:textId="08E05241"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73B4824A" w14:textId="1091EB5A" w:rsidR="001F2C44" w:rsidRPr="003F242D" w:rsidRDefault="001F2C44" w:rsidP="003F242D">
            <w:pPr>
              <w:spacing w:line="240" w:lineRule="auto"/>
              <w:jc w:val="center"/>
              <w:rPr>
                <w:rFonts w:eastAsia="Times New Roman"/>
                <w:color w:val="000000"/>
                <w:sz w:val="20"/>
              </w:rPr>
            </w:pPr>
            <w:r w:rsidRPr="003F242D">
              <w:rPr>
                <w:sz w:val="20"/>
              </w:rPr>
              <w:t>6.84</w:t>
            </w:r>
          </w:p>
        </w:tc>
        <w:tc>
          <w:tcPr>
            <w:tcW w:w="970" w:type="dxa"/>
            <w:vAlign w:val="center"/>
          </w:tcPr>
          <w:p w14:paraId="5C555DC0" w14:textId="12670E37" w:rsidR="001F2C44" w:rsidRPr="003F242D" w:rsidRDefault="001F2C44" w:rsidP="003F242D">
            <w:pPr>
              <w:spacing w:line="240" w:lineRule="auto"/>
              <w:jc w:val="center"/>
              <w:rPr>
                <w:rFonts w:eastAsia="Times New Roman"/>
                <w:color w:val="000000"/>
                <w:sz w:val="20"/>
              </w:rPr>
            </w:pPr>
            <w:r w:rsidRPr="003F242D">
              <w:rPr>
                <w:sz w:val="20"/>
              </w:rPr>
              <w:t>6.04</w:t>
            </w:r>
          </w:p>
        </w:tc>
        <w:tc>
          <w:tcPr>
            <w:tcW w:w="970" w:type="dxa"/>
            <w:vAlign w:val="center"/>
          </w:tcPr>
          <w:p w14:paraId="51FA64C4" w14:textId="2C512720" w:rsidR="001F2C44" w:rsidRPr="003F242D" w:rsidRDefault="001F2C44" w:rsidP="003F242D">
            <w:pPr>
              <w:spacing w:line="240" w:lineRule="auto"/>
              <w:jc w:val="center"/>
              <w:rPr>
                <w:rFonts w:eastAsia="Times New Roman"/>
                <w:color w:val="000000"/>
                <w:sz w:val="20"/>
              </w:rPr>
            </w:pPr>
            <w:r w:rsidRPr="003F242D">
              <w:rPr>
                <w:sz w:val="20"/>
              </w:rPr>
              <w:t>215</w:t>
            </w:r>
          </w:p>
        </w:tc>
        <w:tc>
          <w:tcPr>
            <w:tcW w:w="970" w:type="dxa"/>
            <w:vAlign w:val="center"/>
          </w:tcPr>
          <w:p w14:paraId="53AE154E" w14:textId="3AA5CE1B" w:rsidR="001F2C44" w:rsidRPr="003F242D" w:rsidRDefault="001F2C44" w:rsidP="003F242D">
            <w:pPr>
              <w:spacing w:line="240" w:lineRule="auto"/>
              <w:jc w:val="center"/>
              <w:rPr>
                <w:rFonts w:eastAsia="Times New Roman"/>
                <w:color w:val="000000"/>
                <w:sz w:val="20"/>
              </w:rPr>
            </w:pPr>
            <w:r w:rsidRPr="003F242D">
              <w:rPr>
                <w:sz w:val="20"/>
              </w:rPr>
              <w:t>5.72</w:t>
            </w:r>
          </w:p>
        </w:tc>
        <w:tc>
          <w:tcPr>
            <w:tcW w:w="970" w:type="dxa"/>
            <w:tcBorders>
              <w:right w:val="single" w:sz="4" w:space="0" w:color="auto"/>
            </w:tcBorders>
            <w:vAlign w:val="center"/>
          </w:tcPr>
          <w:p w14:paraId="587435BD" w14:textId="261FC43E" w:rsidR="001F2C44" w:rsidRPr="003F242D" w:rsidRDefault="001F2C44" w:rsidP="003F242D">
            <w:pPr>
              <w:spacing w:line="240" w:lineRule="auto"/>
              <w:jc w:val="center"/>
              <w:rPr>
                <w:rFonts w:eastAsia="Times New Roman"/>
                <w:color w:val="000000"/>
                <w:sz w:val="20"/>
              </w:rPr>
            </w:pPr>
            <w:r w:rsidRPr="003F242D">
              <w:rPr>
                <w:sz w:val="20"/>
              </w:rPr>
              <w:t>5.61</w:t>
            </w:r>
          </w:p>
        </w:tc>
        <w:tc>
          <w:tcPr>
            <w:tcW w:w="970" w:type="dxa"/>
            <w:tcBorders>
              <w:left w:val="single" w:sz="4" w:space="0" w:color="auto"/>
            </w:tcBorders>
            <w:vAlign w:val="center"/>
          </w:tcPr>
          <w:p w14:paraId="7D3E7CC8" w14:textId="0145346F" w:rsidR="001F2C44" w:rsidRPr="003F242D" w:rsidRDefault="001F2C44" w:rsidP="003F242D">
            <w:pPr>
              <w:spacing w:line="240" w:lineRule="auto"/>
              <w:jc w:val="center"/>
              <w:rPr>
                <w:rFonts w:eastAsia="Times New Roman"/>
                <w:color w:val="000000"/>
                <w:sz w:val="20"/>
              </w:rPr>
            </w:pPr>
            <w:r w:rsidRPr="003F242D">
              <w:rPr>
                <w:sz w:val="20"/>
              </w:rPr>
              <w:t>6.42</w:t>
            </w:r>
          </w:p>
        </w:tc>
        <w:tc>
          <w:tcPr>
            <w:tcW w:w="970" w:type="dxa"/>
            <w:vAlign w:val="center"/>
          </w:tcPr>
          <w:p w14:paraId="6145FECA" w14:textId="06710315" w:rsidR="001F2C44" w:rsidRPr="003F242D" w:rsidRDefault="001F2C44" w:rsidP="003F242D">
            <w:pPr>
              <w:spacing w:line="240" w:lineRule="auto"/>
              <w:jc w:val="center"/>
              <w:rPr>
                <w:rFonts w:eastAsia="Times New Roman"/>
                <w:color w:val="000000"/>
                <w:sz w:val="20"/>
              </w:rPr>
            </w:pPr>
            <w:r w:rsidRPr="003F242D">
              <w:rPr>
                <w:sz w:val="20"/>
              </w:rPr>
              <w:t>6.44</w:t>
            </w:r>
          </w:p>
        </w:tc>
        <w:tc>
          <w:tcPr>
            <w:tcW w:w="970" w:type="dxa"/>
            <w:vAlign w:val="center"/>
          </w:tcPr>
          <w:p w14:paraId="3B592537" w14:textId="62BFE867"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65F58885" w14:textId="00A4DEB9" w:rsidR="001F2C44" w:rsidRPr="003F242D" w:rsidRDefault="001F2C44" w:rsidP="003F242D">
            <w:pPr>
              <w:spacing w:line="240" w:lineRule="auto"/>
              <w:jc w:val="center"/>
              <w:rPr>
                <w:rFonts w:eastAsia="Times New Roman"/>
                <w:color w:val="000000"/>
                <w:sz w:val="20"/>
              </w:rPr>
            </w:pPr>
            <w:r w:rsidRPr="003F242D">
              <w:rPr>
                <w:sz w:val="20"/>
              </w:rPr>
              <w:t>5.86</w:t>
            </w:r>
          </w:p>
        </w:tc>
        <w:tc>
          <w:tcPr>
            <w:tcW w:w="970" w:type="dxa"/>
            <w:vAlign w:val="center"/>
          </w:tcPr>
          <w:p w14:paraId="1783327B" w14:textId="70AA8C22" w:rsidR="001F2C44" w:rsidRPr="003F242D" w:rsidRDefault="001F2C44" w:rsidP="003F242D">
            <w:pPr>
              <w:spacing w:line="240" w:lineRule="auto"/>
              <w:jc w:val="center"/>
              <w:rPr>
                <w:rFonts w:eastAsia="Times New Roman"/>
                <w:color w:val="000000"/>
                <w:sz w:val="20"/>
              </w:rPr>
            </w:pPr>
            <w:r w:rsidRPr="003F242D">
              <w:rPr>
                <w:sz w:val="20"/>
              </w:rPr>
              <w:t>5.74</w:t>
            </w:r>
          </w:p>
        </w:tc>
      </w:tr>
      <w:tr w:rsidR="001F2C44" w:rsidRPr="00A31BCA" w14:paraId="7C7E8107" w14:textId="36C1B6E4" w:rsidTr="003F242D">
        <w:trPr>
          <w:trHeight w:val="360"/>
        </w:trPr>
        <w:tc>
          <w:tcPr>
            <w:tcW w:w="1075" w:type="dxa"/>
            <w:noWrap/>
            <w:vAlign w:val="center"/>
            <w:hideMark/>
          </w:tcPr>
          <w:p w14:paraId="3B7E6F3E"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S029</w:t>
            </w:r>
          </w:p>
        </w:tc>
        <w:tc>
          <w:tcPr>
            <w:tcW w:w="900" w:type="dxa"/>
            <w:tcBorders>
              <w:right w:val="single" w:sz="4" w:space="0" w:color="auto"/>
            </w:tcBorders>
            <w:vAlign w:val="center"/>
          </w:tcPr>
          <w:p w14:paraId="178490F2" w14:textId="20C039BE"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1E060C29" w14:textId="48FE8BB9" w:rsidR="001F2C44" w:rsidRPr="003F242D" w:rsidRDefault="001F2C44" w:rsidP="003F242D">
            <w:pPr>
              <w:spacing w:line="240" w:lineRule="auto"/>
              <w:jc w:val="center"/>
              <w:rPr>
                <w:rFonts w:eastAsia="Times New Roman"/>
                <w:color w:val="000000"/>
                <w:sz w:val="20"/>
              </w:rPr>
            </w:pPr>
            <w:r w:rsidRPr="003F242D">
              <w:rPr>
                <w:sz w:val="20"/>
              </w:rPr>
              <w:t>6.17</w:t>
            </w:r>
          </w:p>
        </w:tc>
        <w:tc>
          <w:tcPr>
            <w:tcW w:w="970" w:type="dxa"/>
            <w:vAlign w:val="center"/>
          </w:tcPr>
          <w:p w14:paraId="164A0E03" w14:textId="16990B81"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vAlign w:val="center"/>
          </w:tcPr>
          <w:p w14:paraId="32084436" w14:textId="4056B2CB" w:rsidR="001F2C44" w:rsidRPr="003F242D" w:rsidRDefault="001F2C44" w:rsidP="003F242D">
            <w:pPr>
              <w:spacing w:line="240" w:lineRule="auto"/>
              <w:jc w:val="center"/>
              <w:rPr>
                <w:rFonts w:eastAsia="Times New Roman"/>
                <w:color w:val="000000"/>
                <w:sz w:val="20"/>
              </w:rPr>
            </w:pPr>
            <w:r w:rsidRPr="003F242D">
              <w:rPr>
                <w:sz w:val="20"/>
              </w:rPr>
              <w:t>226</w:t>
            </w:r>
          </w:p>
        </w:tc>
        <w:tc>
          <w:tcPr>
            <w:tcW w:w="970" w:type="dxa"/>
            <w:vAlign w:val="center"/>
          </w:tcPr>
          <w:p w14:paraId="6F470834" w14:textId="05E0C697" w:rsidR="001F2C44" w:rsidRPr="003F242D" w:rsidRDefault="001F2C44" w:rsidP="003F242D">
            <w:pPr>
              <w:spacing w:line="240" w:lineRule="auto"/>
              <w:jc w:val="center"/>
              <w:rPr>
                <w:rFonts w:eastAsia="Times New Roman"/>
                <w:color w:val="000000"/>
                <w:sz w:val="20"/>
              </w:rPr>
            </w:pPr>
            <w:r w:rsidRPr="003F242D">
              <w:rPr>
                <w:sz w:val="20"/>
              </w:rPr>
              <w:t>5.62</w:t>
            </w:r>
          </w:p>
        </w:tc>
        <w:tc>
          <w:tcPr>
            <w:tcW w:w="970" w:type="dxa"/>
            <w:tcBorders>
              <w:right w:val="single" w:sz="4" w:space="0" w:color="auto"/>
            </w:tcBorders>
            <w:vAlign w:val="center"/>
          </w:tcPr>
          <w:p w14:paraId="1312A742" w14:textId="2BB83B24" w:rsidR="001F2C44" w:rsidRPr="003F242D" w:rsidRDefault="001F2C44" w:rsidP="003F242D">
            <w:pPr>
              <w:spacing w:line="240" w:lineRule="auto"/>
              <w:jc w:val="center"/>
              <w:rPr>
                <w:rFonts w:eastAsia="Times New Roman"/>
                <w:color w:val="000000"/>
                <w:sz w:val="20"/>
              </w:rPr>
            </w:pPr>
            <w:r w:rsidRPr="003F242D">
              <w:rPr>
                <w:sz w:val="20"/>
              </w:rPr>
              <w:t>5.8</w:t>
            </w:r>
          </w:p>
        </w:tc>
        <w:tc>
          <w:tcPr>
            <w:tcW w:w="970" w:type="dxa"/>
            <w:tcBorders>
              <w:left w:val="single" w:sz="4" w:space="0" w:color="auto"/>
            </w:tcBorders>
            <w:vAlign w:val="center"/>
          </w:tcPr>
          <w:p w14:paraId="4DA745E6" w14:textId="56F94809" w:rsidR="001F2C44" w:rsidRPr="003F242D" w:rsidRDefault="001F2C44" w:rsidP="003F242D">
            <w:pPr>
              <w:spacing w:line="240" w:lineRule="auto"/>
              <w:jc w:val="center"/>
              <w:rPr>
                <w:rFonts w:eastAsia="Times New Roman"/>
                <w:color w:val="000000"/>
                <w:sz w:val="20"/>
              </w:rPr>
            </w:pPr>
            <w:r w:rsidRPr="003F242D">
              <w:rPr>
                <w:sz w:val="20"/>
              </w:rPr>
              <w:t>6.47</w:t>
            </w:r>
          </w:p>
        </w:tc>
        <w:tc>
          <w:tcPr>
            <w:tcW w:w="970" w:type="dxa"/>
            <w:vAlign w:val="center"/>
          </w:tcPr>
          <w:p w14:paraId="253167DE" w14:textId="388FEB16" w:rsidR="001F2C44" w:rsidRPr="003F242D" w:rsidRDefault="001F2C44" w:rsidP="003F242D">
            <w:pPr>
              <w:spacing w:line="240" w:lineRule="auto"/>
              <w:jc w:val="center"/>
              <w:rPr>
                <w:rFonts w:eastAsia="Times New Roman"/>
                <w:color w:val="000000"/>
                <w:sz w:val="20"/>
              </w:rPr>
            </w:pPr>
            <w:r w:rsidRPr="003F242D">
              <w:rPr>
                <w:sz w:val="20"/>
              </w:rPr>
              <w:t>6.4</w:t>
            </w:r>
          </w:p>
        </w:tc>
        <w:tc>
          <w:tcPr>
            <w:tcW w:w="970" w:type="dxa"/>
            <w:vAlign w:val="center"/>
          </w:tcPr>
          <w:p w14:paraId="409222AB" w14:textId="7743972D" w:rsidR="001F2C44" w:rsidRPr="003F242D" w:rsidRDefault="001F2C44" w:rsidP="003F242D">
            <w:pPr>
              <w:spacing w:line="240" w:lineRule="auto"/>
              <w:jc w:val="center"/>
              <w:rPr>
                <w:rFonts w:eastAsia="Times New Roman"/>
                <w:color w:val="000000"/>
                <w:sz w:val="20"/>
              </w:rPr>
            </w:pPr>
            <w:r w:rsidRPr="003F242D">
              <w:rPr>
                <w:sz w:val="20"/>
              </w:rPr>
              <w:t>215</w:t>
            </w:r>
          </w:p>
        </w:tc>
        <w:tc>
          <w:tcPr>
            <w:tcW w:w="970" w:type="dxa"/>
            <w:vAlign w:val="center"/>
          </w:tcPr>
          <w:p w14:paraId="4148CBCB" w14:textId="50010FE9" w:rsidR="001F2C44" w:rsidRPr="003F242D" w:rsidRDefault="001F2C44" w:rsidP="003F242D">
            <w:pPr>
              <w:spacing w:line="240" w:lineRule="auto"/>
              <w:jc w:val="center"/>
              <w:rPr>
                <w:rFonts w:eastAsia="Times New Roman"/>
                <w:color w:val="000000"/>
                <w:sz w:val="20"/>
              </w:rPr>
            </w:pPr>
            <w:r w:rsidRPr="003F242D">
              <w:rPr>
                <w:sz w:val="20"/>
              </w:rPr>
              <w:t>5.7</w:t>
            </w:r>
          </w:p>
        </w:tc>
        <w:tc>
          <w:tcPr>
            <w:tcW w:w="970" w:type="dxa"/>
            <w:vAlign w:val="center"/>
          </w:tcPr>
          <w:p w14:paraId="20BF0423" w14:textId="59CEF1DB" w:rsidR="001F2C44" w:rsidRPr="003F242D" w:rsidRDefault="001F2C44" w:rsidP="003F242D">
            <w:pPr>
              <w:spacing w:line="240" w:lineRule="auto"/>
              <w:jc w:val="center"/>
              <w:rPr>
                <w:rFonts w:eastAsia="Times New Roman"/>
                <w:color w:val="000000"/>
                <w:sz w:val="20"/>
              </w:rPr>
            </w:pPr>
            <w:r w:rsidRPr="003F242D">
              <w:rPr>
                <w:sz w:val="20"/>
              </w:rPr>
              <w:t>5.71</w:t>
            </w:r>
          </w:p>
        </w:tc>
      </w:tr>
      <w:tr w:rsidR="001F2C44" w:rsidRPr="00A31BCA" w14:paraId="66463108" w14:textId="5675694D" w:rsidTr="003F242D">
        <w:trPr>
          <w:trHeight w:val="360"/>
        </w:trPr>
        <w:tc>
          <w:tcPr>
            <w:tcW w:w="1075" w:type="dxa"/>
            <w:noWrap/>
            <w:vAlign w:val="center"/>
            <w:hideMark/>
          </w:tcPr>
          <w:p w14:paraId="1C28DA2A"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S030</w:t>
            </w:r>
          </w:p>
        </w:tc>
        <w:tc>
          <w:tcPr>
            <w:tcW w:w="900" w:type="dxa"/>
            <w:tcBorders>
              <w:right w:val="single" w:sz="4" w:space="0" w:color="auto"/>
            </w:tcBorders>
            <w:vAlign w:val="center"/>
          </w:tcPr>
          <w:p w14:paraId="09B4ADCF" w14:textId="0973F55C"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3F4ABC62" w14:textId="6843229A" w:rsidR="001F2C44" w:rsidRPr="003F242D" w:rsidRDefault="001F2C44" w:rsidP="003F242D">
            <w:pPr>
              <w:spacing w:line="240" w:lineRule="auto"/>
              <w:jc w:val="center"/>
              <w:rPr>
                <w:rFonts w:eastAsia="Times New Roman"/>
                <w:color w:val="000000"/>
                <w:sz w:val="20"/>
              </w:rPr>
            </w:pPr>
            <w:r w:rsidRPr="003F242D">
              <w:rPr>
                <w:sz w:val="20"/>
              </w:rPr>
              <w:t>6.61</w:t>
            </w:r>
          </w:p>
        </w:tc>
        <w:tc>
          <w:tcPr>
            <w:tcW w:w="970" w:type="dxa"/>
            <w:vAlign w:val="center"/>
          </w:tcPr>
          <w:p w14:paraId="28405892" w14:textId="085B1E32" w:rsidR="001F2C44" w:rsidRPr="003F242D" w:rsidRDefault="001F2C44" w:rsidP="003F242D">
            <w:pPr>
              <w:spacing w:line="240" w:lineRule="auto"/>
              <w:jc w:val="center"/>
              <w:rPr>
                <w:rFonts w:eastAsia="Times New Roman"/>
                <w:color w:val="000000"/>
                <w:sz w:val="20"/>
              </w:rPr>
            </w:pPr>
            <w:r w:rsidRPr="003F242D">
              <w:rPr>
                <w:sz w:val="20"/>
              </w:rPr>
              <w:t>6.27</w:t>
            </w:r>
          </w:p>
        </w:tc>
        <w:tc>
          <w:tcPr>
            <w:tcW w:w="970" w:type="dxa"/>
            <w:vAlign w:val="center"/>
          </w:tcPr>
          <w:p w14:paraId="4792A71E" w14:textId="5915EA1D" w:rsidR="001F2C44" w:rsidRPr="003F242D" w:rsidRDefault="001F2C44" w:rsidP="003F242D">
            <w:pPr>
              <w:spacing w:line="240" w:lineRule="auto"/>
              <w:jc w:val="center"/>
              <w:rPr>
                <w:rFonts w:eastAsia="Times New Roman"/>
                <w:color w:val="000000"/>
                <w:sz w:val="20"/>
              </w:rPr>
            </w:pPr>
            <w:r w:rsidRPr="003F242D">
              <w:rPr>
                <w:sz w:val="20"/>
              </w:rPr>
              <w:t>205</w:t>
            </w:r>
          </w:p>
        </w:tc>
        <w:tc>
          <w:tcPr>
            <w:tcW w:w="970" w:type="dxa"/>
            <w:vAlign w:val="center"/>
          </w:tcPr>
          <w:p w14:paraId="53AE9131" w14:textId="1B2F4E19"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tcBorders>
              <w:right w:val="single" w:sz="4" w:space="0" w:color="auto"/>
            </w:tcBorders>
            <w:vAlign w:val="center"/>
          </w:tcPr>
          <w:p w14:paraId="6B04EE86" w14:textId="55C1ABE5" w:rsidR="001F2C44" w:rsidRPr="003F242D" w:rsidRDefault="001F2C44" w:rsidP="003F242D">
            <w:pPr>
              <w:spacing w:line="240" w:lineRule="auto"/>
              <w:jc w:val="center"/>
              <w:rPr>
                <w:rFonts w:eastAsia="Times New Roman"/>
                <w:color w:val="000000"/>
                <w:sz w:val="20"/>
              </w:rPr>
            </w:pPr>
            <w:r w:rsidRPr="003F242D">
              <w:rPr>
                <w:sz w:val="20"/>
              </w:rPr>
              <w:t>5.91</w:t>
            </w:r>
          </w:p>
        </w:tc>
        <w:tc>
          <w:tcPr>
            <w:tcW w:w="970" w:type="dxa"/>
            <w:tcBorders>
              <w:left w:val="single" w:sz="4" w:space="0" w:color="auto"/>
            </w:tcBorders>
            <w:vAlign w:val="center"/>
          </w:tcPr>
          <w:p w14:paraId="373F6FD5" w14:textId="344D6693" w:rsidR="001F2C44" w:rsidRPr="003F242D" w:rsidRDefault="001F2C44" w:rsidP="003F242D">
            <w:pPr>
              <w:spacing w:line="240" w:lineRule="auto"/>
              <w:jc w:val="center"/>
              <w:rPr>
                <w:rFonts w:eastAsia="Times New Roman"/>
                <w:color w:val="000000"/>
                <w:sz w:val="20"/>
              </w:rPr>
            </w:pPr>
            <w:r w:rsidRPr="003F242D">
              <w:rPr>
                <w:sz w:val="20"/>
              </w:rPr>
              <w:t>6.6</w:t>
            </w:r>
          </w:p>
        </w:tc>
        <w:tc>
          <w:tcPr>
            <w:tcW w:w="970" w:type="dxa"/>
            <w:vAlign w:val="center"/>
          </w:tcPr>
          <w:p w14:paraId="17B2209D" w14:textId="043A7626" w:rsidR="001F2C44" w:rsidRPr="003F242D" w:rsidRDefault="001F2C44" w:rsidP="003F242D">
            <w:pPr>
              <w:spacing w:line="240" w:lineRule="auto"/>
              <w:jc w:val="center"/>
              <w:rPr>
                <w:rFonts w:eastAsia="Times New Roman"/>
                <w:color w:val="000000"/>
                <w:sz w:val="20"/>
              </w:rPr>
            </w:pPr>
            <w:r w:rsidRPr="003F242D">
              <w:rPr>
                <w:sz w:val="20"/>
              </w:rPr>
              <w:t>6.22</w:t>
            </w:r>
          </w:p>
        </w:tc>
        <w:tc>
          <w:tcPr>
            <w:tcW w:w="970" w:type="dxa"/>
            <w:vAlign w:val="center"/>
          </w:tcPr>
          <w:p w14:paraId="7155A14F" w14:textId="770B83E5"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7D1A5AF1" w14:textId="53CC3A08" w:rsidR="001F2C44" w:rsidRPr="003F242D" w:rsidRDefault="001F2C44" w:rsidP="003F242D">
            <w:pPr>
              <w:spacing w:line="240" w:lineRule="auto"/>
              <w:jc w:val="center"/>
              <w:rPr>
                <w:rFonts w:eastAsia="Times New Roman"/>
                <w:color w:val="000000"/>
                <w:sz w:val="20"/>
              </w:rPr>
            </w:pPr>
            <w:r w:rsidRPr="003F242D">
              <w:rPr>
                <w:sz w:val="20"/>
              </w:rPr>
              <w:t>5.95</w:t>
            </w:r>
          </w:p>
        </w:tc>
        <w:tc>
          <w:tcPr>
            <w:tcW w:w="970" w:type="dxa"/>
            <w:vAlign w:val="center"/>
          </w:tcPr>
          <w:p w14:paraId="771FCA81" w14:textId="732141FC" w:rsidR="001F2C44" w:rsidRPr="003F242D" w:rsidRDefault="001F2C44" w:rsidP="003F242D">
            <w:pPr>
              <w:spacing w:line="240" w:lineRule="auto"/>
              <w:jc w:val="center"/>
              <w:rPr>
                <w:rFonts w:eastAsia="Times New Roman"/>
                <w:color w:val="000000"/>
                <w:sz w:val="20"/>
              </w:rPr>
            </w:pPr>
            <w:r w:rsidRPr="003F242D">
              <w:rPr>
                <w:sz w:val="20"/>
              </w:rPr>
              <w:t>5.85</w:t>
            </w:r>
          </w:p>
        </w:tc>
      </w:tr>
      <w:tr w:rsidR="001F2C44" w:rsidRPr="00A31BCA" w14:paraId="3649440C" w14:textId="78F11401" w:rsidTr="003F242D">
        <w:trPr>
          <w:trHeight w:val="360"/>
        </w:trPr>
        <w:tc>
          <w:tcPr>
            <w:tcW w:w="1075" w:type="dxa"/>
            <w:noWrap/>
            <w:vAlign w:val="center"/>
            <w:hideMark/>
          </w:tcPr>
          <w:p w14:paraId="2DD3ED7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S031</w:t>
            </w:r>
          </w:p>
        </w:tc>
        <w:tc>
          <w:tcPr>
            <w:tcW w:w="900" w:type="dxa"/>
            <w:tcBorders>
              <w:right w:val="single" w:sz="4" w:space="0" w:color="auto"/>
            </w:tcBorders>
            <w:vAlign w:val="center"/>
          </w:tcPr>
          <w:p w14:paraId="0D8E6448" w14:textId="40987AE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2EA8CDCF" w14:textId="72936B73" w:rsidR="001F2C44" w:rsidRPr="003F242D" w:rsidRDefault="001F2C44" w:rsidP="003F242D">
            <w:pPr>
              <w:spacing w:line="240" w:lineRule="auto"/>
              <w:jc w:val="center"/>
              <w:rPr>
                <w:rFonts w:eastAsia="Times New Roman"/>
                <w:color w:val="000000"/>
                <w:sz w:val="20"/>
              </w:rPr>
            </w:pPr>
            <w:r w:rsidRPr="003F242D">
              <w:rPr>
                <w:sz w:val="20"/>
              </w:rPr>
              <w:t>5.92</w:t>
            </w:r>
          </w:p>
        </w:tc>
        <w:tc>
          <w:tcPr>
            <w:tcW w:w="970" w:type="dxa"/>
            <w:vAlign w:val="center"/>
          </w:tcPr>
          <w:p w14:paraId="1335A400" w14:textId="2AA21ED6" w:rsidR="001F2C44" w:rsidRPr="003F242D" w:rsidRDefault="001F2C44" w:rsidP="003F242D">
            <w:pPr>
              <w:spacing w:line="240" w:lineRule="auto"/>
              <w:jc w:val="center"/>
              <w:rPr>
                <w:rFonts w:eastAsia="Times New Roman"/>
                <w:color w:val="000000"/>
                <w:sz w:val="20"/>
              </w:rPr>
            </w:pPr>
            <w:r w:rsidRPr="003F242D">
              <w:rPr>
                <w:sz w:val="20"/>
              </w:rPr>
              <w:t>5.95</w:t>
            </w:r>
          </w:p>
        </w:tc>
        <w:tc>
          <w:tcPr>
            <w:tcW w:w="970" w:type="dxa"/>
            <w:vAlign w:val="center"/>
          </w:tcPr>
          <w:p w14:paraId="0BE14E99" w14:textId="38C3489B" w:rsidR="001F2C44" w:rsidRPr="003F242D" w:rsidRDefault="001F2C44" w:rsidP="003F242D">
            <w:pPr>
              <w:spacing w:line="240" w:lineRule="auto"/>
              <w:jc w:val="center"/>
              <w:rPr>
                <w:rFonts w:eastAsia="Times New Roman"/>
                <w:color w:val="000000"/>
                <w:sz w:val="20"/>
              </w:rPr>
            </w:pPr>
            <w:r w:rsidRPr="003F242D">
              <w:rPr>
                <w:sz w:val="20"/>
              </w:rPr>
              <w:t>205</w:t>
            </w:r>
          </w:p>
        </w:tc>
        <w:tc>
          <w:tcPr>
            <w:tcW w:w="970" w:type="dxa"/>
            <w:vAlign w:val="center"/>
          </w:tcPr>
          <w:p w14:paraId="55213C99" w14:textId="00D3D440" w:rsidR="001F2C44" w:rsidRPr="003F242D" w:rsidRDefault="001F2C44" w:rsidP="003F242D">
            <w:pPr>
              <w:spacing w:line="240" w:lineRule="auto"/>
              <w:jc w:val="center"/>
              <w:rPr>
                <w:rFonts w:eastAsia="Times New Roman"/>
                <w:color w:val="000000"/>
                <w:sz w:val="20"/>
              </w:rPr>
            </w:pPr>
            <w:r w:rsidRPr="003F242D">
              <w:rPr>
                <w:sz w:val="20"/>
              </w:rPr>
              <w:t>5.75</w:t>
            </w:r>
          </w:p>
        </w:tc>
        <w:tc>
          <w:tcPr>
            <w:tcW w:w="970" w:type="dxa"/>
            <w:tcBorders>
              <w:right w:val="single" w:sz="4" w:space="0" w:color="auto"/>
            </w:tcBorders>
            <w:vAlign w:val="center"/>
          </w:tcPr>
          <w:p w14:paraId="771E8B67" w14:textId="01EC458A" w:rsidR="001F2C44" w:rsidRPr="003F242D" w:rsidRDefault="001F2C44" w:rsidP="003F242D">
            <w:pPr>
              <w:spacing w:line="240" w:lineRule="auto"/>
              <w:jc w:val="center"/>
              <w:rPr>
                <w:rFonts w:eastAsia="Times New Roman"/>
                <w:color w:val="000000"/>
                <w:sz w:val="20"/>
              </w:rPr>
            </w:pPr>
            <w:r w:rsidRPr="003F242D">
              <w:rPr>
                <w:sz w:val="20"/>
              </w:rPr>
              <w:t>5.67</w:t>
            </w:r>
          </w:p>
        </w:tc>
        <w:tc>
          <w:tcPr>
            <w:tcW w:w="970" w:type="dxa"/>
            <w:tcBorders>
              <w:left w:val="single" w:sz="4" w:space="0" w:color="auto"/>
            </w:tcBorders>
            <w:vAlign w:val="center"/>
          </w:tcPr>
          <w:p w14:paraId="69D6D5BE" w14:textId="1864EA86" w:rsidR="001F2C44" w:rsidRPr="003F242D" w:rsidRDefault="001F2C44" w:rsidP="003F242D">
            <w:pPr>
              <w:spacing w:line="240" w:lineRule="auto"/>
              <w:jc w:val="center"/>
              <w:rPr>
                <w:rFonts w:eastAsia="Times New Roman"/>
                <w:color w:val="000000"/>
                <w:sz w:val="20"/>
              </w:rPr>
            </w:pPr>
            <w:r w:rsidRPr="003F242D">
              <w:rPr>
                <w:sz w:val="20"/>
              </w:rPr>
              <w:t>5.87</w:t>
            </w:r>
          </w:p>
        </w:tc>
        <w:tc>
          <w:tcPr>
            <w:tcW w:w="970" w:type="dxa"/>
            <w:vAlign w:val="center"/>
          </w:tcPr>
          <w:p w14:paraId="71D2C671" w14:textId="51D34A66" w:rsidR="001F2C44" w:rsidRPr="003F242D" w:rsidRDefault="001F2C44" w:rsidP="003F242D">
            <w:pPr>
              <w:spacing w:line="240" w:lineRule="auto"/>
              <w:jc w:val="center"/>
              <w:rPr>
                <w:rFonts w:eastAsia="Times New Roman"/>
                <w:color w:val="000000"/>
                <w:sz w:val="20"/>
              </w:rPr>
            </w:pPr>
            <w:r w:rsidRPr="003F242D">
              <w:rPr>
                <w:sz w:val="20"/>
              </w:rPr>
              <w:t>5.94</w:t>
            </w:r>
          </w:p>
        </w:tc>
        <w:tc>
          <w:tcPr>
            <w:tcW w:w="970" w:type="dxa"/>
            <w:vAlign w:val="center"/>
          </w:tcPr>
          <w:p w14:paraId="53996DF0" w14:textId="0FCFCD6C"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401B6887" w14:textId="5CDB28C9" w:rsidR="001F2C44" w:rsidRPr="003F242D" w:rsidRDefault="001F2C44" w:rsidP="003F242D">
            <w:pPr>
              <w:spacing w:line="240" w:lineRule="auto"/>
              <w:jc w:val="center"/>
              <w:rPr>
                <w:rFonts w:eastAsia="Times New Roman"/>
                <w:color w:val="000000"/>
                <w:sz w:val="20"/>
              </w:rPr>
            </w:pPr>
            <w:r w:rsidRPr="003F242D">
              <w:rPr>
                <w:sz w:val="20"/>
              </w:rPr>
              <w:t>5.48</w:t>
            </w:r>
          </w:p>
        </w:tc>
        <w:tc>
          <w:tcPr>
            <w:tcW w:w="970" w:type="dxa"/>
            <w:vAlign w:val="center"/>
          </w:tcPr>
          <w:p w14:paraId="7685E2CC" w14:textId="5DED622C" w:rsidR="001F2C44" w:rsidRPr="003F242D" w:rsidRDefault="001F2C44" w:rsidP="003F242D">
            <w:pPr>
              <w:spacing w:line="240" w:lineRule="auto"/>
              <w:jc w:val="center"/>
              <w:rPr>
                <w:rFonts w:eastAsia="Times New Roman"/>
                <w:color w:val="000000"/>
                <w:sz w:val="20"/>
              </w:rPr>
            </w:pPr>
            <w:r w:rsidRPr="003F242D">
              <w:rPr>
                <w:sz w:val="20"/>
              </w:rPr>
              <w:t>5.51</w:t>
            </w:r>
          </w:p>
        </w:tc>
      </w:tr>
      <w:tr w:rsidR="001F2C44" w:rsidRPr="00A31BCA" w14:paraId="0D4119A9" w14:textId="775A81C1" w:rsidTr="003F242D">
        <w:trPr>
          <w:trHeight w:val="360"/>
        </w:trPr>
        <w:tc>
          <w:tcPr>
            <w:tcW w:w="1075" w:type="dxa"/>
            <w:noWrap/>
            <w:vAlign w:val="center"/>
            <w:hideMark/>
          </w:tcPr>
          <w:p w14:paraId="33C45016"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S032</w:t>
            </w:r>
          </w:p>
        </w:tc>
        <w:tc>
          <w:tcPr>
            <w:tcW w:w="900" w:type="dxa"/>
            <w:tcBorders>
              <w:right w:val="single" w:sz="4" w:space="0" w:color="auto"/>
            </w:tcBorders>
            <w:vAlign w:val="center"/>
          </w:tcPr>
          <w:p w14:paraId="4FB98713" w14:textId="34AFB76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2EC9EE09" w14:textId="1C8DFE22" w:rsidR="001F2C44" w:rsidRPr="003F242D" w:rsidRDefault="001F2C44" w:rsidP="003F242D">
            <w:pPr>
              <w:spacing w:line="240" w:lineRule="auto"/>
              <w:jc w:val="center"/>
              <w:rPr>
                <w:rFonts w:eastAsia="Times New Roman"/>
                <w:color w:val="000000"/>
                <w:sz w:val="20"/>
              </w:rPr>
            </w:pPr>
            <w:r w:rsidRPr="003F242D">
              <w:rPr>
                <w:sz w:val="20"/>
              </w:rPr>
              <w:t>5.71</w:t>
            </w:r>
          </w:p>
        </w:tc>
        <w:tc>
          <w:tcPr>
            <w:tcW w:w="970" w:type="dxa"/>
            <w:vAlign w:val="center"/>
          </w:tcPr>
          <w:p w14:paraId="1DA20947" w14:textId="2885B3D6" w:rsidR="001F2C44" w:rsidRPr="003F242D" w:rsidRDefault="001F2C44" w:rsidP="003F242D">
            <w:pPr>
              <w:spacing w:line="240" w:lineRule="auto"/>
              <w:jc w:val="center"/>
              <w:rPr>
                <w:rFonts w:eastAsia="Times New Roman"/>
                <w:color w:val="000000"/>
                <w:sz w:val="20"/>
              </w:rPr>
            </w:pPr>
            <w:r w:rsidRPr="003F242D">
              <w:rPr>
                <w:sz w:val="20"/>
              </w:rPr>
              <w:t>5.89</w:t>
            </w:r>
          </w:p>
        </w:tc>
        <w:tc>
          <w:tcPr>
            <w:tcW w:w="970" w:type="dxa"/>
            <w:vAlign w:val="center"/>
          </w:tcPr>
          <w:p w14:paraId="6C4AB43E" w14:textId="36C535A1" w:rsidR="001F2C44" w:rsidRPr="003F242D" w:rsidRDefault="001F2C44" w:rsidP="003F242D">
            <w:pPr>
              <w:spacing w:line="240" w:lineRule="auto"/>
              <w:jc w:val="center"/>
              <w:rPr>
                <w:rFonts w:eastAsia="Times New Roman"/>
                <w:color w:val="000000"/>
                <w:sz w:val="20"/>
              </w:rPr>
            </w:pPr>
            <w:r w:rsidRPr="003F242D">
              <w:rPr>
                <w:sz w:val="20"/>
              </w:rPr>
              <w:t>223</w:t>
            </w:r>
          </w:p>
        </w:tc>
        <w:tc>
          <w:tcPr>
            <w:tcW w:w="970" w:type="dxa"/>
            <w:vAlign w:val="center"/>
          </w:tcPr>
          <w:p w14:paraId="1A27836E" w14:textId="59825372" w:rsidR="001F2C44" w:rsidRPr="003F242D" w:rsidRDefault="001F2C44" w:rsidP="003F242D">
            <w:pPr>
              <w:spacing w:line="240" w:lineRule="auto"/>
              <w:jc w:val="center"/>
              <w:rPr>
                <w:rFonts w:eastAsia="Times New Roman"/>
                <w:color w:val="000000"/>
                <w:sz w:val="20"/>
              </w:rPr>
            </w:pPr>
            <w:r w:rsidRPr="003F242D">
              <w:rPr>
                <w:sz w:val="20"/>
              </w:rPr>
              <w:t>5.82</w:t>
            </w:r>
          </w:p>
        </w:tc>
        <w:tc>
          <w:tcPr>
            <w:tcW w:w="970" w:type="dxa"/>
            <w:tcBorders>
              <w:right w:val="single" w:sz="4" w:space="0" w:color="auto"/>
            </w:tcBorders>
            <w:vAlign w:val="center"/>
          </w:tcPr>
          <w:p w14:paraId="78E9D8F1" w14:textId="60346E56" w:rsidR="001F2C44" w:rsidRPr="003F242D" w:rsidRDefault="001F2C44" w:rsidP="003F242D">
            <w:pPr>
              <w:spacing w:line="240" w:lineRule="auto"/>
              <w:jc w:val="center"/>
              <w:rPr>
                <w:rFonts w:eastAsia="Times New Roman"/>
                <w:color w:val="000000"/>
                <w:sz w:val="20"/>
              </w:rPr>
            </w:pPr>
            <w:r w:rsidRPr="003F242D">
              <w:rPr>
                <w:sz w:val="20"/>
              </w:rPr>
              <w:t>5.77</w:t>
            </w:r>
          </w:p>
        </w:tc>
        <w:tc>
          <w:tcPr>
            <w:tcW w:w="970" w:type="dxa"/>
            <w:tcBorders>
              <w:left w:val="single" w:sz="4" w:space="0" w:color="auto"/>
            </w:tcBorders>
            <w:vAlign w:val="center"/>
          </w:tcPr>
          <w:p w14:paraId="3E34886B" w14:textId="7285D757" w:rsidR="001F2C44" w:rsidRPr="003F242D" w:rsidRDefault="001F2C44" w:rsidP="003F242D">
            <w:pPr>
              <w:spacing w:line="240" w:lineRule="auto"/>
              <w:jc w:val="center"/>
              <w:rPr>
                <w:rFonts w:eastAsia="Times New Roman"/>
                <w:color w:val="000000"/>
                <w:sz w:val="20"/>
              </w:rPr>
            </w:pPr>
            <w:r w:rsidRPr="003F242D">
              <w:rPr>
                <w:sz w:val="20"/>
              </w:rPr>
              <w:t>5.68</w:t>
            </w:r>
          </w:p>
        </w:tc>
        <w:tc>
          <w:tcPr>
            <w:tcW w:w="970" w:type="dxa"/>
            <w:vAlign w:val="center"/>
          </w:tcPr>
          <w:p w14:paraId="006235E2" w14:textId="31DA068B" w:rsidR="001F2C44" w:rsidRPr="003F242D" w:rsidRDefault="001F2C44" w:rsidP="003F242D">
            <w:pPr>
              <w:spacing w:line="240" w:lineRule="auto"/>
              <w:jc w:val="center"/>
              <w:rPr>
                <w:rFonts w:eastAsia="Times New Roman"/>
                <w:color w:val="000000"/>
                <w:sz w:val="20"/>
              </w:rPr>
            </w:pPr>
            <w:r w:rsidRPr="003F242D">
              <w:rPr>
                <w:sz w:val="20"/>
              </w:rPr>
              <w:t>6.24</w:t>
            </w:r>
          </w:p>
        </w:tc>
        <w:tc>
          <w:tcPr>
            <w:tcW w:w="970" w:type="dxa"/>
            <w:vAlign w:val="center"/>
          </w:tcPr>
          <w:p w14:paraId="6630BBE7" w14:textId="32086AFF"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76A5713E" w14:textId="5EB885BA" w:rsidR="001F2C44" w:rsidRPr="003F242D" w:rsidRDefault="001F2C44" w:rsidP="003F242D">
            <w:pPr>
              <w:spacing w:line="240" w:lineRule="auto"/>
              <w:jc w:val="center"/>
              <w:rPr>
                <w:rFonts w:eastAsia="Times New Roman"/>
                <w:color w:val="000000"/>
                <w:sz w:val="20"/>
              </w:rPr>
            </w:pPr>
            <w:r w:rsidRPr="003F242D">
              <w:rPr>
                <w:sz w:val="20"/>
              </w:rPr>
              <w:t>5.76</w:t>
            </w:r>
          </w:p>
        </w:tc>
        <w:tc>
          <w:tcPr>
            <w:tcW w:w="970" w:type="dxa"/>
            <w:vAlign w:val="center"/>
          </w:tcPr>
          <w:p w14:paraId="43F6600B" w14:textId="76DC151D" w:rsidR="001F2C44" w:rsidRPr="003F242D" w:rsidRDefault="001F2C44" w:rsidP="003F242D">
            <w:pPr>
              <w:spacing w:line="240" w:lineRule="auto"/>
              <w:jc w:val="center"/>
              <w:rPr>
                <w:rFonts w:eastAsia="Times New Roman"/>
                <w:color w:val="000000"/>
                <w:sz w:val="20"/>
              </w:rPr>
            </w:pPr>
            <w:r w:rsidRPr="003F242D">
              <w:rPr>
                <w:sz w:val="20"/>
              </w:rPr>
              <w:t>5.6</w:t>
            </w:r>
          </w:p>
        </w:tc>
      </w:tr>
      <w:tr w:rsidR="001F2C44" w:rsidRPr="00A31BCA" w14:paraId="3E458B39" w14:textId="77576984" w:rsidTr="003F242D">
        <w:trPr>
          <w:trHeight w:val="360"/>
        </w:trPr>
        <w:tc>
          <w:tcPr>
            <w:tcW w:w="1075" w:type="dxa"/>
            <w:noWrap/>
            <w:vAlign w:val="center"/>
            <w:hideMark/>
          </w:tcPr>
          <w:p w14:paraId="15822EAE"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S033</w:t>
            </w:r>
          </w:p>
        </w:tc>
        <w:tc>
          <w:tcPr>
            <w:tcW w:w="900" w:type="dxa"/>
            <w:tcBorders>
              <w:right w:val="single" w:sz="4" w:space="0" w:color="auto"/>
            </w:tcBorders>
            <w:vAlign w:val="center"/>
          </w:tcPr>
          <w:p w14:paraId="10372156" w14:textId="541BA8D5"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6B27CA35" w14:textId="0E5B32CD"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vAlign w:val="center"/>
          </w:tcPr>
          <w:p w14:paraId="3A478D36" w14:textId="2C50E625"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vAlign w:val="center"/>
          </w:tcPr>
          <w:p w14:paraId="66013193" w14:textId="46A73ABA" w:rsidR="001F2C44" w:rsidRPr="003F242D" w:rsidRDefault="001F2C44" w:rsidP="003F242D">
            <w:pPr>
              <w:spacing w:line="240" w:lineRule="auto"/>
              <w:jc w:val="center"/>
              <w:rPr>
                <w:rFonts w:eastAsia="Times New Roman"/>
                <w:color w:val="000000"/>
                <w:sz w:val="20"/>
              </w:rPr>
            </w:pPr>
            <w:r w:rsidRPr="003F242D">
              <w:rPr>
                <w:sz w:val="20"/>
              </w:rPr>
              <w:t>223</w:t>
            </w:r>
          </w:p>
        </w:tc>
        <w:tc>
          <w:tcPr>
            <w:tcW w:w="970" w:type="dxa"/>
            <w:vAlign w:val="center"/>
          </w:tcPr>
          <w:p w14:paraId="3F7C962B" w14:textId="77C81F18" w:rsidR="001F2C44" w:rsidRPr="003F242D" w:rsidRDefault="001F2C44" w:rsidP="003F242D">
            <w:pPr>
              <w:spacing w:line="240" w:lineRule="auto"/>
              <w:jc w:val="center"/>
              <w:rPr>
                <w:rFonts w:eastAsia="Times New Roman"/>
                <w:color w:val="000000"/>
                <w:sz w:val="20"/>
              </w:rPr>
            </w:pPr>
            <w:r w:rsidRPr="003F242D">
              <w:rPr>
                <w:sz w:val="20"/>
              </w:rPr>
              <w:t>5.95</w:t>
            </w:r>
          </w:p>
        </w:tc>
        <w:tc>
          <w:tcPr>
            <w:tcW w:w="970" w:type="dxa"/>
            <w:tcBorders>
              <w:right w:val="single" w:sz="4" w:space="0" w:color="auto"/>
            </w:tcBorders>
            <w:vAlign w:val="center"/>
          </w:tcPr>
          <w:p w14:paraId="2999D72C" w14:textId="5679C3B7" w:rsidR="001F2C44" w:rsidRPr="003F242D" w:rsidRDefault="001F2C44" w:rsidP="003F242D">
            <w:pPr>
              <w:spacing w:line="240" w:lineRule="auto"/>
              <w:jc w:val="center"/>
              <w:rPr>
                <w:rFonts w:eastAsia="Times New Roman"/>
                <w:color w:val="000000"/>
                <w:sz w:val="20"/>
              </w:rPr>
            </w:pPr>
            <w:r w:rsidRPr="003F242D">
              <w:rPr>
                <w:sz w:val="20"/>
              </w:rPr>
              <w:t>5.86</w:t>
            </w:r>
          </w:p>
        </w:tc>
        <w:tc>
          <w:tcPr>
            <w:tcW w:w="970" w:type="dxa"/>
            <w:tcBorders>
              <w:left w:val="single" w:sz="4" w:space="0" w:color="auto"/>
            </w:tcBorders>
            <w:vAlign w:val="center"/>
          </w:tcPr>
          <w:p w14:paraId="0DE08DE0" w14:textId="13A31B72" w:rsidR="001F2C44" w:rsidRPr="003F242D" w:rsidRDefault="001F2C44" w:rsidP="003F242D">
            <w:pPr>
              <w:spacing w:line="240" w:lineRule="auto"/>
              <w:jc w:val="center"/>
              <w:rPr>
                <w:rFonts w:eastAsia="Times New Roman"/>
                <w:color w:val="000000"/>
                <w:sz w:val="20"/>
              </w:rPr>
            </w:pPr>
            <w:r w:rsidRPr="003F242D">
              <w:rPr>
                <w:sz w:val="20"/>
              </w:rPr>
              <w:t>5.79</w:t>
            </w:r>
          </w:p>
        </w:tc>
        <w:tc>
          <w:tcPr>
            <w:tcW w:w="970" w:type="dxa"/>
            <w:vAlign w:val="center"/>
          </w:tcPr>
          <w:p w14:paraId="7AAF8A83" w14:textId="1439D405" w:rsidR="001F2C44" w:rsidRPr="003F242D" w:rsidRDefault="001F2C44" w:rsidP="003F242D">
            <w:pPr>
              <w:spacing w:line="240" w:lineRule="auto"/>
              <w:jc w:val="center"/>
              <w:rPr>
                <w:rFonts w:eastAsia="Times New Roman"/>
                <w:color w:val="000000"/>
                <w:sz w:val="20"/>
              </w:rPr>
            </w:pPr>
            <w:r w:rsidRPr="003F242D">
              <w:rPr>
                <w:sz w:val="20"/>
              </w:rPr>
              <w:t>6.05</w:t>
            </w:r>
          </w:p>
        </w:tc>
        <w:tc>
          <w:tcPr>
            <w:tcW w:w="970" w:type="dxa"/>
            <w:vAlign w:val="center"/>
          </w:tcPr>
          <w:p w14:paraId="6F77DC85" w14:textId="07FD8C69" w:rsidR="001F2C44" w:rsidRPr="003F242D" w:rsidRDefault="001F2C44" w:rsidP="003F242D">
            <w:pPr>
              <w:spacing w:line="240" w:lineRule="auto"/>
              <w:jc w:val="center"/>
              <w:rPr>
                <w:rFonts w:eastAsia="Times New Roman"/>
                <w:color w:val="000000"/>
                <w:sz w:val="20"/>
              </w:rPr>
            </w:pPr>
            <w:r w:rsidRPr="003F242D">
              <w:rPr>
                <w:sz w:val="20"/>
              </w:rPr>
              <w:t>202</w:t>
            </w:r>
          </w:p>
        </w:tc>
        <w:tc>
          <w:tcPr>
            <w:tcW w:w="970" w:type="dxa"/>
            <w:vAlign w:val="center"/>
          </w:tcPr>
          <w:p w14:paraId="6453C5FD" w14:textId="67EF212F" w:rsidR="001F2C44" w:rsidRPr="003F242D" w:rsidRDefault="001F2C44" w:rsidP="003F242D">
            <w:pPr>
              <w:spacing w:line="240" w:lineRule="auto"/>
              <w:jc w:val="center"/>
              <w:rPr>
                <w:rFonts w:eastAsia="Times New Roman"/>
                <w:color w:val="000000"/>
                <w:sz w:val="20"/>
              </w:rPr>
            </w:pPr>
            <w:r w:rsidRPr="003F242D">
              <w:rPr>
                <w:sz w:val="20"/>
              </w:rPr>
              <w:t>6.07</w:t>
            </w:r>
          </w:p>
        </w:tc>
        <w:tc>
          <w:tcPr>
            <w:tcW w:w="970" w:type="dxa"/>
            <w:vAlign w:val="center"/>
          </w:tcPr>
          <w:p w14:paraId="7CDF557F" w14:textId="7422DF49" w:rsidR="001F2C44" w:rsidRPr="003F242D" w:rsidRDefault="001F2C44" w:rsidP="003F242D">
            <w:pPr>
              <w:spacing w:line="240" w:lineRule="auto"/>
              <w:jc w:val="center"/>
              <w:rPr>
                <w:rFonts w:eastAsia="Times New Roman"/>
                <w:color w:val="000000"/>
                <w:sz w:val="20"/>
              </w:rPr>
            </w:pPr>
            <w:r w:rsidRPr="003F242D">
              <w:rPr>
                <w:sz w:val="20"/>
              </w:rPr>
              <w:t>5.97</w:t>
            </w:r>
          </w:p>
        </w:tc>
      </w:tr>
      <w:tr w:rsidR="001F2C44" w:rsidRPr="00A31BCA" w14:paraId="101DA1DA" w14:textId="0CBFFA89" w:rsidTr="003F242D">
        <w:trPr>
          <w:trHeight w:val="360"/>
        </w:trPr>
        <w:tc>
          <w:tcPr>
            <w:tcW w:w="1075" w:type="dxa"/>
            <w:noWrap/>
            <w:vAlign w:val="center"/>
            <w:hideMark/>
          </w:tcPr>
          <w:p w14:paraId="0CFAE486"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S034</w:t>
            </w:r>
          </w:p>
        </w:tc>
        <w:tc>
          <w:tcPr>
            <w:tcW w:w="900" w:type="dxa"/>
            <w:tcBorders>
              <w:right w:val="single" w:sz="4" w:space="0" w:color="auto"/>
            </w:tcBorders>
            <w:vAlign w:val="center"/>
          </w:tcPr>
          <w:p w14:paraId="4BD6DD1A" w14:textId="4428D8FB"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442A94E9" w14:textId="5BB88AC8" w:rsidR="001F2C44" w:rsidRPr="003F242D" w:rsidRDefault="001F2C44" w:rsidP="003F242D">
            <w:pPr>
              <w:spacing w:line="240" w:lineRule="auto"/>
              <w:jc w:val="center"/>
              <w:rPr>
                <w:rFonts w:eastAsia="Times New Roman"/>
                <w:color w:val="000000"/>
                <w:sz w:val="20"/>
              </w:rPr>
            </w:pPr>
            <w:r w:rsidRPr="003F242D">
              <w:rPr>
                <w:sz w:val="20"/>
              </w:rPr>
              <w:t>5.88</w:t>
            </w:r>
          </w:p>
        </w:tc>
        <w:tc>
          <w:tcPr>
            <w:tcW w:w="970" w:type="dxa"/>
            <w:vAlign w:val="center"/>
          </w:tcPr>
          <w:p w14:paraId="2B838F5A" w14:textId="3699E545" w:rsidR="001F2C44" w:rsidRPr="003F242D" w:rsidRDefault="001F2C44" w:rsidP="003F242D">
            <w:pPr>
              <w:spacing w:line="240" w:lineRule="auto"/>
              <w:jc w:val="center"/>
              <w:rPr>
                <w:rFonts w:eastAsia="Times New Roman"/>
                <w:color w:val="000000"/>
                <w:sz w:val="20"/>
              </w:rPr>
            </w:pPr>
            <w:r w:rsidRPr="003F242D">
              <w:rPr>
                <w:sz w:val="20"/>
              </w:rPr>
              <w:t>6.14</w:t>
            </w:r>
          </w:p>
        </w:tc>
        <w:tc>
          <w:tcPr>
            <w:tcW w:w="970" w:type="dxa"/>
            <w:vAlign w:val="center"/>
          </w:tcPr>
          <w:p w14:paraId="711F3B25" w14:textId="1884D83A" w:rsidR="001F2C44" w:rsidRPr="003F242D" w:rsidRDefault="001F2C44" w:rsidP="003F242D">
            <w:pPr>
              <w:spacing w:line="240" w:lineRule="auto"/>
              <w:jc w:val="center"/>
              <w:rPr>
                <w:rFonts w:eastAsia="Times New Roman"/>
                <w:color w:val="000000"/>
                <w:sz w:val="20"/>
              </w:rPr>
            </w:pPr>
            <w:r w:rsidRPr="003F242D">
              <w:rPr>
                <w:sz w:val="20"/>
              </w:rPr>
              <w:t>223</w:t>
            </w:r>
          </w:p>
        </w:tc>
        <w:tc>
          <w:tcPr>
            <w:tcW w:w="970" w:type="dxa"/>
            <w:vAlign w:val="center"/>
          </w:tcPr>
          <w:p w14:paraId="2DAA36A3" w14:textId="535DC97D" w:rsidR="001F2C44" w:rsidRPr="003F242D" w:rsidRDefault="001F2C44" w:rsidP="003F242D">
            <w:pPr>
              <w:spacing w:line="240" w:lineRule="auto"/>
              <w:jc w:val="center"/>
              <w:rPr>
                <w:rFonts w:eastAsia="Times New Roman"/>
                <w:color w:val="000000"/>
                <w:sz w:val="20"/>
              </w:rPr>
            </w:pPr>
            <w:r w:rsidRPr="003F242D">
              <w:rPr>
                <w:sz w:val="20"/>
              </w:rPr>
              <w:t>6.23</w:t>
            </w:r>
          </w:p>
        </w:tc>
        <w:tc>
          <w:tcPr>
            <w:tcW w:w="970" w:type="dxa"/>
            <w:tcBorders>
              <w:right w:val="single" w:sz="4" w:space="0" w:color="auto"/>
            </w:tcBorders>
            <w:vAlign w:val="center"/>
          </w:tcPr>
          <w:p w14:paraId="75FED2FE" w14:textId="18563899" w:rsidR="001F2C44" w:rsidRPr="003F242D" w:rsidRDefault="001F2C44" w:rsidP="003F242D">
            <w:pPr>
              <w:spacing w:line="240" w:lineRule="auto"/>
              <w:jc w:val="center"/>
              <w:rPr>
                <w:rFonts w:eastAsia="Times New Roman"/>
                <w:color w:val="000000"/>
                <w:sz w:val="20"/>
              </w:rPr>
            </w:pPr>
            <w:r w:rsidRPr="003F242D">
              <w:rPr>
                <w:sz w:val="20"/>
              </w:rPr>
              <w:t>6.32</w:t>
            </w:r>
          </w:p>
        </w:tc>
        <w:tc>
          <w:tcPr>
            <w:tcW w:w="970" w:type="dxa"/>
            <w:tcBorders>
              <w:left w:val="single" w:sz="4" w:space="0" w:color="auto"/>
            </w:tcBorders>
            <w:vAlign w:val="center"/>
          </w:tcPr>
          <w:p w14:paraId="4BF15AED" w14:textId="73609B2F" w:rsidR="001F2C44" w:rsidRPr="003F242D" w:rsidRDefault="001F2C44" w:rsidP="003F242D">
            <w:pPr>
              <w:spacing w:line="240" w:lineRule="auto"/>
              <w:jc w:val="center"/>
              <w:rPr>
                <w:rFonts w:eastAsia="Times New Roman"/>
                <w:color w:val="000000"/>
                <w:sz w:val="20"/>
              </w:rPr>
            </w:pPr>
            <w:r w:rsidRPr="003F242D">
              <w:rPr>
                <w:sz w:val="20"/>
              </w:rPr>
              <w:t>6.41</w:t>
            </w:r>
          </w:p>
        </w:tc>
        <w:tc>
          <w:tcPr>
            <w:tcW w:w="970" w:type="dxa"/>
            <w:vAlign w:val="center"/>
          </w:tcPr>
          <w:p w14:paraId="053A0B4C" w14:textId="09878F46" w:rsidR="001F2C44" w:rsidRPr="003F242D" w:rsidRDefault="001F2C44" w:rsidP="003F242D">
            <w:pPr>
              <w:spacing w:line="240" w:lineRule="auto"/>
              <w:jc w:val="center"/>
              <w:rPr>
                <w:rFonts w:eastAsia="Times New Roman"/>
                <w:color w:val="000000"/>
                <w:sz w:val="20"/>
              </w:rPr>
            </w:pPr>
            <w:r w:rsidRPr="003F242D">
              <w:rPr>
                <w:sz w:val="20"/>
              </w:rPr>
              <w:t>6.9</w:t>
            </w:r>
          </w:p>
        </w:tc>
        <w:tc>
          <w:tcPr>
            <w:tcW w:w="970" w:type="dxa"/>
            <w:vAlign w:val="center"/>
          </w:tcPr>
          <w:p w14:paraId="3BFB0561" w14:textId="25004E78"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280A2924" w14:textId="5BD90880" w:rsidR="001F2C44" w:rsidRPr="003F242D" w:rsidRDefault="001F2C44" w:rsidP="003F242D">
            <w:pPr>
              <w:spacing w:line="240" w:lineRule="auto"/>
              <w:jc w:val="center"/>
              <w:rPr>
                <w:rFonts w:eastAsia="Times New Roman"/>
                <w:color w:val="000000"/>
                <w:sz w:val="20"/>
              </w:rPr>
            </w:pPr>
            <w:r w:rsidRPr="003F242D">
              <w:rPr>
                <w:sz w:val="20"/>
              </w:rPr>
              <w:t>6.19</w:t>
            </w:r>
          </w:p>
        </w:tc>
        <w:tc>
          <w:tcPr>
            <w:tcW w:w="970" w:type="dxa"/>
            <w:vAlign w:val="center"/>
          </w:tcPr>
          <w:p w14:paraId="28D907D2" w14:textId="78DCE721" w:rsidR="001F2C44" w:rsidRPr="003F242D" w:rsidRDefault="001F2C44" w:rsidP="003F242D">
            <w:pPr>
              <w:spacing w:line="240" w:lineRule="auto"/>
              <w:jc w:val="center"/>
              <w:rPr>
                <w:rFonts w:eastAsia="Times New Roman"/>
                <w:color w:val="000000"/>
                <w:sz w:val="20"/>
              </w:rPr>
            </w:pPr>
            <w:r w:rsidRPr="003F242D">
              <w:rPr>
                <w:sz w:val="20"/>
              </w:rPr>
              <w:t>6.01</w:t>
            </w:r>
          </w:p>
        </w:tc>
      </w:tr>
      <w:tr w:rsidR="001F2C44" w:rsidRPr="00A31BCA" w14:paraId="601D1FF8" w14:textId="12062264" w:rsidTr="003F242D">
        <w:trPr>
          <w:trHeight w:val="360"/>
        </w:trPr>
        <w:tc>
          <w:tcPr>
            <w:tcW w:w="1075" w:type="dxa"/>
            <w:noWrap/>
            <w:vAlign w:val="center"/>
            <w:hideMark/>
          </w:tcPr>
          <w:p w14:paraId="5BD6F25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S035</w:t>
            </w:r>
          </w:p>
        </w:tc>
        <w:tc>
          <w:tcPr>
            <w:tcW w:w="900" w:type="dxa"/>
            <w:tcBorders>
              <w:right w:val="single" w:sz="4" w:space="0" w:color="auto"/>
            </w:tcBorders>
            <w:vAlign w:val="center"/>
          </w:tcPr>
          <w:p w14:paraId="7FD3429D" w14:textId="6E18FAB5"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063EFD3" w14:textId="51B11038" w:rsidR="001F2C44" w:rsidRPr="003F242D" w:rsidRDefault="001F2C44" w:rsidP="003F242D">
            <w:pPr>
              <w:spacing w:line="240" w:lineRule="auto"/>
              <w:jc w:val="center"/>
              <w:rPr>
                <w:rFonts w:eastAsia="Times New Roman"/>
                <w:color w:val="000000"/>
                <w:sz w:val="20"/>
              </w:rPr>
            </w:pPr>
            <w:r w:rsidRPr="003F242D">
              <w:rPr>
                <w:sz w:val="20"/>
              </w:rPr>
              <w:t>6.91</w:t>
            </w:r>
          </w:p>
        </w:tc>
        <w:tc>
          <w:tcPr>
            <w:tcW w:w="970" w:type="dxa"/>
            <w:vAlign w:val="center"/>
          </w:tcPr>
          <w:p w14:paraId="16170396" w14:textId="48FD5B03" w:rsidR="001F2C44" w:rsidRPr="003F242D" w:rsidRDefault="001F2C44" w:rsidP="003F242D">
            <w:pPr>
              <w:spacing w:line="240" w:lineRule="auto"/>
              <w:jc w:val="center"/>
              <w:rPr>
                <w:rFonts w:eastAsia="Times New Roman"/>
                <w:color w:val="000000"/>
                <w:sz w:val="20"/>
              </w:rPr>
            </w:pPr>
            <w:r w:rsidRPr="003F242D">
              <w:rPr>
                <w:sz w:val="20"/>
              </w:rPr>
              <w:t>7.26</w:t>
            </w:r>
          </w:p>
        </w:tc>
        <w:tc>
          <w:tcPr>
            <w:tcW w:w="970" w:type="dxa"/>
            <w:vAlign w:val="center"/>
          </w:tcPr>
          <w:p w14:paraId="0BF14C17" w14:textId="3B67D6B4"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2D319B17" w14:textId="50079E4B" w:rsidR="001F2C44" w:rsidRPr="003F242D" w:rsidRDefault="001F2C44" w:rsidP="003F242D">
            <w:pPr>
              <w:spacing w:line="240" w:lineRule="auto"/>
              <w:jc w:val="center"/>
              <w:rPr>
                <w:rFonts w:eastAsia="Times New Roman"/>
                <w:color w:val="000000"/>
                <w:sz w:val="20"/>
              </w:rPr>
            </w:pPr>
            <w:r w:rsidRPr="003F242D">
              <w:rPr>
                <w:sz w:val="20"/>
              </w:rPr>
              <w:t>6.51</w:t>
            </w:r>
          </w:p>
        </w:tc>
        <w:tc>
          <w:tcPr>
            <w:tcW w:w="970" w:type="dxa"/>
            <w:tcBorders>
              <w:right w:val="single" w:sz="4" w:space="0" w:color="auto"/>
            </w:tcBorders>
            <w:vAlign w:val="center"/>
          </w:tcPr>
          <w:p w14:paraId="63179EB7" w14:textId="3EC5F563" w:rsidR="001F2C44" w:rsidRPr="003F242D" w:rsidRDefault="001F2C44" w:rsidP="003F242D">
            <w:pPr>
              <w:spacing w:line="240" w:lineRule="auto"/>
              <w:jc w:val="center"/>
              <w:rPr>
                <w:rFonts w:eastAsia="Times New Roman"/>
                <w:color w:val="000000"/>
                <w:sz w:val="20"/>
              </w:rPr>
            </w:pPr>
            <w:r w:rsidRPr="003F242D">
              <w:rPr>
                <w:sz w:val="20"/>
              </w:rPr>
              <w:t>5.83</w:t>
            </w:r>
          </w:p>
        </w:tc>
        <w:tc>
          <w:tcPr>
            <w:tcW w:w="970" w:type="dxa"/>
            <w:tcBorders>
              <w:left w:val="single" w:sz="4" w:space="0" w:color="auto"/>
            </w:tcBorders>
            <w:vAlign w:val="center"/>
          </w:tcPr>
          <w:p w14:paraId="1C30B8C3" w14:textId="5C2E51CF" w:rsidR="001F2C44" w:rsidRPr="003F242D" w:rsidRDefault="001F2C44" w:rsidP="003F242D">
            <w:pPr>
              <w:spacing w:line="240" w:lineRule="auto"/>
              <w:jc w:val="center"/>
              <w:rPr>
                <w:rFonts w:eastAsia="Times New Roman"/>
                <w:color w:val="000000"/>
                <w:sz w:val="20"/>
              </w:rPr>
            </w:pPr>
            <w:r w:rsidRPr="003F242D">
              <w:rPr>
                <w:sz w:val="20"/>
              </w:rPr>
              <w:t>6.87</w:t>
            </w:r>
          </w:p>
        </w:tc>
        <w:tc>
          <w:tcPr>
            <w:tcW w:w="970" w:type="dxa"/>
            <w:vAlign w:val="center"/>
          </w:tcPr>
          <w:p w14:paraId="142CC1FF" w14:textId="30902089" w:rsidR="001F2C44" w:rsidRPr="003F242D" w:rsidRDefault="001F2C44" w:rsidP="003F242D">
            <w:pPr>
              <w:spacing w:line="240" w:lineRule="auto"/>
              <w:jc w:val="center"/>
              <w:rPr>
                <w:rFonts w:eastAsia="Times New Roman"/>
                <w:color w:val="000000"/>
                <w:sz w:val="20"/>
              </w:rPr>
            </w:pPr>
            <w:r w:rsidRPr="003F242D">
              <w:rPr>
                <w:sz w:val="20"/>
              </w:rPr>
              <w:t>7.98</w:t>
            </w:r>
          </w:p>
        </w:tc>
        <w:tc>
          <w:tcPr>
            <w:tcW w:w="970" w:type="dxa"/>
            <w:vAlign w:val="center"/>
          </w:tcPr>
          <w:p w14:paraId="10620B28" w14:textId="17CF1F86" w:rsidR="001F2C44" w:rsidRPr="003F242D" w:rsidRDefault="001F2C44" w:rsidP="003F242D">
            <w:pPr>
              <w:spacing w:line="240" w:lineRule="auto"/>
              <w:jc w:val="center"/>
              <w:rPr>
                <w:rFonts w:eastAsia="Times New Roman"/>
                <w:color w:val="000000"/>
                <w:sz w:val="20"/>
              </w:rPr>
            </w:pPr>
            <w:r w:rsidRPr="003F242D">
              <w:rPr>
                <w:sz w:val="20"/>
              </w:rPr>
              <w:t>192</w:t>
            </w:r>
          </w:p>
        </w:tc>
        <w:tc>
          <w:tcPr>
            <w:tcW w:w="970" w:type="dxa"/>
            <w:vAlign w:val="center"/>
          </w:tcPr>
          <w:p w14:paraId="1C52B32F" w14:textId="3027FD14" w:rsidR="001F2C44" w:rsidRPr="003F242D" w:rsidRDefault="001F2C44" w:rsidP="003F242D">
            <w:pPr>
              <w:spacing w:line="240" w:lineRule="auto"/>
              <w:jc w:val="center"/>
              <w:rPr>
                <w:rFonts w:eastAsia="Times New Roman"/>
                <w:color w:val="000000"/>
                <w:sz w:val="20"/>
              </w:rPr>
            </w:pPr>
            <w:r w:rsidRPr="003F242D">
              <w:rPr>
                <w:sz w:val="20"/>
              </w:rPr>
              <w:t>5.96</w:t>
            </w:r>
          </w:p>
        </w:tc>
        <w:tc>
          <w:tcPr>
            <w:tcW w:w="970" w:type="dxa"/>
            <w:vAlign w:val="center"/>
          </w:tcPr>
          <w:p w14:paraId="2BB0C7A6" w14:textId="4D9BE7AE" w:rsidR="001F2C44" w:rsidRPr="003F242D" w:rsidRDefault="001F2C44" w:rsidP="003F242D">
            <w:pPr>
              <w:spacing w:line="240" w:lineRule="auto"/>
              <w:jc w:val="center"/>
              <w:rPr>
                <w:rFonts w:eastAsia="Times New Roman"/>
                <w:color w:val="000000"/>
                <w:sz w:val="20"/>
              </w:rPr>
            </w:pPr>
            <w:r w:rsidRPr="003F242D">
              <w:rPr>
                <w:sz w:val="20"/>
              </w:rPr>
              <w:t>6.03</w:t>
            </w:r>
          </w:p>
        </w:tc>
      </w:tr>
      <w:tr w:rsidR="001F2C44" w:rsidRPr="00A31BCA" w14:paraId="0314D367" w14:textId="5A5F5685" w:rsidTr="003F242D">
        <w:trPr>
          <w:trHeight w:val="315"/>
        </w:trPr>
        <w:tc>
          <w:tcPr>
            <w:tcW w:w="1075" w:type="dxa"/>
            <w:noWrap/>
            <w:vAlign w:val="center"/>
            <w:hideMark/>
          </w:tcPr>
          <w:p w14:paraId="586057CA"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S036</w:t>
            </w:r>
          </w:p>
        </w:tc>
        <w:tc>
          <w:tcPr>
            <w:tcW w:w="900" w:type="dxa"/>
            <w:tcBorders>
              <w:right w:val="single" w:sz="4" w:space="0" w:color="auto"/>
            </w:tcBorders>
            <w:vAlign w:val="center"/>
          </w:tcPr>
          <w:p w14:paraId="76AA4B25" w14:textId="4F56F6AD"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6DCF9230" w14:textId="10C80DF6" w:rsidR="001F2C44" w:rsidRPr="003F242D" w:rsidRDefault="001F2C44" w:rsidP="003F242D">
            <w:pPr>
              <w:spacing w:line="240" w:lineRule="auto"/>
              <w:jc w:val="center"/>
              <w:rPr>
                <w:rFonts w:eastAsia="Times New Roman"/>
                <w:color w:val="000000"/>
                <w:sz w:val="20"/>
              </w:rPr>
            </w:pPr>
            <w:r w:rsidRPr="003F242D">
              <w:rPr>
                <w:sz w:val="20"/>
              </w:rPr>
              <w:t>6.76</w:t>
            </w:r>
          </w:p>
        </w:tc>
        <w:tc>
          <w:tcPr>
            <w:tcW w:w="970" w:type="dxa"/>
            <w:vAlign w:val="center"/>
          </w:tcPr>
          <w:p w14:paraId="0F581735" w14:textId="3A995EDA" w:rsidR="001F2C44" w:rsidRPr="003F242D" w:rsidRDefault="001F2C44" w:rsidP="003F242D">
            <w:pPr>
              <w:spacing w:line="240" w:lineRule="auto"/>
              <w:jc w:val="center"/>
              <w:rPr>
                <w:rFonts w:eastAsia="Times New Roman"/>
                <w:color w:val="000000"/>
                <w:sz w:val="20"/>
              </w:rPr>
            </w:pPr>
            <w:r w:rsidRPr="003F242D">
              <w:rPr>
                <w:sz w:val="20"/>
              </w:rPr>
              <w:t>6.52</w:t>
            </w:r>
          </w:p>
        </w:tc>
        <w:tc>
          <w:tcPr>
            <w:tcW w:w="970" w:type="dxa"/>
            <w:vAlign w:val="center"/>
          </w:tcPr>
          <w:p w14:paraId="417F17B5" w14:textId="19A4829F"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6CD2AADC" w14:textId="4F5093F0" w:rsidR="001F2C44" w:rsidRPr="003F242D" w:rsidRDefault="001F2C44" w:rsidP="003F242D">
            <w:pPr>
              <w:spacing w:line="240" w:lineRule="auto"/>
              <w:jc w:val="center"/>
              <w:rPr>
                <w:rFonts w:eastAsia="Times New Roman"/>
                <w:color w:val="000000"/>
                <w:sz w:val="20"/>
              </w:rPr>
            </w:pPr>
            <w:r w:rsidRPr="003F242D">
              <w:rPr>
                <w:sz w:val="20"/>
              </w:rPr>
              <w:t>6.24</w:t>
            </w:r>
          </w:p>
        </w:tc>
        <w:tc>
          <w:tcPr>
            <w:tcW w:w="970" w:type="dxa"/>
            <w:tcBorders>
              <w:right w:val="single" w:sz="4" w:space="0" w:color="auto"/>
            </w:tcBorders>
            <w:vAlign w:val="center"/>
          </w:tcPr>
          <w:p w14:paraId="68F1A2E5" w14:textId="4B63AC75" w:rsidR="001F2C44" w:rsidRPr="003F242D" w:rsidRDefault="001F2C44" w:rsidP="003F242D">
            <w:pPr>
              <w:spacing w:line="240" w:lineRule="auto"/>
              <w:jc w:val="center"/>
              <w:rPr>
                <w:rFonts w:eastAsia="Times New Roman"/>
                <w:color w:val="000000"/>
                <w:sz w:val="20"/>
              </w:rPr>
            </w:pPr>
            <w:r w:rsidRPr="003F242D">
              <w:rPr>
                <w:sz w:val="20"/>
              </w:rPr>
              <w:t>6.55</w:t>
            </w:r>
          </w:p>
        </w:tc>
        <w:tc>
          <w:tcPr>
            <w:tcW w:w="970" w:type="dxa"/>
            <w:tcBorders>
              <w:left w:val="single" w:sz="4" w:space="0" w:color="auto"/>
            </w:tcBorders>
            <w:vAlign w:val="center"/>
          </w:tcPr>
          <w:p w14:paraId="19031777"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26A7F5C4"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16870509"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54D8E024"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1F1BB5EC" w14:textId="77777777" w:rsidR="001F2C44" w:rsidRPr="003F242D" w:rsidRDefault="001F2C44" w:rsidP="003F242D">
            <w:pPr>
              <w:spacing w:line="240" w:lineRule="auto"/>
              <w:jc w:val="center"/>
              <w:rPr>
                <w:rFonts w:eastAsia="Times New Roman"/>
                <w:color w:val="000000"/>
                <w:sz w:val="20"/>
              </w:rPr>
            </w:pPr>
          </w:p>
        </w:tc>
      </w:tr>
      <w:tr w:rsidR="001F2C44" w:rsidRPr="00A31BCA" w14:paraId="5888D3E4" w14:textId="0D9DCED3" w:rsidTr="003F242D">
        <w:trPr>
          <w:trHeight w:val="360"/>
        </w:trPr>
        <w:tc>
          <w:tcPr>
            <w:tcW w:w="1075" w:type="dxa"/>
            <w:noWrap/>
            <w:vAlign w:val="center"/>
            <w:hideMark/>
          </w:tcPr>
          <w:p w14:paraId="50FEC2E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S037</w:t>
            </w:r>
          </w:p>
        </w:tc>
        <w:tc>
          <w:tcPr>
            <w:tcW w:w="900" w:type="dxa"/>
            <w:tcBorders>
              <w:right w:val="single" w:sz="4" w:space="0" w:color="auto"/>
            </w:tcBorders>
            <w:vAlign w:val="center"/>
          </w:tcPr>
          <w:p w14:paraId="0A02A000" w14:textId="56422DAD"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193E1A5" w14:textId="65CC5322"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vAlign w:val="center"/>
          </w:tcPr>
          <w:p w14:paraId="50E1C2B6" w14:textId="28D8A617" w:rsidR="001F2C44" w:rsidRPr="003F242D" w:rsidRDefault="001F2C44" w:rsidP="003F242D">
            <w:pPr>
              <w:spacing w:line="240" w:lineRule="auto"/>
              <w:jc w:val="center"/>
              <w:rPr>
                <w:rFonts w:eastAsia="Times New Roman"/>
                <w:color w:val="000000"/>
                <w:sz w:val="20"/>
              </w:rPr>
            </w:pPr>
            <w:r w:rsidRPr="003F242D">
              <w:rPr>
                <w:sz w:val="20"/>
              </w:rPr>
              <w:t>6.18</w:t>
            </w:r>
          </w:p>
        </w:tc>
        <w:tc>
          <w:tcPr>
            <w:tcW w:w="970" w:type="dxa"/>
            <w:vAlign w:val="center"/>
          </w:tcPr>
          <w:p w14:paraId="7FF79322" w14:textId="5733CF53" w:rsidR="001F2C44" w:rsidRPr="003F242D" w:rsidRDefault="001F2C44" w:rsidP="003F242D">
            <w:pPr>
              <w:spacing w:line="240" w:lineRule="auto"/>
              <w:jc w:val="center"/>
              <w:rPr>
                <w:rFonts w:eastAsia="Times New Roman"/>
                <w:color w:val="000000"/>
                <w:sz w:val="20"/>
              </w:rPr>
            </w:pPr>
            <w:r w:rsidRPr="003F242D">
              <w:rPr>
                <w:sz w:val="20"/>
              </w:rPr>
              <w:t>193</w:t>
            </w:r>
          </w:p>
        </w:tc>
        <w:tc>
          <w:tcPr>
            <w:tcW w:w="970" w:type="dxa"/>
            <w:vAlign w:val="center"/>
          </w:tcPr>
          <w:p w14:paraId="6017A6A3" w14:textId="61483F38" w:rsidR="001F2C44" w:rsidRPr="003F242D" w:rsidRDefault="001F2C44" w:rsidP="003F242D">
            <w:pPr>
              <w:spacing w:line="240" w:lineRule="auto"/>
              <w:jc w:val="center"/>
              <w:rPr>
                <w:rFonts w:eastAsia="Times New Roman"/>
                <w:color w:val="000000"/>
                <w:sz w:val="20"/>
              </w:rPr>
            </w:pPr>
            <w:r w:rsidRPr="003F242D">
              <w:rPr>
                <w:sz w:val="20"/>
              </w:rPr>
              <w:t>5.92</w:t>
            </w:r>
          </w:p>
        </w:tc>
        <w:tc>
          <w:tcPr>
            <w:tcW w:w="970" w:type="dxa"/>
            <w:tcBorders>
              <w:right w:val="single" w:sz="4" w:space="0" w:color="auto"/>
            </w:tcBorders>
            <w:vAlign w:val="center"/>
          </w:tcPr>
          <w:p w14:paraId="06609701" w14:textId="49DBE802" w:rsidR="001F2C44" w:rsidRPr="003F242D" w:rsidRDefault="001F2C44" w:rsidP="003F242D">
            <w:pPr>
              <w:spacing w:line="240" w:lineRule="auto"/>
              <w:jc w:val="center"/>
              <w:rPr>
                <w:rFonts w:eastAsia="Times New Roman"/>
                <w:color w:val="000000"/>
                <w:sz w:val="20"/>
              </w:rPr>
            </w:pPr>
            <w:r w:rsidRPr="003F242D">
              <w:rPr>
                <w:sz w:val="20"/>
              </w:rPr>
              <w:t>5.82</w:t>
            </w:r>
          </w:p>
        </w:tc>
        <w:tc>
          <w:tcPr>
            <w:tcW w:w="970" w:type="dxa"/>
            <w:tcBorders>
              <w:left w:val="single" w:sz="4" w:space="0" w:color="auto"/>
            </w:tcBorders>
            <w:vAlign w:val="center"/>
          </w:tcPr>
          <w:p w14:paraId="428DC865" w14:textId="7805563A"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vAlign w:val="center"/>
          </w:tcPr>
          <w:p w14:paraId="544DAC06" w14:textId="243CF2C6" w:rsidR="001F2C44" w:rsidRPr="003F242D" w:rsidRDefault="001F2C44" w:rsidP="003F242D">
            <w:pPr>
              <w:spacing w:line="240" w:lineRule="auto"/>
              <w:jc w:val="center"/>
              <w:rPr>
                <w:rFonts w:eastAsia="Times New Roman"/>
                <w:color w:val="000000"/>
                <w:sz w:val="20"/>
              </w:rPr>
            </w:pPr>
            <w:r w:rsidRPr="003F242D">
              <w:rPr>
                <w:sz w:val="20"/>
              </w:rPr>
              <w:t>6.71</w:t>
            </w:r>
          </w:p>
        </w:tc>
        <w:tc>
          <w:tcPr>
            <w:tcW w:w="970" w:type="dxa"/>
            <w:vAlign w:val="center"/>
          </w:tcPr>
          <w:p w14:paraId="7A141C70" w14:textId="7FF9078E"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7093DFD5" w14:textId="0924B54C" w:rsidR="001F2C44" w:rsidRPr="003F242D" w:rsidRDefault="001F2C44" w:rsidP="003F242D">
            <w:pPr>
              <w:spacing w:line="240" w:lineRule="auto"/>
              <w:jc w:val="center"/>
              <w:rPr>
                <w:rFonts w:eastAsia="Times New Roman"/>
                <w:color w:val="000000"/>
                <w:sz w:val="20"/>
              </w:rPr>
            </w:pPr>
            <w:r w:rsidRPr="003F242D">
              <w:rPr>
                <w:sz w:val="20"/>
              </w:rPr>
              <w:t>5.73</w:t>
            </w:r>
          </w:p>
        </w:tc>
        <w:tc>
          <w:tcPr>
            <w:tcW w:w="970" w:type="dxa"/>
            <w:vAlign w:val="center"/>
          </w:tcPr>
          <w:p w14:paraId="73FEE4FD" w14:textId="7113E070" w:rsidR="001F2C44" w:rsidRPr="003F242D" w:rsidRDefault="001F2C44" w:rsidP="003F242D">
            <w:pPr>
              <w:spacing w:line="240" w:lineRule="auto"/>
              <w:jc w:val="center"/>
              <w:rPr>
                <w:rFonts w:eastAsia="Times New Roman"/>
                <w:color w:val="000000"/>
                <w:sz w:val="20"/>
              </w:rPr>
            </w:pPr>
            <w:r w:rsidRPr="003F242D">
              <w:rPr>
                <w:sz w:val="20"/>
              </w:rPr>
              <w:t>5.78</w:t>
            </w:r>
          </w:p>
        </w:tc>
      </w:tr>
      <w:tr w:rsidR="001F2C44" w:rsidRPr="00A31BCA" w14:paraId="6D5A6A83" w14:textId="661ACECD" w:rsidTr="003F242D">
        <w:trPr>
          <w:trHeight w:val="315"/>
        </w:trPr>
        <w:tc>
          <w:tcPr>
            <w:tcW w:w="1075" w:type="dxa"/>
            <w:noWrap/>
            <w:vAlign w:val="center"/>
            <w:hideMark/>
          </w:tcPr>
          <w:p w14:paraId="1435C1D9"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S038</w:t>
            </w:r>
          </w:p>
        </w:tc>
        <w:tc>
          <w:tcPr>
            <w:tcW w:w="900" w:type="dxa"/>
            <w:tcBorders>
              <w:right w:val="single" w:sz="4" w:space="0" w:color="auto"/>
            </w:tcBorders>
            <w:vAlign w:val="center"/>
          </w:tcPr>
          <w:p w14:paraId="005D9FE4" w14:textId="43DF361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23188EA2" w14:textId="6A9E251A" w:rsidR="001F2C44" w:rsidRPr="003F242D" w:rsidRDefault="001F2C44" w:rsidP="003F242D">
            <w:pPr>
              <w:spacing w:line="240" w:lineRule="auto"/>
              <w:jc w:val="center"/>
              <w:rPr>
                <w:rFonts w:eastAsia="Times New Roman"/>
                <w:color w:val="000000"/>
                <w:sz w:val="20"/>
              </w:rPr>
            </w:pPr>
            <w:r w:rsidRPr="003F242D">
              <w:rPr>
                <w:sz w:val="20"/>
              </w:rPr>
              <w:t>7.23</w:t>
            </w:r>
          </w:p>
        </w:tc>
        <w:tc>
          <w:tcPr>
            <w:tcW w:w="970" w:type="dxa"/>
            <w:vAlign w:val="center"/>
          </w:tcPr>
          <w:p w14:paraId="0FA9AB44" w14:textId="1A68927B" w:rsidR="001F2C44" w:rsidRPr="003F242D" w:rsidRDefault="001F2C44" w:rsidP="003F242D">
            <w:pPr>
              <w:spacing w:line="240" w:lineRule="auto"/>
              <w:jc w:val="center"/>
              <w:rPr>
                <w:rFonts w:eastAsia="Times New Roman"/>
                <w:color w:val="000000"/>
                <w:sz w:val="20"/>
              </w:rPr>
            </w:pPr>
            <w:r w:rsidRPr="003F242D">
              <w:rPr>
                <w:sz w:val="20"/>
              </w:rPr>
              <w:t>6.46</w:t>
            </w:r>
          </w:p>
        </w:tc>
        <w:tc>
          <w:tcPr>
            <w:tcW w:w="970" w:type="dxa"/>
            <w:vAlign w:val="center"/>
          </w:tcPr>
          <w:p w14:paraId="7B1C02CD" w14:textId="79A57A84" w:rsidR="001F2C44" w:rsidRPr="003F242D" w:rsidRDefault="001F2C44" w:rsidP="003F242D">
            <w:pPr>
              <w:spacing w:line="240" w:lineRule="auto"/>
              <w:jc w:val="center"/>
              <w:rPr>
                <w:rFonts w:eastAsia="Times New Roman"/>
                <w:color w:val="000000"/>
                <w:sz w:val="20"/>
              </w:rPr>
            </w:pPr>
            <w:r w:rsidRPr="003F242D">
              <w:rPr>
                <w:sz w:val="20"/>
              </w:rPr>
              <w:t>193</w:t>
            </w:r>
          </w:p>
        </w:tc>
        <w:tc>
          <w:tcPr>
            <w:tcW w:w="970" w:type="dxa"/>
            <w:vAlign w:val="center"/>
          </w:tcPr>
          <w:p w14:paraId="563C80B8" w14:textId="2BAE29CD" w:rsidR="001F2C44" w:rsidRPr="003F242D" w:rsidRDefault="001F2C44" w:rsidP="003F242D">
            <w:pPr>
              <w:spacing w:line="240" w:lineRule="auto"/>
              <w:jc w:val="center"/>
              <w:rPr>
                <w:rFonts w:eastAsia="Times New Roman"/>
                <w:color w:val="000000"/>
                <w:sz w:val="20"/>
              </w:rPr>
            </w:pPr>
            <w:r w:rsidRPr="003F242D">
              <w:rPr>
                <w:sz w:val="20"/>
              </w:rPr>
              <w:t>6.66</w:t>
            </w:r>
          </w:p>
        </w:tc>
        <w:tc>
          <w:tcPr>
            <w:tcW w:w="970" w:type="dxa"/>
            <w:tcBorders>
              <w:right w:val="single" w:sz="4" w:space="0" w:color="auto"/>
            </w:tcBorders>
            <w:vAlign w:val="center"/>
          </w:tcPr>
          <w:p w14:paraId="6A230688" w14:textId="146076F6" w:rsidR="001F2C44" w:rsidRPr="003F242D" w:rsidRDefault="001F2C44" w:rsidP="003F242D">
            <w:pPr>
              <w:spacing w:line="240" w:lineRule="auto"/>
              <w:jc w:val="center"/>
              <w:rPr>
                <w:rFonts w:eastAsia="Times New Roman"/>
                <w:color w:val="000000"/>
                <w:sz w:val="20"/>
              </w:rPr>
            </w:pPr>
            <w:r w:rsidRPr="003F242D">
              <w:rPr>
                <w:sz w:val="20"/>
              </w:rPr>
              <w:t>6.76</w:t>
            </w:r>
          </w:p>
        </w:tc>
        <w:tc>
          <w:tcPr>
            <w:tcW w:w="970" w:type="dxa"/>
            <w:tcBorders>
              <w:left w:val="single" w:sz="4" w:space="0" w:color="auto"/>
            </w:tcBorders>
            <w:vAlign w:val="center"/>
          </w:tcPr>
          <w:p w14:paraId="5CBE7AA1"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1273498F"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2D7C7C52"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1BBA1435"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4CA5F47E" w14:textId="77777777" w:rsidR="001F2C44" w:rsidRPr="003F242D" w:rsidRDefault="001F2C44" w:rsidP="003F242D">
            <w:pPr>
              <w:spacing w:line="240" w:lineRule="auto"/>
              <w:jc w:val="center"/>
              <w:rPr>
                <w:rFonts w:eastAsia="Times New Roman"/>
                <w:color w:val="000000"/>
                <w:sz w:val="20"/>
              </w:rPr>
            </w:pPr>
          </w:p>
        </w:tc>
      </w:tr>
      <w:tr w:rsidR="001F2C44" w:rsidRPr="00A31BCA" w14:paraId="7B84EA08" w14:textId="6C9E4788" w:rsidTr="003F242D">
        <w:trPr>
          <w:trHeight w:val="360"/>
        </w:trPr>
        <w:tc>
          <w:tcPr>
            <w:tcW w:w="1075" w:type="dxa"/>
            <w:noWrap/>
            <w:vAlign w:val="center"/>
            <w:hideMark/>
          </w:tcPr>
          <w:p w14:paraId="40B504C6"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S039</w:t>
            </w:r>
          </w:p>
        </w:tc>
        <w:tc>
          <w:tcPr>
            <w:tcW w:w="900" w:type="dxa"/>
            <w:tcBorders>
              <w:right w:val="single" w:sz="4" w:space="0" w:color="auto"/>
            </w:tcBorders>
            <w:vAlign w:val="center"/>
          </w:tcPr>
          <w:p w14:paraId="7606E0E4" w14:textId="652AEDF0"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1AA9DFAD" w14:textId="500249E9"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vAlign w:val="center"/>
          </w:tcPr>
          <w:p w14:paraId="4B1DF09D" w14:textId="38C82F28" w:rsidR="001F2C44" w:rsidRPr="003F242D" w:rsidRDefault="001F2C44" w:rsidP="003F242D">
            <w:pPr>
              <w:spacing w:line="240" w:lineRule="auto"/>
              <w:jc w:val="center"/>
              <w:rPr>
                <w:rFonts w:eastAsia="Times New Roman"/>
                <w:color w:val="000000"/>
                <w:sz w:val="20"/>
              </w:rPr>
            </w:pPr>
            <w:r w:rsidRPr="003F242D">
              <w:rPr>
                <w:sz w:val="20"/>
              </w:rPr>
              <w:t>6.57</w:t>
            </w:r>
          </w:p>
        </w:tc>
        <w:tc>
          <w:tcPr>
            <w:tcW w:w="970" w:type="dxa"/>
            <w:vAlign w:val="center"/>
          </w:tcPr>
          <w:p w14:paraId="56A48A6E" w14:textId="5C5A1236"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183430E0" w14:textId="53866ADF" w:rsidR="001F2C44" w:rsidRPr="003F242D" w:rsidRDefault="001F2C44" w:rsidP="003F242D">
            <w:pPr>
              <w:spacing w:line="240" w:lineRule="auto"/>
              <w:jc w:val="center"/>
              <w:rPr>
                <w:rFonts w:eastAsia="Times New Roman"/>
                <w:color w:val="000000"/>
                <w:sz w:val="20"/>
              </w:rPr>
            </w:pPr>
            <w:r w:rsidRPr="003F242D">
              <w:rPr>
                <w:sz w:val="20"/>
              </w:rPr>
              <w:t>5.68</w:t>
            </w:r>
          </w:p>
        </w:tc>
        <w:tc>
          <w:tcPr>
            <w:tcW w:w="970" w:type="dxa"/>
            <w:tcBorders>
              <w:right w:val="single" w:sz="4" w:space="0" w:color="auto"/>
            </w:tcBorders>
            <w:vAlign w:val="center"/>
          </w:tcPr>
          <w:p w14:paraId="2543C1BE" w14:textId="53C073DD" w:rsidR="001F2C44" w:rsidRPr="003F242D" w:rsidRDefault="001F2C44" w:rsidP="003F242D">
            <w:pPr>
              <w:spacing w:line="240" w:lineRule="auto"/>
              <w:jc w:val="center"/>
              <w:rPr>
                <w:rFonts w:eastAsia="Times New Roman"/>
                <w:color w:val="000000"/>
                <w:sz w:val="20"/>
              </w:rPr>
            </w:pPr>
            <w:r w:rsidRPr="003F242D">
              <w:rPr>
                <w:sz w:val="20"/>
              </w:rPr>
              <w:t>5.71</w:t>
            </w:r>
          </w:p>
        </w:tc>
        <w:tc>
          <w:tcPr>
            <w:tcW w:w="970" w:type="dxa"/>
            <w:tcBorders>
              <w:left w:val="single" w:sz="4" w:space="0" w:color="auto"/>
            </w:tcBorders>
            <w:vAlign w:val="center"/>
          </w:tcPr>
          <w:p w14:paraId="336C4AA0" w14:textId="7FC9DBB6" w:rsidR="001F2C44" w:rsidRPr="003F242D" w:rsidRDefault="001F2C44" w:rsidP="003F242D">
            <w:pPr>
              <w:spacing w:line="240" w:lineRule="auto"/>
              <w:jc w:val="center"/>
              <w:rPr>
                <w:rFonts w:eastAsia="Times New Roman"/>
                <w:color w:val="000000"/>
                <w:sz w:val="20"/>
              </w:rPr>
            </w:pPr>
            <w:r w:rsidRPr="003F242D">
              <w:rPr>
                <w:sz w:val="20"/>
              </w:rPr>
              <w:t>6.09</w:t>
            </w:r>
          </w:p>
        </w:tc>
        <w:tc>
          <w:tcPr>
            <w:tcW w:w="970" w:type="dxa"/>
            <w:vAlign w:val="center"/>
          </w:tcPr>
          <w:p w14:paraId="5C77A33B" w14:textId="513A68F3" w:rsidR="001F2C44" w:rsidRPr="003F242D" w:rsidRDefault="001F2C44" w:rsidP="003F242D">
            <w:pPr>
              <w:spacing w:line="240" w:lineRule="auto"/>
              <w:jc w:val="center"/>
              <w:rPr>
                <w:rFonts w:eastAsia="Times New Roman"/>
                <w:color w:val="000000"/>
                <w:sz w:val="20"/>
              </w:rPr>
            </w:pPr>
            <w:r w:rsidRPr="003F242D">
              <w:rPr>
                <w:sz w:val="20"/>
              </w:rPr>
              <w:t>6.61</w:t>
            </w:r>
          </w:p>
        </w:tc>
        <w:tc>
          <w:tcPr>
            <w:tcW w:w="970" w:type="dxa"/>
            <w:vAlign w:val="center"/>
          </w:tcPr>
          <w:p w14:paraId="0F2B0F17" w14:textId="0FA3D56A" w:rsidR="001F2C44" w:rsidRPr="003F242D" w:rsidRDefault="001F2C44" w:rsidP="003F242D">
            <w:pPr>
              <w:spacing w:line="240" w:lineRule="auto"/>
              <w:jc w:val="center"/>
              <w:rPr>
                <w:rFonts w:eastAsia="Times New Roman"/>
                <w:color w:val="000000"/>
                <w:sz w:val="20"/>
              </w:rPr>
            </w:pPr>
            <w:r w:rsidRPr="003F242D">
              <w:rPr>
                <w:sz w:val="20"/>
              </w:rPr>
              <w:t>193</w:t>
            </w:r>
          </w:p>
        </w:tc>
        <w:tc>
          <w:tcPr>
            <w:tcW w:w="970" w:type="dxa"/>
            <w:vAlign w:val="center"/>
          </w:tcPr>
          <w:p w14:paraId="01EEA161" w14:textId="604BCD98" w:rsidR="001F2C44" w:rsidRPr="003F242D" w:rsidRDefault="001F2C44" w:rsidP="003F242D">
            <w:pPr>
              <w:spacing w:line="240" w:lineRule="auto"/>
              <w:jc w:val="center"/>
              <w:rPr>
                <w:rFonts w:eastAsia="Times New Roman"/>
                <w:color w:val="000000"/>
                <w:sz w:val="20"/>
              </w:rPr>
            </w:pPr>
            <w:r w:rsidRPr="003F242D">
              <w:rPr>
                <w:sz w:val="20"/>
              </w:rPr>
              <w:t>5.43</w:t>
            </w:r>
          </w:p>
        </w:tc>
        <w:tc>
          <w:tcPr>
            <w:tcW w:w="970" w:type="dxa"/>
            <w:vAlign w:val="center"/>
          </w:tcPr>
          <w:p w14:paraId="3AB1A64F" w14:textId="22962DEA" w:rsidR="001F2C44" w:rsidRPr="003F242D" w:rsidRDefault="001F2C44" w:rsidP="003F242D">
            <w:pPr>
              <w:spacing w:line="240" w:lineRule="auto"/>
              <w:jc w:val="center"/>
              <w:rPr>
                <w:rFonts w:eastAsia="Times New Roman"/>
                <w:color w:val="000000"/>
                <w:sz w:val="20"/>
              </w:rPr>
            </w:pPr>
            <w:r w:rsidRPr="003F242D">
              <w:rPr>
                <w:sz w:val="20"/>
              </w:rPr>
              <w:t>5.43</w:t>
            </w:r>
          </w:p>
        </w:tc>
      </w:tr>
      <w:tr w:rsidR="001F2C44" w:rsidRPr="00A31BCA" w14:paraId="3ADB3C83" w14:textId="32C76DE1" w:rsidTr="003F242D">
        <w:trPr>
          <w:trHeight w:val="360"/>
        </w:trPr>
        <w:tc>
          <w:tcPr>
            <w:tcW w:w="1075" w:type="dxa"/>
            <w:noWrap/>
            <w:vAlign w:val="center"/>
            <w:hideMark/>
          </w:tcPr>
          <w:p w14:paraId="35132766"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S040</w:t>
            </w:r>
          </w:p>
        </w:tc>
        <w:tc>
          <w:tcPr>
            <w:tcW w:w="900" w:type="dxa"/>
            <w:tcBorders>
              <w:right w:val="single" w:sz="4" w:space="0" w:color="auto"/>
            </w:tcBorders>
            <w:vAlign w:val="center"/>
          </w:tcPr>
          <w:p w14:paraId="5784243E" w14:textId="3AF70B5F"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6E26A437" w14:textId="02DA45F7" w:rsidR="001F2C44" w:rsidRPr="003F242D" w:rsidRDefault="001F2C44" w:rsidP="003F242D">
            <w:pPr>
              <w:spacing w:line="240" w:lineRule="auto"/>
              <w:jc w:val="center"/>
              <w:rPr>
                <w:rFonts w:eastAsia="Times New Roman"/>
                <w:color w:val="000000"/>
                <w:sz w:val="20"/>
              </w:rPr>
            </w:pPr>
            <w:r w:rsidRPr="003F242D">
              <w:rPr>
                <w:sz w:val="20"/>
              </w:rPr>
              <w:t>6.46</w:t>
            </w:r>
          </w:p>
        </w:tc>
        <w:tc>
          <w:tcPr>
            <w:tcW w:w="970" w:type="dxa"/>
            <w:vAlign w:val="center"/>
          </w:tcPr>
          <w:p w14:paraId="47781A27" w14:textId="72C5ED64" w:rsidR="001F2C44" w:rsidRPr="003F242D" w:rsidRDefault="001F2C44" w:rsidP="003F242D">
            <w:pPr>
              <w:spacing w:line="240" w:lineRule="auto"/>
              <w:jc w:val="center"/>
              <w:rPr>
                <w:rFonts w:eastAsia="Times New Roman"/>
                <w:color w:val="000000"/>
                <w:sz w:val="20"/>
              </w:rPr>
            </w:pPr>
            <w:r w:rsidRPr="003F242D">
              <w:rPr>
                <w:sz w:val="20"/>
              </w:rPr>
              <w:t>6.29</w:t>
            </w:r>
          </w:p>
        </w:tc>
        <w:tc>
          <w:tcPr>
            <w:tcW w:w="970" w:type="dxa"/>
            <w:vAlign w:val="center"/>
          </w:tcPr>
          <w:p w14:paraId="65901E89" w14:textId="06798FFE" w:rsidR="001F2C44" w:rsidRPr="003F242D" w:rsidRDefault="001F2C44" w:rsidP="003F242D">
            <w:pPr>
              <w:spacing w:line="240" w:lineRule="auto"/>
              <w:jc w:val="center"/>
              <w:rPr>
                <w:rFonts w:eastAsia="Times New Roman"/>
                <w:color w:val="000000"/>
                <w:sz w:val="20"/>
              </w:rPr>
            </w:pPr>
            <w:r w:rsidRPr="003F242D">
              <w:rPr>
                <w:sz w:val="20"/>
              </w:rPr>
              <w:t>180</w:t>
            </w:r>
          </w:p>
        </w:tc>
        <w:tc>
          <w:tcPr>
            <w:tcW w:w="970" w:type="dxa"/>
            <w:vAlign w:val="center"/>
          </w:tcPr>
          <w:p w14:paraId="36AF5E24" w14:textId="66BEDF33"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tcBorders>
              <w:right w:val="single" w:sz="4" w:space="0" w:color="auto"/>
            </w:tcBorders>
            <w:vAlign w:val="center"/>
          </w:tcPr>
          <w:p w14:paraId="00BB6ED0" w14:textId="1929BD7A" w:rsidR="001F2C44" w:rsidRPr="003F242D" w:rsidRDefault="001F2C44" w:rsidP="003F242D">
            <w:pPr>
              <w:spacing w:line="240" w:lineRule="auto"/>
              <w:jc w:val="center"/>
              <w:rPr>
                <w:rFonts w:eastAsia="Times New Roman"/>
                <w:color w:val="000000"/>
                <w:sz w:val="20"/>
              </w:rPr>
            </w:pPr>
            <w:r w:rsidRPr="003F242D">
              <w:rPr>
                <w:sz w:val="20"/>
              </w:rPr>
              <w:t>6.09</w:t>
            </w:r>
          </w:p>
        </w:tc>
        <w:tc>
          <w:tcPr>
            <w:tcW w:w="970" w:type="dxa"/>
            <w:tcBorders>
              <w:left w:val="single" w:sz="4" w:space="0" w:color="auto"/>
            </w:tcBorders>
            <w:vAlign w:val="center"/>
          </w:tcPr>
          <w:p w14:paraId="3196CBF9" w14:textId="7DFEE401" w:rsidR="001F2C44" w:rsidRPr="003F242D" w:rsidRDefault="001F2C44" w:rsidP="003F242D">
            <w:pPr>
              <w:spacing w:line="240" w:lineRule="auto"/>
              <w:jc w:val="center"/>
              <w:rPr>
                <w:rFonts w:eastAsia="Times New Roman"/>
                <w:color w:val="000000"/>
                <w:sz w:val="20"/>
              </w:rPr>
            </w:pPr>
            <w:r w:rsidRPr="003F242D">
              <w:rPr>
                <w:sz w:val="20"/>
              </w:rPr>
              <w:t>6.49</w:t>
            </w:r>
          </w:p>
        </w:tc>
        <w:tc>
          <w:tcPr>
            <w:tcW w:w="970" w:type="dxa"/>
            <w:vAlign w:val="center"/>
          </w:tcPr>
          <w:p w14:paraId="011BE1F5" w14:textId="48D91602" w:rsidR="001F2C44" w:rsidRPr="003F242D" w:rsidRDefault="001F2C44" w:rsidP="003F242D">
            <w:pPr>
              <w:spacing w:line="240" w:lineRule="auto"/>
              <w:jc w:val="center"/>
              <w:rPr>
                <w:rFonts w:eastAsia="Times New Roman"/>
                <w:color w:val="000000"/>
                <w:sz w:val="20"/>
              </w:rPr>
            </w:pPr>
            <w:r w:rsidRPr="003F242D">
              <w:rPr>
                <w:sz w:val="20"/>
              </w:rPr>
              <w:t>7.14</w:t>
            </w:r>
          </w:p>
        </w:tc>
        <w:tc>
          <w:tcPr>
            <w:tcW w:w="970" w:type="dxa"/>
            <w:vAlign w:val="center"/>
          </w:tcPr>
          <w:p w14:paraId="27CF27F5" w14:textId="1B3EFCAE" w:rsidR="001F2C44" w:rsidRPr="003F242D" w:rsidRDefault="001F2C44" w:rsidP="003F242D">
            <w:pPr>
              <w:spacing w:line="240" w:lineRule="auto"/>
              <w:jc w:val="center"/>
              <w:rPr>
                <w:rFonts w:eastAsia="Times New Roman"/>
                <w:color w:val="000000"/>
                <w:sz w:val="20"/>
              </w:rPr>
            </w:pPr>
            <w:r w:rsidRPr="003F242D">
              <w:rPr>
                <w:sz w:val="20"/>
              </w:rPr>
              <w:t>200</w:t>
            </w:r>
          </w:p>
        </w:tc>
        <w:tc>
          <w:tcPr>
            <w:tcW w:w="970" w:type="dxa"/>
            <w:vAlign w:val="center"/>
          </w:tcPr>
          <w:p w14:paraId="513CA5F7" w14:textId="571B27C5" w:rsidR="001F2C44" w:rsidRPr="003F242D" w:rsidRDefault="001F2C44" w:rsidP="003F242D">
            <w:pPr>
              <w:spacing w:line="240" w:lineRule="auto"/>
              <w:jc w:val="center"/>
              <w:rPr>
                <w:rFonts w:eastAsia="Times New Roman"/>
                <w:color w:val="000000"/>
                <w:sz w:val="20"/>
              </w:rPr>
            </w:pPr>
            <w:r w:rsidRPr="003F242D">
              <w:rPr>
                <w:sz w:val="20"/>
              </w:rPr>
              <w:t>6.46</w:t>
            </w:r>
          </w:p>
        </w:tc>
        <w:tc>
          <w:tcPr>
            <w:tcW w:w="970" w:type="dxa"/>
            <w:vAlign w:val="center"/>
          </w:tcPr>
          <w:p w14:paraId="1EB7C4E8" w14:textId="766C1BFB" w:rsidR="001F2C44" w:rsidRPr="003F242D" w:rsidRDefault="001F2C44" w:rsidP="003F242D">
            <w:pPr>
              <w:spacing w:line="240" w:lineRule="auto"/>
              <w:jc w:val="center"/>
              <w:rPr>
                <w:rFonts w:eastAsia="Times New Roman"/>
                <w:color w:val="000000"/>
                <w:sz w:val="20"/>
              </w:rPr>
            </w:pPr>
            <w:r w:rsidRPr="003F242D">
              <w:rPr>
                <w:sz w:val="20"/>
              </w:rPr>
              <w:t>6.01</w:t>
            </w:r>
          </w:p>
        </w:tc>
      </w:tr>
      <w:tr w:rsidR="001F2C44" w:rsidRPr="00A31BCA" w14:paraId="1B91D00B" w14:textId="0F1A2B9D" w:rsidTr="003F242D">
        <w:trPr>
          <w:trHeight w:val="315"/>
        </w:trPr>
        <w:tc>
          <w:tcPr>
            <w:tcW w:w="1075" w:type="dxa"/>
            <w:noWrap/>
            <w:vAlign w:val="center"/>
            <w:hideMark/>
          </w:tcPr>
          <w:p w14:paraId="07AD39D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S041</w:t>
            </w:r>
          </w:p>
        </w:tc>
        <w:tc>
          <w:tcPr>
            <w:tcW w:w="900" w:type="dxa"/>
            <w:tcBorders>
              <w:right w:val="single" w:sz="4" w:space="0" w:color="auto"/>
            </w:tcBorders>
            <w:vAlign w:val="center"/>
          </w:tcPr>
          <w:p w14:paraId="5E33B503" w14:textId="327C06AA"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6196083" w14:textId="0ABAD1CD" w:rsidR="001F2C44" w:rsidRPr="003F242D" w:rsidRDefault="001F2C44" w:rsidP="003F242D">
            <w:pPr>
              <w:spacing w:line="240" w:lineRule="auto"/>
              <w:jc w:val="center"/>
              <w:rPr>
                <w:rFonts w:eastAsia="Times New Roman"/>
                <w:color w:val="000000"/>
                <w:sz w:val="20"/>
              </w:rPr>
            </w:pPr>
            <w:r w:rsidRPr="003F242D">
              <w:rPr>
                <w:sz w:val="20"/>
              </w:rPr>
              <w:t>6.71</w:t>
            </w:r>
          </w:p>
        </w:tc>
        <w:tc>
          <w:tcPr>
            <w:tcW w:w="970" w:type="dxa"/>
            <w:vAlign w:val="center"/>
          </w:tcPr>
          <w:p w14:paraId="75B7E6A3" w14:textId="2E3109B1" w:rsidR="001F2C44" w:rsidRPr="003F242D" w:rsidRDefault="001F2C44" w:rsidP="003F242D">
            <w:pPr>
              <w:spacing w:line="240" w:lineRule="auto"/>
              <w:jc w:val="center"/>
              <w:rPr>
                <w:rFonts w:eastAsia="Times New Roman"/>
                <w:color w:val="000000"/>
                <w:sz w:val="20"/>
              </w:rPr>
            </w:pPr>
            <w:r w:rsidRPr="003F242D">
              <w:rPr>
                <w:sz w:val="20"/>
              </w:rPr>
              <w:t>7.17</w:t>
            </w:r>
          </w:p>
        </w:tc>
        <w:tc>
          <w:tcPr>
            <w:tcW w:w="970" w:type="dxa"/>
            <w:vAlign w:val="center"/>
          </w:tcPr>
          <w:p w14:paraId="2B17EA1C" w14:textId="0095A5BF" w:rsidR="001F2C44" w:rsidRPr="003F242D" w:rsidRDefault="001F2C44" w:rsidP="003F242D">
            <w:pPr>
              <w:spacing w:line="240" w:lineRule="auto"/>
              <w:jc w:val="center"/>
              <w:rPr>
                <w:rFonts w:eastAsia="Times New Roman"/>
                <w:color w:val="000000"/>
                <w:sz w:val="20"/>
              </w:rPr>
            </w:pPr>
            <w:r w:rsidRPr="003F242D">
              <w:rPr>
                <w:sz w:val="20"/>
              </w:rPr>
              <w:t>198</w:t>
            </w:r>
          </w:p>
        </w:tc>
        <w:tc>
          <w:tcPr>
            <w:tcW w:w="970" w:type="dxa"/>
            <w:vAlign w:val="center"/>
          </w:tcPr>
          <w:p w14:paraId="2674886A" w14:textId="4385A0D6" w:rsidR="001F2C44" w:rsidRPr="003F242D" w:rsidRDefault="001F2C44" w:rsidP="003F242D">
            <w:pPr>
              <w:spacing w:line="240" w:lineRule="auto"/>
              <w:jc w:val="center"/>
              <w:rPr>
                <w:rFonts w:eastAsia="Times New Roman"/>
                <w:color w:val="000000"/>
                <w:sz w:val="20"/>
              </w:rPr>
            </w:pPr>
            <w:r w:rsidRPr="003F242D">
              <w:rPr>
                <w:sz w:val="20"/>
              </w:rPr>
              <w:t>6.18</w:t>
            </w:r>
          </w:p>
        </w:tc>
        <w:tc>
          <w:tcPr>
            <w:tcW w:w="970" w:type="dxa"/>
            <w:tcBorders>
              <w:right w:val="single" w:sz="4" w:space="0" w:color="auto"/>
            </w:tcBorders>
            <w:vAlign w:val="center"/>
          </w:tcPr>
          <w:p w14:paraId="5FA1FFEE" w14:textId="7156C324" w:rsidR="001F2C44" w:rsidRPr="003F242D" w:rsidRDefault="001F2C44" w:rsidP="003F242D">
            <w:pPr>
              <w:spacing w:line="240" w:lineRule="auto"/>
              <w:jc w:val="center"/>
              <w:rPr>
                <w:rFonts w:eastAsia="Times New Roman"/>
                <w:color w:val="000000"/>
                <w:sz w:val="20"/>
              </w:rPr>
            </w:pPr>
            <w:r w:rsidRPr="003F242D">
              <w:rPr>
                <w:sz w:val="20"/>
              </w:rPr>
              <w:t>6.51</w:t>
            </w:r>
          </w:p>
        </w:tc>
        <w:tc>
          <w:tcPr>
            <w:tcW w:w="970" w:type="dxa"/>
            <w:tcBorders>
              <w:left w:val="single" w:sz="4" w:space="0" w:color="auto"/>
            </w:tcBorders>
            <w:vAlign w:val="center"/>
          </w:tcPr>
          <w:p w14:paraId="64E43ADB"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22B2C4E4"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A07EA4B"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1CB42B4C"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46EDB363" w14:textId="77777777" w:rsidR="001F2C44" w:rsidRPr="003F242D" w:rsidRDefault="001F2C44" w:rsidP="003F242D">
            <w:pPr>
              <w:spacing w:line="240" w:lineRule="auto"/>
              <w:jc w:val="center"/>
              <w:rPr>
                <w:rFonts w:eastAsia="Times New Roman"/>
                <w:color w:val="000000"/>
                <w:sz w:val="20"/>
              </w:rPr>
            </w:pPr>
          </w:p>
        </w:tc>
      </w:tr>
      <w:tr w:rsidR="001F2C44" w:rsidRPr="00A31BCA" w14:paraId="0F12DC0D" w14:textId="4C69DE15" w:rsidTr="003F242D">
        <w:trPr>
          <w:trHeight w:val="360"/>
        </w:trPr>
        <w:tc>
          <w:tcPr>
            <w:tcW w:w="1075" w:type="dxa"/>
            <w:noWrap/>
            <w:vAlign w:val="center"/>
            <w:hideMark/>
          </w:tcPr>
          <w:p w14:paraId="43E6FA08"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S042</w:t>
            </w:r>
          </w:p>
        </w:tc>
        <w:tc>
          <w:tcPr>
            <w:tcW w:w="900" w:type="dxa"/>
            <w:tcBorders>
              <w:right w:val="single" w:sz="4" w:space="0" w:color="auto"/>
            </w:tcBorders>
            <w:vAlign w:val="center"/>
          </w:tcPr>
          <w:p w14:paraId="19C8CFA2" w14:textId="5B1888B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647E717E" w14:textId="3C0F5A60" w:rsidR="001F2C44" w:rsidRPr="003F242D" w:rsidRDefault="001F2C44" w:rsidP="003F242D">
            <w:pPr>
              <w:spacing w:line="240" w:lineRule="auto"/>
              <w:jc w:val="center"/>
              <w:rPr>
                <w:rFonts w:eastAsia="Times New Roman"/>
                <w:color w:val="000000"/>
                <w:sz w:val="20"/>
              </w:rPr>
            </w:pPr>
            <w:r w:rsidRPr="003F242D">
              <w:rPr>
                <w:sz w:val="20"/>
              </w:rPr>
              <w:t>6.62</w:t>
            </w:r>
          </w:p>
        </w:tc>
        <w:tc>
          <w:tcPr>
            <w:tcW w:w="970" w:type="dxa"/>
            <w:vAlign w:val="center"/>
          </w:tcPr>
          <w:p w14:paraId="0A926625" w14:textId="2A4DA897" w:rsidR="001F2C44" w:rsidRPr="003F242D" w:rsidRDefault="001F2C44" w:rsidP="003F242D">
            <w:pPr>
              <w:spacing w:line="240" w:lineRule="auto"/>
              <w:jc w:val="center"/>
              <w:rPr>
                <w:rFonts w:eastAsia="Times New Roman"/>
                <w:color w:val="000000"/>
                <w:sz w:val="20"/>
              </w:rPr>
            </w:pPr>
            <w:r w:rsidRPr="003F242D">
              <w:rPr>
                <w:sz w:val="20"/>
              </w:rPr>
              <w:t>6.17</w:t>
            </w:r>
          </w:p>
        </w:tc>
        <w:tc>
          <w:tcPr>
            <w:tcW w:w="970" w:type="dxa"/>
            <w:vAlign w:val="center"/>
          </w:tcPr>
          <w:p w14:paraId="2D655DDA" w14:textId="080432C8" w:rsidR="001F2C44" w:rsidRPr="003F242D" w:rsidRDefault="001F2C44" w:rsidP="003F242D">
            <w:pPr>
              <w:spacing w:line="240" w:lineRule="auto"/>
              <w:jc w:val="center"/>
              <w:rPr>
                <w:rFonts w:eastAsia="Times New Roman"/>
                <w:color w:val="000000"/>
                <w:sz w:val="20"/>
              </w:rPr>
            </w:pPr>
            <w:r w:rsidRPr="003F242D">
              <w:rPr>
                <w:sz w:val="20"/>
              </w:rPr>
              <w:t>188</w:t>
            </w:r>
          </w:p>
        </w:tc>
        <w:tc>
          <w:tcPr>
            <w:tcW w:w="970" w:type="dxa"/>
            <w:vAlign w:val="center"/>
          </w:tcPr>
          <w:p w14:paraId="6A9AED06" w14:textId="78780E80" w:rsidR="001F2C44" w:rsidRPr="003F242D" w:rsidRDefault="001F2C44" w:rsidP="003F242D">
            <w:pPr>
              <w:spacing w:line="240" w:lineRule="auto"/>
              <w:jc w:val="center"/>
              <w:rPr>
                <w:rFonts w:eastAsia="Times New Roman"/>
                <w:color w:val="000000"/>
                <w:sz w:val="20"/>
              </w:rPr>
            </w:pPr>
            <w:r w:rsidRPr="003F242D">
              <w:rPr>
                <w:sz w:val="20"/>
              </w:rPr>
              <w:t>6.28</w:t>
            </w:r>
          </w:p>
        </w:tc>
        <w:tc>
          <w:tcPr>
            <w:tcW w:w="970" w:type="dxa"/>
            <w:tcBorders>
              <w:right w:val="single" w:sz="4" w:space="0" w:color="auto"/>
            </w:tcBorders>
            <w:vAlign w:val="center"/>
          </w:tcPr>
          <w:p w14:paraId="5483F2DE" w14:textId="28892368" w:rsidR="001F2C44" w:rsidRPr="003F242D" w:rsidRDefault="001F2C44" w:rsidP="003F242D">
            <w:pPr>
              <w:spacing w:line="240" w:lineRule="auto"/>
              <w:jc w:val="center"/>
              <w:rPr>
                <w:rFonts w:eastAsia="Times New Roman"/>
                <w:color w:val="000000"/>
                <w:sz w:val="20"/>
              </w:rPr>
            </w:pPr>
            <w:r w:rsidRPr="003F242D">
              <w:rPr>
                <w:sz w:val="20"/>
              </w:rPr>
              <w:t>6.67</w:t>
            </w:r>
          </w:p>
        </w:tc>
        <w:tc>
          <w:tcPr>
            <w:tcW w:w="970" w:type="dxa"/>
            <w:tcBorders>
              <w:left w:val="single" w:sz="4" w:space="0" w:color="auto"/>
            </w:tcBorders>
            <w:vAlign w:val="center"/>
          </w:tcPr>
          <w:p w14:paraId="650919DE" w14:textId="367DE330" w:rsidR="001F2C44" w:rsidRPr="003F242D" w:rsidRDefault="001F2C44" w:rsidP="003F242D">
            <w:pPr>
              <w:spacing w:line="240" w:lineRule="auto"/>
              <w:jc w:val="center"/>
              <w:rPr>
                <w:rFonts w:eastAsia="Times New Roman"/>
                <w:color w:val="000000"/>
                <w:sz w:val="20"/>
              </w:rPr>
            </w:pPr>
            <w:r w:rsidRPr="003F242D">
              <w:rPr>
                <w:sz w:val="20"/>
              </w:rPr>
              <w:t>6.8</w:t>
            </w:r>
          </w:p>
        </w:tc>
        <w:tc>
          <w:tcPr>
            <w:tcW w:w="970" w:type="dxa"/>
            <w:vAlign w:val="center"/>
          </w:tcPr>
          <w:p w14:paraId="29325715" w14:textId="4B2E1B80" w:rsidR="001F2C44" w:rsidRPr="003F242D" w:rsidRDefault="001F2C44" w:rsidP="003F242D">
            <w:pPr>
              <w:spacing w:line="240" w:lineRule="auto"/>
              <w:jc w:val="center"/>
              <w:rPr>
                <w:rFonts w:eastAsia="Times New Roman"/>
                <w:color w:val="000000"/>
                <w:sz w:val="20"/>
              </w:rPr>
            </w:pPr>
            <w:r w:rsidRPr="003F242D">
              <w:rPr>
                <w:sz w:val="20"/>
              </w:rPr>
              <w:t>6.59</w:t>
            </w:r>
          </w:p>
        </w:tc>
        <w:tc>
          <w:tcPr>
            <w:tcW w:w="970" w:type="dxa"/>
            <w:vAlign w:val="center"/>
          </w:tcPr>
          <w:p w14:paraId="1479B2BC" w14:textId="5A706963"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1BCA8761" w14:textId="47D18B74" w:rsidR="001F2C44" w:rsidRPr="003F242D" w:rsidRDefault="001F2C44" w:rsidP="003F242D">
            <w:pPr>
              <w:spacing w:line="240" w:lineRule="auto"/>
              <w:jc w:val="center"/>
              <w:rPr>
                <w:rFonts w:eastAsia="Times New Roman"/>
                <w:color w:val="000000"/>
                <w:sz w:val="20"/>
              </w:rPr>
            </w:pPr>
            <w:r w:rsidRPr="003F242D">
              <w:rPr>
                <w:sz w:val="20"/>
              </w:rPr>
              <w:t>6.19</w:t>
            </w:r>
          </w:p>
        </w:tc>
        <w:tc>
          <w:tcPr>
            <w:tcW w:w="970" w:type="dxa"/>
            <w:vAlign w:val="center"/>
          </w:tcPr>
          <w:p w14:paraId="43B846BD" w14:textId="2C7A724F" w:rsidR="001F2C44" w:rsidRPr="003F242D" w:rsidRDefault="001F2C44" w:rsidP="003F242D">
            <w:pPr>
              <w:spacing w:line="240" w:lineRule="auto"/>
              <w:jc w:val="center"/>
              <w:rPr>
                <w:rFonts w:eastAsia="Times New Roman"/>
                <w:color w:val="000000"/>
                <w:sz w:val="20"/>
              </w:rPr>
            </w:pPr>
            <w:r w:rsidRPr="003F242D">
              <w:rPr>
                <w:sz w:val="20"/>
              </w:rPr>
              <w:t>6.48</w:t>
            </w:r>
          </w:p>
        </w:tc>
      </w:tr>
      <w:tr w:rsidR="001F2C44" w:rsidRPr="00A31BCA" w14:paraId="03B28FC7" w14:textId="096C95FC" w:rsidTr="003F242D">
        <w:trPr>
          <w:trHeight w:val="360"/>
        </w:trPr>
        <w:tc>
          <w:tcPr>
            <w:tcW w:w="1075" w:type="dxa"/>
            <w:noWrap/>
            <w:vAlign w:val="center"/>
            <w:hideMark/>
          </w:tcPr>
          <w:p w14:paraId="61909BB6"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S043</w:t>
            </w:r>
          </w:p>
        </w:tc>
        <w:tc>
          <w:tcPr>
            <w:tcW w:w="900" w:type="dxa"/>
            <w:tcBorders>
              <w:right w:val="single" w:sz="4" w:space="0" w:color="auto"/>
            </w:tcBorders>
            <w:vAlign w:val="center"/>
          </w:tcPr>
          <w:p w14:paraId="6430578D" w14:textId="5741AFF8"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3E70FA8E" w14:textId="340AE87D" w:rsidR="001F2C44" w:rsidRPr="003F242D" w:rsidRDefault="001F2C44" w:rsidP="003F242D">
            <w:pPr>
              <w:spacing w:line="240" w:lineRule="auto"/>
              <w:jc w:val="center"/>
              <w:rPr>
                <w:rFonts w:eastAsia="Times New Roman"/>
                <w:color w:val="000000"/>
                <w:sz w:val="20"/>
              </w:rPr>
            </w:pPr>
            <w:r w:rsidRPr="003F242D">
              <w:rPr>
                <w:sz w:val="20"/>
              </w:rPr>
              <w:t>6.06</w:t>
            </w:r>
          </w:p>
        </w:tc>
        <w:tc>
          <w:tcPr>
            <w:tcW w:w="970" w:type="dxa"/>
            <w:vAlign w:val="center"/>
          </w:tcPr>
          <w:p w14:paraId="18A5EBAE" w14:textId="004961CE" w:rsidR="001F2C44" w:rsidRPr="003F242D" w:rsidRDefault="001F2C44" w:rsidP="003F242D">
            <w:pPr>
              <w:spacing w:line="240" w:lineRule="auto"/>
              <w:jc w:val="center"/>
              <w:rPr>
                <w:rFonts w:eastAsia="Times New Roman"/>
                <w:color w:val="000000"/>
                <w:sz w:val="20"/>
              </w:rPr>
            </w:pPr>
            <w:r w:rsidRPr="003F242D">
              <w:rPr>
                <w:sz w:val="20"/>
              </w:rPr>
              <w:t>6.2</w:t>
            </w:r>
          </w:p>
        </w:tc>
        <w:tc>
          <w:tcPr>
            <w:tcW w:w="970" w:type="dxa"/>
            <w:vAlign w:val="center"/>
          </w:tcPr>
          <w:p w14:paraId="304F2204" w14:textId="241CE472"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362BBD16" w14:textId="30D13FC2" w:rsidR="001F2C44" w:rsidRPr="003F242D" w:rsidRDefault="001F2C44" w:rsidP="003F242D">
            <w:pPr>
              <w:spacing w:line="240" w:lineRule="auto"/>
              <w:jc w:val="center"/>
              <w:rPr>
                <w:rFonts w:eastAsia="Times New Roman"/>
                <w:color w:val="000000"/>
                <w:sz w:val="20"/>
              </w:rPr>
            </w:pPr>
            <w:r w:rsidRPr="003F242D">
              <w:rPr>
                <w:sz w:val="20"/>
              </w:rPr>
              <w:t>5.81</w:t>
            </w:r>
          </w:p>
        </w:tc>
        <w:tc>
          <w:tcPr>
            <w:tcW w:w="970" w:type="dxa"/>
            <w:tcBorders>
              <w:right w:val="single" w:sz="4" w:space="0" w:color="auto"/>
            </w:tcBorders>
            <w:vAlign w:val="center"/>
          </w:tcPr>
          <w:p w14:paraId="4701B55B" w14:textId="302012D7" w:rsidR="001F2C44" w:rsidRPr="003F242D" w:rsidRDefault="001F2C44" w:rsidP="003F242D">
            <w:pPr>
              <w:spacing w:line="240" w:lineRule="auto"/>
              <w:jc w:val="center"/>
              <w:rPr>
                <w:rFonts w:eastAsia="Times New Roman"/>
                <w:color w:val="000000"/>
                <w:sz w:val="20"/>
              </w:rPr>
            </w:pPr>
            <w:r w:rsidRPr="003F242D">
              <w:rPr>
                <w:sz w:val="20"/>
              </w:rPr>
              <w:t>5.78</w:t>
            </w:r>
          </w:p>
        </w:tc>
        <w:tc>
          <w:tcPr>
            <w:tcW w:w="970" w:type="dxa"/>
            <w:tcBorders>
              <w:left w:val="single" w:sz="4" w:space="0" w:color="auto"/>
            </w:tcBorders>
            <w:vAlign w:val="center"/>
          </w:tcPr>
          <w:p w14:paraId="27973F06" w14:textId="168186C6" w:rsidR="001F2C44" w:rsidRPr="003F242D" w:rsidRDefault="001F2C44" w:rsidP="003F242D">
            <w:pPr>
              <w:spacing w:line="240" w:lineRule="auto"/>
              <w:jc w:val="center"/>
              <w:rPr>
                <w:rFonts w:eastAsia="Times New Roman"/>
                <w:color w:val="000000"/>
                <w:sz w:val="20"/>
              </w:rPr>
            </w:pPr>
            <w:r w:rsidRPr="003F242D">
              <w:rPr>
                <w:sz w:val="20"/>
              </w:rPr>
              <w:t>6.11</w:t>
            </w:r>
          </w:p>
        </w:tc>
        <w:tc>
          <w:tcPr>
            <w:tcW w:w="970" w:type="dxa"/>
            <w:vAlign w:val="center"/>
          </w:tcPr>
          <w:p w14:paraId="70599049" w14:textId="42E1CFFF" w:rsidR="001F2C44" w:rsidRPr="003F242D" w:rsidRDefault="001F2C44" w:rsidP="003F242D">
            <w:pPr>
              <w:spacing w:line="240" w:lineRule="auto"/>
              <w:jc w:val="center"/>
              <w:rPr>
                <w:rFonts w:eastAsia="Times New Roman"/>
                <w:color w:val="000000"/>
                <w:sz w:val="20"/>
              </w:rPr>
            </w:pPr>
            <w:r w:rsidRPr="003F242D">
              <w:rPr>
                <w:sz w:val="20"/>
              </w:rPr>
              <w:t>6.75</w:t>
            </w:r>
          </w:p>
        </w:tc>
        <w:tc>
          <w:tcPr>
            <w:tcW w:w="970" w:type="dxa"/>
            <w:vAlign w:val="center"/>
          </w:tcPr>
          <w:p w14:paraId="25C2878A" w14:textId="2587F46D" w:rsidR="001F2C44" w:rsidRPr="003F242D" w:rsidRDefault="001F2C44" w:rsidP="003F242D">
            <w:pPr>
              <w:spacing w:line="240" w:lineRule="auto"/>
              <w:jc w:val="center"/>
              <w:rPr>
                <w:rFonts w:eastAsia="Times New Roman"/>
                <w:color w:val="000000"/>
                <w:sz w:val="20"/>
              </w:rPr>
            </w:pPr>
            <w:r w:rsidRPr="003F242D">
              <w:rPr>
                <w:sz w:val="20"/>
              </w:rPr>
              <w:t>225</w:t>
            </w:r>
          </w:p>
        </w:tc>
        <w:tc>
          <w:tcPr>
            <w:tcW w:w="970" w:type="dxa"/>
            <w:vAlign w:val="center"/>
          </w:tcPr>
          <w:p w14:paraId="32D68C4E" w14:textId="4CDFC7A4" w:rsidR="001F2C44" w:rsidRPr="003F242D" w:rsidRDefault="001F2C44" w:rsidP="003F242D">
            <w:pPr>
              <w:spacing w:line="240" w:lineRule="auto"/>
              <w:jc w:val="center"/>
              <w:rPr>
                <w:rFonts w:eastAsia="Times New Roman"/>
                <w:color w:val="000000"/>
                <w:sz w:val="20"/>
              </w:rPr>
            </w:pPr>
            <w:r w:rsidRPr="003F242D">
              <w:rPr>
                <w:sz w:val="20"/>
              </w:rPr>
              <w:t>5.5</w:t>
            </w:r>
          </w:p>
        </w:tc>
        <w:tc>
          <w:tcPr>
            <w:tcW w:w="970" w:type="dxa"/>
            <w:vAlign w:val="center"/>
          </w:tcPr>
          <w:p w14:paraId="6BD157A3" w14:textId="707FF991" w:rsidR="001F2C44" w:rsidRPr="003F242D" w:rsidRDefault="001F2C44" w:rsidP="003F242D">
            <w:pPr>
              <w:spacing w:line="240" w:lineRule="auto"/>
              <w:jc w:val="center"/>
              <w:rPr>
                <w:rFonts w:eastAsia="Times New Roman"/>
                <w:color w:val="000000"/>
                <w:sz w:val="20"/>
              </w:rPr>
            </w:pPr>
            <w:r w:rsidRPr="003F242D">
              <w:rPr>
                <w:sz w:val="20"/>
              </w:rPr>
              <w:t>5.19</w:t>
            </w:r>
          </w:p>
        </w:tc>
      </w:tr>
      <w:tr w:rsidR="001F2C44" w:rsidRPr="00A31BCA" w14:paraId="371CB859" w14:textId="20E3C06B" w:rsidTr="003F242D">
        <w:trPr>
          <w:trHeight w:val="360"/>
        </w:trPr>
        <w:tc>
          <w:tcPr>
            <w:tcW w:w="1075" w:type="dxa"/>
            <w:noWrap/>
            <w:vAlign w:val="center"/>
            <w:hideMark/>
          </w:tcPr>
          <w:p w14:paraId="7442860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S044</w:t>
            </w:r>
          </w:p>
        </w:tc>
        <w:tc>
          <w:tcPr>
            <w:tcW w:w="900" w:type="dxa"/>
            <w:tcBorders>
              <w:right w:val="single" w:sz="4" w:space="0" w:color="auto"/>
            </w:tcBorders>
            <w:vAlign w:val="center"/>
          </w:tcPr>
          <w:p w14:paraId="471A7B7D" w14:textId="0E088E9E"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E673A7B" w14:textId="2185C2E0" w:rsidR="001F2C44" w:rsidRPr="003F242D" w:rsidRDefault="001F2C44" w:rsidP="003F242D">
            <w:pPr>
              <w:spacing w:line="240" w:lineRule="auto"/>
              <w:jc w:val="center"/>
              <w:rPr>
                <w:rFonts w:eastAsia="Times New Roman"/>
                <w:color w:val="000000"/>
                <w:sz w:val="20"/>
              </w:rPr>
            </w:pPr>
            <w:r w:rsidRPr="003F242D">
              <w:rPr>
                <w:sz w:val="20"/>
              </w:rPr>
              <w:t>5.94</w:t>
            </w:r>
          </w:p>
        </w:tc>
        <w:tc>
          <w:tcPr>
            <w:tcW w:w="970" w:type="dxa"/>
            <w:vAlign w:val="center"/>
          </w:tcPr>
          <w:p w14:paraId="25A1CF6C" w14:textId="1A39D11D" w:rsidR="001F2C44" w:rsidRPr="003F242D" w:rsidRDefault="001F2C44" w:rsidP="003F242D">
            <w:pPr>
              <w:spacing w:line="240" w:lineRule="auto"/>
              <w:jc w:val="center"/>
              <w:rPr>
                <w:rFonts w:eastAsia="Times New Roman"/>
                <w:color w:val="000000"/>
                <w:sz w:val="20"/>
              </w:rPr>
            </w:pPr>
            <w:r w:rsidRPr="003F242D">
              <w:rPr>
                <w:sz w:val="20"/>
              </w:rPr>
              <w:t>5.99</w:t>
            </w:r>
          </w:p>
        </w:tc>
        <w:tc>
          <w:tcPr>
            <w:tcW w:w="970" w:type="dxa"/>
            <w:vAlign w:val="center"/>
          </w:tcPr>
          <w:p w14:paraId="4B9F1E1A" w14:textId="0374BAD4"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4287D422" w14:textId="6687C7AC" w:rsidR="001F2C44" w:rsidRPr="003F242D" w:rsidRDefault="001F2C44" w:rsidP="003F242D">
            <w:pPr>
              <w:spacing w:line="240" w:lineRule="auto"/>
              <w:jc w:val="center"/>
              <w:rPr>
                <w:rFonts w:eastAsia="Times New Roman"/>
                <w:color w:val="000000"/>
                <w:sz w:val="20"/>
              </w:rPr>
            </w:pPr>
            <w:r w:rsidRPr="003F242D">
              <w:rPr>
                <w:sz w:val="20"/>
              </w:rPr>
              <w:t>5.84</w:t>
            </w:r>
          </w:p>
        </w:tc>
        <w:tc>
          <w:tcPr>
            <w:tcW w:w="970" w:type="dxa"/>
            <w:tcBorders>
              <w:right w:val="single" w:sz="4" w:space="0" w:color="auto"/>
            </w:tcBorders>
            <w:vAlign w:val="center"/>
          </w:tcPr>
          <w:p w14:paraId="6FE20001" w14:textId="597F9593" w:rsidR="001F2C44" w:rsidRPr="003F242D" w:rsidRDefault="001F2C44" w:rsidP="003F242D">
            <w:pPr>
              <w:spacing w:line="240" w:lineRule="auto"/>
              <w:jc w:val="center"/>
              <w:rPr>
                <w:rFonts w:eastAsia="Times New Roman"/>
                <w:color w:val="000000"/>
                <w:sz w:val="20"/>
              </w:rPr>
            </w:pPr>
            <w:r w:rsidRPr="003F242D">
              <w:rPr>
                <w:sz w:val="20"/>
              </w:rPr>
              <w:t>5.95</w:t>
            </w:r>
          </w:p>
        </w:tc>
        <w:tc>
          <w:tcPr>
            <w:tcW w:w="970" w:type="dxa"/>
            <w:tcBorders>
              <w:left w:val="single" w:sz="4" w:space="0" w:color="auto"/>
            </w:tcBorders>
            <w:vAlign w:val="center"/>
          </w:tcPr>
          <w:p w14:paraId="4C271688" w14:textId="021C27B6" w:rsidR="001F2C44" w:rsidRPr="003F242D" w:rsidRDefault="001F2C44" w:rsidP="003F242D">
            <w:pPr>
              <w:spacing w:line="240" w:lineRule="auto"/>
              <w:jc w:val="center"/>
              <w:rPr>
                <w:rFonts w:eastAsia="Times New Roman"/>
                <w:color w:val="000000"/>
                <w:sz w:val="20"/>
              </w:rPr>
            </w:pPr>
            <w:r w:rsidRPr="003F242D">
              <w:rPr>
                <w:sz w:val="20"/>
              </w:rPr>
              <w:t>6.01</w:t>
            </w:r>
          </w:p>
        </w:tc>
        <w:tc>
          <w:tcPr>
            <w:tcW w:w="970" w:type="dxa"/>
            <w:vAlign w:val="center"/>
          </w:tcPr>
          <w:p w14:paraId="1298361A" w14:textId="6BF542F3" w:rsidR="001F2C44" w:rsidRPr="003F242D" w:rsidRDefault="001F2C44" w:rsidP="003F242D">
            <w:pPr>
              <w:spacing w:line="240" w:lineRule="auto"/>
              <w:jc w:val="center"/>
              <w:rPr>
                <w:rFonts w:eastAsia="Times New Roman"/>
                <w:color w:val="000000"/>
                <w:sz w:val="20"/>
              </w:rPr>
            </w:pPr>
            <w:r w:rsidRPr="003F242D">
              <w:rPr>
                <w:sz w:val="20"/>
              </w:rPr>
              <w:t>6.23</w:t>
            </w:r>
          </w:p>
        </w:tc>
        <w:tc>
          <w:tcPr>
            <w:tcW w:w="970" w:type="dxa"/>
            <w:vAlign w:val="center"/>
          </w:tcPr>
          <w:p w14:paraId="5C599B24" w14:textId="6BB8BDEE" w:rsidR="001F2C44" w:rsidRPr="003F242D" w:rsidRDefault="001F2C44" w:rsidP="003F242D">
            <w:pPr>
              <w:spacing w:line="240" w:lineRule="auto"/>
              <w:jc w:val="center"/>
              <w:rPr>
                <w:rFonts w:eastAsia="Times New Roman"/>
                <w:color w:val="000000"/>
                <w:sz w:val="20"/>
              </w:rPr>
            </w:pPr>
            <w:r w:rsidRPr="003F242D">
              <w:rPr>
                <w:sz w:val="20"/>
              </w:rPr>
              <w:t>205</w:t>
            </w:r>
          </w:p>
        </w:tc>
        <w:tc>
          <w:tcPr>
            <w:tcW w:w="970" w:type="dxa"/>
            <w:vAlign w:val="center"/>
          </w:tcPr>
          <w:p w14:paraId="74A19ED9" w14:textId="3FFACB00" w:rsidR="001F2C44" w:rsidRPr="003F242D" w:rsidRDefault="001F2C44" w:rsidP="003F242D">
            <w:pPr>
              <w:spacing w:line="240" w:lineRule="auto"/>
              <w:jc w:val="center"/>
              <w:rPr>
                <w:rFonts w:eastAsia="Times New Roman"/>
                <w:color w:val="000000"/>
                <w:sz w:val="20"/>
              </w:rPr>
            </w:pPr>
            <w:r w:rsidRPr="003F242D">
              <w:rPr>
                <w:sz w:val="20"/>
              </w:rPr>
              <w:t>5.65</w:t>
            </w:r>
          </w:p>
        </w:tc>
        <w:tc>
          <w:tcPr>
            <w:tcW w:w="970" w:type="dxa"/>
            <w:vAlign w:val="center"/>
          </w:tcPr>
          <w:p w14:paraId="7757E4D0" w14:textId="78962AB4" w:rsidR="001F2C44" w:rsidRPr="003F242D" w:rsidRDefault="001F2C44" w:rsidP="003F242D">
            <w:pPr>
              <w:spacing w:line="240" w:lineRule="auto"/>
              <w:jc w:val="center"/>
              <w:rPr>
                <w:rFonts w:eastAsia="Times New Roman"/>
                <w:color w:val="000000"/>
                <w:sz w:val="20"/>
              </w:rPr>
            </w:pPr>
            <w:r w:rsidRPr="003F242D">
              <w:rPr>
                <w:sz w:val="20"/>
              </w:rPr>
              <w:t>5.91</w:t>
            </w:r>
          </w:p>
        </w:tc>
      </w:tr>
      <w:tr w:rsidR="001F2C44" w:rsidRPr="00A31BCA" w14:paraId="17F8D336" w14:textId="3A446717" w:rsidTr="003F242D">
        <w:trPr>
          <w:trHeight w:val="360"/>
        </w:trPr>
        <w:tc>
          <w:tcPr>
            <w:tcW w:w="1075" w:type="dxa"/>
            <w:noWrap/>
            <w:vAlign w:val="center"/>
            <w:hideMark/>
          </w:tcPr>
          <w:p w14:paraId="63D90745"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S045</w:t>
            </w:r>
          </w:p>
        </w:tc>
        <w:tc>
          <w:tcPr>
            <w:tcW w:w="900" w:type="dxa"/>
            <w:tcBorders>
              <w:right w:val="single" w:sz="4" w:space="0" w:color="auto"/>
            </w:tcBorders>
            <w:vAlign w:val="center"/>
          </w:tcPr>
          <w:p w14:paraId="4D8EA2AB" w14:textId="79540ED9"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83A13E7" w14:textId="2391DF72" w:rsidR="001F2C44" w:rsidRPr="003F242D" w:rsidRDefault="001F2C44" w:rsidP="003F242D">
            <w:pPr>
              <w:spacing w:line="240" w:lineRule="auto"/>
              <w:jc w:val="center"/>
              <w:rPr>
                <w:rFonts w:eastAsia="Times New Roman"/>
                <w:color w:val="000000"/>
                <w:sz w:val="20"/>
              </w:rPr>
            </w:pPr>
            <w:r w:rsidRPr="003F242D">
              <w:rPr>
                <w:sz w:val="20"/>
              </w:rPr>
              <w:t>6.16</w:t>
            </w:r>
          </w:p>
        </w:tc>
        <w:tc>
          <w:tcPr>
            <w:tcW w:w="970" w:type="dxa"/>
            <w:vAlign w:val="center"/>
          </w:tcPr>
          <w:p w14:paraId="285C4A87" w14:textId="3717FEA2" w:rsidR="001F2C44" w:rsidRPr="003F242D" w:rsidRDefault="001F2C44" w:rsidP="003F242D">
            <w:pPr>
              <w:spacing w:line="240" w:lineRule="auto"/>
              <w:jc w:val="center"/>
              <w:rPr>
                <w:rFonts w:eastAsia="Times New Roman"/>
                <w:color w:val="000000"/>
                <w:sz w:val="20"/>
              </w:rPr>
            </w:pPr>
            <w:r w:rsidRPr="003F242D">
              <w:rPr>
                <w:sz w:val="20"/>
              </w:rPr>
              <w:t>6.45</w:t>
            </w:r>
          </w:p>
        </w:tc>
        <w:tc>
          <w:tcPr>
            <w:tcW w:w="970" w:type="dxa"/>
            <w:vAlign w:val="center"/>
          </w:tcPr>
          <w:p w14:paraId="77A3EEDD" w14:textId="303004D6" w:rsidR="001F2C44" w:rsidRPr="003F242D" w:rsidRDefault="001F2C44" w:rsidP="003F242D">
            <w:pPr>
              <w:spacing w:line="240" w:lineRule="auto"/>
              <w:jc w:val="center"/>
              <w:rPr>
                <w:rFonts w:eastAsia="Times New Roman"/>
                <w:color w:val="000000"/>
                <w:sz w:val="20"/>
              </w:rPr>
            </w:pPr>
            <w:r w:rsidRPr="003F242D">
              <w:rPr>
                <w:sz w:val="20"/>
              </w:rPr>
              <w:t>206</w:t>
            </w:r>
          </w:p>
        </w:tc>
        <w:tc>
          <w:tcPr>
            <w:tcW w:w="970" w:type="dxa"/>
            <w:vAlign w:val="center"/>
          </w:tcPr>
          <w:p w14:paraId="2B10A2EF" w14:textId="0203F54B" w:rsidR="001F2C44" w:rsidRPr="003F242D" w:rsidRDefault="001F2C44" w:rsidP="003F242D">
            <w:pPr>
              <w:spacing w:line="240" w:lineRule="auto"/>
              <w:jc w:val="center"/>
              <w:rPr>
                <w:rFonts w:eastAsia="Times New Roman"/>
                <w:color w:val="000000"/>
                <w:sz w:val="20"/>
              </w:rPr>
            </w:pPr>
            <w:r w:rsidRPr="003F242D">
              <w:rPr>
                <w:sz w:val="20"/>
              </w:rPr>
              <w:t>5.87</w:t>
            </w:r>
          </w:p>
        </w:tc>
        <w:tc>
          <w:tcPr>
            <w:tcW w:w="970" w:type="dxa"/>
            <w:tcBorders>
              <w:right w:val="single" w:sz="4" w:space="0" w:color="auto"/>
            </w:tcBorders>
            <w:vAlign w:val="center"/>
          </w:tcPr>
          <w:p w14:paraId="38476964" w14:textId="0E9A0F95"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tcBorders>
              <w:left w:val="single" w:sz="4" w:space="0" w:color="auto"/>
            </w:tcBorders>
            <w:vAlign w:val="center"/>
          </w:tcPr>
          <w:p w14:paraId="26A2EE82" w14:textId="0D2C1310" w:rsidR="001F2C44" w:rsidRPr="003F242D" w:rsidRDefault="001F2C44" w:rsidP="003F242D">
            <w:pPr>
              <w:spacing w:line="240" w:lineRule="auto"/>
              <w:jc w:val="center"/>
              <w:rPr>
                <w:rFonts w:eastAsia="Times New Roman"/>
                <w:color w:val="000000"/>
                <w:sz w:val="20"/>
              </w:rPr>
            </w:pPr>
            <w:r w:rsidRPr="003F242D">
              <w:rPr>
                <w:sz w:val="20"/>
              </w:rPr>
              <w:t>6.32</w:t>
            </w:r>
          </w:p>
        </w:tc>
        <w:tc>
          <w:tcPr>
            <w:tcW w:w="970" w:type="dxa"/>
            <w:vAlign w:val="center"/>
          </w:tcPr>
          <w:p w14:paraId="53A4A826" w14:textId="3B1651E6" w:rsidR="001F2C44" w:rsidRPr="003F242D" w:rsidRDefault="001F2C44" w:rsidP="003F242D">
            <w:pPr>
              <w:spacing w:line="240" w:lineRule="auto"/>
              <w:jc w:val="center"/>
              <w:rPr>
                <w:rFonts w:eastAsia="Times New Roman"/>
                <w:color w:val="000000"/>
                <w:sz w:val="20"/>
              </w:rPr>
            </w:pPr>
            <w:r w:rsidRPr="003F242D">
              <w:rPr>
                <w:sz w:val="20"/>
              </w:rPr>
              <w:t>6.78</w:t>
            </w:r>
          </w:p>
        </w:tc>
        <w:tc>
          <w:tcPr>
            <w:tcW w:w="970" w:type="dxa"/>
            <w:vAlign w:val="center"/>
          </w:tcPr>
          <w:p w14:paraId="6D33B9D1" w14:textId="295B467A"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746C7D4F" w14:textId="134A9279" w:rsidR="001F2C44" w:rsidRPr="003F242D" w:rsidRDefault="001F2C44" w:rsidP="003F242D">
            <w:pPr>
              <w:spacing w:line="240" w:lineRule="auto"/>
              <w:jc w:val="center"/>
              <w:rPr>
                <w:rFonts w:eastAsia="Times New Roman"/>
                <w:color w:val="000000"/>
                <w:sz w:val="20"/>
              </w:rPr>
            </w:pPr>
            <w:r w:rsidRPr="003F242D">
              <w:rPr>
                <w:sz w:val="20"/>
              </w:rPr>
              <w:t>5.88</w:t>
            </w:r>
          </w:p>
        </w:tc>
        <w:tc>
          <w:tcPr>
            <w:tcW w:w="970" w:type="dxa"/>
            <w:vAlign w:val="center"/>
          </w:tcPr>
          <w:p w14:paraId="01103F9B" w14:textId="33F1457C" w:rsidR="001F2C44" w:rsidRPr="003F242D" w:rsidRDefault="001F2C44" w:rsidP="003F242D">
            <w:pPr>
              <w:spacing w:line="240" w:lineRule="auto"/>
              <w:jc w:val="center"/>
              <w:rPr>
                <w:rFonts w:eastAsia="Times New Roman"/>
                <w:color w:val="000000"/>
                <w:sz w:val="20"/>
              </w:rPr>
            </w:pPr>
            <w:r w:rsidRPr="003F242D">
              <w:rPr>
                <w:sz w:val="20"/>
              </w:rPr>
              <w:t>5.99</w:t>
            </w:r>
          </w:p>
        </w:tc>
      </w:tr>
      <w:tr w:rsidR="001F2C44" w:rsidRPr="00A31BCA" w14:paraId="7C7D0206" w14:textId="22067C8E" w:rsidTr="003F242D">
        <w:trPr>
          <w:trHeight w:val="360"/>
        </w:trPr>
        <w:tc>
          <w:tcPr>
            <w:tcW w:w="1075" w:type="dxa"/>
            <w:noWrap/>
            <w:vAlign w:val="center"/>
            <w:hideMark/>
          </w:tcPr>
          <w:p w14:paraId="3FCB7CBC"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S046</w:t>
            </w:r>
          </w:p>
        </w:tc>
        <w:tc>
          <w:tcPr>
            <w:tcW w:w="900" w:type="dxa"/>
            <w:tcBorders>
              <w:right w:val="single" w:sz="4" w:space="0" w:color="auto"/>
            </w:tcBorders>
            <w:vAlign w:val="center"/>
          </w:tcPr>
          <w:p w14:paraId="3FC42A03" w14:textId="28CA97AA"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96A2D61" w14:textId="2E35EA9D" w:rsidR="001F2C44" w:rsidRPr="003F242D" w:rsidRDefault="001F2C44" w:rsidP="003F242D">
            <w:pPr>
              <w:spacing w:line="240" w:lineRule="auto"/>
              <w:jc w:val="center"/>
              <w:rPr>
                <w:rFonts w:eastAsia="Times New Roman"/>
                <w:color w:val="000000"/>
                <w:sz w:val="20"/>
              </w:rPr>
            </w:pPr>
            <w:r w:rsidRPr="003F242D">
              <w:rPr>
                <w:sz w:val="20"/>
              </w:rPr>
              <w:t>6.19</w:t>
            </w:r>
          </w:p>
        </w:tc>
        <w:tc>
          <w:tcPr>
            <w:tcW w:w="970" w:type="dxa"/>
            <w:vAlign w:val="center"/>
          </w:tcPr>
          <w:p w14:paraId="5805FC18" w14:textId="2E905E6E" w:rsidR="001F2C44" w:rsidRPr="003F242D" w:rsidRDefault="001F2C44" w:rsidP="003F242D">
            <w:pPr>
              <w:spacing w:line="240" w:lineRule="auto"/>
              <w:jc w:val="center"/>
              <w:rPr>
                <w:rFonts w:eastAsia="Times New Roman"/>
                <w:color w:val="000000"/>
                <w:sz w:val="20"/>
              </w:rPr>
            </w:pPr>
            <w:r w:rsidRPr="003F242D">
              <w:rPr>
                <w:sz w:val="20"/>
              </w:rPr>
              <w:t>6.36</w:t>
            </w:r>
          </w:p>
        </w:tc>
        <w:tc>
          <w:tcPr>
            <w:tcW w:w="970" w:type="dxa"/>
            <w:vAlign w:val="center"/>
          </w:tcPr>
          <w:p w14:paraId="78A4F830" w14:textId="3D364F36" w:rsidR="001F2C44" w:rsidRPr="003F242D" w:rsidRDefault="001F2C44" w:rsidP="003F242D">
            <w:pPr>
              <w:spacing w:line="240" w:lineRule="auto"/>
              <w:jc w:val="center"/>
              <w:rPr>
                <w:rFonts w:eastAsia="Times New Roman"/>
                <w:color w:val="000000"/>
                <w:sz w:val="20"/>
              </w:rPr>
            </w:pPr>
            <w:r w:rsidRPr="003F242D">
              <w:rPr>
                <w:sz w:val="20"/>
              </w:rPr>
              <w:t>196</w:t>
            </w:r>
          </w:p>
        </w:tc>
        <w:tc>
          <w:tcPr>
            <w:tcW w:w="970" w:type="dxa"/>
            <w:vAlign w:val="center"/>
          </w:tcPr>
          <w:p w14:paraId="46A5C92C" w14:textId="6CE5EF9F" w:rsidR="001F2C44" w:rsidRPr="003F242D" w:rsidRDefault="001F2C44" w:rsidP="003F242D">
            <w:pPr>
              <w:spacing w:line="240" w:lineRule="auto"/>
              <w:jc w:val="center"/>
              <w:rPr>
                <w:rFonts w:eastAsia="Times New Roman"/>
                <w:color w:val="000000"/>
                <w:sz w:val="20"/>
              </w:rPr>
            </w:pPr>
            <w:r w:rsidRPr="003F242D">
              <w:rPr>
                <w:sz w:val="20"/>
              </w:rPr>
              <w:t>5.57</w:t>
            </w:r>
          </w:p>
        </w:tc>
        <w:tc>
          <w:tcPr>
            <w:tcW w:w="970" w:type="dxa"/>
            <w:tcBorders>
              <w:right w:val="single" w:sz="4" w:space="0" w:color="auto"/>
            </w:tcBorders>
            <w:vAlign w:val="center"/>
          </w:tcPr>
          <w:p w14:paraId="61237C84" w14:textId="47547F2D" w:rsidR="001F2C44" w:rsidRPr="003F242D" w:rsidRDefault="001F2C44" w:rsidP="003F242D">
            <w:pPr>
              <w:spacing w:line="240" w:lineRule="auto"/>
              <w:jc w:val="center"/>
              <w:rPr>
                <w:rFonts w:eastAsia="Times New Roman"/>
                <w:color w:val="000000"/>
                <w:sz w:val="20"/>
              </w:rPr>
            </w:pPr>
            <w:r w:rsidRPr="003F242D">
              <w:rPr>
                <w:sz w:val="20"/>
              </w:rPr>
              <w:t>5.89</w:t>
            </w:r>
          </w:p>
        </w:tc>
        <w:tc>
          <w:tcPr>
            <w:tcW w:w="970" w:type="dxa"/>
            <w:tcBorders>
              <w:left w:val="single" w:sz="4" w:space="0" w:color="auto"/>
            </w:tcBorders>
            <w:vAlign w:val="center"/>
          </w:tcPr>
          <w:p w14:paraId="296CC47F" w14:textId="6EE40B27" w:rsidR="001F2C44" w:rsidRPr="003F242D" w:rsidRDefault="001F2C44" w:rsidP="003F242D">
            <w:pPr>
              <w:spacing w:line="240" w:lineRule="auto"/>
              <w:jc w:val="center"/>
              <w:rPr>
                <w:rFonts w:eastAsia="Times New Roman"/>
                <w:color w:val="000000"/>
                <w:sz w:val="20"/>
              </w:rPr>
            </w:pPr>
            <w:r w:rsidRPr="003F242D">
              <w:rPr>
                <w:sz w:val="20"/>
              </w:rPr>
              <w:t>6.3</w:t>
            </w:r>
          </w:p>
        </w:tc>
        <w:tc>
          <w:tcPr>
            <w:tcW w:w="970" w:type="dxa"/>
            <w:vAlign w:val="center"/>
          </w:tcPr>
          <w:p w14:paraId="4CBB0F3B" w14:textId="6250B480" w:rsidR="001F2C44" w:rsidRPr="003F242D" w:rsidRDefault="001F2C44" w:rsidP="003F242D">
            <w:pPr>
              <w:spacing w:line="240" w:lineRule="auto"/>
              <w:jc w:val="center"/>
              <w:rPr>
                <w:rFonts w:eastAsia="Times New Roman"/>
                <w:color w:val="000000"/>
                <w:sz w:val="20"/>
              </w:rPr>
            </w:pPr>
            <w:r w:rsidRPr="003F242D">
              <w:rPr>
                <w:sz w:val="20"/>
              </w:rPr>
              <w:t>6.76</w:t>
            </w:r>
          </w:p>
        </w:tc>
        <w:tc>
          <w:tcPr>
            <w:tcW w:w="970" w:type="dxa"/>
            <w:vAlign w:val="center"/>
          </w:tcPr>
          <w:p w14:paraId="6DE527A7" w14:textId="2DAB8944" w:rsidR="001F2C44" w:rsidRPr="003F242D" w:rsidRDefault="001F2C44" w:rsidP="003F242D">
            <w:pPr>
              <w:spacing w:line="240" w:lineRule="auto"/>
              <w:jc w:val="center"/>
              <w:rPr>
                <w:rFonts w:eastAsia="Times New Roman"/>
                <w:color w:val="000000"/>
                <w:sz w:val="20"/>
              </w:rPr>
            </w:pPr>
            <w:r w:rsidRPr="003F242D">
              <w:rPr>
                <w:sz w:val="20"/>
              </w:rPr>
              <w:t>208</w:t>
            </w:r>
          </w:p>
        </w:tc>
        <w:tc>
          <w:tcPr>
            <w:tcW w:w="970" w:type="dxa"/>
            <w:vAlign w:val="center"/>
          </w:tcPr>
          <w:p w14:paraId="0B2F2A3B" w14:textId="2EE1ECC5" w:rsidR="001F2C44" w:rsidRPr="003F242D" w:rsidRDefault="001F2C44" w:rsidP="003F242D">
            <w:pPr>
              <w:spacing w:line="240" w:lineRule="auto"/>
              <w:jc w:val="center"/>
              <w:rPr>
                <w:rFonts w:eastAsia="Times New Roman"/>
                <w:color w:val="000000"/>
                <w:sz w:val="20"/>
              </w:rPr>
            </w:pPr>
            <w:r w:rsidRPr="003F242D">
              <w:rPr>
                <w:sz w:val="20"/>
              </w:rPr>
              <w:t>5.44</w:t>
            </w:r>
          </w:p>
        </w:tc>
        <w:tc>
          <w:tcPr>
            <w:tcW w:w="970" w:type="dxa"/>
            <w:vAlign w:val="center"/>
          </w:tcPr>
          <w:p w14:paraId="2B73D6F4" w14:textId="4A0376E5" w:rsidR="001F2C44" w:rsidRPr="003F242D" w:rsidRDefault="001F2C44" w:rsidP="003F242D">
            <w:pPr>
              <w:spacing w:line="240" w:lineRule="auto"/>
              <w:jc w:val="center"/>
              <w:rPr>
                <w:rFonts w:eastAsia="Times New Roman"/>
                <w:color w:val="000000"/>
                <w:sz w:val="20"/>
              </w:rPr>
            </w:pPr>
            <w:r w:rsidRPr="003F242D">
              <w:rPr>
                <w:sz w:val="20"/>
              </w:rPr>
              <w:t>5.32</w:t>
            </w:r>
          </w:p>
        </w:tc>
      </w:tr>
      <w:tr w:rsidR="001F2C44" w:rsidRPr="00A31BCA" w14:paraId="0465B2F1" w14:textId="19BAE22B" w:rsidTr="003F242D">
        <w:trPr>
          <w:trHeight w:val="315"/>
        </w:trPr>
        <w:tc>
          <w:tcPr>
            <w:tcW w:w="1075" w:type="dxa"/>
            <w:noWrap/>
            <w:vAlign w:val="center"/>
            <w:hideMark/>
          </w:tcPr>
          <w:p w14:paraId="62C39631"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S047</w:t>
            </w:r>
          </w:p>
        </w:tc>
        <w:tc>
          <w:tcPr>
            <w:tcW w:w="900" w:type="dxa"/>
            <w:tcBorders>
              <w:right w:val="single" w:sz="4" w:space="0" w:color="auto"/>
            </w:tcBorders>
            <w:vAlign w:val="center"/>
          </w:tcPr>
          <w:p w14:paraId="22541223" w14:textId="7F291FE8"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332AD052" w14:textId="65764679" w:rsidR="001F2C44" w:rsidRPr="003F242D" w:rsidRDefault="001F2C44" w:rsidP="003F242D">
            <w:pPr>
              <w:spacing w:line="240" w:lineRule="auto"/>
              <w:jc w:val="center"/>
              <w:rPr>
                <w:rFonts w:eastAsia="Times New Roman"/>
                <w:color w:val="000000"/>
                <w:sz w:val="20"/>
              </w:rPr>
            </w:pPr>
            <w:r w:rsidRPr="003F242D">
              <w:rPr>
                <w:sz w:val="20"/>
              </w:rPr>
              <w:t>6.25</w:t>
            </w:r>
          </w:p>
        </w:tc>
        <w:tc>
          <w:tcPr>
            <w:tcW w:w="970" w:type="dxa"/>
            <w:vAlign w:val="center"/>
          </w:tcPr>
          <w:p w14:paraId="799FD584" w14:textId="73837C3F" w:rsidR="001F2C44" w:rsidRPr="003F242D" w:rsidRDefault="001F2C44" w:rsidP="003F242D">
            <w:pPr>
              <w:spacing w:line="240" w:lineRule="auto"/>
              <w:jc w:val="center"/>
              <w:rPr>
                <w:rFonts w:eastAsia="Times New Roman"/>
                <w:color w:val="000000"/>
                <w:sz w:val="20"/>
              </w:rPr>
            </w:pPr>
            <w:r w:rsidRPr="003F242D">
              <w:rPr>
                <w:sz w:val="20"/>
              </w:rPr>
              <w:t>6.28</w:t>
            </w:r>
          </w:p>
        </w:tc>
        <w:tc>
          <w:tcPr>
            <w:tcW w:w="970" w:type="dxa"/>
            <w:vAlign w:val="center"/>
          </w:tcPr>
          <w:p w14:paraId="03CF2B1C" w14:textId="6789950E" w:rsidR="001F2C44" w:rsidRPr="003F242D" w:rsidRDefault="001F2C44" w:rsidP="003F242D">
            <w:pPr>
              <w:spacing w:line="240" w:lineRule="auto"/>
              <w:jc w:val="center"/>
              <w:rPr>
                <w:rFonts w:eastAsia="Times New Roman"/>
                <w:color w:val="000000"/>
                <w:sz w:val="20"/>
              </w:rPr>
            </w:pPr>
            <w:r w:rsidRPr="003F242D">
              <w:rPr>
                <w:sz w:val="20"/>
              </w:rPr>
              <w:t>175</w:t>
            </w:r>
          </w:p>
        </w:tc>
        <w:tc>
          <w:tcPr>
            <w:tcW w:w="970" w:type="dxa"/>
            <w:vAlign w:val="center"/>
          </w:tcPr>
          <w:p w14:paraId="36B72601" w14:textId="4C269B80" w:rsidR="001F2C44" w:rsidRPr="003F242D" w:rsidRDefault="001F2C44" w:rsidP="003F242D">
            <w:pPr>
              <w:spacing w:line="240" w:lineRule="auto"/>
              <w:jc w:val="center"/>
              <w:rPr>
                <w:rFonts w:eastAsia="Times New Roman"/>
                <w:color w:val="000000"/>
                <w:sz w:val="20"/>
              </w:rPr>
            </w:pPr>
            <w:r w:rsidRPr="003F242D">
              <w:rPr>
                <w:sz w:val="20"/>
              </w:rPr>
              <w:t>6.52</w:t>
            </w:r>
          </w:p>
        </w:tc>
        <w:tc>
          <w:tcPr>
            <w:tcW w:w="970" w:type="dxa"/>
            <w:tcBorders>
              <w:right w:val="single" w:sz="4" w:space="0" w:color="auto"/>
            </w:tcBorders>
            <w:vAlign w:val="center"/>
          </w:tcPr>
          <w:p w14:paraId="2B39C73C" w14:textId="0F9FB618" w:rsidR="001F2C44" w:rsidRPr="003F242D" w:rsidRDefault="001F2C44" w:rsidP="003F242D">
            <w:pPr>
              <w:spacing w:line="240" w:lineRule="auto"/>
              <w:jc w:val="center"/>
              <w:rPr>
                <w:rFonts w:eastAsia="Times New Roman"/>
                <w:color w:val="000000"/>
                <w:sz w:val="20"/>
              </w:rPr>
            </w:pPr>
            <w:r w:rsidRPr="003F242D">
              <w:rPr>
                <w:sz w:val="20"/>
              </w:rPr>
              <w:t>6.25</w:t>
            </w:r>
          </w:p>
        </w:tc>
        <w:tc>
          <w:tcPr>
            <w:tcW w:w="970" w:type="dxa"/>
            <w:tcBorders>
              <w:left w:val="single" w:sz="4" w:space="0" w:color="auto"/>
            </w:tcBorders>
            <w:vAlign w:val="center"/>
          </w:tcPr>
          <w:p w14:paraId="629D1E97"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40AB5FDF"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1833F53"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1321135E"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6F0CA2C" w14:textId="77777777" w:rsidR="001F2C44" w:rsidRPr="003F242D" w:rsidRDefault="001F2C44" w:rsidP="003F242D">
            <w:pPr>
              <w:spacing w:line="240" w:lineRule="auto"/>
              <w:jc w:val="center"/>
              <w:rPr>
                <w:rFonts w:eastAsia="Times New Roman"/>
                <w:color w:val="000000"/>
                <w:sz w:val="20"/>
              </w:rPr>
            </w:pPr>
          </w:p>
        </w:tc>
      </w:tr>
    </w:tbl>
    <w:p w14:paraId="2EAF1F12" w14:textId="72B0B996" w:rsidR="00603CF7" w:rsidRDefault="00603CF7">
      <w:r>
        <w:lastRenderedPageBreak/>
        <w:t>Table 2: Continued</w:t>
      </w:r>
    </w:p>
    <w:tbl>
      <w:tblPr>
        <w:tblStyle w:val="TableGrid"/>
        <w:tblW w:w="116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00"/>
        <w:gridCol w:w="970"/>
        <w:gridCol w:w="970"/>
        <w:gridCol w:w="970"/>
        <w:gridCol w:w="970"/>
        <w:gridCol w:w="970"/>
        <w:gridCol w:w="970"/>
        <w:gridCol w:w="970"/>
        <w:gridCol w:w="970"/>
        <w:gridCol w:w="970"/>
        <w:gridCol w:w="970"/>
      </w:tblGrid>
      <w:tr w:rsidR="001F2C44" w:rsidRPr="00A31BCA" w14:paraId="0FCDBBD5" w14:textId="3660674A" w:rsidTr="003F242D">
        <w:trPr>
          <w:trHeight w:val="360"/>
        </w:trPr>
        <w:tc>
          <w:tcPr>
            <w:tcW w:w="1075" w:type="dxa"/>
            <w:noWrap/>
            <w:vAlign w:val="center"/>
            <w:hideMark/>
          </w:tcPr>
          <w:p w14:paraId="4C8E728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S048</w:t>
            </w:r>
          </w:p>
        </w:tc>
        <w:tc>
          <w:tcPr>
            <w:tcW w:w="900" w:type="dxa"/>
            <w:tcBorders>
              <w:right w:val="single" w:sz="4" w:space="0" w:color="auto"/>
            </w:tcBorders>
            <w:vAlign w:val="center"/>
          </w:tcPr>
          <w:p w14:paraId="0DBFF641" w14:textId="67BA0E9A"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263B9DF2" w14:textId="057A8E11" w:rsidR="001F2C44" w:rsidRPr="003F242D" w:rsidRDefault="001F2C44" w:rsidP="003F242D">
            <w:pPr>
              <w:spacing w:line="240" w:lineRule="auto"/>
              <w:jc w:val="center"/>
              <w:rPr>
                <w:rFonts w:eastAsia="Times New Roman"/>
                <w:color w:val="000000"/>
                <w:sz w:val="20"/>
              </w:rPr>
            </w:pPr>
            <w:r w:rsidRPr="003F242D">
              <w:rPr>
                <w:sz w:val="20"/>
              </w:rPr>
              <w:t>5.7</w:t>
            </w:r>
          </w:p>
        </w:tc>
        <w:tc>
          <w:tcPr>
            <w:tcW w:w="970" w:type="dxa"/>
            <w:vAlign w:val="center"/>
          </w:tcPr>
          <w:p w14:paraId="74E0064E" w14:textId="1642785F" w:rsidR="001F2C44" w:rsidRPr="003F242D" w:rsidRDefault="001F2C44" w:rsidP="003F242D">
            <w:pPr>
              <w:spacing w:line="240" w:lineRule="auto"/>
              <w:jc w:val="center"/>
              <w:rPr>
                <w:rFonts w:eastAsia="Times New Roman"/>
                <w:color w:val="000000"/>
                <w:sz w:val="20"/>
              </w:rPr>
            </w:pPr>
            <w:r w:rsidRPr="003F242D">
              <w:rPr>
                <w:sz w:val="20"/>
              </w:rPr>
              <w:t>6.41</w:t>
            </w:r>
          </w:p>
        </w:tc>
        <w:tc>
          <w:tcPr>
            <w:tcW w:w="970" w:type="dxa"/>
            <w:vAlign w:val="center"/>
          </w:tcPr>
          <w:p w14:paraId="515ED88B" w14:textId="242838B7" w:rsidR="001F2C44" w:rsidRPr="003F242D" w:rsidRDefault="001F2C44" w:rsidP="003F242D">
            <w:pPr>
              <w:spacing w:line="240" w:lineRule="auto"/>
              <w:jc w:val="center"/>
              <w:rPr>
                <w:rFonts w:eastAsia="Times New Roman"/>
                <w:color w:val="000000"/>
                <w:sz w:val="20"/>
              </w:rPr>
            </w:pPr>
            <w:r w:rsidRPr="003F242D">
              <w:rPr>
                <w:sz w:val="20"/>
              </w:rPr>
              <w:t>191</w:t>
            </w:r>
          </w:p>
        </w:tc>
        <w:tc>
          <w:tcPr>
            <w:tcW w:w="970" w:type="dxa"/>
            <w:vAlign w:val="center"/>
          </w:tcPr>
          <w:p w14:paraId="048E55D7" w14:textId="00286E45" w:rsidR="001F2C44" w:rsidRPr="003F242D" w:rsidRDefault="001F2C44" w:rsidP="003F242D">
            <w:pPr>
              <w:spacing w:line="240" w:lineRule="auto"/>
              <w:jc w:val="center"/>
              <w:rPr>
                <w:rFonts w:eastAsia="Times New Roman"/>
                <w:color w:val="000000"/>
                <w:sz w:val="20"/>
              </w:rPr>
            </w:pPr>
            <w:r w:rsidRPr="003F242D">
              <w:rPr>
                <w:sz w:val="20"/>
              </w:rPr>
              <w:t>6.28</w:t>
            </w:r>
          </w:p>
        </w:tc>
        <w:tc>
          <w:tcPr>
            <w:tcW w:w="970" w:type="dxa"/>
            <w:tcBorders>
              <w:right w:val="single" w:sz="4" w:space="0" w:color="auto"/>
            </w:tcBorders>
            <w:vAlign w:val="center"/>
          </w:tcPr>
          <w:p w14:paraId="637FBCD8" w14:textId="7D197AE6" w:rsidR="001F2C44" w:rsidRPr="003F242D" w:rsidRDefault="001F2C44" w:rsidP="003F242D">
            <w:pPr>
              <w:spacing w:line="240" w:lineRule="auto"/>
              <w:jc w:val="center"/>
              <w:rPr>
                <w:rFonts w:eastAsia="Times New Roman"/>
                <w:color w:val="000000"/>
                <w:sz w:val="20"/>
              </w:rPr>
            </w:pPr>
            <w:r w:rsidRPr="003F242D">
              <w:rPr>
                <w:sz w:val="20"/>
              </w:rPr>
              <w:t>6.23</w:t>
            </w:r>
          </w:p>
        </w:tc>
        <w:tc>
          <w:tcPr>
            <w:tcW w:w="970" w:type="dxa"/>
            <w:tcBorders>
              <w:left w:val="single" w:sz="4" w:space="0" w:color="auto"/>
            </w:tcBorders>
            <w:vAlign w:val="center"/>
          </w:tcPr>
          <w:p w14:paraId="367C9CF6" w14:textId="3D8CCCCC" w:rsidR="001F2C44" w:rsidRPr="003F242D" w:rsidRDefault="001F2C44" w:rsidP="003F242D">
            <w:pPr>
              <w:spacing w:line="240" w:lineRule="auto"/>
              <w:jc w:val="center"/>
              <w:rPr>
                <w:rFonts w:eastAsia="Times New Roman"/>
                <w:color w:val="000000"/>
                <w:sz w:val="20"/>
              </w:rPr>
            </w:pPr>
            <w:r w:rsidRPr="003F242D">
              <w:rPr>
                <w:sz w:val="20"/>
              </w:rPr>
              <w:t>5.73</w:t>
            </w:r>
          </w:p>
        </w:tc>
        <w:tc>
          <w:tcPr>
            <w:tcW w:w="970" w:type="dxa"/>
            <w:vAlign w:val="center"/>
          </w:tcPr>
          <w:p w14:paraId="659E51D2" w14:textId="4D298B6F" w:rsidR="001F2C44" w:rsidRPr="003F242D" w:rsidRDefault="001F2C44" w:rsidP="003F242D">
            <w:pPr>
              <w:spacing w:line="240" w:lineRule="auto"/>
              <w:jc w:val="center"/>
              <w:rPr>
                <w:rFonts w:eastAsia="Times New Roman"/>
                <w:color w:val="000000"/>
                <w:sz w:val="20"/>
              </w:rPr>
            </w:pPr>
            <w:r w:rsidRPr="003F242D">
              <w:rPr>
                <w:sz w:val="20"/>
              </w:rPr>
              <w:t>6.24</w:t>
            </w:r>
          </w:p>
        </w:tc>
        <w:tc>
          <w:tcPr>
            <w:tcW w:w="970" w:type="dxa"/>
            <w:vAlign w:val="center"/>
          </w:tcPr>
          <w:p w14:paraId="2B6763BE" w14:textId="28BDD277"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386A2C0B" w14:textId="2C451FFA" w:rsidR="001F2C44" w:rsidRPr="003F242D" w:rsidRDefault="001F2C44" w:rsidP="003F242D">
            <w:pPr>
              <w:spacing w:line="240" w:lineRule="auto"/>
              <w:jc w:val="center"/>
              <w:rPr>
                <w:rFonts w:eastAsia="Times New Roman"/>
                <w:color w:val="000000"/>
                <w:sz w:val="20"/>
              </w:rPr>
            </w:pPr>
            <w:r w:rsidRPr="003F242D">
              <w:rPr>
                <w:sz w:val="20"/>
              </w:rPr>
              <w:t>5.74</w:t>
            </w:r>
          </w:p>
        </w:tc>
        <w:tc>
          <w:tcPr>
            <w:tcW w:w="970" w:type="dxa"/>
            <w:vAlign w:val="center"/>
          </w:tcPr>
          <w:p w14:paraId="5C28686D" w14:textId="01F508A9" w:rsidR="001F2C44" w:rsidRPr="003F242D" w:rsidRDefault="001F2C44" w:rsidP="003F242D">
            <w:pPr>
              <w:spacing w:line="240" w:lineRule="auto"/>
              <w:jc w:val="center"/>
              <w:rPr>
                <w:rFonts w:eastAsia="Times New Roman"/>
                <w:color w:val="000000"/>
                <w:sz w:val="20"/>
              </w:rPr>
            </w:pPr>
            <w:r w:rsidRPr="003F242D">
              <w:rPr>
                <w:sz w:val="20"/>
              </w:rPr>
              <w:t>5.62</w:t>
            </w:r>
          </w:p>
        </w:tc>
      </w:tr>
      <w:tr w:rsidR="001F2C44" w:rsidRPr="00A31BCA" w14:paraId="6B28B3D2" w14:textId="1677A438" w:rsidTr="003F242D">
        <w:trPr>
          <w:trHeight w:val="360"/>
        </w:trPr>
        <w:tc>
          <w:tcPr>
            <w:tcW w:w="1075" w:type="dxa"/>
            <w:noWrap/>
            <w:vAlign w:val="center"/>
            <w:hideMark/>
          </w:tcPr>
          <w:p w14:paraId="62AB92B9"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S049</w:t>
            </w:r>
          </w:p>
        </w:tc>
        <w:tc>
          <w:tcPr>
            <w:tcW w:w="900" w:type="dxa"/>
            <w:tcBorders>
              <w:right w:val="single" w:sz="4" w:space="0" w:color="auto"/>
            </w:tcBorders>
            <w:vAlign w:val="center"/>
          </w:tcPr>
          <w:p w14:paraId="53370F57" w14:textId="67CF0595"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0CFEE3D" w14:textId="49A8CA30" w:rsidR="001F2C44" w:rsidRPr="003F242D" w:rsidRDefault="001F2C44" w:rsidP="003F242D">
            <w:pPr>
              <w:spacing w:line="240" w:lineRule="auto"/>
              <w:jc w:val="center"/>
              <w:rPr>
                <w:rFonts w:eastAsia="Times New Roman"/>
                <w:color w:val="000000"/>
                <w:sz w:val="20"/>
              </w:rPr>
            </w:pPr>
            <w:r w:rsidRPr="003F242D">
              <w:rPr>
                <w:sz w:val="20"/>
              </w:rPr>
              <w:t>6.52</w:t>
            </w:r>
          </w:p>
        </w:tc>
        <w:tc>
          <w:tcPr>
            <w:tcW w:w="970" w:type="dxa"/>
            <w:vAlign w:val="center"/>
          </w:tcPr>
          <w:p w14:paraId="0894F1D9" w14:textId="0F10952E" w:rsidR="001F2C44" w:rsidRPr="003F242D" w:rsidRDefault="001F2C44" w:rsidP="003F242D">
            <w:pPr>
              <w:spacing w:line="240" w:lineRule="auto"/>
              <w:jc w:val="center"/>
              <w:rPr>
                <w:rFonts w:eastAsia="Times New Roman"/>
                <w:color w:val="000000"/>
                <w:sz w:val="20"/>
              </w:rPr>
            </w:pPr>
            <w:r w:rsidRPr="003F242D">
              <w:rPr>
                <w:sz w:val="20"/>
              </w:rPr>
              <w:t>6.04</w:t>
            </w:r>
          </w:p>
        </w:tc>
        <w:tc>
          <w:tcPr>
            <w:tcW w:w="970" w:type="dxa"/>
            <w:vAlign w:val="center"/>
          </w:tcPr>
          <w:p w14:paraId="550EBDF7" w14:textId="36149D45" w:rsidR="001F2C44" w:rsidRPr="003F242D" w:rsidRDefault="001F2C44" w:rsidP="003F242D">
            <w:pPr>
              <w:spacing w:line="240" w:lineRule="auto"/>
              <w:jc w:val="center"/>
              <w:rPr>
                <w:rFonts w:eastAsia="Times New Roman"/>
                <w:color w:val="000000"/>
                <w:sz w:val="20"/>
              </w:rPr>
            </w:pPr>
            <w:r w:rsidRPr="003F242D">
              <w:rPr>
                <w:sz w:val="20"/>
              </w:rPr>
              <w:t>197</w:t>
            </w:r>
          </w:p>
        </w:tc>
        <w:tc>
          <w:tcPr>
            <w:tcW w:w="970" w:type="dxa"/>
            <w:vAlign w:val="center"/>
          </w:tcPr>
          <w:p w14:paraId="2C299BDB" w14:textId="2A1B0EB5" w:rsidR="001F2C44" w:rsidRPr="003F242D" w:rsidRDefault="001F2C44" w:rsidP="003F242D">
            <w:pPr>
              <w:spacing w:line="240" w:lineRule="auto"/>
              <w:jc w:val="center"/>
              <w:rPr>
                <w:rFonts w:eastAsia="Times New Roman"/>
                <w:color w:val="000000"/>
                <w:sz w:val="20"/>
              </w:rPr>
            </w:pPr>
            <w:r w:rsidRPr="003F242D">
              <w:rPr>
                <w:sz w:val="20"/>
              </w:rPr>
              <w:t>5.97</w:t>
            </w:r>
          </w:p>
        </w:tc>
        <w:tc>
          <w:tcPr>
            <w:tcW w:w="970" w:type="dxa"/>
            <w:tcBorders>
              <w:right w:val="single" w:sz="4" w:space="0" w:color="auto"/>
            </w:tcBorders>
            <w:vAlign w:val="center"/>
          </w:tcPr>
          <w:p w14:paraId="534CE498" w14:textId="558CD4FF" w:rsidR="001F2C44" w:rsidRPr="003F242D" w:rsidRDefault="001F2C44" w:rsidP="003F242D">
            <w:pPr>
              <w:spacing w:line="240" w:lineRule="auto"/>
              <w:jc w:val="center"/>
              <w:rPr>
                <w:rFonts w:eastAsia="Times New Roman"/>
                <w:color w:val="000000"/>
                <w:sz w:val="20"/>
              </w:rPr>
            </w:pPr>
            <w:r w:rsidRPr="003F242D">
              <w:rPr>
                <w:sz w:val="20"/>
              </w:rPr>
              <w:t>6.01</w:t>
            </w:r>
          </w:p>
        </w:tc>
        <w:tc>
          <w:tcPr>
            <w:tcW w:w="970" w:type="dxa"/>
            <w:tcBorders>
              <w:left w:val="single" w:sz="4" w:space="0" w:color="auto"/>
            </w:tcBorders>
            <w:vAlign w:val="center"/>
          </w:tcPr>
          <w:p w14:paraId="47EA725C" w14:textId="5D997F8E" w:rsidR="001F2C44" w:rsidRPr="003F242D" w:rsidRDefault="001F2C44" w:rsidP="003F242D">
            <w:pPr>
              <w:spacing w:line="240" w:lineRule="auto"/>
              <w:jc w:val="center"/>
              <w:rPr>
                <w:rFonts w:eastAsia="Times New Roman"/>
                <w:color w:val="000000"/>
                <w:sz w:val="20"/>
              </w:rPr>
            </w:pPr>
            <w:r w:rsidRPr="003F242D">
              <w:rPr>
                <w:sz w:val="20"/>
              </w:rPr>
              <w:t>6.32</w:t>
            </w:r>
          </w:p>
        </w:tc>
        <w:tc>
          <w:tcPr>
            <w:tcW w:w="970" w:type="dxa"/>
            <w:vAlign w:val="center"/>
          </w:tcPr>
          <w:p w14:paraId="083216C8" w14:textId="4DD7019B" w:rsidR="001F2C44" w:rsidRPr="003F242D" w:rsidRDefault="001F2C44" w:rsidP="003F242D">
            <w:pPr>
              <w:spacing w:line="240" w:lineRule="auto"/>
              <w:jc w:val="center"/>
              <w:rPr>
                <w:rFonts w:eastAsia="Times New Roman"/>
                <w:color w:val="000000"/>
                <w:sz w:val="20"/>
              </w:rPr>
            </w:pPr>
            <w:r w:rsidRPr="003F242D">
              <w:rPr>
                <w:sz w:val="20"/>
              </w:rPr>
              <w:t>7.22</w:t>
            </w:r>
          </w:p>
        </w:tc>
        <w:tc>
          <w:tcPr>
            <w:tcW w:w="970" w:type="dxa"/>
            <w:vAlign w:val="center"/>
          </w:tcPr>
          <w:p w14:paraId="06E3B244" w14:textId="153FF421" w:rsidR="001F2C44" w:rsidRPr="003F242D" w:rsidRDefault="001F2C44" w:rsidP="003F242D">
            <w:pPr>
              <w:spacing w:line="240" w:lineRule="auto"/>
              <w:jc w:val="center"/>
              <w:rPr>
                <w:rFonts w:eastAsia="Times New Roman"/>
                <w:color w:val="000000"/>
                <w:sz w:val="20"/>
              </w:rPr>
            </w:pPr>
            <w:r w:rsidRPr="003F242D">
              <w:rPr>
                <w:sz w:val="20"/>
              </w:rPr>
              <w:t>208</w:t>
            </w:r>
          </w:p>
        </w:tc>
        <w:tc>
          <w:tcPr>
            <w:tcW w:w="970" w:type="dxa"/>
            <w:vAlign w:val="center"/>
          </w:tcPr>
          <w:p w14:paraId="683A9DD6" w14:textId="72E88E90" w:rsidR="001F2C44" w:rsidRPr="003F242D" w:rsidRDefault="001F2C44" w:rsidP="003F242D">
            <w:pPr>
              <w:spacing w:line="240" w:lineRule="auto"/>
              <w:jc w:val="center"/>
              <w:rPr>
                <w:rFonts w:eastAsia="Times New Roman"/>
                <w:color w:val="000000"/>
                <w:sz w:val="20"/>
              </w:rPr>
            </w:pPr>
            <w:r w:rsidRPr="003F242D">
              <w:rPr>
                <w:sz w:val="20"/>
              </w:rPr>
              <w:t>5.92</w:t>
            </w:r>
          </w:p>
        </w:tc>
        <w:tc>
          <w:tcPr>
            <w:tcW w:w="970" w:type="dxa"/>
            <w:vAlign w:val="center"/>
          </w:tcPr>
          <w:p w14:paraId="2BC6115B" w14:textId="3059EA3A" w:rsidR="001F2C44" w:rsidRPr="003F242D" w:rsidRDefault="001F2C44" w:rsidP="003F242D">
            <w:pPr>
              <w:spacing w:line="240" w:lineRule="auto"/>
              <w:jc w:val="center"/>
              <w:rPr>
                <w:rFonts w:eastAsia="Times New Roman"/>
                <w:color w:val="000000"/>
                <w:sz w:val="20"/>
              </w:rPr>
            </w:pPr>
            <w:r w:rsidRPr="003F242D">
              <w:rPr>
                <w:sz w:val="20"/>
              </w:rPr>
              <w:t>5.74</w:t>
            </w:r>
          </w:p>
        </w:tc>
      </w:tr>
      <w:tr w:rsidR="001F2C44" w:rsidRPr="00A31BCA" w14:paraId="503B7635" w14:textId="279D6CE1" w:rsidTr="003F242D">
        <w:trPr>
          <w:trHeight w:val="360"/>
        </w:trPr>
        <w:tc>
          <w:tcPr>
            <w:tcW w:w="1075" w:type="dxa"/>
            <w:noWrap/>
            <w:vAlign w:val="center"/>
            <w:hideMark/>
          </w:tcPr>
          <w:p w14:paraId="13877FB8"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S050</w:t>
            </w:r>
          </w:p>
        </w:tc>
        <w:tc>
          <w:tcPr>
            <w:tcW w:w="900" w:type="dxa"/>
            <w:tcBorders>
              <w:right w:val="single" w:sz="4" w:space="0" w:color="auto"/>
            </w:tcBorders>
            <w:vAlign w:val="center"/>
          </w:tcPr>
          <w:p w14:paraId="799358ED" w14:textId="0C16049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63A0D1AA" w14:textId="6B616D20" w:rsidR="001F2C44" w:rsidRPr="003F242D" w:rsidRDefault="001F2C44" w:rsidP="003F242D">
            <w:pPr>
              <w:spacing w:line="240" w:lineRule="auto"/>
              <w:jc w:val="center"/>
              <w:rPr>
                <w:rFonts w:eastAsia="Times New Roman"/>
                <w:color w:val="000000"/>
                <w:sz w:val="20"/>
              </w:rPr>
            </w:pPr>
            <w:r w:rsidRPr="003F242D">
              <w:rPr>
                <w:sz w:val="20"/>
              </w:rPr>
              <w:t>5.91</w:t>
            </w:r>
          </w:p>
        </w:tc>
        <w:tc>
          <w:tcPr>
            <w:tcW w:w="970" w:type="dxa"/>
            <w:vAlign w:val="center"/>
          </w:tcPr>
          <w:p w14:paraId="1015419F" w14:textId="0A37AFD3" w:rsidR="001F2C44" w:rsidRPr="003F242D" w:rsidRDefault="001F2C44" w:rsidP="003F242D">
            <w:pPr>
              <w:spacing w:line="240" w:lineRule="auto"/>
              <w:jc w:val="center"/>
              <w:rPr>
                <w:rFonts w:eastAsia="Times New Roman"/>
                <w:color w:val="000000"/>
                <w:sz w:val="20"/>
              </w:rPr>
            </w:pPr>
            <w:r w:rsidRPr="003F242D">
              <w:rPr>
                <w:sz w:val="20"/>
              </w:rPr>
              <w:t>6.05</w:t>
            </w:r>
          </w:p>
        </w:tc>
        <w:tc>
          <w:tcPr>
            <w:tcW w:w="970" w:type="dxa"/>
            <w:vAlign w:val="center"/>
          </w:tcPr>
          <w:p w14:paraId="1A831A46" w14:textId="4FE24345"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21D6F598" w14:textId="6B0FEDB9" w:rsidR="001F2C44" w:rsidRPr="003F242D" w:rsidRDefault="001F2C44" w:rsidP="003F242D">
            <w:pPr>
              <w:spacing w:line="240" w:lineRule="auto"/>
              <w:jc w:val="center"/>
              <w:rPr>
                <w:rFonts w:eastAsia="Times New Roman"/>
                <w:color w:val="000000"/>
                <w:sz w:val="20"/>
              </w:rPr>
            </w:pPr>
            <w:r w:rsidRPr="003F242D">
              <w:rPr>
                <w:sz w:val="20"/>
              </w:rPr>
              <w:t>6.07</w:t>
            </w:r>
          </w:p>
        </w:tc>
        <w:tc>
          <w:tcPr>
            <w:tcW w:w="970" w:type="dxa"/>
            <w:tcBorders>
              <w:right w:val="single" w:sz="4" w:space="0" w:color="auto"/>
            </w:tcBorders>
            <w:vAlign w:val="center"/>
          </w:tcPr>
          <w:p w14:paraId="4E989FA9" w14:textId="16D415D4" w:rsidR="001F2C44" w:rsidRPr="003F242D" w:rsidRDefault="001F2C44" w:rsidP="003F242D">
            <w:pPr>
              <w:spacing w:line="240" w:lineRule="auto"/>
              <w:jc w:val="center"/>
              <w:rPr>
                <w:rFonts w:eastAsia="Times New Roman"/>
                <w:color w:val="000000"/>
                <w:sz w:val="20"/>
              </w:rPr>
            </w:pPr>
            <w:r w:rsidRPr="003F242D">
              <w:rPr>
                <w:sz w:val="20"/>
              </w:rPr>
              <w:t>6.11</w:t>
            </w:r>
          </w:p>
        </w:tc>
        <w:tc>
          <w:tcPr>
            <w:tcW w:w="970" w:type="dxa"/>
            <w:tcBorders>
              <w:left w:val="single" w:sz="4" w:space="0" w:color="auto"/>
            </w:tcBorders>
            <w:vAlign w:val="center"/>
          </w:tcPr>
          <w:p w14:paraId="5031EF42" w14:textId="64BF556F" w:rsidR="001F2C44" w:rsidRPr="003F242D" w:rsidRDefault="001F2C44" w:rsidP="003F242D">
            <w:pPr>
              <w:spacing w:line="240" w:lineRule="auto"/>
              <w:jc w:val="center"/>
              <w:rPr>
                <w:rFonts w:eastAsia="Times New Roman"/>
                <w:color w:val="000000"/>
                <w:sz w:val="20"/>
              </w:rPr>
            </w:pPr>
            <w:r w:rsidRPr="003F242D">
              <w:rPr>
                <w:sz w:val="20"/>
              </w:rPr>
              <w:t>6.03</w:t>
            </w:r>
          </w:p>
        </w:tc>
        <w:tc>
          <w:tcPr>
            <w:tcW w:w="970" w:type="dxa"/>
            <w:vAlign w:val="center"/>
          </w:tcPr>
          <w:p w14:paraId="26B4A127" w14:textId="4C6580CF" w:rsidR="001F2C44" w:rsidRPr="003F242D" w:rsidRDefault="001F2C44" w:rsidP="003F242D">
            <w:pPr>
              <w:spacing w:line="240" w:lineRule="auto"/>
              <w:jc w:val="center"/>
              <w:rPr>
                <w:rFonts w:eastAsia="Times New Roman"/>
                <w:color w:val="000000"/>
                <w:sz w:val="20"/>
              </w:rPr>
            </w:pPr>
            <w:r w:rsidRPr="003F242D">
              <w:rPr>
                <w:sz w:val="20"/>
              </w:rPr>
              <w:t>6.45</w:t>
            </w:r>
          </w:p>
        </w:tc>
        <w:tc>
          <w:tcPr>
            <w:tcW w:w="970" w:type="dxa"/>
            <w:vAlign w:val="center"/>
          </w:tcPr>
          <w:p w14:paraId="5D66B85F" w14:textId="518541BF" w:rsidR="001F2C44" w:rsidRPr="003F242D" w:rsidRDefault="001F2C44" w:rsidP="003F242D">
            <w:pPr>
              <w:spacing w:line="240" w:lineRule="auto"/>
              <w:jc w:val="center"/>
              <w:rPr>
                <w:rFonts w:eastAsia="Times New Roman"/>
                <w:color w:val="000000"/>
                <w:sz w:val="20"/>
              </w:rPr>
            </w:pPr>
            <w:r w:rsidRPr="003F242D">
              <w:rPr>
                <w:sz w:val="20"/>
              </w:rPr>
              <w:t>208</w:t>
            </w:r>
          </w:p>
        </w:tc>
        <w:tc>
          <w:tcPr>
            <w:tcW w:w="970" w:type="dxa"/>
            <w:vAlign w:val="center"/>
          </w:tcPr>
          <w:p w14:paraId="48BBFD09" w14:textId="5EB214DC" w:rsidR="001F2C44" w:rsidRPr="003F242D" w:rsidRDefault="001F2C44" w:rsidP="003F242D">
            <w:pPr>
              <w:spacing w:line="240" w:lineRule="auto"/>
              <w:jc w:val="center"/>
              <w:rPr>
                <w:rFonts w:eastAsia="Times New Roman"/>
                <w:color w:val="000000"/>
                <w:sz w:val="20"/>
              </w:rPr>
            </w:pPr>
            <w:r w:rsidRPr="003F242D">
              <w:rPr>
                <w:sz w:val="20"/>
              </w:rPr>
              <w:t>5.49</w:t>
            </w:r>
          </w:p>
        </w:tc>
        <w:tc>
          <w:tcPr>
            <w:tcW w:w="970" w:type="dxa"/>
            <w:vAlign w:val="center"/>
          </w:tcPr>
          <w:p w14:paraId="6EE72B04" w14:textId="047B7AB5" w:rsidR="001F2C44" w:rsidRPr="003F242D" w:rsidRDefault="001F2C44" w:rsidP="003F242D">
            <w:pPr>
              <w:spacing w:line="240" w:lineRule="auto"/>
              <w:jc w:val="center"/>
              <w:rPr>
                <w:rFonts w:eastAsia="Times New Roman"/>
                <w:color w:val="000000"/>
                <w:sz w:val="20"/>
              </w:rPr>
            </w:pPr>
            <w:r w:rsidRPr="003F242D">
              <w:rPr>
                <w:sz w:val="20"/>
              </w:rPr>
              <w:t>5.54</w:t>
            </w:r>
          </w:p>
        </w:tc>
      </w:tr>
      <w:tr w:rsidR="001F2C44" w:rsidRPr="00A31BCA" w14:paraId="76B8ED73" w14:textId="46AA9B2D" w:rsidTr="003F242D">
        <w:trPr>
          <w:trHeight w:val="360"/>
        </w:trPr>
        <w:tc>
          <w:tcPr>
            <w:tcW w:w="1075" w:type="dxa"/>
            <w:noWrap/>
            <w:vAlign w:val="center"/>
            <w:hideMark/>
          </w:tcPr>
          <w:p w14:paraId="1432AA38"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S051</w:t>
            </w:r>
          </w:p>
        </w:tc>
        <w:tc>
          <w:tcPr>
            <w:tcW w:w="900" w:type="dxa"/>
            <w:tcBorders>
              <w:right w:val="single" w:sz="4" w:space="0" w:color="auto"/>
            </w:tcBorders>
            <w:vAlign w:val="center"/>
          </w:tcPr>
          <w:p w14:paraId="135785E5" w14:textId="43BAD811"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0F374E1D" w14:textId="13A44EBA" w:rsidR="001F2C44" w:rsidRPr="003F242D" w:rsidRDefault="001F2C44" w:rsidP="003F242D">
            <w:pPr>
              <w:spacing w:line="240" w:lineRule="auto"/>
              <w:jc w:val="center"/>
              <w:rPr>
                <w:rFonts w:eastAsia="Times New Roman"/>
                <w:color w:val="000000"/>
                <w:sz w:val="20"/>
              </w:rPr>
            </w:pPr>
            <w:r w:rsidRPr="003F242D">
              <w:rPr>
                <w:sz w:val="20"/>
              </w:rPr>
              <w:t>6.49</w:t>
            </w:r>
          </w:p>
        </w:tc>
        <w:tc>
          <w:tcPr>
            <w:tcW w:w="970" w:type="dxa"/>
            <w:vAlign w:val="center"/>
          </w:tcPr>
          <w:p w14:paraId="687B064F" w14:textId="1560E847" w:rsidR="001F2C44" w:rsidRPr="003F242D" w:rsidRDefault="001F2C44" w:rsidP="003F242D">
            <w:pPr>
              <w:spacing w:line="240" w:lineRule="auto"/>
              <w:jc w:val="center"/>
              <w:rPr>
                <w:rFonts w:eastAsia="Times New Roman"/>
                <w:color w:val="000000"/>
                <w:sz w:val="20"/>
              </w:rPr>
            </w:pPr>
            <w:r w:rsidRPr="003F242D">
              <w:rPr>
                <w:sz w:val="20"/>
              </w:rPr>
              <w:t>7.19</w:t>
            </w:r>
          </w:p>
        </w:tc>
        <w:tc>
          <w:tcPr>
            <w:tcW w:w="970" w:type="dxa"/>
            <w:vAlign w:val="center"/>
          </w:tcPr>
          <w:p w14:paraId="52ADEDD3" w14:textId="363B9ACA" w:rsidR="001F2C44" w:rsidRPr="003F242D" w:rsidRDefault="001F2C44" w:rsidP="003F242D">
            <w:pPr>
              <w:spacing w:line="240" w:lineRule="auto"/>
              <w:jc w:val="center"/>
              <w:rPr>
                <w:rFonts w:eastAsia="Times New Roman"/>
                <w:color w:val="000000"/>
                <w:sz w:val="20"/>
              </w:rPr>
            </w:pPr>
            <w:r w:rsidRPr="003F242D">
              <w:rPr>
                <w:sz w:val="20"/>
              </w:rPr>
              <w:t>229</w:t>
            </w:r>
          </w:p>
        </w:tc>
        <w:tc>
          <w:tcPr>
            <w:tcW w:w="970" w:type="dxa"/>
            <w:vAlign w:val="center"/>
          </w:tcPr>
          <w:p w14:paraId="1169BA24" w14:textId="5D1FD4BB" w:rsidR="001F2C44" w:rsidRPr="003F242D" w:rsidRDefault="001F2C44" w:rsidP="003F242D">
            <w:pPr>
              <w:spacing w:line="240" w:lineRule="auto"/>
              <w:jc w:val="center"/>
              <w:rPr>
                <w:rFonts w:eastAsia="Times New Roman"/>
                <w:color w:val="000000"/>
                <w:sz w:val="20"/>
              </w:rPr>
            </w:pPr>
            <w:r w:rsidRPr="003F242D">
              <w:rPr>
                <w:sz w:val="20"/>
              </w:rPr>
              <w:t>6.02</w:t>
            </w:r>
          </w:p>
        </w:tc>
        <w:tc>
          <w:tcPr>
            <w:tcW w:w="970" w:type="dxa"/>
            <w:tcBorders>
              <w:right w:val="single" w:sz="4" w:space="0" w:color="auto"/>
            </w:tcBorders>
            <w:vAlign w:val="center"/>
          </w:tcPr>
          <w:p w14:paraId="2016A3F6" w14:textId="61561BAA" w:rsidR="001F2C44" w:rsidRPr="003F242D" w:rsidRDefault="001F2C44" w:rsidP="003F242D">
            <w:pPr>
              <w:spacing w:line="240" w:lineRule="auto"/>
              <w:jc w:val="center"/>
              <w:rPr>
                <w:rFonts w:eastAsia="Times New Roman"/>
                <w:color w:val="000000"/>
                <w:sz w:val="20"/>
              </w:rPr>
            </w:pPr>
            <w:r w:rsidRPr="003F242D">
              <w:rPr>
                <w:sz w:val="20"/>
              </w:rPr>
              <w:t>6.21</w:t>
            </w:r>
          </w:p>
        </w:tc>
        <w:tc>
          <w:tcPr>
            <w:tcW w:w="970" w:type="dxa"/>
            <w:tcBorders>
              <w:left w:val="single" w:sz="4" w:space="0" w:color="auto"/>
            </w:tcBorders>
            <w:vAlign w:val="center"/>
          </w:tcPr>
          <w:p w14:paraId="1F9CE6A4" w14:textId="1B3D5DEA" w:rsidR="001F2C44" w:rsidRPr="003F242D" w:rsidRDefault="001F2C44" w:rsidP="003F242D">
            <w:pPr>
              <w:spacing w:line="240" w:lineRule="auto"/>
              <w:jc w:val="center"/>
              <w:rPr>
                <w:rFonts w:eastAsia="Times New Roman"/>
                <w:color w:val="000000"/>
                <w:sz w:val="20"/>
              </w:rPr>
            </w:pPr>
            <w:r w:rsidRPr="003F242D">
              <w:rPr>
                <w:sz w:val="20"/>
              </w:rPr>
              <w:t>6.64</w:t>
            </w:r>
          </w:p>
        </w:tc>
        <w:tc>
          <w:tcPr>
            <w:tcW w:w="970" w:type="dxa"/>
            <w:vAlign w:val="center"/>
          </w:tcPr>
          <w:p w14:paraId="6148E5FC" w14:textId="6D0B5572" w:rsidR="001F2C44" w:rsidRPr="003F242D" w:rsidRDefault="001F2C44" w:rsidP="003F242D">
            <w:pPr>
              <w:spacing w:line="240" w:lineRule="auto"/>
              <w:jc w:val="center"/>
              <w:rPr>
                <w:rFonts w:eastAsia="Times New Roman"/>
                <w:color w:val="000000"/>
                <w:sz w:val="20"/>
              </w:rPr>
            </w:pPr>
            <w:r w:rsidRPr="003F242D">
              <w:rPr>
                <w:sz w:val="20"/>
              </w:rPr>
              <w:t>6.97</w:t>
            </w:r>
          </w:p>
        </w:tc>
        <w:tc>
          <w:tcPr>
            <w:tcW w:w="970" w:type="dxa"/>
            <w:vAlign w:val="center"/>
          </w:tcPr>
          <w:p w14:paraId="1A0FE05F" w14:textId="0038193A" w:rsidR="001F2C44" w:rsidRPr="003F242D" w:rsidRDefault="001F2C44" w:rsidP="003F242D">
            <w:pPr>
              <w:spacing w:line="240" w:lineRule="auto"/>
              <w:jc w:val="center"/>
              <w:rPr>
                <w:rFonts w:eastAsia="Times New Roman"/>
                <w:color w:val="000000"/>
                <w:sz w:val="20"/>
              </w:rPr>
            </w:pPr>
            <w:r w:rsidRPr="003F242D">
              <w:rPr>
                <w:sz w:val="20"/>
              </w:rPr>
              <w:t>251</w:t>
            </w:r>
          </w:p>
        </w:tc>
        <w:tc>
          <w:tcPr>
            <w:tcW w:w="970" w:type="dxa"/>
            <w:vAlign w:val="center"/>
          </w:tcPr>
          <w:p w14:paraId="6E1F59E0" w14:textId="70D72126" w:rsidR="001F2C44" w:rsidRPr="003F242D" w:rsidRDefault="001F2C44" w:rsidP="003F242D">
            <w:pPr>
              <w:spacing w:line="240" w:lineRule="auto"/>
              <w:jc w:val="center"/>
              <w:rPr>
                <w:rFonts w:eastAsia="Times New Roman"/>
                <w:color w:val="000000"/>
                <w:sz w:val="20"/>
              </w:rPr>
            </w:pPr>
            <w:r w:rsidRPr="003F242D">
              <w:rPr>
                <w:sz w:val="20"/>
              </w:rPr>
              <w:t>5.99</w:t>
            </w:r>
          </w:p>
        </w:tc>
        <w:tc>
          <w:tcPr>
            <w:tcW w:w="970" w:type="dxa"/>
            <w:vAlign w:val="center"/>
          </w:tcPr>
          <w:p w14:paraId="43C7DD83" w14:textId="101F2EC0" w:rsidR="001F2C44" w:rsidRPr="003F242D" w:rsidRDefault="001F2C44" w:rsidP="003F242D">
            <w:pPr>
              <w:spacing w:line="240" w:lineRule="auto"/>
              <w:jc w:val="center"/>
              <w:rPr>
                <w:rFonts w:eastAsia="Times New Roman"/>
                <w:color w:val="000000"/>
                <w:sz w:val="20"/>
              </w:rPr>
            </w:pPr>
            <w:r w:rsidRPr="003F242D">
              <w:rPr>
                <w:sz w:val="20"/>
              </w:rPr>
              <w:t>5.89</w:t>
            </w:r>
          </w:p>
        </w:tc>
      </w:tr>
      <w:tr w:rsidR="001F2C44" w:rsidRPr="00A31BCA" w14:paraId="7F85FC1B" w14:textId="702D8E0C" w:rsidTr="003F242D">
        <w:trPr>
          <w:trHeight w:val="360"/>
        </w:trPr>
        <w:tc>
          <w:tcPr>
            <w:tcW w:w="1075" w:type="dxa"/>
            <w:noWrap/>
            <w:vAlign w:val="center"/>
            <w:hideMark/>
          </w:tcPr>
          <w:p w14:paraId="2F7A3D1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S052</w:t>
            </w:r>
          </w:p>
        </w:tc>
        <w:tc>
          <w:tcPr>
            <w:tcW w:w="900" w:type="dxa"/>
            <w:tcBorders>
              <w:right w:val="single" w:sz="4" w:space="0" w:color="auto"/>
            </w:tcBorders>
            <w:vAlign w:val="center"/>
          </w:tcPr>
          <w:p w14:paraId="7C65422E" w14:textId="71FFDB64"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20013A3" w14:textId="216CF0D7" w:rsidR="001F2C44" w:rsidRPr="003F242D" w:rsidRDefault="001F2C44" w:rsidP="003F242D">
            <w:pPr>
              <w:spacing w:line="240" w:lineRule="auto"/>
              <w:jc w:val="center"/>
              <w:rPr>
                <w:rFonts w:eastAsia="Times New Roman"/>
                <w:color w:val="000000"/>
                <w:sz w:val="20"/>
              </w:rPr>
            </w:pPr>
            <w:r w:rsidRPr="003F242D">
              <w:rPr>
                <w:sz w:val="20"/>
              </w:rPr>
              <w:t>6.36</w:t>
            </w:r>
          </w:p>
        </w:tc>
        <w:tc>
          <w:tcPr>
            <w:tcW w:w="970" w:type="dxa"/>
            <w:vAlign w:val="center"/>
          </w:tcPr>
          <w:p w14:paraId="38B68AEC" w14:textId="41BBAF3B" w:rsidR="001F2C44" w:rsidRPr="003F242D" w:rsidRDefault="001F2C44" w:rsidP="003F242D">
            <w:pPr>
              <w:spacing w:line="240" w:lineRule="auto"/>
              <w:jc w:val="center"/>
              <w:rPr>
                <w:rFonts w:eastAsia="Times New Roman"/>
                <w:color w:val="000000"/>
                <w:sz w:val="20"/>
              </w:rPr>
            </w:pPr>
            <w:r w:rsidRPr="003F242D">
              <w:rPr>
                <w:sz w:val="20"/>
              </w:rPr>
              <w:t>6.46</w:t>
            </w:r>
          </w:p>
        </w:tc>
        <w:tc>
          <w:tcPr>
            <w:tcW w:w="970" w:type="dxa"/>
            <w:vAlign w:val="center"/>
          </w:tcPr>
          <w:p w14:paraId="4DFC4DBC" w14:textId="27AE005D" w:rsidR="001F2C44" w:rsidRPr="003F242D" w:rsidRDefault="001F2C44" w:rsidP="003F242D">
            <w:pPr>
              <w:spacing w:line="240" w:lineRule="auto"/>
              <w:jc w:val="center"/>
              <w:rPr>
                <w:rFonts w:eastAsia="Times New Roman"/>
                <w:color w:val="000000"/>
                <w:sz w:val="20"/>
              </w:rPr>
            </w:pPr>
            <w:r w:rsidRPr="003F242D">
              <w:rPr>
                <w:sz w:val="20"/>
              </w:rPr>
              <w:t>216</w:t>
            </w:r>
          </w:p>
        </w:tc>
        <w:tc>
          <w:tcPr>
            <w:tcW w:w="970" w:type="dxa"/>
            <w:vAlign w:val="center"/>
          </w:tcPr>
          <w:p w14:paraId="12EAA629" w14:textId="2930F3F5" w:rsidR="001F2C44" w:rsidRPr="003F242D" w:rsidRDefault="001F2C44" w:rsidP="003F242D">
            <w:pPr>
              <w:spacing w:line="240" w:lineRule="auto"/>
              <w:jc w:val="center"/>
              <w:rPr>
                <w:rFonts w:eastAsia="Times New Roman"/>
                <w:color w:val="000000"/>
                <w:sz w:val="20"/>
              </w:rPr>
            </w:pPr>
            <w:r w:rsidRPr="003F242D">
              <w:rPr>
                <w:sz w:val="20"/>
              </w:rPr>
              <w:t>6.23</w:t>
            </w:r>
          </w:p>
        </w:tc>
        <w:tc>
          <w:tcPr>
            <w:tcW w:w="970" w:type="dxa"/>
            <w:tcBorders>
              <w:right w:val="single" w:sz="4" w:space="0" w:color="auto"/>
            </w:tcBorders>
            <w:vAlign w:val="center"/>
          </w:tcPr>
          <w:p w14:paraId="4EF522B3" w14:textId="3F7024B2"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tcBorders>
              <w:left w:val="single" w:sz="4" w:space="0" w:color="auto"/>
            </w:tcBorders>
            <w:vAlign w:val="center"/>
          </w:tcPr>
          <w:p w14:paraId="2D410286" w14:textId="1C48A4A4" w:rsidR="001F2C44" w:rsidRPr="003F242D" w:rsidRDefault="001F2C44" w:rsidP="003F242D">
            <w:pPr>
              <w:spacing w:line="240" w:lineRule="auto"/>
              <w:jc w:val="center"/>
              <w:rPr>
                <w:rFonts w:eastAsia="Times New Roman"/>
                <w:color w:val="000000"/>
                <w:sz w:val="20"/>
              </w:rPr>
            </w:pPr>
            <w:r w:rsidRPr="003F242D">
              <w:rPr>
                <w:sz w:val="20"/>
              </w:rPr>
              <w:t>6.58</w:t>
            </w:r>
          </w:p>
        </w:tc>
        <w:tc>
          <w:tcPr>
            <w:tcW w:w="970" w:type="dxa"/>
            <w:vAlign w:val="center"/>
          </w:tcPr>
          <w:p w14:paraId="320A8BD3" w14:textId="66D9E4DB" w:rsidR="001F2C44" w:rsidRPr="003F242D" w:rsidRDefault="001F2C44" w:rsidP="003F242D">
            <w:pPr>
              <w:spacing w:line="240" w:lineRule="auto"/>
              <w:jc w:val="center"/>
              <w:rPr>
                <w:rFonts w:eastAsia="Times New Roman"/>
                <w:color w:val="000000"/>
                <w:sz w:val="20"/>
              </w:rPr>
            </w:pPr>
            <w:r w:rsidRPr="003F242D">
              <w:rPr>
                <w:sz w:val="20"/>
              </w:rPr>
              <w:t>7.47</w:t>
            </w:r>
          </w:p>
        </w:tc>
        <w:tc>
          <w:tcPr>
            <w:tcW w:w="970" w:type="dxa"/>
            <w:vAlign w:val="center"/>
          </w:tcPr>
          <w:p w14:paraId="1EAF47BD" w14:textId="032C7B93"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455FEE5C" w14:textId="081F97DC" w:rsidR="001F2C44" w:rsidRPr="003F242D" w:rsidRDefault="001F2C44" w:rsidP="003F242D">
            <w:pPr>
              <w:spacing w:line="240" w:lineRule="auto"/>
              <w:jc w:val="center"/>
              <w:rPr>
                <w:rFonts w:eastAsia="Times New Roman"/>
                <w:color w:val="000000"/>
                <w:sz w:val="20"/>
              </w:rPr>
            </w:pPr>
            <w:r w:rsidRPr="003F242D">
              <w:rPr>
                <w:sz w:val="20"/>
              </w:rPr>
              <w:t>5.98</w:t>
            </w:r>
          </w:p>
        </w:tc>
        <w:tc>
          <w:tcPr>
            <w:tcW w:w="970" w:type="dxa"/>
            <w:vAlign w:val="center"/>
          </w:tcPr>
          <w:p w14:paraId="0C480AF4" w14:textId="175129AF" w:rsidR="001F2C44" w:rsidRPr="003F242D" w:rsidRDefault="001F2C44" w:rsidP="003F242D">
            <w:pPr>
              <w:spacing w:line="240" w:lineRule="auto"/>
              <w:jc w:val="center"/>
              <w:rPr>
                <w:rFonts w:eastAsia="Times New Roman"/>
                <w:color w:val="000000"/>
                <w:sz w:val="20"/>
              </w:rPr>
            </w:pPr>
            <w:r w:rsidRPr="003F242D">
              <w:rPr>
                <w:sz w:val="20"/>
              </w:rPr>
              <w:t>5.86</w:t>
            </w:r>
          </w:p>
        </w:tc>
      </w:tr>
      <w:tr w:rsidR="001F2C44" w:rsidRPr="00A31BCA" w14:paraId="08BE0BF9" w14:textId="168AD85E" w:rsidTr="003F242D">
        <w:trPr>
          <w:trHeight w:val="360"/>
        </w:trPr>
        <w:tc>
          <w:tcPr>
            <w:tcW w:w="1075" w:type="dxa"/>
            <w:noWrap/>
            <w:vAlign w:val="center"/>
            <w:hideMark/>
          </w:tcPr>
          <w:p w14:paraId="5225A1D3"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S053</w:t>
            </w:r>
          </w:p>
        </w:tc>
        <w:tc>
          <w:tcPr>
            <w:tcW w:w="900" w:type="dxa"/>
            <w:tcBorders>
              <w:right w:val="single" w:sz="4" w:space="0" w:color="auto"/>
            </w:tcBorders>
            <w:vAlign w:val="center"/>
          </w:tcPr>
          <w:p w14:paraId="0F2C37F7" w14:textId="7F9075A6"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41896F2C" w14:textId="6B603594" w:rsidR="001F2C44" w:rsidRPr="003F242D" w:rsidRDefault="001F2C44" w:rsidP="003F242D">
            <w:pPr>
              <w:spacing w:line="240" w:lineRule="auto"/>
              <w:jc w:val="center"/>
              <w:rPr>
                <w:rFonts w:eastAsia="Times New Roman"/>
                <w:color w:val="000000"/>
                <w:sz w:val="20"/>
              </w:rPr>
            </w:pPr>
            <w:r w:rsidRPr="003F242D">
              <w:rPr>
                <w:sz w:val="20"/>
              </w:rPr>
              <w:t>6.25</w:t>
            </w:r>
          </w:p>
        </w:tc>
        <w:tc>
          <w:tcPr>
            <w:tcW w:w="970" w:type="dxa"/>
            <w:vAlign w:val="center"/>
          </w:tcPr>
          <w:p w14:paraId="03500D92" w14:textId="583E3031" w:rsidR="001F2C44" w:rsidRPr="003F242D" w:rsidRDefault="001F2C44" w:rsidP="003F242D">
            <w:pPr>
              <w:spacing w:line="240" w:lineRule="auto"/>
              <w:jc w:val="center"/>
              <w:rPr>
                <w:rFonts w:eastAsia="Times New Roman"/>
                <w:color w:val="000000"/>
                <w:sz w:val="20"/>
              </w:rPr>
            </w:pPr>
            <w:r w:rsidRPr="003F242D">
              <w:rPr>
                <w:sz w:val="20"/>
              </w:rPr>
              <w:t>6.6</w:t>
            </w:r>
          </w:p>
        </w:tc>
        <w:tc>
          <w:tcPr>
            <w:tcW w:w="970" w:type="dxa"/>
            <w:vAlign w:val="center"/>
          </w:tcPr>
          <w:p w14:paraId="3125536F" w14:textId="5950C67A" w:rsidR="001F2C44" w:rsidRPr="003F242D" w:rsidRDefault="001F2C44" w:rsidP="003F242D">
            <w:pPr>
              <w:spacing w:line="240" w:lineRule="auto"/>
              <w:jc w:val="center"/>
              <w:rPr>
                <w:rFonts w:eastAsia="Times New Roman"/>
                <w:color w:val="000000"/>
                <w:sz w:val="20"/>
              </w:rPr>
            </w:pPr>
            <w:r w:rsidRPr="003F242D">
              <w:rPr>
                <w:sz w:val="20"/>
              </w:rPr>
              <w:t>160</w:t>
            </w:r>
          </w:p>
        </w:tc>
        <w:tc>
          <w:tcPr>
            <w:tcW w:w="970" w:type="dxa"/>
            <w:vAlign w:val="center"/>
          </w:tcPr>
          <w:p w14:paraId="577FA22D" w14:textId="560BD8AB" w:rsidR="001F2C44" w:rsidRPr="003F242D" w:rsidRDefault="001F2C44" w:rsidP="003F242D">
            <w:pPr>
              <w:spacing w:line="240" w:lineRule="auto"/>
              <w:jc w:val="center"/>
              <w:rPr>
                <w:rFonts w:eastAsia="Times New Roman"/>
                <w:color w:val="000000"/>
                <w:sz w:val="20"/>
              </w:rPr>
            </w:pPr>
            <w:r w:rsidRPr="003F242D">
              <w:rPr>
                <w:sz w:val="20"/>
              </w:rPr>
              <w:t>5.91</w:t>
            </w:r>
          </w:p>
        </w:tc>
        <w:tc>
          <w:tcPr>
            <w:tcW w:w="970" w:type="dxa"/>
            <w:tcBorders>
              <w:right w:val="single" w:sz="4" w:space="0" w:color="auto"/>
            </w:tcBorders>
            <w:vAlign w:val="center"/>
          </w:tcPr>
          <w:p w14:paraId="567D708A" w14:textId="4C3C95A2" w:rsidR="001F2C44" w:rsidRPr="003F242D" w:rsidRDefault="001F2C44" w:rsidP="003F242D">
            <w:pPr>
              <w:spacing w:line="240" w:lineRule="auto"/>
              <w:jc w:val="center"/>
              <w:rPr>
                <w:rFonts w:eastAsia="Times New Roman"/>
                <w:color w:val="000000"/>
                <w:sz w:val="20"/>
              </w:rPr>
            </w:pPr>
            <w:r w:rsidRPr="003F242D">
              <w:rPr>
                <w:sz w:val="20"/>
              </w:rPr>
              <w:t>5.62</w:t>
            </w:r>
          </w:p>
        </w:tc>
        <w:tc>
          <w:tcPr>
            <w:tcW w:w="970" w:type="dxa"/>
            <w:tcBorders>
              <w:left w:val="single" w:sz="4" w:space="0" w:color="auto"/>
            </w:tcBorders>
            <w:vAlign w:val="center"/>
          </w:tcPr>
          <w:p w14:paraId="25532FF5" w14:textId="29E0D7C2" w:rsidR="001F2C44" w:rsidRPr="003F242D" w:rsidRDefault="001F2C44" w:rsidP="003F242D">
            <w:pPr>
              <w:spacing w:line="240" w:lineRule="auto"/>
              <w:jc w:val="center"/>
              <w:rPr>
                <w:rFonts w:eastAsia="Times New Roman"/>
                <w:color w:val="000000"/>
                <w:sz w:val="20"/>
              </w:rPr>
            </w:pPr>
            <w:r w:rsidRPr="003F242D">
              <w:rPr>
                <w:sz w:val="20"/>
              </w:rPr>
              <w:t>6.17</w:t>
            </w:r>
          </w:p>
        </w:tc>
        <w:tc>
          <w:tcPr>
            <w:tcW w:w="970" w:type="dxa"/>
            <w:vAlign w:val="center"/>
          </w:tcPr>
          <w:p w14:paraId="03638AF9" w14:textId="502D9BDF" w:rsidR="001F2C44" w:rsidRPr="003F242D" w:rsidRDefault="001F2C44" w:rsidP="003F242D">
            <w:pPr>
              <w:spacing w:line="240" w:lineRule="auto"/>
              <w:jc w:val="center"/>
              <w:rPr>
                <w:rFonts w:eastAsia="Times New Roman"/>
                <w:color w:val="000000"/>
                <w:sz w:val="20"/>
              </w:rPr>
            </w:pPr>
            <w:r w:rsidRPr="003F242D">
              <w:rPr>
                <w:sz w:val="20"/>
              </w:rPr>
              <w:t>6.7</w:t>
            </w:r>
          </w:p>
        </w:tc>
        <w:tc>
          <w:tcPr>
            <w:tcW w:w="970" w:type="dxa"/>
            <w:vAlign w:val="center"/>
          </w:tcPr>
          <w:p w14:paraId="679B3B2E" w14:textId="5C8D5E0A"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493A33EB" w14:textId="3F117983" w:rsidR="001F2C44" w:rsidRPr="003F242D" w:rsidRDefault="001F2C44" w:rsidP="003F242D">
            <w:pPr>
              <w:spacing w:line="240" w:lineRule="auto"/>
              <w:jc w:val="center"/>
              <w:rPr>
                <w:rFonts w:eastAsia="Times New Roman"/>
                <w:color w:val="000000"/>
                <w:sz w:val="20"/>
              </w:rPr>
            </w:pPr>
            <w:r w:rsidRPr="003F242D">
              <w:rPr>
                <w:sz w:val="20"/>
              </w:rPr>
              <w:t>5.49</w:t>
            </w:r>
          </w:p>
        </w:tc>
        <w:tc>
          <w:tcPr>
            <w:tcW w:w="970" w:type="dxa"/>
            <w:vAlign w:val="center"/>
          </w:tcPr>
          <w:p w14:paraId="58E6A0E7" w14:textId="1FB8DF51" w:rsidR="001F2C44" w:rsidRPr="003F242D" w:rsidRDefault="001F2C44" w:rsidP="003F242D">
            <w:pPr>
              <w:spacing w:line="240" w:lineRule="auto"/>
              <w:jc w:val="center"/>
              <w:rPr>
                <w:rFonts w:eastAsia="Times New Roman"/>
                <w:color w:val="000000"/>
                <w:sz w:val="20"/>
              </w:rPr>
            </w:pPr>
            <w:r w:rsidRPr="003F242D">
              <w:rPr>
                <w:sz w:val="20"/>
              </w:rPr>
              <w:t>5.23</w:t>
            </w:r>
          </w:p>
        </w:tc>
      </w:tr>
      <w:tr w:rsidR="001F2C44" w:rsidRPr="00A31BCA" w14:paraId="4ABE6A01" w14:textId="7773E896" w:rsidTr="003F242D">
        <w:trPr>
          <w:trHeight w:val="360"/>
        </w:trPr>
        <w:tc>
          <w:tcPr>
            <w:tcW w:w="1075" w:type="dxa"/>
            <w:noWrap/>
            <w:vAlign w:val="center"/>
            <w:hideMark/>
          </w:tcPr>
          <w:p w14:paraId="7DDE0DA5"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S054</w:t>
            </w:r>
          </w:p>
        </w:tc>
        <w:tc>
          <w:tcPr>
            <w:tcW w:w="900" w:type="dxa"/>
            <w:tcBorders>
              <w:right w:val="single" w:sz="4" w:space="0" w:color="auto"/>
            </w:tcBorders>
            <w:vAlign w:val="center"/>
          </w:tcPr>
          <w:p w14:paraId="742A923A" w14:textId="63FE57EA"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1067C9A1" w14:textId="64F467EC" w:rsidR="001F2C44" w:rsidRPr="003F242D" w:rsidRDefault="001F2C44" w:rsidP="003F242D">
            <w:pPr>
              <w:spacing w:line="240" w:lineRule="auto"/>
              <w:jc w:val="center"/>
              <w:rPr>
                <w:rFonts w:eastAsia="Times New Roman"/>
                <w:color w:val="000000"/>
                <w:sz w:val="20"/>
              </w:rPr>
            </w:pPr>
            <w:r w:rsidRPr="003F242D">
              <w:rPr>
                <w:sz w:val="20"/>
              </w:rPr>
              <w:t>5.91</w:t>
            </w:r>
          </w:p>
        </w:tc>
        <w:tc>
          <w:tcPr>
            <w:tcW w:w="970" w:type="dxa"/>
            <w:vAlign w:val="center"/>
          </w:tcPr>
          <w:p w14:paraId="678FA1E1" w14:textId="64CBA5C2" w:rsidR="001F2C44" w:rsidRPr="003F242D" w:rsidRDefault="001F2C44" w:rsidP="003F242D">
            <w:pPr>
              <w:spacing w:line="240" w:lineRule="auto"/>
              <w:jc w:val="center"/>
              <w:rPr>
                <w:rFonts w:eastAsia="Times New Roman"/>
                <w:color w:val="000000"/>
                <w:sz w:val="20"/>
              </w:rPr>
            </w:pPr>
            <w:r w:rsidRPr="003F242D">
              <w:rPr>
                <w:sz w:val="20"/>
              </w:rPr>
              <w:t>6.13</w:t>
            </w:r>
          </w:p>
        </w:tc>
        <w:tc>
          <w:tcPr>
            <w:tcW w:w="970" w:type="dxa"/>
            <w:vAlign w:val="center"/>
          </w:tcPr>
          <w:p w14:paraId="0C421792" w14:textId="0ADB163B" w:rsidR="001F2C44" w:rsidRPr="003F242D" w:rsidRDefault="001F2C44" w:rsidP="003F242D">
            <w:pPr>
              <w:spacing w:line="240" w:lineRule="auto"/>
              <w:jc w:val="center"/>
              <w:rPr>
                <w:rFonts w:eastAsia="Times New Roman"/>
                <w:color w:val="000000"/>
                <w:sz w:val="20"/>
              </w:rPr>
            </w:pPr>
            <w:r w:rsidRPr="003F242D">
              <w:rPr>
                <w:sz w:val="20"/>
              </w:rPr>
              <w:t>206</w:t>
            </w:r>
          </w:p>
        </w:tc>
        <w:tc>
          <w:tcPr>
            <w:tcW w:w="970" w:type="dxa"/>
            <w:vAlign w:val="center"/>
          </w:tcPr>
          <w:p w14:paraId="01DD55C6" w14:textId="1F83E9B8" w:rsidR="001F2C44" w:rsidRPr="003F242D" w:rsidRDefault="001F2C44" w:rsidP="003F242D">
            <w:pPr>
              <w:spacing w:line="240" w:lineRule="auto"/>
              <w:jc w:val="center"/>
              <w:rPr>
                <w:rFonts w:eastAsia="Times New Roman"/>
                <w:color w:val="000000"/>
                <w:sz w:val="20"/>
              </w:rPr>
            </w:pPr>
            <w:r w:rsidRPr="003F242D">
              <w:rPr>
                <w:sz w:val="20"/>
              </w:rPr>
              <w:t>5.9</w:t>
            </w:r>
          </w:p>
        </w:tc>
        <w:tc>
          <w:tcPr>
            <w:tcW w:w="970" w:type="dxa"/>
            <w:tcBorders>
              <w:right w:val="single" w:sz="4" w:space="0" w:color="auto"/>
            </w:tcBorders>
            <w:vAlign w:val="center"/>
          </w:tcPr>
          <w:p w14:paraId="23302B81" w14:textId="4B4540F1" w:rsidR="001F2C44" w:rsidRPr="003F242D" w:rsidRDefault="001F2C44" w:rsidP="003F242D">
            <w:pPr>
              <w:spacing w:line="240" w:lineRule="auto"/>
              <w:jc w:val="center"/>
              <w:rPr>
                <w:rFonts w:eastAsia="Times New Roman"/>
                <w:color w:val="000000"/>
                <w:sz w:val="20"/>
              </w:rPr>
            </w:pPr>
            <w:r w:rsidRPr="003F242D">
              <w:rPr>
                <w:sz w:val="20"/>
              </w:rPr>
              <w:t>5.94</w:t>
            </w:r>
          </w:p>
        </w:tc>
        <w:tc>
          <w:tcPr>
            <w:tcW w:w="970" w:type="dxa"/>
            <w:tcBorders>
              <w:left w:val="single" w:sz="4" w:space="0" w:color="auto"/>
            </w:tcBorders>
            <w:vAlign w:val="center"/>
          </w:tcPr>
          <w:p w14:paraId="0A01AB8A" w14:textId="31C1FF73" w:rsidR="001F2C44" w:rsidRPr="003F242D" w:rsidRDefault="001F2C44" w:rsidP="003F242D">
            <w:pPr>
              <w:spacing w:line="240" w:lineRule="auto"/>
              <w:jc w:val="center"/>
              <w:rPr>
                <w:rFonts w:eastAsia="Times New Roman"/>
                <w:color w:val="000000"/>
                <w:sz w:val="20"/>
              </w:rPr>
            </w:pPr>
            <w:r w:rsidRPr="003F242D">
              <w:rPr>
                <w:sz w:val="20"/>
              </w:rPr>
              <w:t>6.25</w:t>
            </w:r>
          </w:p>
        </w:tc>
        <w:tc>
          <w:tcPr>
            <w:tcW w:w="970" w:type="dxa"/>
            <w:vAlign w:val="center"/>
          </w:tcPr>
          <w:p w14:paraId="7D1E9609" w14:textId="00C18C96" w:rsidR="001F2C44" w:rsidRPr="003F242D" w:rsidRDefault="001F2C44" w:rsidP="003F242D">
            <w:pPr>
              <w:spacing w:line="240" w:lineRule="auto"/>
              <w:jc w:val="center"/>
              <w:rPr>
                <w:rFonts w:eastAsia="Times New Roman"/>
                <w:color w:val="000000"/>
                <w:sz w:val="20"/>
              </w:rPr>
            </w:pPr>
            <w:r w:rsidRPr="003F242D">
              <w:rPr>
                <w:sz w:val="20"/>
              </w:rPr>
              <w:t>6.77</w:t>
            </w:r>
          </w:p>
        </w:tc>
        <w:tc>
          <w:tcPr>
            <w:tcW w:w="970" w:type="dxa"/>
            <w:vAlign w:val="center"/>
          </w:tcPr>
          <w:p w14:paraId="34AEBC2D" w14:textId="365D9138" w:rsidR="001F2C44" w:rsidRPr="003F242D" w:rsidRDefault="001F2C44" w:rsidP="003F242D">
            <w:pPr>
              <w:spacing w:line="240" w:lineRule="auto"/>
              <w:jc w:val="center"/>
              <w:rPr>
                <w:rFonts w:eastAsia="Times New Roman"/>
                <w:color w:val="000000"/>
                <w:sz w:val="20"/>
              </w:rPr>
            </w:pPr>
            <w:r w:rsidRPr="003F242D">
              <w:rPr>
                <w:sz w:val="20"/>
              </w:rPr>
              <w:t>208</w:t>
            </w:r>
          </w:p>
        </w:tc>
        <w:tc>
          <w:tcPr>
            <w:tcW w:w="970" w:type="dxa"/>
            <w:vAlign w:val="center"/>
          </w:tcPr>
          <w:p w14:paraId="2E75E397" w14:textId="1C6F5EF9" w:rsidR="001F2C44" w:rsidRPr="003F242D" w:rsidRDefault="001F2C44" w:rsidP="003F242D">
            <w:pPr>
              <w:spacing w:line="240" w:lineRule="auto"/>
              <w:jc w:val="center"/>
              <w:rPr>
                <w:rFonts w:eastAsia="Times New Roman"/>
                <w:color w:val="000000"/>
                <w:sz w:val="20"/>
              </w:rPr>
            </w:pPr>
            <w:r w:rsidRPr="003F242D">
              <w:rPr>
                <w:sz w:val="20"/>
              </w:rPr>
              <w:t>5.68</w:t>
            </w:r>
          </w:p>
        </w:tc>
        <w:tc>
          <w:tcPr>
            <w:tcW w:w="970" w:type="dxa"/>
            <w:vAlign w:val="center"/>
          </w:tcPr>
          <w:p w14:paraId="7BA8D824" w14:textId="125BD782" w:rsidR="001F2C44" w:rsidRPr="003F242D" w:rsidRDefault="001F2C44" w:rsidP="003F242D">
            <w:pPr>
              <w:spacing w:line="240" w:lineRule="auto"/>
              <w:jc w:val="center"/>
              <w:rPr>
                <w:rFonts w:eastAsia="Times New Roman"/>
                <w:color w:val="000000"/>
                <w:sz w:val="20"/>
              </w:rPr>
            </w:pPr>
            <w:r w:rsidRPr="003F242D">
              <w:rPr>
                <w:sz w:val="20"/>
              </w:rPr>
              <w:t>5.55</w:t>
            </w:r>
          </w:p>
        </w:tc>
      </w:tr>
      <w:tr w:rsidR="001F2C44" w:rsidRPr="00A31BCA" w14:paraId="346EAF23" w14:textId="11EDAEFE" w:rsidTr="003F242D">
        <w:trPr>
          <w:trHeight w:val="360"/>
        </w:trPr>
        <w:tc>
          <w:tcPr>
            <w:tcW w:w="1075" w:type="dxa"/>
            <w:noWrap/>
            <w:vAlign w:val="center"/>
            <w:hideMark/>
          </w:tcPr>
          <w:p w14:paraId="05F573F8"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S055</w:t>
            </w:r>
          </w:p>
        </w:tc>
        <w:tc>
          <w:tcPr>
            <w:tcW w:w="900" w:type="dxa"/>
            <w:tcBorders>
              <w:right w:val="single" w:sz="4" w:space="0" w:color="auto"/>
            </w:tcBorders>
            <w:vAlign w:val="center"/>
          </w:tcPr>
          <w:p w14:paraId="37F74653" w14:textId="2F7F9A8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69081368" w14:textId="0F43BE00" w:rsidR="001F2C44" w:rsidRPr="003F242D" w:rsidRDefault="001F2C44" w:rsidP="003F242D">
            <w:pPr>
              <w:spacing w:line="240" w:lineRule="auto"/>
              <w:jc w:val="center"/>
              <w:rPr>
                <w:rFonts w:eastAsia="Times New Roman"/>
                <w:color w:val="000000"/>
                <w:sz w:val="20"/>
              </w:rPr>
            </w:pPr>
            <w:r w:rsidRPr="003F242D">
              <w:rPr>
                <w:sz w:val="20"/>
              </w:rPr>
              <w:t>6.29</w:t>
            </w:r>
          </w:p>
        </w:tc>
        <w:tc>
          <w:tcPr>
            <w:tcW w:w="970" w:type="dxa"/>
            <w:vAlign w:val="center"/>
          </w:tcPr>
          <w:p w14:paraId="2FE2E5F5" w14:textId="73A2FB22" w:rsidR="001F2C44" w:rsidRPr="003F242D" w:rsidRDefault="001F2C44" w:rsidP="003F242D">
            <w:pPr>
              <w:spacing w:line="240" w:lineRule="auto"/>
              <w:jc w:val="center"/>
              <w:rPr>
                <w:rFonts w:eastAsia="Times New Roman"/>
                <w:color w:val="000000"/>
                <w:sz w:val="20"/>
              </w:rPr>
            </w:pPr>
            <w:r w:rsidRPr="003F242D">
              <w:rPr>
                <w:sz w:val="20"/>
              </w:rPr>
              <w:t>6.17</w:t>
            </w:r>
          </w:p>
        </w:tc>
        <w:tc>
          <w:tcPr>
            <w:tcW w:w="970" w:type="dxa"/>
            <w:vAlign w:val="center"/>
          </w:tcPr>
          <w:p w14:paraId="2E9CBCD3" w14:textId="11F09C18" w:rsidR="001F2C44" w:rsidRPr="003F242D" w:rsidRDefault="001F2C44" w:rsidP="003F242D">
            <w:pPr>
              <w:spacing w:line="240" w:lineRule="auto"/>
              <w:jc w:val="center"/>
              <w:rPr>
                <w:rFonts w:eastAsia="Times New Roman"/>
                <w:color w:val="000000"/>
                <w:sz w:val="20"/>
              </w:rPr>
            </w:pPr>
            <w:r w:rsidRPr="003F242D">
              <w:rPr>
                <w:sz w:val="20"/>
              </w:rPr>
              <w:t>200</w:t>
            </w:r>
          </w:p>
        </w:tc>
        <w:tc>
          <w:tcPr>
            <w:tcW w:w="970" w:type="dxa"/>
            <w:vAlign w:val="center"/>
          </w:tcPr>
          <w:p w14:paraId="4AC90016" w14:textId="22AA0A44" w:rsidR="001F2C44" w:rsidRPr="003F242D" w:rsidRDefault="001F2C44" w:rsidP="003F242D">
            <w:pPr>
              <w:spacing w:line="240" w:lineRule="auto"/>
              <w:jc w:val="center"/>
              <w:rPr>
                <w:rFonts w:eastAsia="Times New Roman"/>
                <w:color w:val="000000"/>
                <w:sz w:val="20"/>
              </w:rPr>
            </w:pPr>
            <w:r w:rsidRPr="003F242D">
              <w:rPr>
                <w:sz w:val="20"/>
              </w:rPr>
              <w:t>6.04</w:t>
            </w:r>
          </w:p>
        </w:tc>
        <w:tc>
          <w:tcPr>
            <w:tcW w:w="970" w:type="dxa"/>
            <w:tcBorders>
              <w:right w:val="single" w:sz="4" w:space="0" w:color="auto"/>
            </w:tcBorders>
            <w:vAlign w:val="center"/>
          </w:tcPr>
          <w:p w14:paraId="1C1538A4" w14:textId="3AD93644" w:rsidR="001F2C44" w:rsidRPr="003F242D" w:rsidRDefault="001F2C44" w:rsidP="003F242D">
            <w:pPr>
              <w:spacing w:line="240" w:lineRule="auto"/>
              <w:jc w:val="center"/>
              <w:rPr>
                <w:rFonts w:eastAsia="Times New Roman"/>
                <w:color w:val="000000"/>
                <w:sz w:val="20"/>
              </w:rPr>
            </w:pPr>
            <w:r w:rsidRPr="003F242D">
              <w:rPr>
                <w:sz w:val="20"/>
              </w:rPr>
              <w:t>5.81</w:t>
            </w:r>
          </w:p>
        </w:tc>
        <w:tc>
          <w:tcPr>
            <w:tcW w:w="970" w:type="dxa"/>
            <w:tcBorders>
              <w:left w:val="single" w:sz="4" w:space="0" w:color="auto"/>
            </w:tcBorders>
            <w:vAlign w:val="center"/>
          </w:tcPr>
          <w:p w14:paraId="752AAD96" w14:textId="7A71ADAC" w:rsidR="001F2C44" w:rsidRPr="003F242D" w:rsidRDefault="001F2C44" w:rsidP="003F242D">
            <w:pPr>
              <w:spacing w:line="240" w:lineRule="auto"/>
              <w:jc w:val="center"/>
              <w:rPr>
                <w:rFonts w:eastAsia="Times New Roman"/>
                <w:color w:val="000000"/>
                <w:sz w:val="20"/>
              </w:rPr>
            </w:pPr>
            <w:r w:rsidRPr="003F242D">
              <w:rPr>
                <w:sz w:val="20"/>
              </w:rPr>
              <w:t>6.25</w:t>
            </w:r>
          </w:p>
        </w:tc>
        <w:tc>
          <w:tcPr>
            <w:tcW w:w="970" w:type="dxa"/>
            <w:vAlign w:val="center"/>
          </w:tcPr>
          <w:p w14:paraId="015254AC" w14:textId="1C3B106A" w:rsidR="001F2C44" w:rsidRPr="003F242D" w:rsidRDefault="001F2C44" w:rsidP="003F242D">
            <w:pPr>
              <w:spacing w:line="240" w:lineRule="auto"/>
              <w:jc w:val="center"/>
              <w:rPr>
                <w:rFonts w:eastAsia="Times New Roman"/>
                <w:color w:val="000000"/>
                <w:sz w:val="20"/>
              </w:rPr>
            </w:pPr>
            <w:r w:rsidRPr="003F242D">
              <w:rPr>
                <w:sz w:val="20"/>
              </w:rPr>
              <w:t>6.23</w:t>
            </w:r>
          </w:p>
        </w:tc>
        <w:tc>
          <w:tcPr>
            <w:tcW w:w="970" w:type="dxa"/>
            <w:vAlign w:val="center"/>
          </w:tcPr>
          <w:p w14:paraId="665F0ECD" w14:textId="3E98E4F7"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67C7C814" w14:textId="779B3BC3" w:rsidR="001F2C44" w:rsidRPr="003F242D" w:rsidRDefault="001F2C44" w:rsidP="003F242D">
            <w:pPr>
              <w:spacing w:line="240" w:lineRule="auto"/>
              <w:jc w:val="center"/>
              <w:rPr>
                <w:rFonts w:eastAsia="Times New Roman"/>
                <w:color w:val="000000"/>
                <w:sz w:val="20"/>
              </w:rPr>
            </w:pPr>
            <w:r w:rsidRPr="003F242D">
              <w:rPr>
                <w:sz w:val="20"/>
              </w:rPr>
              <w:t>5.89</w:t>
            </w:r>
          </w:p>
        </w:tc>
        <w:tc>
          <w:tcPr>
            <w:tcW w:w="970" w:type="dxa"/>
            <w:vAlign w:val="center"/>
          </w:tcPr>
          <w:p w14:paraId="76539FE6" w14:textId="686748BA" w:rsidR="001F2C44" w:rsidRPr="003F242D" w:rsidRDefault="001F2C44" w:rsidP="003F242D">
            <w:pPr>
              <w:spacing w:line="240" w:lineRule="auto"/>
              <w:jc w:val="center"/>
              <w:rPr>
                <w:rFonts w:eastAsia="Times New Roman"/>
                <w:color w:val="000000"/>
                <w:sz w:val="20"/>
              </w:rPr>
            </w:pPr>
            <w:r w:rsidRPr="003F242D">
              <w:rPr>
                <w:sz w:val="20"/>
              </w:rPr>
              <w:t>5.91</w:t>
            </w:r>
          </w:p>
        </w:tc>
      </w:tr>
      <w:tr w:rsidR="001F2C44" w:rsidRPr="00A31BCA" w14:paraId="0FE9E018" w14:textId="48E6DB36" w:rsidTr="003F242D">
        <w:trPr>
          <w:trHeight w:val="360"/>
        </w:trPr>
        <w:tc>
          <w:tcPr>
            <w:tcW w:w="1075" w:type="dxa"/>
            <w:noWrap/>
            <w:vAlign w:val="center"/>
            <w:hideMark/>
          </w:tcPr>
          <w:p w14:paraId="1541947B"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S056</w:t>
            </w:r>
          </w:p>
        </w:tc>
        <w:tc>
          <w:tcPr>
            <w:tcW w:w="900" w:type="dxa"/>
            <w:tcBorders>
              <w:right w:val="single" w:sz="4" w:space="0" w:color="auto"/>
            </w:tcBorders>
            <w:vAlign w:val="center"/>
          </w:tcPr>
          <w:p w14:paraId="6A9424E8" w14:textId="4D5803CF"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499B490D" w14:textId="34DCC3BE" w:rsidR="001F2C44" w:rsidRPr="003F242D" w:rsidRDefault="001F2C44" w:rsidP="003F242D">
            <w:pPr>
              <w:spacing w:line="240" w:lineRule="auto"/>
              <w:jc w:val="center"/>
              <w:rPr>
                <w:rFonts w:eastAsia="Times New Roman"/>
                <w:color w:val="000000"/>
                <w:sz w:val="20"/>
              </w:rPr>
            </w:pPr>
            <w:r w:rsidRPr="003F242D">
              <w:rPr>
                <w:sz w:val="20"/>
              </w:rPr>
              <w:t>6.65</w:t>
            </w:r>
          </w:p>
        </w:tc>
        <w:tc>
          <w:tcPr>
            <w:tcW w:w="970" w:type="dxa"/>
            <w:vAlign w:val="center"/>
          </w:tcPr>
          <w:p w14:paraId="25BF80CC" w14:textId="4E894AA0" w:rsidR="001F2C44" w:rsidRPr="003F242D" w:rsidRDefault="001F2C44" w:rsidP="003F242D">
            <w:pPr>
              <w:spacing w:line="240" w:lineRule="auto"/>
              <w:jc w:val="center"/>
              <w:rPr>
                <w:rFonts w:eastAsia="Times New Roman"/>
                <w:color w:val="000000"/>
                <w:sz w:val="20"/>
              </w:rPr>
            </w:pPr>
            <w:r w:rsidRPr="003F242D">
              <w:rPr>
                <w:sz w:val="20"/>
              </w:rPr>
              <w:t>7.81</w:t>
            </w:r>
          </w:p>
        </w:tc>
        <w:tc>
          <w:tcPr>
            <w:tcW w:w="970" w:type="dxa"/>
            <w:vAlign w:val="center"/>
          </w:tcPr>
          <w:p w14:paraId="3EBCC73C" w14:textId="56A10335" w:rsidR="001F2C44" w:rsidRPr="003F242D" w:rsidRDefault="001F2C44" w:rsidP="003F242D">
            <w:pPr>
              <w:spacing w:line="240" w:lineRule="auto"/>
              <w:jc w:val="center"/>
              <w:rPr>
                <w:rFonts w:eastAsia="Times New Roman"/>
                <w:color w:val="000000"/>
                <w:sz w:val="20"/>
              </w:rPr>
            </w:pPr>
            <w:r w:rsidRPr="003F242D">
              <w:rPr>
                <w:sz w:val="20"/>
              </w:rPr>
              <w:t>172</w:t>
            </w:r>
          </w:p>
        </w:tc>
        <w:tc>
          <w:tcPr>
            <w:tcW w:w="970" w:type="dxa"/>
            <w:vAlign w:val="center"/>
          </w:tcPr>
          <w:p w14:paraId="2CA40E37" w14:textId="7058A50C" w:rsidR="001F2C44" w:rsidRPr="003F242D" w:rsidRDefault="001F2C44" w:rsidP="003F242D">
            <w:pPr>
              <w:spacing w:line="240" w:lineRule="auto"/>
              <w:jc w:val="center"/>
              <w:rPr>
                <w:rFonts w:eastAsia="Times New Roman"/>
                <w:color w:val="000000"/>
                <w:sz w:val="20"/>
              </w:rPr>
            </w:pPr>
            <w:r w:rsidRPr="003F242D">
              <w:rPr>
                <w:sz w:val="20"/>
              </w:rPr>
              <w:t>6.05</w:t>
            </w:r>
          </w:p>
        </w:tc>
        <w:tc>
          <w:tcPr>
            <w:tcW w:w="970" w:type="dxa"/>
            <w:tcBorders>
              <w:right w:val="single" w:sz="4" w:space="0" w:color="auto"/>
            </w:tcBorders>
            <w:vAlign w:val="center"/>
          </w:tcPr>
          <w:p w14:paraId="2CC20C2E" w14:textId="3A03AAF1" w:rsidR="001F2C44" w:rsidRPr="003F242D" w:rsidRDefault="001F2C44" w:rsidP="003F242D">
            <w:pPr>
              <w:spacing w:line="240" w:lineRule="auto"/>
              <w:jc w:val="center"/>
              <w:rPr>
                <w:rFonts w:eastAsia="Times New Roman"/>
                <w:color w:val="000000"/>
                <w:sz w:val="20"/>
              </w:rPr>
            </w:pPr>
            <w:r w:rsidRPr="003F242D">
              <w:rPr>
                <w:sz w:val="20"/>
              </w:rPr>
              <w:t>6.2</w:t>
            </w:r>
          </w:p>
        </w:tc>
        <w:tc>
          <w:tcPr>
            <w:tcW w:w="970" w:type="dxa"/>
            <w:tcBorders>
              <w:left w:val="single" w:sz="4" w:space="0" w:color="auto"/>
            </w:tcBorders>
            <w:vAlign w:val="center"/>
          </w:tcPr>
          <w:p w14:paraId="2B59FD08" w14:textId="7620A9F3" w:rsidR="001F2C44" w:rsidRPr="003F242D" w:rsidRDefault="001F2C44" w:rsidP="003F242D">
            <w:pPr>
              <w:spacing w:line="240" w:lineRule="auto"/>
              <w:jc w:val="center"/>
              <w:rPr>
                <w:rFonts w:eastAsia="Times New Roman"/>
                <w:color w:val="000000"/>
                <w:sz w:val="20"/>
              </w:rPr>
            </w:pPr>
            <w:r w:rsidRPr="003F242D">
              <w:rPr>
                <w:sz w:val="20"/>
              </w:rPr>
              <w:t>6.87</w:t>
            </w:r>
          </w:p>
        </w:tc>
        <w:tc>
          <w:tcPr>
            <w:tcW w:w="970" w:type="dxa"/>
            <w:vAlign w:val="center"/>
          </w:tcPr>
          <w:p w14:paraId="364CD7DA" w14:textId="20F175A6" w:rsidR="001F2C44" w:rsidRPr="003F242D" w:rsidRDefault="001F2C44" w:rsidP="003F242D">
            <w:pPr>
              <w:spacing w:line="240" w:lineRule="auto"/>
              <w:jc w:val="center"/>
              <w:rPr>
                <w:rFonts w:eastAsia="Times New Roman"/>
                <w:color w:val="000000"/>
                <w:sz w:val="20"/>
              </w:rPr>
            </w:pPr>
            <w:r w:rsidRPr="003F242D">
              <w:rPr>
                <w:sz w:val="20"/>
              </w:rPr>
              <w:t>6.65</w:t>
            </w:r>
          </w:p>
        </w:tc>
        <w:tc>
          <w:tcPr>
            <w:tcW w:w="970" w:type="dxa"/>
            <w:vAlign w:val="center"/>
          </w:tcPr>
          <w:p w14:paraId="5B747C56" w14:textId="0A94A67C" w:rsidR="001F2C44" w:rsidRPr="003F242D" w:rsidRDefault="001F2C44" w:rsidP="003F242D">
            <w:pPr>
              <w:spacing w:line="240" w:lineRule="auto"/>
              <w:jc w:val="center"/>
              <w:rPr>
                <w:rFonts w:eastAsia="Times New Roman"/>
                <w:color w:val="000000"/>
                <w:sz w:val="20"/>
              </w:rPr>
            </w:pPr>
            <w:r w:rsidRPr="003F242D">
              <w:rPr>
                <w:sz w:val="20"/>
              </w:rPr>
              <w:t>208</w:t>
            </w:r>
          </w:p>
        </w:tc>
        <w:tc>
          <w:tcPr>
            <w:tcW w:w="970" w:type="dxa"/>
            <w:vAlign w:val="center"/>
          </w:tcPr>
          <w:p w14:paraId="1ED2CCC1" w14:textId="1950A8B8" w:rsidR="001F2C44" w:rsidRPr="003F242D" w:rsidRDefault="001F2C44" w:rsidP="003F242D">
            <w:pPr>
              <w:spacing w:line="240" w:lineRule="auto"/>
              <w:jc w:val="center"/>
              <w:rPr>
                <w:rFonts w:eastAsia="Times New Roman"/>
                <w:color w:val="000000"/>
                <w:sz w:val="20"/>
              </w:rPr>
            </w:pPr>
            <w:r w:rsidRPr="003F242D">
              <w:rPr>
                <w:sz w:val="20"/>
              </w:rPr>
              <w:t>5.83</w:t>
            </w:r>
          </w:p>
        </w:tc>
        <w:tc>
          <w:tcPr>
            <w:tcW w:w="970" w:type="dxa"/>
            <w:vAlign w:val="center"/>
          </w:tcPr>
          <w:p w14:paraId="1805D5F7" w14:textId="5D5DF1BE" w:rsidR="001F2C44" w:rsidRPr="003F242D" w:rsidRDefault="001F2C44" w:rsidP="003F242D">
            <w:pPr>
              <w:spacing w:line="240" w:lineRule="auto"/>
              <w:jc w:val="center"/>
              <w:rPr>
                <w:rFonts w:eastAsia="Times New Roman"/>
                <w:color w:val="000000"/>
                <w:sz w:val="20"/>
              </w:rPr>
            </w:pPr>
            <w:r w:rsidRPr="003F242D">
              <w:rPr>
                <w:sz w:val="20"/>
              </w:rPr>
              <w:t>5.85</w:t>
            </w:r>
          </w:p>
        </w:tc>
      </w:tr>
      <w:tr w:rsidR="001F2C44" w:rsidRPr="00A31BCA" w14:paraId="24B606EC" w14:textId="774DEAF1" w:rsidTr="003F242D">
        <w:trPr>
          <w:trHeight w:val="315"/>
        </w:trPr>
        <w:tc>
          <w:tcPr>
            <w:tcW w:w="1075" w:type="dxa"/>
            <w:noWrap/>
            <w:vAlign w:val="center"/>
            <w:hideMark/>
          </w:tcPr>
          <w:p w14:paraId="1A46AF0B"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S057</w:t>
            </w:r>
          </w:p>
        </w:tc>
        <w:tc>
          <w:tcPr>
            <w:tcW w:w="900" w:type="dxa"/>
            <w:tcBorders>
              <w:right w:val="single" w:sz="4" w:space="0" w:color="auto"/>
            </w:tcBorders>
            <w:vAlign w:val="center"/>
          </w:tcPr>
          <w:p w14:paraId="76C174E7" w14:textId="44970313"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090ECDD1" w14:textId="144E1D47" w:rsidR="001F2C44" w:rsidRPr="003F242D" w:rsidRDefault="001F2C44" w:rsidP="003F242D">
            <w:pPr>
              <w:spacing w:line="240" w:lineRule="auto"/>
              <w:jc w:val="center"/>
              <w:rPr>
                <w:rFonts w:eastAsia="Times New Roman"/>
                <w:color w:val="000000"/>
                <w:sz w:val="20"/>
              </w:rPr>
            </w:pPr>
            <w:r w:rsidRPr="003F242D">
              <w:rPr>
                <w:sz w:val="20"/>
              </w:rPr>
              <w:t>7.06</w:t>
            </w:r>
          </w:p>
        </w:tc>
        <w:tc>
          <w:tcPr>
            <w:tcW w:w="970" w:type="dxa"/>
            <w:vAlign w:val="center"/>
          </w:tcPr>
          <w:p w14:paraId="48E2873E" w14:textId="0400BEF6" w:rsidR="001F2C44" w:rsidRPr="003F242D" w:rsidRDefault="001F2C44" w:rsidP="003F242D">
            <w:pPr>
              <w:spacing w:line="240" w:lineRule="auto"/>
              <w:jc w:val="center"/>
              <w:rPr>
                <w:rFonts w:eastAsia="Times New Roman"/>
                <w:color w:val="000000"/>
                <w:sz w:val="20"/>
              </w:rPr>
            </w:pPr>
            <w:r w:rsidRPr="003F242D">
              <w:rPr>
                <w:sz w:val="20"/>
              </w:rPr>
              <w:t>7.76</w:t>
            </w:r>
          </w:p>
        </w:tc>
        <w:tc>
          <w:tcPr>
            <w:tcW w:w="970" w:type="dxa"/>
            <w:vAlign w:val="center"/>
          </w:tcPr>
          <w:p w14:paraId="356B2C11" w14:textId="7A04F4D2" w:rsidR="001F2C44" w:rsidRPr="003F242D" w:rsidRDefault="001F2C44" w:rsidP="003F242D">
            <w:pPr>
              <w:spacing w:line="240" w:lineRule="auto"/>
              <w:jc w:val="center"/>
              <w:rPr>
                <w:rFonts w:eastAsia="Times New Roman"/>
                <w:color w:val="000000"/>
                <w:sz w:val="20"/>
              </w:rPr>
            </w:pPr>
            <w:r w:rsidRPr="003F242D">
              <w:rPr>
                <w:sz w:val="20"/>
              </w:rPr>
              <w:t>157</w:t>
            </w:r>
          </w:p>
        </w:tc>
        <w:tc>
          <w:tcPr>
            <w:tcW w:w="970" w:type="dxa"/>
            <w:vAlign w:val="center"/>
          </w:tcPr>
          <w:p w14:paraId="7E717876" w14:textId="13C0AF1B" w:rsidR="001F2C44" w:rsidRPr="003F242D" w:rsidRDefault="001F2C44" w:rsidP="003F242D">
            <w:pPr>
              <w:spacing w:line="240" w:lineRule="auto"/>
              <w:jc w:val="center"/>
              <w:rPr>
                <w:rFonts w:eastAsia="Times New Roman"/>
                <w:color w:val="000000"/>
                <w:sz w:val="20"/>
              </w:rPr>
            </w:pPr>
            <w:r w:rsidRPr="003F242D">
              <w:rPr>
                <w:sz w:val="20"/>
              </w:rPr>
              <w:t>6.04</w:t>
            </w:r>
          </w:p>
        </w:tc>
        <w:tc>
          <w:tcPr>
            <w:tcW w:w="970" w:type="dxa"/>
            <w:tcBorders>
              <w:right w:val="single" w:sz="4" w:space="0" w:color="auto"/>
            </w:tcBorders>
            <w:vAlign w:val="center"/>
          </w:tcPr>
          <w:p w14:paraId="62273F6D" w14:textId="39C1AA08"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tcBorders>
              <w:left w:val="single" w:sz="4" w:space="0" w:color="auto"/>
            </w:tcBorders>
            <w:vAlign w:val="center"/>
          </w:tcPr>
          <w:p w14:paraId="16B91C7B"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56865307"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033B24ED"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0F0457DD"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4AB82DE" w14:textId="77777777" w:rsidR="001F2C44" w:rsidRPr="003F242D" w:rsidRDefault="001F2C44" w:rsidP="003F242D">
            <w:pPr>
              <w:spacing w:line="240" w:lineRule="auto"/>
              <w:jc w:val="center"/>
              <w:rPr>
                <w:rFonts w:eastAsia="Times New Roman"/>
                <w:color w:val="000000"/>
                <w:sz w:val="20"/>
              </w:rPr>
            </w:pPr>
          </w:p>
        </w:tc>
      </w:tr>
      <w:tr w:rsidR="001F2C44" w:rsidRPr="00A31BCA" w14:paraId="529F9048" w14:textId="4ACC6706" w:rsidTr="003F242D">
        <w:trPr>
          <w:trHeight w:val="315"/>
        </w:trPr>
        <w:tc>
          <w:tcPr>
            <w:tcW w:w="1075" w:type="dxa"/>
            <w:noWrap/>
            <w:vAlign w:val="center"/>
            <w:hideMark/>
          </w:tcPr>
          <w:p w14:paraId="763461F9"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S058</w:t>
            </w:r>
          </w:p>
        </w:tc>
        <w:tc>
          <w:tcPr>
            <w:tcW w:w="900" w:type="dxa"/>
            <w:tcBorders>
              <w:right w:val="single" w:sz="4" w:space="0" w:color="auto"/>
            </w:tcBorders>
            <w:vAlign w:val="center"/>
          </w:tcPr>
          <w:p w14:paraId="29571137" w14:textId="705DD8CD"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E09DB85" w14:textId="13C5EAB0" w:rsidR="001F2C44" w:rsidRPr="003F242D" w:rsidRDefault="001F2C44" w:rsidP="003F242D">
            <w:pPr>
              <w:spacing w:line="240" w:lineRule="auto"/>
              <w:jc w:val="center"/>
              <w:rPr>
                <w:rFonts w:eastAsia="Times New Roman"/>
                <w:color w:val="000000"/>
                <w:sz w:val="20"/>
              </w:rPr>
            </w:pPr>
            <w:r w:rsidRPr="003F242D">
              <w:rPr>
                <w:sz w:val="20"/>
              </w:rPr>
              <w:t>6.28</w:t>
            </w:r>
          </w:p>
        </w:tc>
        <w:tc>
          <w:tcPr>
            <w:tcW w:w="970" w:type="dxa"/>
            <w:vAlign w:val="center"/>
          </w:tcPr>
          <w:p w14:paraId="1C3D32B5" w14:textId="2BAA86E3" w:rsidR="001F2C44" w:rsidRPr="003F242D" w:rsidRDefault="001F2C44" w:rsidP="003F242D">
            <w:pPr>
              <w:spacing w:line="240" w:lineRule="auto"/>
              <w:jc w:val="center"/>
              <w:rPr>
                <w:rFonts w:eastAsia="Times New Roman"/>
                <w:color w:val="000000"/>
                <w:sz w:val="20"/>
              </w:rPr>
            </w:pPr>
            <w:r w:rsidRPr="003F242D">
              <w:rPr>
                <w:sz w:val="20"/>
              </w:rPr>
              <w:t>7.01</w:t>
            </w:r>
          </w:p>
        </w:tc>
        <w:tc>
          <w:tcPr>
            <w:tcW w:w="970" w:type="dxa"/>
            <w:vAlign w:val="center"/>
          </w:tcPr>
          <w:p w14:paraId="72CF0791" w14:textId="2B312410" w:rsidR="001F2C44" w:rsidRPr="003F242D" w:rsidRDefault="001F2C44" w:rsidP="003F242D">
            <w:pPr>
              <w:spacing w:line="240" w:lineRule="auto"/>
              <w:jc w:val="center"/>
              <w:rPr>
                <w:rFonts w:eastAsia="Times New Roman"/>
                <w:color w:val="000000"/>
                <w:sz w:val="20"/>
              </w:rPr>
            </w:pPr>
            <w:r w:rsidRPr="003F242D">
              <w:rPr>
                <w:sz w:val="20"/>
              </w:rPr>
              <w:t>165</w:t>
            </w:r>
          </w:p>
        </w:tc>
        <w:tc>
          <w:tcPr>
            <w:tcW w:w="970" w:type="dxa"/>
            <w:vAlign w:val="center"/>
          </w:tcPr>
          <w:p w14:paraId="0A7412F6" w14:textId="620A4818" w:rsidR="001F2C44" w:rsidRPr="003F242D" w:rsidRDefault="001F2C44" w:rsidP="003F242D">
            <w:pPr>
              <w:spacing w:line="240" w:lineRule="auto"/>
              <w:jc w:val="center"/>
              <w:rPr>
                <w:rFonts w:eastAsia="Times New Roman"/>
                <w:color w:val="000000"/>
                <w:sz w:val="20"/>
              </w:rPr>
            </w:pPr>
            <w:r w:rsidRPr="003F242D">
              <w:rPr>
                <w:sz w:val="20"/>
              </w:rPr>
              <w:t>6.29</w:t>
            </w:r>
          </w:p>
        </w:tc>
        <w:tc>
          <w:tcPr>
            <w:tcW w:w="970" w:type="dxa"/>
            <w:tcBorders>
              <w:right w:val="single" w:sz="4" w:space="0" w:color="auto"/>
            </w:tcBorders>
            <w:vAlign w:val="center"/>
          </w:tcPr>
          <w:p w14:paraId="220827BC" w14:textId="55A4BD83" w:rsidR="001F2C44" w:rsidRPr="003F242D" w:rsidRDefault="001F2C44" w:rsidP="003F242D">
            <w:pPr>
              <w:spacing w:line="240" w:lineRule="auto"/>
              <w:jc w:val="center"/>
              <w:rPr>
                <w:rFonts w:eastAsia="Times New Roman"/>
                <w:color w:val="000000"/>
                <w:sz w:val="20"/>
              </w:rPr>
            </w:pPr>
            <w:r w:rsidRPr="003F242D">
              <w:rPr>
                <w:sz w:val="20"/>
              </w:rPr>
              <w:t>5.6</w:t>
            </w:r>
          </w:p>
        </w:tc>
        <w:tc>
          <w:tcPr>
            <w:tcW w:w="970" w:type="dxa"/>
            <w:tcBorders>
              <w:left w:val="single" w:sz="4" w:space="0" w:color="auto"/>
            </w:tcBorders>
            <w:vAlign w:val="center"/>
          </w:tcPr>
          <w:p w14:paraId="2DE90BE6"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07A3DA9"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1E991BA9"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2C6EAFF"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54323936" w14:textId="77777777" w:rsidR="001F2C44" w:rsidRPr="003F242D" w:rsidRDefault="001F2C44" w:rsidP="003F242D">
            <w:pPr>
              <w:spacing w:line="240" w:lineRule="auto"/>
              <w:jc w:val="center"/>
              <w:rPr>
                <w:rFonts w:eastAsia="Times New Roman"/>
                <w:color w:val="000000"/>
                <w:sz w:val="20"/>
              </w:rPr>
            </w:pPr>
          </w:p>
        </w:tc>
      </w:tr>
      <w:tr w:rsidR="001F2C44" w:rsidRPr="00A31BCA" w14:paraId="126DC57C" w14:textId="4802FA23" w:rsidTr="003F242D">
        <w:trPr>
          <w:trHeight w:val="360"/>
        </w:trPr>
        <w:tc>
          <w:tcPr>
            <w:tcW w:w="1075" w:type="dxa"/>
            <w:noWrap/>
            <w:vAlign w:val="center"/>
            <w:hideMark/>
          </w:tcPr>
          <w:p w14:paraId="4E6EF9B0"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S059</w:t>
            </w:r>
          </w:p>
        </w:tc>
        <w:tc>
          <w:tcPr>
            <w:tcW w:w="900" w:type="dxa"/>
            <w:tcBorders>
              <w:right w:val="single" w:sz="4" w:space="0" w:color="auto"/>
            </w:tcBorders>
            <w:vAlign w:val="center"/>
          </w:tcPr>
          <w:p w14:paraId="7C0FA1A7" w14:textId="5B5315B3"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A9DABA5" w14:textId="2AC916C3" w:rsidR="001F2C44" w:rsidRPr="003F242D" w:rsidRDefault="001F2C44" w:rsidP="003F242D">
            <w:pPr>
              <w:spacing w:line="240" w:lineRule="auto"/>
              <w:jc w:val="center"/>
              <w:rPr>
                <w:rFonts w:eastAsia="Times New Roman"/>
                <w:color w:val="000000"/>
                <w:sz w:val="20"/>
              </w:rPr>
            </w:pPr>
            <w:r w:rsidRPr="003F242D">
              <w:rPr>
                <w:sz w:val="20"/>
              </w:rPr>
              <w:t>6.21</w:t>
            </w:r>
          </w:p>
        </w:tc>
        <w:tc>
          <w:tcPr>
            <w:tcW w:w="970" w:type="dxa"/>
            <w:vAlign w:val="center"/>
          </w:tcPr>
          <w:p w14:paraId="5348041C" w14:textId="480569B0" w:rsidR="001F2C44" w:rsidRPr="003F242D" w:rsidRDefault="001F2C44" w:rsidP="003F242D">
            <w:pPr>
              <w:spacing w:line="240" w:lineRule="auto"/>
              <w:jc w:val="center"/>
              <w:rPr>
                <w:rFonts w:eastAsia="Times New Roman"/>
                <w:color w:val="000000"/>
                <w:sz w:val="20"/>
              </w:rPr>
            </w:pPr>
            <w:r w:rsidRPr="003F242D">
              <w:rPr>
                <w:sz w:val="20"/>
              </w:rPr>
              <w:t>6.88</w:t>
            </w:r>
          </w:p>
        </w:tc>
        <w:tc>
          <w:tcPr>
            <w:tcW w:w="970" w:type="dxa"/>
            <w:vAlign w:val="center"/>
          </w:tcPr>
          <w:p w14:paraId="0CD281BD" w14:textId="17413263" w:rsidR="001F2C44" w:rsidRPr="003F242D" w:rsidRDefault="001F2C44" w:rsidP="003F242D">
            <w:pPr>
              <w:spacing w:line="240" w:lineRule="auto"/>
              <w:jc w:val="center"/>
              <w:rPr>
                <w:rFonts w:eastAsia="Times New Roman"/>
                <w:color w:val="000000"/>
                <w:sz w:val="20"/>
              </w:rPr>
            </w:pPr>
            <w:r w:rsidRPr="003F242D">
              <w:rPr>
                <w:sz w:val="20"/>
              </w:rPr>
              <w:t>176</w:t>
            </w:r>
          </w:p>
        </w:tc>
        <w:tc>
          <w:tcPr>
            <w:tcW w:w="970" w:type="dxa"/>
            <w:vAlign w:val="center"/>
          </w:tcPr>
          <w:p w14:paraId="26CFD483" w14:textId="3F7C9DC8" w:rsidR="001F2C44" w:rsidRPr="003F242D" w:rsidRDefault="001F2C44" w:rsidP="003F242D">
            <w:pPr>
              <w:spacing w:line="240" w:lineRule="auto"/>
              <w:jc w:val="center"/>
              <w:rPr>
                <w:rFonts w:eastAsia="Times New Roman"/>
                <w:color w:val="000000"/>
                <w:sz w:val="20"/>
              </w:rPr>
            </w:pPr>
            <w:r w:rsidRPr="003F242D">
              <w:rPr>
                <w:sz w:val="20"/>
              </w:rPr>
              <w:t>5.75</w:t>
            </w:r>
          </w:p>
        </w:tc>
        <w:tc>
          <w:tcPr>
            <w:tcW w:w="970" w:type="dxa"/>
            <w:tcBorders>
              <w:right w:val="single" w:sz="4" w:space="0" w:color="auto"/>
            </w:tcBorders>
            <w:vAlign w:val="center"/>
          </w:tcPr>
          <w:p w14:paraId="0E1862E2" w14:textId="2C0724CE" w:rsidR="001F2C44" w:rsidRPr="003F242D" w:rsidRDefault="001F2C44" w:rsidP="003F242D">
            <w:pPr>
              <w:spacing w:line="240" w:lineRule="auto"/>
              <w:jc w:val="center"/>
              <w:rPr>
                <w:rFonts w:eastAsia="Times New Roman"/>
                <w:color w:val="000000"/>
                <w:sz w:val="20"/>
              </w:rPr>
            </w:pPr>
            <w:r w:rsidRPr="003F242D">
              <w:rPr>
                <w:sz w:val="20"/>
              </w:rPr>
              <w:t>5.86</w:t>
            </w:r>
          </w:p>
        </w:tc>
        <w:tc>
          <w:tcPr>
            <w:tcW w:w="970" w:type="dxa"/>
            <w:tcBorders>
              <w:left w:val="single" w:sz="4" w:space="0" w:color="auto"/>
            </w:tcBorders>
            <w:vAlign w:val="center"/>
          </w:tcPr>
          <w:p w14:paraId="589641E8" w14:textId="5E24C2E4" w:rsidR="001F2C44" w:rsidRPr="003F242D" w:rsidRDefault="001F2C44" w:rsidP="003F242D">
            <w:pPr>
              <w:spacing w:line="240" w:lineRule="auto"/>
              <w:jc w:val="center"/>
              <w:rPr>
                <w:rFonts w:eastAsia="Times New Roman"/>
                <w:color w:val="000000"/>
                <w:sz w:val="20"/>
              </w:rPr>
            </w:pPr>
            <w:r w:rsidRPr="003F242D">
              <w:rPr>
                <w:sz w:val="20"/>
              </w:rPr>
              <w:t>6.4</w:t>
            </w:r>
          </w:p>
        </w:tc>
        <w:tc>
          <w:tcPr>
            <w:tcW w:w="970" w:type="dxa"/>
            <w:vAlign w:val="center"/>
          </w:tcPr>
          <w:p w14:paraId="176B37E7" w14:textId="6A3B16B0" w:rsidR="001F2C44" w:rsidRPr="003F242D" w:rsidRDefault="001F2C44" w:rsidP="003F242D">
            <w:pPr>
              <w:spacing w:line="240" w:lineRule="auto"/>
              <w:jc w:val="center"/>
              <w:rPr>
                <w:rFonts w:eastAsia="Times New Roman"/>
                <w:color w:val="000000"/>
                <w:sz w:val="20"/>
              </w:rPr>
            </w:pPr>
            <w:r w:rsidRPr="003F242D">
              <w:rPr>
                <w:sz w:val="20"/>
              </w:rPr>
              <w:t>6.79</w:t>
            </w:r>
          </w:p>
        </w:tc>
        <w:tc>
          <w:tcPr>
            <w:tcW w:w="970" w:type="dxa"/>
            <w:vAlign w:val="center"/>
          </w:tcPr>
          <w:p w14:paraId="3542E0D0" w14:textId="03C392DB"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61B76C12" w14:textId="46655E81" w:rsidR="001F2C44" w:rsidRPr="003F242D" w:rsidRDefault="001F2C44" w:rsidP="003F242D">
            <w:pPr>
              <w:spacing w:line="240" w:lineRule="auto"/>
              <w:jc w:val="center"/>
              <w:rPr>
                <w:rFonts w:eastAsia="Times New Roman"/>
                <w:color w:val="000000"/>
                <w:sz w:val="20"/>
              </w:rPr>
            </w:pPr>
            <w:r w:rsidRPr="003F242D">
              <w:rPr>
                <w:sz w:val="20"/>
              </w:rPr>
              <w:t>5.87</w:t>
            </w:r>
          </w:p>
        </w:tc>
        <w:tc>
          <w:tcPr>
            <w:tcW w:w="970" w:type="dxa"/>
            <w:vAlign w:val="center"/>
          </w:tcPr>
          <w:p w14:paraId="54B9C694" w14:textId="780FEE9F" w:rsidR="001F2C44" w:rsidRPr="003F242D" w:rsidRDefault="001F2C44" w:rsidP="003F242D">
            <w:pPr>
              <w:spacing w:line="240" w:lineRule="auto"/>
              <w:jc w:val="center"/>
              <w:rPr>
                <w:rFonts w:eastAsia="Times New Roman"/>
                <w:color w:val="000000"/>
                <w:sz w:val="20"/>
              </w:rPr>
            </w:pPr>
            <w:r w:rsidRPr="003F242D">
              <w:rPr>
                <w:sz w:val="20"/>
              </w:rPr>
              <w:t>5.94</w:t>
            </w:r>
          </w:p>
        </w:tc>
      </w:tr>
      <w:tr w:rsidR="001F2C44" w:rsidRPr="00A31BCA" w14:paraId="16CC06FE" w14:textId="136790A9" w:rsidTr="003F242D">
        <w:trPr>
          <w:trHeight w:val="315"/>
        </w:trPr>
        <w:tc>
          <w:tcPr>
            <w:tcW w:w="1075" w:type="dxa"/>
            <w:noWrap/>
            <w:vAlign w:val="center"/>
            <w:hideMark/>
          </w:tcPr>
          <w:p w14:paraId="183DD2C8"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S060</w:t>
            </w:r>
          </w:p>
        </w:tc>
        <w:tc>
          <w:tcPr>
            <w:tcW w:w="900" w:type="dxa"/>
            <w:tcBorders>
              <w:right w:val="single" w:sz="4" w:space="0" w:color="auto"/>
            </w:tcBorders>
            <w:vAlign w:val="center"/>
          </w:tcPr>
          <w:p w14:paraId="2BEE2BD1" w14:textId="1D745D2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541BD2F" w14:textId="7F7B12D9" w:rsidR="001F2C44" w:rsidRPr="003F242D" w:rsidRDefault="001F2C44" w:rsidP="003F242D">
            <w:pPr>
              <w:spacing w:line="240" w:lineRule="auto"/>
              <w:jc w:val="center"/>
              <w:rPr>
                <w:rFonts w:eastAsia="Times New Roman"/>
                <w:color w:val="000000"/>
                <w:sz w:val="20"/>
              </w:rPr>
            </w:pPr>
            <w:r w:rsidRPr="003F242D">
              <w:rPr>
                <w:sz w:val="20"/>
              </w:rPr>
              <w:t>6.67</w:t>
            </w:r>
          </w:p>
        </w:tc>
        <w:tc>
          <w:tcPr>
            <w:tcW w:w="970" w:type="dxa"/>
            <w:vAlign w:val="center"/>
          </w:tcPr>
          <w:p w14:paraId="492DC9B7" w14:textId="12B459C2" w:rsidR="001F2C44" w:rsidRPr="003F242D" w:rsidRDefault="001F2C44" w:rsidP="003F242D">
            <w:pPr>
              <w:spacing w:line="240" w:lineRule="auto"/>
              <w:jc w:val="center"/>
              <w:rPr>
                <w:rFonts w:eastAsia="Times New Roman"/>
                <w:color w:val="000000"/>
                <w:sz w:val="20"/>
              </w:rPr>
            </w:pPr>
            <w:r w:rsidRPr="003F242D">
              <w:rPr>
                <w:sz w:val="20"/>
              </w:rPr>
              <w:t>7.11</w:t>
            </w:r>
          </w:p>
        </w:tc>
        <w:tc>
          <w:tcPr>
            <w:tcW w:w="970" w:type="dxa"/>
            <w:vAlign w:val="center"/>
          </w:tcPr>
          <w:p w14:paraId="7CA04852" w14:textId="3B36B8C3" w:rsidR="001F2C44" w:rsidRPr="003F242D" w:rsidRDefault="001F2C44" w:rsidP="003F242D">
            <w:pPr>
              <w:spacing w:line="240" w:lineRule="auto"/>
              <w:jc w:val="center"/>
              <w:rPr>
                <w:rFonts w:eastAsia="Times New Roman"/>
                <w:color w:val="000000"/>
                <w:sz w:val="20"/>
              </w:rPr>
            </w:pPr>
            <w:r w:rsidRPr="003F242D">
              <w:rPr>
                <w:sz w:val="20"/>
              </w:rPr>
              <w:t>166</w:t>
            </w:r>
          </w:p>
        </w:tc>
        <w:tc>
          <w:tcPr>
            <w:tcW w:w="970" w:type="dxa"/>
            <w:vAlign w:val="center"/>
          </w:tcPr>
          <w:p w14:paraId="14F911EB" w14:textId="2ABDCC10" w:rsidR="001F2C44" w:rsidRPr="003F242D" w:rsidRDefault="001F2C44" w:rsidP="003F242D">
            <w:pPr>
              <w:spacing w:line="240" w:lineRule="auto"/>
              <w:jc w:val="center"/>
              <w:rPr>
                <w:rFonts w:eastAsia="Times New Roman"/>
                <w:color w:val="000000"/>
                <w:sz w:val="20"/>
              </w:rPr>
            </w:pPr>
            <w:r w:rsidRPr="003F242D">
              <w:rPr>
                <w:sz w:val="20"/>
              </w:rPr>
              <w:t>6.11</w:t>
            </w:r>
          </w:p>
        </w:tc>
        <w:tc>
          <w:tcPr>
            <w:tcW w:w="970" w:type="dxa"/>
            <w:tcBorders>
              <w:right w:val="single" w:sz="4" w:space="0" w:color="auto"/>
            </w:tcBorders>
            <w:vAlign w:val="center"/>
          </w:tcPr>
          <w:p w14:paraId="3231227D" w14:textId="291BC0FD" w:rsidR="001F2C44" w:rsidRPr="003F242D" w:rsidRDefault="001F2C44" w:rsidP="003F242D">
            <w:pPr>
              <w:spacing w:line="240" w:lineRule="auto"/>
              <w:jc w:val="center"/>
              <w:rPr>
                <w:rFonts w:eastAsia="Times New Roman"/>
                <w:color w:val="000000"/>
                <w:sz w:val="20"/>
              </w:rPr>
            </w:pPr>
            <w:r w:rsidRPr="003F242D">
              <w:rPr>
                <w:sz w:val="20"/>
              </w:rPr>
              <w:t>6.28</w:t>
            </w:r>
          </w:p>
        </w:tc>
        <w:tc>
          <w:tcPr>
            <w:tcW w:w="970" w:type="dxa"/>
            <w:tcBorders>
              <w:left w:val="single" w:sz="4" w:space="0" w:color="auto"/>
            </w:tcBorders>
            <w:vAlign w:val="center"/>
          </w:tcPr>
          <w:p w14:paraId="2204DF24"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2FF137BA"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072568B5"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412E9BE7"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41FD6F1" w14:textId="77777777" w:rsidR="001F2C44" w:rsidRPr="003F242D" w:rsidRDefault="001F2C44" w:rsidP="003F242D">
            <w:pPr>
              <w:spacing w:line="240" w:lineRule="auto"/>
              <w:jc w:val="center"/>
              <w:rPr>
                <w:rFonts w:eastAsia="Times New Roman"/>
                <w:color w:val="000000"/>
                <w:sz w:val="20"/>
              </w:rPr>
            </w:pPr>
          </w:p>
        </w:tc>
      </w:tr>
      <w:tr w:rsidR="001F2C44" w:rsidRPr="00A31BCA" w14:paraId="09F0F8F9" w14:textId="58AC2D94" w:rsidTr="003F242D">
        <w:trPr>
          <w:trHeight w:val="315"/>
        </w:trPr>
        <w:tc>
          <w:tcPr>
            <w:tcW w:w="1075" w:type="dxa"/>
            <w:noWrap/>
            <w:vAlign w:val="center"/>
            <w:hideMark/>
          </w:tcPr>
          <w:p w14:paraId="2C350AE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S061</w:t>
            </w:r>
          </w:p>
        </w:tc>
        <w:tc>
          <w:tcPr>
            <w:tcW w:w="900" w:type="dxa"/>
            <w:tcBorders>
              <w:right w:val="single" w:sz="4" w:space="0" w:color="auto"/>
            </w:tcBorders>
            <w:vAlign w:val="center"/>
          </w:tcPr>
          <w:p w14:paraId="6C770B00" w14:textId="142674F1"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607F4627" w14:textId="2F8F1122" w:rsidR="001F2C44" w:rsidRPr="003F242D" w:rsidRDefault="001F2C44" w:rsidP="003F242D">
            <w:pPr>
              <w:spacing w:line="240" w:lineRule="auto"/>
              <w:jc w:val="center"/>
              <w:rPr>
                <w:rFonts w:eastAsia="Times New Roman"/>
                <w:color w:val="000000"/>
                <w:sz w:val="20"/>
              </w:rPr>
            </w:pPr>
            <w:r w:rsidRPr="003F242D">
              <w:rPr>
                <w:sz w:val="20"/>
              </w:rPr>
              <w:t>7.38</w:t>
            </w:r>
          </w:p>
        </w:tc>
        <w:tc>
          <w:tcPr>
            <w:tcW w:w="970" w:type="dxa"/>
            <w:vAlign w:val="center"/>
          </w:tcPr>
          <w:p w14:paraId="1BEB2701" w14:textId="2BE432A2" w:rsidR="001F2C44" w:rsidRPr="003F242D" w:rsidRDefault="001F2C44" w:rsidP="003F242D">
            <w:pPr>
              <w:spacing w:line="240" w:lineRule="auto"/>
              <w:jc w:val="center"/>
              <w:rPr>
                <w:rFonts w:eastAsia="Times New Roman"/>
                <w:color w:val="000000"/>
                <w:sz w:val="20"/>
              </w:rPr>
            </w:pPr>
            <w:r w:rsidRPr="003F242D">
              <w:rPr>
                <w:sz w:val="20"/>
              </w:rPr>
              <w:t>7.56</w:t>
            </w:r>
          </w:p>
        </w:tc>
        <w:tc>
          <w:tcPr>
            <w:tcW w:w="970" w:type="dxa"/>
            <w:vAlign w:val="center"/>
          </w:tcPr>
          <w:p w14:paraId="27441866" w14:textId="3D5ADE8A" w:rsidR="001F2C44" w:rsidRPr="003F242D" w:rsidRDefault="001F2C44" w:rsidP="003F242D">
            <w:pPr>
              <w:spacing w:line="240" w:lineRule="auto"/>
              <w:jc w:val="center"/>
              <w:rPr>
                <w:rFonts w:eastAsia="Times New Roman"/>
                <w:color w:val="000000"/>
                <w:sz w:val="20"/>
              </w:rPr>
            </w:pPr>
            <w:r w:rsidRPr="003F242D">
              <w:rPr>
                <w:sz w:val="20"/>
              </w:rPr>
              <w:t>165</w:t>
            </w:r>
          </w:p>
        </w:tc>
        <w:tc>
          <w:tcPr>
            <w:tcW w:w="970" w:type="dxa"/>
            <w:vAlign w:val="center"/>
          </w:tcPr>
          <w:p w14:paraId="47D88C41" w14:textId="4E4A4373" w:rsidR="001F2C44" w:rsidRPr="003F242D" w:rsidRDefault="001F2C44" w:rsidP="003F242D">
            <w:pPr>
              <w:spacing w:line="240" w:lineRule="auto"/>
              <w:jc w:val="center"/>
              <w:rPr>
                <w:rFonts w:eastAsia="Times New Roman"/>
                <w:color w:val="000000"/>
                <w:sz w:val="20"/>
              </w:rPr>
            </w:pPr>
            <w:r w:rsidRPr="003F242D">
              <w:rPr>
                <w:sz w:val="20"/>
              </w:rPr>
              <w:t>6.46</w:t>
            </w:r>
          </w:p>
        </w:tc>
        <w:tc>
          <w:tcPr>
            <w:tcW w:w="970" w:type="dxa"/>
            <w:tcBorders>
              <w:right w:val="single" w:sz="4" w:space="0" w:color="auto"/>
            </w:tcBorders>
            <w:vAlign w:val="center"/>
          </w:tcPr>
          <w:p w14:paraId="5989819D" w14:textId="28C76EB2" w:rsidR="001F2C44" w:rsidRPr="003F242D" w:rsidRDefault="001F2C44" w:rsidP="003F242D">
            <w:pPr>
              <w:spacing w:line="240" w:lineRule="auto"/>
              <w:jc w:val="center"/>
              <w:rPr>
                <w:rFonts w:eastAsia="Times New Roman"/>
                <w:color w:val="000000"/>
                <w:sz w:val="20"/>
              </w:rPr>
            </w:pPr>
            <w:r w:rsidRPr="003F242D">
              <w:rPr>
                <w:sz w:val="20"/>
              </w:rPr>
              <w:t>6.54</w:t>
            </w:r>
          </w:p>
        </w:tc>
        <w:tc>
          <w:tcPr>
            <w:tcW w:w="970" w:type="dxa"/>
            <w:tcBorders>
              <w:left w:val="single" w:sz="4" w:space="0" w:color="auto"/>
            </w:tcBorders>
            <w:vAlign w:val="center"/>
          </w:tcPr>
          <w:p w14:paraId="0B3E4260"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E850449"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05D592F"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83358C8"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4E1E265" w14:textId="77777777" w:rsidR="001F2C44" w:rsidRPr="003F242D" w:rsidRDefault="001F2C44" w:rsidP="003F242D">
            <w:pPr>
              <w:spacing w:line="240" w:lineRule="auto"/>
              <w:jc w:val="center"/>
              <w:rPr>
                <w:rFonts w:eastAsia="Times New Roman"/>
                <w:color w:val="000000"/>
                <w:sz w:val="20"/>
              </w:rPr>
            </w:pPr>
          </w:p>
        </w:tc>
      </w:tr>
      <w:tr w:rsidR="001F2C44" w:rsidRPr="00A31BCA" w14:paraId="257D387B" w14:textId="37210074" w:rsidTr="003F242D">
        <w:trPr>
          <w:trHeight w:val="360"/>
        </w:trPr>
        <w:tc>
          <w:tcPr>
            <w:tcW w:w="1075" w:type="dxa"/>
            <w:noWrap/>
            <w:vAlign w:val="center"/>
            <w:hideMark/>
          </w:tcPr>
          <w:p w14:paraId="7C8C17E2"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S062</w:t>
            </w:r>
          </w:p>
        </w:tc>
        <w:tc>
          <w:tcPr>
            <w:tcW w:w="900" w:type="dxa"/>
            <w:tcBorders>
              <w:right w:val="single" w:sz="4" w:space="0" w:color="auto"/>
            </w:tcBorders>
            <w:vAlign w:val="center"/>
          </w:tcPr>
          <w:p w14:paraId="1C255981" w14:textId="2260F7E0"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2FD670BF" w14:textId="1E911A66" w:rsidR="001F2C44" w:rsidRPr="003F242D" w:rsidRDefault="001F2C44" w:rsidP="003F242D">
            <w:pPr>
              <w:spacing w:line="240" w:lineRule="auto"/>
              <w:jc w:val="center"/>
              <w:rPr>
                <w:rFonts w:eastAsia="Times New Roman"/>
                <w:color w:val="000000"/>
                <w:sz w:val="20"/>
              </w:rPr>
            </w:pPr>
            <w:r w:rsidRPr="003F242D">
              <w:rPr>
                <w:sz w:val="20"/>
              </w:rPr>
              <w:t>6.23</w:t>
            </w:r>
          </w:p>
        </w:tc>
        <w:tc>
          <w:tcPr>
            <w:tcW w:w="970" w:type="dxa"/>
            <w:vAlign w:val="center"/>
          </w:tcPr>
          <w:p w14:paraId="1F020A26" w14:textId="6C772B71" w:rsidR="001F2C44" w:rsidRPr="003F242D" w:rsidRDefault="001F2C44" w:rsidP="003F242D">
            <w:pPr>
              <w:spacing w:line="240" w:lineRule="auto"/>
              <w:jc w:val="center"/>
              <w:rPr>
                <w:rFonts w:eastAsia="Times New Roman"/>
                <w:color w:val="000000"/>
                <w:sz w:val="20"/>
              </w:rPr>
            </w:pPr>
            <w:r w:rsidRPr="003F242D">
              <w:rPr>
                <w:sz w:val="20"/>
              </w:rPr>
              <w:t>7.3</w:t>
            </w:r>
          </w:p>
        </w:tc>
        <w:tc>
          <w:tcPr>
            <w:tcW w:w="970" w:type="dxa"/>
            <w:vAlign w:val="center"/>
          </w:tcPr>
          <w:p w14:paraId="2C4C10DF" w14:textId="62183BD5"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743E3D37" w14:textId="120A711D" w:rsidR="001F2C44" w:rsidRPr="003F242D" w:rsidRDefault="001F2C44" w:rsidP="003F242D">
            <w:pPr>
              <w:spacing w:line="240" w:lineRule="auto"/>
              <w:jc w:val="center"/>
              <w:rPr>
                <w:rFonts w:eastAsia="Times New Roman"/>
                <w:color w:val="000000"/>
                <w:sz w:val="20"/>
              </w:rPr>
            </w:pPr>
            <w:r w:rsidRPr="003F242D">
              <w:rPr>
                <w:sz w:val="20"/>
              </w:rPr>
              <w:t>5.89</w:t>
            </w:r>
          </w:p>
        </w:tc>
        <w:tc>
          <w:tcPr>
            <w:tcW w:w="970" w:type="dxa"/>
            <w:tcBorders>
              <w:right w:val="single" w:sz="4" w:space="0" w:color="auto"/>
            </w:tcBorders>
            <w:vAlign w:val="center"/>
          </w:tcPr>
          <w:p w14:paraId="12BF4C96" w14:textId="05EE72C4" w:rsidR="001F2C44" w:rsidRPr="003F242D" w:rsidRDefault="001F2C44" w:rsidP="003F242D">
            <w:pPr>
              <w:spacing w:line="240" w:lineRule="auto"/>
              <w:jc w:val="center"/>
              <w:rPr>
                <w:rFonts w:eastAsia="Times New Roman"/>
                <w:color w:val="000000"/>
                <w:sz w:val="20"/>
              </w:rPr>
            </w:pPr>
            <w:r w:rsidRPr="003F242D">
              <w:rPr>
                <w:sz w:val="20"/>
              </w:rPr>
              <w:t>6.13</w:t>
            </w:r>
          </w:p>
        </w:tc>
        <w:tc>
          <w:tcPr>
            <w:tcW w:w="970" w:type="dxa"/>
            <w:tcBorders>
              <w:left w:val="single" w:sz="4" w:space="0" w:color="auto"/>
            </w:tcBorders>
            <w:vAlign w:val="center"/>
          </w:tcPr>
          <w:p w14:paraId="4FE9E398" w14:textId="43558928" w:rsidR="001F2C44" w:rsidRPr="003F242D" w:rsidRDefault="001F2C44" w:rsidP="003F242D">
            <w:pPr>
              <w:spacing w:line="240" w:lineRule="auto"/>
              <w:jc w:val="center"/>
              <w:rPr>
                <w:rFonts w:eastAsia="Times New Roman"/>
                <w:color w:val="000000"/>
                <w:sz w:val="20"/>
              </w:rPr>
            </w:pPr>
            <w:r w:rsidRPr="003F242D">
              <w:rPr>
                <w:sz w:val="20"/>
              </w:rPr>
              <w:t>6.5</w:t>
            </w:r>
          </w:p>
        </w:tc>
        <w:tc>
          <w:tcPr>
            <w:tcW w:w="970" w:type="dxa"/>
            <w:vAlign w:val="center"/>
          </w:tcPr>
          <w:p w14:paraId="5ACD1489" w14:textId="77E25B07" w:rsidR="001F2C44" w:rsidRPr="003F242D" w:rsidRDefault="001F2C44" w:rsidP="003F242D">
            <w:pPr>
              <w:spacing w:line="240" w:lineRule="auto"/>
              <w:jc w:val="center"/>
              <w:rPr>
                <w:rFonts w:eastAsia="Times New Roman"/>
                <w:color w:val="000000"/>
                <w:sz w:val="20"/>
              </w:rPr>
            </w:pPr>
            <w:r w:rsidRPr="003F242D">
              <w:rPr>
                <w:sz w:val="20"/>
              </w:rPr>
              <w:t>6.7</w:t>
            </w:r>
          </w:p>
        </w:tc>
        <w:tc>
          <w:tcPr>
            <w:tcW w:w="970" w:type="dxa"/>
            <w:vAlign w:val="center"/>
          </w:tcPr>
          <w:p w14:paraId="081B2C8C" w14:textId="00E58AB1" w:rsidR="001F2C44" w:rsidRPr="003F242D" w:rsidRDefault="001F2C44" w:rsidP="003F242D">
            <w:pPr>
              <w:spacing w:line="240" w:lineRule="auto"/>
              <w:jc w:val="center"/>
              <w:rPr>
                <w:rFonts w:eastAsia="Times New Roman"/>
                <w:color w:val="000000"/>
                <w:sz w:val="20"/>
              </w:rPr>
            </w:pPr>
            <w:r w:rsidRPr="003F242D">
              <w:rPr>
                <w:sz w:val="20"/>
              </w:rPr>
              <w:t>225</w:t>
            </w:r>
          </w:p>
        </w:tc>
        <w:tc>
          <w:tcPr>
            <w:tcW w:w="970" w:type="dxa"/>
            <w:vAlign w:val="center"/>
          </w:tcPr>
          <w:p w14:paraId="1588B880" w14:textId="39E75587" w:rsidR="001F2C44" w:rsidRPr="003F242D" w:rsidRDefault="001F2C44" w:rsidP="003F242D">
            <w:pPr>
              <w:spacing w:line="240" w:lineRule="auto"/>
              <w:jc w:val="center"/>
              <w:rPr>
                <w:rFonts w:eastAsia="Times New Roman"/>
                <w:color w:val="000000"/>
                <w:sz w:val="20"/>
              </w:rPr>
            </w:pPr>
            <w:r w:rsidRPr="003F242D">
              <w:rPr>
                <w:sz w:val="20"/>
              </w:rPr>
              <w:t>6.17</w:t>
            </w:r>
          </w:p>
        </w:tc>
        <w:tc>
          <w:tcPr>
            <w:tcW w:w="970" w:type="dxa"/>
            <w:vAlign w:val="center"/>
          </w:tcPr>
          <w:p w14:paraId="391ABE79" w14:textId="1642397C" w:rsidR="001F2C44" w:rsidRPr="003F242D" w:rsidRDefault="001F2C44" w:rsidP="003F242D">
            <w:pPr>
              <w:spacing w:line="240" w:lineRule="auto"/>
              <w:jc w:val="center"/>
              <w:rPr>
                <w:rFonts w:eastAsia="Times New Roman"/>
                <w:color w:val="000000"/>
                <w:sz w:val="20"/>
              </w:rPr>
            </w:pPr>
            <w:r w:rsidRPr="003F242D">
              <w:rPr>
                <w:sz w:val="20"/>
              </w:rPr>
              <w:t>5.81</w:t>
            </w:r>
          </w:p>
        </w:tc>
      </w:tr>
      <w:tr w:rsidR="001F2C44" w:rsidRPr="00A31BCA" w14:paraId="42A09452" w14:textId="6324F59A" w:rsidTr="003F242D">
        <w:trPr>
          <w:trHeight w:val="360"/>
        </w:trPr>
        <w:tc>
          <w:tcPr>
            <w:tcW w:w="1075" w:type="dxa"/>
            <w:noWrap/>
            <w:vAlign w:val="center"/>
            <w:hideMark/>
          </w:tcPr>
          <w:p w14:paraId="4FEC986E"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S063</w:t>
            </w:r>
          </w:p>
        </w:tc>
        <w:tc>
          <w:tcPr>
            <w:tcW w:w="900" w:type="dxa"/>
            <w:tcBorders>
              <w:right w:val="single" w:sz="4" w:space="0" w:color="auto"/>
            </w:tcBorders>
            <w:vAlign w:val="center"/>
          </w:tcPr>
          <w:p w14:paraId="4DB798F4" w14:textId="7D121A4C"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118F0338" w14:textId="3FAE74C0" w:rsidR="001F2C44" w:rsidRPr="003F242D" w:rsidRDefault="001F2C44" w:rsidP="003F242D">
            <w:pPr>
              <w:spacing w:line="240" w:lineRule="auto"/>
              <w:jc w:val="center"/>
              <w:rPr>
                <w:rFonts w:eastAsia="Times New Roman"/>
                <w:color w:val="000000"/>
                <w:sz w:val="20"/>
              </w:rPr>
            </w:pPr>
            <w:r w:rsidRPr="003F242D">
              <w:rPr>
                <w:sz w:val="20"/>
              </w:rPr>
              <w:t>7.06</w:t>
            </w:r>
          </w:p>
        </w:tc>
        <w:tc>
          <w:tcPr>
            <w:tcW w:w="970" w:type="dxa"/>
            <w:vAlign w:val="center"/>
          </w:tcPr>
          <w:p w14:paraId="38D35E69" w14:textId="32CA8FE7" w:rsidR="001F2C44" w:rsidRPr="003F242D" w:rsidRDefault="001F2C44" w:rsidP="003F242D">
            <w:pPr>
              <w:spacing w:line="240" w:lineRule="auto"/>
              <w:jc w:val="center"/>
              <w:rPr>
                <w:rFonts w:eastAsia="Times New Roman"/>
                <w:color w:val="000000"/>
                <w:sz w:val="20"/>
              </w:rPr>
            </w:pPr>
            <w:r w:rsidRPr="003F242D">
              <w:rPr>
                <w:sz w:val="20"/>
              </w:rPr>
              <w:t>7.04</w:t>
            </w:r>
          </w:p>
        </w:tc>
        <w:tc>
          <w:tcPr>
            <w:tcW w:w="970" w:type="dxa"/>
            <w:vAlign w:val="center"/>
          </w:tcPr>
          <w:p w14:paraId="1FD9BA0A" w14:textId="56BC4334" w:rsidR="001F2C44" w:rsidRPr="003F242D" w:rsidRDefault="001F2C44" w:rsidP="003F242D">
            <w:pPr>
              <w:spacing w:line="240" w:lineRule="auto"/>
              <w:jc w:val="center"/>
              <w:rPr>
                <w:rFonts w:eastAsia="Times New Roman"/>
                <w:color w:val="000000"/>
                <w:sz w:val="20"/>
              </w:rPr>
            </w:pPr>
            <w:r w:rsidRPr="003F242D">
              <w:rPr>
                <w:sz w:val="20"/>
              </w:rPr>
              <w:t>175</w:t>
            </w:r>
          </w:p>
        </w:tc>
        <w:tc>
          <w:tcPr>
            <w:tcW w:w="970" w:type="dxa"/>
            <w:vAlign w:val="center"/>
          </w:tcPr>
          <w:p w14:paraId="0AE312CB" w14:textId="35A23350" w:rsidR="001F2C44" w:rsidRPr="003F242D" w:rsidRDefault="001F2C44" w:rsidP="003F242D">
            <w:pPr>
              <w:spacing w:line="240" w:lineRule="auto"/>
              <w:jc w:val="center"/>
              <w:rPr>
                <w:rFonts w:eastAsia="Times New Roman"/>
                <w:color w:val="000000"/>
                <w:sz w:val="20"/>
              </w:rPr>
            </w:pPr>
            <w:r w:rsidRPr="003F242D">
              <w:rPr>
                <w:sz w:val="20"/>
              </w:rPr>
              <w:t>6.35</w:t>
            </w:r>
          </w:p>
        </w:tc>
        <w:tc>
          <w:tcPr>
            <w:tcW w:w="970" w:type="dxa"/>
            <w:tcBorders>
              <w:right w:val="single" w:sz="4" w:space="0" w:color="auto"/>
            </w:tcBorders>
            <w:vAlign w:val="center"/>
          </w:tcPr>
          <w:p w14:paraId="4454B25D" w14:textId="27B58359" w:rsidR="001F2C44" w:rsidRPr="003F242D" w:rsidRDefault="001F2C44" w:rsidP="003F242D">
            <w:pPr>
              <w:spacing w:line="240" w:lineRule="auto"/>
              <w:jc w:val="center"/>
              <w:rPr>
                <w:rFonts w:eastAsia="Times New Roman"/>
                <w:color w:val="000000"/>
                <w:sz w:val="20"/>
              </w:rPr>
            </w:pPr>
            <w:r w:rsidRPr="003F242D">
              <w:rPr>
                <w:sz w:val="20"/>
              </w:rPr>
              <w:t>6.42</w:t>
            </w:r>
          </w:p>
        </w:tc>
        <w:tc>
          <w:tcPr>
            <w:tcW w:w="970" w:type="dxa"/>
            <w:tcBorders>
              <w:left w:val="single" w:sz="4" w:space="0" w:color="auto"/>
            </w:tcBorders>
            <w:vAlign w:val="center"/>
          </w:tcPr>
          <w:p w14:paraId="004B719B" w14:textId="437BA5B0" w:rsidR="001F2C44" w:rsidRPr="003F242D" w:rsidRDefault="001F2C44" w:rsidP="003F242D">
            <w:pPr>
              <w:spacing w:line="240" w:lineRule="auto"/>
              <w:jc w:val="center"/>
              <w:rPr>
                <w:rFonts w:eastAsia="Times New Roman"/>
                <w:color w:val="000000"/>
                <w:sz w:val="20"/>
              </w:rPr>
            </w:pPr>
            <w:r w:rsidRPr="003F242D">
              <w:rPr>
                <w:sz w:val="20"/>
              </w:rPr>
              <w:t>6.78</w:t>
            </w:r>
          </w:p>
        </w:tc>
        <w:tc>
          <w:tcPr>
            <w:tcW w:w="970" w:type="dxa"/>
            <w:vAlign w:val="center"/>
          </w:tcPr>
          <w:p w14:paraId="6951F649" w14:textId="41CB1214" w:rsidR="001F2C44" w:rsidRPr="003F242D" w:rsidRDefault="001F2C44" w:rsidP="003F242D">
            <w:pPr>
              <w:spacing w:line="240" w:lineRule="auto"/>
              <w:jc w:val="center"/>
              <w:rPr>
                <w:rFonts w:eastAsia="Times New Roman"/>
                <w:color w:val="000000"/>
                <w:sz w:val="20"/>
              </w:rPr>
            </w:pPr>
            <w:r w:rsidRPr="003F242D">
              <w:rPr>
                <w:sz w:val="20"/>
              </w:rPr>
              <w:t>6.83</w:t>
            </w:r>
          </w:p>
        </w:tc>
        <w:tc>
          <w:tcPr>
            <w:tcW w:w="970" w:type="dxa"/>
            <w:vAlign w:val="center"/>
          </w:tcPr>
          <w:p w14:paraId="1BEEF9A7" w14:textId="01066572" w:rsidR="001F2C44" w:rsidRPr="003F242D" w:rsidRDefault="001F2C44" w:rsidP="003F242D">
            <w:pPr>
              <w:spacing w:line="240" w:lineRule="auto"/>
              <w:jc w:val="center"/>
              <w:rPr>
                <w:rFonts w:eastAsia="Times New Roman"/>
                <w:color w:val="000000"/>
                <w:sz w:val="20"/>
              </w:rPr>
            </w:pPr>
            <w:r w:rsidRPr="003F242D">
              <w:rPr>
                <w:sz w:val="20"/>
              </w:rPr>
              <w:t>219</w:t>
            </w:r>
          </w:p>
        </w:tc>
        <w:tc>
          <w:tcPr>
            <w:tcW w:w="970" w:type="dxa"/>
            <w:vAlign w:val="center"/>
          </w:tcPr>
          <w:p w14:paraId="39EC33F1" w14:textId="7AC8EDA3" w:rsidR="001F2C44" w:rsidRPr="003F242D" w:rsidRDefault="001F2C44" w:rsidP="003F242D">
            <w:pPr>
              <w:spacing w:line="240" w:lineRule="auto"/>
              <w:jc w:val="center"/>
              <w:rPr>
                <w:rFonts w:eastAsia="Times New Roman"/>
                <w:color w:val="000000"/>
                <w:sz w:val="20"/>
              </w:rPr>
            </w:pPr>
            <w:r w:rsidRPr="003F242D">
              <w:rPr>
                <w:sz w:val="20"/>
              </w:rPr>
              <w:t>5.36</w:t>
            </w:r>
          </w:p>
        </w:tc>
        <w:tc>
          <w:tcPr>
            <w:tcW w:w="970" w:type="dxa"/>
            <w:vAlign w:val="center"/>
          </w:tcPr>
          <w:p w14:paraId="359167D6" w14:textId="05A3F6EF" w:rsidR="001F2C44" w:rsidRPr="003F242D" w:rsidRDefault="001F2C44" w:rsidP="003F242D">
            <w:pPr>
              <w:spacing w:line="240" w:lineRule="auto"/>
              <w:jc w:val="center"/>
              <w:rPr>
                <w:rFonts w:eastAsia="Times New Roman"/>
                <w:color w:val="000000"/>
                <w:sz w:val="20"/>
              </w:rPr>
            </w:pPr>
            <w:r w:rsidRPr="003F242D">
              <w:rPr>
                <w:sz w:val="20"/>
              </w:rPr>
              <w:t>5.37</w:t>
            </w:r>
          </w:p>
        </w:tc>
      </w:tr>
      <w:tr w:rsidR="001F2C44" w:rsidRPr="00A31BCA" w14:paraId="75753851" w14:textId="67321C4C" w:rsidTr="003F242D">
        <w:trPr>
          <w:trHeight w:val="360"/>
        </w:trPr>
        <w:tc>
          <w:tcPr>
            <w:tcW w:w="1075" w:type="dxa"/>
            <w:noWrap/>
            <w:vAlign w:val="center"/>
            <w:hideMark/>
          </w:tcPr>
          <w:p w14:paraId="2566D7E5"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S064</w:t>
            </w:r>
          </w:p>
        </w:tc>
        <w:tc>
          <w:tcPr>
            <w:tcW w:w="900" w:type="dxa"/>
            <w:tcBorders>
              <w:right w:val="single" w:sz="4" w:space="0" w:color="auto"/>
            </w:tcBorders>
            <w:vAlign w:val="center"/>
          </w:tcPr>
          <w:p w14:paraId="4A2FFA3A" w14:textId="3A87D23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301050D5" w14:textId="22C1BE59" w:rsidR="001F2C44" w:rsidRPr="003F242D" w:rsidRDefault="001F2C44" w:rsidP="003F242D">
            <w:pPr>
              <w:spacing w:line="240" w:lineRule="auto"/>
              <w:jc w:val="center"/>
              <w:rPr>
                <w:rFonts w:eastAsia="Times New Roman"/>
                <w:color w:val="000000"/>
                <w:sz w:val="20"/>
              </w:rPr>
            </w:pPr>
            <w:r w:rsidRPr="003F242D">
              <w:rPr>
                <w:sz w:val="20"/>
              </w:rPr>
              <w:t>7.65</w:t>
            </w:r>
          </w:p>
        </w:tc>
        <w:tc>
          <w:tcPr>
            <w:tcW w:w="970" w:type="dxa"/>
            <w:vAlign w:val="center"/>
          </w:tcPr>
          <w:p w14:paraId="116F7094" w14:textId="1FFF6284" w:rsidR="001F2C44" w:rsidRPr="003F242D" w:rsidRDefault="001F2C44" w:rsidP="003F242D">
            <w:pPr>
              <w:spacing w:line="240" w:lineRule="auto"/>
              <w:jc w:val="center"/>
              <w:rPr>
                <w:rFonts w:eastAsia="Times New Roman"/>
                <w:color w:val="000000"/>
                <w:sz w:val="20"/>
              </w:rPr>
            </w:pPr>
            <w:r w:rsidRPr="003F242D">
              <w:rPr>
                <w:sz w:val="20"/>
              </w:rPr>
              <w:t>8.38</w:t>
            </w:r>
          </w:p>
        </w:tc>
        <w:tc>
          <w:tcPr>
            <w:tcW w:w="970" w:type="dxa"/>
            <w:vAlign w:val="center"/>
          </w:tcPr>
          <w:p w14:paraId="7B3EA252" w14:textId="0F6B0027" w:rsidR="001F2C44" w:rsidRPr="003F242D" w:rsidRDefault="001F2C44" w:rsidP="003F242D">
            <w:pPr>
              <w:spacing w:line="240" w:lineRule="auto"/>
              <w:jc w:val="center"/>
              <w:rPr>
                <w:rFonts w:eastAsia="Times New Roman"/>
                <w:color w:val="000000"/>
                <w:sz w:val="20"/>
              </w:rPr>
            </w:pPr>
            <w:r w:rsidRPr="003F242D">
              <w:rPr>
                <w:sz w:val="20"/>
              </w:rPr>
              <w:t>148</w:t>
            </w:r>
          </w:p>
        </w:tc>
        <w:tc>
          <w:tcPr>
            <w:tcW w:w="970" w:type="dxa"/>
            <w:vAlign w:val="center"/>
          </w:tcPr>
          <w:p w14:paraId="3DCF16A3" w14:textId="2A974C5F" w:rsidR="001F2C44" w:rsidRPr="003F242D" w:rsidRDefault="001F2C44" w:rsidP="003F242D">
            <w:pPr>
              <w:spacing w:line="240" w:lineRule="auto"/>
              <w:jc w:val="center"/>
              <w:rPr>
                <w:rFonts w:eastAsia="Times New Roman"/>
                <w:color w:val="000000"/>
                <w:sz w:val="20"/>
              </w:rPr>
            </w:pPr>
            <w:r w:rsidRPr="003F242D">
              <w:rPr>
                <w:sz w:val="20"/>
              </w:rPr>
              <w:t>6.74</w:t>
            </w:r>
          </w:p>
        </w:tc>
        <w:tc>
          <w:tcPr>
            <w:tcW w:w="970" w:type="dxa"/>
            <w:tcBorders>
              <w:right w:val="single" w:sz="4" w:space="0" w:color="auto"/>
            </w:tcBorders>
            <w:vAlign w:val="center"/>
          </w:tcPr>
          <w:p w14:paraId="4CA44487" w14:textId="797CC55F" w:rsidR="001F2C44" w:rsidRPr="003F242D" w:rsidRDefault="001F2C44" w:rsidP="003F242D">
            <w:pPr>
              <w:spacing w:line="240" w:lineRule="auto"/>
              <w:jc w:val="center"/>
              <w:rPr>
                <w:rFonts w:eastAsia="Times New Roman"/>
                <w:color w:val="000000"/>
                <w:sz w:val="20"/>
              </w:rPr>
            </w:pPr>
            <w:r w:rsidRPr="003F242D">
              <w:rPr>
                <w:sz w:val="20"/>
              </w:rPr>
              <w:t>6.86</w:t>
            </w:r>
          </w:p>
        </w:tc>
        <w:tc>
          <w:tcPr>
            <w:tcW w:w="970" w:type="dxa"/>
            <w:tcBorders>
              <w:left w:val="single" w:sz="4" w:space="0" w:color="auto"/>
            </w:tcBorders>
            <w:vAlign w:val="center"/>
          </w:tcPr>
          <w:p w14:paraId="54E5DCA9" w14:textId="799028D3" w:rsidR="001F2C44" w:rsidRPr="003F242D" w:rsidRDefault="001F2C44" w:rsidP="003F242D">
            <w:pPr>
              <w:spacing w:line="240" w:lineRule="auto"/>
              <w:jc w:val="center"/>
              <w:rPr>
                <w:rFonts w:eastAsia="Times New Roman"/>
                <w:color w:val="000000"/>
                <w:sz w:val="20"/>
              </w:rPr>
            </w:pPr>
            <w:r w:rsidRPr="003F242D">
              <w:rPr>
                <w:sz w:val="20"/>
              </w:rPr>
              <w:t>8.14</w:t>
            </w:r>
          </w:p>
        </w:tc>
        <w:tc>
          <w:tcPr>
            <w:tcW w:w="970" w:type="dxa"/>
            <w:vAlign w:val="center"/>
          </w:tcPr>
          <w:p w14:paraId="114F35A2" w14:textId="268170E5" w:rsidR="001F2C44" w:rsidRPr="003F242D" w:rsidRDefault="001F2C44" w:rsidP="003F242D">
            <w:pPr>
              <w:spacing w:line="240" w:lineRule="auto"/>
              <w:jc w:val="center"/>
              <w:rPr>
                <w:rFonts w:eastAsia="Times New Roman"/>
                <w:color w:val="000000"/>
                <w:sz w:val="20"/>
              </w:rPr>
            </w:pPr>
            <w:r w:rsidRPr="003F242D">
              <w:rPr>
                <w:sz w:val="20"/>
              </w:rPr>
              <w:t>7.82</w:t>
            </w:r>
          </w:p>
        </w:tc>
        <w:tc>
          <w:tcPr>
            <w:tcW w:w="970" w:type="dxa"/>
            <w:vAlign w:val="center"/>
          </w:tcPr>
          <w:p w14:paraId="08748686" w14:textId="6D6E8248" w:rsidR="001F2C44" w:rsidRPr="003F242D" w:rsidRDefault="001F2C44" w:rsidP="003F242D">
            <w:pPr>
              <w:spacing w:line="240" w:lineRule="auto"/>
              <w:jc w:val="center"/>
              <w:rPr>
                <w:rFonts w:eastAsia="Times New Roman"/>
                <w:color w:val="000000"/>
                <w:sz w:val="20"/>
              </w:rPr>
            </w:pPr>
            <w:r w:rsidRPr="003F242D">
              <w:rPr>
                <w:sz w:val="20"/>
              </w:rPr>
              <w:t>170</w:t>
            </w:r>
          </w:p>
        </w:tc>
        <w:tc>
          <w:tcPr>
            <w:tcW w:w="970" w:type="dxa"/>
            <w:vAlign w:val="center"/>
          </w:tcPr>
          <w:p w14:paraId="79598044" w14:textId="09517F01" w:rsidR="001F2C44" w:rsidRPr="003F242D" w:rsidRDefault="001F2C44" w:rsidP="003F242D">
            <w:pPr>
              <w:spacing w:line="240" w:lineRule="auto"/>
              <w:jc w:val="center"/>
              <w:rPr>
                <w:rFonts w:eastAsia="Times New Roman"/>
                <w:color w:val="000000"/>
                <w:sz w:val="20"/>
              </w:rPr>
            </w:pPr>
            <w:r w:rsidRPr="003F242D">
              <w:rPr>
                <w:sz w:val="20"/>
              </w:rPr>
              <w:t>6.28</w:t>
            </w:r>
          </w:p>
        </w:tc>
        <w:tc>
          <w:tcPr>
            <w:tcW w:w="970" w:type="dxa"/>
            <w:vAlign w:val="center"/>
          </w:tcPr>
          <w:p w14:paraId="799ABCBE" w14:textId="7E44DABB" w:rsidR="001F2C44" w:rsidRPr="003F242D" w:rsidRDefault="001F2C44" w:rsidP="003F242D">
            <w:pPr>
              <w:spacing w:line="240" w:lineRule="auto"/>
              <w:jc w:val="center"/>
              <w:rPr>
                <w:rFonts w:eastAsia="Times New Roman"/>
                <w:color w:val="000000"/>
                <w:sz w:val="20"/>
              </w:rPr>
            </w:pPr>
            <w:r w:rsidRPr="003F242D">
              <w:rPr>
                <w:sz w:val="20"/>
              </w:rPr>
              <w:t>6.54</w:t>
            </w:r>
          </w:p>
        </w:tc>
      </w:tr>
      <w:tr w:rsidR="001F2C44" w:rsidRPr="00A31BCA" w14:paraId="373EBF3D" w14:textId="1974F5B4" w:rsidTr="003F242D">
        <w:trPr>
          <w:trHeight w:val="360"/>
        </w:trPr>
        <w:tc>
          <w:tcPr>
            <w:tcW w:w="1075" w:type="dxa"/>
            <w:noWrap/>
            <w:vAlign w:val="center"/>
            <w:hideMark/>
          </w:tcPr>
          <w:p w14:paraId="2CFE6A3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S065</w:t>
            </w:r>
          </w:p>
        </w:tc>
        <w:tc>
          <w:tcPr>
            <w:tcW w:w="900" w:type="dxa"/>
            <w:tcBorders>
              <w:right w:val="single" w:sz="4" w:space="0" w:color="auto"/>
            </w:tcBorders>
            <w:vAlign w:val="center"/>
          </w:tcPr>
          <w:p w14:paraId="550CD034" w14:textId="07986485"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141FDD6E" w14:textId="7DB01294" w:rsidR="001F2C44" w:rsidRPr="003F242D" w:rsidRDefault="001F2C44" w:rsidP="003F242D">
            <w:pPr>
              <w:spacing w:line="240" w:lineRule="auto"/>
              <w:jc w:val="center"/>
              <w:rPr>
                <w:rFonts w:eastAsia="Times New Roman"/>
                <w:color w:val="000000"/>
                <w:sz w:val="20"/>
              </w:rPr>
            </w:pPr>
            <w:r w:rsidRPr="003F242D">
              <w:rPr>
                <w:sz w:val="20"/>
              </w:rPr>
              <w:t>6.83</w:t>
            </w:r>
          </w:p>
        </w:tc>
        <w:tc>
          <w:tcPr>
            <w:tcW w:w="970" w:type="dxa"/>
            <w:vAlign w:val="center"/>
          </w:tcPr>
          <w:p w14:paraId="1527ABC7" w14:textId="23733460" w:rsidR="001F2C44" w:rsidRPr="003F242D" w:rsidRDefault="001F2C44" w:rsidP="003F242D">
            <w:pPr>
              <w:spacing w:line="240" w:lineRule="auto"/>
              <w:jc w:val="center"/>
              <w:rPr>
                <w:rFonts w:eastAsia="Times New Roman"/>
                <w:color w:val="000000"/>
                <w:sz w:val="20"/>
              </w:rPr>
            </w:pPr>
            <w:r w:rsidRPr="003F242D">
              <w:rPr>
                <w:sz w:val="20"/>
              </w:rPr>
              <w:t>8.01</w:t>
            </w:r>
          </w:p>
        </w:tc>
        <w:tc>
          <w:tcPr>
            <w:tcW w:w="970" w:type="dxa"/>
            <w:vAlign w:val="center"/>
          </w:tcPr>
          <w:p w14:paraId="2DF5AFC9" w14:textId="16F19EFA" w:rsidR="001F2C44" w:rsidRPr="003F242D" w:rsidRDefault="001F2C44" w:rsidP="003F242D">
            <w:pPr>
              <w:spacing w:line="240" w:lineRule="auto"/>
              <w:jc w:val="center"/>
              <w:rPr>
                <w:rFonts w:eastAsia="Times New Roman"/>
                <w:color w:val="000000"/>
                <w:sz w:val="20"/>
              </w:rPr>
            </w:pPr>
            <w:r w:rsidRPr="003F242D">
              <w:rPr>
                <w:sz w:val="20"/>
              </w:rPr>
              <w:t>192</w:t>
            </w:r>
          </w:p>
        </w:tc>
        <w:tc>
          <w:tcPr>
            <w:tcW w:w="970" w:type="dxa"/>
            <w:vAlign w:val="center"/>
          </w:tcPr>
          <w:p w14:paraId="14936D8C" w14:textId="095996DB" w:rsidR="001F2C44" w:rsidRPr="003F242D" w:rsidRDefault="001F2C44" w:rsidP="003F242D">
            <w:pPr>
              <w:spacing w:line="240" w:lineRule="auto"/>
              <w:jc w:val="center"/>
              <w:rPr>
                <w:rFonts w:eastAsia="Times New Roman"/>
                <w:color w:val="000000"/>
                <w:sz w:val="20"/>
              </w:rPr>
            </w:pPr>
            <w:r w:rsidRPr="003F242D">
              <w:rPr>
                <w:sz w:val="20"/>
              </w:rPr>
              <w:t>6.07</w:t>
            </w:r>
          </w:p>
        </w:tc>
        <w:tc>
          <w:tcPr>
            <w:tcW w:w="970" w:type="dxa"/>
            <w:tcBorders>
              <w:right w:val="single" w:sz="4" w:space="0" w:color="auto"/>
            </w:tcBorders>
            <w:vAlign w:val="center"/>
          </w:tcPr>
          <w:p w14:paraId="76DE569E" w14:textId="42ACB7C3" w:rsidR="001F2C44" w:rsidRPr="003F242D" w:rsidRDefault="001F2C44" w:rsidP="003F242D">
            <w:pPr>
              <w:spacing w:line="240" w:lineRule="auto"/>
              <w:jc w:val="center"/>
              <w:rPr>
                <w:rFonts w:eastAsia="Times New Roman"/>
                <w:color w:val="000000"/>
                <w:sz w:val="20"/>
              </w:rPr>
            </w:pPr>
            <w:r w:rsidRPr="003F242D">
              <w:rPr>
                <w:sz w:val="20"/>
              </w:rPr>
              <w:t>6.08</w:t>
            </w:r>
          </w:p>
        </w:tc>
        <w:tc>
          <w:tcPr>
            <w:tcW w:w="970" w:type="dxa"/>
            <w:tcBorders>
              <w:left w:val="single" w:sz="4" w:space="0" w:color="auto"/>
            </w:tcBorders>
            <w:vAlign w:val="center"/>
          </w:tcPr>
          <w:p w14:paraId="4AADE588" w14:textId="2A7B2954" w:rsidR="001F2C44" w:rsidRPr="003F242D" w:rsidRDefault="001F2C44" w:rsidP="003F242D">
            <w:pPr>
              <w:spacing w:line="240" w:lineRule="auto"/>
              <w:jc w:val="center"/>
              <w:rPr>
                <w:rFonts w:eastAsia="Times New Roman"/>
                <w:color w:val="000000"/>
                <w:sz w:val="20"/>
              </w:rPr>
            </w:pPr>
            <w:r w:rsidRPr="003F242D">
              <w:rPr>
                <w:sz w:val="20"/>
              </w:rPr>
              <w:t>7.22</w:t>
            </w:r>
          </w:p>
        </w:tc>
        <w:tc>
          <w:tcPr>
            <w:tcW w:w="970" w:type="dxa"/>
            <w:vAlign w:val="center"/>
          </w:tcPr>
          <w:p w14:paraId="0C4B6F3F" w14:textId="4ED4BCAF" w:rsidR="001F2C44" w:rsidRPr="003F242D" w:rsidRDefault="001F2C44" w:rsidP="003F242D">
            <w:pPr>
              <w:spacing w:line="240" w:lineRule="auto"/>
              <w:jc w:val="center"/>
              <w:rPr>
                <w:rFonts w:eastAsia="Times New Roman"/>
                <w:color w:val="000000"/>
                <w:sz w:val="20"/>
              </w:rPr>
            </w:pPr>
            <w:r w:rsidRPr="003F242D">
              <w:rPr>
                <w:sz w:val="20"/>
              </w:rPr>
              <w:t>6.14</w:t>
            </w:r>
          </w:p>
        </w:tc>
        <w:tc>
          <w:tcPr>
            <w:tcW w:w="970" w:type="dxa"/>
            <w:vAlign w:val="center"/>
          </w:tcPr>
          <w:p w14:paraId="3702B9EE" w14:textId="4388EE84" w:rsidR="001F2C44" w:rsidRPr="003F242D" w:rsidRDefault="001F2C44" w:rsidP="003F242D">
            <w:pPr>
              <w:spacing w:line="240" w:lineRule="auto"/>
              <w:jc w:val="center"/>
              <w:rPr>
                <w:rFonts w:eastAsia="Times New Roman"/>
                <w:color w:val="000000"/>
                <w:sz w:val="20"/>
              </w:rPr>
            </w:pPr>
            <w:r w:rsidRPr="003F242D">
              <w:rPr>
                <w:sz w:val="20"/>
              </w:rPr>
              <w:t>214</w:t>
            </w:r>
          </w:p>
        </w:tc>
        <w:tc>
          <w:tcPr>
            <w:tcW w:w="970" w:type="dxa"/>
            <w:vAlign w:val="center"/>
          </w:tcPr>
          <w:p w14:paraId="7EA3BA7F" w14:textId="1681F559"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vAlign w:val="center"/>
          </w:tcPr>
          <w:p w14:paraId="6A368E93" w14:textId="328822B5" w:rsidR="001F2C44" w:rsidRPr="003F242D" w:rsidRDefault="001F2C44" w:rsidP="003F242D">
            <w:pPr>
              <w:spacing w:line="240" w:lineRule="auto"/>
              <w:jc w:val="center"/>
              <w:rPr>
                <w:rFonts w:eastAsia="Times New Roman"/>
                <w:color w:val="000000"/>
                <w:sz w:val="20"/>
              </w:rPr>
            </w:pPr>
            <w:r w:rsidRPr="003F242D">
              <w:rPr>
                <w:sz w:val="20"/>
              </w:rPr>
              <w:t>5.85</w:t>
            </w:r>
          </w:p>
        </w:tc>
      </w:tr>
      <w:tr w:rsidR="001F2C44" w:rsidRPr="00A31BCA" w14:paraId="6A8C2897" w14:textId="4365C517" w:rsidTr="003F242D">
        <w:trPr>
          <w:trHeight w:val="360"/>
        </w:trPr>
        <w:tc>
          <w:tcPr>
            <w:tcW w:w="1075" w:type="dxa"/>
            <w:noWrap/>
            <w:vAlign w:val="center"/>
            <w:hideMark/>
          </w:tcPr>
          <w:p w14:paraId="7D3B648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S066</w:t>
            </w:r>
          </w:p>
        </w:tc>
        <w:tc>
          <w:tcPr>
            <w:tcW w:w="900" w:type="dxa"/>
            <w:tcBorders>
              <w:right w:val="single" w:sz="4" w:space="0" w:color="auto"/>
            </w:tcBorders>
            <w:vAlign w:val="center"/>
          </w:tcPr>
          <w:p w14:paraId="71BBF7C8" w14:textId="7C55024D"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F43F957" w14:textId="66C5A515" w:rsidR="001F2C44" w:rsidRPr="003F242D" w:rsidRDefault="001F2C44" w:rsidP="003F242D">
            <w:pPr>
              <w:spacing w:line="240" w:lineRule="auto"/>
              <w:jc w:val="center"/>
              <w:rPr>
                <w:rFonts w:eastAsia="Times New Roman"/>
                <w:color w:val="000000"/>
                <w:sz w:val="20"/>
              </w:rPr>
            </w:pPr>
            <w:r w:rsidRPr="003F242D">
              <w:rPr>
                <w:sz w:val="20"/>
              </w:rPr>
              <w:t>6.87</w:t>
            </w:r>
          </w:p>
        </w:tc>
        <w:tc>
          <w:tcPr>
            <w:tcW w:w="970" w:type="dxa"/>
            <w:vAlign w:val="center"/>
          </w:tcPr>
          <w:p w14:paraId="60C22A7A" w14:textId="15AD1939" w:rsidR="001F2C44" w:rsidRPr="003F242D" w:rsidRDefault="001F2C44" w:rsidP="003F242D">
            <w:pPr>
              <w:spacing w:line="240" w:lineRule="auto"/>
              <w:jc w:val="center"/>
              <w:rPr>
                <w:rFonts w:eastAsia="Times New Roman"/>
                <w:color w:val="000000"/>
                <w:sz w:val="20"/>
              </w:rPr>
            </w:pPr>
            <w:r w:rsidRPr="003F242D">
              <w:rPr>
                <w:sz w:val="20"/>
              </w:rPr>
              <w:t>7.8</w:t>
            </w:r>
          </w:p>
        </w:tc>
        <w:tc>
          <w:tcPr>
            <w:tcW w:w="970" w:type="dxa"/>
            <w:vAlign w:val="center"/>
          </w:tcPr>
          <w:p w14:paraId="13E46942" w14:textId="4E6CA93F" w:rsidR="001F2C44" w:rsidRPr="003F242D" w:rsidRDefault="001F2C44" w:rsidP="003F242D">
            <w:pPr>
              <w:spacing w:line="240" w:lineRule="auto"/>
              <w:jc w:val="center"/>
              <w:rPr>
                <w:rFonts w:eastAsia="Times New Roman"/>
                <w:color w:val="000000"/>
                <w:sz w:val="20"/>
              </w:rPr>
            </w:pPr>
            <w:r w:rsidRPr="003F242D">
              <w:rPr>
                <w:sz w:val="20"/>
              </w:rPr>
              <w:t>183</w:t>
            </w:r>
          </w:p>
        </w:tc>
        <w:tc>
          <w:tcPr>
            <w:tcW w:w="970" w:type="dxa"/>
            <w:vAlign w:val="center"/>
          </w:tcPr>
          <w:p w14:paraId="64F898F7" w14:textId="4CFD07D4" w:rsidR="001F2C44" w:rsidRPr="003F242D" w:rsidRDefault="001F2C44" w:rsidP="003F242D">
            <w:pPr>
              <w:spacing w:line="240" w:lineRule="auto"/>
              <w:jc w:val="center"/>
              <w:rPr>
                <w:rFonts w:eastAsia="Times New Roman"/>
                <w:color w:val="000000"/>
                <w:sz w:val="20"/>
              </w:rPr>
            </w:pPr>
            <w:r w:rsidRPr="003F242D">
              <w:rPr>
                <w:sz w:val="20"/>
              </w:rPr>
              <w:t>6.17</w:t>
            </w:r>
          </w:p>
        </w:tc>
        <w:tc>
          <w:tcPr>
            <w:tcW w:w="970" w:type="dxa"/>
            <w:tcBorders>
              <w:right w:val="single" w:sz="4" w:space="0" w:color="auto"/>
            </w:tcBorders>
            <w:vAlign w:val="center"/>
          </w:tcPr>
          <w:p w14:paraId="301118F1" w14:textId="77127D31" w:rsidR="001F2C44" w:rsidRPr="003F242D" w:rsidRDefault="001F2C44" w:rsidP="003F242D">
            <w:pPr>
              <w:spacing w:line="240" w:lineRule="auto"/>
              <w:jc w:val="center"/>
              <w:rPr>
                <w:rFonts w:eastAsia="Times New Roman"/>
                <w:color w:val="000000"/>
                <w:sz w:val="20"/>
              </w:rPr>
            </w:pPr>
            <w:r w:rsidRPr="003F242D">
              <w:rPr>
                <w:sz w:val="20"/>
              </w:rPr>
              <w:t>5.89</w:t>
            </w:r>
          </w:p>
        </w:tc>
        <w:tc>
          <w:tcPr>
            <w:tcW w:w="970" w:type="dxa"/>
            <w:tcBorders>
              <w:left w:val="single" w:sz="4" w:space="0" w:color="auto"/>
            </w:tcBorders>
            <w:vAlign w:val="center"/>
          </w:tcPr>
          <w:p w14:paraId="1AF6ADE5" w14:textId="51ED4CF6" w:rsidR="001F2C44" w:rsidRPr="003F242D" w:rsidRDefault="001F2C44" w:rsidP="003F242D">
            <w:pPr>
              <w:spacing w:line="240" w:lineRule="auto"/>
              <w:jc w:val="center"/>
              <w:rPr>
                <w:rFonts w:eastAsia="Times New Roman"/>
                <w:color w:val="000000"/>
                <w:sz w:val="20"/>
              </w:rPr>
            </w:pPr>
            <w:r w:rsidRPr="003F242D">
              <w:rPr>
                <w:sz w:val="20"/>
              </w:rPr>
              <w:t>6.94</w:t>
            </w:r>
          </w:p>
        </w:tc>
        <w:tc>
          <w:tcPr>
            <w:tcW w:w="970" w:type="dxa"/>
            <w:vAlign w:val="center"/>
          </w:tcPr>
          <w:p w14:paraId="0479E397" w14:textId="525767F4" w:rsidR="001F2C44" w:rsidRPr="003F242D" w:rsidRDefault="001F2C44" w:rsidP="003F242D">
            <w:pPr>
              <w:spacing w:line="240" w:lineRule="auto"/>
              <w:jc w:val="center"/>
              <w:rPr>
                <w:rFonts w:eastAsia="Times New Roman"/>
                <w:color w:val="000000"/>
                <w:sz w:val="20"/>
              </w:rPr>
            </w:pPr>
            <w:r w:rsidRPr="003F242D">
              <w:rPr>
                <w:sz w:val="20"/>
              </w:rPr>
              <w:t>7.27</w:t>
            </w:r>
          </w:p>
        </w:tc>
        <w:tc>
          <w:tcPr>
            <w:tcW w:w="970" w:type="dxa"/>
            <w:vAlign w:val="center"/>
          </w:tcPr>
          <w:p w14:paraId="3246DB3F" w14:textId="77330DE6" w:rsidR="001F2C44" w:rsidRPr="003F242D" w:rsidRDefault="001F2C44" w:rsidP="003F242D">
            <w:pPr>
              <w:spacing w:line="240" w:lineRule="auto"/>
              <w:jc w:val="center"/>
              <w:rPr>
                <w:rFonts w:eastAsia="Times New Roman"/>
                <w:color w:val="000000"/>
                <w:sz w:val="20"/>
              </w:rPr>
            </w:pPr>
            <w:r w:rsidRPr="003F242D">
              <w:rPr>
                <w:sz w:val="20"/>
              </w:rPr>
              <w:t>170</w:t>
            </w:r>
          </w:p>
        </w:tc>
        <w:tc>
          <w:tcPr>
            <w:tcW w:w="970" w:type="dxa"/>
            <w:vAlign w:val="center"/>
          </w:tcPr>
          <w:p w14:paraId="6355DC32" w14:textId="12AE22B7" w:rsidR="001F2C44" w:rsidRPr="003F242D" w:rsidRDefault="001F2C44" w:rsidP="003F242D">
            <w:pPr>
              <w:spacing w:line="240" w:lineRule="auto"/>
              <w:jc w:val="center"/>
              <w:rPr>
                <w:rFonts w:eastAsia="Times New Roman"/>
                <w:color w:val="000000"/>
                <w:sz w:val="20"/>
              </w:rPr>
            </w:pPr>
            <w:r w:rsidRPr="003F242D">
              <w:rPr>
                <w:sz w:val="20"/>
              </w:rPr>
              <w:t>5.78</w:t>
            </w:r>
          </w:p>
        </w:tc>
        <w:tc>
          <w:tcPr>
            <w:tcW w:w="970" w:type="dxa"/>
            <w:vAlign w:val="center"/>
          </w:tcPr>
          <w:p w14:paraId="6FED61F9" w14:textId="2BA84D73" w:rsidR="001F2C44" w:rsidRPr="003F242D" w:rsidRDefault="001F2C44" w:rsidP="003F242D">
            <w:pPr>
              <w:spacing w:line="240" w:lineRule="auto"/>
              <w:jc w:val="center"/>
              <w:rPr>
                <w:rFonts w:eastAsia="Times New Roman"/>
                <w:color w:val="000000"/>
                <w:sz w:val="20"/>
              </w:rPr>
            </w:pPr>
            <w:r w:rsidRPr="003F242D">
              <w:rPr>
                <w:sz w:val="20"/>
              </w:rPr>
              <w:t>5.92</w:t>
            </w:r>
          </w:p>
        </w:tc>
      </w:tr>
      <w:tr w:rsidR="001F2C44" w:rsidRPr="00A31BCA" w14:paraId="3A23BA00" w14:textId="72182312" w:rsidTr="003F242D">
        <w:trPr>
          <w:trHeight w:val="360"/>
        </w:trPr>
        <w:tc>
          <w:tcPr>
            <w:tcW w:w="1075" w:type="dxa"/>
            <w:noWrap/>
            <w:vAlign w:val="center"/>
            <w:hideMark/>
          </w:tcPr>
          <w:p w14:paraId="1DFE26D0"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S067</w:t>
            </w:r>
          </w:p>
        </w:tc>
        <w:tc>
          <w:tcPr>
            <w:tcW w:w="900" w:type="dxa"/>
            <w:tcBorders>
              <w:right w:val="single" w:sz="4" w:space="0" w:color="auto"/>
            </w:tcBorders>
            <w:vAlign w:val="center"/>
          </w:tcPr>
          <w:p w14:paraId="31202392" w14:textId="644648D2"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31F42AEA" w14:textId="475B176E" w:rsidR="001F2C44" w:rsidRPr="003F242D" w:rsidRDefault="001F2C44" w:rsidP="003F242D">
            <w:pPr>
              <w:spacing w:line="240" w:lineRule="auto"/>
              <w:jc w:val="center"/>
              <w:rPr>
                <w:rFonts w:eastAsia="Times New Roman"/>
                <w:color w:val="000000"/>
                <w:sz w:val="20"/>
              </w:rPr>
            </w:pPr>
            <w:r w:rsidRPr="003F242D">
              <w:rPr>
                <w:sz w:val="20"/>
              </w:rPr>
              <w:t>7</w:t>
            </w:r>
          </w:p>
        </w:tc>
        <w:tc>
          <w:tcPr>
            <w:tcW w:w="970" w:type="dxa"/>
            <w:vAlign w:val="center"/>
          </w:tcPr>
          <w:p w14:paraId="646496A1" w14:textId="2CAD6B16" w:rsidR="001F2C44" w:rsidRPr="003F242D" w:rsidRDefault="001F2C44" w:rsidP="003F242D">
            <w:pPr>
              <w:spacing w:line="240" w:lineRule="auto"/>
              <w:jc w:val="center"/>
              <w:rPr>
                <w:rFonts w:eastAsia="Times New Roman"/>
                <w:color w:val="000000"/>
                <w:sz w:val="20"/>
              </w:rPr>
            </w:pPr>
            <w:r w:rsidRPr="003F242D">
              <w:rPr>
                <w:sz w:val="20"/>
              </w:rPr>
              <w:t>7.4</w:t>
            </w:r>
          </w:p>
        </w:tc>
        <w:tc>
          <w:tcPr>
            <w:tcW w:w="970" w:type="dxa"/>
            <w:vAlign w:val="center"/>
          </w:tcPr>
          <w:p w14:paraId="01F38631" w14:textId="39A5BA37" w:rsidR="001F2C44" w:rsidRPr="003F242D" w:rsidRDefault="001F2C44" w:rsidP="003F242D">
            <w:pPr>
              <w:spacing w:line="240" w:lineRule="auto"/>
              <w:jc w:val="center"/>
              <w:rPr>
                <w:rFonts w:eastAsia="Times New Roman"/>
                <w:color w:val="000000"/>
                <w:sz w:val="20"/>
              </w:rPr>
            </w:pPr>
            <w:r w:rsidRPr="003F242D">
              <w:rPr>
                <w:sz w:val="20"/>
              </w:rPr>
              <w:t>183</w:t>
            </w:r>
          </w:p>
        </w:tc>
        <w:tc>
          <w:tcPr>
            <w:tcW w:w="970" w:type="dxa"/>
            <w:vAlign w:val="center"/>
          </w:tcPr>
          <w:p w14:paraId="137A8480" w14:textId="222239AB" w:rsidR="001F2C44" w:rsidRPr="003F242D" w:rsidRDefault="001F2C44" w:rsidP="003F242D">
            <w:pPr>
              <w:spacing w:line="240" w:lineRule="auto"/>
              <w:jc w:val="center"/>
              <w:rPr>
                <w:rFonts w:eastAsia="Times New Roman"/>
                <w:color w:val="000000"/>
                <w:sz w:val="20"/>
              </w:rPr>
            </w:pPr>
            <w:r w:rsidRPr="003F242D">
              <w:rPr>
                <w:sz w:val="20"/>
              </w:rPr>
              <w:t>6.41</w:t>
            </w:r>
          </w:p>
        </w:tc>
        <w:tc>
          <w:tcPr>
            <w:tcW w:w="970" w:type="dxa"/>
            <w:tcBorders>
              <w:right w:val="single" w:sz="4" w:space="0" w:color="auto"/>
            </w:tcBorders>
            <w:vAlign w:val="center"/>
          </w:tcPr>
          <w:p w14:paraId="5E39E7F5" w14:textId="1B59BA56" w:rsidR="001F2C44" w:rsidRPr="003F242D" w:rsidRDefault="001F2C44" w:rsidP="003F242D">
            <w:pPr>
              <w:spacing w:line="240" w:lineRule="auto"/>
              <w:jc w:val="center"/>
              <w:rPr>
                <w:rFonts w:eastAsia="Times New Roman"/>
                <w:color w:val="000000"/>
                <w:sz w:val="20"/>
              </w:rPr>
            </w:pPr>
            <w:r w:rsidRPr="003F242D">
              <w:rPr>
                <w:sz w:val="20"/>
              </w:rPr>
              <w:t>6.61</w:t>
            </w:r>
          </w:p>
        </w:tc>
        <w:tc>
          <w:tcPr>
            <w:tcW w:w="970" w:type="dxa"/>
            <w:tcBorders>
              <w:left w:val="single" w:sz="4" w:space="0" w:color="auto"/>
            </w:tcBorders>
            <w:vAlign w:val="center"/>
          </w:tcPr>
          <w:p w14:paraId="6E848A74" w14:textId="17AE6438" w:rsidR="001F2C44" w:rsidRPr="003F242D" w:rsidRDefault="001F2C44" w:rsidP="003F242D">
            <w:pPr>
              <w:spacing w:line="240" w:lineRule="auto"/>
              <w:jc w:val="center"/>
              <w:rPr>
                <w:rFonts w:eastAsia="Times New Roman"/>
                <w:color w:val="000000"/>
                <w:sz w:val="20"/>
              </w:rPr>
            </w:pPr>
            <w:r w:rsidRPr="003F242D">
              <w:rPr>
                <w:sz w:val="20"/>
              </w:rPr>
              <w:t>7.05</w:t>
            </w:r>
          </w:p>
        </w:tc>
        <w:tc>
          <w:tcPr>
            <w:tcW w:w="970" w:type="dxa"/>
            <w:vAlign w:val="center"/>
          </w:tcPr>
          <w:p w14:paraId="6DC065EB" w14:textId="7E3BE86F" w:rsidR="001F2C44" w:rsidRPr="003F242D" w:rsidRDefault="001F2C44" w:rsidP="003F242D">
            <w:pPr>
              <w:spacing w:line="240" w:lineRule="auto"/>
              <w:jc w:val="center"/>
              <w:rPr>
                <w:rFonts w:eastAsia="Times New Roman"/>
                <w:color w:val="000000"/>
                <w:sz w:val="20"/>
              </w:rPr>
            </w:pPr>
            <w:r w:rsidRPr="003F242D">
              <w:rPr>
                <w:sz w:val="20"/>
              </w:rPr>
              <w:t>6.85</w:t>
            </w:r>
          </w:p>
        </w:tc>
        <w:tc>
          <w:tcPr>
            <w:tcW w:w="970" w:type="dxa"/>
            <w:vAlign w:val="center"/>
          </w:tcPr>
          <w:p w14:paraId="23066879" w14:textId="7CA9297C" w:rsidR="001F2C44" w:rsidRPr="003F242D" w:rsidRDefault="001F2C44" w:rsidP="003F242D">
            <w:pPr>
              <w:spacing w:line="240" w:lineRule="auto"/>
              <w:jc w:val="center"/>
              <w:rPr>
                <w:rFonts w:eastAsia="Times New Roman"/>
                <w:color w:val="000000"/>
                <w:sz w:val="20"/>
              </w:rPr>
            </w:pPr>
            <w:r w:rsidRPr="003F242D">
              <w:rPr>
                <w:sz w:val="20"/>
              </w:rPr>
              <w:t>174</w:t>
            </w:r>
          </w:p>
        </w:tc>
        <w:tc>
          <w:tcPr>
            <w:tcW w:w="970" w:type="dxa"/>
            <w:vAlign w:val="center"/>
          </w:tcPr>
          <w:p w14:paraId="47E29D6F" w14:textId="3D766F9E" w:rsidR="001F2C44" w:rsidRPr="003F242D" w:rsidRDefault="001F2C44" w:rsidP="003F242D">
            <w:pPr>
              <w:spacing w:line="240" w:lineRule="auto"/>
              <w:jc w:val="center"/>
              <w:rPr>
                <w:rFonts w:eastAsia="Times New Roman"/>
                <w:color w:val="000000"/>
                <w:sz w:val="20"/>
              </w:rPr>
            </w:pPr>
            <w:r w:rsidRPr="003F242D">
              <w:rPr>
                <w:sz w:val="20"/>
              </w:rPr>
              <w:t>6.31</w:t>
            </w:r>
          </w:p>
        </w:tc>
        <w:tc>
          <w:tcPr>
            <w:tcW w:w="970" w:type="dxa"/>
            <w:vAlign w:val="center"/>
          </w:tcPr>
          <w:p w14:paraId="5BBE7CFF" w14:textId="72B00A7E" w:rsidR="001F2C44" w:rsidRPr="003F242D" w:rsidRDefault="001F2C44" w:rsidP="003F242D">
            <w:pPr>
              <w:spacing w:line="240" w:lineRule="auto"/>
              <w:jc w:val="center"/>
              <w:rPr>
                <w:rFonts w:eastAsia="Times New Roman"/>
                <w:color w:val="000000"/>
                <w:sz w:val="20"/>
              </w:rPr>
            </w:pPr>
            <w:r w:rsidRPr="003F242D">
              <w:rPr>
                <w:sz w:val="20"/>
              </w:rPr>
              <w:t>6.18</w:t>
            </w:r>
          </w:p>
        </w:tc>
      </w:tr>
      <w:tr w:rsidR="001F2C44" w:rsidRPr="00A31BCA" w14:paraId="24A35AD0" w14:textId="3F1606C5" w:rsidTr="003F242D">
        <w:trPr>
          <w:trHeight w:val="360"/>
        </w:trPr>
        <w:tc>
          <w:tcPr>
            <w:tcW w:w="1075" w:type="dxa"/>
            <w:noWrap/>
            <w:vAlign w:val="center"/>
            <w:hideMark/>
          </w:tcPr>
          <w:p w14:paraId="07A373E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S068</w:t>
            </w:r>
          </w:p>
        </w:tc>
        <w:tc>
          <w:tcPr>
            <w:tcW w:w="900" w:type="dxa"/>
            <w:tcBorders>
              <w:right w:val="single" w:sz="4" w:space="0" w:color="auto"/>
            </w:tcBorders>
            <w:vAlign w:val="center"/>
          </w:tcPr>
          <w:p w14:paraId="04FF52FF" w14:textId="77647C13"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68BAE181" w14:textId="0C9EBA05" w:rsidR="001F2C44" w:rsidRPr="003F242D" w:rsidRDefault="001F2C44" w:rsidP="003F242D">
            <w:pPr>
              <w:spacing w:line="240" w:lineRule="auto"/>
              <w:jc w:val="center"/>
              <w:rPr>
                <w:rFonts w:eastAsia="Times New Roman"/>
                <w:color w:val="000000"/>
                <w:sz w:val="20"/>
              </w:rPr>
            </w:pPr>
            <w:r w:rsidRPr="003F242D">
              <w:rPr>
                <w:sz w:val="20"/>
              </w:rPr>
              <w:t>6.32</w:t>
            </w:r>
          </w:p>
        </w:tc>
        <w:tc>
          <w:tcPr>
            <w:tcW w:w="970" w:type="dxa"/>
            <w:vAlign w:val="center"/>
          </w:tcPr>
          <w:p w14:paraId="3962909A" w14:textId="13F1FA7E" w:rsidR="001F2C44" w:rsidRPr="003F242D" w:rsidRDefault="001F2C44" w:rsidP="003F242D">
            <w:pPr>
              <w:spacing w:line="240" w:lineRule="auto"/>
              <w:jc w:val="center"/>
              <w:rPr>
                <w:rFonts w:eastAsia="Times New Roman"/>
                <w:color w:val="000000"/>
                <w:sz w:val="20"/>
              </w:rPr>
            </w:pPr>
            <w:r w:rsidRPr="003F242D">
              <w:rPr>
                <w:sz w:val="20"/>
              </w:rPr>
              <w:t>6.98</w:t>
            </w:r>
          </w:p>
        </w:tc>
        <w:tc>
          <w:tcPr>
            <w:tcW w:w="970" w:type="dxa"/>
            <w:vAlign w:val="center"/>
          </w:tcPr>
          <w:p w14:paraId="155241D5" w14:textId="25E5B223" w:rsidR="001F2C44" w:rsidRPr="003F242D" w:rsidRDefault="001F2C44" w:rsidP="003F242D">
            <w:pPr>
              <w:spacing w:line="240" w:lineRule="auto"/>
              <w:jc w:val="center"/>
              <w:rPr>
                <w:rFonts w:eastAsia="Times New Roman"/>
                <w:color w:val="000000"/>
                <w:sz w:val="20"/>
              </w:rPr>
            </w:pPr>
            <w:r w:rsidRPr="003F242D">
              <w:rPr>
                <w:sz w:val="20"/>
              </w:rPr>
              <w:t>160</w:t>
            </w:r>
          </w:p>
        </w:tc>
        <w:tc>
          <w:tcPr>
            <w:tcW w:w="970" w:type="dxa"/>
            <w:vAlign w:val="center"/>
          </w:tcPr>
          <w:p w14:paraId="35B05E4E" w14:textId="160B0CF2" w:rsidR="001F2C44" w:rsidRPr="003F242D" w:rsidRDefault="001F2C44" w:rsidP="003F242D">
            <w:pPr>
              <w:spacing w:line="240" w:lineRule="auto"/>
              <w:jc w:val="center"/>
              <w:rPr>
                <w:rFonts w:eastAsia="Times New Roman"/>
                <w:color w:val="000000"/>
                <w:sz w:val="20"/>
              </w:rPr>
            </w:pPr>
            <w:r w:rsidRPr="003F242D">
              <w:rPr>
                <w:sz w:val="20"/>
              </w:rPr>
              <w:t>5.49</w:t>
            </w:r>
          </w:p>
        </w:tc>
        <w:tc>
          <w:tcPr>
            <w:tcW w:w="970" w:type="dxa"/>
            <w:tcBorders>
              <w:right w:val="single" w:sz="4" w:space="0" w:color="auto"/>
            </w:tcBorders>
            <w:vAlign w:val="center"/>
          </w:tcPr>
          <w:p w14:paraId="4A1EA8C2" w14:textId="5C4E40B2" w:rsidR="001F2C44" w:rsidRPr="003F242D" w:rsidRDefault="001F2C44" w:rsidP="003F242D">
            <w:pPr>
              <w:spacing w:line="240" w:lineRule="auto"/>
              <w:jc w:val="center"/>
              <w:rPr>
                <w:rFonts w:eastAsia="Times New Roman"/>
                <w:color w:val="000000"/>
                <w:sz w:val="20"/>
              </w:rPr>
            </w:pPr>
            <w:r w:rsidRPr="003F242D">
              <w:rPr>
                <w:sz w:val="20"/>
              </w:rPr>
              <w:t>5.56</w:t>
            </w:r>
          </w:p>
        </w:tc>
        <w:tc>
          <w:tcPr>
            <w:tcW w:w="970" w:type="dxa"/>
            <w:tcBorders>
              <w:left w:val="single" w:sz="4" w:space="0" w:color="auto"/>
            </w:tcBorders>
            <w:vAlign w:val="center"/>
          </w:tcPr>
          <w:p w14:paraId="153CECD3" w14:textId="18476C92" w:rsidR="001F2C44" w:rsidRPr="003F242D" w:rsidRDefault="001F2C44" w:rsidP="003F242D">
            <w:pPr>
              <w:spacing w:line="240" w:lineRule="auto"/>
              <w:jc w:val="center"/>
              <w:rPr>
                <w:rFonts w:eastAsia="Times New Roman"/>
                <w:color w:val="000000"/>
                <w:sz w:val="20"/>
              </w:rPr>
            </w:pPr>
            <w:r w:rsidRPr="003F242D">
              <w:rPr>
                <w:sz w:val="20"/>
              </w:rPr>
              <w:t>6.51</w:t>
            </w:r>
          </w:p>
        </w:tc>
        <w:tc>
          <w:tcPr>
            <w:tcW w:w="970" w:type="dxa"/>
            <w:vAlign w:val="center"/>
          </w:tcPr>
          <w:p w14:paraId="5D562607" w14:textId="5B50E0A2" w:rsidR="001F2C44" w:rsidRPr="003F242D" w:rsidRDefault="001F2C44" w:rsidP="003F242D">
            <w:pPr>
              <w:spacing w:line="240" w:lineRule="auto"/>
              <w:jc w:val="center"/>
              <w:rPr>
                <w:rFonts w:eastAsia="Times New Roman"/>
                <w:color w:val="000000"/>
                <w:sz w:val="20"/>
              </w:rPr>
            </w:pPr>
            <w:r w:rsidRPr="003F242D">
              <w:rPr>
                <w:sz w:val="20"/>
              </w:rPr>
              <w:t>6.3</w:t>
            </w:r>
          </w:p>
        </w:tc>
        <w:tc>
          <w:tcPr>
            <w:tcW w:w="970" w:type="dxa"/>
            <w:vAlign w:val="center"/>
          </w:tcPr>
          <w:p w14:paraId="4B0E7F52" w14:textId="00A980D9"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063738C5" w14:textId="03A4CF87" w:rsidR="001F2C44" w:rsidRPr="003F242D" w:rsidRDefault="001F2C44" w:rsidP="003F242D">
            <w:pPr>
              <w:spacing w:line="240" w:lineRule="auto"/>
              <w:jc w:val="center"/>
              <w:rPr>
                <w:rFonts w:eastAsia="Times New Roman"/>
                <w:color w:val="000000"/>
                <w:sz w:val="20"/>
              </w:rPr>
            </w:pPr>
            <w:r w:rsidRPr="003F242D">
              <w:rPr>
                <w:sz w:val="20"/>
              </w:rPr>
              <w:t>5.72</w:t>
            </w:r>
          </w:p>
        </w:tc>
        <w:tc>
          <w:tcPr>
            <w:tcW w:w="970" w:type="dxa"/>
            <w:vAlign w:val="center"/>
          </w:tcPr>
          <w:p w14:paraId="0F899817" w14:textId="668F7C2E" w:rsidR="001F2C44" w:rsidRPr="003F242D" w:rsidRDefault="001F2C44" w:rsidP="003F242D">
            <w:pPr>
              <w:spacing w:line="240" w:lineRule="auto"/>
              <w:jc w:val="center"/>
              <w:rPr>
                <w:rFonts w:eastAsia="Times New Roman"/>
                <w:color w:val="000000"/>
                <w:sz w:val="20"/>
              </w:rPr>
            </w:pPr>
            <w:r w:rsidRPr="003F242D">
              <w:rPr>
                <w:sz w:val="20"/>
              </w:rPr>
              <w:t>5.34</w:t>
            </w:r>
          </w:p>
        </w:tc>
      </w:tr>
      <w:tr w:rsidR="001F2C44" w:rsidRPr="00A31BCA" w14:paraId="030524B4" w14:textId="04FC6F3D" w:rsidTr="003F242D">
        <w:trPr>
          <w:trHeight w:val="360"/>
        </w:trPr>
        <w:tc>
          <w:tcPr>
            <w:tcW w:w="1075" w:type="dxa"/>
            <w:noWrap/>
            <w:vAlign w:val="center"/>
            <w:hideMark/>
          </w:tcPr>
          <w:p w14:paraId="29DF9FE0"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S069</w:t>
            </w:r>
          </w:p>
        </w:tc>
        <w:tc>
          <w:tcPr>
            <w:tcW w:w="900" w:type="dxa"/>
            <w:tcBorders>
              <w:right w:val="single" w:sz="4" w:space="0" w:color="auto"/>
            </w:tcBorders>
            <w:vAlign w:val="center"/>
          </w:tcPr>
          <w:p w14:paraId="23BE002F" w14:textId="64F8D24C"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11F0C0F" w14:textId="40530A3D" w:rsidR="001F2C44" w:rsidRPr="003F242D" w:rsidRDefault="001F2C44" w:rsidP="003F242D">
            <w:pPr>
              <w:spacing w:line="240" w:lineRule="auto"/>
              <w:jc w:val="center"/>
              <w:rPr>
                <w:rFonts w:eastAsia="Times New Roman"/>
                <w:color w:val="000000"/>
                <w:sz w:val="20"/>
              </w:rPr>
            </w:pPr>
            <w:r w:rsidRPr="003F242D">
              <w:rPr>
                <w:sz w:val="20"/>
              </w:rPr>
              <w:t>6.52</w:t>
            </w:r>
          </w:p>
        </w:tc>
        <w:tc>
          <w:tcPr>
            <w:tcW w:w="970" w:type="dxa"/>
            <w:vAlign w:val="center"/>
          </w:tcPr>
          <w:p w14:paraId="13D5CACA" w14:textId="452382E6" w:rsidR="001F2C44" w:rsidRPr="003F242D" w:rsidRDefault="001F2C44" w:rsidP="003F242D">
            <w:pPr>
              <w:spacing w:line="240" w:lineRule="auto"/>
              <w:jc w:val="center"/>
              <w:rPr>
                <w:rFonts w:eastAsia="Times New Roman"/>
                <w:color w:val="000000"/>
                <w:sz w:val="20"/>
              </w:rPr>
            </w:pPr>
            <w:r w:rsidRPr="003F242D">
              <w:rPr>
                <w:sz w:val="20"/>
              </w:rPr>
              <w:t>6.2</w:t>
            </w:r>
          </w:p>
        </w:tc>
        <w:tc>
          <w:tcPr>
            <w:tcW w:w="970" w:type="dxa"/>
            <w:vAlign w:val="center"/>
          </w:tcPr>
          <w:p w14:paraId="0BD1637B" w14:textId="77EFC09A" w:rsidR="001F2C44" w:rsidRPr="003F242D" w:rsidRDefault="001F2C44" w:rsidP="003F242D">
            <w:pPr>
              <w:spacing w:line="240" w:lineRule="auto"/>
              <w:jc w:val="center"/>
              <w:rPr>
                <w:rFonts w:eastAsia="Times New Roman"/>
                <w:color w:val="000000"/>
                <w:sz w:val="20"/>
              </w:rPr>
            </w:pPr>
            <w:r w:rsidRPr="003F242D">
              <w:rPr>
                <w:sz w:val="20"/>
              </w:rPr>
              <w:t>198</w:t>
            </w:r>
          </w:p>
        </w:tc>
        <w:tc>
          <w:tcPr>
            <w:tcW w:w="970" w:type="dxa"/>
            <w:vAlign w:val="center"/>
          </w:tcPr>
          <w:p w14:paraId="4030F4E8" w14:textId="40FC5FC1" w:rsidR="001F2C44" w:rsidRPr="003F242D" w:rsidRDefault="001F2C44" w:rsidP="003F242D">
            <w:pPr>
              <w:spacing w:line="240" w:lineRule="auto"/>
              <w:jc w:val="center"/>
              <w:rPr>
                <w:rFonts w:eastAsia="Times New Roman"/>
                <w:color w:val="000000"/>
                <w:sz w:val="20"/>
              </w:rPr>
            </w:pPr>
            <w:r w:rsidRPr="003F242D">
              <w:rPr>
                <w:sz w:val="20"/>
              </w:rPr>
              <w:t>5.32</w:t>
            </w:r>
          </w:p>
        </w:tc>
        <w:tc>
          <w:tcPr>
            <w:tcW w:w="970" w:type="dxa"/>
            <w:tcBorders>
              <w:right w:val="single" w:sz="4" w:space="0" w:color="auto"/>
            </w:tcBorders>
            <w:vAlign w:val="center"/>
          </w:tcPr>
          <w:p w14:paraId="31303AEE" w14:textId="4114C322" w:rsidR="001F2C44" w:rsidRPr="003F242D" w:rsidRDefault="001F2C44" w:rsidP="003F242D">
            <w:pPr>
              <w:spacing w:line="240" w:lineRule="auto"/>
              <w:jc w:val="center"/>
              <w:rPr>
                <w:rFonts w:eastAsia="Times New Roman"/>
                <w:color w:val="000000"/>
                <w:sz w:val="20"/>
              </w:rPr>
            </w:pPr>
            <w:r w:rsidRPr="003F242D">
              <w:rPr>
                <w:sz w:val="20"/>
              </w:rPr>
              <w:t>5.44</w:t>
            </w:r>
          </w:p>
        </w:tc>
        <w:tc>
          <w:tcPr>
            <w:tcW w:w="970" w:type="dxa"/>
            <w:tcBorders>
              <w:left w:val="single" w:sz="4" w:space="0" w:color="auto"/>
            </w:tcBorders>
            <w:vAlign w:val="center"/>
          </w:tcPr>
          <w:p w14:paraId="22517D5A" w14:textId="071CE7AC" w:rsidR="001F2C44" w:rsidRPr="003F242D" w:rsidRDefault="001F2C44" w:rsidP="003F242D">
            <w:pPr>
              <w:spacing w:line="240" w:lineRule="auto"/>
              <w:jc w:val="center"/>
              <w:rPr>
                <w:rFonts w:eastAsia="Times New Roman"/>
                <w:color w:val="000000"/>
                <w:sz w:val="20"/>
              </w:rPr>
            </w:pPr>
            <w:r w:rsidRPr="003F242D">
              <w:rPr>
                <w:sz w:val="20"/>
              </w:rPr>
              <w:t>6.7</w:t>
            </w:r>
          </w:p>
        </w:tc>
        <w:tc>
          <w:tcPr>
            <w:tcW w:w="970" w:type="dxa"/>
            <w:vAlign w:val="center"/>
          </w:tcPr>
          <w:p w14:paraId="2B42A4B6" w14:textId="48C69FDC" w:rsidR="001F2C44" w:rsidRPr="003F242D" w:rsidRDefault="001F2C44" w:rsidP="003F242D">
            <w:pPr>
              <w:spacing w:line="240" w:lineRule="auto"/>
              <w:jc w:val="center"/>
              <w:rPr>
                <w:rFonts w:eastAsia="Times New Roman"/>
                <w:color w:val="000000"/>
                <w:sz w:val="20"/>
              </w:rPr>
            </w:pPr>
            <w:r w:rsidRPr="003F242D">
              <w:rPr>
                <w:sz w:val="20"/>
              </w:rPr>
              <w:t>5.61</w:t>
            </w:r>
          </w:p>
        </w:tc>
        <w:tc>
          <w:tcPr>
            <w:tcW w:w="970" w:type="dxa"/>
            <w:vAlign w:val="center"/>
          </w:tcPr>
          <w:p w14:paraId="63441BE0" w14:textId="01C0AF9F" w:rsidR="001F2C44" w:rsidRPr="003F242D" w:rsidRDefault="001F2C44" w:rsidP="003F242D">
            <w:pPr>
              <w:spacing w:line="240" w:lineRule="auto"/>
              <w:jc w:val="center"/>
              <w:rPr>
                <w:rFonts w:eastAsia="Times New Roman"/>
                <w:color w:val="000000"/>
                <w:sz w:val="20"/>
              </w:rPr>
            </w:pPr>
            <w:r w:rsidRPr="003F242D">
              <w:rPr>
                <w:sz w:val="20"/>
              </w:rPr>
              <w:t>206</w:t>
            </w:r>
          </w:p>
        </w:tc>
        <w:tc>
          <w:tcPr>
            <w:tcW w:w="970" w:type="dxa"/>
            <w:vAlign w:val="center"/>
          </w:tcPr>
          <w:p w14:paraId="46EE3A5D" w14:textId="64BA1A53" w:rsidR="001F2C44" w:rsidRPr="003F242D" w:rsidRDefault="001F2C44" w:rsidP="003F242D">
            <w:pPr>
              <w:spacing w:line="240" w:lineRule="auto"/>
              <w:jc w:val="center"/>
              <w:rPr>
                <w:rFonts w:eastAsia="Times New Roman"/>
                <w:color w:val="000000"/>
                <w:sz w:val="20"/>
              </w:rPr>
            </w:pPr>
            <w:r w:rsidRPr="003F242D">
              <w:rPr>
                <w:sz w:val="20"/>
              </w:rPr>
              <w:t>5.46</w:t>
            </w:r>
          </w:p>
        </w:tc>
        <w:tc>
          <w:tcPr>
            <w:tcW w:w="970" w:type="dxa"/>
            <w:vAlign w:val="center"/>
          </w:tcPr>
          <w:p w14:paraId="3C41E165" w14:textId="299BED05" w:rsidR="001F2C44" w:rsidRPr="003F242D" w:rsidRDefault="001F2C44" w:rsidP="003F242D">
            <w:pPr>
              <w:spacing w:line="240" w:lineRule="auto"/>
              <w:jc w:val="center"/>
              <w:rPr>
                <w:rFonts w:eastAsia="Times New Roman"/>
                <w:color w:val="000000"/>
                <w:sz w:val="20"/>
              </w:rPr>
            </w:pPr>
            <w:r w:rsidRPr="003F242D">
              <w:rPr>
                <w:sz w:val="20"/>
              </w:rPr>
              <w:t>5.62</w:t>
            </w:r>
          </w:p>
        </w:tc>
      </w:tr>
      <w:tr w:rsidR="001F2C44" w:rsidRPr="00A31BCA" w14:paraId="611EE8F2" w14:textId="6C3CF714" w:rsidTr="003F242D">
        <w:trPr>
          <w:trHeight w:val="360"/>
        </w:trPr>
        <w:tc>
          <w:tcPr>
            <w:tcW w:w="1075" w:type="dxa"/>
            <w:noWrap/>
            <w:vAlign w:val="center"/>
            <w:hideMark/>
          </w:tcPr>
          <w:p w14:paraId="775DB613"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S070</w:t>
            </w:r>
          </w:p>
        </w:tc>
        <w:tc>
          <w:tcPr>
            <w:tcW w:w="900" w:type="dxa"/>
            <w:tcBorders>
              <w:right w:val="single" w:sz="4" w:space="0" w:color="auto"/>
            </w:tcBorders>
            <w:vAlign w:val="center"/>
          </w:tcPr>
          <w:p w14:paraId="3AF9DBFC" w14:textId="38A88EF1"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3EE82528" w14:textId="4CBC9762" w:rsidR="001F2C44" w:rsidRPr="003F242D" w:rsidRDefault="001F2C44" w:rsidP="003F242D">
            <w:pPr>
              <w:spacing w:line="240" w:lineRule="auto"/>
              <w:jc w:val="center"/>
              <w:rPr>
                <w:rFonts w:eastAsia="Times New Roman"/>
                <w:color w:val="000000"/>
                <w:sz w:val="20"/>
              </w:rPr>
            </w:pPr>
            <w:r w:rsidRPr="003F242D">
              <w:rPr>
                <w:sz w:val="20"/>
              </w:rPr>
              <w:t>7.71</w:t>
            </w:r>
          </w:p>
        </w:tc>
        <w:tc>
          <w:tcPr>
            <w:tcW w:w="970" w:type="dxa"/>
            <w:vAlign w:val="center"/>
          </w:tcPr>
          <w:p w14:paraId="4D0EE109" w14:textId="7E618432" w:rsidR="001F2C44" w:rsidRPr="003F242D" w:rsidRDefault="001F2C44" w:rsidP="003F242D">
            <w:pPr>
              <w:spacing w:line="240" w:lineRule="auto"/>
              <w:jc w:val="center"/>
              <w:rPr>
                <w:rFonts w:eastAsia="Times New Roman"/>
                <w:color w:val="000000"/>
                <w:sz w:val="20"/>
              </w:rPr>
            </w:pPr>
            <w:r w:rsidRPr="003F242D">
              <w:rPr>
                <w:sz w:val="20"/>
              </w:rPr>
              <w:t>7.6</w:t>
            </w:r>
          </w:p>
        </w:tc>
        <w:tc>
          <w:tcPr>
            <w:tcW w:w="970" w:type="dxa"/>
            <w:vAlign w:val="center"/>
          </w:tcPr>
          <w:p w14:paraId="4EDBE937" w14:textId="43BCD69F" w:rsidR="001F2C44" w:rsidRPr="003F242D" w:rsidRDefault="001F2C44" w:rsidP="003F242D">
            <w:pPr>
              <w:spacing w:line="240" w:lineRule="auto"/>
              <w:jc w:val="center"/>
              <w:rPr>
                <w:rFonts w:eastAsia="Times New Roman"/>
                <w:color w:val="000000"/>
                <w:sz w:val="20"/>
              </w:rPr>
            </w:pPr>
            <w:r w:rsidRPr="003F242D">
              <w:rPr>
                <w:sz w:val="20"/>
              </w:rPr>
              <w:t>177</w:t>
            </w:r>
          </w:p>
        </w:tc>
        <w:tc>
          <w:tcPr>
            <w:tcW w:w="970" w:type="dxa"/>
            <w:vAlign w:val="center"/>
          </w:tcPr>
          <w:p w14:paraId="7263FF94" w14:textId="2CF23FAA" w:rsidR="001F2C44" w:rsidRPr="003F242D" w:rsidRDefault="001F2C44" w:rsidP="003F242D">
            <w:pPr>
              <w:spacing w:line="240" w:lineRule="auto"/>
              <w:jc w:val="center"/>
              <w:rPr>
                <w:rFonts w:eastAsia="Times New Roman"/>
                <w:color w:val="000000"/>
                <w:sz w:val="20"/>
              </w:rPr>
            </w:pPr>
            <w:r w:rsidRPr="003F242D">
              <w:rPr>
                <w:sz w:val="20"/>
              </w:rPr>
              <w:t>6.52</w:t>
            </w:r>
          </w:p>
        </w:tc>
        <w:tc>
          <w:tcPr>
            <w:tcW w:w="970" w:type="dxa"/>
            <w:tcBorders>
              <w:right w:val="single" w:sz="4" w:space="0" w:color="auto"/>
            </w:tcBorders>
            <w:vAlign w:val="center"/>
          </w:tcPr>
          <w:p w14:paraId="0150D8B1" w14:textId="548EBA5B" w:rsidR="001F2C44" w:rsidRPr="003F242D" w:rsidRDefault="001F2C44" w:rsidP="003F242D">
            <w:pPr>
              <w:spacing w:line="240" w:lineRule="auto"/>
              <w:jc w:val="center"/>
              <w:rPr>
                <w:rFonts w:eastAsia="Times New Roman"/>
                <w:color w:val="000000"/>
                <w:sz w:val="20"/>
              </w:rPr>
            </w:pPr>
            <w:r w:rsidRPr="003F242D">
              <w:rPr>
                <w:sz w:val="20"/>
              </w:rPr>
              <w:t>6.3</w:t>
            </w:r>
          </w:p>
        </w:tc>
        <w:tc>
          <w:tcPr>
            <w:tcW w:w="970" w:type="dxa"/>
            <w:tcBorders>
              <w:left w:val="single" w:sz="4" w:space="0" w:color="auto"/>
            </w:tcBorders>
            <w:vAlign w:val="center"/>
          </w:tcPr>
          <w:p w14:paraId="15959E99" w14:textId="7AF061A9" w:rsidR="001F2C44" w:rsidRPr="003F242D" w:rsidRDefault="001F2C44" w:rsidP="003F242D">
            <w:pPr>
              <w:spacing w:line="240" w:lineRule="auto"/>
              <w:jc w:val="center"/>
              <w:rPr>
                <w:rFonts w:eastAsia="Times New Roman"/>
                <w:color w:val="000000"/>
                <w:sz w:val="20"/>
              </w:rPr>
            </w:pPr>
            <w:r w:rsidRPr="003F242D">
              <w:rPr>
                <w:sz w:val="20"/>
              </w:rPr>
              <w:t>7.94</w:t>
            </w:r>
          </w:p>
        </w:tc>
        <w:tc>
          <w:tcPr>
            <w:tcW w:w="970" w:type="dxa"/>
            <w:vAlign w:val="center"/>
          </w:tcPr>
          <w:p w14:paraId="27F21213" w14:textId="06EFA22D" w:rsidR="001F2C44" w:rsidRPr="003F242D" w:rsidRDefault="001F2C44" w:rsidP="003F242D">
            <w:pPr>
              <w:spacing w:line="240" w:lineRule="auto"/>
              <w:jc w:val="center"/>
              <w:rPr>
                <w:rFonts w:eastAsia="Times New Roman"/>
                <w:color w:val="000000"/>
                <w:sz w:val="20"/>
              </w:rPr>
            </w:pPr>
            <w:r w:rsidRPr="003F242D">
              <w:rPr>
                <w:sz w:val="20"/>
              </w:rPr>
              <w:t>6.8</w:t>
            </w:r>
          </w:p>
        </w:tc>
        <w:tc>
          <w:tcPr>
            <w:tcW w:w="970" w:type="dxa"/>
            <w:vAlign w:val="center"/>
          </w:tcPr>
          <w:p w14:paraId="79DFA556" w14:textId="581E0F5F" w:rsidR="001F2C44" w:rsidRPr="003F242D" w:rsidRDefault="001F2C44" w:rsidP="003F242D">
            <w:pPr>
              <w:spacing w:line="240" w:lineRule="auto"/>
              <w:jc w:val="center"/>
              <w:rPr>
                <w:rFonts w:eastAsia="Times New Roman"/>
                <w:color w:val="000000"/>
                <w:sz w:val="20"/>
              </w:rPr>
            </w:pPr>
            <w:r w:rsidRPr="003F242D">
              <w:rPr>
                <w:sz w:val="20"/>
              </w:rPr>
              <w:t>165</w:t>
            </w:r>
          </w:p>
        </w:tc>
        <w:tc>
          <w:tcPr>
            <w:tcW w:w="970" w:type="dxa"/>
            <w:vAlign w:val="center"/>
          </w:tcPr>
          <w:p w14:paraId="13D6C3D0" w14:textId="5290C967" w:rsidR="001F2C44" w:rsidRPr="003F242D" w:rsidRDefault="001F2C44" w:rsidP="003F242D">
            <w:pPr>
              <w:spacing w:line="240" w:lineRule="auto"/>
              <w:jc w:val="center"/>
              <w:rPr>
                <w:rFonts w:eastAsia="Times New Roman"/>
                <w:color w:val="000000"/>
                <w:sz w:val="20"/>
              </w:rPr>
            </w:pPr>
            <w:r w:rsidRPr="003F242D">
              <w:rPr>
                <w:sz w:val="20"/>
              </w:rPr>
              <w:t>6.24</w:t>
            </w:r>
          </w:p>
        </w:tc>
        <w:tc>
          <w:tcPr>
            <w:tcW w:w="970" w:type="dxa"/>
            <w:vAlign w:val="center"/>
          </w:tcPr>
          <w:p w14:paraId="3122C7DF" w14:textId="5DE09967" w:rsidR="001F2C44" w:rsidRPr="003F242D" w:rsidRDefault="001F2C44" w:rsidP="003F242D">
            <w:pPr>
              <w:spacing w:line="240" w:lineRule="auto"/>
              <w:jc w:val="center"/>
              <w:rPr>
                <w:rFonts w:eastAsia="Times New Roman"/>
                <w:color w:val="000000"/>
                <w:sz w:val="20"/>
              </w:rPr>
            </w:pPr>
            <w:r w:rsidRPr="003F242D">
              <w:rPr>
                <w:sz w:val="20"/>
              </w:rPr>
              <w:t>6.9</w:t>
            </w:r>
          </w:p>
        </w:tc>
      </w:tr>
      <w:tr w:rsidR="001F2C44" w:rsidRPr="00A31BCA" w14:paraId="7131AAE7" w14:textId="13674EB5" w:rsidTr="003F242D">
        <w:trPr>
          <w:trHeight w:val="360"/>
        </w:trPr>
        <w:tc>
          <w:tcPr>
            <w:tcW w:w="1075" w:type="dxa"/>
            <w:noWrap/>
            <w:vAlign w:val="center"/>
            <w:hideMark/>
          </w:tcPr>
          <w:p w14:paraId="79DB67F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S071</w:t>
            </w:r>
          </w:p>
        </w:tc>
        <w:tc>
          <w:tcPr>
            <w:tcW w:w="900" w:type="dxa"/>
            <w:tcBorders>
              <w:right w:val="single" w:sz="4" w:space="0" w:color="auto"/>
            </w:tcBorders>
            <w:vAlign w:val="center"/>
          </w:tcPr>
          <w:p w14:paraId="262AABDC" w14:textId="35808B84"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2187FCF1" w14:textId="7A08608B" w:rsidR="001F2C44" w:rsidRPr="003F242D" w:rsidRDefault="001F2C44" w:rsidP="003F242D">
            <w:pPr>
              <w:spacing w:line="240" w:lineRule="auto"/>
              <w:jc w:val="center"/>
              <w:rPr>
                <w:rFonts w:eastAsia="Times New Roman"/>
                <w:color w:val="000000"/>
                <w:sz w:val="20"/>
              </w:rPr>
            </w:pPr>
            <w:r w:rsidRPr="003F242D">
              <w:rPr>
                <w:sz w:val="20"/>
              </w:rPr>
              <w:t>6.73</w:t>
            </w:r>
          </w:p>
        </w:tc>
        <w:tc>
          <w:tcPr>
            <w:tcW w:w="970" w:type="dxa"/>
            <w:vAlign w:val="center"/>
          </w:tcPr>
          <w:p w14:paraId="305EB0EB" w14:textId="7E197FC6" w:rsidR="001F2C44" w:rsidRPr="003F242D" w:rsidRDefault="001F2C44" w:rsidP="003F242D">
            <w:pPr>
              <w:spacing w:line="240" w:lineRule="auto"/>
              <w:jc w:val="center"/>
              <w:rPr>
                <w:rFonts w:eastAsia="Times New Roman"/>
                <w:color w:val="000000"/>
                <w:sz w:val="20"/>
              </w:rPr>
            </w:pPr>
            <w:r w:rsidRPr="003F242D">
              <w:rPr>
                <w:sz w:val="20"/>
              </w:rPr>
              <w:t>6.79</w:t>
            </w:r>
          </w:p>
        </w:tc>
        <w:tc>
          <w:tcPr>
            <w:tcW w:w="970" w:type="dxa"/>
            <w:vAlign w:val="center"/>
          </w:tcPr>
          <w:p w14:paraId="3BB5F97E" w14:textId="3E826336" w:rsidR="001F2C44" w:rsidRPr="003F242D" w:rsidRDefault="001F2C44" w:rsidP="003F242D">
            <w:pPr>
              <w:spacing w:line="240" w:lineRule="auto"/>
              <w:jc w:val="center"/>
              <w:rPr>
                <w:rFonts w:eastAsia="Times New Roman"/>
                <w:color w:val="000000"/>
                <w:sz w:val="20"/>
              </w:rPr>
            </w:pPr>
            <w:r w:rsidRPr="003F242D">
              <w:rPr>
                <w:sz w:val="20"/>
              </w:rPr>
              <w:t>198</w:t>
            </w:r>
          </w:p>
        </w:tc>
        <w:tc>
          <w:tcPr>
            <w:tcW w:w="970" w:type="dxa"/>
            <w:vAlign w:val="center"/>
          </w:tcPr>
          <w:p w14:paraId="456B34BA" w14:textId="64811A59" w:rsidR="001F2C44" w:rsidRPr="003F242D" w:rsidRDefault="001F2C44" w:rsidP="003F242D">
            <w:pPr>
              <w:spacing w:line="240" w:lineRule="auto"/>
              <w:jc w:val="center"/>
              <w:rPr>
                <w:rFonts w:eastAsia="Times New Roman"/>
                <w:color w:val="000000"/>
                <w:sz w:val="20"/>
              </w:rPr>
            </w:pPr>
            <w:r w:rsidRPr="003F242D">
              <w:rPr>
                <w:sz w:val="20"/>
              </w:rPr>
              <w:t>6.23</w:t>
            </w:r>
          </w:p>
        </w:tc>
        <w:tc>
          <w:tcPr>
            <w:tcW w:w="970" w:type="dxa"/>
            <w:tcBorders>
              <w:right w:val="single" w:sz="4" w:space="0" w:color="auto"/>
            </w:tcBorders>
            <w:vAlign w:val="center"/>
          </w:tcPr>
          <w:p w14:paraId="3CD2A2EB" w14:textId="02900815" w:rsidR="001F2C44" w:rsidRPr="003F242D" w:rsidRDefault="001F2C44" w:rsidP="003F242D">
            <w:pPr>
              <w:spacing w:line="240" w:lineRule="auto"/>
              <w:jc w:val="center"/>
              <w:rPr>
                <w:rFonts w:eastAsia="Times New Roman"/>
                <w:color w:val="000000"/>
                <w:sz w:val="20"/>
              </w:rPr>
            </w:pPr>
            <w:r w:rsidRPr="003F242D">
              <w:rPr>
                <w:sz w:val="20"/>
              </w:rPr>
              <w:t>6.09</w:t>
            </w:r>
          </w:p>
        </w:tc>
        <w:tc>
          <w:tcPr>
            <w:tcW w:w="970" w:type="dxa"/>
            <w:tcBorders>
              <w:left w:val="single" w:sz="4" w:space="0" w:color="auto"/>
            </w:tcBorders>
            <w:vAlign w:val="center"/>
          </w:tcPr>
          <w:p w14:paraId="77C0DD58" w14:textId="72DF88BA" w:rsidR="001F2C44" w:rsidRPr="003F242D" w:rsidRDefault="001F2C44" w:rsidP="003F242D">
            <w:pPr>
              <w:spacing w:line="240" w:lineRule="auto"/>
              <w:jc w:val="center"/>
              <w:rPr>
                <w:rFonts w:eastAsia="Times New Roman"/>
                <w:color w:val="000000"/>
                <w:sz w:val="20"/>
              </w:rPr>
            </w:pPr>
            <w:r w:rsidRPr="003F242D">
              <w:rPr>
                <w:sz w:val="20"/>
              </w:rPr>
              <w:t>6.52</w:t>
            </w:r>
          </w:p>
        </w:tc>
        <w:tc>
          <w:tcPr>
            <w:tcW w:w="970" w:type="dxa"/>
            <w:vAlign w:val="center"/>
          </w:tcPr>
          <w:p w14:paraId="3CF88037" w14:textId="322D575D" w:rsidR="001F2C44" w:rsidRPr="003F242D" w:rsidRDefault="001F2C44" w:rsidP="003F242D">
            <w:pPr>
              <w:spacing w:line="240" w:lineRule="auto"/>
              <w:jc w:val="center"/>
              <w:rPr>
                <w:rFonts w:eastAsia="Times New Roman"/>
                <w:color w:val="000000"/>
                <w:sz w:val="20"/>
              </w:rPr>
            </w:pPr>
            <w:r w:rsidRPr="003F242D">
              <w:rPr>
                <w:sz w:val="20"/>
              </w:rPr>
              <w:t>6.32</w:t>
            </w:r>
          </w:p>
        </w:tc>
        <w:tc>
          <w:tcPr>
            <w:tcW w:w="970" w:type="dxa"/>
            <w:vAlign w:val="center"/>
          </w:tcPr>
          <w:p w14:paraId="7D432A0D" w14:textId="1440A616" w:rsidR="001F2C44" w:rsidRPr="003F242D" w:rsidRDefault="001F2C44" w:rsidP="003F242D">
            <w:pPr>
              <w:spacing w:line="240" w:lineRule="auto"/>
              <w:jc w:val="center"/>
              <w:rPr>
                <w:rFonts w:eastAsia="Times New Roman"/>
                <w:color w:val="000000"/>
                <w:sz w:val="20"/>
              </w:rPr>
            </w:pPr>
            <w:r w:rsidRPr="003F242D">
              <w:rPr>
                <w:sz w:val="20"/>
              </w:rPr>
              <w:t>215</w:t>
            </w:r>
          </w:p>
        </w:tc>
        <w:tc>
          <w:tcPr>
            <w:tcW w:w="970" w:type="dxa"/>
            <w:vAlign w:val="center"/>
          </w:tcPr>
          <w:p w14:paraId="14B12CB0" w14:textId="178B59CC" w:rsidR="001F2C44" w:rsidRPr="003F242D" w:rsidRDefault="001F2C44" w:rsidP="003F242D">
            <w:pPr>
              <w:spacing w:line="240" w:lineRule="auto"/>
              <w:jc w:val="center"/>
              <w:rPr>
                <w:rFonts w:eastAsia="Times New Roman"/>
                <w:color w:val="000000"/>
                <w:sz w:val="20"/>
              </w:rPr>
            </w:pPr>
            <w:r w:rsidRPr="003F242D">
              <w:rPr>
                <w:sz w:val="20"/>
              </w:rPr>
              <w:t>5.96</w:t>
            </w:r>
          </w:p>
        </w:tc>
        <w:tc>
          <w:tcPr>
            <w:tcW w:w="970" w:type="dxa"/>
            <w:vAlign w:val="center"/>
          </w:tcPr>
          <w:p w14:paraId="6C0C0811" w14:textId="0C69F44A" w:rsidR="001F2C44" w:rsidRPr="003F242D" w:rsidRDefault="001F2C44" w:rsidP="003F242D">
            <w:pPr>
              <w:spacing w:line="240" w:lineRule="auto"/>
              <w:jc w:val="center"/>
              <w:rPr>
                <w:rFonts w:eastAsia="Times New Roman"/>
                <w:color w:val="000000"/>
                <w:sz w:val="20"/>
              </w:rPr>
            </w:pPr>
            <w:r w:rsidRPr="003F242D">
              <w:rPr>
                <w:sz w:val="20"/>
              </w:rPr>
              <w:t>6.04</w:t>
            </w:r>
          </w:p>
        </w:tc>
      </w:tr>
      <w:tr w:rsidR="001F2C44" w:rsidRPr="00A31BCA" w14:paraId="6BF96686" w14:textId="6DCF5FD0" w:rsidTr="003F242D">
        <w:trPr>
          <w:trHeight w:val="315"/>
        </w:trPr>
        <w:tc>
          <w:tcPr>
            <w:tcW w:w="1075" w:type="dxa"/>
            <w:noWrap/>
            <w:vAlign w:val="center"/>
            <w:hideMark/>
          </w:tcPr>
          <w:p w14:paraId="19765722"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S072</w:t>
            </w:r>
          </w:p>
        </w:tc>
        <w:tc>
          <w:tcPr>
            <w:tcW w:w="900" w:type="dxa"/>
            <w:tcBorders>
              <w:right w:val="single" w:sz="4" w:space="0" w:color="auto"/>
            </w:tcBorders>
            <w:vAlign w:val="center"/>
          </w:tcPr>
          <w:p w14:paraId="511C0279" w14:textId="1F752A3C"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A978512" w14:textId="2E6C9B73" w:rsidR="001F2C44" w:rsidRPr="003F242D" w:rsidRDefault="001F2C44" w:rsidP="003F242D">
            <w:pPr>
              <w:spacing w:line="240" w:lineRule="auto"/>
              <w:jc w:val="center"/>
              <w:rPr>
                <w:rFonts w:eastAsia="Times New Roman"/>
                <w:color w:val="000000"/>
                <w:sz w:val="20"/>
              </w:rPr>
            </w:pPr>
            <w:r w:rsidRPr="003F242D">
              <w:rPr>
                <w:sz w:val="20"/>
              </w:rPr>
              <w:t>7.47</w:t>
            </w:r>
          </w:p>
        </w:tc>
        <w:tc>
          <w:tcPr>
            <w:tcW w:w="970" w:type="dxa"/>
            <w:vAlign w:val="center"/>
          </w:tcPr>
          <w:p w14:paraId="2D95C389" w14:textId="3347DAD2" w:rsidR="001F2C44" w:rsidRPr="003F242D" w:rsidRDefault="001F2C44" w:rsidP="003F242D">
            <w:pPr>
              <w:spacing w:line="240" w:lineRule="auto"/>
              <w:jc w:val="center"/>
              <w:rPr>
                <w:rFonts w:eastAsia="Times New Roman"/>
                <w:color w:val="000000"/>
                <w:sz w:val="20"/>
              </w:rPr>
            </w:pPr>
            <w:r w:rsidRPr="003F242D">
              <w:rPr>
                <w:sz w:val="20"/>
              </w:rPr>
              <w:t>7.23</w:t>
            </w:r>
          </w:p>
        </w:tc>
        <w:tc>
          <w:tcPr>
            <w:tcW w:w="970" w:type="dxa"/>
            <w:vAlign w:val="center"/>
          </w:tcPr>
          <w:p w14:paraId="657B2CC5" w14:textId="2B24D31A" w:rsidR="001F2C44" w:rsidRPr="003F242D" w:rsidRDefault="001F2C44" w:rsidP="003F242D">
            <w:pPr>
              <w:spacing w:line="240" w:lineRule="auto"/>
              <w:jc w:val="center"/>
              <w:rPr>
                <w:rFonts w:eastAsia="Times New Roman"/>
                <w:color w:val="000000"/>
                <w:sz w:val="20"/>
              </w:rPr>
            </w:pPr>
            <w:r w:rsidRPr="003F242D">
              <w:rPr>
                <w:sz w:val="20"/>
              </w:rPr>
              <w:t>150</w:t>
            </w:r>
          </w:p>
        </w:tc>
        <w:tc>
          <w:tcPr>
            <w:tcW w:w="970" w:type="dxa"/>
            <w:vAlign w:val="center"/>
          </w:tcPr>
          <w:p w14:paraId="6812EE03" w14:textId="47DCAE02" w:rsidR="001F2C44" w:rsidRPr="003F242D" w:rsidRDefault="001F2C44" w:rsidP="003F242D">
            <w:pPr>
              <w:spacing w:line="240" w:lineRule="auto"/>
              <w:jc w:val="center"/>
              <w:rPr>
                <w:rFonts w:eastAsia="Times New Roman"/>
                <w:color w:val="000000"/>
                <w:sz w:val="20"/>
              </w:rPr>
            </w:pPr>
            <w:r w:rsidRPr="003F242D">
              <w:rPr>
                <w:sz w:val="20"/>
              </w:rPr>
              <w:t>6.29</w:t>
            </w:r>
          </w:p>
        </w:tc>
        <w:tc>
          <w:tcPr>
            <w:tcW w:w="970" w:type="dxa"/>
            <w:tcBorders>
              <w:right w:val="single" w:sz="4" w:space="0" w:color="auto"/>
            </w:tcBorders>
            <w:vAlign w:val="center"/>
          </w:tcPr>
          <w:p w14:paraId="3941D669" w14:textId="6A92CAFE" w:rsidR="001F2C44" w:rsidRPr="003F242D" w:rsidRDefault="001F2C44" w:rsidP="003F242D">
            <w:pPr>
              <w:spacing w:line="240" w:lineRule="auto"/>
              <w:jc w:val="center"/>
              <w:rPr>
                <w:rFonts w:eastAsia="Times New Roman"/>
                <w:color w:val="000000"/>
                <w:sz w:val="20"/>
              </w:rPr>
            </w:pPr>
            <w:r w:rsidRPr="003F242D">
              <w:rPr>
                <w:sz w:val="20"/>
              </w:rPr>
              <w:t>5.6</w:t>
            </w:r>
          </w:p>
        </w:tc>
        <w:tc>
          <w:tcPr>
            <w:tcW w:w="970" w:type="dxa"/>
            <w:tcBorders>
              <w:left w:val="single" w:sz="4" w:space="0" w:color="auto"/>
            </w:tcBorders>
            <w:vAlign w:val="center"/>
          </w:tcPr>
          <w:p w14:paraId="2DCB5482"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C75DB50"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479BA4CD"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90E183A"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CC4350C" w14:textId="77777777" w:rsidR="001F2C44" w:rsidRPr="003F242D" w:rsidRDefault="001F2C44" w:rsidP="003F242D">
            <w:pPr>
              <w:spacing w:line="240" w:lineRule="auto"/>
              <w:jc w:val="center"/>
              <w:rPr>
                <w:rFonts w:eastAsia="Times New Roman"/>
                <w:color w:val="000000"/>
                <w:sz w:val="20"/>
              </w:rPr>
            </w:pPr>
          </w:p>
        </w:tc>
      </w:tr>
    </w:tbl>
    <w:p w14:paraId="00CCACA0" w14:textId="17874A4B" w:rsidR="00603CF7" w:rsidRDefault="00603CF7">
      <w:r>
        <w:lastRenderedPageBreak/>
        <w:t>Table 2: Continued</w:t>
      </w:r>
    </w:p>
    <w:tbl>
      <w:tblPr>
        <w:tblStyle w:val="TableGrid"/>
        <w:tblW w:w="116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00"/>
        <w:gridCol w:w="970"/>
        <w:gridCol w:w="970"/>
        <w:gridCol w:w="970"/>
        <w:gridCol w:w="970"/>
        <w:gridCol w:w="970"/>
        <w:gridCol w:w="970"/>
        <w:gridCol w:w="970"/>
        <w:gridCol w:w="970"/>
        <w:gridCol w:w="970"/>
        <w:gridCol w:w="970"/>
      </w:tblGrid>
      <w:tr w:rsidR="001F2C44" w:rsidRPr="00A31BCA" w14:paraId="60A325EA" w14:textId="6947951E" w:rsidTr="003F242D">
        <w:trPr>
          <w:trHeight w:val="360"/>
        </w:trPr>
        <w:tc>
          <w:tcPr>
            <w:tcW w:w="1075" w:type="dxa"/>
            <w:noWrap/>
            <w:vAlign w:val="center"/>
            <w:hideMark/>
          </w:tcPr>
          <w:p w14:paraId="59DF253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S073</w:t>
            </w:r>
          </w:p>
        </w:tc>
        <w:tc>
          <w:tcPr>
            <w:tcW w:w="900" w:type="dxa"/>
            <w:tcBorders>
              <w:right w:val="single" w:sz="4" w:space="0" w:color="auto"/>
            </w:tcBorders>
            <w:vAlign w:val="center"/>
          </w:tcPr>
          <w:p w14:paraId="6A3178C0" w14:textId="6CE20D1F"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1B54FA16" w14:textId="1794546F" w:rsidR="001F2C44" w:rsidRPr="003F242D" w:rsidRDefault="001F2C44" w:rsidP="003F242D">
            <w:pPr>
              <w:spacing w:line="240" w:lineRule="auto"/>
              <w:jc w:val="center"/>
              <w:rPr>
                <w:rFonts w:eastAsia="Times New Roman"/>
                <w:color w:val="000000"/>
                <w:sz w:val="20"/>
              </w:rPr>
            </w:pPr>
            <w:r w:rsidRPr="003F242D">
              <w:rPr>
                <w:sz w:val="20"/>
              </w:rPr>
              <w:t>6.84</w:t>
            </w:r>
          </w:p>
        </w:tc>
        <w:tc>
          <w:tcPr>
            <w:tcW w:w="970" w:type="dxa"/>
            <w:vAlign w:val="center"/>
          </w:tcPr>
          <w:p w14:paraId="354DD0A2" w14:textId="66A288EC" w:rsidR="001F2C44" w:rsidRPr="003F242D" w:rsidRDefault="001F2C44" w:rsidP="003F242D">
            <w:pPr>
              <w:spacing w:line="240" w:lineRule="auto"/>
              <w:jc w:val="center"/>
              <w:rPr>
                <w:rFonts w:eastAsia="Times New Roman"/>
                <w:color w:val="000000"/>
                <w:sz w:val="20"/>
              </w:rPr>
            </w:pPr>
            <w:r w:rsidRPr="003F242D">
              <w:rPr>
                <w:sz w:val="20"/>
              </w:rPr>
              <w:t>7.07</w:t>
            </w:r>
          </w:p>
        </w:tc>
        <w:tc>
          <w:tcPr>
            <w:tcW w:w="970" w:type="dxa"/>
            <w:vAlign w:val="center"/>
          </w:tcPr>
          <w:p w14:paraId="0549B69D" w14:textId="3EC36709" w:rsidR="001F2C44" w:rsidRPr="003F242D" w:rsidRDefault="001F2C44" w:rsidP="003F242D">
            <w:pPr>
              <w:spacing w:line="240" w:lineRule="auto"/>
              <w:jc w:val="center"/>
              <w:rPr>
                <w:rFonts w:eastAsia="Times New Roman"/>
                <w:color w:val="000000"/>
                <w:sz w:val="20"/>
              </w:rPr>
            </w:pPr>
            <w:r w:rsidRPr="003F242D">
              <w:rPr>
                <w:sz w:val="20"/>
              </w:rPr>
              <w:t>200</w:t>
            </w:r>
          </w:p>
        </w:tc>
        <w:tc>
          <w:tcPr>
            <w:tcW w:w="970" w:type="dxa"/>
            <w:vAlign w:val="center"/>
          </w:tcPr>
          <w:p w14:paraId="348CF0F1" w14:textId="780C6F38" w:rsidR="001F2C44" w:rsidRPr="003F242D" w:rsidRDefault="001F2C44" w:rsidP="003F242D">
            <w:pPr>
              <w:spacing w:line="240" w:lineRule="auto"/>
              <w:jc w:val="center"/>
              <w:rPr>
                <w:rFonts w:eastAsia="Times New Roman"/>
                <w:color w:val="000000"/>
                <w:sz w:val="20"/>
              </w:rPr>
            </w:pPr>
            <w:r w:rsidRPr="003F242D">
              <w:rPr>
                <w:sz w:val="20"/>
              </w:rPr>
              <w:t>6.2</w:t>
            </w:r>
          </w:p>
        </w:tc>
        <w:tc>
          <w:tcPr>
            <w:tcW w:w="970" w:type="dxa"/>
            <w:tcBorders>
              <w:right w:val="single" w:sz="4" w:space="0" w:color="auto"/>
            </w:tcBorders>
            <w:vAlign w:val="center"/>
          </w:tcPr>
          <w:p w14:paraId="1E042705" w14:textId="1C82696A" w:rsidR="001F2C44" w:rsidRPr="003F242D" w:rsidRDefault="001F2C44" w:rsidP="003F242D">
            <w:pPr>
              <w:spacing w:line="240" w:lineRule="auto"/>
              <w:jc w:val="center"/>
              <w:rPr>
                <w:rFonts w:eastAsia="Times New Roman"/>
                <w:color w:val="000000"/>
                <w:sz w:val="20"/>
              </w:rPr>
            </w:pPr>
            <w:r w:rsidRPr="003F242D">
              <w:rPr>
                <w:sz w:val="20"/>
              </w:rPr>
              <w:t>5.8</w:t>
            </w:r>
          </w:p>
        </w:tc>
        <w:tc>
          <w:tcPr>
            <w:tcW w:w="970" w:type="dxa"/>
            <w:tcBorders>
              <w:left w:val="single" w:sz="4" w:space="0" w:color="auto"/>
            </w:tcBorders>
            <w:vAlign w:val="center"/>
          </w:tcPr>
          <w:p w14:paraId="2059A526" w14:textId="048D3CFD" w:rsidR="001F2C44" w:rsidRPr="003F242D" w:rsidRDefault="001F2C44" w:rsidP="003F242D">
            <w:pPr>
              <w:spacing w:line="240" w:lineRule="auto"/>
              <w:jc w:val="center"/>
              <w:rPr>
                <w:rFonts w:eastAsia="Times New Roman"/>
                <w:color w:val="000000"/>
                <w:sz w:val="20"/>
              </w:rPr>
            </w:pPr>
            <w:r w:rsidRPr="003F242D">
              <w:rPr>
                <w:sz w:val="20"/>
              </w:rPr>
              <w:t>6.71</w:t>
            </w:r>
          </w:p>
        </w:tc>
        <w:tc>
          <w:tcPr>
            <w:tcW w:w="970" w:type="dxa"/>
            <w:vAlign w:val="center"/>
          </w:tcPr>
          <w:p w14:paraId="2A217916" w14:textId="107D5B69" w:rsidR="001F2C44" w:rsidRPr="003F242D" w:rsidRDefault="001F2C44" w:rsidP="003F242D">
            <w:pPr>
              <w:spacing w:line="240" w:lineRule="auto"/>
              <w:jc w:val="center"/>
              <w:rPr>
                <w:rFonts w:eastAsia="Times New Roman"/>
                <w:color w:val="000000"/>
                <w:sz w:val="20"/>
              </w:rPr>
            </w:pPr>
            <w:r w:rsidRPr="003F242D">
              <w:rPr>
                <w:sz w:val="20"/>
              </w:rPr>
              <w:t>6.85</w:t>
            </w:r>
          </w:p>
        </w:tc>
        <w:tc>
          <w:tcPr>
            <w:tcW w:w="970" w:type="dxa"/>
            <w:vAlign w:val="center"/>
          </w:tcPr>
          <w:p w14:paraId="7A307C82" w14:textId="0F305ACF" w:rsidR="001F2C44" w:rsidRPr="003F242D" w:rsidRDefault="001F2C44" w:rsidP="003F242D">
            <w:pPr>
              <w:spacing w:line="240" w:lineRule="auto"/>
              <w:jc w:val="center"/>
              <w:rPr>
                <w:rFonts w:eastAsia="Times New Roman"/>
                <w:color w:val="000000"/>
                <w:sz w:val="20"/>
              </w:rPr>
            </w:pPr>
            <w:r w:rsidRPr="003F242D">
              <w:rPr>
                <w:sz w:val="20"/>
              </w:rPr>
              <w:t>200</w:t>
            </w:r>
          </w:p>
        </w:tc>
        <w:tc>
          <w:tcPr>
            <w:tcW w:w="970" w:type="dxa"/>
            <w:vAlign w:val="center"/>
          </w:tcPr>
          <w:p w14:paraId="3125748C" w14:textId="5800B7BB" w:rsidR="001F2C44" w:rsidRPr="003F242D" w:rsidRDefault="001F2C44" w:rsidP="003F242D">
            <w:pPr>
              <w:spacing w:line="240" w:lineRule="auto"/>
              <w:jc w:val="center"/>
              <w:rPr>
                <w:rFonts w:eastAsia="Times New Roman"/>
                <w:color w:val="000000"/>
                <w:sz w:val="20"/>
              </w:rPr>
            </w:pPr>
            <w:r w:rsidRPr="003F242D">
              <w:rPr>
                <w:sz w:val="20"/>
              </w:rPr>
              <w:t>6.13</w:t>
            </w:r>
          </w:p>
        </w:tc>
        <w:tc>
          <w:tcPr>
            <w:tcW w:w="970" w:type="dxa"/>
            <w:vAlign w:val="center"/>
          </w:tcPr>
          <w:p w14:paraId="04F4F94D" w14:textId="57CD75A0" w:rsidR="001F2C44" w:rsidRPr="003F242D" w:rsidRDefault="001F2C44" w:rsidP="003F242D">
            <w:pPr>
              <w:spacing w:line="240" w:lineRule="auto"/>
              <w:jc w:val="center"/>
              <w:rPr>
                <w:rFonts w:eastAsia="Times New Roman"/>
                <w:color w:val="000000"/>
                <w:sz w:val="20"/>
              </w:rPr>
            </w:pPr>
            <w:r w:rsidRPr="003F242D">
              <w:rPr>
                <w:sz w:val="20"/>
              </w:rPr>
              <w:t>6.16</w:t>
            </w:r>
          </w:p>
        </w:tc>
      </w:tr>
      <w:tr w:rsidR="001F2C44" w:rsidRPr="00A31BCA" w14:paraId="05DA0416" w14:textId="1488478C" w:rsidTr="003F242D">
        <w:trPr>
          <w:trHeight w:val="315"/>
        </w:trPr>
        <w:tc>
          <w:tcPr>
            <w:tcW w:w="1075" w:type="dxa"/>
            <w:noWrap/>
            <w:vAlign w:val="center"/>
            <w:hideMark/>
          </w:tcPr>
          <w:p w14:paraId="6DF25CAB"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S074</w:t>
            </w:r>
          </w:p>
        </w:tc>
        <w:tc>
          <w:tcPr>
            <w:tcW w:w="900" w:type="dxa"/>
            <w:tcBorders>
              <w:right w:val="single" w:sz="4" w:space="0" w:color="auto"/>
            </w:tcBorders>
            <w:vAlign w:val="center"/>
          </w:tcPr>
          <w:p w14:paraId="1B084B72" w14:textId="371E497C"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0A2C4216" w14:textId="3077EF02" w:rsidR="001F2C44" w:rsidRPr="003F242D" w:rsidRDefault="001F2C44" w:rsidP="003F242D">
            <w:pPr>
              <w:spacing w:line="240" w:lineRule="auto"/>
              <w:jc w:val="center"/>
              <w:rPr>
                <w:rFonts w:eastAsia="Times New Roman"/>
                <w:color w:val="000000"/>
                <w:sz w:val="20"/>
              </w:rPr>
            </w:pPr>
            <w:r w:rsidRPr="003F242D">
              <w:rPr>
                <w:sz w:val="20"/>
              </w:rPr>
              <w:t>5.69</w:t>
            </w:r>
          </w:p>
        </w:tc>
        <w:tc>
          <w:tcPr>
            <w:tcW w:w="970" w:type="dxa"/>
            <w:vAlign w:val="center"/>
          </w:tcPr>
          <w:p w14:paraId="34ECA236" w14:textId="046BAF63" w:rsidR="001F2C44" w:rsidRPr="003F242D" w:rsidRDefault="001F2C44" w:rsidP="003F242D">
            <w:pPr>
              <w:spacing w:line="240" w:lineRule="auto"/>
              <w:jc w:val="center"/>
              <w:rPr>
                <w:rFonts w:eastAsia="Times New Roman"/>
                <w:color w:val="000000"/>
                <w:sz w:val="20"/>
              </w:rPr>
            </w:pPr>
            <w:r w:rsidRPr="003F242D">
              <w:rPr>
                <w:sz w:val="20"/>
              </w:rPr>
              <w:t>6.56</w:t>
            </w:r>
          </w:p>
        </w:tc>
        <w:tc>
          <w:tcPr>
            <w:tcW w:w="970" w:type="dxa"/>
            <w:vAlign w:val="center"/>
          </w:tcPr>
          <w:p w14:paraId="7517B713" w14:textId="69548EE5" w:rsidR="001F2C44" w:rsidRPr="003F242D" w:rsidRDefault="001F2C44" w:rsidP="003F242D">
            <w:pPr>
              <w:spacing w:line="240" w:lineRule="auto"/>
              <w:jc w:val="center"/>
              <w:rPr>
                <w:rFonts w:eastAsia="Times New Roman"/>
                <w:color w:val="000000"/>
                <w:sz w:val="20"/>
              </w:rPr>
            </w:pPr>
            <w:r w:rsidRPr="003F242D">
              <w:rPr>
                <w:sz w:val="20"/>
              </w:rPr>
              <w:t>233</w:t>
            </w:r>
          </w:p>
        </w:tc>
        <w:tc>
          <w:tcPr>
            <w:tcW w:w="970" w:type="dxa"/>
            <w:vAlign w:val="center"/>
          </w:tcPr>
          <w:p w14:paraId="652F959E" w14:textId="1013B826" w:rsidR="001F2C44" w:rsidRPr="003F242D" w:rsidRDefault="001F2C44" w:rsidP="003F242D">
            <w:pPr>
              <w:spacing w:line="240" w:lineRule="auto"/>
              <w:jc w:val="center"/>
              <w:rPr>
                <w:rFonts w:eastAsia="Times New Roman"/>
                <w:color w:val="000000"/>
                <w:sz w:val="20"/>
              </w:rPr>
            </w:pPr>
            <w:r w:rsidRPr="003F242D">
              <w:rPr>
                <w:sz w:val="20"/>
              </w:rPr>
              <w:t>5.79</w:t>
            </w:r>
          </w:p>
        </w:tc>
        <w:tc>
          <w:tcPr>
            <w:tcW w:w="970" w:type="dxa"/>
            <w:tcBorders>
              <w:right w:val="single" w:sz="4" w:space="0" w:color="auto"/>
            </w:tcBorders>
            <w:vAlign w:val="center"/>
          </w:tcPr>
          <w:p w14:paraId="6D8BB127" w14:textId="5212CAA5" w:rsidR="001F2C44" w:rsidRPr="003F242D" w:rsidRDefault="001F2C44" w:rsidP="003F242D">
            <w:pPr>
              <w:spacing w:line="240" w:lineRule="auto"/>
              <w:jc w:val="center"/>
              <w:rPr>
                <w:rFonts w:eastAsia="Times New Roman"/>
                <w:color w:val="000000"/>
                <w:sz w:val="20"/>
              </w:rPr>
            </w:pPr>
            <w:r w:rsidRPr="003F242D">
              <w:rPr>
                <w:sz w:val="20"/>
              </w:rPr>
              <w:t>5.67</w:t>
            </w:r>
          </w:p>
        </w:tc>
        <w:tc>
          <w:tcPr>
            <w:tcW w:w="970" w:type="dxa"/>
            <w:tcBorders>
              <w:left w:val="single" w:sz="4" w:space="0" w:color="auto"/>
            </w:tcBorders>
            <w:vAlign w:val="center"/>
          </w:tcPr>
          <w:p w14:paraId="23180E72"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CEEE6D4"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4B2D70B8"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294A18CA"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1AA5BDF9" w14:textId="77777777" w:rsidR="001F2C44" w:rsidRPr="003F242D" w:rsidRDefault="001F2C44" w:rsidP="003F242D">
            <w:pPr>
              <w:spacing w:line="240" w:lineRule="auto"/>
              <w:jc w:val="center"/>
              <w:rPr>
                <w:rFonts w:eastAsia="Times New Roman"/>
                <w:color w:val="000000"/>
                <w:sz w:val="20"/>
              </w:rPr>
            </w:pPr>
          </w:p>
        </w:tc>
      </w:tr>
      <w:tr w:rsidR="001F2C44" w:rsidRPr="00A31BCA" w14:paraId="57CFE0F0" w14:textId="37C5387A" w:rsidTr="003F242D">
        <w:trPr>
          <w:trHeight w:val="360"/>
        </w:trPr>
        <w:tc>
          <w:tcPr>
            <w:tcW w:w="1075" w:type="dxa"/>
            <w:noWrap/>
            <w:vAlign w:val="center"/>
            <w:hideMark/>
          </w:tcPr>
          <w:p w14:paraId="17DB6C21"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S075</w:t>
            </w:r>
          </w:p>
        </w:tc>
        <w:tc>
          <w:tcPr>
            <w:tcW w:w="900" w:type="dxa"/>
            <w:tcBorders>
              <w:right w:val="single" w:sz="4" w:space="0" w:color="auto"/>
            </w:tcBorders>
            <w:vAlign w:val="center"/>
          </w:tcPr>
          <w:p w14:paraId="2F1F612A" w14:textId="1FF5F131"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6AFA8DD" w14:textId="0418DA8D" w:rsidR="001F2C44" w:rsidRPr="003F242D" w:rsidRDefault="001F2C44" w:rsidP="003F242D">
            <w:pPr>
              <w:spacing w:line="240" w:lineRule="auto"/>
              <w:jc w:val="center"/>
              <w:rPr>
                <w:rFonts w:eastAsia="Times New Roman"/>
                <w:color w:val="000000"/>
                <w:sz w:val="20"/>
              </w:rPr>
            </w:pPr>
            <w:r w:rsidRPr="003F242D">
              <w:rPr>
                <w:sz w:val="20"/>
              </w:rPr>
              <w:t>5.92</w:t>
            </w:r>
          </w:p>
        </w:tc>
        <w:tc>
          <w:tcPr>
            <w:tcW w:w="970" w:type="dxa"/>
            <w:vAlign w:val="center"/>
          </w:tcPr>
          <w:p w14:paraId="41332AA0" w14:textId="323420CA" w:rsidR="001F2C44" w:rsidRPr="003F242D" w:rsidRDefault="001F2C44" w:rsidP="003F242D">
            <w:pPr>
              <w:spacing w:line="240" w:lineRule="auto"/>
              <w:jc w:val="center"/>
              <w:rPr>
                <w:rFonts w:eastAsia="Times New Roman"/>
                <w:color w:val="000000"/>
                <w:sz w:val="20"/>
              </w:rPr>
            </w:pPr>
            <w:r w:rsidRPr="003F242D">
              <w:rPr>
                <w:sz w:val="20"/>
              </w:rPr>
              <w:t>6.99</w:t>
            </w:r>
          </w:p>
        </w:tc>
        <w:tc>
          <w:tcPr>
            <w:tcW w:w="970" w:type="dxa"/>
            <w:vAlign w:val="center"/>
          </w:tcPr>
          <w:p w14:paraId="62F72579" w14:textId="6BFAE418" w:rsidR="001F2C44" w:rsidRPr="003F242D" w:rsidRDefault="001F2C44" w:rsidP="003F242D">
            <w:pPr>
              <w:spacing w:line="240" w:lineRule="auto"/>
              <w:jc w:val="center"/>
              <w:rPr>
                <w:rFonts w:eastAsia="Times New Roman"/>
                <w:color w:val="000000"/>
                <w:sz w:val="20"/>
              </w:rPr>
            </w:pPr>
            <w:r w:rsidRPr="003F242D">
              <w:rPr>
                <w:sz w:val="20"/>
              </w:rPr>
              <w:t>184</w:t>
            </w:r>
          </w:p>
        </w:tc>
        <w:tc>
          <w:tcPr>
            <w:tcW w:w="970" w:type="dxa"/>
            <w:vAlign w:val="center"/>
          </w:tcPr>
          <w:p w14:paraId="2133BA4D" w14:textId="5F8C4692" w:rsidR="001F2C44" w:rsidRPr="003F242D" w:rsidRDefault="001F2C44" w:rsidP="003F242D">
            <w:pPr>
              <w:spacing w:line="240" w:lineRule="auto"/>
              <w:jc w:val="center"/>
              <w:rPr>
                <w:rFonts w:eastAsia="Times New Roman"/>
                <w:color w:val="000000"/>
                <w:sz w:val="20"/>
              </w:rPr>
            </w:pPr>
            <w:r w:rsidRPr="003F242D">
              <w:rPr>
                <w:sz w:val="20"/>
              </w:rPr>
              <w:t>5.64</w:t>
            </w:r>
          </w:p>
        </w:tc>
        <w:tc>
          <w:tcPr>
            <w:tcW w:w="970" w:type="dxa"/>
            <w:tcBorders>
              <w:right w:val="single" w:sz="4" w:space="0" w:color="auto"/>
            </w:tcBorders>
            <w:vAlign w:val="center"/>
          </w:tcPr>
          <w:p w14:paraId="587EEB8C" w14:textId="35F4EC31" w:rsidR="001F2C44" w:rsidRPr="003F242D" w:rsidRDefault="001F2C44" w:rsidP="003F242D">
            <w:pPr>
              <w:spacing w:line="240" w:lineRule="auto"/>
              <w:jc w:val="center"/>
              <w:rPr>
                <w:rFonts w:eastAsia="Times New Roman"/>
                <w:color w:val="000000"/>
                <w:sz w:val="20"/>
              </w:rPr>
            </w:pPr>
            <w:r w:rsidRPr="003F242D">
              <w:rPr>
                <w:sz w:val="20"/>
              </w:rPr>
              <w:t>5.41</w:t>
            </w:r>
          </w:p>
        </w:tc>
        <w:tc>
          <w:tcPr>
            <w:tcW w:w="970" w:type="dxa"/>
            <w:tcBorders>
              <w:left w:val="single" w:sz="4" w:space="0" w:color="auto"/>
            </w:tcBorders>
            <w:vAlign w:val="center"/>
          </w:tcPr>
          <w:p w14:paraId="181F2FF4" w14:textId="39695B4D" w:rsidR="001F2C44" w:rsidRPr="003F242D" w:rsidRDefault="001F2C44" w:rsidP="003F242D">
            <w:pPr>
              <w:spacing w:line="240" w:lineRule="auto"/>
              <w:jc w:val="center"/>
              <w:rPr>
                <w:rFonts w:eastAsia="Times New Roman"/>
                <w:color w:val="000000"/>
                <w:sz w:val="20"/>
              </w:rPr>
            </w:pPr>
            <w:r w:rsidRPr="003F242D">
              <w:rPr>
                <w:sz w:val="20"/>
              </w:rPr>
              <w:t>6.57</w:t>
            </w:r>
          </w:p>
        </w:tc>
        <w:tc>
          <w:tcPr>
            <w:tcW w:w="970" w:type="dxa"/>
            <w:vAlign w:val="center"/>
          </w:tcPr>
          <w:p w14:paraId="7F7F7229" w14:textId="34288FB4" w:rsidR="001F2C44" w:rsidRPr="003F242D" w:rsidRDefault="001F2C44" w:rsidP="003F242D">
            <w:pPr>
              <w:spacing w:line="240" w:lineRule="auto"/>
              <w:jc w:val="center"/>
              <w:rPr>
                <w:rFonts w:eastAsia="Times New Roman"/>
                <w:color w:val="000000"/>
                <w:sz w:val="20"/>
              </w:rPr>
            </w:pPr>
            <w:r w:rsidRPr="003F242D">
              <w:rPr>
                <w:sz w:val="20"/>
              </w:rPr>
              <w:t>5.75</w:t>
            </w:r>
          </w:p>
        </w:tc>
        <w:tc>
          <w:tcPr>
            <w:tcW w:w="970" w:type="dxa"/>
            <w:vAlign w:val="center"/>
          </w:tcPr>
          <w:p w14:paraId="24146362" w14:textId="4D186F3F"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3D356FE2" w14:textId="2E956BDC" w:rsidR="001F2C44" w:rsidRPr="003F242D" w:rsidRDefault="001F2C44" w:rsidP="003F242D">
            <w:pPr>
              <w:spacing w:line="240" w:lineRule="auto"/>
              <w:jc w:val="center"/>
              <w:rPr>
                <w:rFonts w:eastAsia="Times New Roman"/>
                <w:color w:val="000000"/>
                <w:sz w:val="20"/>
              </w:rPr>
            </w:pPr>
            <w:r w:rsidRPr="003F242D">
              <w:rPr>
                <w:sz w:val="20"/>
              </w:rPr>
              <w:t>5.45</w:t>
            </w:r>
          </w:p>
        </w:tc>
        <w:tc>
          <w:tcPr>
            <w:tcW w:w="970" w:type="dxa"/>
            <w:vAlign w:val="center"/>
          </w:tcPr>
          <w:p w14:paraId="4611FD4E" w14:textId="0026648E" w:rsidR="001F2C44" w:rsidRPr="003F242D" w:rsidRDefault="001F2C44" w:rsidP="003F242D">
            <w:pPr>
              <w:spacing w:line="240" w:lineRule="auto"/>
              <w:jc w:val="center"/>
              <w:rPr>
                <w:rFonts w:eastAsia="Times New Roman"/>
                <w:color w:val="000000"/>
                <w:sz w:val="20"/>
              </w:rPr>
            </w:pPr>
            <w:r w:rsidRPr="003F242D">
              <w:rPr>
                <w:sz w:val="20"/>
              </w:rPr>
              <w:t>5.56</w:t>
            </w:r>
          </w:p>
        </w:tc>
      </w:tr>
      <w:tr w:rsidR="001F2C44" w:rsidRPr="00A31BCA" w14:paraId="485D8913" w14:textId="24D2C8FF" w:rsidTr="003F242D">
        <w:trPr>
          <w:trHeight w:val="360"/>
        </w:trPr>
        <w:tc>
          <w:tcPr>
            <w:tcW w:w="1075" w:type="dxa"/>
            <w:noWrap/>
            <w:vAlign w:val="center"/>
            <w:hideMark/>
          </w:tcPr>
          <w:p w14:paraId="5CF544CE"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S076</w:t>
            </w:r>
          </w:p>
        </w:tc>
        <w:tc>
          <w:tcPr>
            <w:tcW w:w="900" w:type="dxa"/>
            <w:tcBorders>
              <w:right w:val="single" w:sz="4" w:space="0" w:color="auto"/>
            </w:tcBorders>
            <w:vAlign w:val="center"/>
          </w:tcPr>
          <w:p w14:paraId="502DDCFD" w14:textId="3932A1CB"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4176E09A" w14:textId="4884F6E3" w:rsidR="001F2C44" w:rsidRPr="003F242D" w:rsidRDefault="001F2C44" w:rsidP="003F242D">
            <w:pPr>
              <w:spacing w:line="240" w:lineRule="auto"/>
              <w:jc w:val="center"/>
              <w:rPr>
                <w:rFonts w:eastAsia="Times New Roman"/>
                <w:color w:val="000000"/>
                <w:sz w:val="20"/>
              </w:rPr>
            </w:pPr>
            <w:r w:rsidRPr="003F242D">
              <w:rPr>
                <w:sz w:val="20"/>
              </w:rPr>
              <w:t>5.28</w:t>
            </w:r>
          </w:p>
        </w:tc>
        <w:tc>
          <w:tcPr>
            <w:tcW w:w="970" w:type="dxa"/>
            <w:vAlign w:val="center"/>
          </w:tcPr>
          <w:p w14:paraId="5644C62C" w14:textId="14DAA53A" w:rsidR="001F2C44" w:rsidRPr="003F242D" w:rsidRDefault="001F2C44" w:rsidP="003F242D">
            <w:pPr>
              <w:spacing w:line="240" w:lineRule="auto"/>
              <w:jc w:val="center"/>
              <w:rPr>
                <w:rFonts w:eastAsia="Times New Roman"/>
                <w:color w:val="000000"/>
                <w:sz w:val="20"/>
              </w:rPr>
            </w:pPr>
            <w:r w:rsidRPr="003F242D">
              <w:rPr>
                <w:sz w:val="20"/>
              </w:rPr>
              <w:t>6.07</w:t>
            </w:r>
          </w:p>
        </w:tc>
        <w:tc>
          <w:tcPr>
            <w:tcW w:w="970" w:type="dxa"/>
            <w:vAlign w:val="center"/>
          </w:tcPr>
          <w:p w14:paraId="27737B66" w14:textId="130D650F" w:rsidR="001F2C44" w:rsidRPr="003F242D" w:rsidRDefault="001F2C44" w:rsidP="003F242D">
            <w:pPr>
              <w:spacing w:line="240" w:lineRule="auto"/>
              <w:jc w:val="center"/>
              <w:rPr>
                <w:rFonts w:eastAsia="Times New Roman"/>
                <w:color w:val="000000"/>
                <w:sz w:val="20"/>
              </w:rPr>
            </w:pPr>
            <w:r w:rsidRPr="003F242D">
              <w:rPr>
                <w:sz w:val="20"/>
              </w:rPr>
              <w:t>243</w:t>
            </w:r>
          </w:p>
        </w:tc>
        <w:tc>
          <w:tcPr>
            <w:tcW w:w="970" w:type="dxa"/>
            <w:vAlign w:val="center"/>
          </w:tcPr>
          <w:p w14:paraId="0ACE6C09" w14:textId="237C34CB" w:rsidR="001F2C44" w:rsidRPr="003F242D" w:rsidRDefault="001F2C44" w:rsidP="003F242D">
            <w:pPr>
              <w:spacing w:line="240" w:lineRule="auto"/>
              <w:jc w:val="center"/>
              <w:rPr>
                <w:rFonts w:eastAsia="Times New Roman"/>
                <w:color w:val="000000"/>
                <w:sz w:val="20"/>
              </w:rPr>
            </w:pPr>
            <w:r w:rsidRPr="003F242D">
              <w:rPr>
                <w:sz w:val="20"/>
              </w:rPr>
              <w:t>5.22</w:t>
            </w:r>
          </w:p>
        </w:tc>
        <w:tc>
          <w:tcPr>
            <w:tcW w:w="970" w:type="dxa"/>
            <w:tcBorders>
              <w:right w:val="single" w:sz="4" w:space="0" w:color="auto"/>
            </w:tcBorders>
            <w:vAlign w:val="center"/>
          </w:tcPr>
          <w:p w14:paraId="2C135842" w14:textId="1015DBE3" w:rsidR="001F2C44" w:rsidRPr="003F242D" w:rsidRDefault="001F2C44" w:rsidP="003F242D">
            <w:pPr>
              <w:spacing w:line="240" w:lineRule="auto"/>
              <w:jc w:val="center"/>
              <w:rPr>
                <w:rFonts w:eastAsia="Times New Roman"/>
                <w:color w:val="000000"/>
                <w:sz w:val="20"/>
              </w:rPr>
            </w:pPr>
            <w:r w:rsidRPr="003F242D">
              <w:rPr>
                <w:sz w:val="20"/>
              </w:rPr>
              <w:t>5.49</w:t>
            </w:r>
          </w:p>
        </w:tc>
        <w:tc>
          <w:tcPr>
            <w:tcW w:w="970" w:type="dxa"/>
            <w:tcBorders>
              <w:left w:val="single" w:sz="4" w:space="0" w:color="auto"/>
            </w:tcBorders>
            <w:vAlign w:val="center"/>
          </w:tcPr>
          <w:p w14:paraId="7D2D9E49" w14:textId="19E064F4" w:rsidR="001F2C44" w:rsidRPr="003F242D" w:rsidRDefault="001F2C44" w:rsidP="003F242D">
            <w:pPr>
              <w:spacing w:line="240" w:lineRule="auto"/>
              <w:jc w:val="center"/>
              <w:rPr>
                <w:rFonts w:eastAsia="Times New Roman"/>
                <w:color w:val="000000"/>
                <w:sz w:val="20"/>
              </w:rPr>
            </w:pPr>
            <w:r w:rsidRPr="003F242D">
              <w:rPr>
                <w:sz w:val="20"/>
              </w:rPr>
              <w:t>5.74</w:t>
            </w:r>
          </w:p>
        </w:tc>
        <w:tc>
          <w:tcPr>
            <w:tcW w:w="970" w:type="dxa"/>
            <w:vAlign w:val="center"/>
          </w:tcPr>
          <w:p w14:paraId="5A1E4D34" w14:textId="131DCDF3" w:rsidR="001F2C44" w:rsidRPr="003F242D" w:rsidRDefault="001F2C44" w:rsidP="003F242D">
            <w:pPr>
              <w:spacing w:line="240" w:lineRule="auto"/>
              <w:jc w:val="center"/>
              <w:rPr>
                <w:rFonts w:eastAsia="Times New Roman"/>
                <w:color w:val="000000"/>
                <w:sz w:val="20"/>
              </w:rPr>
            </w:pPr>
            <w:r w:rsidRPr="003F242D">
              <w:rPr>
                <w:sz w:val="20"/>
              </w:rPr>
              <w:t>5.39</w:t>
            </w:r>
          </w:p>
        </w:tc>
        <w:tc>
          <w:tcPr>
            <w:tcW w:w="970" w:type="dxa"/>
            <w:vAlign w:val="center"/>
          </w:tcPr>
          <w:p w14:paraId="4575B567" w14:textId="3D7098A2" w:rsidR="001F2C44" w:rsidRPr="003F242D" w:rsidRDefault="001F2C44" w:rsidP="003F242D">
            <w:pPr>
              <w:spacing w:line="240" w:lineRule="auto"/>
              <w:jc w:val="center"/>
              <w:rPr>
                <w:rFonts w:eastAsia="Times New Roman"/>
                <w:color w:val="000000"/>
                <w:sz w:val="20"/>
              </w:rPr>
            </w:pPr>
            <w:r w:rsidRPr="003F242D">
              <w:rPr>
                <w:sz w:val="20"/>
              </w:rPr>
              <w:t>245</w:t>
            </w:r>
          </w:p>
        </w:tc>
        <w:tc>
          <w:tcPr>
            <w:tcW w:w="970" w:type="dxa"/>
            <w:vAlign w:val="center"/>
          </w:tcPr>
          <w:p w14:paraId="4FBD174B" w14:textId="3557921E" w:rsidR="001F2C44" w:rsidRPr="003F242D" w:rsidRDefault="001F2C44" w:rsidP="003F242D">
            <w:pPr>
              <w:spacing w:line="240" w:lineRule="auto"/>
              <w:jc w:val="center"/>
              <w:rPr>
                <w:rFonts w:eastAsia="Times New Roman"/>
                <w:color w:val="000000"/>
                <w:sz w:val="20"/>
              </w:rPr>
            </w:pPr>
            <w:r w:rsidRPr="003F242D">
              <w:rPr>
                <w:sz w:val="20"/>
              </w:rPr>
              <w:t>5.05</w:t>
            </w:r>
          </w:p>
        </w:tc>
        <w:tc>
          <w:tcPr>
            <w:tcW w:w="970" w:type="dxa"/>
            <w:vAlign w:val="center"/>
          </w:tcPr>
          <w:p w14:paraId="24338126" w14:textId="5BEC3E80" w:rsidR="001F2C44" w:rsidRPr="003F242D" w:rsidRDefault="001F2C44" w:rsidP="003F242D">
            <w:pPr>
              <w:spacing w:line="240" w:lineRule="auto"/>
              <w:jc w:val="center"/>
              <w:rPr>
                <w:rFonts w:eastAsia="Times New Roman"/>
                <w:color w:val="000000"/>
                <w:sz w:val="20"/>
              </w:rPr>
            </w:pPr>
            <w:r w:rsidRPr="003F242D">
              <w:rPr>
                <w:sz w:val="20"/>
              </w:rPr>
              <w:t>5.09</w:t>
            </w:r>
          </w:p>
        </w:tc>
      </w:tr>
      <w:tr w:rsidR="001F2C44" w:rsidRPr="00A31BCA" w14:paraId="58BC5E44" w14:textId="5F26822B" w:rsidTr="003F242D">
        <w:trPr>
          <w:trHeight w:val="360"/>
        </w:trPr>
        <w:tc>
          <w:tcPr>
            <w:tcW w:w="1075" w:type="dxa"/>
            <w:noWrap/>
            <w:vAlign w:val="center"/>
            <w:hideMark/>
          </w:tcPr>
          <w:p w14:paraId="47606981"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S077</w:t>
            </w:r>
          </w:p>
        </w:tc>
        <w:tc>
          <w:tcPr>
            <w:tcW w:w="900" w:type="dxa"/>
            <w:tcBorders>
              <w:right w:val="single" w:sz="4" w:space="0" w:color="auto"/>
            </w:tcBorders>
            <w:vAlign w:val="center"/>
          </w:tcPr>
          <w:p w14:paraId="79C0817F" w14:textId="6675BD0A"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17EAB4DF" w14:textId="30004DFD" w:rsidR="001F2C44" w:rsidRPr="003F242D" w:rsidRDefault="001F2C44" w:rsidP="003F242D">
            <w:pPr>
              <w:spacing w:line="240" w:lineRule="auto"/>
              <w:jc w:val="center"/>
              <w:rPr>
                <w:rFonts w:eastAsia="Times New Roman"/>
                <w:color w:val="000000"/>
                <w:sz w:val="20"/>
              </w:rPr>
            </w:pPr>
            <w:r w:rsidRPr="003F242D">
              <w:rPr>
                <w:sz w:val="20"/>
              </w:rPr>
              <w:t>6.12</w:t>
            </w:r>
          </w:p>
        </w:tc>
        <w:tc>
          <w:tcPr>
            <w:tcW w:w="970" w:type="dxa"/>
            <w:vAlign w:val="center"/>
          </w:tcPr>
          <w:p w14:paraId="1FCEC84F" w14:textId="23014C42" w:rsidR="001F2C44" w:rsidRPr="003F242D" w:rsidRDefault="001F2C44" w:rsidP="003F242D">
            <w:pPr>
              <w:spacing w:line="240" w:lineRule="auto"/>
              <w:jc w:val="center"/>
              <w:rPr>
                <w:rFonts w:eastAsia="Times New Roman"/>
                <w:color w:val="000000"/>
                <w:sz w:val="20"/>
              </w:rPr>
            </w:pPr>
            <w:r w:rsidRPr="003F242D">
              <w:rPr>
                <w:sz w:val="20"/>
              </w:rPr>
              <w:t>6.62</w:t>
            </w:r>
          </w:p>
        </w:tc>
        <w:tc>
          <w:tcPr>
            <w:tcW w:w="970" w:type="dxa"/>
            <w:vAlign w:val="center"/>
          </w:tcPr>
          <w:p w14:paraId="5AE73D57" w14:textId="03EA9924"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19C5B104" w14:textId="6F021CD8" w:rsidR="001F2C44" w:rsidRPr="003F242D" w:rsidRDefault="001F2C44" w:rsidP="003F242D">
            <w:pPr>
              <w:spacing w:line="240" w:lineRule="auto"/>
              <w:jc w:val="center"/>
              <w:rPr>
                <w:rFonts w:eastAsia="Times New Roman"/>
                <w:color w:val="000000"/>
                <w:sz w:val="20"/>
              </w:rPr>
            </w:pPr>
            <w:r w:rsidRPr="003F242D">
              <w:rPr>
                <w:sz w:val="20"/>
              </w:rPr>
              <w:t>5.86</w:t>
            </w:r>
          </w:p>
        </w:tc>
        <w:tc>
          <w:tcPr>
            <w:tcW w:w="970" w:type="dxa"/>
            <w:tcBorders>
              <w:right w:val="single" w:sz="4" w:space="0" w:color="auto"/>
            </w:tcBorders>
            <w:vAlign w:val="center"/>
          </w:tcPr>
          <w:p w14:paraId="5024AB76" w14:textId="31A13CE7" w:rsidR="001F2C44" w:rsidRPr="003F242D" w:rsidRDefault="001F2C44" w:rsidP="003F242D">
            <w:pPr>
              <w:spacing w:line="240" w:lineRule="auto"/>
              <w:jc w:val="center"/>
              <w:rPr>
                <w:rFonts w:eastAsia="Times New Roman"/>
                <w:color w:val="000000"/>
                <w:sz w:val="20"/>
              </w:rPr>
            </w:pPr>
            <w:r w:rsidRPr="003F242D">
              <w:rPr>
                <w:sz w:val="20"/>
              </w:rPr>
              <w:t>5.96</w:t>
            </w:r>
          </w:p>
        </w:tc>
        <w:tc>
          <w:tcPr>
            <w:tcW w:w="970" w:type="dxa"/>
            <w:tcBorders>
              <w:left w:val="single" w:sz="4" w:space="0" w:color="auto"/>
            </w:tcBorders>
            <w:vAlign w:val="center"/>
          </w:tcPr>
          <w:p w14:paraId="29D2B2DF" w14:textId="508D9F29" w:rsidR="001F2C44" w:rsidRPr="003F242D" w:rsidRDefault="001F2C44" w:rsidP="003F242D">
            <w:pPr>
              <w:spacing w:line="240" w:lineRule="auto"/>
              <w:jc w:val="center"/>
              <w:rPr>
                <w:rFonts w:eastAsia="Times New Roman"/>
                <w:color w:val="000000"/>
                <w:sz w:val="20"/>
              </w:rPr>
            </w:pPr>
            <w:r w:rsidRPr="003F242D">
              <w:rPr>
                <w:sz w:val="20"/>
              </w:rPr>
              <w:t>6.43</w:t>
            </w:r>
          </w:p>
        </w:tc>
        <w:tc>
          <w:tcPr>
            <w:tcW w:w="970" w:type="dxa"/>
            <w:vAlign w:val="center"/>
          </w:tcPr>
          <w:p w14:paraId="1324E929" w14:textId="7972A9C8" w:rsidR="001F2C44" w:rsidRPr="003F242D" w:rsidRDefault="001F2C44" w:rsidP="003F242D">
            <w:pPr>
              <w:spacing w:line="240" w:lineRule="auto"/>
              <w:jc w:val="center"/>
              <w:rPr>
                <w:rFonts w:eastAsia="Times New Roman"/>
                <w:color w:val="000000"/>
                <w:sz w:val="20"/>
              </w:rPr>
            </w:pPr>
            <w:r w:rsidRPr="003F242D">
              <w:rPr>
                <w:sz w:val="20"/>
              </w:rPr>
              <w:t>6.03</w:t>
            </w:r>
          </w:p>
        </w:tc>
        <w:tc>
          <w:tcPr>
            <w:tcW w:w="970" w:type="dxa"/>
            <w:vAlign w:val="center"/>
          </w:tcPr>
          <w:p w14:paraId="635C9EC9" w14:textId="239C430A" w:rsidR="001F2C44" w:rsidRPr="003F242D" w:rsidRDefault="001F2C44" w:rsidP="003F242D">
            <w:pPr>
              <w:spacing w:line="240" w:lineRule="auto"/>
              <w:jc w:val="center"/>
              <w:rPr>
                <w:rFonts w:eastAsia="Times New Roman"/>
                <w:color w:val="000000"/>
                <w:sz w:val="20"/>
              </w:rPr>
            </w:pPr>
            <w:r w:rsidRPr="003F242D">
              <w:rPr>
                <w:sz w:val="20"/>
              </w:rPr>
              <w:t>180</w:t>
            </w:r>
          </w:p>
        </w:tc>
        <w:tc>
          <w:tcPr>
            <w:tcW w:w="970" w:type="dxa"/>
            <w:vAlign w:val="center"/>
          </w:tcPr>
          <w:p w14:paraId="734465D3" w14:textId="7B8D4F67" w:rsidR="001F2C44" w:rsidRPr="003F242D" w:rsidRDefault="001F2C44" w:rsidP="003F242D">
            <w:pPr>
              <w:spacing w:line="240" w:lineRule="auto"/>
              <w:jc w:val="center"/>
              <w:rPr>
                <w:rFonts w:eastAsia="Times New Roman"/>
                <w:color w:val="000000"/>
                <w:sz w:val="20"/>
              </w:rPr>
            </w:pPr>
            <w:r w:rsidRPr="003F242D">
              <w:rPr>
                <w:sz w:val="20"/>
              </w:rPr>
              <w:t>5.72</w:t>
            </w:r>
          </w:p>
        </w:tc>
        <w:tc>
          <w:tcPr>
            <w:tcW w:w="970" w:type="dxa"/>
            <w:vAlign w:val="center"/>
          </w:tcPr>
          <w:p w14:paraId="22034392" w14:textId="1126A712" w:rsidR="001F2C44" w:rsidRPr="003F242D" w:rsidRDefault="001F2C44" w:rsidP="003F242D">
            <w:pPr>
              <w:spacing w:line="240" w:lineRule="auto"/>
              <w:jc w:val="center"/>
              <w:rPr>
                <w:rFonts w:eastAsia="Times New Roman"/>
                <w:color w:val="000000"/>
                <w:sz w:val="20"/>
              </w:rPr>
            </w:pPr>
            <w:r w:rsidRPr="003F242D">
              <w:rPr>
                <w:sz w:val="20"/>
              </w:rPr>
              <w:t>6.19</w:t>
            </w:r>
          </w:p>
        </w:tc>
      </w:tr>
      <w:tr w:rsidR="001F2C44" w:rsidRPr="00A31BCA" w14:paraId="3F927BC9" w14:textId="32AEF8A0" w:rsidTr="003F242D">
        <w:trPr>
          <w:trHeight w:val="360"/>
        </w:trPr>
        <w:tc>
          <w:tcPr>
            <w:tcW w:w="1075" w:type="dxa"/>
            <w:noWrap/>
            <w:vAlign w:val="center"/>
            <w:hideMark/>
          </w:tcPr>
          <w:p w14:paraId="4D793FD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S078</w:t>
            </w:r>
          </w:p>
        </w:tc>
        <w:tc>
          <w:tcPr>
            <w:tcW w:w="900" w:type="dxa"/>
            <w:tcBorders>
              <w:right w:val="single" w:sz="4" w:space="0" w:color="auto"/>
            </w:tcBorders>
            <w:vAlign w:val="center"/>
          </w:tcPr>
          <w:p w14:paraId="2ADF487E" w14:textId="4DE20FBC"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17C392C" w14:textId="16BCAF7D" w:rsidR="001F2C44" w:rsidRPr="003F242D" w:rsidRDefault="001F2C44" w:rsidP="003F242D">
            <w:pPr>
              <w:spacing w:line="240" w:lineRule="auto"/>
              <w:jc w:val="center"/>
              <w:rPr>
                <w:rFonts w:eastAsia="Times New Roman"/>
                <w:color w:val="000000"/>
                <w:sz w:val="20"/>
              </w:rPr>
            </w:pPr>
            <w:r w:rsidRPr="003F242D">
              <w:rPr>
                <w:sz w:val="20"/>
              </w:rPr>
              <w:t>6.08</w:t>
            </w:r>
          </w:p>
        </w:tc>
        <w:tc>
          <w:tcPr>
            <w:tcW w:w="970" w:type="dxa"/>
            <w:vAlign w:val="center"/>
          </w:tcPr>
          <w:p w14:paraId="64F4CCEA" w14:textId="03D73D92" w:rsidR="001F2C44" w:rsidRPr="003F242D" w:rsidRDefault="001F2C44" w:rsidP="003F242D">
            <w:pPr>
              <w:spacing w:line="240" w:lineRule="auto"/>
              <w:jc w:val="center"/>
              <w:rPr>
                <w:rFonts w:eastAsia="Times New Roman"/>
                <w:color w:val="000000"/>
                <w:sz w:val="20"/>
              </w:rPr>
            </w:pPr>
            <w:r w:rsidRPr="003F242D">
              <w:rPr>
                <w:sz w:val="20"/>
              </w:rPr>
              <w:t>6.49</w:t>
            </w:r>
          </w:p>
        </w:tc>
        <w:tc>
          <w:tcPr>
            <w:tcW w:w="970" w:type="dxa"/>
            <w:vAlign w:val="center"/>
          </w:tcPr>
          <w:p w14:paraId="1E660CD8" w14:textId="5A019F64" w:rsidR="001F2C44" w:rsidRPr="003F242D" w:rsidRDefault="001F2C44" w:rsidP="003F242D">
            <w:pPr>
              <w:spacing w:line="240" w:lineRule="auto"/>
              <w:jc w:val="center"/>
              <w:rPr>
                <w:rFonts w:eastAsia="Times New Roman"/>
                <w:color w:val="000000"/>
                <w:sz w:val="20"/>
              </w:rPr>
            </w:pPr>
            <w:r w:rsidRPr="003F242D">
              <w:rPr>
                <w:sz w:val="20"/>
              </w:rPr>
              <w:t>213</w:t>
            </w:r>
          </w:p>
        </w:tc>
        <w:tc>
          <w:tcPr>
            <w:tcW w:w="970" w:type="dxa"/>
            <w:vAlign w:val="center"/>
          </w:tcPr>
          <w:p w14:paraId="5BE99859" w14:textId="3F198726" w:rsidR="001F2C44" w:rsidRPr="003F242D" w:rsidRDefault="001F2C44" w:rsidP="003F242D">
            <w:pPr>
              <w:spacing w:line="240" w:lineRule="auto"/>
              <w:jc w:val="center"/>
              <w:rPr>
                <w:rFonts w:eastAsia="Times New Roman"/>
                <w:color w:val="000000"/>
                <w:sz w:val="20"/>
              </w:rPr>
            </w:pPr>
            <w:r w:rsidRPr="003F242D">
              <w:rPr>
                <w:sz w:val="20"/>
              </w:rPr>
              <w:t>6.19</w:t>
            </w:r>
          </w:p>
        </w:tc>
        <w:tc>
          <w:tcPr>
            <w:tcW w:w="970" w:type="dxa"/>
            <w:tcBorders>
              <w:right w:val="single" w:sz="4" w:space="0" w:color="auto"/>
            </w:tcBorders>
            <w:vAlign w:val="center"/>
          </w:tcPr>
          <w:p w14:paraId="2B866673" w14:textId="11AA2E8E" w:rsidR="001F2C44" w:rsidRPr="003F242D" w:rsidRDefault="001F2C44" w:rsidP="003F242D">
            <w:pPr>
              <w:spacing w:line="240" w:lineRule="auto"/>
              <w:jc w:val="center"/>
              <w:rPr>
                <w:rFonts w:eastAsia="Times New Roman"/>
                <w:color w:val="000000"/>
                <w:sz w:val="20"/>
              </w:rPr>
            </w:pPr>
            <w:r w:rsidRPr="003F242D">
              <w:rPr>
                <w:sz w:val="20"/>
              </w:rPr>
              <w:t>6.15</w:t>
            </w:r>
          </w:p>
        </w:tc>
        <w:tc>
          <w:tcPr>
            <w:tcW w:w="970" w:type="dxa"/>
            <w:tcBorders>
              <w:left w:val="single" w:sz="4" w:space="0" w:color="auto"/>
            </w:tcBorders>
            <w:vAlign w:val="center"/>
          </w:tcPr>
          <w:p w14:paraId="5E1514A1" w14:textId="641FBC69" w:rsidR="001F2C44" w:rsidRPr="003F242D" w:rsidRDefault="001F2C44" w:rsidP="003F242D">
            <w:pPr>
              <w:spacing w:line="240" w:lineRule="auto"/>
              <w:jc w:val="center"/>
              <w:rPr>
                <w:rFonts w:eastAsia="Times New Roman"/>
                <w:color w:val="000000"/>
                <w:sz w:val="20"/>
              </w:rPr>
            </w:pPr>
            <w:r w:rsidRPr="003F242D">
              <w:rPr>
                <w:sz w:val="20"/>
              </w:rPr>
              <w:t>6.19</w:t>
            </w:r>
          </w:p>
        </w:tc>
        <w:tc>
          <w:tcPr>
            <w:tcW w:w="970" w:type="dxa"/>
            <w:vAlign w:val="center"/>
          </w:tcPr>
          <w:p w14:paraId="69C54FEF" w14:textId="3EE85AF0" w:rsidR="001F2C44" w:rsidRPr="003F242D" w:rsidRDefault="001F2C44" w:rsidP="003F242D">
            <w:pPr>
              <w:spacing w:line="240" w:lineRule="auto"/>
              <w:jc w:val="center"/>
              <w:rPr>
                <w:rFonts w:eastAsia="Times New Roman"/>
                <w:color w:val="000000"/>
                <w:sz w:val="20"/>
              </w:rPr>
            </w:pPr>
            <w:r w:rsidRPr="003F242D">
              <w:rPr>
                <w:sz w:val="20"/>
              </w:rPr>
              <w:t>6.32</w:t>
            </w:r>
          </w:p>
        </w:tc>
        <w:tc>
          <w:tcPr>
            <w:tcW w:w="970" w:type="dxa"/>
            <w:vAlign w:val="center"/>
          </w:tcPr>
          <w:p w14:paraId="7D84EBA9" w14:textId="3CC49559" w:rsidR="001F2C44" w:rsidRPr="003F242D" w:rsidRDefault="001F2C44" w:rsidP="003F242D">
            <w:pPr>
              <w:spacing w:line="240" w:lineRule="auto"/>
              <w:jc w:val="center"/>
              <w:rPr>
                <w:rFonts w:eastAsia="Times New Roman"/>
                <w:color w:val="000000"/>
                <w:sz w:val="20"/>
              </w:rPr>
            </w:pPr>
            <w:r w:rsidRPr="003F242D">
              <w:rPr>
                <w:sz w:val="20"/>
              </w:rPr>
              <w:t>205</w:t>
            </w:r>
          </w:p>
        </w:tc>
        <w:tc>
          <w:tcPr>
            <w:tcW w:w="970" w:type="dxa"/>
            <w:vAlign w:val="center"/>
          </w:tcPr>
          <w:p w14:paraId="6F51B4EB" w14:textId="772C1FB2" w:rsidR="001F2C44" w:rsidRPr="003F242D" w:rsidRDefault="001F2C44" w:rsidP="003F242D">
            <w:pPr>
              <w:spacing w:line="240" w:lineRule="auto"/>
              <w:jc w:val="center"/>
              <w:rPr>
                <w:rFonts w:eastAsia="Times New Roman"/>
                <w:color w:val="000000"/>
                <w:sz w:val="20"/>
              </w:rPr>
            </w:pPr>
            <w:r w:rsidRPr="003F242D">
              <w:rPr>
                <w:sz w:val="20"/>
              </w:rPr>
              <w:t>5.73</w:t>
            </w:r>
          </w:p>
        </w:tc>
        <w:tc>
          <w:tcPr>
            <w:tcW w:w="970" w:type="dxa"/>
            <w:vAlign w:val="center"/>
          </w:tcPr>
          <w:p w14:paraId="2C968565" w14:textId="12E414FD" w:rsidR="001F2C44" w:rsidRPr="003F242D" w:rsidRDefault="001F2C44" w:rsidP="003F242D">
            <w:pPr>
              <w:spacing w:line="240" w:lineRule="auto"/>
              <w:jc w:val="center"/>
              <w:rPr>
                <w:rFonts w:eastAsia="Times New Roman"/>
                <w:color w:val="000000"/>
                <w:sz w:val="20"/>
              </w:rPr>
            </w:pPr>
            <w:r w:rsidRPr="003F242D">
              <w:rPr>
                <w:sz w:val="20"/>
              </w:rPr>
              <w:t>5.86</w:t>
            </w:r>
          </w:p>
        </w:tc>
      </w:tr>
      <w:tr w:rsidR="001F2C44" w:rsidRPr="00A31BCA" w14:paraId="2ED8AFAE" w14:textId="7935AA86" w:rsidTr="003F242D">
        <w:trPr>
          <w:trHeight w:val="360"/>
        </w:trPr>
        <w:tc>
          <w:tcPr>
            <w:tcW w:w="1075" w:type="dxa"/>
            <w:noWrap/>
            <w:vAlign w:val="center"/>
            <w:hideMark/>
          </w:tcPr>
          <w:p w14:paraId="71A3AAB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S079</w:t>
            </w:r>
          </w:p>
        </w:tc>
        <w:tc>
          <w:tcPr>
            <w:tcW w:w="900" w:type="dxa"/>
            <w:tcBorders>
              <w:right w:val="single" w:sz="4" w:space="0" w:color="auto"/>
            </w:tcBorders>
            <w:vAlign w:val="center"/>
          </w:tcPr>
          <w:p w14:paraId="62F38614" w14:textId="748276BC"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6AC8A805" w14:textId="5FA51A50" w:rsidR="001F2C44" w:rsidRPr="003F242D" w:rsidRDefault="001F2C44" w:rsidP="003F242D">
            <w:pPr>
              <w:spacing w:line="240" w:lineRule="auto"/>
              <w:jc w:val="center"/>
              <w:rPr>
                <w:rFonts w:eastAsia="Times New Roman"/>
                <w:color w:val="000000"/>
                <w:sz w:val="20"/>
              </w:rPr>
            </w:pPr>
            <w:r w:rsidRPr="003F242D">
              <w:rPr>
                <w:sz w:val="20"/>
              </w:rPr>
              <w:t>5.4</w:t>
            </w:r>
          </w:p>
        </w:tc>
        <w:tc>
          <w:tcPr>
            <w:tcW w:w="970" w:type="dxa"/>
            <w:vAlign w:val="center"/>
          </w:tcPr>
          <w:p w14:paraId="55E63981" w14:textId="7361C95A" w:rsidR="001F2C44" w:rsidRPr="003F242D" w:rsidRDefault="001F2C44" w:rsidP="003F242D">
            <w:pPr>
              <w:spacing w:line="240" w:lineRule="auto"/>
              <w:jc w:val="center"/>
              <w:rPr>
                <w:rFonts w:eastAsia="Times New Roman"/>
                <w:color w:val="000000"/>
                <w:sz w:val="20"/>
              </w:rPr>
            </w:pPr>
            <w:r w:rsidRPr="003F242D">
              <w:rPr>
                <w:sz w:val="20"/>
              </w:rPr>
              <w:t>6.61</w:t>
            </w:r>
          </w:p>
        </w:tc>
        <w:tc>
          <w:tcPr>
            <w:tcW w:w="970" w:type="dxa"/>
            <w:vAlign w:val="center"/>
          </w:tcPr>
          <w:p w14:paraId="7C38F60E" w14:textId="0B4CAAB4" w:rsidR="001F2C44" w:rsidRPr="003F242D" w:rsidRDefault="001F2C44" w:rsidP="003F242D">
            <w:pPr>
              <w:spacing w:line="240" w:lineRule="auto"/>
              <w:jc w:val="center"/>
              <w:rPr>
                <w:rFonts w:eastAsia="Times New Roman"/>
                <w:color w:val="000000"/>
                <w:sz w:val="20"/>
              </w:rPr>
            </w:pPr>
            <w:r w:rsidRPr="003F242D">
              <w:rPr>
                <w:sz w:val="20"/>
              </w:rPr>
              <w:t>240</w:t>
            </w:r>
          </w:p>
        </w:tc>
        <w:tc>
          <w:tcPr>
            <w:tcW w:w="970" w:type="dxa"/>
            <w:vAlign w:val="center"/>
          </w:tcPr>
          <w:p w14:paraId="6005B522" w14:textId="5162A03C" w:rsidR="001F2C44" w:rsidRPr="003F242D" w:rsidRDefault="001F2C44" w:rsidP="003F242D">
            <w:pPr>
              <w:spacing w:line="240" w:lineRule="auto"/>
              <w:jc w:val="center"/>
              <w:rPr>
                <w:rFonts w:eastAsia="Times New Roman"/>
                <w:color w:val="000000"/>
                <w:sz w:val="20"/>
              </w:rPr>
            </w:pPr>
            <w:r w:rsidRPr="003F242D">
              <w:rPr>
                <w:sz w:val="20"/>
              </w:rPr>
              <w:t>5.2</w:t>
            </w:r>
          </w:p>
        </w:tc>
        <w:tc>
          <w:tcPr>
            <w:tcW w:w="970" w:type="dxa"/>
            <w:tcBorders>
              <w:right w:val="single" w:sz="4" w:space="0" w:color="auto"/>
            </w:tcBorders>
            <w:vAlign w:val="center"/>
          </w:tcPr>
          <w:p w14:paraId="5602B2E4" w14:textId="48C8BFBF" w:rsidR="001F2C44" w:rsidRPr="003F242D" w:rsidRDefault="001F2C44" w:rsidP="003F242D">
            <w:pPr>
              <w:spacing w:line="240" w:lineRule="auto"/>
              <w:jc w:val="center"/>
              <w:rPr>
                <w:rFonts w:eastAsia="Times New Roman"/>
                <w:color w:val="000000"/>
                <w:sz w:val="20"/>
              </w:rPr>
            </w:pPr>
            <w:r w:rsidRPr="003F242D">
              <w:rPr>
                <w:sz w:val="20"/>
              </w:rPr>
              <w:t>5.47</w:t>
            </w:r>
          </w:p>
        </w:tc>
        <w:tc>
          <w:tcPr>
            <w:tcW w:w="970" w:type="dxa"/>
            <w:tcBorders>
              <w:left w:val="single" w:sz="4" w:space="0" w:color="auto"/>
            </w:tcBorders>
            <w:vAlign w:val="center"/>
          </w:tcPr>
          <w:p w14:paraId="4095B0FD" w14:textId="308C0427" w:rsidR="001F2C44" w:rsidRPr="003F242D" w:rsidRDefault="001F2C44" w:rsidP="003F242D">
            <w:pPr>
              <w:spacing w:line="240" w:lineRule="auto"/>
              <w:jc w:val="center"/>
              <w:rPr>
                <w:rFonts w:eastAsia="Times New Roman"/>
                <w:color w:val="000000"/>
                <w:sz w:val="20"/>
              </w:rPr>
            </w:pPr>
            <w:r w:rsidRPr="003F242D">
              <w:rPr>
                <w:sz w:val="20"/>
              </w:rPr>
              <w:t>5.49</w:t>
            </w:r>
          </w:p>
        </w:tc>
        <w:tc>
          <w:tcPr>
            <w:tcW w:w="970" w:type="dxa"/>
            <w:vAlign w:val="center"/>
          </w:tcPr>
          <w:p w14:paraId="49B3C3C9" w14:textId="72F577A2" w:rsidR="001F2C44" w:rsidRPr="003F242D" w:rsidRDefault="001F2C44" w:rsidP="003F242D">
            <w:pPr>
              <w:spacing w:line="240" w:lineRule="auto"/>
              <w:jc w:val="center"/>
              <w:rPr>
                <w:rFonts w:eastAsia="Times New Roman"/>
                <w:color w:val="000000"/>
                <w:sz w:val="20"/>
              </w:rPr>
            </w:pPr>
            <w:r w:rsidRPr="003F242D">
              <w:rPr>
                <w:sz w:val="20"/>
              </w:rPr>
              <w:t>5.34</w:t>
            </w:r>
          </w:p>
        </w:tc>
        <w:tc>
          <w:tcPr>
            <w:tcW w:w="970" w:type="dxa"/>
            <w:vAlign w:val="center"/>
          </w:tcPr>
          <w:p w14:paraId="1ADBCB58" w14:textId="5CA25272" w:rsidR="001F2C44" w:rsidRPr="003F242D" w:rsidRDefault="001F2C44" w:rsidP="003F242D">
            <w:pPr>
              <w:spacing w:line="240" w:lineRule="auto"/>
              <w:jc w:val="center"/>
              <w:rPr>
                <w:rFonts w:eastAsia="Times New Roman"/>
                <w:color w:val="000000"/>
                <w:sz w:val="20"/>
              </w:rPr>
            </w:pPr>
            <w:r w:rsidRPr="003F242D">
              <w:rPr>
                <w:sz w:val="20"/>
              </w:rPr>
              <w:t>244</w:t>
            </w:r>
          </w:p>
        </w:tc>
        <w:tc>
          <w:tcPr>
            <w:tcW w:w="970" w:type="dxa"/>
            <w:vAlign w:val="center"/>
          </w:tcPr>
          <w:p w14:paraId="7D14C1C3" w14:textId="72C8E479" w:rsidR="001F2C44" w:rsidRPr="003F242D" w:rsidRDefault="001F2C44" w:rsidP="003F242D">
            <w:pPr>
              <w:spacing w:line="240" w:lineRule="auto"/>
              <w:jc w:val="center"/>
              <w:rPr>
                <w:rFonts w:eastAsia="Times New Roman"/>
                <w:color w:val="000000"/>
                <w:sz w:val="20"/>
              </w:rPr>
            </w:pPr>
            <w:r w:rsidRPr="003F242D">
              <w:rPr>
                <w:sz w:val="20"/>
              </w:rPr>
              <w:t>5.15</w:t>
            </w:r>
          </w:p>
        </w:tc>
        <w:tc>
          <w:tcPr>
            <w:tcW w:w="970" w:type="dxa"/>
            <w:vAlign w:val="center"/>
          </w:tcPr>
          <w:p w14:paraId="205A4B08" w14:textId="5305F145" w:rsidR="001F2C44" w:rsidRPr="003F242D" w:rsidRDefault="001F2C44" w:rsidP="003F242D">
            <w:pPr>
              <w:spacing w:line="240" w:lineRule="auto"/>
              <w:jc w:val="center"/>
              <w:rPr>
                <w:rFonts w:eastAsia="Times New Roman"/>
                <w:color w:val="000000"/>
                <w:sz w:val="20"/>
              </w:rPr>
            </w:pPr>
            <w:r w:rsidRPr="003F242D">
              <w:rPr>
                <w:sz w:val="20"/>
              </w:rPr>
              <w:t>5.17</w:t>
            </w:r>
          </w:p>
        </w:tc>
      </w:tr>
      <w:tr w:rsidR="001F2C44" w:rsidRPr="00A31BCA" w14:paraId="112B4A9B" w14:textId="050E6C96" w:rsidTr="003F242D">
        <w:trPr>
          <w:trHeight w:val="315"/>
        </w:trPr>
        <w:tc>
          <w:tcPr>
            <w:tcW w:w="1075" w:type="dxa"/>
            <w:noWrap/>
            <w:vAlign w:val="center"/>
            <w:hideMark/>
          </w:tcPr>
          <w:p w14:paraId="49D87C7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S080</w:t>
            </w:r>
          </w:p>
        </w:tc>
        <w:tc>
          <w:tcPr>
            <w:tcW w:w="900" w:type="dxa"/>
            <w:tcBorders>
              <w:right w:val="single" w:sz="4" w:space="0" w:color="auto"/>
            </w:tcBorders>
            <w:vAlign w:val="center"/>
          </w:tcPr>
          <w:p w14:paraId="42752297" w14:textId="4C120986"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4D6256AA" w14:textId="5BEF48FA" w:rsidR="001F2C44" w:rsidRPr="003F242D" w:rsidRDefault="001F2C44" w:rsidP="003F242D">
            <w:pPr>
              <w:spacing w:line="240" w:lineRule="auto"/>
              <w:jc w:val="center"/>
              <w:rPr>
                <w:rFonts w:eastAsia="Times New Roman"/>
                <w:color w:val="000000"/>
                <w:sz w:val="20"/>
              </w:rPr>
            </w:pPr>
            <w:r w:rsidRPr="003F242D">
              <w:rPr>
                <w:sz w:val="20"/>
              </w:rPr>
              <w:t>5.48</w:t>
            </w:r>
          </w:p>
        </w:tc>
        <w:tc>
          <w:tcPr>
            <w:tcW w:w="970" w:type="dxa"/>
            <w:vAlign w:val="center"/>
          </w:tcPr>
          <w:p w14:paraId="4F4A907D" w14:textId="09766E32"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vAlign w:val="center"/>
          </w:tcPr>
          <w:p w14:paraId="7A95EFA9" w14:textId="173D7A09" w:rsidR="001F2C44" w:rsidRPr="003F242D" w:rsidRDefault="001F2C44" w:rsidP="003F242D">
            <w:pPr>
              <w:spacing w:line="240" w:lineRule="auto"/>
              <w:jc w:val="center"/>
              <w:rPr>
                <w:rFonts w:eastAsia="Times New Roman"/>
                <w:color w:val="000000"/>
                <w:sz w:val="20"/>
              </w:rPr>
            </w:pPr>
            <w:r w:rsidRPr="003F242D">
              <w:rPr>
                <w:sz w:val="20"/>
              </w:rPr>
              <w:t>240</w:t>
            </w:r>
          </w:p>
        </w:tc>
        <w:tc>
          <w:tcPr>
            <w:tcW w:w="970" w:type="dxa"/>
            <w:vAlign w:val="center"/>
          </w:tcPr>
          <w:p w14:paraId="6ABDF339" w14:textId="4FA9F90F" w:rsidR="001F2C44" w:rsidRPr="003F242D" w:rsidRDefault="001F2C44" w:rsidP="003F242D">
            <w:pPr>
              <w:spacing w:line="240" w:lineRule="auto"/>
              <w:jc w:val="center"/>
              <w:rPr>
                <w:rFonts w:eastAsia="Times New Roman"/>
                <w:color w:val="000000"/>
                <w:sz w:val="20"/>
              </w:rPr>
            </w:pPr>
            <w:r w:rsidRPr="003F242D">
              <w:rPr>
                <w:sz w:val="20"/>
              </w:rPr>
              <w:t>5.44</w:t>
            </w:r>
          </w:p>
        </w:tc>
        <w:tc>
          <w:tcPr>
            <w:tcW w:w="970" w:type="dxa"/>
            <w:tcBorders>
              <w:right w:val="single" w:sz="4" w:space="0" w:color="auto"/>
            </w:tcBorders>
            <w:vAlign w:val="center"/>
          </w:tcPr>
          <w:p w14:paraId="1428C9BF" w14:textId="5870EB23" w:rsidR="001F2C44" w:rsidRPr="003F242D" w:rsidRDefault="001F2C44" w:rsidP="003F242D">
            <w:pPr>
              <w:spacing w:line="240" w:lineRule="auto"/>
              <w:jc w:val="center"/>
              <w:rPr>
                <w:rFonts w:eastAsia="Times New Roman"/>
                <w:color w:val="000000"/>
                <w:sz w:val="20"/>
              </w:rPr>
            </w:pPr>
            <w:r w:rsidRPr="003F242D">
              <w:rPr>
                <w:sz w:val="20"/>
              </w:rPr>
              <w:t>5.38</w:t>
            </w:r>
          </w:p>
        </w:tc>
        <w:tc>
          <w:tcPr>
            <w:tcW w:w="970" w:type="dxa"/>
            <w:tcBorders>
              <w:left w:val="single" w:sz="4" w:space="0" w:color="auto"/>
            </w:tcBorders>
            <w:vAlign w:val="center"/>
          </w:tcPr>
          <w:p w14:paraId="7BD05769"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02B64BBD"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15687403"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3374F6F"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5BEF45F1" w14:textId="77777777" w:rsidR="001F2C44" w:rsidRPr="003F242D" w:rsidRDefault="001F2C44" w:rsidP="003F242D">
            <w:pPr>
              <w:spacing w:line="240" w:lineRule="auto"/>
              <w:jc w:val="center"/>
              <w:rPr>
                <w:rFonts w:eastAsia="Times New Roman"/>
                <w:color w:val="000000"/>
                <w:sz w:val="20"/>
              </w:rPr>
            </w:pPr>
          </w:p>
        </w:tc>
      </w:tr>
      <w:tr w:rsidR="001F2C44" w:rsidRPr="00A31BCA" w14:paraId="73D9DA1E" w14:textId="1066559D" w:rsidTr="003F242D">
        <w:trPr>
          <w:trHeight w:val="360"/>
        </w:trPr>
        <w:tc>
          <w:tcPr>
            <w:tcW w:w="1075" w:type="dxa"/>
            <w:noWrap/>
            <w:vAlign w:val="center"/>
            <w:hideMark/>
          </w:tcPr>
          <w:p w14:paraId="44D9D55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S081</w:t>
            </w:r>
          </w:p>
        </w:tc>
        <w:tc>
          <w:tcPr>
            <w:tcW w:w="900" w:type="dxa"/>
            <w:tcBorders>
              <w:right w:val="single" w:sz="4" w:space="0" w:color="auto"/>
            </w:tcBorders>
            <w:vAlign w:val="center"/>
          </w:tcPr>
          <w:p w14:paraId="3E6CC28A" w14:textId="6B044400"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2D661425" w14:textId="05CF7777" w:rsidR="001F2C44" w:rsidRPr="003F242D" w:rsidRDefault="001F2C44" w:rsidP="003F242D">
            <w:pPr>
              <w:spacing w:line="240" w:lineRule="auto"/>
              <w:jc w:val="center"/>
              <w:rPr>
                <w:rFonts w:eastAsia="Times New Roman"/>
                <w:color w:val="000000"/>
                <w:sz w:val="20"/>
              </w:rPr>
            </w:pPr>
            <w:r w:rsidRPr="003F242D">
              <w:rPr>
                <w:sz w:val="20"/>
              </w:rPr>
              <w:t>5.56</w:t>
            </w:r>
          </w:p>
        </w:tc>
        <w:tc>
          <w:tcPr>
            <w:tcW w:w="970" w:type="dxa"/>
            <w:vAlign w:val="center"/>
          </w:tcPr>
          <w:p w14:paraId="6AC14B00" w14:textId="1F6E283E" w:rsidR="001F2C44" w:rsidRPr="003F242D" w:rsidRDefault="001F2C44" w:rsidP="003F242D">
            <w:pPr>
              <w:spacing w:line="240" w:lineRule="auto"/>
              <w:jc w:val="center"/>
              <w:rPr>
                <w:rFonts w:eastAsia="Times New Roman"/>
                <w:color w:val="000000"/>
                <w:sz w:val="20"/>
              </w:rPr>
            </w:pPr>
            <w:r w:rsidRPr="003F242D">
              <w:rPr>
                <w:sz w:val="20"/>
              </w:rPr>
              <w:t>7</w:t>
            </w:r>
          </w:p>
        </w:tc>
        <w:tc>
          <w:tcPr>
            <w:tcW w:w="970" w:type="dxa"/>
            <w:vAlign w:val="center"/>
          </w:tcPr>
          <w:p w14:paraId="146721E9" w14:textId="2C7F590D" w:rsidR="001F2C44" w:rsidRPr="003F242D" w:rsidRDefault="001F2C44" w:rsidP="003F242D">
            <w:pPr>
              <w:spacing w:line="240" w:lineRule="auto"/>
              <w:jc w:val="center"/>
              <w:rPr>
                <w:rFonts w:eastAsia="Times New Roman"/>
                <w:color w:val="000000"/>
                <w:sz w:val="20"/>
              </w:rPr>
            </w:pPr>
            <w:r w:rsidRPr="003F242D">
              <w:rPr>
                <w:sz w:val="20"/>
              </w:rPr>
              <w:t>244</w:t>
            </w:r>
          </w:p>
        </w:tc>
        <w:tc>
          <w:tcPr>
            <w:tcW w:w="970" w:type="dxa"/>
            <w:vAlign w:val="center"/>
          </w:tcPr>
          <w:p w14:paraId="3940B9B4" w14:textId="46C4976E" w:rsidR="001F2C44" w:rsidRPr="003F242D" w:rsidRDefault="001F2C44" w:rsidP="003F242D">
            <w:pPr>
              <w:spacing w:line="240" w:lineRule="auto"/>
              <w:jc w:val="center"/>
              <w:rPr>
                <w:rFonts w:eastAsia="Times New Roman"/>
                <w:color w:val="000000"/>
                <w:sz w:val="20"/>
              </w:rPr>
            </w:pPr>
            <w:r w:rsidRPr="003F242D">
              <w:rPr>
                <w:sz w:val="20"/>
              </w:rPr>
              <w:t>5.44</w:t>
            </w:r>
          </w:p>
        </w:tc>
        <w:tc>
          <w:tcPr>
            <w:tcW w:w="970" w:type="dxa"/>
            <w:tcBorders>
              <w:right w:val="single" w:sz="4" w:space="0" w:color="auto"/>
            </w:tcBorders>
            <w:vAlign w:val="center"/>
          </w:tcPr>
          <w:p w14:paraId="0320FFEB" w14:textId="7EF97501" w:rsidR="001F2C44" w:rsidRPr="003F242D" w:rsidRDefault="001F2C44" w:rsidP="003F242D">
            <w:pPr>
              <w:spacing w:line="240" w:lineRule="auto"/>
              <w:jc w:val="center"/>
              <w:rPr>
                <w:rFonts w:eastAsia="Times New Roman"/>
                <w:color w:val="000000"/>
                <w:sz w:val="20"/>
              </w:rPr>
            </w:pPr>
            <w:r w:rsidRPr="003F242D">
              <w:rPr>
                <w:sz w:val="20"/>
              </w:rPr>
              <w:t>5.56</w:t>
            </w:r>
          </w:p>
        </w:tc>
        <w:tc>
          <w:tcPr>
            <w:tcW w:w="970" w:type="dxa"/>
            <w:tcBorders>
              <w:left w:val="single" w:sz="4" w:space="0" w:color="auto"/>
            </w:tcBorders>
            <w:vAlign w:val="center"/>
          </w:tcPr>
          <w:p w14:paraId="24067F76" w14:textId="06881740" w:rsidR="001F2C44" w:rsidRPr="003F242D" w:rsidRDefault="001F2C44" w:rsidP="003F242D">
            <w:pPr>
              <w:spacing w:line="240" w:lineRule="auto"/>
              <w:jc w:val="center"/>
              <w:rPr>
                <w:rFonts w:eastAsia="Times New Roman"/>
                <w:color w:val="000000"/>
                <w:sz w:val="20"/>
              </w:rPr>
            </w:pPr>
            <w:r w:rsidRPr="003F242D">
              <w:rPr>
                <w:sz w:val="20"/>
              </w:rPr>
              <w:t>5.71</w:t>
            </w:r>
          </w:p>
        </w:tc>
        <w:tc>
          <w:tcPr>
            <w:tcW w:w="970" w:type="dxa"/>
            <w:vAlign w:val="center"/>
          </w:tcPr>
          <w:p w14:paraId="2854A857" w14:textId="4DFB88DF" w:rsidR="001F2C44" w:rsidRPr="003F242D" w:rsidRDefault="001F2C44" w:rsidP="003F242D">
            <w:pPr>
              <w:spacing w:line="240" w:lineRule="auto"/>
              <w:jc w:val="center"/>
              <w:rPr>
                <w:rFonts w:eastAsia="Times New Roman"/>
                <w:color w:val="000000"/>
                <w:sz w:val="20"/>
              </w:rPr>
            </w:pPr>
            <w:r w:rsidRPr="003F242D">
              <w:rPr>
                <w:sz w:val="20"/>
              </w:rPr>
              <w:t>5.52</w:t>
            </w:r>
          </w:p>
        </w:tc>
        <w:tc>
          <w:tcPr>
            <w:tcW w:w="970" w:type="dxa"/>
            <w:vAlign w:val="center"/>
          </w:tcPr>
          <w:p w14:paraId="40EF3510" w14:textId="5A41B475"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33D3762A" w14:textId="1FF1FD0E" w:rsidR="001F2C44" w:rsidRPr="003F242D" w:rsidRDefault="001F2C44" w:rsidP="003F242D">
            <w:pPr>
              <w:spacing w:line="240" w:lineRule="auto"/>
              <w:jc w:val="center"/>
              <w:rPr>
                <w:rFonts w:eastAsia="Times New Roman"/>
                <w:color w:val="000000"/>
                <w:sz w:val="20"/>
              </w:rPr>
            </w:pPr>
            <w:r w:rsidRPr="003F242D">
              <w:rPr>
                <w:sz w:val="20"/>
              </w:rPr>
              <w:t>5.11</w:t>
            </w:r>
          </w:p>
        </w:tc>
        <w:tc>
          <w:tcPr>
            <w:tcW w:w="970" w:type="dxa"/>
            <w:vAlign w:val="center"/>
          </w:tcPr>
          <w:p w14:paraId="5268EA72" w14:textId="2605C939" w:rsidR="001F2C44" w:rsidRPr="003F242D" w:rsidRDefault="001F2C44" w:rsidP="003F242D">
            <w:pPr>
              <w:spacing w:line="240" w:lineRule="auto"/>
              <w:jc w:val="center"/>
              <w:rPr>
                <w:rFonts w:eastAsia="Times New Roman"/>
                <w:color w:val="000000"/>
                <w:sz w:val="20"/>
              </w:rPr>
            </w:pPr>
            <w:r w:rsidRPr="003F242D">
              <w:rPr>
                <w:sz w:val="20"/>
              </w:rPr>
              <w:t>5.09</w:t>
            </w:r>
          </w:p>
        </w:tc>
      </w:tr>
      <w:tr w:rsidR="001F2C44" w:rsidRPr="00A31BCA" w14:paraId="7B7D819A" w14:textId="25BA5A7A" w:rsidTr="003F242D">
        <w:trPr>
          <w:trHeight w:val="360"/>
        </w:trPr>
        <w:tc>
          <w:tcPr>
            <w:tcW w:w="1075" w:type="dxa"/>
            <w:noWrap/>
            <w:vAlign w:val="center"/>
            <w:hideMark/>
          </w:tcPr>
          <w:p w14:paraId="0791B29A"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S082</w:t>
            </w:r>
          </w:p>
        </w:tc>
        <w:tc>
          <w:tcPr>
            <w:tcW w:w="900" w:type="dxa"/>
            <w:tcBorders>
              <w:right w:val="single" w:sz="4" w:space="0" w:color="auto"/>
            </w:tcBorders>
            <w:vAlign w:val="center"/>
          </w:tcPr>
          <w:p w14:paraId="7B847096" w14:textId="1DB1AA8A"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170A7F39" w14:textId="0326BF24" w:rsidR="001F2C44" w:rsidRPr="003F242D" w:rsidRDefault="001F2C44" w:rsidP="003F242D">
            <w:pPr>
              <w:spacing w:line="240" w:lineRule="auto"/>
              <w:jc w:val="center"/>
              <w:rPr>
                <w:rFonts w:eastAsia="Times New Roman"/>
                <w:color w:val="000000"/>
                <w:sz w:val="20"/>
              </w:rPr>
            </w:pPr>
            <w:r w:rsidRPr="003F242D">
              <w:rPr>
                <w:sz w:val="20"/>
              </w:rPr>
              <w:t>5.63</w:t>
            </w:r>
          </w:p>
        </w:tc>
        <w:tc>
          <w:tcPr>
            <w:tcW w:w="970" w:type="dxa"/>
            <w:vAlign w:val="center"/>
          </w:tcPr>
          <w:p w14:paraId="52CED574" w14:textId="600A8F37" w:rsidR="001F2C44" w:rsidRPr="003F242D" w:rsidRDefault="001F2C44" w:rsidP="003F242D">
            <w:pPr>
              <w:spacing w:line="240" w:lineRule="auto"/>
              <w:jc w:val="center"/>
              <w:rPr>
                <w:rFonts w:eastAsia="Times New Roman"/>
                <w:color w:val="000000"/>
                <w:sz w:val="20"/>
              </w:rPr>
            </w:pPr>
            <w:r w:rsidRPr="003F242D">
              <w:rPr>
                <w:sz w:val="20"/>
              </w:rPr>
              <w:t>6.42</w:t>
            </w:r>
          </w:p>
        </w:tc>
        <w:tc>
          <w:tcPr>
            <w:tcW w:w="970" w:type="dxa"/>
            <w:vAlign w:val="center"/>
          </w:tcPr>
          <w:p w14:paraId="63DF9855" w14:textId="2C8820E4" w:rsidR="001F2C44" w:rsidRPr="003F242D" w:rsidRDefault="001F2C44" w:rsidP="003F242D">
            <w:pPr>
              <w:spacing w:line="240" w:lineRule="auto"/>
              <w:jc w:val="center"/>
              <w:rPr>
                <w:rFonts w:eastAsia="Times New Roman"/>
                <w:color w:val="000000"/>
                <w:sz w:val="20"/>
              </w:rPr>
            </w:pPr>
            <w:r w:rsidRPr="003F242D">
              <w:rPr>
                <w:sz w:val="20"/>
              </w:rPr>
              <w:t>225</w:t>
            </w:r>
          </w:p>
        </w:tc>
        <w:tc>
          <w:tcPr>
            <w:tcW w:w="970" w:type="dxa"/>
            <w:vAlign w:val="center"/>
          </w:tcPr>
          <w:p w14:paraId="4930DA34" w14:textId="7EF22EC6" w:rsidR="001F2C44" w:rsidRPr="003F242D" w:rsidRDefault="001F2C44" w:rsidP="003F242D">
            <w:pPr>
              <w:spacing w:line="240" w:lineRule="auto"/>
              <w:jc w:val="center"/>
              <w:rPr>
                <w:rFonts w:eastAsia="Times New Roman"/>
                <w:color w:val="000000"/>
                <w:sz w:val="20"/>
              </w:rPr>
            </w:pPr>
            <w:r w:rsidRPr="003F242D">
              <w:rPr>
                <w:sz w:val="20"/>
              </w:rPr>
              <w:t>5.52</w:t>
            </w:r>
          </w:p>
        </w:tc>
        <w:tc>
          <w:tcPr>
            <w:tcW w:w="970" w:type="dxa"/>
            <w:tcBorders>
              <w:right w:val="single" w:sz="4" w:space="0" w:color="auto"/>
            </w:tcBorders>
            <w:vAlign w:val="center"/>
          </w:tcPr>
          <w:p w14:paraId="722FE171" w14:textId="430A98A8" w:rsidR="001F2C44" w:rsidRPr="003F242D" w:rsidRDefault="001F2C44" w:rsidP="003F242D">
            <w:pPr>
              <w:spacing w:line="240" w:lineRule="auto"/>
              <w:jc w:val="center"/>
              <w:rPr>
                <w:rFonts w:eastAsia="Times New Roman"/>
                <w:color w:val="000000"/>
                <w:sz w:val="20"/>
              </w:rPr>
            </w:pPr>
            <w:r w:rsidRPr="003F242D">
              <w:rPr>
                <w:sz w:val="20"/>
              </w:rPr>
              <w:t>5.32</w:t>
            </w:r>
          </w:p>
        </w:tc>
        <w:tc>
          <w:tcPr>
            <w:tcW w:w="970" w:type="dxa"/>
            <w:tcBorders>
              <w:left w:val="single" w:sz="4" w:space="0" w:color="auto"/>
            </w:tcBorders>
            <w:vAlign w:val="center"/>
          </w:tcPr>
          <w:p w14:paraId="31E8A31D" w14:textId="2DF0A5E1" w:rsidR="001F2C44" w:rsidRPr="003F242D" w:rsidRDefault="001F2C44" w:rsidP="003F242D">
            <w:pPr>
              <w:spacing w:line="240" w:lineRule="auto"/>
              <w:jc w:val="center"/>
              <w:rPr>
                <w:rFonts w:eastAsia="Times New Roman"/>
                <w:color w:val="000000"/>
                <w:sz w:val="20"/>
              </w:rPr>
            </w:pPr>
            <w:r w:rsidRPr="003F242D">
              <w:rPr>
                <w:sz w:val="20"/>
              </w:rPr>
              <w:t>5.76</w:t>
            </w:r>
          </w:p>
        </w:tc>
        <w:tc>
          <w:tcPr>
            <w:tcW w:w="970" w:type="dxa"/>
            <w:vAlign w:val="center"/>
          </w:tcPr>
          <w:p w14:paraId="44C65B23" w14:textId="45BEB924" w:rsidR="001F2C44" w:rsidRPr="003F242D" w:rsidRDefault="001F2C44" w:rsidP="003F242D">
            <w:pPr>
              <w:spacing w:line="240" w:lineRule="auto"/>
              <w:jc w:val="center"/>
              <w:rPr>
                <w:rFonts w:eastAsia="Times New Roman"/>
                <w:color w:val="000000"/>
                <w:sz w:val="20"/>
              </w:rPr>
            </w:pPr>
            <w:r w:rsidRPr="003F242D">
              <w:rPr>
                <w:sz w:val="20"/>
              </w:rPr>
              <w:t>5.52</w:t>
            </w:r>
          </w:p>
        </w:tc>
        <w:tc>
          <w:tcPr>
            <w:tcW w:w="970" w:type="dxa"/>
            <w:vAlign w:val="center"/>
          </w:tcPr>
          <w:p w14:paraId="792DC060" w14:textId="25B4CC90" w:rsidR="001F2C44" w:rsidRPr="003F242D" w:rsidRDefault="001F2C44" w:rsidP="003F242D">
            <w:pPr>
              <w:spacing w:line="240" w:lineRule="auto"/>
              <w:jc w:val="center"/>
              <w:rPr>
                <w:rFonts w:eastAsia="Times New Roman"/>
                <w:color w:val="000000"/>
                <w:sz w:val="20"/>
              </w:rPr>
            </w:pPr>
            <w:r w:rsidRPr="003F242D">
              <w:rPr>
                <w:sz w:val="20"/>
              </w:rPr>
              <w:t>240</w:t>
            </w:r>
          </w:p>
        </w:tc>
        <w:tc>
          <w:tcPr>
            <w:tcW w:w="970" w:type="dxa"/>
            <w:vAlign w:val="center"/>
          </w:tcPr>
          <w:p w14:paraId="6B3A1CB5" w14:textId="2185C8BF" w:rsidR="001F2C44" w:rsidRPr="003F242D" w:rsidRDefault="001F2C44" w:rsidP="003F242D">
            <w:pPr>
              <w:spacing w:line="240" w:lineRule="auto"/>
              <w:jc w:val="center"/>
              <w:rPr>
                <w:rFonts w:eastAsia="Times New Roman"/>
                <w:color w:val="000000"/>
                <w:sz w:val="20"/>
              </w:rPr>
            </w:pPr>
            <w:r w:rsidRPr="003F242D">
              <w:rPr>
                <w:sz w:val="20"/>
              </w:rPr>
              <w:t>5.34</w:t>
            </w:r>
          </w:p>
        </w:tc>
        <w:tc>
          <w:tcPr>
            <w:tcW w:w="970" w:type="dxa"/>
            <w:vAlign w:val="center"/>
          </w:tcPr>
          <w:p w14:paraId="2F6C3315" w14:textId="47054B6D" w:rsidR="001F2C44" w:rsidRPr="003F242D" w:rsidRDefault="001F2C44" w:rsidP="003F242D">
            <w:pPr>
              <w:spacing w:line="240" w:lineRule="auto"/>
              <w:jc w:val="center"/>
              <w:rPr>
                <w:rFonts w:eastAsia="Times New Roman"/>
                <w:color w:val="000000"/>
                <w:sz w:val="20"/>
              </w:rPr>
            </w:pPr>
            <w:r w:rsidRPr="003F242D">
              <w:rPr>
                <w:sz w:val="20"/>
              </w:rPr>
              <w:t>5.44</w:t>
            </w:r>
          </w:p>
        </w:tc>
      </w:tr>
      <w:tr w:rsidR="001F2C44" w:rsidRPr="00A31BCA" w14:paraId="2F0CAF35" w14:textId="776C9D68" w:rsidTr="003F242D">
        <w:trPr>
          <w:trHeight w:val="360"/>
        </w:trPr>
        <w:tc>
          <w:tcPr>
            <w:tcW w:w="1075" w:type="dxa"/>
            <w:noWrap/>
            <w:vAlign w:val="center"/>
            <w:hideMark/>
          </w:tcPr>
          <w:p w14:paraId="18E1F1F9"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S083</w:t>
            </w:r>
          </w:p>
        </w:tc>
        <w:tc>
          <w:tcPr>
            <w:tcW w:w="900" w:type="dxa"/>
            <w:tcBorders>
              <w:right w:val="single" w:sz="4" w:space="0" w:color="auto"/>
            </w:tcBorders>
            <w:vAlign w:val="center"/>
          </w:tcPr>
          <w:p w14:paraId="09E7620A" w14:textId="43E83165"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2562A5C" w14:textId="007F7052" w:rsidR="001F2C44" w:rsidRPr="003F242D" w:rsidRDefault="001F2C44" w:rsidP="003F242D">
            <w:pPr>
              <w:spacing w:line="240" w:lineRule="auto"/>
              <w:jc w:val="center"/>
              <w:rPr>
                <w:rFonts w:eastAsia="Times New Roman"/>
                <w:color w:val="000000"/>
                <w:sz w:val="20"/>
              </w:rPr>
            </w:pPr>
            <w:r w:rsidRPr="003F242D">
              <w:rPr>
                <w:sz w:val="20"/>
              </w:rPr>
              <w:t>5.34</w:t>
            </w:r>
          </w:p>
        </w:tc>
        <w:tc>
          <w:tcPr>
            <w:tcW w:w="970" w:type="dxa"/>
            <w:vAlign w:val="center"/>
          </w:tcPr>
          <w:p w14:paraId="288377BB" w14:textId="10250FC5" w:rsidR="001F2C44" w:rsidRPr="003F242D" w:rsidRDefault="001F2C44" w:rsidP="003F242D">
            <w:pPr>
              <w:spacing w:line="240" w:lineRule="auto"/>
              <w:jc w:val="center"/>
              <w:rPr>
                <w:rFonts w:eastAsia="Times New Roman"/>
                <w:color w:val="000000"/>
                <w:sz w:val="20"/>
              </w:rPr>
            </w:pPr>
            <w:r w:rsidRPr="003F242D">
              <w:rPr>
                <w:sz w:val="20"/>
              </w:rPr>
              <w:t>6.27</w:t>
            </w:r>
          </w:p>
        </w:tc>
        <w:tc>
          <w:tcPr>
            <w:tcW w:w="970" w:type="dxa"/>
            <w:vAlign w:val="center"/>
          </w:tcPr>
          <w:p w14:paraId="5694F7EE" w14:textId="7D628425" w:rsidR="001F2C44" w:rsidRPr="003F242D" w:rsidRDefault="001F2C44" w:rsidP="003F242D">
            <w:pPr>
              <w:spacing w:line="240" w:lineRule="auto"/>
              <w:jc w:val="center"/>
              <w:rPr>
                <w:rFonts w:eastAsia="Times New Roman"/>
                <w:color w:val="000000"/>
                <w:sz w:val="20"/>
              </w:rPr>
            </w:pPr>
            <w:r w:rsidRPr="003F242D">
              <w:rPr>
                <w:sz w:val="20"/>
              </w:rPr>
              <w:t>250</w:t>
            </w:r>
          </w:p>
        </w:tc>
        <w:tc>
          <w:tcPr>
            <w:tcW w:w="970" w:type="dxa"/>
            <w:vAlign w:val="center"/>
          </w:tcPr>
          <w:p w14:paraId="77C69205" w14:textId="2BF95DA3" w:rsidR="001F2C44" w:rsidRPr="003F242D" w:rsidRDefault="001F2C44" w:rsidP="003F242D">
            <w:pPr>
              <w:spacing w:line="240" w:lineRule="auto"/>
              <w:jc w:val="center"/>
              <w:rPr>
                <w:rFonts w:eastAsia="Times New Roman"/>
                <w:color w:val="000000"/>
                <w:sz w:val="20"/>
              </w:rPr>
            </w:pPr>
            <w:r w:rsidRPr="003F242D">
              <w:rPr>
                <w:sz w:val="20"/>
              </w:rPr>
              <w:t>5.48</w:t>
            </w:r>
          </w:p>
        </w:tc>
        <w:tc>
          <w:tcPr>
            <w:tcW w:w="970" w:type="dxa"/>
            <w:tcBorders>
              <w:right w:val="single" w:sz="4" w:space="0" w:color="auto"/>
            </w:tcBorders>
            <w:vAlign w:val="center"/>
          </w:tcPr>
          <w:p w14:paraId="17DCC3F4" w14:textId="088F3116" w:rsidR="001F2C44" w:rsidRPr="003F242D" w:rsidRDefault="001F2C44" w:rsidP="003F242D">
            <w:pPr>
              <w:spacing w:line="240" w:lineRule="auto"/>
              <w:jc w:val="center"/>
              <w:rPr>
                <w:rFonts w:eastAsia="Times New Roman"/>
                <w:color w:val="000000"/>
                <w:sz w:val="20"/>
              </w:rPr>
            </w:pPr>
            <w:r w:rsidRPr="003F242D">
              <w:rPr>
                <w:sz w:val="20"/>
              </w:rPr>
              <w:t>5.26</w:t>
            </w:r>
          </w:p>
        </w:tc>
        <w:tc>
          <w:tcPr>
            <w:tcW w:w="970" w:type="dxa"/>
            <w:tcBorders>
              <w:left w:val="single" w:sz="4" w:space="0" w:color="auto"/>
            </w:tcBorders>
            <w:vAlign w:val="center"/>
          </w:tcPr>
          <w:p w14:paraId="0B561E1E" w14:textId="041861FD" w:rsidR="001F2C44" w:rsidRPr="003F242D" w:rsidRDefault="001F2C44" w:rsidP="003F242D">
            <w:pPr>
              <w:spacing w:line="240" w:lineRule="auto"/>
              <w:jc w:val="center"/>
              <w:rPr>
                <w:rFonts w:eastAsia="Times New Roman"/>
                <w:color w:val="000000"/>
                <w:sz w:val="20"/>
              </w:rPr>
            </w:pPr>
            <w:r w:rsidRPr="003F242D">
              <w:rPr>
                <w:sz w:val="20"/>
              </w:rPr>
              <w:t>5.68</w:t>
            </w:r>
          </w:p>
        </w:tc>
        <w:tc>
          <w:tcPr>
            <w:tcW w:w="970" w:type="dxa"/>
            <w:vAlign w:val="center"/>
          </w:tcPr>
          <w:p w14:paraId="01CE1A67" w14:textId="40D163A8" w:rsidR="001F2C44" w:rsidRPr="003F242D" w:rsidRDefault="001F2C44" w:rsidP="003F242D">
            <w:pPr>
              <w:spacing w:line="240" w:lineRule="auto"/>
              <w:jc w:val="center"/>
              <w:rPr>
                <w:rFonts w:eastAsia="Times New Roman"/>
                <w:color w:val="000000"/>
                <w:sz w:val="20"/>
              </w:rPr>
            </w:pPr>
            <w:r w:rsidRPr="003F242D">
              <w:rPr>
                <w:sz w:val="20"/>
              </w:rPr>
              <w:t>5.69</w:t>
            </w:r>
          </w:p>
        </w:tc>
        <w:tc>
          <w:tcPr>
            <w:tcW w:w="970" w:type="dxa"/>
            <w:vAlign w:val="center"/>
          </w:tcPr>
          <w:p w14:paraId="1CDF85F6" w14:textId="241884E9" w:rsidR="001F2C44" w:rsidRPr="003F242D" w:rsidRDefault="001F2C44" w:rsidP="003F242D">
            <w:pPr>
              <w:spacing w:line="240" w:lineRule="auto"/>
              <w:jc w:val="center"/>
              <w:rPr>
                <w:rFonts w:eastAsia="Times New Roman"/>
                <w:color w:val="000000"/>
                <w:sz w:val="20"/>
              </w:rPr>
            </w:pPr>
            <w:r w:rsidRPr="003F242D">
              <w:rPr>
                <w:sz w:val="20"/>
              </w:rPr>
              <w:t>227</w:t>
            </w:r>
          </w:p>
        </w:tc>
        <w:tc>
          <w:tcPr>
            <w:tcW w:w="970" w:type="dxa"/>
            <w:vAlign w:val="center"/>
          </w:tcPr>
          <w:p w14:paraId="4622E67D" w14:textId="247305E1" w:rsidR="001F2C44" w:rsidRPr="003F242D" w:rsidRDefault="001F2C44" w:rsidP="003F242D">
            <w:pPr>
              <w:spacing w:line="240" w:lineRule="auto"/>
              <w:jc w:val="center"/>
              <w:rPr>
                <w:rFonts w:eastAsia="Times New Roman"/>
                <w:color w:val="000000"/>
                <w:sz w:val="20"/>
              </w:rPr>
            </w:pPr>
            <w:r w:rsidRPr="003F242D">
              <w:rPr>
                <w:sz w:val="20"/>
              </w:rPr>
              <w:t>4.82</w:t>
            </w:r>
          </w:p>
        </w:tc>
        <w:tc>
          <w:tcPr>
            <w:tcW w:w="970" w:type="dxa"/>
            <w:vAlign w:val="center"/>
          </w:tcPr>
          <w:p w14:paraId="43F1251F" w14:textId="312B6585" w:rsidR="001F2C44" w:rsidRPr="003F242D" w:rsidRDefault="001F2C44" w:rsidP="003F242D">
            <w:pPr>
              <w:spacing w:line="240" w:lineRule="auto"/>
              <w:jc w:val="center"/>
              <w:rPr>
                <w:rFonts w:eastAsia="Times New Roman"/>
                <w:color w:val="000000"/>
                <w:sz w:val="20"/>
              </w:rPr>
            </w:pPr>
            <w:r w:rsidRPr="003F242D">
              <w:rPr>
                <w:sz w:val="20"/>
              </w:rPr>
              <w:t>4.97</w:t>
            </w:r>
          </w:p>
        </w:tc>
      </w:tr>
      <w:tr w:rsidR="001F2C44" w:rsidRPr="00A31BCA" w14:paraId="6222E75A" w14:textId="06CFD165" w:rsidTr="003F242D">
        <w:trPr>
          <w:trHeight w:val="360"/>
        </w:trPr>
        <w:tc>
          <w:tcPr>
            <w:tcW w:w="1075" w:type="dxa"/>
            <w:noWrap/>
            <w:vAlign w:val="center"/>
            <w:hideMark/>
          </w:tcPr>
          <w:p w14:paraId="14AA3E40"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S084</w:t>
            </w:r>
          </w:p>
        </w:tc>
        <w:tc>
          <w:tcPr>
            <w:tcW w:w="900" w:type="dxa"/>
            <w:tcBorders>
              <w:right w:val="single" w:sz="4" w:space="0" w:color="auto"/>
            </w:tcBorders>
            <w:vAlign w:val="center"/>
          </w:tcPr>
          <w:p w14:paraId="43641640" w14:textId="3DBBD18C"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C0D21A5" w14:textId="34049BA9" w:rsidR="001F2C44" w:rsidRPr="003F242D" w:rsidRDefault="001F2C44" w:rsidP="003F242D">
            <w:pPr>
              <w:spacing w:line="240" w:lineRule="auto"/>
              <w:jc w:val="center"/>
              <w:rPr>
                <w:rFonts w:eastAsia="Times New Roman"/>
                <w:color w:val="000000"/>
                <w:sz w:val="20"/>
              </w:rPr>
            </w:pPr>
            <w:r w:rsidRPr="003F242D">
              <w:rPr>
                <w:sz w:val="20"/>
              </w:rPr>
              <w:t>6.24</w:t>
            </w:r>
          </w:p>
        </w:tc>
        <w:tc>
          <w:tcPr>
            <w:tcW w:w="970" w:type="dxa"/>
            <w:vAlign w:val="center"/>
          </w:tcPr>
          <w:p w14:paraId="6F7E692D" w14:textId="78DAA36C" w:rsidR="001F2C44" w:rsidRPr="003F242D" w:rsidRDefault="001F2C44" w:rsidP="003F242D">
            <w:pPr>
              <w:spacing w:line="240" w:lineRule="auto"/>
              <w:jc w:val="center"/>
              <w:rPr>
                <w:rFonts w:eastAsia="Times New Roman"/>
                <w:color w:val="000000"/>
                <w:sz w:val="20"/>
              </w:rPr>
            </w:pPr>
            <w:r w:rsidRPr="003F242D">
              <w:rPr>
                <w:sz w:val="20"/>
              </w:rPr>
              <w:t>7.12</w:t>
            </w:r>
          </w:p>
        </w:tc>
        <w:tc>
          <w:tcPr>
            <w:tcW w:w="970" w:type="dxa"/>
            <w:vAlign w:val="center"/>
          </w:tcPr>
          <w:p w14:paraId="5F95C32E" w14:textId="47747DEC" w:rsidR="001F2C44" w:rsidRPr="003F242D" w:rsidRDefault="001F2C44" w:rsidP="003F242D">
            <w:pPr>
              <w:spacing w:line="240" w:lineRule="auto"/>
              <w:jc w:val="center"/>
              <w:rPr>
                <w:rFonts w:eastAsia="Times New Roman"/>
                <w:color w:val="000000"/>
                <w:sz w:val="20"/>
              </w:rPr>
            </w:pPr>
            <w:r w:rsidRPr="003F242D">
              <w:rPr>
                <w:sz w:val="20"/>
              </w:rPr>
              <w:t>212</w:t>
            </w:r>
          </w:p>
        </w:tc>
        <w:tc>
          <w:tcPr>
            <w:tcW w:w="970" w:type="dxa"/>
            <w:vAlign w:val="center"/>
          </w:tcPr>
          <w:p w14:paraId="19B1BB4D" w14:textId="188A0BDC" w:rsidR="001F2C44" w:rsidRPr="003F242D" w:rsidRDefault="001F2C44" w:rsidP="003F242D">
            <w:pPr>
              <w:spacing w:line="240" w:lineRule="auto"/>
              <w:jc w:val="center"/>
              <w:rPr>
                <w:rFonts w:eastAsia="Times New Roman"/>
                <w:color w:val="000000"/>
                <w:sz w:val="20"/>
              </w:rPr>
            </w:pPr>
            <w:r w:rsidRPr="003F242D">
              <w:rPr>
                <w:sz w:val="20"/>
              </w:rPr>
              <w:t>5.45</w:t>
            </w:r>
          </w:p>
        </w:tc>
        <w:tc>
          <w:tcPr>
            <w:tcW w:w="970" w:type="dxa"/>
            <w:tcBorders>
              <w:right w:val="single" w:sz="4" w:space="0" w:color="auto"/>
            </w:tcBorders>
            <w:vAlign w:val="center"/>
          </w:tcPr>
          <w:p w14:paraId="526B41F4" w14:textId="785ADA7A"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tcBorders>
              <w:left w:val="single" w:sz="4" w:space="0" w:color="auto"/>
            </w:tcBorders>
            <w:vAlign w:val="center"/>
          </w:tcPr>
          <w:p w14:paraId="77CE0454" w14:textId="3673D1B2" w:rsidR="001F2C44" w:rsidRPr="003F242D" w:rsidRDefault="001F2C44" w:rsidP="003F242D">
            <w:pPr>
              <w:spacing w:line="240" w:lineRule="auto"/>
              <w:jc w:val="center"/>
              <w:rPr>
                <w:rFonts w:eastAsia="Times New Roman"/>
                <w:color w:val="000000"/>
                <w:sz w:val="20"/>
              </w:rPr>
            </w:pPr>
            <w:r w:rsidRPr="003F242D">
              <w:rPr>
                <w:sz w:val="20"/>
              </w:rPr>
              <w:t>6.46</w:t>
            </w:r>
          </w:p>
        </w:tc>
        <w:tc>
          <w:tcPr>
            <w:tcW w:w="970" w:type="dxa"/>
            <w:vAlign w:val="center"/>
          </w:tcPr>
          <w:p w14:paraId="358910CA" w14:textId="3BE90C1B" w:rsidR="001F2C44" w:rsidRPr="003F242D" w:rsidRDefault="001F2C44" w:rsidP="003F242D">
            <w:pPr>
              <w:spacing w:line="240" w:lineRule="auto"/>
              <w:jc w:val="center"/>
              <w:rPr>
                <w:rFonts w:eastAsia="Times New Roman"/>
                <w:color w:val="000000"/>
                <w:sz w:val="20"/>
              </w:rPr>
            </w:pPr>
            <w:r w:rsidRPr="003F242D">
              <w:rPr>
                <w:sz w:val="20"/>
              </w:rPr>
              <w:t>5.9</w:t>
            </w:r>
          </w:p>
        </w:tc>
        <w:tc>
          <w:tcPr>
            <w:tcW w:w="970" w:type="dxa"/>
            <w:vAlign w:val="center"/>
          </w:tcPr>
          <w:p w14:paraId="6DA0C0EB" w14:textId="5BAF94E4"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4B15DE2C" w14:textId="6BB54EF2" w:rsidR="001F2C44" w:rsidRPr="003F242D" w:rsidRDefault="001F2C44" w:rsidP="003F242D">
            <w:pPr>
              <w:spacing w:line="240" w:lineRule="auto"/>
              <w:jc w:val="center"/>
              <w:rPr>
                <w:rFonts w:eastAsia="Times New Roman"/>
                <w:color w:val="000000"/>
                <w:sz w:val="20"/>
              </w:rPr>
            </w:pPr>
            <w:r w:rsidRPr="003F242D">
              <w:rPr>
                <w:sz w:val="20"/>
              </w:rPr>
              <w:t>5.76</w:t>
            </w:r>
          </w:p>
        </w:tc>
        <w:tc>
          <w:tcPr>
            <w:tcW w:w="970" w:type="dxa"/>
            <w:vAlign w:val="center"/>
          </w:tcPr>
          <w:p w14:paraId="20F91FEB" w14:textId="68E27FBF" w:rsidR="001F2C44" w:rsidRPr="003F242D" w:rsidRDefault="001F2C44" w:rsidP="003F242D">
            <w:pPr>
              <w:spacing w:line="240" w:lineRule="auto"/>
              <w:jc w:val="center"/>
              <w:rPr>
                <w:rFonts w:eastAsia="Times New Roman"/>
                <w:color w:val="000000"/>
                <w:sz w:val="20"/>
              </w:rPr>
            </w:pPr>
            <w:r w:rsidRPr="003F242D">
              <w:rPr>
                <w:sz w:val="20"/>
              </w:rPr>
              <w:t>5.75</w:t>
            </w:r>
          </w:p>
        </w:tc>
      </w:tr>
      <w:tr w:rsidR="001F2C44" w:rsidRPr="00A31BCA" w14:paraId="0B1AABE6" w14:textId="0B20B4BD" w:rsidTr="003F242D">
        <w:trPr>
          <w:trHeight w:val="360"/>
        </w:trPr>
        <w:tc>
          <w:tcPr>
            <w:tcW w:w="1075" w:type="dxa"/>
            <w:noWrap/>
            <w:vAlign w:val="center"/>
            <w:hideMark/>
          </w:tcPr>
          <w:p w14:paraId="70125A2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S085</w:t>
            </w:r>
          </w:p>
        </w:tc>
        <w:tc>
          <w:tcPr>
            <w:tcW w:w="900" w:type="dxa"/>
            <w:tcBorders>
              <w:right w:val="single" w:sz="4" w:space="0" w:color="auto"/>
            </w:tcBorders>
            <w:vAlign w:val="center"/>
          </w:tcPr>
          <w:p w14:paraId="7BFF177C" w14:textId="6962CA3D"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26628B62" w14:textId="2FD470C4" w:rsidR="001F2C44" w:rsidRPr="003F242D" w:rsidRDefault="001F2C44" w:rsidP="003F242D">
            <w:pPr>
              <w:spacing w:line="240" w:lineRule="auto"/>
              <w:jc w:val="center"/>
              <w:rPr>
                <w:rFonts w:eastAsia="Times New Roman"/>
                <w:color w:val="000000"/>
                <w:sz w:val="20"/>
              </w:rPr>
            </w:pPr>
            <w:r w:rsidRPr="003F242D">
              <w:rPr>
                <w:sz w:val="20"/>
              </w:rPr>
              <w:t>6.04</w:t>
            </w:r>
          </w:p>
        </w:tc>
        <w:tc>
          <w:tcPr>
            <w:tcW w:w="970" w:type="dxa"/>
            <w:vAlign w:val="center"/>
          </w:tcPr>
          <w:p w14:paraId="7BE67EAF" w14:textId="76BC628A"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vAlign w:val="center"/>
          </w:tcPr>
          <w:p w14:paraId="5496E7A6" w14:textId="5B0F9196"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06E7507D" w14:textId="02F5C201" w:rsidR="001F2C44" w:rsidRPr="003F242D" w:rsidRDefault="001F2C44" w:rsidP="003F242D">
            <w:pPr>
              <w:spacing w:line="240" w:lineRule="auto"/>
              <w:jc w:val="center"/>
              <w:rPr>
                <w:rFonts w:eastAsia="Times New Roman"/>
                <w:color w:val="000000"/>
                <w:sz w:val="20"/>
              </w:rPr>
            </w:pPr>
            <w:r w:rsidRPr="003F242D">
              <w:rPr>
                <w:sz w:val="20"/>
              </w:rPr>
              <w:t>5.53</w:t>
            </w:r>
          </w:p>
        </w:tc>
        <w:tc>
          <w:tcPr>
            <w:tcW w:w="970" w:type="dxa"/>
            <w:tcBorders>
              <w:right w:val="single" w:sz="4" w:space="0" w:color="auto"/>
            </w:tcBorders>
            <w:vAlign w:val="center"/>
          </w:tcPr>
          <w:p w14:paraId="7307919D" w14:textId="507C7115" w:rsidR="001F2C44" w:rsidRPr="003F242D" w:rsidRDefault="001F2C44" w:rsidP="003F242D">
            <w:pPr>
              <w:spacing w:line="240" w:lineRule="auto"/>
              <w:jc w:val="center"/>
              <w:rPr>
                <w:rFonts w:eastAsia="Times New Roman"/>
                <w:color w:val="000000"/>
                <w:sz w:val="20"/>
              </w:rPr>
            </w:pPr>
            <w:r w:rsidRPr="003F242D">
              <w:rPr>
                <w:sz w:val="20"/>
              </w:rPr>
              <w:t>5.54</w:t>
            </w:r>
          </w:p>
        </w:tc>
        <w:tc>
          <w:tcPr>
            <w:tcW w:w="970" w:type="dxa"/>
            <w:tcBorders>
              <w:left w:val="single" w:sz="4" w:space="0" w:color="auto"/>
            </w:tcBorders>
            <w:vAlign w:val="center"/>
          </w:tcPr>
          <w:p w14:paraId="046A3BCF" w14:textId="144068A4" w:rsidR="001F2C44" w:rsidRPr="003F242D" w:rsidRDefault="001F2C44" w:rsidP="003F242D">
            <w:pPr>
              <w:spacing w:line="240" w:lineRule="auto"/>
              <w:jc w:val="center"/>
              <w:rPr>
                <w:rFonts w:eastAsia="Times New Roman"/>
                <w:color w:val="000000"/>
                <w:sz w:val="20"/>
              </w:rPr>
            </w:pPr>
            <w:r w:rsidRPr="003F242D">
              <w:rPr>
                <w:sz w:val="20"/>
              </w:rPr>
              <w:t>6.53</w:t>
            </w:r>
          </w:p>
        </w:tc>
        <w:tc>
          <w:tcPr>
            <w:tcW w:w="970" w:type="dxa"/>
            <w:vAlign w:val="center"/>
          </w:tcPr>
          <w:p w14:paraId="7A852CC4" w14:textId="76824D1C" w:rsidR="001F2C44" w:rsidRPr="003F242D" w:rsidRDefault="001F2C44" w:rsidP="003F242D">
            <w:pPr>
              <w:spacing w:line="240" w:lineRule="auto"/>
              <w:jc w:val="center"/>
              <w:rPr>
                <w:rFonts w:eastAsia="Times New Roman"/>
                <w:color w:val="000000"/>
                <w:sz w:val="20"/>
              </w:rPr>
            </w:pPr>
            <w:r w:rsidRPr="003F242D">
              <w:rPr>
                <w:sz w:val="20"/>
              </w:rPr>
              <w:t>6.07</w:t>
            </w:r>
          </w:p>
        </w:tc>
        <w:tc>
          <w:tcPr>
            <w:tcW w:w="970" w:type="dxa"/>
            <w:vAlign w:val="center"/>
          </w:tcPr>
          <w:p w14:paraId="00C260A0" w14:textId="79EFDC25" w:rsidR="001F2C44" w:rsidRPr="003F242D" w:rsidRDefault="001F2C44" w:rsidP="003F242D">
            <w:pPr>
              <w:spacing w:line="240" w:lineRule="auto"/>
              <w:jc w:val="center"/>
              <w:rPr>
                <w:rFonts w:eastAsia="Times New Roman"/>
                <w:color w:val="000000"/>
                <w:sz w:val="20"/>
              </w:rPr>
            </w:pPr>
            <w:r w:rsidRPr="003F242D">
              <w:rPr>
                <w:sz w:val="20"/>
              </w:rPr>
              <w:t>204</w:t>
            </w:r>
          </w:p>
        </w:tc>
        <w:tc>
          <w:tcPr>
            <w:tcW w:w="970" w:type="dxa"/>
            <w:vAlign w:val="center"/>
          </w:tcPr>
          <w:p w14:paraId="3C0182D0" w14:textId="25A27B53" w:rsidR="001F2C44" w:rsidRPr="003F242D" w:rsidRDefault="001F2C44" w:rsidP="003F242D">
            <w:pPr>
              <w:spacing w:line="240" w:lineRule="auto"/>
              <w:jc w:val="center"/>
              <w:rPr>
                <w:rFonts w:eastAsia="Times New Roman"/>
                <w:color w:val="000000"/>
                <w:sz w:val="20"/>
              </w:rPr>
            </w:pPr>
            <w:r w:rsidRPr="003F242D">
              <w:rPr>
                <w:sz w:val="20"/>
              </w:rPr>
              <w:t>5.65</w:t>
            </w:r>
          </w:p>
        </w:tc>
        <w:tc>
          <w:tcPr>
            <w:tcW w:w="970" w:type="dxa"/>
            <w:vAlign w:val="center"/>
          </w:tcPr>
          <w:p w14:paraId="2104313E" w14:textId="544BB9D2" w:rsidR="001F2C44" w:rsidRPr="003F242D" w:rsidRDefault="001F2C44" w:rsidP="003F242D">
            <w:pPr>
              <w:spacing w:line="240" w:lineRule="auto"/>
              <w:jc w:val="center"/>
              <w:rPr>
                <w:rFonts w:eastAsia="Times New Roman"/>
                <w:color w:val="000000"/>
                <w:sz w:val="20"/>
              </w:rPr>
            </w:pPr>
            <w:r w:rsidRPr="003F242D">
              <w:rPr>
                <w:sz w:val="20"/>
              </w:rPr>
              <w:t>5.8</w:t>
            </w:r>
          </w:p>
        </w:tc>
      </w:tr>
      <w:tr w:rsidR="001F2C44" w:rsidRPr="00A31BCA" w14:paraId="76BC7DDB" w14:textId="4D8DFE9F" w:rsidTr="003F242D">
        <w:trPr>
          <w:trHeight w:val="360"/>
        </w:trPr>
        <w:tc>
          <w:tcPr>
            <w:tcW w:w="1075" w:type="dxa"/>
            <w:noWrap/>
            <w:vAlign w:val="center"/>
            <w:hideMark/>
          </w:tcPr>
          <w:p w14:paraId="19413C8C"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S086</w:t>
            </w:r>
          </w:p>
        </w:tc>
        <w:tc>
          <w:tcPr>
            <w:tcW w:w="900" w:type="dxa"/>
            <w:tcBorders>
              <w:right w:val="single" w:sz="4" w:space="0" w:color="auto"/>
            </w:tcBorders>
            <w:vAlign w:val="center"/>
          </w:tcPr>
          <w:p w14:paraId="7DAC9C19" w14:textId="0DF572F6"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236CE8FC" w14:textId="03F6D5C1" w:rsidR="001F2C44" w:rsidRPr="003F242D" w:rsidRDefault="001F2C44" w:rsidP="003F242D">
            <w:pPr>
              <w:spacing w:line="240" w:lineRule="auto"/>
              <w:jc w:val="center"/>
              <w:rPr>
                <w:rFonts w:eastAsia="Times New Roman"/>
                <w:color w:val="000000"/>
                <w:sz w:val="20"/>
              </w:rPr>
            </w:pPr>
            <w:r w:rsidRPr="003F242D">
              <w:rPr>
                <w:sz w:val="20"/>
              </w:rPr>
              <w:t>6.07</w:t>
            </w:r>
          </w:p>
        </w:tc>
        <w:tc>
          <w:tcPr>
            <w:tcW w:w="970" w:type="dxa"/>
            <w:vAlign w:val="center"/>
          </w:tcPr>
          <w:p w14:paraId="3F23FA33" w14:textId="341D2F29" w:rsidR="001F2C44" w:rsidRPr="003F242D" w:rsidRDefault="001F2C44" w:rsidP="003F242D">
            <w:pPr>
              <w:spacing w:line="240" w:lineRule="auto"/>
              <w:jc w:val="center"/>
              <w:rPr>
                <w:rFonts w:eastAsia="Times New Roman"/>
                <w:color w:val="000000"/>
                <w:sz w:val="20"/>
              </w:rPr>
            </w:pPr>
            <w:r w:rsidRPr="003F242D">
              <w:rPr>
                <w:sz w:val="20"/>
              </w:rPr>
              <w:t>6.66</w:t>
            </w:r>
          </w:p>
        </w:tc>
        <w:tc>
          <w:tcPr>
            <w:tcW w:w="970" w:type="dxa"/>
            <w:vAlign w:val="center"/>
          </w:tcPr>
          <w:p w14:paraId="62423B16" w14:textId="7F5112F0"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1C728D6C" w14:textId="292053FE" w:rsidR="001F2C44" w:rsidRPr="003F242D" w:rsidRDefault="001F2C44" w:rsidP="003F242D">
            <w:pPr>
              <w:spacing w:line="240" w:lineRule="auto"/>
              <w:jc w:val="center"/>
              <w:rPr>
                <w:rFonts w:eastAsia="Times New Roman"/>
                <w:color w:val="000000"/>
                <w:sz w:val="20"/>
              </w:rPr>
            </w:pPr>
            <w:r w:rsidRPr="003F242D">
              <w:rPr>
                <w:sz w:val="20"/>
              </w:rPr>
              <w:t>5.95</w:t>
            </w:r>
          </w:p>
        </w:tc>
        <w:tc>
          <w:tcPr>
            <w:tcW w:w="970" w:type="dxa"/>
            <w:tcBorders>
              <w:right w:val="single" w:sz="4" w:space="0" w:color="auto"/>
            </w:tcBorders>
            <w:vAlign w:val="center"/>
          </w:tcPr>
          <w:p w14:paraId="71A83781" w14:textId="510B08B9" w:rsidR="001F2C44" w:rsidRPr="003F242D" w:rsidRDefault="001F2C44" w:rsidP="003F242D">
            <w:pPr>
              <w:spacing w:line="240" w:lineRule="auto"/>
              <w:jc w:val="center"/>
              <w:rPr>
                <w:rFonts w:eastAsia="Times New Roman"/>
                <w:color w:val="000000"/>
                <w:sz w:val="20"/>
              </w:rPr>
            </w:pPr>
            <w:r w:rsidRPr="003F242D">
              <w:rPr>
                <w:sz w:val="20"/>
              </w:rPr>
              <w:t>5.49</w:t>
            </w:r>
          </w:p>
        </w:tc>
        <w:tc>
          <w:tcPr>
            <w:tcW w:w="970" w:type="dxa"/>
            <w:tcBorders>
              <w:left w:val="single" w:sz="4" w:space="0" w:color="auto"/>
            </w:tcBorders>
            <w:vAlign w:val="center"/>
          </w:tcPr>
          <w:p w14:paraId="5D6656CF" w14:textId="05FB204B" w:rsidR="001F2C44" w:rsidRPr="003F242D" w:rsidRDefault="001F2C44" w:rsidP="003F242D">
            <w:pPr>
              <w:spacing w:line="240" w:lineRule="auto"/>
              <w:jc w:val="center"/>
              <w:rPr>
                <w:rFonts w:eastAsia="Times New Roman"/>
                <w:color w:val="000000"/>
                <w:sz w:val="20"/>
              </w:rPr>
            </w:pPr>
            <w:r w:rsidRPr="003F242D">
              <w:rPr>
                <w:sz w:val="20"/>
              </w:rPr>
              <w:t>6.2</w:t>
            </w:r>
          </w:p>
        </w:tc>
        <w:tc>
          <w:tcPr>
            <w:tcW w:w="970" w:type="dxa"/>
            <w:vAlign w:val="center"/>
          </w:tcPr>
          <w:p w14:paraId="3A1D2249" w14:textId="7FD51B30" w:rsidR="001F2C44" w:rsidRPr="003F242D" w:rsidRDefault="001F2C44" w:rsidP="003F242D">
            <w:pPr>
              <w:spacing w:line="240" w:lineRule="auto"/>
              <w:jc w:val="center"/>
              <w:rPr>
                <w:rFonts w:eastAsia="Times New Roman"/>
                <w:color w:val="000000"/>
                <w:sz w:val="20"/>
              </w:rPr>
            </w:pPr>
            <w:r w:rsidRPr="003F242D">
              <w:rPr>
                <w:sz w:val="20"/>
              </w:rPr>
              <w:t>5.87</w:t>
            </w:r>
          </w:p>
        </w:tc>
        <w:tc>
          <w:tcPr>
            <w:tcW w:w="970" w:type="dxa"/>
            <w:vAlign w:val="center"/>
          </w:tcPr>
          <w:p w14:paraId="5B6E038F" w14:textId="01DD782C" w:rsidR="001F2C44" w:rsidRPr="003F242D" w:rsidRDefault="001F2C44" w:rsidP="003F242D">
            <w:pPr>
              <w:spacing w:line="240" w:lineRule="auto"/>
              <w:jc w:val="center"/>
              <w:rPr>
                <w:rFonts w:eastAsia="Times New Roman"/>
                <w:color w:val="000000"/>
                <w:sz w:val="20"/>
              </w:rPr>
            </w:pPr>
            <w:r w:rsidRPr="003F242D">
              <w:rPr>
                <w:sz w:val="20"/>
              </w:rPr>
              <w:t>235</w:t>
            </w:r>
          </w:p>
        </w:tc>
        <w:tc>
          <w:tcPr>
            <w:tcW w:w="970" w:type="dxa"/>
            <w:vAlign w:val="center"/>
          </w:tcPr>
          <w:p w14:paraId="268B7113" w14:textId="6561D7B9" w:rsidR="001F2C44" w:rsidRPr="003F242D" w:rsidRDefault="001F2C44" w:rsidP="003F242D">
            <w:pPr>
              <w:spacing w:line="240" w:lineRule="auto"/>
              <w:jc w:val="center"/>
              <w:rPr>
                <w:rFonts w:eastAsia="Times New Roman"/>
                <w:color w:val="000000"/>
                <w:sz w:val="20"/>
              </w:rPr>
            </w:pPr>
            <w:r w:rsidRPr="003F242D">
              <w:rPr>
                <w:sz w:val="20"/>
              </w:rPr>
              <w:t>5.54</w:t>
            </w:r>
          </w:p>
        </w:tc>
        <w:tc>
          <w:tcPr>
            <w:tcW w:w="970" w:type="dxa"/>
            <w:vAlign w:val="center"/>
          </w:tcPr>
          <w:p w14:paraId="4E7D9D80" w14:textId="78249BA8" w:rsidR="001F2C44" w:rsidRPr="003F242D" w:rsidRDefault="001F2C44" w:rsidP="003F242D">
            <w:pPr>
              <w:spacing w:line="240" w:lineRule="auto"/>
              <w:jc w:val="center"/>
              <w:rPr>
                <w:rFonts w:eastAsia="Times New Roman"/>
                <w:color w:val="000000"/>
                <w:sz w:val="20"/>
              </w:rPr>
            </w:pPr>
            <w:r w:rsidRPr="003F242D">
              <w:rPr>
                <w:sz w:val="20"/>
              </w:rPr>
              <w:t>5.47</w:t>
            </w:r>
          </w:p>
        </w:tc>
      </w:tr>
      <w:tr w:rsidR="001F2C44" w:rsidRPr="00A31BCA" w14:paraId="69398955" w14:textId="362E5705" w:rsidTr="003F242D">
        <w:trPr>
          <w:trHeight w:val="360"/>
        </w:trPr>
        <w:tc>
          <w:tcPr>
            <w:tcW w:w="1075" w:type="dxa"/>
            <w:noWrap/>
            <w:vAlign w:val="center"/>
            <w:hideMark/>
          </w:tcPr>
          <w:p w14:paraId="383520D6"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S087</w:t>
            </w:r>
          </w:p>
        </w:tc>
        <w:tc>
          <w:tcPr>
            <w:tcW w:w="900" w:type="dxa"/>
            <w:tcBorders>
              <w:right w:val="single" w:sz="4" w:space="0" w:color="auto"/>
            </w:tcBorders>
            <w:vAlign w:val="center"/>
          </w:tcPr>
          <w:p w14:paraId="6AC6D206" w14:textId="1C47F0F4"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4B020D67" w14:textId="2F72EDF8" w:rsidR="001F2C44" w:rsidRPr="003F242D" w:rsidRDefault="001F2C44" w:rsidP="003F242D">
            <w:pPr>
              <w:spacing w:line="240" w:lineRule="auto"/>
              <w:jc w:val="center"/>
              <w:rPr>
                <w:rFonts w:eastAsia="Times New Roman"/>
                <w:color w:val="000000"/>
                <w:sz w:val="20"/>
              </w:rPr>
            </w:pPr>
            <w:r w:rsidRPr="003F242D">
              <w:rPr>
                <w:sz w:val="20"/>
              </w:rPr>
              <w:t>5.89</w:t>
            </w:r>
          </w:p>
        </w:tc>
        <w:tc>
          <w:tcPr>
            <w:tcW w:w="970" w:type="dxa"/>
            <w:vAlign w:val="center"/>
          </w:tcPr>
          <w:p w14:paraId="673F93BA" w14:textId="5EA70871" w:rsidR="001F2C44" w:rsidRPr="003F242D" w:rsidRDefault="001F2C44" w:rsidP="003F242D">
            <w:pPr>
              <w:spacing w:line="240" w:lineRule="auto"/>
              <w:jc w:val="center"/>
              <w:rPr>
                <w:rFonts w:eastAsia="Times New Roman"/>
                <w:color w:val="000000"/>
                <w:sz w:val="20"/>
              </w:rPr>
            </w:pPr>
            <w:r w:rsidRPr="003F242D">
              <w:rPr>
                <w:sz w:val="20"/>
              </w:rPr>
              <w:t>6.53</w:t>
            </w:r>
          </w:p>
        </w:tc>
        <w:tc>
          <w:tcPr>
            <w:tcW w:w="970" w:type="dxa"/>
            <w:vAlign w:val="center"/>
          </w:tcPr>
          <w:p w14:paraId="0D1343DB" w14:textId="64506D28" w:rsidR="001F2C44" w:rsidRPr="003F242D" w:rsidRDefault="001F2C44" w:rsidP="003F242D">
            <w:pPr>
              <w:spacing w:line="240" w:lineRule="auto"/>
              <w:jc w:val="center"/>
              <w:rPr>
                <w:rFonts w:eastAsia="Times New Roman"/>
                <w:color w:val="000000"/>
                <w:sz w:val="20"/>
              </w:rPr>
            </w:pPr>
            <w:r w:rsidRPr="003F242D">
              <w:rPr>
                <w:sz w:val="20"/>
              </w:rPr>
              <w:t>225</w:t>
            </w:r>
          </w:p>
        </w:tc>
        <w:tc>
          <w:tcPr>
            <w:tcW w:w="970" w:type="dxa"/>
            <w:vAlign w:val="center"/>
          </w:tcPr>
          <w:p w14:paraId="78D7B012" w14:textId="5842F085" w:rsidR="001F2C44" w:rsidRPr="003F242D" w:rsidRDefault="001F2C44" w:rsidP="003F242D">
            <w:pPr>
              <w:spacing w:line="240" w:lineRule="auto"/>
              <w:jc w:val="center"/>
              <w:rPr>
                <w:rFonts w:eastAsia="Times New Roman"/>
                <w:color w:val="000000"/>
                <w:sz w:val="20"/>
              </w:rPr>
            </w:pPr>
            <w:r w:rsidRPr="003F242D">
              <w:rPr>
                <w:sz w:val="20"/>
              </w:rPr>
              <w:t>5.51</w:t>
            </w:r>
          </w:p>
        </w:tc>
        <w:tc>
          <w:tcPr>
            <w:tcW w:w="970" w:type="dxa"/>
            <w:tcBorders>
              <w:right w:val="single" w:sz="4" w:space="0" w:color="auto"/>
            </w:tcBorders>
            <w:vAlign w:val="center"/>
          </w:tcPr>
          <w:p w14:paraId="058A8AFE" w14:textId="2F5A6FBC" w:rsidR="001F2C44" w:rsidRPr="003F242D" w:rsidRDefault="001F2C44" w:rsidP="003F242D">
            <w:pPr>
              <w:spacing w:line="240" w:lineRule="auto"/>
              <w:jc w:val="center"/>
              <w:rPr>
                <w:rFonts w:eastAsia="Times New Roman"/>
                <w:color w:val="000000"/>
                <w:sz w:val="20"/>
              </w:rPr>
            </w:pPr>
            <w:r w:rsidRPr="003F242D">
              <w:rPr>
                <w:sz w:val="20"/>
              </w:rPr>
              <w:t>5.37</w:t>
            </w:r>
          </w:p>
        </w:tc>
        <w:tc>
          <w:tcPr>
            <w:tcW w:w="970" w:type="dxa"/>
            <w:tcBorders>
              <w:left w:val="single" w:sz="4" w:space="0" w:color="auto"/>
            </w:tcBorders>
            <w:vAlign w:val="center"/>
          </w:tcPr>
          <w:p w14:paraId="2F02EDD8" w14:textId="0E128004" w:rsidR="001F2C44" w:rsidRPr="003F242D" w:rsidRDefault="001F2C44" w:rsidP="003F242D">
            <w:pPr>
              <w:spacing w:line="240" w:lineRule="auto"/>
              <w:jc w:val="center"/>
              <w:rPr>
                <w:rFonts w:eastAsia="Times New Roman"/>
                <w:color w:val="000000"/>
                <w:sz w:val="20"/>
              </w:rPr>
            </w:pPr>
            <w:r w:rsidRPr="003F242D">
              <w:rPr>
                <w:sz w:val="20"/>
              </w:rPr>
              <w:t>5.91</w:t>
            </w:r>
          </w:p>
        </w:tc>
        <w:tc>
          <w:tcPr>
            <w:tcW w:w="970" w:type="dxa"/>
            <w:vAlign w:val="center"/>
          </w:tcPr>
          <w:p w14:paraId="1E6B3A75" w14:textId="2D80EF8F" w:rsidR="001F2C44" w:rsidRPr="003F242D" w:rsidRDefault="001F2C44" w:rsidP="003F242D">
            <w:pPr>
              <w:spacing w:line="240" w:lineRule="auto"/>
              <w:jc w:val="center"/>
              <w:rPr>
                <w:rFonts w:eastAsia="Times New Roman"/>
                <w:color w:val="000000"/>
                <w:sz w:val="20"/>
              </w:rPr>
            </w:pPr>
            <w:r w:rsidRPr="003F242D">
              <w:rPr>
                <w:sz w:val="20"/>
              </w:rPr>
              <w:t>6.06</w:t>
            </w:r>
          </w:p>
        </w:tc>
        <w:tc>
          <w:tcPr>
            <w:tcW w:w="970" w:type="dxa"/>
            <w:vAlign w:val="center"/>
          </w:tcPr>
          <w:p w14:paraId="2ACD3DA6" w14:textId="2857E5DC" w:rsidR="001F2C44" w:rsidRPr="003F242D" w:rsidRDefault="001F2C44" w:rsidP="003F242D">
            <w:pPr>
              <w:spacing w:line="240" w:lineRule="auto"/>
              <w:jc w:val="center"/>
              <w:rPr>
                <w:rFonts w:eastAsia="Times New Roman"/>
                <w:color w:val="000000"/>
                <w:sz w:val="20"/>
              </w:rPr>
            </w:pPr>
            <w:r w:rsidRPr="003F242D">
              <w:rPr>
                <w:sz w:val="20"/>
              </w:rPr>
              <w:t>240</w:t>
            </w:r>
          </w:p>
        </w:tc>
        <w:tc>
          <w:tcPr>
            <w:tcW w:w="970" w:type="dxa"/>
            <w:vAlign w:val="center"/>
          </w:tcPr>
          <w:p w14:paraId="1EC2D330" w14:textId="759DB35D" w:rsidR="001F2C44" w:rsidRPr="003F242D" w:rsidRDefault="001F2C44" w:rsidP="003F242D">
            <w:pPr>
              <w:spacing w:line="240" w:lineRule="auto"/>
              <w:jc w:val="center"/>
              <w:rPr>
                <w:rFonts w:eastAsia="Times New Roman"/>
                <w:color w:val="000000"/>
                <w:sz w:val="20"/>
              </w:rPr>
            </w:pPr>
            <w:r w:rsidRPr="003F242D">
              <w:rPr>
                <w:sz w:val="20"/>
              </w:rPr>
              <w:t>5.25</w:t>
            </w:r>
          </w:p>
        </w:tc>
        <w:tc>
          <w:tcPr>
            <w:tcW w:w="970" w:type="dxa"/>
            <w:vAlign w:val="center"/>
          </w:tcPr>
          <w:p w14:paraId="332C8FA9" w14:textId="2F746B3A" w:rsidR="001F2C44" w:rsidRPr="003F242D" w:rsidRDefault="001F2C44" w:rsidP="003F242D">
            <w:pPr>
              <w:spacing w:line="240" w:lineRule="auto"/>
              <w:jc w:val="center"/>
              <w:rPr>
                <w:rFonts w:eastAsia="Times New Roman"/>
                <w:color w:val="000000"/>
                <w:sz w:val="20"/>
              </w:rPr>
            </w:pPr>
            <w:r w:rsidRPr="003F242D">
              <w:rPr>
                <w:sz w:val="20"/>
              </w:rPr>
              <w:t>5.58</w:t>
            </w:r>
          </w:p>
        </w:tc>
      </w:tr>
      <w:tr w:rsidR="001F2C44" w:rsidRPr="00A31BCA" w14:paraId="10FABD25" w14:textId="6670D822" w:rsidTr="003F242D">
        <w:trPr>
          <w:trHeight w:val="360"/>
        </w:trPr>
        <w:tc>
          <w:tcPr>
            <w:tcW w:w="1075" w:type="dxa"/>
            <w:noWrap/>
            <w:vAlign w:val="center"/>
            <w:hideMark/>
          </w:tcPr>
          <w:p w14:paraId="5F5668AE"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S088</w:t>
            </w:r>
          </w:p>
        </w:tc>
        <w:tc>
          <w:tcPr>
            <w:tcW w:w="900" w:type="dxa"/>
            <w:tcBorders>
              <w:right w:val="single" w:sz="4" w:space="0" w:color="auto"/>
            </w:tcBorders>
            <w:vAlign w:val="center"/>
          </w:tcPr>
          <w:p w14:paraId="47E4C5CD" w14:textId="0EF39337"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415A3BCE" w14:textId="672022AA" w:rsidR="001F2C44" w:rsidRPr="003F242D" w:rsidRDefault="001F2C44" w:rsidP="003F242D">
            <w:pPr>
              <w:spacing w:line="240" w:lineRule="auto"/>
              <w:jc w:val="center"/>
              <w:rPr>
                <w:rFonts w:eastAsia="Times New Roman"/>
                <w:color w:val="000000"/>
                <w:sz w:val="20"/>
              </w:rPr>
            </w:pPr>
            <w:r w:rsidRPr="003F242D">
              <w:rPr>
                <w:sz w:val="20"/>
              </w:rPr>
              <w:t>5.63</w:t>
            </w:r>
          </w:p>
        </w:tc>
        <w:tc>
          <w:tcPr>
            <w:tcW w:w="970" w:type="dxa"/>
            <w:vAlign w:val="center"/>
          </w:tcPr>
          <w:p w14:paraId="34372A9A" w14:textId="48FBBB01" w:rsidR="001F2C44" w:rsidRPr="003F242D" w:rsidRDefault="001F2C44" w:rsidP="003F242D">
            <w:pPr>
              <w:spacing w:line="240" w:lineRule="auto"/>
              <w:jc w:val="center"/>
              <w:rPr>
                <w:rFonts w:eastAsia="Times New Roman"/>
                <w:color w:val="000000"/>
                <w:sz w:val="20"/>
              </w:rPr>
            </w:pPr>
            <w:r w:rsidRPr="003F242D">
              <w:rPr>
                <w:sz w:val="20"/>
              </w:rPr>
              <w:t>6.64</w:t>
            </w:r>
          </w:p>
        </w:tc>
        <w:tc>
          <w:tcPr>
            <w:tcW w:w="970" w:type="dxa"/>
            <w:vAlign w:val="center"/>
          </w:tcPr>
          <w:p w14:paraId="436A158F" w14:textId="7C788DFD" w:rsidR="001F2C44" w:rsidRPr="003F242D" w:rsidRDefault="001F2C44" w:rsidP="003F242D">
            <w:pPr>
              <w:spacing w:line="240" w:lineRule="auto"/>
              <w:jc w:val="center"/>
              <w:rPr>
                <w:rFonts w:eastAsia="Times New Roman"/>
                <w:color w:val="000000"/>
                <w:sz w:val="20"/>
              </w:rPr>
            </w:pPr>
            <w:r w:rsidRPr="003F242D">
              <w:rPr>
                <w:sz w:val="20"/>
              </w:rPr>
              <w:t>236</w:t>
            </w:r>
          </w:p>
        </w:tc>
        <w:tc>
          <w:tcPr>
            <w:tcW w:w="970" w:type="dxa"/>
            <w:vAlign w:val="center"/>
          </w:tcPr>
          <w:p w14:paraId="462B8E40" w14:textId="1B120678" w:rsidR="001F2C44" w:rsidRPr="003F242D" w:rsidRDefault="001F2C44" w:rsidP="003F242D">
            <w:pPr>
              <w:spacing w:line="240" w:lineRule="auto"/>
              <w:jc w:val="center"/>
              <w:rPr>
                <w:rFonts w:eastAsia="Times New Roman"/>
                <w:color w:val="000000"/>
                <w:sz w:val="20"/>
              </w:rPr>
            </w:pPr>
            <w:r w:rsidRPr="003F242D">
              <w:rPr>
                <w:sz w:val="20"/>
              </w:rPr>
              <w:t>5.92</w:t>
            </w:r>
          </w:p>
        </w:tc>
        <w:tc>
          <w:tcPr>
            <w:tcW w:w="970" w:type="dxa"/>
            <w:tcBorders>
              <w:right w:val="single" w:sz="4" w:space="0" w:color="auto"/>
            </w:tcBorders>
            <w:vAlign w:val="center"/>
          </w:tcPr>
          <w:p w14:paraId="0FFCFC4D" w14:textId="3B7D408F" w:rsidR="001F2C44" w:rsidRPr="003F242D" w:rsidRDefault="001F2C44" w:rsidP="003F242D">
            <w:pPr>
              <w:spacing w:line="240" w:lineRule="auto"/>
              <w:jc w:val="center"/>
              <w:rPr>
                <w:rFonts w:eastAsia="Times New Roman"/>
                <w:color w:val="000000"/>
                <w:sz w:val="20"/>
              </w:rPr>
            </w:pPr>
            <w:r w:rsidRPr="003F242D">
              <w:rPr>
                <w:sz w:val="20"/>
              </w:rPr>
              <w:t>5.43</w:t>
            </w:r>
          </w:p>
        </w:tc>
        <w:tc>
          <w:tcPr>
            <w:tcW w:w="970" w:type="dxa"/>
            <w:tcBorders>
              <w:left w:val="single" w:sz="4" w:space="0" w:color="auto"/>
            </w:tcBorders>
            <w:vAlign w:val="center"/>
          </w:tcPr>
          <w:p w14:paraId="7767E1A6" w14:textId="76C5D7B7" w:rsidR="001F2C44" w:rsidRPr="003F242D" w:rsidRDefault="001F2C44" w:rsidP="003F242D">
            <w:pPr>
              <w:spacing w:line="240" w:lineRule="auto"/>
              <w:jc w:val="center"/>
              <w:rPr>
                <w:rFonts w:eastAsia="Times New Roman"/>
                <w:color w:val="000000"/>
                <w:sz w:val="20"/>
              </w:rPr>
            </w:pPr>
            <w:r w:rsidRPr="003F242D">
              <w:rPr>
                <w:sz w:val="20"/>
              </w:rPr>
              <w:t>5.61</w:t>
            </w:r>
          </w:p>
        </w:tc>
        <w:tc>
          <w:tcPr>
            <w:tcW w:w="970" w:type="dxa"/>
            <w:vAlign w:val="center"/>
          </w:tcPr>
          <w:p w14:paraId="674888AD" w14:textId="467302D0" w:rsidR="001F2C44" w:rsidRPr="003F242D" w:rsidRDefault="001F2C44" w:rsidP="003F242D">
            <w:pPr>
              <w:spacing w:line="240" w:lineRule="auto"/>
              <w:jc w:val="center"/>
              <w:rPr>
                <w:rFonts w:eastAsia="Times New Roman"/>
                <w:color w:val="000000"/>
                <w:sz w:val="20"/>
              </w:rPr>
            </w:pPr>
            <w:r w:rsidRPr="003F242D">
              <w:rPr>
                <w:sz w:val="20"/>
              </w:rPr>
              <w:t>5.81</w:t>
            </w:r>
          </w:p>
        </w:tc>
        <w:tc>
          <w:tcPr>
            <w:tcW w:w="970" w:type="dxa"/>
            <w:vAlign w:val="center"/>
          </w:tcPr>
          <w:p w14:paraId="12207150" w14:textId="4F19F367" w:rsidR="001F2C44" w:rsidRPr="003F242D" w:rsidRDefault="001F2C44" w:rsidP="003F242D">
            <w:pPr>
              <w:spacing w:line="240" w:lineRule="auto"/>
              <w:jc w:val="center"/>
              <w:rPr>
                <w:rFonts w:eastAsia="Times New Roman"/>
                <w:color w:val="000000"/>
                <w:sz w:val="20"/>
              </w:rPr>
            </w:pPr>
            <w:r w:rsidRPr="003F242D">
              <w:rPr>
                <w:sz w:val="20"/>
              </w:rPr>
              <w:t>243</w:t>
            </w:r>
          </w:p>
        </w:tc>
        <w:tc>
          <w:tcPr>
            <w:tcW w:w="970" w:type="dxa"/>
            <w:vAlign w:val="center"/>
          </w:tcPr>
          <w:p w14:paraId="01A7BF31" w14:textId="3DF6EAD9" w:rsidR="001F2C44" w:rsidRPr="003F242D" w:rsidRDefault="001F2C44" w:rsidP="003F242D">
            <w:pPr>
              <w:spacing w:line="240" w:lineRule="auto"/>
              <w:jc w:val="center"/>
              <w:rPr>
                <w:rFonts w:eastAsia="Times New Roman"/>
                <w:color w:val="000000"/>
                <w:sz w:val="20"/>
              </w:rPr>
            </w:pPr>
            <w:r w:rsidRPr="003F242D">
              <w:rPr>
                <w:sz w:val="20"/>
              </w:rPr>
              <w:t>5.1</w:t>
            </w:r>
          </w:p>
        </w:tc>
        <w:tc>
          <w:tcPr>
            <w:tcW w:w="970" w:type="dxa"/>
            <w:vAlign w:val="center"/>
          </w:tcPr>
          <w:p w14:paraId="1B5E65F6" w14:textId="204258D4" w:rsidR="001F2C44" w:rsidRPr="003F242D" w:rsidRDefault="001F2C44" w:rsidP="003F242D">
            <w:pPr>
              <w:spacing w:line="240" w:lineRule="auto"/>
              <w:jc w:val="center"/>
              <w:rPr>
                <w:rFonts w:eastAsia="Times New Roman"/>
                <w:color w:val="000000"/>
                <w:sz w:val="20"/>
              </w:rPr>
            </w:pPr>
            <w:r w:rsidRPr="003F242D">
              <w:rPr>
                <w:sz w:val="20"/>
              </w:rPr>
              <w:t>4.99</w:t>
            </w:r>
          </w:p>
        </w:tc>
      </w:tr>
      <w:tr w:rsidR="001F2C44" w:rsidRPr="00A31BCA" w14:paraId="1DBEF946" w14:textId="63D4AF42" w:rsidTr="003F242D">
        <w:trPr>
          <w:trHeight w:val="315"/>
        </w:trPr>
        <w:tc>
          <w:tcPr>
            <w:tcW w:w="1075" w:type="dxa"/>
            <w:noWrap/>
            <w:vAlign w:val="center"/>
            <w:hideMark/>
          </w:tcPr>
          <w:p w14:paraId="7E36F76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S089</w:t>
            </w:r>
          </w:p>
        </w:tc>
        <w:tc>
          <w:tcPr>
            <w:tcW w:w="900" w:type="dxa"/>
            <w:tcBorders>
              <w:right w:val="single" w:sz="4" w:space="0" w:color="auto"/>
            </w:tcBorders>
            <w:vAlign w:val="center"/>
          </w:tcPr>
          <w:p w14:paraId="43D6AF2D" w14:textId="31635EE7"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6A3E63D4" w14:textId="56DEB49A" w:rsidR="001F2C44" w:rsidRPr="003F242D" w:rsidRDefault="001F2C44" w:rsidP="003F242D">
            <w:pPr>
              <w:spacing w:line="240" w:lineRule="auto"/>
              <w:jc w:val="center"/>
              <w:rPr>
                <w:rFonts w:eastAsia="Times New Roman"/>
                <w:color w:val="000000"/>
                <w:sz w:val="20"/>
              </w:rPr>
            </w:pPr>
            <w:r w:rsidRPr="003F242D">
              <w:rPr>
                <w:sz w:val="20"/>
              </w:rPr>
              <w:t>5.14</w:t>
            </w:r>
          </w:p>
        </w:tc>
        <w:tc>
          <w:tcPr>
            <w:tcW w:w="970" w:type="dxa"/>
            <w:vAlign w:val="center"/>
          </w:tcPr>
          <w:p w14:paraId="792DB0F4" w14:textId="7C41FB0A" w:rsidR="001F2C44" w:rsidRPr="003F242D" w:rsidRDefault="001F2C44" w:rsidP="003F242D">
            <w:pPr>
              <w:spacing w:line="240" w:lineRule="auto"/>
              <w:jc w:val="center"/>
              <w:rPr>
                <w:rFonts w:eastAsia="Times New Roman"/>
                <w:color w:val="000000"/>
                <w:sz w:val="20"/>
              </w:rPr>
            </w:pPr>
            <w:r w:rsidRPr="003F242D">
              <w:rPr>
                <w:sz w:val="20"/>
              </w:rPr>
              <w:t>6.3</w:t>
            </w:r>
          </w:p>
        </w:tc>
        <w:tc>
          <w:tcPr>
            <w:tcW w:w="970" w:type="dxa"/>
            <w:vAlign w:val="center"/>
          </w:tcPr>
          <w:p w14:paraId="68EA8B8E" w14:textId="37EC29C8" w:rsidR="001F2C44" w:rsidRPr="003F242D" w:rsidRDefault="001F2C44" w:rsidP="003F242D">
            <w:pPr>
              <w:spacing w:line="240" w:lineRule="auto"/>
              <w:jc w:val="center"/>
              <w:rPr>
                <w:rFonts w:eastAsia="Times New Roman"/>
                <w:color w:val="000000"/>
                <w:sz w:val="20"/>
              </w:rPr>
            </w:pPr>
            <w:r w:rsidRPr="003F242D">
              <w:rPr>
                <w:sz w:val="20"/>
              </w:rPr>
              <w:t>223</w:t>
            </w:r>
          </w:p>
        </w:tc>
        <w:tc>
          <w:tcPr>
            <w:tcW w:w="970" w:type="dxa"/>
            <w:vAlign w:val="center"/>
          </w:tcPr>
          <w:p w14:paraId="57AB1436" w14:textId="1D8EEF81" w:rsidR="001F2C44" w:rsidRPr="003F242D" w:rsidRDefault="001F2C44" w:rsidP="003F242D">
            <w:pPr>
              <w:spacing w:line="240" w:lineRule="auto"/>
              <w:jc w:val="center"/>
              <w:rPr>
                <w:rFonts w:eastAsia="Times New Roman"/>
                <w:color w:val="000000"/>
                <w:sz w:val="20"/>
              </w:rPr>
            </w:pPr>
            <w:r w:rsidRPr="003F242D">
              <w:rPr>
                <w:sz w:val="20"/>
              </w:rPr>
              <w:t>5.46</w:t>
            </w:r>
          </w:p>
        </w:tc>
        <w:tc>
          <w:tcPr>
            <w:tcW w:w="970" w:type="dxa"/>
            <w:tcBorders>
              <w:right w:val="single" w:sz="4" w:space="0" w:color="auto"/>
            </w:tcBorders>
            <w:vAlign w:val="center"/>
          </w:tcPr>
          <w:p w14:paraId="593330A9" w14:textId="4F228FCE" w:rsidR="001F2C44" w:rsidRPr="003F242D" w:rsidRDefault="001F2C44" w:rsidP="003F242D">
            <w:pPr>
              <w:spacing w:line="240" w:lineRule="auto"/>
              <w:jc w:val="center"/>
              <w:rPr>
                <w:rFonts w:eastAsia="Times New Roman"/>
                <w:color w:val="000000"/>
                <w:sz w:val="20"/>
              </w:rPr>
            </w:pPr>
            <w:r w:rsidRPr="003F242D">
              <w:rPr>
                <w:sz w:val="20"/>
              </w:rPr>
              <w:t>5.58</w:t>
            </w:r>
          </w:p>
        </w:tc>
        <w:tc>
          <w:tcPr>
            <w:tcW w:w="970" w:type="dxa"/>
            <w:tcBorders>
              <w:left w:val="single" w:sz="4" w:space="0" w:color="auto"/>
            </w:tcBorders>
            <w:vAlign w:val="center"/>
          </w:tcPr>
          <w:p w14:paraId="1BDEA375"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47316DBC"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15450A0"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4AA603F5"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5DF2B554" w14:textId="77777777" w:rsidR="001F2C44" w:rsidRPr="003F242D" w:rsidRDefault="001F2C44" w:rsidP="003F242D">
            <w:pPr>
              <w:spacing w:line="240" w:lineRule="auto"/>
              <w:jc w:val="center"/>
              <w:rPr>
                <w:rFonts w:eastAsia="Times New Roman"/>
                <w:color w:val="000000"/>
                <w:sz w:val="20"/>
              </w:rPr>
            </w:pPr>
          </w:p>
        </w:tc>
      </w:tr>
      <w:tr w:rsidR="001F2C44" w:rsidRPr="00A31BCA" w14:paraId="07D81509" w14:textId="3AEF41CA" w:rsidTr="003F242D">
        <w:trPr>
          <w:trHeight w:val="360"/>
        </w:trPr>
        <w:tc>
          <w:tcPr>
            <w:tcW w:w="1075" w:type="dxa"/>
            <w:noWrap/>
            <w:vAlign w:val="center"/>
            <w:hideMark/>
          </w:tcPr>
          <w:p w14:paraId="426DC2D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S090</w:t>
            </w:r>
          </w:p>
        </w:tc>
        <w:tc>
          <w:tcPr>
            <w:tcW w:w="900" w:type="dxa"/>
            <w:tcBorders>
              <w:right w:val="single" w:sz="4" w:space="0" w:color="auto"/>
            </w:tcBorders>
            <w:vAlign w:val="center"/>
          </w:tcPr>
          <w:p w14:paraId="2C8A8D5D" w14:textId="4C3C870E"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726AF2E6" w14:textId="38C35C33" w:rsidR="001F2C44" w:rsidRPr="003F242D" w:rsidRDefault="001F2C44" w:rsidP="003F242D">
            <w:pPr>
              <w:spacing w:line="240" w:lineRule="auto"/>
              <w:jc w:val="center"/>
              <w:rPr>
                <w:rFonts w:eastAsia="Times New Roman"/>
                <w:color w:val="000000"/>
                <w:sz w:val="20"/>
              </w:rPr>
            </w:pPr>
            <w:r w:rsidRPr="003F242D">
              <w:rPr>
                <w:sz w:val="20"/>
              </w:rPr>
              <w:t>6.58</w:t>
            </w:r>
          </w:p>
        </w:tc>
        <w:tc>
          <w:tcPr>
            <w:tcW w:w="970" w:type="dxa"/>
            <w:vAlign w:val="center"/>
          </w:tcPr>
          <w:p w14:paraId="49961493" w14:textId="0A489B22" w:rsidR="001F2C44" w:rsidRPr="003F242D" w:rsidRDefault="001F2C44" w:rsidP="003F242D">
            <w:pPr>
              <w:spacing w:line="240" w:lineRule="auto"/>
              <w:jc w:val="center"/>
              <w:rPr>
                <w:rFonts w:eastAsia="Times New Roman"/>
                <w:color w:val="000000"/>
                <w:sz w:val="20"/>
              </w:rPr>
            </w:pPr>
            <w:r w:rsidRPr="003F242D">
              <w:rPr>
                <w:sz w:val="20"/>
              </w:rPr>
              <w:t>6.55</w:t>
            </w:r>
          </w:p>
        </w:tc>
        <w:tc>
          <w:tcPr>
            <w:tcW w:w="970" w:type="dxa"/>
            <w:vAlign w:val="center"/>
          </w:tcPr>
          <w:p w14:paraId="1DA02099" w14:textId="7A0BB5B2" w:rsidR="001F2C44" w:rsidRPr="003F242D" w:rsidRDefault="001F2C44" w:rsidP="003F242D">
            <w:pPr>
              <w:spacing w:line="240" w:lineRule="auto"/>
              <w:jc w:val="center"/>
              <w:rPr>
                <w:rFonts w:eastAsia="Times New Roman"/>
                <w:color w:val="000000"/>
                <w:sz w:val="20"/>
              </w:rPr>
            </w:pPr>
            <w:r w:rsidRPr="003F242D">
              <w:rPr>
                <w:sz w:val="20"/>
              </w:rPr>
              <w:t>170</w:t>
            </w:r>
          </w:p>
        </w:tc>
        <w:tc>
          <w:tcPr>
            <w:tcW w:w="970" w:type="dxa"/>
            <w:vAlign w:val="center"/>
          </w:tcPr>
          <w:p w14:paraId="468F2E9A" w14:textId="0F86ED66" w:rsidR="001F2C44" w:rsidRPr="003F242D" w:rsidRDefault="001F2C44" w:rsidP="003F242D">
            <w:pPr>
              <w:spacing w:line="240" w:lineRule="auto"/>
              <w:jc w:val="center"/>
              <w:rPr>
                <w:rFonts w:eastAsia="Times New Roman"/>
                <w:color w:val="000000"/>
                <w:sz w:val="20"/>
              </w:rPr>
            </w:pPr>
            <w:r w:rsidRPr="003F242D">
              <w:rPr>
                <w:sz w:val="20"/>
              </w:rPr>
              <w:t>5.88</w:t>
            </w:r>
          </w:p>
        </w:tc>
        <w:tc>
          <w:tcPr>
            <w:tcW w:w="970" w:type="dxa"/>
            <w:tcBorders>
              <w:right w:val="single" w:sz="4" w:space="0" w:color="auto"/>
            </w:tcBorders>
            <w:vAlign w:val="center"/>
          </w:tcPr>
          <w:p w14:paraId="7DFBA44E" w14:textId="7BF3B437" w:rsidR="001F2C44" w:rsidRPr="003F242D" w:rsidRDefault="001F2C44" w:rsidP="003F242D">
            <w:pPr>
              <w:spacing w:line="240" w:lineRule="auto"/>
              <w:jc w:val="center"/>
              <w:rPr>
                <w:rFonts w:eastAsia="Times New Roman"/>
                <w:color w:val="000000"/>
                <w:sz w:val="20"/>
              </w:rPr>
            </w:pPr>
            <w:r w:rsidRPr="003F242D">
              <w:rPr>
                <w:sz w:val="20"/>
              </w:rPr>
              <w:t>5.86</w:t>
            </w:r>
          </w:p>
        </w:tc>
        <w:tc>
          <w:tcPr>
            <w:tcW w:w="970" w:type="dxa"/>
            <w:tcBorders>
              <w:left w:val="single" w:sz="4" w:space="0" w:color="auto"/>
            </w:tcBorders>
            <w:vAlign w:val="center"/>
          </w:tcPr>
          <w:p w14:paraId="39DB46C9" w14:textId="1EF18583" w:rsidR="001F2C44" w:rsidRPr="003F242D" w:rsidRDefault="001F2C44" w:rsidP="003F242D">
            <w:pPr>
              <w:spacing w:line="240" w:lineRule="auto"/>
              <w:jc w:val="center"/>
              <w:rPr>
                <w:rFonts w:eastAsia="Times New Roman"/>
                <w:color w:val="000000"/>
                <w:sz w:val="20"/>
              </w:rPr>
            </w:pPr>
            <w:r w:rsidRPr="003F242D">
              <w:rPr>
                <w:sz w:val="20"/>
              </w:rPr>
              <w:t>6.91</w:t>
            </w:r>
          </w:p>
        </w:tc>
        <w:tc>
          <w:tcPr>
            <w:tcW w:w="970" w:type="dxa"/>
            <w:vAlign w:val="center"/>
          </w:tcPr>
          <w:p w14:paraId="2C377000" w14:textId="453FB270" w:rsidR="001F2C44" w:rsidRPr="003F242D" w:rsidRDefault="001F2C44" w:rsidP="003F242D">
            <w:pPr>
              <w:spacing w:line="240" w:lineRule="auto"/>
              <w:jc w:val="center"/>
              <w:rPr>
                <w:rFonts w:eastAsia="Times New Roman"/>
                <w:color w:val="000000"/>
                <w:sz w:val="20"/>
              </w:rPr>
            </w:pPr>
            <w:r w:rsidRPr="003F242D">
              <w:rPr>
                <w:sz w:val="20"/>
              </w:rPr>
              <w:t>6.49</w:t>
            </w:r>
          </w:p>
        </w:tc>
        <w:tc>
          <w:tcPr>
            <w:tcW w:w="970" w:type="dxa"/>
            <w:vAlign w:val="center"/>
          </w:tcPr>
          <w:p w14:paraId="07BBA752" w14:textId="319B9607"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450EAC76" w14:textId="449C6E9C" w:rsidR="001F2C44" w:rsidRPr="003F242D" w:rsidRDefault="001F2C44" w:rsidP="003F242D">
            <w:pPr>
              <w:spacing w:line="240" w:lineRule="auto"/>
              <w:jc w:val="center"/>
              <w:rPr>
                <w:rFonts w:eastAsia="Times New Roman"/>
                <w:color w:val="000000"/>
                <w:sz w:val="20"/>
              </w:rPr>
            </w:pPr>
            <w:r w:rsidRPr="003F242D">
              <w:rPr>
                <w:sz w:val="20"/>
              </w:rPr>
              <w:t>6.02</w:t>
            </w:r>
          </w:p>
        </w:tc>
        <w:tc>
          <w:tcPr>
            <w:tcW w:w="970" w:type="dxa"/>
            <w:vAlign w:val="center"/>
          </w:tcPr>
          <w:p w14:paraId="5EFB0322" w14:textId="2C567ECE" w:rsidR="001F2C44" w:rsidRPr="003F242D" w:rsidRDefault="001F2C44" w:rsidP="003F242D">
            <w:pPr>
              <w:spacing w:line="240" w:lineRule="auto"/>
              <w:jc w:val="center"/>
              <w:rPr>
                <w:rFonts w:eastAsia="Times New Roman"/>
                <w:color w:val="000000"/>
                <w:sz w:val="20"/>
              </w:rPr>
            </w:pPr>
            <w:r w:rsidRPr="003F242D">
              <w:rPr>
                <w:sz w:val="20"/>
              </w:rPr>
              <w:t>5.99</w:t>
            </w:r>
          </w:p>
        </w:tc>
      </w:tr>
      <w:tr w:rsidR="001F2C44" w:rsidRPr="00A31BCA" w14:paraId="6337A766" w14:textId="3BA93049" w:rsidTr="003F242D">
        <w:trPr>
          <w:trHeight w:val="360"/>
        </w:trPr>
        <w:tc>
          <w:tcPr>
            <w:tcW w:w="1075" w:type="dxa"/>
            <w:noWrap/>
            <w:vAlign w:val="center"/>
            <w:hideMark/>
          </w:tcPr>
          <w:p w14:paraId="07ABC1D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S091</w:t>
            </w:r>
          </w:p>
        </w:tc>
        <w:tc>
          <w:tcPr>
            <w:tcW w:w="900" w:type="dxa"/>
            <w:tcBorders>
              <w:right w:val="single" w:sz="4" w:space="0" w:color="auto"/>
            </w:tcBorders>
            <w:vAlign w:val="center"/>
          </w:tcPr>
          <w:p w14:paraId="5FC351E5" w14:textId="4915F455"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D5E3C1F" w14:textId="39B4EBB7" w:rsidR="001F2C44" w:rsidRPr="003F242D" w:rsidRDefault="001F2C44" w:rsidP="003F242D">
            <w:pPr>
              <w:spacing w:line="240" w:lineRule="auto"/>
              <w:jc w:val="center"/>
              <w:rPr>
                <w:rFonts w:eastAsia="Times New Roman"/>
                <w:color w:val="000000"/>
                <w:sz w:val="20"/>
              </w:rPr>
            </w:pPr>
            <w:r w:rsidRPr="003F242D">
              <w:rPr>
                <w:sz w:val="20"/>
              </w:rPr>
              <w:t>6.17</w:t>
            </w:r>
          </w:p>
        </w:tc>
        <w:tc>
          <w:tcPr>
            <w:tcW w:w="970" w:type="dxa"/>
            <w:vAlign w:val="center"/>
          </w:tcPr>
          <w:p w14:paraId="1E44EB56" w14:textId="1E741B6E" w:rsidR="001F2C44" w:rsidRPr="003F242D" w:rsidRDefault="001F2C44" w:rsidP="003F242D">
            <w:pPr>
              <w:spacing w:line="240" w:lineRule="auto"/>
              <w:jc w:val="center"/>
              <w:rPr>
                <w:rFonts w:eastAsia="Times New Roman"/>
                <w:color w:val="000000"/>
                <w:sz w:val="20"/>
              </w:rPr>
            </w:pPr>
            <w:r w:rsidRPr="003F242D">
              <w:rPr>
                <w:sz w:val="20"/>
              </w:rPr>
              <w:t>6.43</w:t>
            </w:r>
          </w:p>
        </w:tc>
        <w:tc>
          <w:tcPr>
            <w:tcW w:w="970" w:type="dxa"/>
            <w:vAlign w:val="center"/>
          </w:tcPr>
          <w:p w14:paraId="5504F93D" w14:textId="2E4657EA" w:rsidR="001F2C44" w:rsidRPr="003F242D" w:rsidRDefault="001F2C44" w:rsidP="003F242D">
            <w:pPr>
              <w:spacing w:line="240" w:lineRule="auto"/>
              <w:jc w:val="center"/>
              <w:rPr>
                <w:rFonts w:eastAsia="Times New Roman"/>
                <w:color w:val="000000"/>
                <w:sz w:val="20"/>
              </w:rPr>
            </w:pPr>
            <w:r w:rsidRPr="003F242D">
              <w:rPr>
                <w:sz w:val="20"/>
              </w:rPr>
              <w:t>205</w:t>
            </w:r>
          </w:p>
        </w:tc>
        <w:tc>
          <w:tcPr>
            <w:tcW w:w="970" w:type="dxa"/>
            <w:vAlign w:val="center"/>
          </w:tcPr>
          <w:p w14:paraId="0BF73246" w14:textId="464E2B1C" w:rsidR="001F2C44" w:rsidRPr="003F242D" w:rsidRDefault="001F2C44" w:rsidP="003F242D">
            <w:pPr>
              <w:spacing w:line="240" w:lineRule="auto"/>
              <w:jc w:val="center"/>
              <w:rPr>
                <w:rFonts w:eastAsia="Times New Roman"/>
                <w:color w:val="000000"/>
                <w:sz w:val="20"/>
              </w:rPr>
            </w:pPr>
            <w:r w:rsidRPr="003F242D">
              <w:rPr>
                <w:sz w:val="20"/>
              </w:rPr>
              <w:t>5.59</w:t>
            </w:r>
          </w:p>
        </w:tc>
        <w:tc>
          <w:tcPr>
            <w:tcW w:w="970" w:type="dxa"/>
            <w:tcBorders>
              <w:right w:val="single" w:sz="4" w:space="0" w:color="auto"/>
            </w:tcBorders>
            <w:vAlign w:val="center"/>
          </w:tcPr>
          <w:p w14:paraId="255056A3" w14:textId="4F558EC7" w:rsidR="001F2C44" w:rsidRPr="003F242D" w:rsidRDefault="001F2C44" w:rsidP="003F242D">
            <w:pPr>
              <w:spacing w:line="240" w:lineRule="auto"/>
              <w:jc w:val="center"/>
              <w:rPr>
                <w:rFonts w:eastAsia="Times New Roman"/>
                <w:color w:val="000000"/>
                <w:sz w:val="20"/>
              </w:rPr>
            </w:pPr>
            <w:r w:rsidRPr="003F242D">
              <w:rPr>
                <w:sz w:val="20"/>
              </w:rPr>
              <w:t>5.67</w:t>
            </w:r>
          </w:p>
        </w:tc>
        <w:tc>
          <w:tcPr>
            <w:tcW w:w="970" w:type="dxa"/>
            <w:tcBorders>
              <w:left w:val="single" w:sz="4" w:space="0" w:color="auto"/>
            </w:tcBorders>
            <w:vAlign w:val="center"/>
          </w:tcPr>
          <w:p w14:paraId="16186F54" w14:textId="329BBA26" w:rsidR="001F2C44" w:rsidRPr="003F242D" w:rsidRDefault="001F2C44" w:rsidP="003F242D">
            <w:pPr>
              <w:spacing w:line="240" w:lineRule="auto"/>
              <w:jc w:val="center"/>
              <w:rPr>
                <w:rFonts w:eastAsia="Times New Roman"/>
                <w:color w:val="000000"/>
                <w:sz w:val="20"/>
              </w:rPr>
            </w:pPr>
            <w:r w:rsidRPr="003F242D">
              <w:rPr>
                <w:sz w:val="20"/>
              </w:rPr>
              <w:t>6.07</w:t>
            </w:r>
          </w:p>
        </w:tc>
        <w:tc>
          <w:tcPr>
            <w:tcW w:w="970" w:type="dxa"/>
            <w:vAlign w:val="center"/>
          </w:tcPr>
          <w:p w14:paraId="4273A143" w14:textId="37AD5A77" w:rsidR="001F2C44" w:rsidRPr="003F242D" w:rsidRDefault="001F2C44" w:rsidP="003F242D">
            <w:pPr>
              <w:spacing w:line="240" w:lineRule="auto"/>
              <w:jc w:val="center"/>
              <w:rPr>
                <w:rFonts w:eastAsia="Times New Roman"/>
                <w:color w:val="000000"/>
                <w:sz w:val="20"/>
              </w:rPr>
            </w:pPr>
            <w:r w:rsidRPr="003F242D">
              <w:rPr>
                <w:sz w:val="20"/>
              </w:rPr>
              <w:t>6.76</w:t>
            </w:r>
          </w:p>
        </w:tc>
        <w:tc>
          <w:tcPr>
            <w:tcW w:w="970" w:type="dxa"/>
            <w:vAlign w:val="center"/>
          </w:tcPr>
          <w:p w14:paraId="64AE26E0" w14:textId="38D75BB1"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08164EB9" w14:textId="404C201A"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vAlign w:val="center"/>
          </w:tcPr>
          <w:p w14:paraId="5AD6BF89" w14:textId="0D4B6ABF" w:rsidR="001F2C44" w:rsidRPr="003F242D" w:rsidRDefault="001F2C44" w:rsidP="003F242D">
            <w:pPr>
              <w:spacing w:line="240" w:lineRule="auto"/>
              <w:jc w:val="center"/>
              <w:rPr>
                <w:rFonts w:eastAsia="Times New Roman"/>
                <w:color w:val="000000"/>
                <w:sz w:val="20"/>
              </w:rPr>
            </w:pPr>
            <w:r w:rsidRPr="003F242D">
              <w:rPr>
                <w:sz w:val="20"/>
              </w:rPr>
              <w:t>5.74</w:t>
            </w:r>
          </w:p>
        </w:tc>
      </w:tr>
      <w:tr w:rsidR="001F2C44" w:rsidRPr="00A31BCA" w14:paraId="3895CEAC" w14:textId="4A323BDE" w:rsidTr="003F242D">
        <w:trPr>
          <w:trHeight w:val="360"/>
        </w:trPr>
        <w:tc>
          <w:tcPr>
            <w:tcW w:w="1075" w:type="dxa"/>
            <w:noWrap/>
            <w:vAlign w:val="center"/>
            <w:hideMark/>
          </w:tcPr>
          <w:p w14:paraId="691DD589"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S092</w:t>
            </w:r>
          </w:p>
        </w:tc>
        <w:tc>
          <w:tcPr>
            <w:tcW w:w="900" w:type="dxa"/>
            <w:tcBorders>
              <w:right w:val="single" w:sz="4" w:space="0" w:color="auto"/>
            </w:tcBorders>
            <w:vAlign w:val="center"/>
          </w:tcPr>
          <w:p w14:paraId="51497395" w14:textId="6A4B4F52"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182F41B" w14:textId="6CC3A77D" w:rsidR="001F2C44" w:rsidRPr="003F242D" w:rsidRDefault="001F2C44" w:rsidP="003F242D">
            <w:pPr>
              <w:spacing w:line="240" w:lineRule="auto"/>
              <w:jc w:val="center"/>
              <w:rPr>
                <w:rFonts w:eastAsia="Times New Roman"/>
                <w:color w:val="000000"/>
                <w:sz w:val="20"/>
              </w:rPr>
            </w:pPr>
            <w:r w:rsidRPr="003F242D">
              <w:rPr>
                <w:sz w:val="20"/>
              </w:rPr>
              <w:t>6.29</w:t>
            </w:r>
          </w:p>
        </w:tc>
        <w:tc>
          <w:tcPr>
            <w:tcW w:w="970" w:type="dxa"/>
            <w:vAlign w:val="center"/>
          </w:tcPr>
          <w:p w14:paraId="6B57C334" w14:textId="674D07A7" w:rsidR="001F2C44" w:rsidRPr="003F242D" w:rsidRDefault="001F2C44" w:rsidP="003F242D">
            <w:pPr>
              <w:spacing w:line="240" w:lineRule="auto"/>
              <w:jc w:val="center"/>
              <w:rPr>
                <w:rFonts w:eastAsia="Times New Roman"/>
                <w:color w:val="000000"/>
                <w:sz w:val="20"/>
              </w:rPr>
            </w:pPr>
            <w:r w:rsidRPr="003F242D">
              <w:rPr>
                <w:sz w:val="20"/>
              </w:rPr>
              <w:t>6.8</w:t>
            </w:r>
          </w:p>
        </w:tc>
        <w:tc>
          <w:tcPr>
            <w:tcW w:w="970" w:type="dxa"/>
            <w:vAlign w:val="center"/>
          </w:tcPr>
          <w:p w14:paraId="20E881BA" w14:textId="5BA7755C"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02B1EA13" w14:textId="3FD8AED5" w:rsidR="001F2C44" w:rsidRPr="003F242D" w:rsidRDefault="001F2C44" w:rsidP="003F242D">
            <w:pPr>
              <w:spacing w:line="240" w:lineRule="auto"/>
              <w:jc w:val="center"/>
              <w:rPr>
                <w:rFonts w:eastAsia="Times New Roman"/>
                <w:color w:val="000000"/>
                <w:sz w:val="20"/>
              </w:rPr>
            </w:pPr>
            <w:r w:rsidRPr="003F242D">
              <w:rPr>
                <w:sz w:val="20"/>
              </w:rPr>
              <w:t>5.86</w:t>
            </w:r>
          </w:p>
        </w:tc>
        <w:tc>
          <w:tcPr>
            <w:tcW w:w="970" w:type="dxa"/>
            <w:tcBorders>
              <w:right w:val="single" w:sz="4" w:space="0" w:color="auto"/>
            </w:tcBorders>
            <w:vAlign w:val="center"/>
          </w:tcPr>
          <w:p w14:paraId="7E6D981E" w14:textId="2053383E" w:rsidR="001F2C44" w:rsidRPr="003F242D" w:rsidRDefault="001F2C44" w:rsidP="003F242D">
            <w:pPr>
              <w:spacing w:line="240" w:lineRule="auto"/>
              <w:jc w:val="center"/>
              <w:rPr>
                <w:rFonts w:eastAsia="Times New Roman"/>
                <w:color w:val="000000"/>
                <w:sz w:val="20"/>
              </w:rPr>
            </w:pPr>
            <w:r w:rsidRPr="003F242D">
              <w:rPr>
                <w:sz w:val="20"/>
              </w:rPr>
              <w:t>5.88</w:t>
            </w:r>
          </w:p>
        </w:tc>
        <w:tc>
          <w:tcPr>
            <w:tcW w:w="970" w:type="dxa"/>
            <w:tcBorders>
              <w:left w:val="single" w:sz="4" w:space="0" w:color="auto"/>
            </w:tcBorders>
            <w:vAlign w:val="center"/>
          </w:tcPr>
          <w:p w14:paraId="4D71A01A" w14:textId="1B410931" w:rsidR="001F2C44" w:rsidRPr="003F242D" w:rsidRDefault="001F2C44" w:rsidP="003F242D">
            <w:pPr>
              <w:spacing w:line="240" w:lineRule="auto"/>
              <w:jc w:val="center"/>
              <w:rPr>
                <w:rFonts w:eastAsia="Times New Roman"/>
                <w:color w:val="000000"/>
                <w:sz w:val="20"/>
              </w:rPr>
            </w:pPr>
            <w:r w:rsidRPr="003F242D">
              <w:rPr>
                <w:sz w:val="20"/>
              </w:rPr>
              <w:t>6.46</w:t>
            </w:r>
          </w:p>
        </w:tc>
        <w:tc>
          <w:tcPr>
            <w:tcW w:w="970" w:type="dxa"/>
            <w:vAlign w:val="center"/>
          </w:tcPr>
          <w:p w14:paraId="1B17D0E7" w14:textId="107450AA" w:rsidR="001F2C44" w:rsidRPr="003F242D" w:rsidRDefault="001F2C44" w:rsidP="003F242D">
            <w:pPr>
              <w:spacing w:line="240" w:lineRule="auto"/>
              <w:jc w:val="center"/>
              <w:rPr>
                <w:rFonts w:eastAsia="Times New Roman"/>
                <w:color w:val="000000"/>
                <w:sz w:val="20"/>
              </w:rPr>
            </w:pPr>
            <w:r w:rsidRPr="003F242D">
              <w:rPr>
                <w:sz w:val="20"/>
              </w:rPr>
              <w:t>6.92</w:t>
            </w:r>
          </w:p>
        </w:tc>
        <w:tc>
          <w:tcPr>
            <w:tcW w:w="970" w:type="dxa"/>
            <w:vAlign w:val="center"/>
          </w:tcPr>
          <w:p w14:paraId="042F9895" w14:textId="38E56447" w:rsidR="001F2C44" w:rsidRPr="003F242D" w:rsidRDefault="001F2C44" w:rsidP="003F242D">
            <w:pPr>
              <w:spacing w:line="240" w:lineRule="auto"/>
              <w:jc w:val="center"/>
              <w:rPr>
                <w:rFonts w:eastAsia="Times New Roman"/>
                <w:color w:val="000000"/>
                <w:sz w:val="20"/>
              </w:rPr>
            </w:pPr>
            <w:r w:rsidRPr="003F242D">
              <w:rPr>
                <w:sz w:val="20"/>
              </w:rPr>
              <w:t>215</w:t>
            </w:r>
          </w:p>
        </w:tc>
        <w:tc>
          <w:tcPr>
            <w:tcW w:w="970" w:type="dxa"/>
            <w:vAlign w:val="center"/>
          </w:tcPr>
          <w:p w14:paraId="30FD32F1" w14:textId="43785F96" w:rsidR="001F2C44" w:rsidRPr="003F242D" w:rsidRDefault="001F2C44" w:rsidP="003F242D">
            <w:pPr>
              <w:spacing w:line="240" w:lineRule="auto"/>
              <w:jc w:val="center"/>
              <w:rPr>
                <w:rFonts w:eastAsia="Times New Roman"/>
                <w:color w:val="000000"/>
                <w:sz w:val="20"/>
              </w:rPr>
            </w:pPr>
            <w:r w:rsidRPr="003F242D">
              <w:rPr>
                <w:sz w:val="20"/>
              </w:rPr>
              <w:t>5.99</w:t>
            </w:r>
          </w:p>
        </w:tc>
        <w:tc>
          <w:tcPr>
            <w:tcW w:w="970" w:type="dxa"/>
            <w:vAlign w:val="center"/>
          </w:tcPr>
          <w:p w14:paraId="7C9824D5" w14:textId="214AE6EC" w:rsidR="001F2C44" w:rsidRPr="003F242D" w:rsidRDefault="001F2C44" w:rsidP="003F242D">
            <w:pPr>
              <w:spacing w:line="240" w:lineRule="auto"/>
              <w:jc w:val="center"/>
              <w:rPr>
                <w:rFonts w:eastAsia="Times New Roman"/>
                <w:color w:val="000000"/>
                <w:sz w:val="20"/>
              </w:rPr>
            </w:pPr>
            <w:r w:rsidRPr="003F242D">
              <w:rPr>
                <w:sz w:val="20"/>
              </w:rPr>
              <w:t>5.95</w:t>
            </w:r>
          </w:p>
        </w:tc>
      </w:tr>
      <w:tr w:rsidR="001F2C44" w:rsidRPr="00A31BCA" w14:paraId="6CC41DC1" w14:textId="28309F5D" w:rsidTr="003F242D">
        <w:trPr>
          <w:trHeight w:val="360"/>
        </w:trPr>
        <w:tc>
          <w:tcPr>
            <w:tcW w:w="1075" w:type="dxa"/>
            <w:noWrap/>
            <w:vAlign w:val="center"/>
            <w:hideMark/>
          </w:tcPr>
          <w:p w14:paraId="66267785"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S093</w:t>
            </w:r>
          </w:p>
        </w:tc>
        <w:tc>
          <w:tcPr>
            <w:tcW w:w="900" w:type="dxa"/>
            <w:tcBorders>
              <w:right w:val="single" w:sz="4" w:space="0" w:color="auto"/>
            </w:tcBorders>
            <w:vAlign w:val="center"/>
          </w:tcPr>
          <w:p w14:paraId="08DAC409" w14:textId="662EF2F3"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0AB87F71" w14:textId="28FD68B6" w:rsidR="001F2C44" w:rsidRPr="003F242D" w:rsidRDefault="001F2C44" w:rsidP="003F242D">
            <w:pPr>
              <w:spacing w:line="240" w:lineRule="auto"/>
              <w:jc w:val="center"/>
              <w:rPr>
                <w:rFonts w:eastAsia="Times New Roman"/>
                <w:color w:val="000000"/>
                <w:sz w:val="20"/>
              </w:rPr>
            </w:pPr>
            <w:r w:rsidRPr="003F242D">
              <w:rPr>
                <w:sz w:val="20"/>
              </w:rPr>
              <w:t>6.13</w:t>
            </w:r>
          </w:p>
        </w:tc>
        <w:tc>
          <w:tcPr>
            <w:tcW w:w="970" w:type="dxa"/>
            <w:vAlign w:val="center"/>
          </w:tcPr>
          <w:p w14:paraId="3D3FB8D3" w14:textId="112B7075" w:rsidR="001F2C44" w:rsidRPr="003F242D" w:rsidRDefault="001F2C44" w:rsidP="003F242D">
            <w:pPr>
              <w:spacing w:line="240" w:lineRule="auto"/>
              <w:jc w:val="center"/>
              <w:rPr>
                <w:rFonts w:eastAsia="Times New Roman"/>
                <w:color w:val="000000"/>
                <w:sz w:val="20"/>
              </w:rPr>
            </w:pPr>
            <w:r w:rsidRPr="003F242D">
              <w:rPr>
                <w:sz w:val="20"/>
              </w:rPr>
              <w:t>6.43</w:t>
            </w:r>
          </w:p>
        </w:tc>
        <w:tc>
          <w:tcPr>
            <w:tcW w:w="970" w:type="dxa"/>
            <w:vAlign w:val="center"/>
          </w:tcPr>
          <w:p w14:paraId="50A2385D" w14:textId="424E43F5" w:rsidR="001F2C44" w:rsidRPr="003F242D" w:rsidRDefault="001F2C44" w:rsidP="003F242D">
            <w:pPr>
              <w:spacing w:line="240" w:lineRule="auto"/>
              <w:jc w:val="center"/>
              <w:rPr>
                <w:rFonts w:eastAsia="Times New Roman"/>
                <w:color w:val="000000"/>
                <w:sz w:val="20"/>
              </w:rPr>
            </w:pPr>
            <w:r w:rsidRPr="003F242D">
              <w:rPr>
                <w:sz w:val="20"/>
              </w:rPr>
              <w:t>205</w:t>
            </w:r>
          </w:p>
        </w:tc>
        <w:tc>
          <w:tcPr>
            <w:tcW w:w="970" w:type="dxa"/>
            <w:vAlign w:val="center"/>
          </w:tcPr>
          <w:p w14:paraId="0B135730" w14:textId="76B7FD2A" w:rsidR="001F2C44" w:rsidRPr="003F242D" w:rsidRDefault="001F2C44" w:rsidP="003F242D">
            <w:pPr>
              <w:spacing w:line="240" w:lineRule="auto"/>
              <w:jc w:val="center"/>
              <w:rPr>
                <w:rFonts w:eastAsia="Times New Roman"/>
                <w:color w:val="000000"/>
                <w:sz w:val="20"/>
              </w:rPr>
            </w:pPr>
            <w:r w:rsidRPr="003F242D">
              <w:rPr>
                <w:sz w:val="20"/>
              </w:rPr>
              <w:t>5.87</w:t>
            </w:r>
          </w:p>
        </w:tc>
        <w:tc>
          <w:tcPr>
            <w:tcW w:w="970" w:type="dxa"/>
            <w:tcBorders>
              <w:right w:val="single" w:sz="4" w:space="0" w:color="auto"/>
            </w:tcBorders>
            <w:vAlign w:val="center"/>
          </w:tcPr>
          <w:p w14:paraId="0004792D" w14:textId="33A17518"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tcBorders>
              <w:left w:val="single" w:sz="4" w:space="0" w:color="auto"/>
            </w:tcBorders>
            <w:vAlign w:val="center"/>
          </w:tcPr>
          <w:p w14:paraId="46A95152" w14:textId="290A57EC" w:rsidR="001F2C44" w:rsidRPr="003F242D" w:rsidRDefault="001F2C44" w:rsidP="003F242D">
            <w:pPr>
              <w:spacing w:line="240" w:lineRule="auto"/>
              <w:jc w:val="center"/>
              <w:rPr>
                <w:rFonts w:eastAsia="Times New Roman"/>
                <w:color w:val="000000"/>
                <w:sz w:val="20"/>
              </w:rPr>
            </w:pPr>
            <w:r w:rsidRPr="003F242D">
              <w:rPr>
                <w:sz w:val="20"/>
              </w:rPr>
              <w:t>6.4</w:t>
            </w:r>
          </w:p>
        </w:tc>
        <w:tc>
          <w:tcPr>
            <w:tcW w:w="970" w:type="dxa"/>
            <w:vAlign w:val="center"/>
          </w:tcPr>
          <w:p w14:paraId="68A18371" w14:textId="59473D88"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vAlign w:val="center"/>
          </w:tcPr>
          <w:p w14:paraId="6C5E6BF4" w14:textId="5344BC80"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7D60602E" w14:textId="7BF7C4AC" w:rsidR="001F2C44" w:rsidRPr="003F242D" w:rsidRDefault="001F2C44" w:rsidP="003F242D">
            <w:pPr>
              <w:spacing w:line="240" w:lineRule="auto"/>
              <w:jc w:val="center"/>
              <w:rPr>
                <w:rFonts w:eastAsia="Times New Roman"/>
                <w:color w:val="000000"/>
                <w:sz w:val="20"/>
              </w:rPr>
            </w:pPr>
            <w:r w:rsidRPr="003F242D">
              <w:rPr>
                <w:sz w:val="20"/>
              </w:rPr>
              <w:t>5.94</w:t>
            </w:r>
          </w:p>
        </w:tc>
        <w:tc>
          <w:tcPr>
            <w:tcW w:w="970" w:type="dxa"/>
            <w:vAlign w:val="center"/>
          </w:tcPr>
          <w:p w14:paraId="7556BE51" w14:textId="5189B4CA" w:rsidR="001F2C44" w:rsidRPr="003F242D" w:rsidRDefault="001F2C44" w:rsidP="003F242D">
            <w:pPr>
              <w:spacing w:line="240" w:lineRule="auto"/>
              <w:jc w:val="center"/>
              <w:rPr>
                <w:rFonts w:eastAsia="Times New Roman"/>
                <w:color w:val="000000"/>
                <w:sz w:val="20"/>
              </w:rPr>
            </w:pPr>
            <w:r w:rsidRPr="003F242D">
              <w:rPr>
                <w:sz w:val="20"/>
              </w:rPr>
              <w:t>5.99</w:t>
            </w:r>
          </w:p>
        </w:tc>
      </w:tr>
      <w:tr w:rsidR="001F2C44" w:rsidRPr="00A31BCA" w14:paraId="008C668B" w14:textId="1ABA642C" w:rsidTr="003F242D">
        <w:trPr>
          <w:trHeight w:val="360"/>
        </w:trPr>
        <w:tc>
          <w:tcPr>
            <w:tcW w:w="1075" w:type="dxa"/>
            <w:noWrap/>
            <w:vAlign w:val="center"/>
            <w:hideMark/>
          </w:tcPr>
          <w:p w14:paraId="3AB6594B"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S094</w:t>
            </w:r>
          </w:p>
        </w:tc>
        <w:tc>
          <w:tcPr>
            <w:tcW w:w="900" w:type="dxa"/>
            <w:tcBorders>
              <w:right w:val="single" w:sz="4" w:space="0" w:color="auto"/>
            </w:tcBorders>
            <w:vAlign w:val="center"/>
          </w:tcPr>
          <w:p w14:paraId="3A946DC1" w14:textId="322B3F47"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E054CE7" w14:textId="1CA6E32A"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vAlign w:val="center"/>
          </w:tcPr>
          <w:p w14:paraId="4A239502" w14:textId="4A85E35D" w:rsidR="001F2C44" w:rsidRPr="003F242D" w:rsidRDefault="001F2C44" w:rsidP="003F242D">
            <w:pPr>
              <w:spacing w:line="240" w:lineRule="auto"/>
              <w:jc w:val="center"/>
              <w:rPr>
                <w:rFonts w:eastAsia="Times New Roman"/>
                <w:color w:val="000000"/>
                <w:sz w:val="20"/>
              </w:rPr>
            </w:pPr>
            <w:r w:rsidRPr="003F242D">
              <w:rPr>
                <w:sz w:val="20"/>
              </w:rPr>
              <w:t>6.52</w:t>
            </w:r>
          </w:p>
        </w:tc>
        <w:tc>
          <w:tcPr>
            <w:tcW w:w="970" w:type="dxa"/>
            <w:vAlign w:val="center"/>
          </w:tcPr>
          <w:p w14:paraId="52185CD8" w14:textId="4F91D94E" w:rsidR="001F2C44" w:rsidRPr="003F242D" w:rsidRDefault="001F2C44" w:rsidP="003F242D">
            <w:pPr>
              <w:spacing w:line="240" w:lineRule="auto"/>
              <w:jc w:val="center"/>
              <w:rPr>
                <w:rFonts w:eastAsia="Times New Roman"/>
                <w:color w:val="000000"/>
                <w:sz w:val="20"/>
              </w:rPr>
            </w:pPr>
            <w:r w:rsidRPr="003F242D">
              <w:rPr>
                <w:sz w:val="20"/>
              </w:rPr>
              <w:t>205</w:t>
            </w:r>
          </w:p>
        </w:tc>
        <w:tc>
          <w:tcPr>
            <w:tcW w:w="970" w:type="dxa"/>
            <w:vAlign w:val="center"/>
          </w:tcPr>
          <w:p w14:paraId="033FF39B" w14:textId="0B7821A8" w:rsidR="001F2C44" w:rsidRPr="003F242D" w:rsidRDefault="001F2C44" w:rsidP="003F242D">
            <w:pPr>
              <w:spacing w:line="240" w:lineRule="auto"/>
              <w:jc w:val="center"/>
              <w:rPr>
                <w:rFonts w:eastAsia="Times New Roman"/>
                <w:color w:val="000000"/>
                <w:sz w:val="20"/>
              </w:rPr>
            </w:pPr>
            <w:r w:rsidRPr="003F242D">
              <w:rPr>
                <w:sz w:val="20"/>
              </w:rPr>
              <w:t>5.85</w:t>
            </w:r>
          </w:p>
        </w:tc>
        <w:tc>
          <w:tcPr>
            <w:tcW w:w="970" w:type="dxa"/>
            <w:tcBorders>
              <w:right w:val="single" w:sz="4" w:space="0" w:color="auto"/>
            </w:tcBorders>
            <w:vAlign w:val="center"/>
          </w:tcPr>
          <w:p w14:paraId="477138D5" w14:textId="5415FA00" w:rsidR="001F2C44" w:rsidRPr="003F242D" w:rsidRDefault="001F2C44" w:rsidP="003F242D">
            <w:pPr>
              <w:spacing w:line="240" w:lineRule="auto"/>
              <w:jc w:val="center"/>
              <w:rPr>
                <w:rFonts w:eastAsia="Times New Roman"/>
                <w:color w:val="000000"/>
                <w:sz w:val="20"/>
              </w:rPr>
            </w:pPr>
            <w:r w:rsidRPr="003F242D">
              <w:rPr>
                <w:sz w:val="20"/>
              </w:rPr>
              <w:t>5.82</w:t>
            </w:r>
          </w:p>
        </w:tc>
        <w:tc>
          <w:tcPr>
            <w:tcW w:w="970" w:type="dxa"/>
            <w:tcBorders>
              <w:left w:val="single" w:sz="4" w:space="0" w:color="auto"/>
            </w:tcBorders>
            <w:vAlign w:val="center"/>
          </w:tcPr>
          <w:p w14:paraId="5D9E0DB5" w14:textId="0CDBB847" w:rsidR="001F2C44" w:rsidRPr="003F242D" w:rsidRDefault="001F2C44" w:rsidP="003F242D">
            <w:pPr>
              <w:spacing w:line="240" w:lineRule="auto"/>
              <w:jc w:val="center"/>
              <w:rPr>
                <w:rFonts w:eastAsia="Times New Roman"/>
                <w:color w:val="000000"/>
                <w:sz w:val="20"/>
              </w:rPr>
            </w:pPr>
            <w:r w:rsidRPr="003F242D">
              <w:rPr>
                <w:sz w:val="20"/>
              </w:rPr>
              <w:t>6.3</w:t>
            </w:r>
          </w:p>
        </w:tc>
        <w:tc>
          <w:tcPr>
            <w:tcW w:w="970" w:type="dxa"/>
            <w:vAlign w:val="center"/>
          </w:tcPr>
          <w:p w14:paraId="1380D0CB" w14:textId="1D1077F4" w:rsidR="001F2C44" w:rsidRPr="003F242D" w:rsidRDefault="001F2C44" w:rsidP="003F242D">
            <w:pPr>
              <w:spacing w:line="240" w:lineRule="auto"/>
              <w:jc w:val="center"/>
              <w:rPr>
                <w:rFonts w:eastAsia="Times New Roman"/>
                <w:color w:val="000000"/>
                <w:sz w:val="20"/>
              </w:rPr>
            </w:pPr>
            <w:r w:rsidRPr="003F242D">
              <w:rPr>
                <w:sz w:val="20"/>
              </w:rPr>
              <w:t>6.42</w:t>
            </w:r>
          </w:p>
        </w:tc>
        <w:tc>
          <w:tcPr>
            <w:tcW w:w="970" w:type="dxa"/>
            <w:vAlign w:val="center"/>
          </w:tcPr>
          <w:p w14:paraId="7BA19C16" w14:textId="0F0069FF" w:rsidR="001F2C44" w:rsidRPr="003F242D" w:rsidRDefault="001F2C44" w:rsidP="003F242D">
            <w:pPr>
              <w:spacing w:line="240" w:lineRule="auto"/>
              <w:jc w:val="center"/>
              <w:rPr>
                <w:rFonts w:eastAsia="Times New Roman"/>
                <w:color w:val="000000"/>
                <w:sz w:val="20"/>
              </w:rPr>
            </w:pPr>
            <w:r w:rsidRPr="003F242D">
              <w:rPr>
                <w:sz w:val="20"/>
              </w:rPr>
              <w:t>208</w:t>
            </w:r>
          </w:p>
        </w:tc>
        <w:tc>
          <w:tcPr>
            <w:tcW w:w="970" w:type="dxa"/>
            <w:vAlign w:val="center"/>
          </w:tcPr>
          <w:p w14:paraId="01EDE95D" w14:textId="6B40E9C0" w:rsidR="001F2C44" w:rsidRPr="003F242D" w:rsidRDefault="001F2C44" w:rsidP="003F242D">
            <w:pPr>
              <w:spacing w:line="240" w:lineRule="auto"/>
              <w:jc w:val="center"/>
              <w:rPr>
                <w:rFonts w:eastAsia="Times New Roman"/>
                <w:color w:val="000000"/>
                <w:sz w:val="20"/>
              </w:rPr>
            </w:pPr>
            <w:r w:rsidRPr="003F242D">
              <w:rPr>
                <w:sz w:val="20"/>
              </w:rPr>
              <w:t>5.77</w:t>
            </w:r>
          </w:p>
        </w:tc>
        <w:tc>
          <w:tcPr>
            <w:tcW w:w="970" w:type="dxa"/>
            <w:vAlign w:val="center"/>
          </w:tcPr>
          <w:p w14:paraId="1F1E4185" w14:textId="2AE9870B" w:rsidR="001F2C44" w:rsidRPr="003F242D" w:rsidRDefault="001F2C44" w:rsidP="003F242D">
            <w:pPr>
              <w:spacing w:line="240" w:lineRule="auto"/>
              <w:jc w:val="center"/>
              <w:rPr>
                <w:rFonts w:eastAsia="Times New Roman"/>
                <w:color w:val="000000"/>
                <w:sz w:val="20"/>
              </w:rPr>
            </w:pPr>
            <w:r w:rsidRPr="003F242D">
              <w:rPr>
                <w:sz w:val="20"/>
              </w:rPr>
              <w:t>5.63</w:t>
            </w:r>
          </w:p>
        </w:tc>
      </w:tr>
      <w:tr w:rsidR="001F2C44" w:rsidRPr="00A31BCA" w14:paraId="21F10C3E" w14:textId="14309D53" w:rsidTr="003F242D">
        <w:trPr>
          <w:trHeight w:val="360"/>
        </w:trPr>
        <w:tc>
          <w:tcPr>
            <w:tcW w:w="1075" w:type="dxa"/>
            <w:noWrap/>
            <w:vAlign w:val="center"/>
            <w:hideMark/>
          </w:tcPr>
          <w:p w14:paraId="2546A33C"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S095</w:t>
            </w:r>
          </w:p>
        </w:tc>
        <w:tc>
          <w:tcPr>
            <w:tcW w:w="900" w:type="dxa"/>
            <w:tcBorders>
              <w:right w:val="single" w:sz="4" w:space="0" w:color="auto"/>
            </w:tcBorders>
            <w:vAlign w:val="center"/>
          </w:tcPr>
          <w:p w14:paraId="10AD3EB0" w14:textId="402748F4"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6794998" w14:textId="49657BF4" w:rsidR="001F2C44" w:rsidRPr="003F242D" w:rsidRDefault="001F2C44" w:rsidP="003F242D">
            <w:pPr>
              <w:spacing w:line="240" w:lineRule="auto"/>
              <w:jc w:val="center"/>
              <w:rPr>
                <w:rFonts w:eastAsia="Times New Roman"/>
                <w:color w:val="000000"/>
                <w:sz w:val="20"/>
              </w:rPr>
            </w:pPr>
            <w:r w:rsidRPr="003F242D">
              <w:rPr>
                <w:sz w:val="20"/>
              </w:rPr>
              <w:t>6.66</w:t>
            </w:r>
          </w:p>
        </w:tc>
        <w:tc>
          <w:tcPr>
            <w:tcW w:w="970" w:type="dxa"/>
            <w:vAlign w:val="center"/>
          </w:tcPr>
          <w:p w14:paraId="480743AB" w14:textId="0D703CBB" w:rsidR="001F2C44" w:rsidRPr="003F242D" w:rsidRDefault="001F2C44" w:rsidP="003F242D">
            <w:pPr>
              <w:spacing w:line="240" w:lineRule="auto"/>
              <w:jc w:val="center"/>
              <w:rPr>
                <w:rFonts w:eastAsia="Times New Roman"/>
                <w:color w:val="000000"/>
                <w:sz w:val="20"/>
              </w:rPr>
            </w:pPr>
            <w:r w:rsidRPr="003F242D">
              <w:rPr>
                <w:sz w:val="20"/>
              </w:rPr>
              <w:t>6.64</w:t>
            </w:r>
          </w:p>
        </w:tc>
        <w:tc>
          <w:tcPr>
            <w:tcW w:w="970" w:type="dxa"/>
            <w:vAlign w:val="center"/>
          </w:tcPr>
          <w:p w14:paraId="59BBE304" w14:textId="294A743B" w:rsidR="001F2C44" w:rsidRPr="003F242D" w:rsidRDefault="001F2C44" w:rsidP="003F242D">
            <w:pPr>
              <w:spacing w:line="240" w:lineRule="auto"/>
              <w:jc w:val="center"/>
              <w:rPr>
                <w:rFonts w:eastAsia="Times New Roman"/>
                <w:color w:val="000000"/>
                <w:sz w:val="20"/>
              </w:rPr>
            </w:pPr>
            <w:r w:rsidRPr="003F242D">
              <w:rPr>
                <w:sz w:val="20"/>
              </w:rPr>
              <w:t>190</w:t>
            </w:r>
          </w:p>
        </w:tc>
        <w:tc>
          <w:tcPr>
            <w:tcW w:w="970" w:type="dxa"/>
            <w:vAlign w:val="center"/>
          </w:tcPr>
          <w:p w14:paraId="79FBB027" w14:textId="1AAFE501" w:rsidR="001F2C44" w:rsidRPr="003F242D" w:rsidRDefault="001F2C44" w:rsidP="003F242D">
            <w:pPr>
              <w:spacing w:line="240" w:lineRule="auto"/>
              <w:jc w:val="center"/>
              <w:rPr>
                <w:rFonts w:eastAsia="Times New Roman"/>
                <w:color w:val="000000"/>
                <w:sz w:val="20"/>
              </w:rPr>
            </w:pPr>
            <w:r w:rsidRPr="003F242D">
              <w:rPr>
                <w:sz w:val="20"/>
              </w:rPr>
              <w:t>5.3</w:t>
            </w:r>
          </w:p>
        </w:tc>
        <w:tc>
          <w:tcPr>
            <w:tcW w:w="970" w:type="dxa"/>
            <w:tcBorders>
              <w:right w:val="single" w:sz="4" w:space="0" w:color="auto"/>
            </w:tcBorders>
            <w:vAlign w:val="center"/>
          </w:tcPr>
          <w:p w14:paraId="47A1BA49" w14:textId="6A24BB7F" w:rsidR="001F2C44" w:rsidRPr="003F242D" w:rsidRDefault="001F2C44" w:rsidP="003F242D">
            <w:pPr>
              <w:spacing w:line="240" w:lineRule="auto"/>
              <w:jc w:val="center"/>
              <w:rPr>
                <w:rFonts w:eastAsia="Times New Roman"/>
                <w:color w:val="000000"/>
                <w:sz w:val="20"/>
              </w:rPr>
            </w:pPr>
            <w:r w:rsidRPr="003F242D">
              <w:rPr>
                <w:sz w:val="20"/>
              </w:rPr>
              <w:t>6.02</w:t>
            </w:r>
          </w:p>
        </w:tc>
        <w:tc>
          <w:tcPr>
            <w:tcW w:w="970" w:type="dxa"/>
            <w:tcBorders>
              <w:left w:val="single" w:sz="4" w:space="0" w:color="auto"/>
            </w:tcBorders>
            <w:vAlign w:val="center"/>
          </w:tcPr>
          <w:p w14:paraId="22744E93" w14:textId="64393077" w:rsidR="001F2C44" w:rsidRPr="003F242D" w:rsidRDefault="001F2C44" w:rsidP="003F242D">
            <w:pPr>
              <w:spacing w:line="240" w:lineRule="auto"/>
              <w:jc w:val="center"/>
              <w:rPr>
                <w:rFonts w:eastAsia="Times New Roman"/>
                <w:color w:val="000000"/>
                <w:sz w:val="20"/>
              </w:rPr>
            </w:pPr>
            <w:r w:rsidRPr="003F242D">
              <w:rPr>
                <w:sz w:val="20"/>
              </w:rPr>
              <w:t>6.58</w:t>
            </w:r>
          </w:p>
        </w:tc>
        <w:tc>
          <w:tcPr>
            <w:tcW w:w="970" w:type="dxa"/>
            <w:vAlign w:val="center"/>
          </w:tcPr>
          <w:p w14:paraId="62F71EE3" w14:textId="1BD6948C" w:rsidR="001F2C44" w:rsidRPr="003F242D" w:rsidRDefault="001F2C44" w:rsidP="003F242D">
            <w:pPr>
              <w:spacing w:line="240" w:lineRule="auto"/>
              <w:jc w:val="center"/>
              <w:rPr>
                <w:rFonts w:eastAsia="Times New Roman"/>
                <w:color w:val="000000"/>
                <w:sz w:val="20"/>
              </w:rPr>
            </w:pPr>
            <w:r w:rsidRPr="003F242D">
              <w:rPr>
                <w:sz w:val="20"/>
              </w:rPr>
              <w:t>6.6</w:t>
            </w:r>
          </w:p>
        </w:tc>
        <w:tc>
          <w:tcPr>
            <w:tcW w:w="970" w:type="dxa"/>
            <w:vAlign w:val="center"/>
          </w:tcPr>
          <w:p w14:paraId="281042F5" w14:textId="1DEF19E8"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12E587A0" w14:textId="345460EA" w:rsidR="001F2C44" w:rsidRPr="003F242D" w:rsidRDefault="001F2C44" w:rsidP="003F242D">
            <w:pPr>
              <w:spacing w:line="240" w:lineRule="auto"/>
              <w:jc w:val="center"/>
              <w:rPr>
                <w:rFonts w:eastAsia="Times New Roman"/>
                <w:color w:val="000000"/>
                <w:sz w:val="20"/>
              </w:rPr>
            </w:pPr>
            <w:r w:rsidRPr="003F242D">
              <w:rPr>
                <w:sz w:val="20"/>
              </w:rPr>
              <w:t>5.83</w:t>
            </w:r>
          </w:p>
        </w:tc>
        <w:tc>
          <w:tcPr>
            <w:tcW w:w="970" w:type="dxa"/>
            <w:vAlign w:val="center"/>
          </w:tcPr>
          <w:p w14:paraId="0A90B7B5" w14:textId="5BEE8CC8" w:rsidR="001F2C44" w:rsidRPr="003F242D" w:rsidRDefault="001F2C44" w:rsidP="003F242D">
            <w:pPr>
              <w:spacing w:line="240" w:lineRule="auto"/>
              <w:jc w:val="center"/>
              <w:rPr>
                <w:rFonts w:eastAsia="Times New Roman"/>
                <w:color w:val="000000"/>
                <w:sz w:val="20"/>
              </w:rPr>
            </w:pPr>
            <w:r w:rsidRPr="003F242D">
              <w:rPr>
                <w:sz w:val="20"/>
              </w:rPr>
              <w:t>5.87</w:t>
            </w:r>
          </w:p>
        </w:tc>
      </w:tr>
      <w:tr w:rsidR="001F2C44" w:rsidRPr="00A31BCA" w14:paraId="47706180" w14:textId="0B58391A" w:rsidTr="003F242D">
        <w:trPr>
          <w:trHeight w:val="360"/>
        </w:trPr>
        <w:tc>
          <w:tcPr>
            <w:tcW w:w="1075" w:type="dxa"/>
            <w:noWrap/>
            <w:vAlign w:val="center"/>
            <w:hideMark/>
          </w:tcPr>
          <w:p w14:paraId="376F6487"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S096</w:t>
            </w:r>
          </w:p>
        </w:tc>
        <w:tc>
          <w:tcPr>
            <w:tcW w:w="900" w:type="dxa"/>
            <w:tcBorders>
              <w:right w:val="single" w:sz="4" w:space="0" w:color="auto"/>
            </w:tcBorders>
            <w:vAlign w:val="center"/>
          </w:tcPr>
          <w:p w14:paraId="09396329" w14:textId="3E26A164"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2C10B091" w14:textId="5551143C" w:rsidR="001F2C44" w:rsidRPr="003F242D" w:rsidRDefault="001F2C44" w:rsidP="003F242D">
            <w:pPr>
              <w:spacing w:line="240" w:lineRule="auto"/>
              <w:jc w:val="center"/>
              <w:rPr>
                <w:rFonts w:eastAsia="Times New Roman"/>
                <w:color w:val="000000"/>
                <w:sz w:val="20"/>
              </w:rPr>
            </w:pPr>
            <w:r w:rsidRPr="003F242D">
              <w:rPr>
                <w:sz w:val="20"/>
              </w:rPr>
              <w:t>6.31</w:t>
            </w:r>
          </w:p>
        </w:tc>
        <w:tc>
          <w:tcPr>
            <w:tcW w:w="970" w:type="dxa"/>
            <w:vAlign w:val="center"/>
          </w:tcPr>
          <w:p w14:paraId="7964EBAB" w14:textId="25D69286" w:rsidR="001F2C44" w:rsidRPr="003F242D" w:rsidRDefault="001F2C44" w:rsidP="003F242D">
            <w:pPr>
              <w:spacing w:line="240" w:lineRule="auto"/>
              <w:jc w:val="center"/>
              <w:rPr>
                <w:rFonts w:eastAsia="Times New Roman"/>
                <w:color w:val="000000"/>
                <w:sz w:val="20"/>
              </w:rPr>
            </w:pPr>
            <w:r w:rsidRPr="003F242D">
              <w:rPr>
                <w:sz w:val="20"/>
              </w:rPr>
              <w:t>6.2</w:t>
            </w:r>
          </w:p>
        </w:tc>
        <w:tc>
          <w:tcPr>
            <w:tcW w:w="970" w:type="dxa"/>
            <w:vAlign w:val="center"/>
          </w:tcPr>
          <w:p w14:paraId="2FB20146" w14:textId="2859CEAE" w:rsidR="001F2C44" w:rsidRPr="003F242D" w:rsidRDefault="001F2C44" w:rsidP="003F242D">
            <w:pPr>
              <w:spacing w:line="240" w:lineRule="auto"/>
              <w:jc w:val="center"/>
              <w:rPr>
                <w:rFonts w:eastAsia="Times New Roman"/>
                <w:color w:val="000000"/>
                <w:sz w:val="20"/>
              </w:rPr>
            </w:pPr>
            <w:r w:rsidRPr="003F242D">
              <w:rPr>
                <w:sz w:val="20"/>
              </w:rPr>
              <w:t>223</w:t>
            </w:r>
          </w:p>
        </w:tc>
        <w:tc>
          <w:tcPr>
            <w:tcW w:w="970" w:type="dxa"/>
            <w:vAlign w:val="center"/>
          </w:tcPr>
          <w:p w14:paraId="7B954416" w14:textId="68F108F7" w:rsidR="001F2C44" w:rsidRPr="003F242D" w:rsidRDefault="001F2C44" w:rsidP="003F242D">
            <w:pPr>
              <w:spacing w:line="240" w:lineRule="auto"/>
              <w:jc w:val="center"/>
              <w:rPr>
                <w:rFonts w:eastAsia="Times New Roman"/>
                <w:color w:val="000000"/>
                <w:sz w:val="20"/>
              </w:rPr>
            </w:pPr>
            <w:r w:rsidRPr="003F242D">
              <w:rPr>
                <w:sz w:val="20"/>
              </w:rPr>
              <w:t>4.98</w:t>
            </w:r>
          </w:p>
        </w:tc>
        <w:tc>
          <w:tcPr>
            <w:tcW w:w="970" w:type="dxa"/>
            <w:tcBorders>
              <w:right w:val="single" w:sz="4" w:space="0" w:color="auto"/>
            </w:tcBorders>
            <w:vAlign w:val="center"/>
          </w:tcPr>
          <w:p w14:paraId="2861EDEA" w14:textId="1E39EDC0" w:rsidR="001F2C44" w:rsidRPr="003F242D" w:rsidRDefault="001F2C44" w:rsidP="003F242D">
            <w:pPr>
              <w:spacing w:line="240" w:lineRule="auto"/>
              <w:jc w:val="center"/>
              <w:rPr>
                <w:rFonts w:eastAsia="Times New Roman"/>
                <w:color w:val="000000"/>
                <w:sz w:val="20"/>
              </w:rPr>
            </w:pPr>
            <w:r w:rsidRPr="003F242D">
              <w:rPr>
                <w:sz w:val="20"/>
              </w:rPr>
              <w:t>6.16</w:t>
            </w:r>
          </w:p>
        </w:tc>
        <w:tc>
          <w:tcPr>
            <w:tcW w:w="970" w:type="dxa"/>
            <w:tcBorders>
              <w:left w:val="single" w:sz="4" w:space="0" w:color="auto"/>
            </w:tcBorders>
            <w:vAlign w:val="center"/>
          </w:tcPr>
          <w:p w14:paraId="4FF0EF77" w14:textId="010539AC" w:rsidR="001F2C44" w:rsidRPr="003F242D" w:rsidRDefault="001F2C44" w:rsidP="003F242D">
            <w:pPr>
              <w:spacing w:line="240" w:lineRule="auto"/>
              <w:jc w:val="center"/>
              <w:rPr>
                <w:rFonts w:eastAsia="Times New Roman"/>
                <w:color w:val="000000"/>
                <w:sz w:val="20"/>
              </w:rPr>
            </w:pPr>
            <w:r w:rsidRPr="003F242D">
              <w:rPr>
                <w:sz w:val="20"/>
              </w:rPr>
              <w:t>6.33</w:t>
            </w:r>
          </w:p>
        </w:tc>
        <w:tc>
          <w:tcPr>
            <w:tcW w:w="970" w:type="dxa"/>
            <w:vAlign w:val="center"/>
          </w:tcPr>
          <w:p w14:paraId="691F90AE" w14:textId="120D8E96" w:rsidR="001F2C44" w:rsidRPr="003F242D" w:rsidRDefault="001F2C44" w:rsidP="003F242D">
            <w:pPr>
              <w:spacing w:line="240" w:lineRule="auto"/>
              <w:jc w:val="center"/>
              <w:rPr>
                <w:rFonts w:eastAsia="Times New Roman"/>
                <w:color w:val="000000"/>
                <w:sz w:val="20"/>
              </w:rPr>
            </w:pPr>
            <w:r w:rsidRPr="003F242D">
              <w:rPr>
                <w:sz w:val="20"/>
              </w:rPr>
              <w:t>5.91</w:t>
            </w:r>
          </w:p>
        </w:tc>
        <w:tc>
          <w:tcPr>
            <w:tcW w:w="970" w:type="dxa"/>
            <w:vAlign w:val="center"/>
          </w:tcPr>
          <w:p w14:paraId="52936440" w14:textId="78C18A95"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7B79C1DD" w14:textId="2416B5B8" w:rsidR="001F2C44" w:rsidRPr="003F242D" w:rsidRDefault="001F2C44" w:rsidP="003F242D">
            <w:pPr>
              <w:spacing w:line="240" w:lineRule="auto"/>
              <w:jc w:val="center"/>
              <w:rPr>
                <w:rFonts w:eastAsia="Times New Roman"/>
                <w:color w:val="000000"/>
                <w:sz w:val="20"/>
              </w:rPr>
            </w:pPr>
            <w:r w:rsidRPr="003F242D">
              <w:rPr>
                <w:sz w:val="20"/>
              </w:rPr>
              <w:t>5.5</w:t>
            </w:r>
          </w:p>
        </w:tc>
        <w:tc>
          <w:tcPr>
            <w:tcW w:w="970" w:type="dxa"/>
            <w:vAlign w:val="center"/>
          </w:tcPr>
          <w:p w14:paraId="090F3A98" w14:textId="699BC20D" w:rsidR="001F2C44" w:rsidRPr="003F242D" w:rsidRDefault="001F2C44" w:rsidP="003F242D">
            <w:pPr>
              <w:spacing w:line="240" w:lineRule="auto"/>
              <w:jc w:val="center"/>
              <w:rPr>
                <w:rFonts w:eastAsia="Times New Roman"/>
                <w:color w:val="000000"/>
                <w:sz w:val="20"/>
              </w:rPr>
            </w:pPr>
            <w:r w:rsidRPr="003F242D">
              <w:rPr>
                <w:sz w:val="20"/>
              </w:rPr>
              <w:t>5.79</w:t>
            </w:r>
          </w:p>
        </w:tc>
      </w:tr>
    </w:tbl>
    <w:p w14:paraId="3C39EB26" w14:textId="77777777" w:rsidR="00603CF7" w:rsidRDefault="00603CF7"/>
    <w:p w14:paraId="14FEEAB9" w14:textId="2B8A5E80" w:rsidR="00603CF7" w:rsidRDefault="00603CF7">
      <w:r>
        <w:lastRenderedPageBreak/>
        <w:t>Table 2: Continued</w:t>
      </w:r>
    </w:p>
    <w:tbl>
      <w:tblPr>
        <w:tblStyle w:val="TableGrid"/>
        <w:tblW w:w="116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00"/>
        <w:gridCol w:w="970"/>
        <w:gridCol w:w="970"/>
        <w:gridCol w:w="970"/>
        <w:gridCol w:w="970"/>
        <w:gridCol w:w="970"/>
        <w:gridCol w:w="970"/>
        <w:gridCol w:w="970"/>
        <w:gridCol w:w="970"/>
        <w:gridCol w:w="970"/>
        <w:gridCol w:w="970"/>
      </w:tblGrid>
      <w:tr w:rsidR="001F2C44" w:rsidRPr="00A31BCA" w14:paraId="270D7207" w14:textId="59AE7433" w:rsidTr="003F242D">
        <w:trPr>
          <w:trHeight w:val="360"/>
        </w:trPr>
        <w:tc>
          <w:tcPr>
            <w:tcW w:w="1075" w:type="dxa"/>
            <w:noWrap/>
            <w:vAlign w:val="center"/>
            <w:hideMark/>
          </w:tcPr>
          <w:p w14:paraId="3D59548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S097</w:t>
            </w:r>
          </w:p>
        </w:tc>
        <w:tc>
          <w:tcPr>
            <w:tcW w:w="900" w:type="dxa"/>
            <w:tcBorders>
              <w:right w:val="single" w:sz="4" w:space="0" w:color="auto"/>
            </w:tcBorders>
            <w:vAlign w:val="center"/>
          </w:tcPr>
          <w:p w14:paraId="387F2649" w14:textId="6B0A509E"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4FC47AE3" w14:textId="22821E69" w:rsidR="001F2C44" w:rsidRPr="003F242D" w:rsidRDefault="001F2C44" w:rsidP="003F242D">
            <w:pPr>
              <w:spacing w:line="240" w:lineRule="auto"/>
              <w:jc w:val="center"/>
              <w:rPr>
                <w:rFonts w:eastAsia="Times New Roman"/>
                <w:color w:val="000000"/>
                <w:sz w:val="20"/>
              </w:rPr>
            </w:pPr>
            <w:r w:rsidRPr="003F242D">
              <w:rPr>
                <w:sz w:val="20"/>
              </w:rPr>
              <w:t>6.62</w:t>
            </w:r>
          </w:p>
        </w:tc>
        <w:tc>
          <w:tcPr>
            <w:tcW w:w="970" w:type="dxa"/>
            <w:vAlign w:val="center"/>
          </w:tcPr>
          <w:p w14:paraId="032CED13" w14:textId="33BFE82F" w:rsidR="001F2C44" w:rsidRPr="003F242D" w:rsidRDefault="001F2C44" w:rsidP="003F242D">
            <w:pPr>
              <w:spacing w:line="240" w:lineRule="auto"/>
              <w:jc w:val="center"/>
              <w:rPr>
                <w:rFonts w:eastAsia="Times New Roman"/>
                <w:color w:val="000000"/>
                <w:sz w:val="20"/>
              </w:rPr>
            </w:pPr>
            <w:r w:rsidRPr="003F242D">
              <w:rPr>
                <w:sz w:val="20"/>
              </w:rPr>
              <w:t>6.87</w:t>
            </w:r>
          </w:p>
        </w:tc>
        <w:tc>
          <w:tcPr>
            <w:tcW w:w="970" w:type="dxa"/>
            <w:vAlign w:val="center"/>
          </w:tcPr>
          <w:p w14:paraId="6D8F9F62" w14:textId="185ABB7C"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07A99FB1" w14:textId="01F1CF04" w:rsidR="001F2C44" w:rsidRPr="003F242D" w:rsidRDefault="001F2C44" w:rsidP="003F242D">
            <w:pPr>
              <w:spacing w:line="240" w:lineRule="auto"/>
              <w:jc w:val="center"/>
              <w:rPr>
                <w:rFonts w:eastAsia="Times New Roman"/>
                <w:color w:val="000000"/>
                <w:sz w:val="20"/>
              </w:rPr>
            </w:pPr>
            <w:r w:rsidRPr="003F242D">
              <w:rPr>
                <w:sz w:val="20"/>
              </w:rPr>
              <w:t>5.88</w:t>
            </w:r>
          </w:p>
        </w:tc>
        <w:tc>
          <w:tcPr>
            <w:tcW w:w="970" w:type="dxa"/>
            <w:tcBorders>
              <w:right w:val="single" w:sz="4" w:space="0" w:color="auto"/>
            </w:tcBorders>
            <w:vAlign w:val="center"/>
          </w:tcPr>
          <w:p w14:paraId="115FED7F" w14:textId="2F62A6D5" w:rsidR="001F2C44" w:rsidRPr="003F242D" w:rsidRDefault="001F2C44" w:rsidP="003F242D">
            <w:pPr>
              <w:spacing w:line="240" w:lineRule="auto"/>
              <w:jc w:val="center"/>
              <w:rPr>
                <w:rFonts w:eastAsia="Times New Roman"/>
                <w:color w:val="000000"/>
                <w:sz w:val="20"/>
              </w:rPr>
            </w:pPr>
            <w:r w:rsidRPr="003F242D">
              <w:rPr>
                <w:sz w:val="20"/>
              </w:rPr>
              <w:t>5.99</w:t>
            </w:r>
          </w:p>
        </w:tc>
        <w:tc>
          <w:tcPr>
            <w:tcW w:w="970" w:type="dxa"/>
            <w:tcBorders>
              <w:left w:val="single" w:sz="4" w:space="0" w:color="auto"/>
            </w:tcBorders>
            <w:vAlign w:val="center"/>
          </w:tcPr>
          <w:p w14:paraId="2826CA59" w14:textId="4082394D" w:rsidR="001F2C44" w:rsidRPr="003F242D" w:rsidRDefault="001F2C44" w:rsidP="003F242D">
            <w:pPr>
              <w:spacing w:line="240" w:lineRule="auto"/>
              <w:jc w:val="center"/>
              <w:rPr>
                <w:rFonts w:eastAsia="Times New Roman"/>
                <w:color w:val="000000"/>
                <w:sz w:val="20"/>
              </w:rPr>
            </w:pPr>
            <w:r w:rsidRPr="003F242D">
              <w:rPr>
                <w:sz w:val="20"/>
              </w:rPr>
              <w:t>6.77</w:t>
            </w:r>
          </w:p>
        </w:tc>
        <w:tc>
          <w:tcPr>
            <w:tcW w:w="970" w:type="dxa"/>
            <w:vAlign w:val="center"/>
          </w:tcPr>
          <w:p w14:paraId="732D8E6C" w14:textId="2D23CE29" w:rsidR="001F2C44" w:rsidRPr="003F242D" w:rsidRDefault="001F2C44" w:rsidP="003F242D">
            <w:pPr>
              <w:spacing w:line="240" w:lineRule="auto"/>
              <w:jc w:val="center"/>
              <w:rPr>
                <w:rFonts w:eastAsia="Times New Roman"/>
                <w:color w:val="000000"/>
                <w:sz w:val="20"/>
              </w:rPr>
            </w:pPr>
            <w:r w:rsidRPr="003F242D">
              <w:rPr>
                <w:sz w:val="20"/>
              </w:rPr>
              <w:t>7.33</w:t>
            </w:r>
          </w:p>
        </w:tc>
        <w:tc>
          <w:tcPr>
            <w:tcW w:w="970" w:type="dxa"/>
            <w:vAlign w:val="center"/>
          </w:tcPr>
          <w:p w14:paraId="14ACB481" w14:textId="33EE63E6" w:rsidR="001F2C44" w:rsidRPr="003F242D" w:rsidRDefault="001F2C44" w:rsidP="003F242D">
            <w:pPr>
              <w:spacing w:line="240" w:lineRule="auto"/>
              <w:jc w:val="center"/>
              <w:rPr>
                <w:rFonts w:eastAsia="Times New Roman"/>
                <w:color w:val="000000"/>
                <w:sz w:val="20"/>
              </w:rPr>
            </w:pPr>
            <w:r w:rsidRPr="003F242D">
              <w:rPr>
                <w:sz w:val="20"/>
              </w:rPr>
              <w:t>218</w:t>
            </w:r>
          </w:p>
        </w:tc>
        <w:tc>
          <w:tcPr>
            <w:tcW w:w="970" w:type="dxa"/>
            <w:vAlign w:val="center"/>
          </w:tcPr>
          <w:p w14:paraId="40956286" w14:textId="16461CFA" w:rsidR="001F2C44" w:rsidRPr="003F242D" w:rsidRDefault="001F2C44" w:rsidP="003F242D">
            <w:pPr>
              <w:spacing w:line="240" w:lineRule="auto"/>
              <w:jc w:val="center"/>
              <w:rPr>
                <w:rFonts w:eastAsia="Times New Roman"/>
                <w:color w:val="000000"/>
                <w:sz w:val="20"/>
              </w:rPr>
            </w:pPr>
            <w:r w:rsidRPr="003F242D">
              <w:rPr>
                <w:sz w:val="20"/>
              </w:rPr>
              <w:t>5.94</w:t>
            </w:r>
          </w:p>
        </w:tc>
        <w:tc>
          <w:tcPr>
            <w:tcW w:w="970" w:type="dxa"/>
            <w:vAlign w:val="center"/>
          </w:tcPr>
          <w:p w14:paraId="3DF18838" w14:textId="17704E0F" w:rsidR="001F2C44" w:rsidRPr="003F242D" w:rsidRDefault="001F2C44" w:rsidP="003F242D">
            <w:pPr>
              <w:spacing w:line="240" w:lineRule="auto"/>
              <w:jc w:val="center"/>
              <w:rPr>
                <w:rFonts w:eastAsia="Times New Roman"/>
                <w:color w:val="000000"/>
                <w:sz w:val="20"/>
              </w:rPr>
            </w:pPr>
            <w:r w:rsidRPr="003F242D">
              <w:rPr>
                <w:sz w:val="20"/>
              </w:rPr>
              <w:t>5.81</w:t>
            </w:r>
          </w:p>
        </w:tc>
      </w:tr>
      <w:tr w:rsidR="001F2C44" w:rsidRPr="00A31BCA" w14:paraId="1F502777" w14:textId="056446BE" w:rsidTr="003F242D">
        <w:trPr>
          <w:trHeight w:val="360"/>
        </w:trPr>
        <w:tc>
          <w:tcPr>
            <w:tcW w:w="1075" w:type="dxa"/>
            <w:noWrap/>
            <w:vAlign w:val="center"/>
            <w:hideMark/>
          </w:tcPr>
          <w:p w14:paraId="49DC30F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S098</w:t>
            </w:r>
          </w:p>
        </w:tc>
        <w:tc>
          <w:tcPr>
            <w:tcW w:w="900" w:type="dxa"/>
            <w:tcBorders>
              <w:right w:val="single" w:sz="4" w:space="0" w:color="auto"/>
            </w:tcBorders>
            <w:vAlign w:val="center"/>
          </w:tcPr>
          <w:p w14:paraId="0D986A60" w14:textId="05C3AEB2"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28C74B36" w14:textId="74D56919" w:rsidR="001F2C44" w:rsidRPr="003F242D" w:rsidRDefault="001F2C44" w:rsidP="003F242D">
            <w:pPr>
              <w:spacing w:line="240" w:lineRule="auto"/>
              <w:jc w:val="center"/>
              <w:rPr>
                <w:rFonts w:eastAsia="Times New Roman"/>
                <w:color w:val="000000"/>
                <w:sz w:val="20"/>
              </w:rPr>
            </w:pPr>
            <w:r w:rsidRPr="003F242D">
              <w:rPr>
                <w:sz w:val="20"/>
              </w:rPr>
              <w:t>7.26</w:t>
            </w:r>
          </w:p>
        </w:tc>
        <w:tc>
          <w:tcPr>
            <w:tcW w:w="970" w:type="dxa"/>
            <w:vAlign w:val="center"/>
          </w:tcPr>
          <w:p w14:paraId="3B1402DC" w14:textId="643B342E" w:rsidR="001F2C44" w:rsidRPr="003F242D" w:rsidRDefault="001F2C44" w:rsidP="003F242D">
            <w:pPr>
              <w:spacing w:line="240" w:lineRule="auto"/>
              <w:jc w:val="center"/>
              <w:rPr>
                <w:rFonts w:eastAsia="Times New Roman"/>
                <w:color w:val="000000"/>
                <w:sz w:val="20"/>
              </w:rPr>
            </w:pPr>
            <w:r w:rsidRPr="003F242D">
              <w:rPr>
                <w:sz w:val="20"/>
              </w:rPr>
              <w:t>7.27</w:t>
            </w:r>
          </w:p>
        </w:tc>
        <w:tc>
          <w:tcPr>
            <w:tcW w:w="970" w:type="dxa"/>
            <w:vAlign w:val="center"/>
          </w:tcPr>
          <w:p w14:paraId="09BE8672" w14:textId="6BD74874" w:rsidR="001F2C44" w:rsidRPr="003F242D" w:rsidRDefault="001F2C44" w:rsidP="003F242D">
            <w:pPr>
              <w:spacing w:line="240" w:lineRule="auto"/>
              <w:jc w:val="center"/>
              <w:rPr>
                <w:rFonts w:eastAsia="Times New Roman"/>
                <w:color w:val="000000"/>
                <w:sz w:val="20"/>
              </w:rPr>
            </w:pPr>
            <w:r w:rsidRPr="003F242D">
              <w:rPr>
                <w:sz w:val="20"/>
              </w:rPr>
              <w:t>182</w:t>
            </w:r>
          </w:p>
        </w:tc>
        <w:tc>
          <w:tcPr>
            <w:tcW w:w="970" w:type="dxa"/>
            <w:vAlign w:val="center"/>
          </w:tcPr>
          <w:p w14:paraId="4A9A1EE3" w14:textId="349F736B" w:rsidR="001F2C44" w:rsidRPr="003F242D" w:rsidRDefault="001F2C44" w:rsidP="003F242D">
            <w:pPr>
              <w:spacing w:line="240" w:lineRule="auto"/>
              <w:jc w:val="center"/>
              <w:rPr>
                <w:rFonts w:eastAsia="Times New Roman"/>
                <w:color w:val="000000"/>
                <w:sz w:val="20"/>
              </w:rPr>
            </w:pPr>
            <w:r w:rsidRPr="003F242D">
              <w:rPr>
                <w:sz w:val="20"/>
              </w:rPr>
              <w:t>6.34</w:t>
            </w:r>
          </w:p>
        </w:tc>
        <w:tc>
          <w:tcPr>
            <w:tcW w:w="970" w:type="dxa"/>
            <w:tcBorders>
              <w:right w:val="single" w:sz="4" w:space="0" w:color="auto"/>
            </w:tcBorders>
            <w:vAlign w:val="center"/>
          </w:tcPr>
          <w:p w14:paraId="159FCC53" w14:textId="76A7092D" w:rsidR="001F2C44" w:rsidRPr="003F242D" w:rsidRDefault="001F2C44" w:rsidP="003F242D">
            <w:pPr>
              <w:spacing w:line="240" w:lineRule="auto"/>
              <w:jc w:val="center"/>
              <w:rPr>
                <w:rFonts w:eastAsia="Times New Roman"/>
                <w:color w:val="000000"/>
                <w:sz w:val="20"/>
              </w:rPr>
            </w:pPr>
            <w:r w:rsidRPr="003F242D">
              <w:rPr>
                <w:sz w:val="20"/>
              </w:rPr>
              <w:t>6.68</w:t>
            </w:r>
          </w:p>
        </w:tc>
        <w:tc>
          <w:tcPr>
            <w:tcW w:w="970" w:type="dxa"/>
            <w:tcBorders>
              <w:left w:val="single" w:sz="4" w:space="0" w:color="auto"/>
            </w:tcBorders>
            <w:vAlign w:val="center"/>
          </w:tcPr>
          <w:p w14:paraId="2E6E482C" w14:textId="5EDD1331" w:rsidR="001F2C44" w:rsidRPr="003F242D" w:rsidRDefault="001F2C44" w:rsidP="003F242D">
            <w:pPr>
              <w:spacing w:line="240" w:lineRule="auto"/>
              <w:jc w:val="center"/>
              <w:rPr>
                <w:rFonts w:eastAsia="Times New Roman"/>
                <w:color w:val="000000"/>
                <w:sz w:val="20"/>
              </w:rPr>
            </w:pPr>
            <w:r w:rsidRPr="003F242D">
              <w:rPr>
                <w:sz w:val="20"/>
              </w:rPr>
              <w:t>7.52</w:t>
            </w:r>
          </w:p>
        </w:tc>
        <w:tc>
          <w:tcPr>
            <w:tcW w:w="970" w:type="dxa"/>
            <w:vAlign w:val="center"/>
          </w:tcPr>
          <w:p w14:paraId="57D3866A" w14:textId="51A8C12D" w:rsidR="001F2C44" w:rsidRPr="003F242D" w:rsidRDefault="001F2C44" w:rsidP="003F242D">
            <w:pPr>
              <w:spacing w:line="240" w:lineRule="auto"/>
              <w:jc w:val="center"/>
              <w:rPr>
                <w:rFonts w:eastAsia="Times New Roman"/>
                <w:color w:val="000000"/>
                <w:sz w:val="20"/>
              </w:rPr>
            </w:pPr>
            <w:r w:rsidRPr="003F242D">
              <w:rPr>
                <w:sz w:val="20"/>
              </w:rPr>
              <w:t>7.36</w:t>
            </w:r>
          </w:p>
        </w:tc>
        <w:tc>
          <w:tcPr>
            <w:tcW w:w="970" w:type="dxa"/>
            <w:vAlign w:val="center"/>
          </w:tcPr>
          <w:p w14:paraId="72FA8D75" w14:textId="5B7B4C70" w:rsidR="001F2C44" w:rsidRPr="003F242D" w:rsidRDefault="001F2C44" w:rsidP="003F242D">
            <w:pPr>
              <w:spacing w:line="240" w:lineRule="auto"/>
              <w:jc w:val="center"/>
              <w:rPr>
                <w:rFonts w:eastAsia="Times New Roman"/>
                <w:color w:val="000000"/>
                <w:sz w:val="20"/>
              </w:rPr>
            </w:pPr>
            <w:r w:rsidRPr="003F242D">
              <w:rPr>
                <w:sz w:val="20"/>
              </w:rPr>
              <w:t>155</w:t>
            </w:r>
          </w:p>
        </w:tc>
        <w:tc>
          <w:tcPr>
            <w:tcW w:w="970" w:type="dxa"/>
            <w:vAlign w:val="center"/>
          </w:tcPr>
          <w:p w14:paraId="1111C8AD" w14:textId="1AD26117" w:rsidR="001F2C44" w:rsidRPr="003F242D" w:rsidRDefault="001F2C44" w:rsidP="003F242D">
            <w:pPr>
              <w:spacing w:line="240" w:lineRule="auto"/>
              <w:jc w:val="center"/>
              <w:rPr>
                <w:rFonts w:eastAsia="Times New Roman"/>
                <w:color w:val="000000"/>
                <w:sz w:val="20"/>
              </w:rPr>
            </w:pPr>
            <w:r w:rsidRPr="003F242D">
              <w:rPr>
                <w:sz w:val="20"/>
              </w:rPr>
              <w:t>6.68</w:t>
            </w:r>
          </w:p>
        </w:tc>
        <w:tc>
          <w:tcPr>
            <w:tcW w:w="970" w:type="dxa"/>
            <w:vAlign w:val="center"/>
          </w:tcPr>
          <w:p w14:paraId="724C6265" w14:textId="4A6F470D" w:rsidR="001F2C44" w:rsidRPr="003F242D" w:rsidRDefault="001F2C44" w:rsidP="003F242D">
            <w:pPr>
              <w:spacing w:line="240" w:lineRule="auto"/>
              <w:jc w:val="center"/>
              <w:rPr>
                <w:rFonts w:eastAsia="Times New Roman"/>
                <w:color w:val="000000"/>
                <w:sz w:val="20"/>
              </w:rPr>
            </w:pPr>
            <w:r w:rsidRPr="003F242D">
              <w:rPr>
                <w:sz w:val="20"/>
              </w:rPr>
              <w:t>6.55</w:t>
            </w:r>
          </w:p>
        </w:tc>
      </w:tr>
      <w:tr w:rsidR="001F2C44" w:rsidRPr="00A31BCA" w14:paraId="5926188E" w14:textId="61C38F24" w:rsidTr="003F242D">
        <w:trPr>
          <w:trHeight w:val="360"/>
        </w:trPr>
        <w:tc>
          <w:tcPr>
            <w:tcW w:w="1075" w:type="dxa"/>
            <w:noWrap/>
            <w:vAlign w:val="center"/>
            <w:hideMark/>
          </w:tcPr>
          <w:p w14:paraId="6106B3A1"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S099</w:t>
            </w:r>
          </w:p>
        </w:tc>
        <w:tc>
          <w:tcPr>
            <w:tcW w:w="900" w:type="dxa"/>
            <w:tcBorders>
              <w:right w:val="single" w:sz="4" w:space="0" w:color="auto"/>
            </w:tcBorders>
            <w:vAlign w:val="center"/>
          </w:tcPr>
          <w:p w14:paraId="43FFBC67" w14:textId="3F11885A"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27FA19F5" w14:textId="3A2DE4CF" w:rsidR="001F2C44" w:rsidRPr="003F242D" w:rsidRDefault="001F2C44" w:rsidP="003F242D">
            <w:pPr>
              <w:spacing w:line="240" w:lineRule="auto"/>
              <w:jc w:val="center"/>
              <w:rPr>
                <w:rFonts w:eastAsia="Times New Roman"/>
                <w:color w:val="000000"/>
                <w:sz w:val="20"/>
              </w:rPr>
            </w:pPr>
            <w:r w:rsidRPr="003F242D">
              <w:rPr>
                <w:sz w:val="20"/>
              </w:rPr>
              <w:t>6.29</w:t>
            </w:r>
          </w:p>
        </w:tc>
        <w:tc>
          <w:tcPr>
            <w:tcW w:w="970" w:type="dxa"/>
            <w:vAlign w:val="center"/>
          </w:tcPr>
          <w:p w14:paraId="2994E1BE" w14:textId="4E4DB222" w:rsidR="001F2C44" w:rsidRPr="003F242D" w:rsidRDefault="001F2C44" w:rsidP="003F242D">
            <w:pPr>
              <w:spacing w:line="240" w:lineRule="auto"/>
              <w:jc w:val="center"/>
              <w:rPr>
                <w:rFonts w:eastAsia="Times New Roman"/>
                <w:color w:val="000000"/>
                <w:sz w:val="20"/>
              </w:rPr>
            </w:pPr>
            <w:r w:rsidRPr="003F242D">
              <w:rPr>
                <w:sz w:val="20"/>
              </w:rPr>
              <w:t>6.33</w:t>
            </w:r>
          </w:p>
        </w:tc>
        <w:tc>
          <w:tcPr>
            <w:tcW w:w="970" w:type="dxa"/>
            <w:vAlign w:val="center"/>
          </w:tcPr>
          <w:p w14:paraId="4FA51029" w14:textId="3D038420" w:rsidR="001F2C44" w:rsidRPr="003F242D" w:rsidRDefault="001F2C44" w:rsidP="003F242D">
            <w:pPr>
              <w:spacing w:line="240" w:lineRule="auto"/>
              <w:jc w:val="center"/>
              <w:rPr>
                <w:rFonts w:eastAsia="Times New Roman"/>
                <w:color w:val="000000"/>
                <w:sz w:val="20"/>
              </w:rPr>
            </w:pPr>
            <w:r w:rsidRPr="003F242D">
              <w:rPr>
                <w:sz w:val="20"/>
              </w:rPr>
              <w:t>205</w:t>
            </w:r>
          </w:p>
        </w:tc>
        <w:tc>
          <w:tcPr>
            <w:tcW w:w="970" w:type="dxa"/>
            <w:vAlign w:val="center"/>
          </w:tcPr>
          <w:p w14:paraId="55B8F8DC" w14:textId="641B94BB" w:rsidR="001F2C44" w:rsidRPr="003F242D" w:rsidRDefault="001F2C44" w:rsidP="003F242D">
            <w:pPr>
              <w:spacing w:line="240" w:lineRule="auto"/>
              <w:jc w:val="center"/>
              <w:rPr>
                <w:rFonts w:eastAsia="Times New Roman"/>
                <w:color w:val="000000"/>
                <w:sz w:val="20"/>
              </w:rPr>
            </w:pPr>
            <w:r w:rsidRPr="003F242D">
              <w:rPr>
                <w:sz w:val="20"/>
              </w:rPr>
              <w:t>5.08</w:t>
            </w:r>
          </w:p>
        </w:tc>
        <w:tc>
          <w:tcPr>
            <w:tcW w:w="970" w:type="dxa"/>
            <w:tcBorders>
              <w:right w:val="single" w:sz="4" w:space="0" w:color="auto"/>
            </w:tcBorders>
            <w:vAlign w:val="center"/>
          </w:tcPr>
          <w:p w14:paraId="342FF035" w14:textId="0117EE59" w:rsidR="001F2C44" w:rsidRPr="003F242D" w:rsidRDefault="001F2C44" w:rsidP="003F242D">
            <w:pPr>
              <w:spacing w:line="240" w:lineRule="auto"/>
              <w:jc w:val="center"/>
              <w:rPr>
                <w:rFonts w:eastAsia="Times New Roman"/>
                <w:color w:val="000000"/>
                <w:sz w:val="20"/>
              </w:rPr>
            </w:pPr>
            <w:r w:rsidRPr="003F242D">
              <w:rPr>
                <w:sz w:val="20"/>
              </w:rPr>
              <w:t>5.19</w:t>
            </w:r>
          </w:p>
        </w:tc>
        <w:tc>
          <w:tcPr>
            <w:tcW w:w="970" w:type="dxa"/>
            <w:tcBorders>
              <w:left w:val="single" w:sz="4" w:space="0" w:color="auto"/>
            </w:tcBorders>
            <w:vAlign w:val="center"/>
          </w:tcPr>
          <w:p w14:paraId="2E1EE464" w14:textId="62362A65" w:rsidR="001F2C44" w:rsidRPr="003F242D" w:rsidRDefault="001F2C44" w:rsidP="003F242D">
            <w:pPr>
              <w:spacing w:line="240" w:lineRule="auto"/>
              <w:jc w:val="center"/>
              <w:rPr>
                <w:rFonts w:eastAsia="Times New Roman"/>
                <w:color w:val="000000"/>
                <w:sz w:val="20"/>
              </w:rPr>
            </w:pPr>
            <w:r w:rsidRPr="003F242D">
              <w:rPr>
                <w:sz w:val="20"/>
              </w:rPr>
              <w:t>6.15</w:t>
            </w:r>
          </w:p>
        </w:tc>
        <w:tc>
          <w:tcPr>
            <w:tcW w:w="970" w:type="dxa"/>
            <w:vAlign w:val="center"/>
          </w:tcPr>
          <w:p w14:paraId="722CA093" w14:textId="5207C3B9" w:rsidR="001F2C44" w:rsidRPr="003F242D" w:rsidRDefault="001F2C44" w:rsidP="003F242D">
            <w:pPr>
              <w:spacing w:line="240" w:lineRule="auto"/>
              <w:jc w:val="center"/>
              <w:rPr>
                <w:rFonts w:eastAsia="Times New Roman"/>
                <w:color w:val="000000"/>
                <w:sz w:val="20"/>
              </w:rPr>
            </w:pPr>
            <w:r w:rsidRPr="003F242D">
              <w:rPr>
                <w:sz w:val="20"/>
              </w:rPr>
              <w:t>6.46</w:t>
            </w:r>
          </w:p>
        </w:tc>
        <w:tc>
          <w:tcPr>
            <w:tcW w:w="970" w:type="dxa"/>
            <w:vAlign w:val="center"/>
          </w:tcPr>
          <w:p w14:paraId="2657439A" w14:textId="24305562" w:rsidR="001F2C44" w:rsidRPr="003F242D" w:rsidRDefault="001F2C44" w:rsidP="003F242D">
            <w:pPr>
              <w:spacing w:line="240" w:lineRule="auto"/>
              <w:jc w:val="center"/>
              <w:rPr>
                <w:rFonts w:eastAsia="Times New Roman"/>
                <w:color w:val="000000"/>
                <w:sz w:val="20"/>
              </w:rPr>
            </w:pPr>
            <w:r w:rsidRPr="003F242D">
              <w:rPr>
                <w:sz w:val="20"/>
              </w:rPr>
              <w:t>221</w:t>
            </w:r>
          </w:p>
        </w:tc>
        <w:tc>
          <w:tcPr>
            <w:tcW w:w="970" w:type="dxa"/>
            <w:vAlign w:val="center"/>
          </w:tcPr>
          <w:p w14:paraId="7CC93785" w14:textId="13E360A9" w:rsidR="001F2C44" w:rsidRPr="003F242D" w:rsidRDefault="001F2C44" w:rsidP="003F242D">
            <w:pPr>
              <w:spacing w:line="240" w:lineRule="auto"/>
              <w:jc w:val="center"/>
              <w:rPr>
                <w:rFonts w:eastAsia="Times New Roman"/>
                <w:color w:val="000000"/>
                <w:sz w:val="20"/>
              </w:rPr>
            </w:pPr>
            <w:r w:rsidRPr="003F242D">
              <w:rPr>
                <w:sz w:val="20"/>
              </w:rPr>
              <w:t>5.16</w:t>
            </w:r>
          </w:p>
        </w:tc>
        <w:tc>
          <w:tcPr>
            <w:tcW w:w="970" w:type="dxa"/>
            <w:vAlign w:val="center"/>
          </w:tcPr>
          <w:p w14:paraId="4E63DB95" w14:textId="2A05A101" w:rsidR="001F2C44" w:rsidRPr="003F242D" w:rsidRDefault="001F2C44" w:rsidP="003F242D">
            <w:pPr>
              <w:spacing w:line="240" w:lineRule="auto"/>
              <w:jc w:val="center"/>
              <w:rPr>
                <w:rFonts w:eastAsia="Times New Roman"/>
                <w:color w:val="000000"/>
                <w:sz w:val="20"/>
              </w:rPr>
            </w:pPr>
            <w:r w:rsidRPr="003F242D">
              <w:rPr>
                <w:sz w:val="20"/>
              </w:rPr>
              <w:t>5.26</w:t>
            </w:r>
          </w:p>
        </w:tc>
      </w:tr>
      <w:tr w:rsidR="001F2C44" w:rsidRPr="00A31BCA" w14:paraId="0E96D5F0" w14:textId="59C30781" w:rsidTr="003F242D">
        <w:trPr>
          <w:trHeight w:val="360"/>
        </w:trPr>
        <w:tc>
          <w:tcPr>
            <w:tcW w:w="1075" w:type="dxa"/>
            <w:noWrap/>
            <w:vAlign w:val="center"/>
            <w:hideMark/>
          </w:tcPr>
          <w:p w14:paraId="2588DD19"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S100</w:t>
            </w:r>
          </w:p>
        </w:tc>
        <w:tc>
          <w:tcPr>
            <w:tcW w:w="900" w:type="dxa"/>
            <w:tcBorders>
              <w:right w:val="single" w:sz="4" w:space="0" w:color="auto"/>
            </w:tcBorders>
            <w:vAlign w:val="center"/>
          </w:tcPr>
          <w:p w14:paraId="1A220546" w14:textId="1EA8CC8C"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012B68A7" w14:textId="0DAFB570" w:rsidR="001F2C44" w:rsidRPr="003F242D" w:rsidRDefault="001F2C44" w:rsidP="003F242D">
            <w:pPr>
              <w:spacing w:line="240" w:lineRule="auto"/>
              <w:jc w:val="center"/>
              <w:rPr>
                <w:rFonts w:eastAsia="Times New Roman"/>
                <w:color w:val="000000"/>
                <w:sz w:val="20"/>
              </w:rPr>
            </w:pPr>
            <w:r w:rsidRPr="003F242D">
              <w:rPr>
                <w:sz w:val="20"/>
              </w:rPr>
              <w:t>6.05</w:t>
            </w:r>
          </w:p>
        </w:tc>
        <w:tc>
          <w:tcPr>
            <w:tcW w:w="970" w:type="dxa"/>
            <w:vAlign w:val="center"/>
          </w:tcPr>
          <w:p w14:paraId="1B20D1F5" w14:textId="15B7B1FF" w:rsidR="001F2C44" w:rsidRPr="003F242D" w:rsidRDefault="001F2C44" w:rsidP="003F242D">
            <w:pPr>
              <w:spacing w:line="240" w:lineRule="auto"/>
              <w:jc w:val="center"/>
              <w:rPr>
                <w:rFonts w:eastAsia="Times New Roman"/>
                <w:color w:val="000000"/>
                <w:sz w:val="20"/>
              </w:rPr>
            </w:pPr>
            <w:r w:rsidRPr="003F242D">
              <w:rPr>
                <w:sz w:val="20"/>
              </w:rPr>
              <w:t>6.68</w:t>
            </w:r>
          </w:p>
        </w:tc>
        <w:tc>
          <w:tcPr>
            <w:tcW w:w="970" w:type="dxa"/>
            <w:vAlign w:val="center"/>
          </w:tcPr>
          <w:p w14:paraId="552373BA" w14:textId="4AF08E60"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1E67F5C8" w14:textId="1125B802" w:rsidR="001F2C44" w:rsidRPr="003F242D" w:rsidRDefault="001F2C44" w:rsidP="003F242D">
            <w:pPr>
              <w:spacing w:line="240" w:lineRule="auto"/>
              <w:jc w:val="center"/>
              <w:rPr>
                <w:rFonts w:eastAsia="Times New Roman"/>
                <w:color w:val="000000"/>
                <w:sz w:val="20"/>
              </w:rPr>
            </w:pPr>
            <w:r w:rsidRPr="003F242D">
              <w:rPr>
                <w:sz w:val="20"/>
              </w:rPr>
              <w:t>5.26</w:t>
            </w:r>
          </w:p>
        </w:tc>
        <w:tc>
          <w:tcPr>
            <w:tcW w:w="970" w:type="dxa"/>
            <w:tcBorders>
              <w:right w:val="single" w:sz="4" w:space="0" w:color="auto"/>
            </w:tcBorders>
            <w:vAlign w:val="center"/>
          </w:tcPr>
          <w:p w14:paraId="154CCC3B" w14:textId="0E1F8E7F" w:rsidR="001F2C44" w:rsidRPr="003F242D" w:rsidRDefault="001F2C44" w:rsidP="003F242D">
            <w:pPr>
              <w:spacing w:line="240" w:lineRule="auto"/>
              <w:jc w:val="center"/>
              <w:rPr>
                <w:rFonts w:eastAsia="Times New Roman"/>
                <w:color w:val="000000"/>
                <w:sz w:val="20"/>
              </w:rPr>
            </w:pPr>
            <w:r w:rsidRPr="003F242D">
              <w:rPr>
                <w:sz w:val="20"/>
              </w:rPr>
              <w:t>5.39</w:t>
            </w:r>
          </w:p>
        </w:tc>
        <w:tc>
          <w:tcPr>
            <w:tcW w:w="970" w:type="dxa"/>
            <w:tcBorders>
              <w:left w:val="single" w:sz="4" w:space="0" w:color="auto"/>
            </w:tcBorders>
            <w:vAlign w:val="center"/>
          </w:tcPr>
          <w:p w14:paraId="3E43AD5B" w14:textId="53055E99" w:rsidR="001F2C44" w:rsidRPr="003F242D" w:rsidRDefault="001F2C44" w:rsidP="003F242D">
            <w:pPr>
              <w:spacing w:line="240" w:lineRule="auto"/>
              <w:jc w:val="center"/>
              <w:rPr>
                <w:rFonts w:eastAsia="Times New Roman"/>
                <w:color w:val="000000"/>
                <w:sz w:val="20"/>
              </w:rPr>
            </w:pPr>
            <w:r w:rsidRPr="003F242D">
              <w:rPr>
                <w:sz w:val="20"/>
              </w:rPr>
              <w:t>6.16</w:t>
            </w:r>
          </w:p>
        </w:tc>
        <w:tc>
          <w:tcPr>
            <w:tcW w:w="970" w:type="dxa"/>
            <w:vAlign w:val="center"/>
          </w:tcPr>
          <w:p w14:paraId="455E3F32" w14:textId="0EEC6B06" w:rsidR="001F2C44" w:rsidRPr="003F242D" w:rsidRDefault="001F2C44" w:rsidP="003F242D">
            <w:pPr>
              <w:spacing w:line="240" w:lineRule="auto"/>
              <w:jc w:val="center"/>
              <w:rPr>
                <w:rFonts w:eastAsia="Times New Roman"/>
                <w:color w:val="000000"/>
                <w:sz w:val="20"/>
              </w:rPr>
            </w:pPr>
            <w:r w:rsidRPr="003F242D">
              <w:rPr>
                <w:sz w:val="20"/>
              </w:rPr>
              <w:t>6.8</w:t>
            </w:r>
          </w:p>
        </w:tc>
        <w:tc>
          <w:tcPr>
            <w:tcW w:w="970" w:type="dxa"/>
            <w:vAlign w:val="center"/>
          </w:tcPr>
          <w:p w14:paraId="2A03D760" w14:textId="6D484B45" w:rsidR="001F2C44" w:rsidRPr="003F242D" w:rsidRDefault="001F2C44" w:rsidP="003F242D">
            <w:pPr>
              <w:spacing w:line="240" w:lineRule="auto"/>
              <w:jc w:val="center"/>
              <w:rPr>
                <w:rFonts w:eastAsia="Times New Roman"/>
                <w:color w:val="000000"/>
                <w:sz w:val="20"/>
              </w:rPr>
            </w:pPr>
            <w:r w:rsidRPr="003F242D">
              <w:rPr>
                <w:sz w:val="20"/>
              </w:rPr>
              <w:t>246</w:t>
            </w:r>
          </w:p>
        </w:tc>
        <w:tc>
          <w:tcPr>
            <w:tcW w:w="970" w:type="dxa"/>
            <w:vAlign w:val="center"/>
          </w:tcPr>
          <w:p w14:paraId="706A4CD9" w14:textId="14FFFACE" w:rsidR="001F2C44" w:rsidRPr="003F242D" w:rsidRDefault="001F2C44" w:rsidP="003F242D">
            <w:pPr>
              <w:spacing w:line="240" w:lineRule="auto"/>
              <w:jc w:val="center"/>
              <w:rPr>
                <w:rFonts w:eastAsia="Times New Roman"/>
                <w:color w:val="000000"/>
                <w:sz w:val="20"/>
              </w:rPr>
            </w:pPr>
            <w:r w:rsidRPr="003F242D">
              <w:rPr>
                <w:sz w:val="20"/>
              </w:rPr>
              <w:t>5.67</w:t>
            </w:r>
          </w:p>
        </w:tc>
        <w:tc>
          <w:tcPr>
            <w:tcW w:w="970" w:type="dxa"/>
            <w:vAlign w:val="center"/>
          </w:tcPr>
          <w:p w14:paraId="39130BE8" w14:textId="34FE70B1" w:rsidR="001F2C44" w:rsidRPr="003F242D" w:rsidRDefault="001F2C44" w:rsidP="003F242D">
            <w:pPr>
              <w:spacing w:line="240" w:lineRule="auto"/>
              <w:jc w:val="center"/>
              <w:rPr>
                <w:rFonts w:eastAsia="Times New Roman"/>
                <w:color w:val="000000"/>
                <w:sz w:val="20"/>
              </w:rPr>
            </w:pPr>
            <w:r w:rsidRPr="003F242D">
              <w:rPr>
                <w:sz w:val="20"/>
              </w:rPr>
              <w:t>5.34</w:t>
            </w:r>
          </w:p>
        </w:tc>
      </w:tr>
      <w:tr w:rsidR="001F2C44" w:rsidRPr="00A31BCA" w14:paraId="6E28FCA9" w14:textId="1E665CA5" w:rsidTr="003F242D">
        <w:trPr>
          <w:trHeight w:val="360"/>
        </w:trPr>
        <w:tc>
          <w:tcPr>
            <w:tcW w:w="1075" w:type="dxa"/>
            <w:noWrap/>
            <w:vAlign w:val="center"/>
            <w:hideMark/>
          </w:tcPr>
          <w:p w14:paraId="4B9A0119"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S101</w:t>
            </w:r>
          </w:p>
        </w:tc>
        <w:tc>
          <w:tcPr>
            <w:tcW w:w="900" w:type="dxa"/>
            <w:tcBorders>
              <w:right w:val="single" w:sz="4" w:space="0" w:color="auto"/>
            </w:tcBorders>
            <w:vAlign w:val="center"/>
          </w:tcPr>
          <w:p w14:paraId="43EBD2E1" w14:textId="4CBBE742"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2178E905" w14:textId="28D0542B" w:rsidR="001F2C44" w:rsidRPr="003F242D" w:rsidRDefault="001F2C44" w:rsidP="003F242D">
            <w:pPr>
              <w:spacing w:line="240" w:lineRule="auto"/>
              <w:jc w:val="center"/>
              <w:rPr>
                <w:rFonts w:eastAsia="Times New Roman"/>
                <w:color w:val="000000"/>
                <w:sz w:val="20"/>
              </w:rPr>
            </w:pPr>
            <w:r w:rsidRPr="003F242D">
              <w:rPr>
                <w:sz w:val="20"/>
              </w:rPr>
              <w:t>6.38</w:t>
            </w:r>
          </w:p>
        </w:tc>
        <w:tc>
          <w:tcPr>
            <w:tcW w:w="970" w:type="dxa"/>
            <w:vAlign w:val="center"/>
          </w:tcPr>
          <w:p w14:paraId="57A0FC3A" w14:textId="43344FD7" w:rsidR="001F2C44" w:rsidRPr="003F242D" w:rsidRDefault="001F2C44" w:rsidP="003F242D">
            <w:pPr>
              <w:spacing w:line="240" w:lineRule="auto"/>
              <w:jc w:val="center"/>
              <w:rPr>
                <w:rFonts w:eastAsia="Times New Roman"/>
                <w:color w:val="000000"/>
                <w:sz w:val="20"/>
              </w:rPr>
            </w:pPr>
            <w:r w:rsidRPr="003F242D">
              <w:rPr>
                <w:sz w:val="20"/>
              </w:rPr>
              <w:t>7.44</w:t>
            </w:r>
          </w:p>
        </w:tc>
        <w:tc>
          <w:tcPr>
            <w:tcW w:w="970" w:type="dxa"/>
            <w:vAlign w:val="center"/>
          </w:tcPr>
          <w:p w14:paraId="55F92572" w14:textId="0992CF0C"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01937798" w14:textId="6F10D1AE" w:rsidR="001F2C44" w:rsidRPr="003F242D" w:rsidRDefault="001F2C44" w:rsidP="003F242D">
            <w:pPr>
              <w:spacing w:line="240" w:lineRule="auto"/>
              <w:jc w:val="center"/>
              <w:rPr>
                <w:rFonts w:eastAsia="Times New Roman"/>
                <w:color w:val="000000"/>
                <w:sz w:val="20"/>
              </w:rPr>
            </w:pPr>
            <w:r w:rsidRPr="003F242D">
              <w:rPr>
                <w:sz w:val="20"/>
              </w:rPr>
              <w:t>5.32</w:t>
            </w:r>
          </w:p>
        </w:tc>
        <w:tc>
          <w:tcPr>
            <w:tcW w:w="970" w:type="dxa"/>
            <w:tcBorders>
              <w:right w:val="single" w:sz="4" w:space="0" w:color="auto"/>
            </w:tcBorders>
            <w:vAlign w:val="center"/>
          </w:tcPr>
          <w:p w14:paraId="115FABA8" w14:textId="6BAA6086" w:rsidR="001F2C44" w:rsidRPr="003F242D" w:rsidRDefault="001F2C44" w:rsidP="003F242D">
            <w:pPr>
              <w:spacing w:line="240" w:lineRule="auto"/>
              <w:jc w:val="center"/>
              <w:rPr>
                <w:rFonts w:eastAsia="Times New Roman"/>
                <w:color w:val="000000"/>
                <w:sz w:val="20"/>
              </w:rPr>
            </w:pPr>
            <w:r w:rsidRPr="003F242D">
              <w:rPr>
                <w:sz w:val="20"/>
              </w:rPr>
              <w:t>5.56</w:t>
            </w:r>
          </w:p>
        </w:tc>
        <w:tc>
          <w:tcPr>
            <w:tcW w:w="970" w:type="dxa"/>
            <w:tcBorders>
              <w:left w:val="single" w:sz="4" w:space="0" w:color="auto"/>
            </w:tcBorders>
            <w:vAlign w:val="center"/>
          </w:tcPr>
          <w:p w14:paraId="1E4910AB" w14:textId="100B01BB" w:rsidR="001F2C44" w:rsidRPr="003F242D" w:rsidRDefault="001F2C44" w:rsidP="003F242D">
            <w:pPr>
              <w:spacing w:line="240" w:lineRule="auto"/>
              <w:jc w:val="center"/>
              <w:rPr>
                <w:rFonts w:eastAsia="Times New Roman"/>
                <w:color w:val="000000"/>
                <w:sz w:val="20"/>
              </w:rPr>
            </w:pPr>
            <w:r w:rsidRPr="003F242D">
              <w:rPr>
                <w:sz w:val="20"/>
              </w:rPr>
              <w:t>6.56</w:t>
            </w:r>
          </w:p>
        </w:tc>
        <w:tc>
          <w:tcPr>
            <w:tcW w:w="970" w:type="dxa"/>
            <w:vAlign w:val="center"/>
          </w:tcPr>
          <w:p w14:paraId="74113DC8" w14:textId="1ED27E5A" w:rsidR="001F2C44" w:rsidRPr="003F242D" w:rsidRDefault="001F2C44" w:rsidP="003F242D">
            <w:pPr>
              <w:spacing w:line="240" w:lineRule="auto"/>
              <w:jc w:val="center"/>
              <w:rPr>
                <w:rFonts w:eastAsia="Times New Roman"/>
                <w:color w:val="000000"/>
                <w:sz w:val="20"/>
              </w:rPr>
            </w:pPr>
            <w:r w:rsidRPr="003F242D">
              <w:rPr>
                <w:sz w:val="20"/>
              </w:rPr>
              <w:t>7.37</w:t>
            </w:r>
          </w:p>
        </w:tc>
        <w:tc>
          <w:tcPr>
            <w:tcW w:w="970" w:type="dxa"/>
            <w:vAlign w:val="center"/>
          </w:tcPr>
          <w:p w14:paraId="57FCF97C" w14:textId="097C7887" w:rsidR="001F2C44" w:rsidRPr="003F242D" w:rsidRDefault="001F2C44" w:rsidP="003F242D">
            <w:pPr>
              <w:spacing w:line="240" w:lineRule="auto"/>
              <w:jc w:val="center"/>
              <w:rPr>
                <w:rFonts w:eastAsia="Times New Roman"/>
                <w:color w:val="000000"/>
                <w:sz w:val="20"/>
              </w:rPr>
            </w:pPr>
            <w:r w:rsidRPr="003F242D">
              <w:rPr>
                <w:sz w:val="20"/>
              </w:rPr>
              <w:t>228</w:t>
            </w:r>
          </w:p>
        </w:tc>
        <w:tc>
          <w:tcPr>
            <w:tcW w:w="970" w:type="dxa"/>
            <w:vAlign w:val="center"/>
          </w:tcPr>
          <w:p w14:paraId="1EFBF832" w14:textId="3B456849" w:rsidR="001F2C44" w:rsidRPr="003F242D" w:rsidRDefault="001F2C44" w:rsidP="003F242D">
            <w:pPr>
              <w:spacing w:line="240" w:lineRule="auto"/>
              <w:jc w:val="center"/>
              <w:rPr>
                <w:rFonts w:eastAsia="Times New Roman"/>
                <w:color w:val="000000"/>
                <w:sz w:val="20"/>
              </w:rPr>
            </w:pPr>
            <w:r w:rsidRPr="003F242D">
              <w:rPr>
                <w:sz w:val="20"/>
              </w:rPr>
              <w:t>5.57</w:t>
            </w:r>
          </w:p>
        </w:tc>
        <w:tc>
          <w:tcPr>
            <w:tcW w:w="970" w:type="dxa"/>
            <w:vAlign w:val="center"/>
          </w:tcPr>
          <w:p w14:paraId="436D4A17" w14:textId="2035FB2A" w:rsidR="001F2C44" w:rsidRPr="003F242D" w:rsidRDefault="001F2C44" w:rsidP="003F242D">
            <w:pPr>
              <w:spacing w:line="240" w:lineRule="auto"/>
              <w:jc w:val="center"/>
              <w:rPr>
                <w:rFonts w:eastAsia="Times New Roman"/>
                <w:color w:val="000000"/>
                <w:sz w:val="20"/>
              </w:rPr>
            </w:pPr>
            <w:r w:rsidRPr="003F242D">
              <w:rPr>
                <w:sz w:val="20"/>
              </w:rPr>
              <w:t>5.97</w:t>
            </w:r>
          </w:p>
        </w:tc>
      </w:tr>
      <w:tr w:rsidR="001F2C44" w:rsidRPr="00A31BCA" w14:paraId="6D621954" w14:textId="3103EDFC" w:rsidTr="003F242D">
        <w:trPr>
          <w:trHeight w:val="360"/>
        </w:trPr>
        <w:tc>
          <w:tcPr>
            <w:tcW w:w="1075" w:type="dxa"/>
            <w:noWrap/>
            <w:vAlign w:val="center"/>
            <w:hideMark/>
          </w:tcPr>
          <w:p w14:paraId="3571E4C5"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S102</w:t>
            </w:r>
          </w:p>
        </w:tc>
        <w:tc>
          <w:tcPr>
            <w:tcW w:w="900" w:type="dxa"/>
            <w:tcBorders>
              <w:right w:val="single" w:sz="4" w:space="0" w:color="auto"/>
            </w:tcBorders>
            <w:vAlign w:val="center"/>
          </w:tcPr>
          <w:p w14:paraId="02C5376C" w14:textId="5FA3A4FE"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4596061" w14:textId="5B39BE3A"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vAlign w:val="center"/>
          </w:tcPr>
          <w:p w14:paraId="7284CD9A" w14:textId="48E7BA87"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vAlign w:val="center"/>
          </w:tcPr>
          <w:p w14:paraId="6BD07D7C" w14:textId="601DAE7D" w:rsidR="001F2C44" w:rsidRPr="003F242D" w:rsidRDefault="001F2C44" w:rsidP="003F242D">
            <w:pPr>
              <w:spacing w:line="240" w:lineRule="auto"/>
              <w:jc w:val="center"/>
              <w:rPr>
                <w:rFonts w:eastAsia="Times New Roman"/>
                <w:color w:val="000000"/>
                <w:sz w:val="20"/>
              </w:rPr>
            </w:pPr>
            <w:r w:rsidRPr="003F242D">
              <w:rPr>
                <w:sz w:val="20"/>
              </w:rPr>
              <w:t>205</w:t>
            </w:r>
          </w:p>
        </w:tc>
        <w:tc>
          <w:tcPr>
            <w:tcW w:w="970" w:type="dxa"/>
            <w:vAlign w:val="center"/>
          </w:tcPr>
          <w:p w14:paraId="37DA05D4" w14:textId="7348FFD0" w:rsidR="001F2C44" w:rsidRPr="003F242D" w:rsidRDefault="001F2C44" w:rsidP="003F242D">
            <w:pPr>
              <w:spacing w:line="240" w:lineRule="auto"/>
              <w:jc w:val="center"/>
              <w:rPr>
                <w:rFonts w:eastAsia="Times New Roman"/>
                <w:color w:val="000000"/>
                <w:sz w:val="20"/>
              </w:rPr>
            </w:pPr>
            <w:r w:rsidRPr="003F242D">
              <w:rPr>
                <w:sz w:val="20"/>
              </w:rPr>
              <w:t>5.2</w:t>
            </w:r>
          </w:p>
        </w:tc>
        <w:tc>
          <w:tcPr>
            <w:tcW w:w="970" w:type="dxa"/>
            <w:tcBorders>
              <w:right w:val="single" w:sz="4" w:space="0" w:color="auto"/>
            </w:tcBorders>
            <w:vAlign w:val="center"/>
          </w:tcPr>
          <w:p w14:paraId="421E6464" w14:textId="0245D77A" w:rsidR="001F2C44" w:rsidRPr="003F242D" w:rsidRDefault="001F2C44" w:rsidP="003F242D">
            <w:pPr>
              <w:spacing w:line="240" w:lineRule="auto"/>
              <w:jc w:val="center"/>
              <w:rPr>
                <w:rFonts w:eastAsia="Times New Roman"/>
                <w:color w:val="000000"/>
                <w:sz w:val="20"/>
              </w:rPr>
            </w:pPr>
            <w:r w:rsidRPr="003F242D">
              <w:rPr>
                <w:sz w:val="20"/>
              </w:rPr>
              <w:t>5.39</w:t>
            </w:r>
          </w:p>
        </w:tc>
        <w:tc>
          <w:tcPr>
            <w:tcW w:w="970" w:type="dxa"/>
            <w:tcBorders>
              <w:left w:val="single" w:sz="4" w:space="0" w:color="auto"/>
            </w:tcBorders>
            <w:vAlign w:val="center"/>
          </w:tcPr>
          <w:p w14:paraId="22FE2A05" w14:textId="114E16DD" w:rsidR="001F2C44" w:rsidRPr="003F242D" w:rsidRDefault="001F2C44" w:rsidP="003F242D">
            <w:pPr>
              <w:spacing w:line="240" w:lineRule="auto"/>
              <w:jc w:val="center"/>
              <w:rPr>
                <w:rFonts w:eastAsia="Times New Roman"/>
                <w:color w:val="000000"/>
                <w:sz w:val="20"/>
              </w:rPr>
            </w:pPr>
            <w:r w:rsidRPr="003F242D">
              <w:rPr>
                <w:sz w:val="20"/>
              </w:rPr>
              <w:t>5.92</w:t>
            </w:r>
          </w:p>
        </w:tc>
        <w:tc>
          <w:tcPr>
            <w:tcW w:w="970" w:type="dxa"/>
            <w:vAlign w:val="center"/>
          </w:tcPr>
          <w:p w14:paraId="0B9EC58E" w14:textId="0C460CE1" w:rsidR="001F2C44" w:rsidRPr="003F242D" w:rsidRDefault="001F2C44" w:rsidP="003F242D">
            <w:pPr>
              <w:spacing w:line="240" w:lineRule="auto"/>
              <w:jc w:val="center"/>
              <w:rPr>
                <w:rFonts w:eastAsia="Times New Roman"/>
                <w:color w:val="000000"/>
                <w:sz w:val="20"/>
              </w:rPr>
            </w:pPr>
            <w:r w:rsidRPr="003F242D">
              <w:rPr>
                <w:sz w:val="20"/>
              </w:rPr>
              <w:t>6.09</w:t>
            </w:r>
          </w:p>
        </w:tc>
        <w:tc>
          <w:tcPr>
            <w:tcW w:w="970" w:type="dxa"/>
            <w:vAlign w:val="center"/>
          </w:tcPr>
          <w:p w14:paraId="7ECDAD04" w14:textId="07287A3C"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337375CE" w14:textId="70BE7BE1" w:rsidR="001F2C44" w:rsidRPr="003F242D" w:rsidRDefault="001F2C44" w:rsidP="003F242D">
            <w:pPr>
              <w:spacing w:line="240" w:lineRule="auto"/>
              <w:jc w:val="center"/>
              <w:rPr>
                <w:rFonts w:eastAsia="Times New Roman"/>
                <w:color w:val="000000"/>
                <w:sz w:val="20"/>
              </w:rPr>
            </w:pPr>
            <w:r w:rsidRPr="003F242D">
              <w:rPr>
                <w:sz w:val="20"/>
              </w:rPr>
              <w:t>5.54</w:t>
            </w:r>
          </w:p>
        </w:tc>
        <w:tc>
          <w:tcPr>
            <w:tcW w:w="970" w:type="dxa"/>
            <w:vAlign w:val="center"/>
          </w:tcPr>
          <w:p w14:paraId="6F7B2358" w14:textId="51F12AF6" w:rsidR="001F2C44" w:rsidRPr="003F242D" w:rsidRDefault="001F2C44" w:rsidP="003F242D">
            <w:pPr>
              <w:spacing w:line="240" w:lineRule="auto"/>
              <w:jc w:val="center"/>
              <w:rPr>
                <w:rFonts w:eastAsia="Times New Roman"/>
                <w:color w:val="000000"/>
                <w:sz w:val="20"/>
              </w:rPr>
            </w:pPr>
            <w:r w:rsidRPr="003F242D">
              <w:rPr>
                <w:sz w:val="20"/>
              </w:rPr>
              <w:t>5.51</w:t>
            </w:r>
          </w:p>
        </w:tc>
      </w:tr>
      <w:tr w:rsidR="001F2C44" w:rsidRPr="00A31BCA" w14:paraId="32C2BFBB" w14:textId="62454B49" w:rsidTr="003F242D">
        <w:trPr>
          <w:trHeight w:val="360"/>
        </w:trPr>
        <w:tc>
          <w:tcPr>
            <w:tcW w:w="1075" w:type="dxa"/>
            <w:noWrap/>
            <w:vAlign w:val="center"/>
            <w:hideMark/>
          </w:tcPr>
          <w:p w14:paraId="67729B75"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S103</w:t>
            </w:r>
          </w:p>
        </w:tc>
        <w:tc>
          <w:tcPr>
            <w:tcW w:w="900" w:type="dxa"/>
            <w:tcBorders>
              <w:right w:val="single" w:sz="4" w:space="0" w:color="auto"/>
            </w:tcBorders>
            <w:vAlign w:val="center"/>
          </w:tcPr>
          <w:p w14:paraId="0CE1E997" w14:textId="23FD9232"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A9EA97D" w14:textId="51439149" w:rsidR="001F2C44" w:rsidRPr="003F242D" w:rsidRDefault="001F2C44" w:rsidP="003F242D">
            <w:pPr>
              <w:spacing w:line="240" w:lineRule="auto"/>
              <w:jc w:val="center"/>
              <w:rPr>
                <w:rFonts w:eastAsia="Times New Roman"/>
                <w:color w:val="000000"/>
                <w:sz w:val="20"/>
              </w:rPr>
            </w:pPr>
            <w:r w:rsidRPr="003F242D">
              <w:rPr>
                <w:sz w:val="20"/>
              </w:rPr>
              <w:t>6.06</w:t>
            </w:r>
          </w:p>
        </w:tc>
        <w:tc>
          <w:tcPr>
            <w:tcW w:w="970" w:type="dxa"/>
            <w:vAlign w:val="center"/>
          </w:tcPr>
          <w:p w14:paraId="7AABBA60" w14:textId="7CEBBB8F" w:rsidR="001F2C44" w:rsidRPr="003F242D" w:rsidRDefault="001F2C44" w:rsidP="003F242D">
            <w:pPr>
              <w:spacing w:line="240" w:lineRule="auto"/>
              <w:jc w:val="center"/>
              <w:rPr>
                <w:rFonts w:eastAsia="Times New Roman"/>
                <w:color w:val="000000"/>
                <w:sz w:val="20"/>
              </w:rPr>
            </w:pPr>
            <w:r w:rsidRPr="003F242D">
              <w:rPr>
                <w:sz w:val="20"/>
              </w:rPr>
              <w:t>6.8</w:t>
            </w:r>
          </w:p>
        </w:tc>
        <w:tc>
          <w:tcPr>
            <w:tcW w:w="970" w:type="dxa"/>
            <w:vAlign w:val="center"/>
          </w:tcPr>
          <w:p w14:paraId="2919E69E" w14:textId="6DBBD4EA" w:rsidR="001F2C44" w:rsidRPr="003F242D" w:rsidRDefault="001F2C44" w:rsidP="003F242D">
            <w:pPr>
              <w:spacing w:line="240" w:lineRule="auto"/>
              <w:jc w:val="center"/>
              <w:rPr>
                <w:rFonts w:eastAsia="Times New Roman"/>
                <w:color w:val="000000"/>
                <w:sz w:val="20"/>
              </w:rPr>
            </w:pPr>
            <w:r w:rsidRPr="003F242D">
              <w:rPr>
                <w:sz w:val="20"/>
              </w:rPr>
              <w:t>187</w:t>
            </w:r>
          </w:p>
        </w:tc>
        <w:tc>
          <w:tcPr>
            <w:tcW w:w="970" w:type="dxa"/>
            <w:vAlign w:val="center"/>
          </w:tcPr>
          <w:p w14:paraId="54EE0609" w14:textId="528AB54A" w:rsidR="001F2C44" w:rsidRPr="003F242D" w:rsidRDefault="001F2C44" w:rsidP="003F242D">
            <w:pPr>
              <w:spacing w:line="240" w:lineRule="auto"/>
              <w:jc w:val="center"/>
              <w:rPr>
                <w:rFonts w:eastAsia="Times New Roman"/>
                <w:color w:val="000000"/>
                <w:sz w:val="20"/>
              </w:rPr>
            </w:pPr>
            <w:r w:rsidRPr="003F242D">
              <w:rPr>
                <w:sz w:val="20"/>
              </w:rPr>
              <w:t>5.26</w:t>
            </w:r>
          </w:p>
        </w:tc>
        <w:tc>
          <w:tcPr>
            <w:tcW w:w="970" w:type="dxa"/>
            <w:tcBorders>
              <w:right w:val="single" w:sz="4" w:space="0" w:color="auto"/>
            </w:tcBorders>
            <w:vAlign w:val="center"/>
          </w:tcPr>
          <w:p w14:paraId="4A6A5A11" w14:textId="4C6816A5" w:rsidR="001F2C44" w:rsidRPr="003F242D" w:rsidRDefault="001F2C44" w:rsidP="003F242D">
            <w:pPr>
              <w:spacing w:line="240" w:lineRule="auto"/>
              <w:jc w:val="center"/>
              <w:rPr>
                <w:rFonts w:eastAsia="Times New Roman"/>
                <w:color w:val="000000"/>
                <w:sz w:val="20"/>
              </w:rPr>
            </w:pPr>
            <w:r w:rsidRPr="003F242D">
              <w:rPr>
                <w:sz w:val="20"/>
              </w:rPr>
              <w:t>5.27</w:t>
            </w:r>
          </w:p>
        </w:tc>
        <w:tc>
          <w:tcPr>
            <w:tcW w:w="970" w:type="dxa"/>
            <w:tcBorders>
              <w:left w:val="single" w:sz="4" w:space="0" w:color="auto"/>
            </w:tcBorders>
            <w:vAlign w:val="center"/>
          </w:tcPr>
          <w:p w14:paraId="6D0E0CFF" w14:textId="7BCFCB09" w:rsidR="001F2C44" w:rsidRPr="003F242D" w:rsidRDefault="001F2C44" w:rsidP="003F242D">
            <w:pPr>
              <w:spacing w:line="240" w:lineRule="auto"/>
              <w:jc w:val="center"/>
              <w:rPr>
                <w:rFonts w:eastAsia="Times New Roman"/>
                <w:color w:val="000000"/>
                <w:sz w:val="20"/>
              </w:rPr>
            </w:pPr>
            <w:r w:rsidRPr="003F242D">
              <w:rPr>
                <w:sz w:val="20"/>
              </w:rPr>
              <w:t>6.21</w:t>
            </w:r>
          </w:p>
        </w:tc>
        <w:tc>
          <w:tcPr>
            <w:tcW w:w="970" w:type="dxa"/>
            <w:vAlign w:val="center"/>
          </w:tcPr>
          <w:p w14:paraId="4F159623" w14:textId="7668C078" w:rsidR="001F2C44" w:rsidRPr="003F242D" w:rsidRDefault="001F2C44" w:rsidP="003F242D">
            <w:pPr>
              <w:spacing w:line="240" w:lineRule="auto"/>
              <w:jc w:val="center"/>
              <w:rPr>
                <w:rFonts w:eastAsia="Times New Roman"/>
                <w:color w:val="000000"/>
                <w:sz w:val="20"/>
              </w:rPr>
            </w:pPr>
            <w:r w:rsidRPr="003F242D">
              <w:rPr>
                <w:sz w:val="20"/>
              </w:rPr>
              <w:t>6.21</w:t>
            </w:r>
          </w:p>
        </w:tc>
        <w:tc>
          <w:tcPr>
            <w:tcW w:w="970" w:type="dxa"/>
            <w:vAlign w:val="center"/>
          </w:tcPr>
          <w:p w14:paraId="1766278F" w14:textId="36E60333" w:rsidR="001F2C44" w:rsidRPr="003F242D" w:rsidRDefault="001F2C44" w:rsidP="003F242D">
            <w:pPr>
              <w:spacing w:line="240" w:lineRule="auto"/>
              <w:jc w:val="center"/>
              <w:rPr>
                <w:rFonts w:eastAsia="Times New Roman"/>
                <w:color w:val="000000"/>
                <w:sz w:val="20"/>
              </w:rPr>
            </w:pPr>
            <w:r w:rsidRPr="003F242D">
              <w:rPr>
                <w:sz w:val="20"/>
              </w:rPr>
              <w:t>229</w:t>
            </w:r>
          </w:p>
        </w:tc>
        <w:tc>
          <w:tcPr>
            <w:tcW w:w="970" w:type="dxa"/>
            <w:vAlign w:val="center"/>
          </w:tcPr>
          <w:p w14:paraId="45084BFA" w14:textId="56A34BE4" w:rsidR="001F2C44" w:rsidRPr="003F242D" w:rsidRDefault="001F2C44" w:rsidP="003F242D">
            <w:pPr>
              <w:spacing w:line="240" w:lineRule="auto"/>
              <w:jc w:val="center"/>
              <w:rPr>
                <w:rFonts w:eastAsia="Times New Roman"/>
                <w:color w:val="000000"/>
                <w:sz w:val="20"/>
              </w:rPr>
            </w:pPr>
            <w:r w:rsidRPr="003F242D">
              <w:rPr>
                <w:sz w:val="20"/>
              </w:rPr>
              <w:t>5.25</w:t>
            </w:r>
          </w:p>
        </w:tc>
        <w:tc>
          <w:tcPr>
            <w:tcW w:w="970" w:type="dxa"/>
            <w:vAlign w:val="center"/>
          </w:tcPr>
          <w:p w14:paraId="6A57840B" w14:textId="2C09FBC1" w:rsidR="001F2C44" w:rsidRPr="003F242D" w:rsidRDefault="001F2C44" w:rsidP="003F242D">
            <w:pPr>
              <w:spacing w:line="240" w:lineRule="auto"/>
              <w:jc w:val="center"/>
              <w:rPr>
                <w:rFonts w:eastAsia="Times New Roman"/>
                <w:color w:val="000000"/>
                <w:sz w:val="20"/>
              </w:rPr>
            </w:pPr>
            <w:r w:rsidRPr="003F242D">
              <w:rPr>
                <w:sz w:val="20"/>
              </w:rPr>
              <w:t>5.33</w:t>
            </w:r>
          </w:p>
        </w:tc>
      </w:tr>
      <w:tr w:rsidR="001F2C44" w:rsidRPr="00A31BCA" w14:paraId="2B172DFA" w14:textId="31190084" w:rsidTr="003F242D">
        <w:trPr>
          <w:trHeight w:val="360"/>
        </w:trPr>
        <w:tc>
          <w:tcPr>
            <w:tcW w:w="1075" w:type="dxa"/>
            <w:noWrap/>
            <w:vAlign w:val="center"/>
            <w:hideMark/>
          </w:tcPr>
          <w:p w14:paraId="744235C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S104</w:t>
            </w:r>
          </w:p>
        </w:tc>
        <w:tc>
          <w:tcPr>
            <w:tcW w:w="900" w:type="dxa"/>
            <w:tcBorders>
              <w:right w:val="single" w:sz="4" w:space="0" w:color="auto"/>
            </w:tcBorders>
            <w:vAlign w:val="center"/>
          </w:tcPr>
          <w:p w14:paraId="722DEAA9" w14:textId="51DE4D8C"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079D6890" w14:textId="28296BAC" w:rsidR="001F2C44" w:rsidRPr="003F242D" w:rsidRDefault="001F2C44" w:rsidP="003F242D">
            <w:pPr>
              <w:spacing w:line="240" w:lineRule="auto"/>
              <w:jc w:val="center"/>
              <w:rPr>
                <w:rFonts w:eastAsia="Times New Roman"/>
                <w:color w:val="000000"/>
                <w:sz w:val="20"/>
              </w:rPr>
            </w:pPr>
            <w:r w:rsidRPr="003F242D">
              <w:rPr>
                <w:sz w:val="20"/>
              </w:rPr>
              <w:t>6.03</w:t>
            </w:r>
          </w:p>
        </w:tc>
        <w:tc>
          <w:tcPr>
            <w:tcW w:w="970" w:type="dxa"/>
            <w:vAlign w:val="center"/>
          </w:tcPr>
          <w:p w14:paraId="6001A86B" w14:textId="7A875A14" w:rsidR="001F2C44" w:rsidRPr="003F242D" w:rsidRDefault="001F2C44" w:rsidP="003F242D">
            <w:pPr>
              <w:spacing w:line="240" w:lineRule="auto"/>
              <w:jc w:val="center"/>
              <w:rPr>
                <w:rFonts w:eastAsia="Times New Roman"/>
                <w:color w:val="000000"/>
                <w:sz w:val="20"/>
              </w:rPr>
            </w:pPr>
            <w:r w:rsidRPr="003F242D">
              <w:rPr>
                <w:sz w:val="20"/>
              </w:rPr>
              <w:t>6.37</w:t>
            </w:r>
          </w:p>
        </w:tc>
        <w:tc>
          <w:tcPr>
            <w:tcW w:w="970" w:type="dxa"/>
            <w:vAlign w:val="center"/>
          </w:tcPr>
          <w:p w14:paraId="3AA701A4" w14:textId="59E3F73D"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10B3A5BF" w14:textId="2E59B2EC" w:rsidR="001F2C44" w:rsidRPr="003F242D" w:rsidRDefault="001F2C44" w:rsidP="003F242D">
            <w:pPr>
              <w:spacing w:line="240" w:lineRule="auto"/>
              <w:jc w:val="center"/>
              <w:rPr>
                <w:rFonts w:eastAsia="Times New Roman"/>
                <w:color w:val="000000"/>
                <w:sz w:val="20"/>
              </w:rPr>
            </w:pPr>
            <w:r w:rsidRPr="003F242D">
              <w:rPr>
                <w:sz w:val="20"/>
              </w:rPr>
              <w:t>4.99</w:t>
            </w:r>
          </w:p>
        </w:tc>
        <w:tc>
          <w:tcPr>
            <w:tcW w:w="970" w:type="dxa"/>
            <w:tcBorders>
              <w:right w:val="single" w:sz="4" w:space="0" w:color="auto"/>
            </w:tcBorders>
            <w:vAlign w:val="center"/>
          </w:tcPr>
          <w:p w14:paraId="56EA449C" w14:textId="5039A20B" w:rsidR="001F2C44" w:rsidRPr="003F242D" w:rsidRDefault="001F2C44" w:rsidP="003F242D">
            <w:pPr>
              <w:spacing w:line="240" w:lineRule="auto"/>
              <w:jc w:val="center"/>
              <w:rPr>
                <w:rFonts w:eastAsia="Times New Roman"/>
                <w:color w:val="000000"/>
                <w:sz w:val="20"/>
              </w:rPr>
            </w:pPr>
            <w:r w:rsidRPr="003F242D">
              <w:rPr>
                <w:sz w:val="20"/>
              </w:rPr>
              <w:t>5.69</w:t>
            </w:r>
          </w:p>
        </w:tc>
        <w:tc>
          <w:tcPr>
            <w:tcW w:w="970" w:type="dxa"/>
            <w:tcBorders>
              <w:left w:val="single" w:sz="4" w:space="0" w:color="auto"/>
            </w:tcBorders>
            <w:vAlign w:val="center"/>
          </w:tcPr>
          <w:p w14:paraId="745705A9" w14:textId="6DAD25A8" w:rsidR="001F2C44" w:rsidRPr="003F242D" w:rsidRDefault="001F2C44" w:rsidP="003F242D">
            <w:pPr>
              <w:spacing w:line="240" w:lineRule="auto"/>
              <w:jc w:val="center"/>
              <w:rPr>
                <w:rFonts w:eastAsia="Times New Roman"/>
                <w:color w:val="000000"/>
                <w:sz w:val="20"/>
              </w:rPr>
            </w:pPr>
            <w:r w:rsidRPr="003F242D">
              <w:rPr>
                <w:sz w:val="20"/>
              </w:rPr>
              <w:t>6.19</w:t>
            </w:r>
          </w:p>
        </w:tc>
        <w:tc>
          <w:tcPr>
            <w:tcW w:w="970" w:type="dxa"/>
            <w:vAlign w:val="center"/>
          </w:tcPr>
          <w:p w14:paraId="4981214D" w14:textId="2BACA64B" w:rsidR="001F2C44" w:rsidRPr="003F242D" w:rsidRDefault="001F2C44" w:rsidP="003F242D">
            <w:pPr>
              <w:spacing w:line="240" w:lineRule="auto"/>
              <w:jc w:val="center"/>
              <w:rPr>
                <w:rFonts w:eastAsia="Times New Roman"/>
                <w:color w:val="000000"/>
                <w:sz w:val="20"/>
              </w:rPr>
            </w:pPr>
            <w:r w:rsidRPr="003F242D">
              <w:rPr>
                <w:sz w:val="20"/>
              </w:rPr>
              <w:t>6.37</w:t>
            </w:r>
          </w:p>
        </w:tc>
        <w:tc>
          <w:tcPr>
            <w:tcW w:w="970" w:type="dxa"/>
            <w:vAlign w:val="center"/>
          </w:tcPr>
          <w:p w14:paraId="27358279" w14:textId="3115863B" w:rsidR="001F2C44" w:rsidRPr="003F242D" w:rsidRDefault="001F2C44" w:rsidP="003F242D">
            <w:pPr>
              <w:spacing w:line="240" w:lineRule="auto"/>
              <w:jc w:val="center"/>
              <w:rPr>
                <w:rFonts w:eastAsia="Times New Roman"/>
                <w:color w:val="000000"/>
                <w:sz w:val="20"/>
              </w:rPr>
            </w:pPr>
            <w:r w:rsidRPr="003F242D">
              <w:rPr>
                <w:sz w:val="20"/>
              </w:rPr>
              <w:t>208</w:t>
            </w:r>
          </w:p>
        </w:tc>
        <w:tc>
          <w:tcPr>
            <w:tcW w:w="970" w:type="dxa"/>
            <w:vAlign w:val="center"/>
          </w:tcPr>
          <w:p w14:paraId="4ADB307A" w14:textId="51A34C0F" w:rsidR="001F2C44" w:rsidRPr="003F242D" w:rsidRDefault="001F2C44" w:rsidP="003F242D">
            <w:pPr>
              <w:spacing w:line="240" w:lineRule="auto"/>
              <w:jc w:val="center"/>
              <w:rPr>
                <w:rFonts w:eastAsia="Times New Roman"/>
                <w:color w:val="000000"/>
                <w:sz w:val="20"/>
              </w:rPr>
            </w:pPr>
            <w:r w:rsidRPr="003F242D">
              <w:rPr>
                <w:sz w:val="20"/>
              </w:rPr>
              <w:t>5.26</w:t>
            </w:r>
          </w:p>
        </w:tc>
        <w:tc>
          <w:tcPr>
            <w:tcW w:w="970" w:type="dxa"/>
            <w:vAlign w:val="center"/>
          </w:tcPr>
          <w:p w14:paraId="55DF8DF6" w14:textId="160BF388" w:rsidR="001F2C44" w:rsidRPr="003F242D" w:rsidRDefault="001F2C44" w:rsidP="003F242D">
            <w:pPr>
              <w:spacing w:line="240" w:lineRule="auto"/>
              <w:jc w:val="center"/>
              <w:rPr>
                <w:rFonts w:eastAsia="Times New Roman"/>
                <w:color w:val="000000"/>
                <w:sz w:val="20"/>
              </w:rPr>
            </w:pPr>
            <w:r w:rsidRPr="003F242D">
              <w:rPr>
                <w:sz w:val="20"/>
              </w:rPr>
              <w:t>5.34</w:t>
            </w:r>
          </w:p>
        </w:tc>
      </w:tr>
      <w:tr w:rsidR="001F2C44" w:rsidRPr="00A31BCA" w14:paraId="7645E642" w14:textId="0B766A31" w:rsidTr="003F242D">
        <w:trPr>
          <w:trHeight w:val="315"/>
        </w:trPr>
        <w:tc>
          <w:tcPr>
            <w:tcW w:w="1075" w:type="dxa"/>
            <w:noWrap/>
            <w:vAlign w:val="center"/>
            <w:hideMark/>
          </w:tcPr>
          <w:p w14:paraId="334B9953"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S105</w:t>
            </w:r>
          </w:p>
        </w:tc>
        <w:tc>
          <w:tcPr>
            <w:tcW w:w="900" w:type="dxa"/>
            <w:tcBorders>
              <w:right w:val="single" w:sz="4" w:space="0" w:color="auto"/>
            </w:tcBorders>
            <w:vAlign w:val="center"/>
          </w:tcPr>
          <w:p w14:paraId="49984742" w14:textId="5851D55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4009BA4" w14:textId="58146A44"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vAlign w:val="center"/>
          </w:tcPr>
          <w:p w14:paraId="1A1FC651" w14:textId="3597984B" w:rsidR="001F2C44" w:rsidRPr="003F242D" w:rsidRDefault="001F2C44" w:rsidP="003F242D">
            <w:pPr>
              <w:spacing w:line="240" w:lineRule="auto"/>
              <w:jc w:val="center"/>
              <w:rPr>
                <w:rFonts w:eastAsia="Times New Roman"/>
                <w:color w:val="000000"/>
                <w:sz w:val="20"/>
              </w:rPr>
            </w:pPr>
            <w:r w:rsidRPr="003F242D">
              <w:rPr>
                <w:sz w:val="20"/>
              </w:rPr>
              <w:t>6.56</w:t>
            </w:r>
          </w:p>
        </w:tc>
        <w:tc>
          <w:tcPr>
            <w:tcW w:w="970" w:type="dxa"/>
            <w:vAlign w:val="center"/>
          </w:tcPr>
          <w:p w14:paraId="5007DF33" w14:textId="1990BE19"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3B4EEAAF" w14:textId="4231D5CF" w:rsidR="001F2C44" w:rsidRPr="003F242D" w:rsidRDefault="001F2C44" w:rsidP="003F242D">
            <w:pPr>
              <w:spacing w:line="240" w:lineRule="auto"/>
              <w:jc w:val="center"/>
              <w:rPr>
                <w:rFonts w:eastAsia="Times New Roman"/>
                <w:color w:val="000000"/>
                <w:sz w:val="20"/>
              </w:rPr>
            </w:pPr>
            <w:r w:rsidRPr="003F242D">
              <w:rPr>
                <w:sz w:val="20"/>
              </w:rPr>
              <w:t>5</w:t>
            </w:r>
          </w:p>
        </w:tc>
        <w:tc>
          <w:tcPr>
            <w:tcW w:w="970" w:type="dxa"/>
            <w:tcBorders>
              <w:right w:val="single" w:sz="4" w:space="0" w:color="auto"/>
            </w:tcBorders>
            <w:vAlign w:val="center"/>
          </w:tcPr>
          <w:p w14:paraId="5D8E1BB5" w14:textId="4E0A5244" w:rsidR="001F2C44" w:rsidRPr="003F242D" w:rsidRDefault="001F2C44" w:rsidP="003F242D">
            <w:pPr>
              <w:spacing w:line="240" w:lineRule="auto"/>
              <w:jc w:val="center"/>
              <w:rPr>
                <w:rFonts w:eastAsia="Times New Roman"/>
                <w:color w:val="000000"/>
                <w:sz w:val="20"/>
              </w:rPr>
            </w:pPr>
            <w:r w:rsidRPr="003F242D">
              <w:rPr>
                <w:sz w:val="20"/>
              </w:rPr>
              <w:t>5.43</w:t>
            </w:r>
          </w:p>
        </w:tc>
        <w:tc>
          <w:tcPr>
            <w:tcW w:w="970" w:type="dxa"/>
            <w:tcBorders>
              <w:left w:val="single" w:sz="4" w:space="0" w:color="auto"/>
            </w:tcBorders>
            <w:vAlign w:val="center"/>
          </w:tcPr>
          <w:p w14:paraId="2FC9CA51"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B635DEA"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58D4931F"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E1CE460"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5722817" w14:textId="77777777" w:rsidR="001F2C44" w:rsidRPr="003F242D" w:rsidRDefault="001F2C44" w:rsidP="003F242D">
            <w:pPr>
              <w:spacing w:line="240" w:lineRule="auto"/>
              <w:jc w:val="center"/>
              <w:rPr>
                <w:rFonts w:eastAsia="Times New Roman"/>
                <w:color w:val="000000"/>
                <w:sz w:val="20"/>
              </w:rPr>
            </w:pPr>
          </w:p>
        </w:tc>
      </w:tr>
      <w:tr w:rsidR="001F2C44" w:rsidRPr="00A31BCA" w14:paraId="668247C5" w14:textId="2417B551" w:rsidTr="003F242D">
        <w:trPr>
          <w:trHeight w:val="360"/>
        </w:trPr>
        <w:tc>
          <w:tcPr>
            <w:tcW w:w="1075" w:type="dxa"/>
            <w:noWrap/>
            <w:vAlign w:val="center"/>
            <w:hideMark/>
          </w:tcPr>
          <w:p w14:paraId="729F5B66"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S106</w:t>
            </w:r>
          </w:p>
        </w:tc>
        <w:tc>
          <w:tcPr>
            <w:tcW w:w="900" w:type="dxa"/>
            <w:tcBorders>
              <w:right w:val="single" w:sz="4" w:space="0" w:color="auto"/>
            </w:tcBorders>
            <w:vAlign w:val="center"/>
          </w:tcPr>
          <w:p w14:paraId="00B9A8A1" w14:textId="56725082"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153BBEF9" w14:textId="223DA92B" w:rsidR="001F2C44" w:rsidRPr="003F242D" w:rsidRDefault="001F2C44" w:rsidP="003F242D">
            <w:pPr>
              <w:spacing w:line="240" w:lineRule="auto"/>
              <w:jc w:val="center"/>
              <w:rPr>
                <w:rFonts w:eastAsia="Times New Roman"/>
                <w:color w:val="000000"/>
                <w:sz w:val="20"/>
              </w:rPr>
            </w:pPr>
            <w:r w:rsidRPr="003F242D">
              <w:rPr>
                <w:sz w:val="20"/>
              </w:rPr>
              <w:t>5.99</w:t>
            </w:r>
          </w:p>
        </w:tc>
        <w:tc>
          <w:tcPr>
            <w:tcW w:w="970" w:type="dxa"/>
            <w:vAlign w:val="center"/>
          </w:tcPr>
          <w:p w14:paraId="0630E0DF" w14:textId="13BA45CC" w:rsidR="001F2C44" w:rsidRPr="003F242D" w:rsidRDefault="001F2C44" w:rsidP="003F242D">
            <w:pPr>
              <w:spacing w:line="240" w:lineRule="auto"/>
              <w:jc w:val="center"/>
              <w:rPr>
                <w:rFonts w:eastAsia="Times New Roman"/>
                <w:color w:val="000000"/>
                <w:sz w:val="20"/>
              </w:rPr>
            </w:pPr>
            <w:r w:rsidRPr="003F242D">
              <w:rPr>
                <w:sz w:val="20"/>
              </w:rPr>
              <w:t>6.55</w:t>
            </w:r>
          </w:p>
        </w:tc>
        <w:tc>
          <w:tcPr>
            <w:tcW w:w="970" w:type="dxa"/>
            <w:vAlign w:val="center"/>
          </w:tcPr>
          <w:p w14:paraId="1C2F8349" w14:textId="60D97DE0" w:rsidR="001F2C44" w:rsidRPr="003F242D" w:rsidRDefault="001F2C44" w:rsidP="003F242D">
            <w:pPr>
              <w:spacing w:line="240" w:lineRule="auto"/>
              <w:jc w:val="center"/>
              <w:rPr>
                <w:rFonts w:eastAsia="Times New Roman"/>
                <w:color w:val="000000"/>
                <w:sz w:val="20"/>
              </w:rPr>
            </w:pPr>
            <w:r w:rsidRPr="003F242D">
              <w:rPr>
                <w:sz w:val="20"/>
              </w:rPr>
              <w:t>229</w:t>
            </w:r>
          </w:p>
        </w:tc>
        <w:tc>
          <w:tcPr>
            <w:tcW w:w="970" w:type="dxa"/>
            <w:vAlign w:val="center"/>
          </w:tcPr>
          <w:p w14:paraId="2AF81B3C" w14:textId="0CE44A62" w:rsidR="001F2C44" w:rsidRPr="003F242D" w:rsidRDefault="001F2C44" w:rsidP="003F242D">
            <w:pPr>
              <w:spacing w:line="240" w:lineRule="auto"/>
              <w:jc w:val="center"/>
              <w:rPr>
                <w:rFonts w:eastAsia="Times New Roman"/>
                <w:color w:val="000000"/>
                <w:sz w:val="20"/>
              </w:rPr>
            </w:pPr>
            <w:r w:rsidRPr="003F242D">
              <w:rPr>
                <w:sz w:val="20"/>
              </w:rPr>
              <w:t>4.88</w:t>
            </w:r>
          </w:p>
        </w:tc>
        <w:tc>
          <w:tcPr>
            <w:tcW w:w="970" w:type="dxa"/>
            <w:tcBorders>
              <w:right w:val="single" w:sz="4" w:space="0" w:color="auto"/>
            </w:tcBorders>
            <w:vAlign w:val="center"/>
          </w:tcPr>
          <w:p w14:paraId="0B399448" w14:textId="7D02E579" w:rsidR="001F2C44" w:rsidRPr="003F242D" w:rsidRDefault="001F2C44" w:rsidP="003F242D">
            <w:pPr>
              <w:spacing w:line="240" w:lineRule="auto"/>
              <w:jc w:val="center"/>
              <w:rPr>
                <w:rFonts w:eastAsia="Times New Roman"/>
                <w:color w:val="000000"/>
                <w:sz w:val="20"/>
              </w:rPr>
            </w:pPr>
            <w:r w:rsidRPr="003F242D">
              <w:rPr>
                <w:sz w:val="20"/>
              </w:rPr>
              <w:t>5.31</w:t>
            </w:r>
          </w:p>
        </w:tc>
        <w:tc>
          <w:tcPr>
            <w:tcW w:w="970" w:type="dxa"/>
            <w:tcBorders>
              <w:left w:val="single" w:sz="4" w:space="0" w:color="auto"/>
            </w:tcBorders>
            <w:vAlign w:val="center"/>
          </w:tcPr>
          <w:p w14:paraId="3AFA4C92" w14:textId="268A94F2" w:rsidR="001F2C44" w:rsidRPr="003F242D" w:rsidRDefault="001F2C44" w:rsidP="003F242D">
            <w:pPr>
              <w:spacing w:line="240" w:lineRule="auto"/>
              <w:jc w:val="center"/>
              <w:rPr>
                <w:rFonts w:eastAsia="Times New Roman"/>
                <w:color w:val="000000"/>
                <w:sz w:val="20"/>
              </w:rPr>
            </w:pPr>
            <w:r w:rsidRPr="003F242D">
              <w:rPr>
                <w:sz w:val="20"/>
              </w:rPr>
              <w:t>6.3</w:t>
            </w:r>
          </w:p>
        </w:tc>
        <w:tc>
          <w:tcPr>
            <w:tcW w:w="970" w:type="dxa"/>
            <w:vAlign w:val="center"/>
          </w:tcPr>
          <w:p w14:paraId="2F5862A5" w14:textId="197457E7" w:rsidR="001F2C44" w:rsidRPr="003F242D" w:rsidRDefault="001F2C44" w:rsidP="003F242D">
            <w:pPr>
              <w:spacing w:line="240" w:lineRule="auto"/>
              <w:jc w:val="center"/>
              <w:rPr>
                <w:rFonts w:eastAsia="Times New Roman"/>
                <w:color w:val="000000"/>
                <w:sz w:val="20"/>
              </w:rPr>
            </w:pPr>
            <w:r w:rsidRPr="003F242D">
              <w:rPr>
                <w:sz w:val="20"/>
              </w:rPr>
              <w:t>6.38</w:t>
            </w:r>
          </w:p>
        </w:tc>
        <w:tc>
          <w:tcPr>
            <w:tcW w:w="970" w:type="dxa"/>
            <w:vAlign w:val="center"/>
          </w:tcPr>
          <w:p w14:paraId="3C93B054" w14:textId="21CB62F2"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08E0606F" w14:textId="00A9BA50" w:rsidR="001F2C44" w:rsidRPr="003F242D" w:rsidRDefault="001F2C44" w:rsidP="003F242D">
            <w:pPr>
              <w:spacing w:line="240" w:lineRule="auto"/>
              <w:jc w:val="center"/>
              <w:rPr>
                <w:rFonts w:eastAsia="Times New Roman"/>
                <w:color w:val="000000"/>
                <w:sz w:val="20"/>
              </w:rPr>
            </w:pPr>
            <w:r w:rsidRPr="003F242D">
              <w:rPr>
                <w:sz w:val="20"/>
              </w:rPr>
              <w:t>5.14</w:t>
            </w:r>
          </w:p>
        </w:tc>
        <w:tc>
          <w:tcPr>
            <w:tcW w:w="970" w:type="dxa"/>
            <w:vAlign w:val="center"/>
          </w:tcPr>
          <w:p w14:paraId="22E0349A" w14:textId="638A68C5" w:rsidR="001F2C44" w:rsidRPr="003F242D" w:rsidRDefault="001F2C44" w:rsidP="003F242D">
            <w:pPr>
              <w:spacing w:line="240" w:lineRule="auto"/>
              <w:jc w:val="center"/>
              <w:rPr>
                <w:rFonts w:eastAsia="Times New Roman"/>
                <w:color w:val="000000"/>
                <w:sz w:val="20"/>
              </w:rPr>
            </w:pPr>
            <w:r w:rsidRPr="003F242D">
              <w:rPr>
                <w:sz w:val="20"/>
              </w:rPr>
              <w:t>5.21</w:t>
            </w:r>
          </w:p>
        </w:tc>
      </w:tr>
      <w:tr w:rsidR="001F2C44" w:rsidRPr="00A31BCA" w14:paraId="6C12729E" w14:textId="00238596" w:rsidTr="003F242D">
        <w:trPr>
          <w:trHeight w:val="360"/>
        </w:trPr>
        <w:tc>
          <w:tcPr>
            <w:tcW w:w="1075" w:type="dxa"/>
            <w:noWrap/>
            <w:vAlign w:val="center"/>
            <w:hideMark/>
          </w:tcPr>
          <w:p w14:paraId="2F084A2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S107</w:t>
            </w:r>
          </w:p>
        </w:tc>
        <w:tc>
          <w:tcPr>
            <w:tcW w:w="900" w:type="dxa"/>
            <w:tcBorders>
              <w:right w:val="single" w:sz="4" w:space="0" w:color="auto"/>
            </w:tcBorders>
            <w:vAlign w:val="center"/>
          </w:tcPr>
          <w:p w14:paraId="66EE4437" w14:textId="7A876643"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2A85FBC" w14:textId="328F90C4" w:rsidR="001F2C44" w:rsidRPr="003F242D" w:rsidRDefault="001F2C44" w:rsidP="003F242D">
            <w:pPr>
              <w:spacing w:line="240" w:lineRule="auto"/>
              <w:jc w:val="center"/>
              <w:rPr>
                <w:rFonts w:eastAsia="Times New Roman"/>
                <w:color w:val="000000"/>
                <w:sz w:val="20"/>
              </w:rPr>
            </w:pPr>
            <w:r w:rsidRPr="003F242D">
              <w:rPr>
                <w:sz w:val="20"/>
              </w:rPr>
              <w:t>5.97</w:t>
            </w:r>
          </w:p>
        </w:tc>
        <w:tc>
          <w:tcPr>
            <w:tcW w:w="970" w:type="dxa"/>
            <w:vAlign w:val="center"/>
          </w:tcPr>
          <w:p w14:paraId="695E9F05" w14:textId="6C1460B3" w:rsidR="001F2C44" w:rsidRPr="003F242D" w:rsidRDefault="001F2C44" w:rsidP="003F242D">
            <w:pPr>
              <w:spacing w:line="240" w:lineRule="auto"/>
              <w:jc w:val="center"/>
              <w:rPr>
                <w:rFonts w:eastAsia="Times New Roman"/>
                <w:color w:val="000000"/>
                <w:sz w:val="20"/>
              </w:rPr>
            </w:pPr>
            <w:r w:rsidRPr="003F242D">
              <w:rPr>
                <w:sz w:val="20"/>
              </w:rPr>
              <w:t>6.79</w:t>
            </w:r>
          </w:p>
        </w:tc>
        <w:tc>
          <w:tcPr>
            <w:tcW w:w="970" w:type="dxa"/>
            <w:vAlign w:val="center"/>
          </w:tcPr>
          <w:p w14:paraId="6E076904" w14:textId="12BEEE71"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1262D15F" w14:textId="2D063F76" w:rsidR="001F2C44" w:rsidRPr="003F242D" w:rsidRDefault="001F2C44" w:rsidP="003F242D">
            <w:pPr>
              <w:spacing w:line="240" w:lineRule="auto"/>
              <w:jc w:val="center"/>
              <w:rPr>
                <w:rFonts w:eastAsia="Times New Roman"/>
                <w:color w:val="000000"/>
                <w:sz w:val="20"/>
              </w:rPr>
            </w:pPr>
            <w:r w:rsidRPr="003F242D">
              <w:rPr>
                <w:sz w:val="20"/>
              </w:rPr>
              <w:t>4.8</w:t>
            </w:r>
          </w:p>
        </w:tc>
        <w:tc>
          <w:tcPr>
            <w:tcW w:w="970" w:type="dxa"/>
            <w:tcBorders>
              <w:right w:val="single" w:sz="4" w:space="0" w:color="auto"/>
            </w:tcBorders>
            <w:vAlign w:val="center"/>
          </w:tcPr>
          <w:p w14:paraId="7406E5FA" w14:textId="732A4CF0" w:rsidR="001F2C44" w:rsidRPr="003F242D" w:rsidRDefault="001F2C44" w:rsidP="003F242D">
            <w:pPr>
              <w:spacing w:line="240" w:lineRule="auto"/>
              <w:jc w:val="center"/>
              <w:rPr>
                <w:rFonts w:eastAsia="Times New Roman"/>
                <w:color w:val="000000"/>
                <w:sz w:val="20"/>
              </w:rPr>
            </w:pPr>
            <w:r w:rsidRPr="003F242D">
              <w:rPr>
                <w:sz w:val="20"/>
              </w:rPr>
              <w:t>5.08</w:t>
            </w:r>
          </w:p>
        </w:tc>
        <w:tc>
          <w:tcPr>
            <w:tcW w:w="970" w:type="dxa"/>
            <w:tcBorders>
              <w:left w:val="single" w:sz="4" w:space="0" w:color="auto"/>
            </w:tcBorders>
            <w:vAlign w:val="center"/>
          </w:tcPr>
          <w:p w14:paraId="47B19810" w14:textId="2D80C595" w:rsidR="001F2C44" w:rsidRPr="003F242D" w:rsidRDefault="001F2C44" w:rsidP="003F242D">
            <w:pPr>
              <w:spacing w:line="240" w:lineRule="auto"/>
              <w:jc w:val="center"/>
              <w:rPr>
                <w:rFonts w:eastAsia="Times New Roman"/>
                <w:color w:val="000000"/>
                <w:sz w:val="20"/>
              </w:rPr>
            </w:pPr>
            <w:r w:rsidRPr="003F242D">
              <w:rPr>
                <w:sz w:val="20"/>
              </w:rPr>
              <w:t>5.97</w:t>
            </w:r>
          </w:p>
        </w:tc>
        <w:tc>
          <w:tcPr>
            <w:tcW w:w="970" w:type="dxa"/>
            <w:vAlign w:val="center"/>
          </w:tcPr>
          <w:p w14:paraId="03237B8D" w14:textId="1F5CE56D" w:rsidR="001F2C44" w:rsidRPr="003F242D" w:rsidRDefault="001F2C44" w:rsidP="003F242D">
            <w:pPr>
              <w:spacing w:line="240" w:lineRule="auto"/>
              <w:jc w:val="center"/>
              <w:rPr>
                <w:rFonts w:eastAsia="Times New Roman"/>
                <w:color w:val="000000"/>
                <w:sz w:val="20"/>
              </w:rPr>
            </w:pPr>
            <w:r w:rsidRPr="003F242D">
              <w:rPr>
                <w:sz w:val="20"/>
              </w:rPr>
              <w:t>6.37</w:t>
            </w:r>
          </w:p>
        </w:tc>
        <w:tc>
          <w:tcPr>
            <w:tcW w:w="970" w:type="dxa"/>
            <w:vAlign w:val="center"/>
          </w:tcPr>
          <w:p w14:paraId="6DC86D5B" w14:textId="129FABC5" w:rsidR="001F2C44" w:rsidRPr="003F242D" w:rsidRDefault="001F2C44" w:rsidP="003F242D">
            <w:pPr>
              <w:spacing w:line="240" w:lineRule="auto"/>
              <w:jc w:val="center"/>
              <w:rPr>
                <w:rFonts w:eastAsia="Times New Roman"/>
                <w:color w:val="000000"/>
                <w:sz w:val="20"/>
              </w:rPr>
            </w:pPr>
            <w:r w:rsidRPr="003F242D">
              <w:rPr>
                <w:sz w:val="20"/>
              </w:rPr>
              <w:t>221</w:t>
            </w:r>
          </w:p>
        </w:tc>
        <w:tc>
          <w:tcPr>
            <w:tcW w:w="970" w:type="dxa"/>
            <w:vAlign w:val="center"/>
          </w:tcPr>
          <w:p w14:paraId="3D184029" w14:textId="0A5D40E5" w:rsidR="001F2C44" w:rsidRPr="003F242D" w:rsidRDefault="001F2C44" w:rsidP="003F242D">
            <w:pPr>
              <w:spacing w:line="240" w:lineRule="auto"/>
              <w:jc w:val="center"/>
              <w:rPr>
                <w:rFonts w:eastAsia="Times New Roman"/>
                <w:color w:val="000000"/>
                <w:sz w:val="20"/>
              </w:rPr>
            </w:pPr>
            <w:r w:rsidRPr="003F242D">
              <w:rPr>
                <w:sz w:val="20"/>
              </w:rPr>
              <w:t>5.35</w:t>
            </w:r>
          </w:p>
        </w:tc>
        <w:tc>
          <w:tcPr>
            <w:tcW w:w="970" w:type="dxa"/>
            <w:vAlign w:val="center"/>
          </w:tcPr>
          <w:p w14:paraId="66622FBF" w14:textId="4FE22887" w:rsidR="001F2C44" w:rsidRPr="003F242D" w:rsidRDefault="001F2C44" w:rsidP="003F242D">
            <w:pPr>
              <w:spacing w:line="240" w:lineRule="auto"/>
              <w:jc w:val="center"/>
              <w:rPr>
                <w:rFonts w:eastAsia="Times New Roman"/>
                <w:color w:val="000000"/>
                <w:sz w:val="20"/>
              </w:rPr>
            </w:pPr>
            <w:r w:rsidRPr="003F242D">
              <w:rPr>
                <w:sz w:val="20"/>
              </w:rPr>
              <w:t>5.17</w:t>
            </w:r>
          </w:p>
        </w:tc>
      </w:tr>
      <w:tr w:rsidR="001F2C44" w:rsidRPr="00A31BCA" w14:paraId="6C9425AD" w14:textId="1489E05B" w:rsidTr="003F242D">
        <w:trPr>
          <w:trHeight w:val="360"/>
        </w:trPr>
        <w:tc>
          <w:tcPr>
            <w:tcW w:w="1075" w:type="dxa"/>
            <w:noWrap/>
            <w:vAlign w:val="center"/>
            <w:hideMark/>
          </w:tcPr>
          <w:p w14:paraId="1AC4022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S108</w:t>
            </w:r>
          </w:p>
        </w:tc>
        <w:tc>
          <w:tcPr>
            <w:tcW w:w="900" w:type="dxa"/>
            <w:tcBorders>
              <w:right w:val="single" w:sz="4" w:space="0" w:color="auto"/>
            </w:tcBorders>
            <w:vAlign w:val="center"/>
          </w:tcPr>
          <w:p w14:paraId="0CA319A2" w14:textId="376B0CC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4851F182" w14:textId="48B1873E" w:rsidR="001F2C44" w:rsidRPr="003F242D" w:rsidRDefault="001F2C44" w:rsidP="003F242D">
            <w:pPr>
              <w:spacing w:line="240" w:lineRule="auto"/>
              <w:jc w:val="center"/>
              <w:rPr>
                <w:rFonts w:eastAsia="Times New Roman"/>
                <w:color w:val="000000"/>
                <w:sz w:val="20"/>
              </w:rPr>
            </w:pPr>
            <w:r w:rsidRPr="003F242D">
              <w:rPr>
                <w:sz w:val="20"/>
              </w:rPr>
              <w:t>6.08</w:t>
            </w:r>
          </w:p>
        </w:tc>
        <w:tc>
          <w:tcPr>
            <w:tcW w:w="970" w:type="dxa"/>
            <w:vAlign w:val="center"/>
          </w:tcPr>
          <w:p w14:paraId="25BE94D1" w14:textId="64CE98B4" w:rsidR="001F2C44" w:rsidRPr="003F242D" w:rsidRDefault="001F2C44" w:rsidP="003F242D">
            <w:pPr>
              <w:spacing w:line="240" w:lineRule="auto"/>
              <w:jc w:val="center"/>
              <w:rPr>
                <w:rFonts w:eastAsia="Times New Roman"/>
                <w:color w:val="000000"/>
                <w:sz w:val="20"/>
              </w:rPr>
            </w:pPr>
            <w:r w:rsidRPr="003F242D">
              <w:rPr>
                <w:sz w:val="20"/>
              </w:rPr>
              <w:t>6.53</w:t>
            </w:r>
          </w:p>
        </w:tc>
        <w:tc>
          <w:tcPr>
            <w:tcW w:w="970" w:type="dxa"/>
            <w:vAlign w:val="center"/>
          </w:tcPr>
          <w:p w14:paraId="1B5FDC36" w14:textId="41CE2663" w:rsidR="001F2C44" w:rsidRPr="003F242D" w:rsidRDefault="001F2C44" w:rsidP="003F242D">
            <w:pPr>
              <w:spacing w:line="240" w:lineRule="auto"/>
              <w:jc w:val="center"/>
              <w:rPr>
                <w:rFonts w:eastAsia="Times New Roman"/>
                <w:color w:val="000000"/>
                <w:sz w:val="20"/>
              </w:rPr>
            </w:pPr>
            <w:r w:rsidRPr="003F242D">
              <w:rPr>
                <w:sz w:val="20"/>
              </w:rPr>
              <w:t>237</w:t>
            </w:r>
          </w:p>
        </w:tc>
        <w:tc>
          <w:tcPr>
            <w:tcW w:w="970" w:type="dxa"/>
            <w:vAlign w:val="center"/>
          </w:tcPr>
          <w:p w14:paraId="6AEA4C4F" w14:textId="63BD4BA3" w:rsidR="001F2C44" w:rsidRPr="003F242D" w:rsidRDefault="001F2C44" w:rsidP="003F242D">
            <w:pPr>
              <w:spacing w:line="240" w:lineRule="auto"/>
              <w:jc w:val="center"/>
              <w:rPr>
                <w:rFonts w:eastAsia="Times New Roman"/>
                <w:color w:val="000000"/>
                <w:sz w:val="20"/>
              </w:rPr>
            </w:pPr>
            <w:r w:rsidRPr="003F242D">
              <w:rPr>
                <w:sz w:val="20"/>
              </w:rPr>
              <w:t>5.35</w:t>
            </w:r>
          </w:p>
        </w:tc>
        <w:tc>
          <w:tcPr>
            <w:tcW w:w="970" w:type="dxa"/>
            <w:tcBorders>
              <w:right w:val="single" w:sz="4" w:space="0" w:color="auto"/>
            </w:tcBorders>
            <w:vAlign w:val="center"/>
          </w:tcPr>
          <w:p w14:paraId="397E6B68" w14:textId="38D6884D" w:rsidR="001F2C44" w:rsidRPr="003F242D" w:rsidRDefault="001F2C44" w:rsidP="003F242D">
            <w:pPr>
              <w:spacing w:line="240" w:lineRule="auto"/>
              <w:jc w:val="center"/>
              <w:rPr>
                <w:rFonts w:eastAsia="Times New Roman"/>
                <w:color w:val="000000"/>
                <w:sz w:val="20"/>
              </w:rPr>
            </w:pPr>
            <w:r w:rsidRPr="003F242D">
              <w:rPr>
                <w:sz w:val="20"/>
              </w:rPr>
              <w:t>5.34</w:t>
            </w:r>
          </w:p>
        </w:tc>
        <w:tc>
          <w:tcPr>
            <w:tcW w:w="970" w:type="dxa"/>
            <w:tcBorders>
              <w:left w:val="single" w:sz="4" w:space="0" w:color="auto"/>
            </w:tcBorders>
            <w:vAlign w:val="center"/>
          </w:tcPr>
          <w:p w14:paraId="41EB3897" w14:textId="4028AB69" w:rsidR="001F2C44" w:rsidRPr="003F242D" w:rsidRDefault="001F2C44" w:rsidP="003F242D">
            <w:pPr>
              <w:spacing w:line="240" w:lineRule="auto"/>
              <w:jc w:val="center"/>
              <w:rPr>
                <w:rFonts w:eastAsia="Times New Roman"/>
                <w:color w:val="000000"/>
                <w:sz w:val="20"/>
              </w:rPr>
            </w:pPr>
            <w:r w:rsidRPr="003F242D">
              <w:rPr>
                <w:sz w:val="20"/>
              </w:rPr>
              <w:t>5.85</w:t>
            </w:r>
          </w:p>
        </w:tc>
        <w:tc>
          <w:tcPr>
            <w:tcW w:w="970" w:type="dxa"/>
            <w:vAlign w:val="center"/>
          </w:tcPr>
          <w:p w14:paraId="77E6E174" w14:textId="49DA5C64" w:rsidR="001F2C44" w:rsidRPr="003F242D" w:rsidRDefault="001F2C44" w:rsidP="003F242D">
            <w:pPr>
              <w:spacing w:line="240" w:lineRule="auto"/>
              <w:jc w:val="center"/>
              <w:rPr>
                <w:rFonts w:eastAsia="Times New Roman"/>
                <w:color w:val="000000"/>
                <w:sz w:val="20"/>
              </w:rPr>
            </w:pPr>
            <w:r w:rsidRPr="003F242D">
              <w:rPr>
                <w:sz w:val="20"/>
              </w:rPr>
              <w:t>6.07</w:t>
            </w:r>
          </w:p>
        </w:tc>
        <w:tc>
          <w:tcPr>
            <w:tcW w:w="970" w:type="dxa"/>
            <w:vAlign w:val="center"/>
          </w:tcPr>
          <w:p w14:paraId="0870ACB9" w14:textId="128D4D7B" w:rsidR="001F2C44" w:rsidRPr="003F242D" w:rsidRDefault="001F2C44" w:rsidP="003F242D">
            <w:pPr>
              <w:spacing w:line="240" w:lineRule="auto"/>
              <w:jc w:val="center"/>
              <w:rPr>
                <w:rFonts w:eastAsia="Times New Roman"/>
                <w:color w:val="000000"/>
                <w:sz w:val="20"/>
              </w:rPr>
            </w:pPr>
            <w:r w:rsidRPr="003F242D">
              <w:rPr>
                <w:sz w:val="20"/>
              </w:rPr>
              <w:t>193</w:t>
            </w:r>
          </w:p>
        </w:tc>
        <w:tc>
          <w:tcPr>
            <w:tcW w:w="970" w:type="dxa"/>
            <w:vAlign w:val="center"/>
          </w:tcPr>
          <w:p w14:paraId="659EE862" w14:textId="368F3CA7" w:rsidR="001F2C44" w:rsidRPr="003F242D" w:rsidRDefault="001F2C44" w:rsidP="003F242D">
            <w:pPr>
              <w:spacing w:line="240" w:lineRule="auto"/>
              <w:jc w:val="center"/>
              <w:rPr>
                <w:rFonts w:eastAsia="Times New Roman"/>
                <w:color w:val="000000"/>
                <w:sz w:val="20"/>
              </w:rPr>
            </w:pPr>
            <w:r w:rsidRPr="003F242D">
              <w:rPr>
                <w:sz w:val="20"/>
              </w:rPr>
              <w:t>5.19</w:t>
            </w:r>
          </w:p>
        </w:tc>
        <w:tc>
          <w:tcPr>
            <w:tcW w:w="970" w:type="dxa"/>
            <w:vAlign w:val="center"/>
          </w:tcPr>
          <w:p w14:paraId="1C45D3C4" w14:textId="3239B084" w:rsidR="001F2C44" w:rsidRPr="003F242D" w:rsidRDefault="001F2C44" w:rsidP="003F242D">
            <w:pPr>
              <w:spacing w:line="240" w:lineRule="auto"/>
              <w:jc w:val="center"/>
              <w:rPr>
                <w:rFonts w:eastAsia="Times New Roman"/>
                <w:color w:val="000000"/>
                <w:sz w:val="20"/>
              </w:rPr>
            </w:pPr>
            <w:r w:rsidRPr="003F242D">
              <w:rPr>
                <w:sz w:val="20"/>
              </w:rPr>
              <w:t>5.4</w:t>
            </w:r>
          </w:p>
        </w:tc>
      </w:tr>
      <w:tr w:rsidR="001F2C44" w:rsidRPr="00A31BCA" w14:paraId="7964D181" w14:textId="671C3E34" w:rsidTr="003F242D">
        <w:trPr>
          <w:trHeight w:val="360"/>
        </w:trPr>
        <w:tc>
          <w:tcPr>
            <w:tcW w:w="1075" w:type="dxa"/>
            <w:noWrap/>
            <w:vAlign w:val="center"/>
            <w:hideMark/>
          </w:tcPr>
          <w:p w14:paraId="0A7659EF"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S109</w:t>
            </w:r>
          </w:p>
        </w:tc>
        <w:tc>
          <w:tcPr>
            <w:tcW w:w="900" w:type="dxa"/>
            <w:tcBorders>
              <w:right w:val="single" w:sz="4" w:space="0" w:color="auto"/>
            </w:tcBorders>
            <w:vAlign w:val="center"/>
          </w:tcPr>
          <w:p w14:paraId="6F44F0E9" w14:textId="20D612A0"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A72C38B" w14:textId="5D9E3FC5" w:rsidR="001F2C44" w:rsidRPr="003F242D" w:rsidRDefault="001F2C44" w:rsidP="003F242D">
            <w:pPr>
              <w:spacing w:line="240" w:lineRule="auto"/>
              <w:jc w:val="center"/>
              <w:rPr>
                <w:rFonts w:eastAsia="Times New Roman"/>
                <w:color w:val="000000"/>
                <w:sz w:val="20"/>
              </w:rPr>
            </w:pPr>
            <w:r w:rsidRPr="003F242D">
              <w:rPr>
                <w:sz w:val="20"/>
              </w:rPr>
              <w:t>5.79</w:t>
            </w:r>
          </w:p>
        </w:tc>
        <w:tc>
          <w:tcPr>
            <w:tcW w:w="970" w:type="dxa"/>
            <w:vAlign w:val="center"/>
          </w:tcPr>
          <w:p w14:paraId="719D8C4C" w14:textId="64C51DF6" w:rsidR="001F2C44" w:rsidRPr="003F242D" w:rsidRDefault="001F2C44" w:rsidP="003F242D">
            <w:pPr>
              <w:spacing w:line="240" w:lineRule="auto"/>
              <w:jc w:val="center"/>
              <w:rPr>
                <w:rFonts w:eastAsia="Times New Roman"/>
                <w:color w:val="000000"/>
                <w:sz w:val="20"/>
              </w:rPr>
            </w:pPr>
            <w:r w:rsidRPr="003F242D">
              <w:rPr>
                <w:sz w:val="20"/>
              </w:rPr>
              <w:t>6.33</w:t>
            </w:r>
          </w:p>
        </w:tc>
        <w:tc>
          <w:tcPr>
            <w:tcW w:w="970" w:type="dxa"/>
            <w:vAlign w:val="center"/>
          </w:tcPr>
          <w:p w14:paraId="441C4582" w14:textId="1CA38CCB" w:rsidR="001F2C44" w:rsidRPr="003F242D" w:rsidRDefault="001F2C44" w:rsidP="003F242D">
            <w:pPr>
              <w:spacing w:line="240" w:lineRule="auto"/>
              <w:jc w:val="center"/>
              <w:rPr>
                <w:rFonts w:eastAsia="Times New Roman"/>
                <w:color w:val="000000"/>
                <w:sz w:val="20"/>
              </w:rPr>
            </w:pPr>
            <w:r w:rsidRPr="003F242D">
              <w:rPr>
                <w:sz w:val="20"/>
              </w:rPr>
              <w:t>215</w:t>
            </w:r>
          </w:p>
        </w:tc>
        <w:tc>
          <w:tcPr>
            <w:tcW w:w="970" w:type="dxa"/>
            <w:vAlign w:val="center"/>
          </w:tcPr>
          <w:p w14:paraId="6C9AE12A" w14:textId="700B87C6" w:rsidR="001F2C44" w:rsidRPr="003F242D" w:rsidRDefault="001F2C44" w:rsidP="003F242D">
            <w:pPr>
              <w:spacing w:line="240" w:lineRule="auto"/>
              <w:jc w:val="center"/>
              <w:rPr>
                <w:rFonts w:eastAsia="Times New Roman"/>
                <w:color w:val="000000"/>
                <w:sz w:val="20"/>
              </w:rPr>
            </w:pPr>
            <w:r w:rsidRPr="003F242D">
              <w:rPr>
                <w:sz w:val="20"/>
              </w:rPr>
              <w:t>5.22</w:t>
            </w:r>
          </w:p>
        </w:tc>
        <w:tc>
          <w:tcPr>
            <w:tcW w:w="970" w:type="dxa"/>
            <w:tcBorders>
              <w:right w:val="single" w:sz="4" w:space="0" w:color="auto"/>
            </w:tcBorders>
            <w:vAlign w:val="center"/>
          </w:tcPr>
          <w:p w14:paraId="0CBD00F9" w14:textId="1937C838" w:rsidR="001F2C44" w:rsidRPr="003F242D" w:rsidRDefault="001F2C44" w:rsidP="003F242D">
            <w:pPr>
              <w:spacing w:line="240" w:lineRule="auto"/>
              <w:jc w:val="center"/>
              <w:rPr>
                <w:rFonts w:eastAsia="Times New Roman"/>
                <w:color w:val="000000"/>
                <w:sz w:val="20"/>
              </w:rPr>
            </w:pPr>
            <w:r w:rsidRPr="003F242D">
              <w:rPr>
                <w:sz w:val="20"/>
              </w:rPr>
              <w:t>4.89</w:t>
            </w:r>
          </w:p>
        </w:tc>
        <w:tc>
          <w:tcPr>
            <w:tcW w:w="970" w:type="dxa"/>
            <w:tcBorders>
              <w:left w:val="single" w:sz="4" w:space="0" w:color="auto"/>
            </w:tcBorders>
            <w:vAlign w:val="center"/>
          </w:tcPr>
          <w:p w14:paraId="49DAF58C" w14:textId="7344C384" w:rsidR="001F2C44" w:rsidRPr="003F242D" w:rsidRDefault="001F2C44" w:rsidP="003F242D">
            <w:pPr>
              <w:spacing w:line="240" w:lineRule="auto"/>
              <w:jc w:val="center"/>
              <w:rPr>
                <w:rFonts w:eastAsia="Times New Roman"/>
                <w:color w:val="000000"/>
                <w:sz w:val="20"/>
              </w:rPr>
            </w:pPr>
            <w:r w:rsidRPr="003F242D">
              <w:rPr>
                <w:sz w:val="20"/>
              </w:rPr>
              <w:t>5.91</w:t>
            </w:r>
          </w:p>
        </w:tc>
        <w:tc>
          <w:tcPr>
            <w:tcW w:w="970" w:type="dxa"/>
            <w:vAlign w:val="center"/>
          </w:tcPr>
          <w:p w14:paraId="700AD253" w14:textId="59174157" w:rsidR="001F2C44" w:rsidRPr="003F242D" w:rsidRDefault="001F2C44" w:rsidP="003F242D">
            <w:pPr>
              <w:spacing w:line="240" w:lineRule="auto"/>
              <w:jc w:val="center"/>
              <w:rPr>
                <w:rFonts w:eastAsia="Times New Roman"/>
                <w:color w:val="000000"/>
                <w:sz w:val="20"/>
              </w:rPr>
            </w:pPr>
            <w:r w:rsidRPr="003F242D">
              <w:rPr>
                <w:sz w:val="20"/>
              </w:rPr>
              <w:t>6.33</w:t>
            </w:r>
          </w:p>
        </w:tc>
        <w:tc>
          <w:tcPr>
            <w:tcW w:w="970" w:type="dxa"/>
            <w:vAlign w:val="center"/>
          </w:tcPr>
          <w:p w14:paraId="418B5118" w14:textId="51E221E7"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18B2D765" w14:textId="30169F22" w:rsidR="001F2C44" w:rsidRPr="003F242D" w:rsidRDefault="001F2C44" w:rsidP="003F242D">
            <w:pPr>
              <w:spacing w:line="240" w:lineRule="auto"/>
              <w:jc w:val="center"/>
              <w:rPr>
                <w:rFonts w:eastAsia="Times New Roman"/>
                <w:color w:val="000000"/>
                <w:sz w:val="20"/>
              </w:rPr>
            </w:pPr>
            <w:r w:rsidRPr="003F242D">
              <w:rPr>
                <w:sz w:val="20"/>
              </w:rPr>
              <w:t>5.23</w:t>
            </w:r>
          </w:p>
        </w:tc>
        <w:tc>
          <w:tcPr>
            <w:tcW w:w="970" w:type="dxa"/>
            <w:vAlign w:val="center"/>
          </w:tcPr>
          <w:p w14:paraId="1FFDF0B8" w14:textId="6A3579E3" w:rsidR="001F2C44" w:rsidRPr="003F242D" w:rsidRDefault="001F2C44" w:rsidP="003F242D">
            <w:pPr>
              <w:spacing w:line="240" w:lineRule="auto"/>
              <w:jc w:val="center"/>
              <w:rPr>
                <w:rFonts w:eastAsia="Times New Roman"/>
                <w:color w:val="000000"/>
                <w:sz w:val="20"/>
              </w:rPr>
            </w:pPr>
            <w:r w:rsidRPr="003F242D">
              <w:rPr>
                <w:sz w:val="20"/>
              </w:rPr>
              <w:t>5.64</w:t>
            </w:r>
          </w:p>
        </w:tc>
      </w:tr>
      <w:tr w:rsidR="001F2C44" w:rsidRPr="00A31BCA" w14:paraId="6F48FED9" w14:textId="1FB22B4B" w:rsidTr="003F242D">
        <w:trPr>
          <w:trHeight w:val="360"/>
        </w:trPr>
        <w:tc>
          <w:tcPr>
            <w:tcW w:w="1075" w:type="dxa"/>
            <w:noWrap/>
            <w:vAlign w:val="center"/>
            <w:hideMark/>
          </w:tcPr>
          <w:p w14:paraId="2BC63E19"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S110</w:t>
            </w:r>
          </w:p>
        </w:tc>
        <w:tc>
          <w:tcPr>
            <w:tcW w:w="900" w:type="dxa"/>
            <w:tcBorders>
              <w:right w:val="single" w:sz="4" w:space="0" w:color="auto"/>
            </w:tcBorders>
            <w:vAlign w:val="center"/>
          </w:tcPr>
          <w:p w14:paraId="6AD58640" w14:textId="4F953FEB"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31F11DC5" w14:textId="1B015823" w:rsidR="001F2C44" w:rsidRPr="003F242D" w:rsidRDefault="001F2C44" w:rsidP="003F242D">
            <w:pPr>
              <w:spacing w:line="240" w:lineRule="auto"/>
              <w:jc w:val="center"/>
              <w:rPr>
                <w:rFonts w:eastAsia="Times New Roman"/>
                <w:color w:val="000000"/>
                <w:sz w:val="20"/>
              </w:rPr>
            </w:pPr>
            <w:r w:rsidRPr="003F242D">
              <w:rPr>
                <w:sz w:val="20"/>
              </w:rPr>
              <w:t>6.34</w:t>
            </w:r>
          </w:p>
        </w:tc>
        <w:tc>
          <w:tcPr>
            <w:tcW w:w="970" w:type="dxa"/>
            <w:vAlign w:val="center"/>
          </w:tcPr>
          <w:p w14:paraId="143986C0" w14:textId="791B47C5" w:rsidR="001F2C44" w:rsidRPr="003F242D" w:rsidRDefault="001F2C44" w:rsidP="003F242D">
            <w:pPr>
              <w:spacing w:line="240" w:lineRule="auto"/>
              <w:jc w:val="center"/>
              <w:rPr>
                <w:rFonts w:eastAsia="Times New Roman"/>
                <w:color w:val="000000"/>
                <w:sz w:val="20"/>
              </w:rPr>
            </w:pPr>
            <w:r w:rsidRPr="003F242D">
              <w:rPr>
                <w:sz w:val="20"/>
              </w:rPr>
              <w:t>6.75</w:t>
            </w:r>
          </w:p>
        </w:tc>
        <w:tc>
          <w:tcPr>
            <w:tcW w:w="970" w:type="dxa"/>
            <w:vAlign w:val="center"/>
          </w:tcPr>
          <w:p w14:paraId="7DF333F6" w14:textId="495CFFA4" w:rsidR="001F2C44" w:rsidRPr="003F242D" w:rsidRDefault="001F2C44" w:rsidP="003F242D">
            <w:pPr>
              <w:spacing w:line="240" w:lineRule="auto"/>
              <w:jc w:val="center"/>
              <w:rPr>
                <w:rFonts w:eastAsia="Times New Roman"/>
                <w:color w:val="000000"/>
                <w:sz w:val="20"/>
              </w:rPr>
            </w:pPr>
            <w:r w:rsidRPr="003F242D">
              <w:rPr>
                <w:sz w:val="20"/>
              </w:rPr>
              <w:t>170</w:t>
            </w:r>
          </w:p>
        </w:tc>
        <w:tc>
          <w:tcPr>
            <w:tcW w:w="970" w:type="dxa"/>
            <w:vAlign w:val="center"/>
          </w:tcPr>
          <w:p w14:paraId="5B47E069" w14:textId="0564B5CA" w:rsidR="001F2C44" w:rsidRPr="003F242D" w:rsidRDefault="001F2C44" w:rsidP="003F242D">
            <w:pPr>
              <w:spacing w:line="240" w:lineRule="auto"/>
              <w:jc w:val="center"/>
              <w:rPr>
                <w:rFonts w:eastAsia="Times New Roman"/>
                <w:color w:val="000000"/>
                <w:sz w:val="20"/>
              </w:rPr>
            </w:pPr>
            <w:r w:rsidRPr="003F242D">
              <w:rPr>
                <w:sz w:val="20"/>
              </w:rPr>
              <w:t>5.73</w:t>
            </w:r>
          </w:p>
        </w:tc>
        <w:tc>
          <w:tcPr>
            <w:tcW w:w="970" w:type="dxa"/>
            <w:tcBorders>
              <w:right w:val="single" w:sz="4" w:space="0" w:color="auto"/>
            </w:tcBorders>
            <w:vAlign w:val="center"/>
          </w:tcPr>
          <w:p w14:paraId="6F7906D7" w14:textId="0C08C272" w:rsidR="001F2C44" w:rsidRPr="003F242D" w:rsidRDefault="001F2C44" w:rsidP="003F242D">
            <w:pPr>
              <w:spacing w:line="240" w:lineRule="auto"/>
              <w:jc w:val="center"/>
              <w:rPr>
                <w:rFonts w:eastAsia="Times New Roman"/>
                <w:color w:val="000000"/>
                <w:sz w:val="20"/>
              </w:rPr>
            </w:pPr>
            <w:r w:rsidRPr="003F242D">
              <w:rPr>
                <w:sz w:val="20"/>
              </w:rPr>
              <w:t>5.77</w:t>
            </w:r>
          </w:p>
        </w:tc>
        <w:tc>
          <w:tcPr>
            <w:tcW w:w="970" w:type="dxa"/>
            <w:tcBorders>
              <w:left w:val="single" w:sz="4" w:space="0" w:color="auto"/>
            </w:tcBorders>
            <w:vAlign w:val="center"/>
          </w:tcPr>
          <w:p w14:paraId="11085920" w14:textId="300DA021" w:rsidR="001F2C44" w:rsidRPr="003F242D" w:rsidRDefault="001F2C44" w:rsidP="003F242D">
            <w:pPr>
              <w:spacing w:line="240" w:lineRule="auto"/>
              <w:jc w:val="center"/>
              <w:rPr>
                <w:rFonts w:eastAsia="Times New Roman"/>
                <w:color w:val="000000"/>
                <w:sz w:val="20"/>
              </w:rPr>
            </w:pPr>
            <w:r w:rsidRPr="003F242D">
              <w:rPr>
                <w:sz w:val="20"/>
              </w:rPr>
              <w:t>6.33</w:t>
            </w:r>
          </w:p>
        </w:tc>
        <w:tc>
          <w:tcPr>
            <w:tcW w:w="970" w:type="dxa"/>
            <w:vAlign w:val="center"/>
          </w:tcPr>
          <w:p w14:paraId="084FCD36" w14:textId="6C329EB7" w:rsidR="001F2C44" w:rsidRPr="003F242D" w:rsidRDefault="001F2C44" w:rsidP="003F242D">
            <w:pPr>
              <w:spacing w:line="240" w:lineRule="auto"/>
              <w:jc w:val="center"/>
              <w:rPr>
                <w:rFonts w:eastAsia="Times New Roman"/>
                <w:color w:val="000000"/>
                <w:sz w:val="20"/>
              </w:rPr>
            </w:pPr>
            <w:r w:rsidRPr="003F242D">
              <w:rPr>
                <w:sz w:val="20"/>
              </w:rPr>
              <w:t>7.08</w:t>
            </w:r>
          </w:p>
        </w:tc>
        <w:tc>
          <w:tcPr>
            <w:tcW w:w="970" w:type="dxa"/>
            <w:vAlign w:val="center"/>
          </w:tcPr>
          <w:p w14:paraId="1133A84D" w14:textId="6B3B79ED" w:rsidR="001F2C44" w:rsidRPr="003F242D" w:rsidRDefault="001F2C44" w:rsidP="003F242D">
            <w:pPr>
              <w:spacing w:line="240" w:lineRule="auto"/>
              <w:jc w:val="center"/>
              <w:rPr>
                <w:rFonts w:eastAsia="Times New Roman"/>
                <w:color w:val="000000"/>
                <w:sz w:val="20"/>
              </w:rPr>
            </w:pPr>
            <w:r w:rsidRPr="003F242D">
              <w:rPr>
                <w:sz w:val="20"/>
              </w:rPr>
              <w:t>183</w:t>
            </w:r>
          </w:p>
        </w:tc>
        <w:tc>
          <w:tcPr>
            <w:tcW w:w="970" w:type="dxa"/>
            <w:vAlign w:val="center"/>
          </w:tcPr>
          <w:p w14:paraId="05CC5377" w14:textId="6EE3B005" w:rsidR="001F2C44" w:rsidRPr="003F242D" w:rsidRDefault="001F2C44" w:rsidP="003F242D">
            <w:pPr>
              <w:spacing w:line="240" w:lineRule="auto"/>
              <w:jc w:val="center"/>
              <w:rPr>
                <w:rFonts w:eastAsia="Times New Roman"/>
                <w:color w:val="000000"/>
                <w:sz w:val="20"/>
              </w:rPr>
            </w:pPr>
            <w:r w:rsidRPr="003F242D">
              <w:rPr>
                <w:sz w:val="20"/>
              </w:rPr>
              <w:t>5.91</w:t>
            </w:r>
          </w:p>
        </w:tc>
        <w:tc>
          <w:tcPr>
            <w:tcW w:w="970" w:type="dxa"/>
            <w:vAlign w:val="center"/>
          </w:tcPr>
          <w:p w14:paraId="0AAAA645" w14:textId="2091F3AD" w:rsidR="001F2C44" w:rsidRPr="003F242D" w:rsidRDefault="001F2C44" w:rsidP="003F242D">
            <w:pPr>
              <w:spacing w:line="240" w:lineRule="auto"/>
              <w:jc w:val="center"/>
              <w:rPr>
                <w:rFonts w:eastAsia="Times New Roman"/>
                <w:color w:val="000000"/>
                <w:sz w:val="20"/>
              </w:rPr>
            </w:pPr>
            <w:r w:rsidRPr="003F242D">
              <w:rPr>
                <w:sz w:val="20"/>
              </w:rPr>
              <w:t>5.7</w:t>
            </w:r>
          </w:p>
        </w:tc>
      </w:tr>
      <w:tr w:rsidR="001F2C44" w:rsidRPr="00A31BCA" w14:paraId="026D071F" w14:textId="13F404C4" w:rsidTr="003F242D">
        <w:trPr>
          <w:trHeight w:val="360"/>
        </w:trPr>
        <w:tc>
          <w:tcPr>
            <w:tcW w:w="1075" w:type="dxa"/>
            <w:noWrap/>
            <w:vAlign w:val="center"/>
            <w:hideMark/>
          </w:tcPr>
          <w:p w14:paraId="5E65CCC2"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S111</w:t>
            </w:r>
          </w:p>
        </w:tc>
        <w:tc>
          <w:tcPr>
            <w:tcW w:w="900" w:type="dxa"/>
            <w:tcBorders>
              <w:right w:val="single" w:sz="4" w:space="0" w:color="auto"/>
            </w:tcBorders>
            <w:vAlign w:val="center"/>
          </w:tcPr>
          <w:p w14:paraId="47ED5761" w14:textId="2BC1F243"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1ADBA2ED" w14:textId="1D9EFBF3" w:rsidR="001F2C44" w:rsidRPr="003F242D" w:rsidRDefault="001F2C44" w:rsidP="003F242D">
            <w:pPr>
              <w:spacing w:line="240" w:lineRule="auto"/>
              <w:jc w:val="center"/>
              <w:rPr>
                <w:rFonts w:eastAsia="Times New Roman"/>
                <w:color w:val="000000"/>
                <w:sz w:val="20"/>
              </w:rPr>
            </w:pPr>
            <w:r w:rsidRPr="003F242D">
              <w:rPr>
                <w:sz w:val="20"/>
              </w:rPr>
              <w:t>6.19</w:t>
            </w:r>
          </w:p>
        </w:tc>
        <w:tc>
          <w:tcPr>
            <w:tcW w:w="970" w:type="dxa"/>
            <w:vAlign w:val="center"/>
          </w:tcPr>
          <w:p w14:paraId="5EBC7CD3" w14:textId="269D55DE" w:rsidR="001F2C44" w:rsidRPr="003F242D" w:rsidRDefault="001F2C44" w:rsidP="003F242D">
            <w:pPr>
              <w:spacing w:line="240" w:lineRule="auto"/>
              <w:jc w:val="center"/>
              <w:rPr>
                <w:rFonts w:eastAsia="Times New Roman"/>
                <w:color w:val="000000"/>
                <w:sz w:val="20"/>
              </w:rPr>
            </w:pPr>
            <w:r w:rsidRPr="003F242D">
              <w:rPr>
                <w:sz w:val="20"/>
              </w:rPr>
              <w:t>7</w:t>
            </w:r>
          </w:p>
        </w:tc>
        <w:tc>
          <w:tcPr>
            <w:tcW w:w="970" w:type="dxa"/>
            <w:vAlign w:val="center"/>
          </w:tcPr>
          <w:p w14:paraId="000D9248" w14:textId="0FC823C0" w:rsidR="001F2C44" w:rsidRPr="003F242D" w:rsidRDefault="001F2C44" w:rsidP="003F242D">
            <w:pPr>
              <w:spacing w:line="240" w:lineRule="auto"/>
              <w:jc w:val="center"/>
              <w:rPr>
                <w:rFonts w:eastAsia="Times New Roman"/>
                <w:color w:val="000000"/>
                <w:sz w:val="20"/>
              </w:rPr>
            </w:pPr>
            <w:r w:rsidRPr="003F242D">
              <w:rPr>
                <w:sz w:val="20"/>
              </w:rPr>
              <w:t>193</w:t>
            </w:r>
          </w:p>
        </w:tc>
        <w:tc>
          <w:tcPr>
            <w:tcW w:w="970" w:type="dxa"/>
            <w:vAlign w:val="center"/>
          </w:tcPr>
          <w:p w14:paraId="6C313958" w14:textId="039EA76E" w:rsidR="001F2C44" w:rsidRPr="003F242D" w:rsidRDefault="001F2C44" w:rsidP="003F242D">
            <w:pPr>
              <w:spacing w:line="240" w:lineRule="auto"/>
              <w:jc w:val="center"/>
              <w:rPr>
                <w:rFonts w:eastAsia="Times New Roman"/>
                <w:color w:val="000000"/>
                <w:sz w:val="20"/>
              </w:rPr>
            </w:pPr>
            <w:r w:rsidRPr="003F242D">
              <w:rPr>
                <w:sz w:val="20"/>
              </w:rPr>
              <w:t>5.93</w:t>
            </w:r>
          </w:p>
        </w:tc>
        <w:tc>
          <w:tcPr>
            <w:tcW w:w="970" w:type="dxa"/>
            <w:tcBorders>
              <w:right w:val="single" w:sz="4" w:space="0" w:color="auto"/>
            </w:tcBorders>
            <w:vAlign w:val="center"/>
          </w:tcPr>
          <w:p w14:paraId="3771DD87" w14:textId="4718486F"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tcBorders>
              <w:left w:val="single" w:sz="4" w:space="0" w:color="auto"/>
            </w:tcBorders>
            <w:vAlign w:val="center"/>
          </w:tcPr>
          <w:p w14:paraId="264C67ED" w14:textId="15C4F186" w:rsidR="001F2C44" w:rsidRPr="003F242D" w:rsidRDefault="001F2C44" w:rsidP="003F242D">
            <w:pPr>
              <w:spacing w:line="240" w:lineRule="auto"/>
              <w:jc w:val="center"/>
              <w:rPr>
                <w:rFonts w:eastAsia="Times New Roman"/>
                <w:color w:val="000000"/>
                <w:sz w:val="20"/>
              </w:rPr>
            </w:pPr>
            <w:r w:rsidRPr="003F242D">
              <w:rPr>
                <w:sz w:val="20"/>
              </w:rPr>
              <w:t>6.35</w:t>
            </w:r>
          </w:p>
        </w:tc>
        <w:tc>
          <w:tcPr>
            <w:tcW w:w="970" w:type="dxa"/>
            <w:vAlign w:val="center"/>
          </w:tcPr>
          <w:p w14:paraId="5C3BA771" w14:textId="6CFFB2D6" w:rsidR="001F2C44" w:rsidRPr="003F242D" w:rsidRDefault="001F2C44" w:rsidP="003F242D">
            <w:pPr>
              <w:spacing w:line="240" w:lineRule="auto"/>
              <w:jc w:val="center"/>
              <w:rPr>
                <w:rFonts w:eastAsia="Times New Roman"/>
                <w:color w:val="000000"/>
                <w:sz w:val="20"/>
              </w:rPr>
            </w:pPr>
            <w:r w:rsidRPr="003F242D">
              <w:rPr>
                <w:sz w:val="20"/>
              </w:rPr>
              <w:t>6.96</w:t>
            </w:r>
          </w:p>
        </w:tc>
        <w:tc>
          <w:tcPr>
            <w:tcW w:w="970" w:type="dxa"/>
            <w:vAlign w:val="center"/>
          </w:tcPr>
          <w:p w14:paraId="13679897" w14:textId="63C15F39"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085593FA" w14:textId="2FE49366" w:rsidR="001F2C44" w:rsidRPr="003F242D" w:rsidRDefault="001F2C44" w:rsidP="003F242D">
            <w:pPr>
              <w:spacing w:line="240" w:lineRule="auto"/>
              <w:jc w:val="center"/>
              <w:rPr>
                <w:rFonts w:eastAsia="Times New Roman"/>
                <w:color w:val="000000"/>
                <w:sz w:val="20"/>
              </w:rPr>
            </w:pPr>
            <w:r w:rsidRPr="003F242D">
              <w:rPr>
                <w:sz w:val="20"/>
              </w:rPr>
              <w:t>5.58</w:t>
            </w:r>
          </w:p>
        </w:tc>
        <w:tc>
          <w:tcPr>
            <w:tcW w:w="970" w:type="dxa"/>
            <w:vAlign w:val="center"/>
          </w:tcPr>
          <w:p w14:paraId="561A9D5C" w14:textId="1A3DF124" w:rsidR="001F2C44" w:rsidRPr="003F242D" w:rsidRDefault="001F2C44" w:rsidP="003F242D">
            <w:pPr>
              <w:spacing w:line="240" w:lineRule="auto"/>
              <w:jc w:val="center"/>
              <w:rPr>
                <w:rFonts w:eastAsia="Times New Roman"/>
                <w:color w:val="000000"/>
                <w:sz w:val="20"/>
              </w:rPr>
            </w:pPr>
            <w:r w:rsidRPr="003F242D">
              <w:rPr>
                <w:sz w:val="20"/>
              </w:rPr>
              <w:t>6.05</w:t>
            </w:r>
          </w:p>
        </w:tc>
      </w:tr>
      <w:tr w:rsidR="001F2C44" w:rsidRPr="00A31BCA" w14:paraId="219C433A" w14:textId="4BF255F1" w:rsidTr="003F242D">
        <w:trPr>
          <w:trHeight w:val="360"/>
        </w:trPr>
        <w:tc>
          <w:tcPr>
            <w:tcW w:w="1075" w:type="dxa"/>
            <w:noWrap/>
            <w:vAlign w:val="center"/>
            <w:hideMark/>
          </w:tcPr>
          <w:p w14:paraId="2BB6DF2B"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S112</w:t>
            </w:r>
          </w:p>
        </w:tc>
        <w:tc>
          <w:tcPr>
            <w:tcW w:w="900" w:type="dxa"/>
            <w:tcBorders>
              <w:right w:val="single" w:sz="4" w:space="0" w:color="auto"/>
            </w:tcBorders>
            <w:vAlign w:val="center"/>
          </w:tcPr>
          <w:p w14:paraId="203AB796" w14:textId="4A77D0A7"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432154EE" w14:textId="77346CD2" w:rsidR="001F2C44" w:rsidRPr="003F242D" w:rsidRDefault="001F2C44" w:rsidP="003F242D">
            <w:pPr>
              <w:spacing w:line="240" w:lineRule="auto"/>
              <w:jc w:val="center"/>
              <w:rPr>
                <w:rFonts w:eastAsia="Times New Roman"/>
                <w:color w:val="000000"/>
                <w:sz w:val="20"/>
              </w:rPr>
            </w:pPr>
            <w:r w:rsidRPr="003F242D">
              <w:rPr>
                <w:sz w:val="20"/>
              </w:rPr>
              <w:t>6.33</w:t>
            </w:r>
          </w:p>
        </w:tc>
        <w:tc>
          <w:tcPr>
            <w:tcW w:w="970" w:type="dxa"/>
            <w:vAlign w:val="center"/>
          </w:tcPr>
          <w:p w14:paraId="6DE0B5AF" w14:textId="7CF3DE84" w:rsidR="001F2C44" w:rsidRPr="003F242D" w:rsidRDefault="001F2C44" w:rsidP="003F242D">
            <w:pPr>
              <w:spacing w:line="240" w:lineRule="auto"/>
              <w:jc w:val="center"/>
              <w:rPr>
                <w:rFonts w:eastAsia="Times New Roman"/>
                <w:color w:val="000000"/>
                <w:sz w:val="20"/>
              </w:rPr>
            </w:pPr>
            <w:r w:rsidRPr="003F242D">
              <w:rPr>
                <w:sz w:val="20"/>
              </w:rPr>
              <w:t>6.83</w:t>
            </w:r>
          </w:p>
        </w:tc>
        <w:tc>
          <w:tcPr>
            <w:tcW w:w="970" w:type="dxa"/>
            <w:vAlign w:val="center"/>
          </w:tcPr>
          <w:p w14:paraId="60A6F501" w14:textId="0C10492E" w:rsidR="001F2C44" w:rsidRPr="003F242D" w:rsidRDefault="001F2C44" w:rsidP="003F242D">
            <w:pPr>
              <w:spacing w:line="240" w:lineRule="auto"/>
              <w:jc w:val="center"/>
              <w:rPr>
                <w:rFonts w:eastAsia="Times New Roman"/>
                <w:color w:val="000000"/>
                <w:sz w:val="20"/>
              </w:rPr>
            </w:pPr>
            <w:r w:rsidRPr="003F242D">
              <w:rPr>
                <w:sz w:val="20"/>
              </w:rPr>
              <w:t>234</w:t>
            </w:r>
          </w:p>
        </w:tc>
        <w:tc>
          <w:tcPr>
            <w:tcW w:w="970" w:type="dxa"/>
            <w:vAlign w:val="center"/>
          </w:tcPr>
          <w:p w14:paraId="723B9C2F" w14:textId="7889DE68" w:rsidR="001F2C44" w:rsidRPr="003F242D" w:rsidRDefault="001F2C44" w:rsidP="003F242D">
            <w:pPr>
              <w:spacing w:line="240" w:lineRule="auto"/>
              <w:jc w:val="center"/>
              <w:rPr>
                <w:rFonts w:eastAsia="Times New Roman"/>
                <w:color w:val="000000"/>
                <w:sz w:val="20"/>
              </w:rPr>
            </w:pPr>
            <w:r w:rsidRPr="003F242D">
              <w:rPr>
                <w:sz w:val="20"/>
              </w:rPr>
              <w:t>5.65</w:t>
            </w:r>
          </w:p>
        </w:tc>
        <w:tc>
          <w:tcPr>
            <w:tcW w:w="970" w:type="dxa"/>
            <w:tcBorders>
              <w:right w:val="single" w:sz="4" w:space="0" w:color="auto"/>
            </w:tcBorders>
            <w:vAlign w:val="center"/>
          </w:tcPr>
          <w:p w14:paraId="73E39DCC" w14:textId="099FACEF" w:rsidR="001F2C44" w:rsidRPr="003F242D" w:rsidRDefault="001F2C44" w:rsidP="003F242D">
            <w:pPr>
              <w:spacing w:line="240" w:lineRule="auto"/>
              <w:jc w:val="center"/>
              <w:rPr>
                <w:rFonts w:eastAsia="Times New Roman"/>
                <w:color w:val="000000"/>
                <w:sz w:val="20"/>
              </w:rPr>
            </w:pPr>
            <w:r w:rsidRPr="003F242D">
              <w:rPr>
                <w:sz w:val="20"/>
              </w:rPr>
              <w:t>5.3</w:t>
            </w:r>
          </w:p>
        </w:tc>
        <w:tc>
          <w:tcPr>
            <w:tcW w:w="970" w:type="dxa"/>
            <w:tcBorders>
              <w:left w:val="single" w:sz="4" w:space="0" w:color="auto"/>
            </w:tcBorders>
            <w:vAlign w:val="center"/>
          </w:tcPr>
          <w:p w14:paraId="7E299C82" w14:textId="3F726BDC" w:rsidR="001F2C44" w:rsidRPr="003F242D" w:rsidRDefault="001F2C44" w:rsidP="003F242D">
            <w:pPr>
              <w:spacing w:line="240" w:lineRule="auto"/>
              <w:jc w:val="center"/>
              <w:rPr>
                <w:rFonts w:eastAsia="Times New Roman"/>
                <w:color w:val="000000"/>
                <w:sz w:val="20"/>
              </w:rPr>
            </w:pPr>
            <w:r w:rsidRPr="003F242D">
              <w:rPr>
                <w:sz w:val="20"/>
              </w:rPr>
              <w:t>6.25</w:t>
            </w:r>
          </w:p>
        </w:tc>
        <w:tc>
          <w:tcPr>
            <w:tcW w:w="970" w:type="dxa"/>
            <w:vAlign w:val="center"/>
          </w:tcPr>
          <w:p w14:paraId="1D661BBE" w14:textId="287CAC5C" w:rsidR="001F2C44" w:rsidRPr="003F242D" w:rsidRDefault="001F2C44" w:rsidP="003F242D">
            <w:pPr>
              <w:spacing w:line="240" w:lineRule="auto"/>
              <w:jc w:val="center"/>
              <w:rPr>
                <w:rFonts w:eastAsia="Times New Roman"/>
                <w:color w:val="000000"/>
                <w:sz w:val="20"/>
              </w:rPr>
            </w:pPr>
            <w:r w:rsidRPr="003F242D">
              <w:rPr>
                <w:sz w:val="20"/>
              </w:rPr>
              <w:t>6.92</w:t>
            </w:r>
          </w:p>
        </w:tc>
        <w:tc>
          <w:tcPr>
            <w:tcW w:w="970" w:type="dxa"/>
            <w:vAlign w:val="center"/>
          </w:tcPr>
          <w:p w14:paraId="2AD7E2BB" w14:textId="0C6EFDBA" w:rsidR="001F2C44" w:rsidRPr="003F242D" w:rsidRDefault="001F2C44" w:rsidP="003F242D">
            <w:pPr>
              <w:spacing w:line="240" w:lineRule="auto"/>
              <w:jc w:val="center"/>
              <w:rPr>
                <w:rFonts w:eastAsia="Times New Roman"/>
                <w:color w:val="000000"/>
                <w:sz w:val="20"/>
              </w:rPr>
            </w:pPr>
            <w:r w:rsidRPr="003F242D">
              <w:rPr>
                <w:sz w:val="20"/>
              </w:rPr>
              <w:t>230</w:t>
            </w:r>
          </w:p>
        </w:tc>
        <w:tc>
          <w:tcPr>
            <w:tcW w:w="970" w:type="dxa"/>
            <w:vAlign w:val="center"/>
          </w:tcPr>
          <w:p w14:paraId="3721F427" w14:textId="6EF772F7" w:rsidR="001F2C44" w:rsidRPr="003F242D" w:rsidRDefault="001F2C44" w:rsidP="003F242D">
            <w:pPr>
              <w:spacing w:line="240" w:lineRule="auto"/>
              <w:jc w:val="center"/>
              <w:rPr>
                <w:rFonts w:eastAsia="Times New Roman"/>
                <w:color w:val="000000"/>
                <w:sz w:val="20"/>
              </w:rPr>
            </w:pPr>
            <w:r w:rsidRPr="003F242D">
              <w:rPr>
                <w:sz w:val="20"/>
              </w:rPr>
              <w:t>5.63</w:t>
            </w:r>
          </w:p>
        </w:tc>
        <w:tc>
          <w:tcPr>
            <w:tcW w:w="970" w:type="dxa"/>
            <w:vAlign w:val="center"/>
          </w:tcPr>
          <w:p w14:paraId="2CA05C4D" w14:textId="5558BBE2" w:rsidR="001F2C44" w:rsidRPr="003F242D" w:rsidRDefault="001F2C44" w:rsidP="003F242D">
            <w:pPr>
              <w:spacing w:line="240" w:lineRule="auto"/>
              <w:jc w:val="center"/>
              <w:rPr>
                <w:rFonts w:eastAsia="Times New Roman"/>
                <w:color w:val="000000"/>
                <w:sz w:val="20"/>
              </w:rPr>
            </w:pPr>
            <w:r w:rsidRPr="003F242D">
              <w:rPr>
                <w:sz w:val="20"/>
              </w:rPr>
              <w:t>5.57</w:t>
            </w:r>
          </w:p>
        </w:tc>
      </w:tr>
      <w:tr w:rsidR="001F2C44" w:rsidRPr="00A31BCA" w14:paraId="5DB5B238" w14:textId="23D04D43" w:rsidTr="003F242D">
        <w:trPr>
          <w:trHeight w:val="360"/>
        </w:trPr>
        <w:tc>
          <w:tcPr>
            <w:tcW w:w="1075" w:type="dxa"/>
            <w:noWrap/>
            <w:vAlign w:val="center"/>
            <w:hideMark/>
          </w:tcPr>
          <w:p w14:paraId="02CBC0F2"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S113</w:t>
            </w:r>
          </w:p>
        </w:tc>
        <w:tc>
          <w:tcPr>
            <w:tcW w:w="900" w:type="dxa"/>
            <w:tcBorders>
              <w:right w:val="single" w:sz="4" w:space="0" w:color="auto"/>
            </w:tcBorders>
            <w:vAlign w:val="center"/>
          </w:tcPr>
          <w:p w14:paraId="62E420D9" w14:textId="718C681D"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2C7C3844" w14:textId="313FA26F" w:rsidR="001F2C44" w:rsidRPr="003F242D" w:rsidRDefault="001F2C44" w:rsidP="003F242D">
            <w:pPr>
              <w:spacing w:line="240" w:lineRule="auto"/>
              <w:jc w:val="center"/>
              <w:rPr>
                <w:rFonts w:eastAsia="Times New Roman"/>
                <w:color w:val="000000"/>
                <w:sz w:val="20"/>
              </w:rPr>
            </w:pPr>
            <w:r w:rsidRPr="003F242D">
              <w:rPr>
                <w:sz w:val="20"/>
              </w:rPr>
              <w:t>6.58</w:t>
            </w:r>
          </w:p>
        </w:tc>
        <w:tc>
          <w:tcPr>
            <w:tcW w:w="970" w:type="dxa"/>
            <w:vAlign w:val="center"/>
          </w:tcPr>
          <w:p w14:paraId="52654448" w14:textId="32AC68FD" w:rsidR="001F2C44" w:rsidRPr="003F242D" w:rsidRDefault="001F2C44" w:rsidP="003F242D">
            <w:pPr>
              <w:spacing w:line="240" w:lineRule="auto"/>
              <w:jc w:val="center"/>
              <w:rPr>
                <w:rFonts w:eastAsia="Times New Roman"/>
                <w:color w:val="000000"/>
                <w:sz w:val="20"/>
              </w:rPr>
            </w:pPr>
            <w:r w:rsidRPr="003F242D">
              <w:rPr>
                <w:sz w:val="20"/>
              </w:rPr>
              <w:t>6.62</w:t>
            </w:r>
          </w:p>
        </w:tc>
        <w:tc>
          <w:tcPr>
            <w:tcW w:w="970" w:type="dxa"/>
            <w:vAlign w:val="center"/>
          </w:tcPr>
          <w:p w14:paraId="11F94DA9" w14:textId="67D427AD" w:rsidR="001F2C44" w:rsidRPr="003F242D" w:rsidRDefault="001F2C44" w:rsidP="003F242D">
            <w:pPr>
              <w:spacing w:line="240" w:lineRule="auto"/>
              <w:jc w:val="center"/>
              <w:rPr>
                <w:rFonts w:eastAsia="Times New Roman"/>
                <w:color w:val="000000"/>
                <w:sz w:val="20"/>
              </w:rPr>
            </w:pPr>
            <w:r w:rsidRPr="003F242D">
              <w:rPr>
                <w:sz w:val="20"/>
              </w:rPr>
              <w:t>234</w:t>
            </w:r>
          </w:p>
        </w:tc>
        <w:tc>
          <w:tcPr>
            <w:tcW w:w="970" w:type="dxa"/>
            <w:vAlign w:val="center"/>
          </w:tcPr>
          <w:p w14:paraId="3452112B" w14:textId="5C262581" w:rsidR="001F2C44" w:rsidRPr="003F242D" w:rsidRDefault="001F2C44" w:rsidP="003F242D">
            <w:pPr>
              <w:spacing w:line="240" w:lineRule="auto"/>
              <w:jc w:val="center"/>
              <w:rPr>
                <w:rFonts w:eastAsia="Times New Roman"/>
                <w:color w:val="000000"/>
                <w:sz w:val="20"/>
              </w:rPr>
            </w:pPr>
            <w:r w:rsidRPr="003F242D">
              <w:rPr>
                <w:sz w:val="20"/>
              </w:rPr>
              <w:t>5.4</w:t>
            </w:r>
          </w:p>
        </w:tc>
        <w:tc>
          <w:tcPr>
            <w:tcW w:w="970" w:type="dxa"/>
            <w:tcBorders>
              <w:right w:val="single" w:sz="4" w:space="0" w:color="auto"/>
            </w:tcBorders>
            <w:vAlign w:val="center"/>
          </w:tcPr>
          <w:p w14:paraId="4B697B28" w14:textId="4DBA01CC" w:rsidR="001F2C44" w:rsidRPr="003F242D" w:rsidRDefault="001F2C44" w:rsidP="003F242D">
            <w:pPr>
              <w:spacing w:line="240" w:lineRule="auto"/>
              <w:jc w:val="center"/>
              <w:rPr>
                <w:rFonts w:eastAsia="Times New Roman"/>
                <w:color w:val="000000"/>
                <w:sz w:val="20"/>
              </w:rPr>
            </w:pPr>
            <w:r w:rsidRPr="003F242D">
              <w:rPr>
                <w:sz w:val="20"/>
              </w:rPr>
              <w:t>5.61</w:t>
            </w:r>
          </w:p>
        </w:tc>
        <w:tc>
          <w:tcPr>
            <w:tcW w:w="970" w:type="dxa"/>
            <w:tcBorders>
              <w:left w:val="single" w:sz="4" w:space="0" w:color="auto"/>
            </w:tcBorders>
            <w:vAlign w:val="center"/>
          </w:tcPr>
          <w:p w14:paraId="28A693E3" w14:textId="23A0AA05" w:rsidR="001F2C44" w:rsidRPr="003F242D" w:rsidRDefault="001F2C44" w:rsidP="003F242D">
            <w:pPr>
              <w:spacing w:line="240" w:lineRule="auto"/>
              <w:jc w:val="center"/>
              <w:rPr>
                <w:rFonts w:eastAsia="Times New Roman"/>
                <w:color w:val="000000"/>
                <w:sz w:val="20"/>
              </w:rPr>
            </w:pPr>
            <w:r w:rsidRPr="003F242D">
              <w:rPr>
                <w:sz w:val="20"/>
              </w:rPr>
              <w:t>6.71</w:t>
            </w:r>
          </w:p>
        </w:tc>
        <w:tc>
          <w:tcPr>
            <w:tcW w:w="970" w:type="dxa"/>
            <w:vAlign w:val="center"/>
          </w:tcPr>
          <w:p w14:paraId="19842397" w14:textId="51ED1F8F" w:rsidR="001F2C44" w:rsidRPr="003F242D" w:rsidRDefault="001F2C44" w:rsidP="003F242D">
            <w:pPr>
              <w:spacing w:line="240" w:lineRule="auto"/>
              <w:jc w:val="center"/>
              <w:rPr>
                <w:rFonts w:eastAsia="Times New Roman"/>
                <w:color w:val="000000"/>
                <w:sz w:val="20"/>
              </w:rPr>
            </w:pPr>
            <w:r w:rsidRPr="003F242D">
              <w:rPr>
                <w:sz w:val="20"/>
              </w:rPr>
              <w:t>6.21</w:t>
            </w:r>
          </w:p>
        </w:tc>
        <w:tc>
          <w:tcPr>
            <w:tcW w:w="970" w:type="dxa"/>
            <w:vAlign w:val="center"/>
          </w:tcPr>
          <w:p w14:paraId="0930CAAD" w14:textId="19089141" w:rsidR="001F2C44" w:rsidRPr="003F242D" w:rsidRDefault="001F2C44" w:rsidP="003F242D">
            <w:pPr>
              <w:spacing w:line="240" w:lineRule="auto"/>
              <w:jc w:val="center"/>
              <w:rPr>
                <w:rFonts w:eastAsia="Times New Roman"/>
                <w:color w:val="000000"/>
                <w:sz w:val="20"/>
              </w:rPr>
            </w:pPr>
            <w:r w:rsidRPr="003F242D">
              <w:rPr>
                <w:sz w:val="20"/>
              </w:rPr>
              <w:t>253</w:t>
            </w:r>
          </w:p>
        </w:tc>
        <w:tc>
          <w:tcPr>
            <w:tcW w:w="970" w:type="dxa"/>
            <w:vAlign w:val="center"/>
          </w:tcPr>
          <w:p w14:paraId="2FDBFF54" w14:textId="26024F70" w:rsidR="001F2C44" w:rsidRPr="003F242D" w:rsidRDefault="001F2C44" w:rsidP="003F242D">
            <w:pPr>
              <w:spacing w:line="240" w:lineRule="auto"/>
              <w:jc w:val="center"/>
              <w:rPr>
                <w:rFonts w:eastAsia="Times New Roman"/>
                <w:color w:val="000000"/>
                <w:sz w:val="20"/>
              </w:rPr>
            </w:pPr>
            <w:r w:rsidRPr="003F242D">
              <w:rPr>
                <w:sz w:val="20"/>
              </w:rPr>
              <w:t>5.2</w:t>
            </w:r>
          </w:p>
        </w:tc>
        <w:tc>
          <w:tcPr>
            <w:tcW w:w="970" w:type="dxa"/>
            <w:vAlign w:val="center"/>
          </w:tcPr>
          <w:p w14:paraId="25DF0100" w14:textId="482CA3B8" w:rsidR="001F2C44" w:rsidRPr="003F242D" w:rsidRDefault="001F2C44" w:rsidP="003F242D">
            <w:pPr>
              <w:spacing w:line="240" w:lineRule="auto"/>
              <w:jc w:val="center"/>
              <w:rPr>
                <w:rFonts w:eastAsia="Times New Roman"/>
                <w:color w:val="000000"/>
                <w:sz w:val="20"/>
              </w:rPr>
            </w:pPr>
            <w:r w:rsidRPr="003F242D">
              <w:rPr>
                <w:sz w:val="20"/>
              </w:rPr>
              <w:t>5.06</w:t>
            </w:r>
          </w:p>
        </w:tc>
      </w:tr>
      <w:tr w:rsidR="001F2C44" w:rsidRPr="00A31BCA" w14:paraId="2087EAF0" w14:textId="71C6971C" w:rsidTr="003F242D">
        <w:trPr>
          <w:trHeight w:val="360"/>
        </w:trPr>
        <w:tc>
          <w:tcPr>
            <w:tcW w:w="1075" w:type="dxa"/>
            <w:noWrap/>
            <w:vAlign w:val="center"/>
            <w:hideMark/>
          </w:tcPr>
          <w:p w14:paraId="1E82F1EE"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S114</w:t>
            </w:r>
          </w:p>
        </w:tc>
        <w:tc>
          <w:tcPr>
            <w:tcW w:w="900" w:type="dxa"/>
            <w:tcBorders>
              <w:right w:val="single" w:sz="4" w:space="0" w:color="auto"/>
            </w:tcBorders>
            <w:vAlign w:val="center"/>
          </w:tcPr>
          <w:p w14:paraId="273BDF31" w14:textId="32830B62"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4635DEB0" w14:textId="714756C3" w:rsidR="001F2C44" w:rsidRPr="003F242D" w:rsidRDefault="001F2C44" w:rsidP="003F242D">
            <w:pPr>
              <w:spacing w:line="240" w:lineRule="auto"/>
              <w:jc w:val="center"/>
              <w:rPr>
                <w:rFonts w:eastAsia="Times New Roman"/>
                <w:color w:val="000000"/>
                <w:sz w:val="20"/>
              </w:rPr>
            </w:pPr>
            <w:r w:rsidRPr="003F242D">
              <w:rPr>
                <w:sz w:val="20"/>
              </w:rPr>
              <w:t>5.95</w:t>
            </w:r>
          </w:p>
        </w:tc>
        <w:tc>
          <w:tcPr>
            <w:tcW w:w="970" w:type="dxa"/>
            <w:vAlign w:val="center"/>
          </w:tcPr>
          <w:p w14:paraId="3AE8FAA4" w14:textId="1B446F47" w:rsidR="001F2C44" w:rsidRPr="003F242D" w:rsidRDefault="001F2C44" w:rsidP="003F242D">
            <w:pPr>
              <w:spacing w:line="240" w:lineRule="auto"/>
              <w:jc w:val="center"/>
              <w:rPr>
                <w:rFonts w:eastAsia="Times New Roman"/>
                <w:color w:val="000000"/>
                <w:sz w:val="20"/>
              </w:rPr>
            </w:pPr>
            <w:r w:rsidRPr="003F242D">
              <w:rPr>
                <w:sz w:val="20"/>
              </w:rPr>
              <w:t>6.45</w:t>
            </w:r>
          </w:p>
        </w:tc>
        <w:tc>
          <w:tcPr>
            <w:tcW w:w="970" w:type="dxa"/>
            <w:vAlign w:val="center"/>
          </w:tcPr>
          <w:p w14:paraId="16E437B4" w14:textId="5102FA01" w:rsidR="001F2C44" w:rsidRPr="003F242D" w:rsidRDefault="001F2C44" w:rsidP="003F242D">
            <w:pPr>
              <w:spacing w:line="240" w:lineRule="auto"/>
              <w:jc w:val="center"/>
              <w:rPr>
                <w:rFonts w:eastAsia="Times New Roman"/>
                <w:color w:val="000000"/>
                <w:sz w:val="20"/>
              </w:rPr>
            </w:pPr>
            <w:r w:rsidRPr="003F242D">
              <w:rPr>
                <w:sz w:val="20"/>
              </w:rPr>
              <w:t>233</w:t>
            </w:r>
          </w:p>
        </w:tc>
        <w:tc>
          <w:tcPr>
            <w:tcW w:w="970" w:type="dxa"/>
            <w:vAlign w:val="center"/>
          </w:tcPr>
          <w:p w14:paraId="69456A51" w14:textId="3E79AB18" w:rsidR="001F2C44" w:rsidRPr="003F242D" w:rsidRDefault="001F2C44" w:rsidP="003F242D">
            <w:pPr>
              <w:spacing w:line="240" w:lineRule="auto"/>
              <w:jc w:val="center"/>
              <w:rPr>
                <w:rFonts w:eastAsia="Times New Roman"/>
                <w:color w:val="000000"/>
                <w:sz w:val="20"/>
              </w:rPr>
            </w:pPr>
            <w:r w:rsidRPr="003F242D">
              <w:rPr>
                <w:sz w:val="20"/>
              </w:rPr>
              <w:t>5.22</w:t>
            </w:r>
          </w:p>
        </w:tc>
        <w:tc>
          <w:tcPr>
            <w:tcW w:w="970" w:type="dxa"/>
            <w:tcBorders>
              <w:right w:val="single" w:sz="4" w:space="0" w:color="auto"/>
            </w:tcBorders>
            <w:vAlign w:val="center"/>
          </w:tcPr>
          <w:p w14:paraId="270C8AF5" w14:textId="73E3D90E" w:rsidR="001F2C44" w:rsidRPr="003F242D" w:rsidRDefault="001F2C44" w:rsidP="003F242D">
            <w:pPr>
              <w:spacing w:line="240" w:lineRule="auto"/>
              <w:jc w:val="center"/>
              <w:rPr>
                <w:rFonts w:eastAsia="Times New Roman"/>
                <w:color w:val="000000"/>
                <w:sz w:val="20"/>
              </w:rPr>
            </w:pPr>
            <w:r w:rsidRPr="003F242D">
              <w:rPr>
                <w:sz w:val="20"/>
              </w:rPr>
              <w:t>5.27</w:t>
            </w:r>
          </w:p>
        </w:tc>
        <w:tc>
          <w:tcPr>
            <w:tcW w:w="970" w:type="dxa"/>
            <w:tcBorders>
              <w:left w:val="single" w:sz="4" w:space="0" w:color="auto"/>
            </w:tcBorders>
            <w:vAlign w:val="center"/>
          </w:tcPr>
          <w:p w14:paraId="273B9134" w14:textId="65A74626" w:rsidR="001F2C44" w:rsidRPr="003F242D" w:rsidRDefault="001F2C44" w:rsidP="003F242D">
            <w:pPr>
              <w:spacing w:line="240" w:lineRule="auto"/>
              <w:jc w:val="center"/>
              <w:rPr>
                <w:rFonts w:eastAsia="Times New Roman"/>
                <w:color w:val="000000"/>
                <w:sz w:val="20"/>
              </w:rPr>
            </w:pPr>
            <w:r w:rsidRPr="003F242D">
              <w:rPr>
                <w:sz w:val="20"/>
              </w:rPr>
              <w:t>6.12</w:t>
            </w:r>
          </w:p>
        </w:tc>
        <w:tc>
          <w:tcPr>
            <w:tcW w:w="970" w:type="dxa"/>
            <w:vAlign w:val="center"/>
          </w:tcPr>
          <w:p w14:paraId="333E3436" w14:textId="10E09E7F" w:rsidR="001F2C44" w:rsidRPr="003F242D" w:rsidRDefault="001F2C44" w:rsidP="003F242D">
            <w:pPr>
              <w:spacing w:line="240" w:lineRule="auto"/>
              <w:jc w:val="center"/>
              <w:rPr>
                <w:rFonts w:eastAsia="Times New Roman"/>
                <w:color w:val="000000"/>
                <w:sz w:val="20"/>
              </w:rPr>
            </w:pPr>
            <w:r w:rsidRPr="003F242D">
              <w:rPr>
                <w:sz w:val="20"/>
              </w:rPr>
              <w:t>6.42</w:t>
            </w:r>
          </w:p>
        </w:tc>
        <w:tc>
          <w:tcPr>
            <w:tcW w:w="970" w:type="dxa"/>
            <w:vAlign w:val="center"/>
          </w:tcPr>
          <w:p w14:paraId="6A9FF2B3" w14:textId="78B9256E" w:rsidR="001F2C44" w:rsidRPr="003F242D" w:rsidRDefault="001F2C44" w:rsidP="003F242D">
            <w:pPr>
              <w:spacing w:line="240" w:lineRule="auto"/>
              <w:jc w:val="center"/>
              <w:rPr>
                <w:rFonts w:eastAsia="Times New Roman"/>
                <w:color w:val="000000"/>
                <w:sz w:val="20"/>
              </w:rPr>
            </w:pPr>
            <w:r w:rsidRPr="003F242D">
              <w:rPr>
                <w:sz w:val="20"/>
              </w:rPr>
              <w:t>221</w:t>
            </w:r>
          </w:p>
        </w:tc>
        <w:tc>
          <w:tcPr>
            <w:tcW w:w="970" w:type="dxa"/>
            <w:vAlign w:val="center"/>
          </w:tcPr>
          <w:p w14:paraId="152E9BAA" w14:textId="41AE5022" w:rsidR="001F2C44" w:rsidRPr="003F242D" w:rsidRDefault="001F2C44" w:rsidP="003F242D">
            <w:pPr>
              <w:spacing w:line="240" w:lineRule="auto"/>
              <w:jc w:val="center"/>
              <w:rPr>
                <w:rFonts w:eastAsia="Times New Roman"/>
                <w:color w:val="000000"/>
                <w:sz w:val="20"/>
              </w:rPr>
            </w:pPr>
            <w:r w:rsidRPr="003F242D">
              <w:rPr>
                <w:sz w:val="20"/>
              </w:rPr>
              <w:t>5.58</w:t>
            </w:r>
          </w:p>
        </w:tc>
        <w:tc>
          <w:tcPr>
            <w:tcW w:w="970" w:type="dxa"/>
            <w:vAlign w:val="center"/>
          </w:tcPr>
          <w:p w14:paraId="38168C0B" w14:textId="7391A2C8" w:rsidR="001F2C44" w:rsidRPr="003F242D" w:rsidRDefault="001F2C44" w:rsidP="003F242D">
            <w:pPr>
              <w:spacing w:line="240" w:lineRule="auto"/>
              <w:jc w:val="center"/>
              <w:rPr>
                <w:rFonts w:eastAsia="Times New Roman"/>
                <w:color w:val="000000"/>
                <w:sz w:val="20"/>
              </w:rPr>
            </w:pPr>
            <w:r w:rsidRPr="003F242D">
              <w:rPr>
                <w:sz w:val="20"/>
              </w:rPr>
              <w:t>5.34</w:t>
            </w:r>
          </w:p>
        </w:tc>
      </w:tr>
      <w:tr w:rsidR="001F2C44" w:rsidRPr="00A31BCA" w14:paraId="320F3350" w14:textId="3A01AAEA" w:rsidTr="003F242D">
        <w:trPr>
          <w:trHeight w:val="360"/>
        </w:trPr>
        <w:tc>
          <w:tcPr>
            <w:tcW w:w="1075" w:type="dxa"/>
            <w:noWrap/>
            <w:vAlign w:val="center"/>
            <w:hideMark/>
          </w:tcPr>
          <w:p w14:paraId="194CCAD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S115</w:t>
            </w:r>
          </w:p>
        </w:tc>
        <w:tc>
          <w:tcPr>
            <w:tcW w:w="900" w:type="dxa"/>
            <w:tcBorders>
              <w:right w:val="single" w:sz="4" w:space="0" w:color="auto"/>
            </w:tcBorders>
            <w:vAlign w:val="center"/>
          </w:tcPr>
          <w:p w14:paraId="52861356" w14:textId="68588956"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5405D076" w14:textId="58D859E5" w:rsidR="001F2C44" w:rsidRPr="003F242D" w:rsidRDefault="001F2C44" w:rsidP="003F242D">
            <w:pPr>
              <w:spacing w:line="240" w:lineRule="auto"/>
              <w:jc w:val="center"/>
              <w:rPr>
                <w:rFonts w:eastAsia="Times New Roman"/>
                <w:color w:val="000000"/>
                <w:sz w:val="20"/>
              </w:rPr>
            </w:pPr>
            <w:r w:rsidRPr="003F242D">
              <w:rPr>
                <w:sz w:val="20"/>
              </w:rPr>
              <w:t>6.76</w:t>
            </w:r>
          </w:p>
        </w:tc>
        <w:tc>
          <w:tcPr>
            <w:tcW w:w="970" w:type="dxa"/>
            <w:vAlign w:val="center"/>
          </w:tcPr>
          <w:p w14:paraId="5B5CBC25" w14:textId="2B6DC791" w:rsidR="001F2C44" w:rsidRPr="003F242D" w:rsidRDefault="001F2C44" w:rsidP="003F242D">
            <w:pPr>
              <w:spacing w:line="240" w:lineRule="auto"/>
              <w:jc w:val="center"/>
              <w:rPr>
                <w:rFonts w:eastAsia="Times New Roman"/>
                <w:color w:val="000000"/>
                <w:sz w:val="20"/>
              </w:rPr>
            </w:pPr>
            <w:r w:rsidRPr="003F242D">
              <w:rPr>
                <w:sz w:val="20"/>
              </w:rPr>
              <w:t>6.98</w:t>
            </w:r>
          </w:p>
        </w:tc>
        <w:tc>
          <w:tcPr>
            <w:tcW w:w="970" w:type="dxa"/>
            <w:vAlign w:val="center"/>
          </w:tcPr>
          <w:p w14:paraId="0FAACBCF" w14:textId="7A3DD040" w:rsidR="001F2C44" w:rsidRPr="003F242D" w:rsidRDefault="001F2C44" w:rsidP="003F242D">
            <w:pPr>
              <w:spacing w:line="240" w:lineRule="auto"/>
              <w:jc w:val="center"/>
              <w:rPr>
                <w:rFonts w:eastAsia="Times New Roman"/>
                <w:color w:val="000000"/>
                <w:sz w:val="20"/>
              </w:rPr>
            </w:pPr>
            <w:r w:rsidRPr="003F242D">
              <w:rPr>
                <w:sz w:val="20"/>
              </w:rPr>
              <w:t>194</w:t>
            </w:r>
          </w:p>
        </w:tc>
        <w:tc>
          <w:tcPr>
            <w:tcW w:w="970" w:type="dxa"/>
            <w:vAlign w:val="center"/>
          </w:tcPr>
          <w:p w14:paraId="7D3FCEC6" w14:textId="5CA57A67" w:rsidR="001F2C44" w:rsidRPr="003F242D" w:rsidRDefault="001F2C44" w:rsidP="003F242D">
            <w:pPr>
              <w:spacing w:line="240" w:lineRule="auto"/>
              <w:jc w:val="center"/>
              <w:rPr>
                <w:rFonts w:eastAsia="Times New Roman"/>
                <w:color w:val="000000"/>
                <w:sz w:val="20"/>
              </w:rPr>
            </w:pPr>
            <w:r w:rsidRPr="003F242D">
              <w:rPr>
                <w:sz w:val="20"/>
              </w:rPr>
              <w:t>5.45</w:t>
            </w:r>
          </w:p>
        </w:tc>
        <w:tc>
          <w:tcPr>
            <w:tcW w:w="970" w:type="dxa"/>
            <w:tcBorders>
              <w:right w:val="single" w:sz="4" w:space="0" w:color="auto"/>
            </w:tcBorders>
            <w:vAlign w:val="center"/>
          </w:tcPr>
          <w:p w14:paraId="13EC7C71" w14:textId="070AE826" w:rsidR="001F2C44" w:rsidRPr="003F242D" w:rsidRDefault="001F2C44" w:rsidP="003F242D">
            <w:pPr>
              <w:spacing w:line="240" w:lineRule="auto"/>
              <w:jc w:val="center"/>
              <w:rPr>
                <w:rFonts w:eastAsia="Times New Roman"/>
                <w:color w:val="000000"/>
                <w:sz w:val="20"/>
              </w:rPr>
            </w:pPr>
            <w:r w:rsidRPr="003F242D">
              <w:rPr>
                <w:sz w:val="20"/>
              </w:rPr>
              <w:t>5.59</w:t>
            </w:r>
          </w:p>
        </w:tc>
        <w:tc>
          <w:tcPr>
            <w:tcW w:w="970" w:type="dxa"/>
            <w:tcBorders>
              <w:left w:val="single" w:sz="4" w:space="0" w:color="auto"/>
            </w:tcBorders>
            <w:vAlign w:val="center"/>
          </w:tcPr>
          <w:p w14:paraId="726EADED" w14:textId="5D3B12D1" w:rsidR="001F2C44" w:rsidRPr="003F242D" w:rsidRDefault="001F2C44" w:rsidP="003F242D">
            <w:pPr>
              <w:spacing w:line="240" w:lineRule="auto"/>
              <w:jc w:val="center"/>
              <w:rPr>
                <w:rFonts w:eastAsia="Times New Roman"/>
                <w:color w:val="000000"/>
                <w:sz w:val="20"/>
              </w:rPr>
            </w:pPr>
            <w:r w:rsidRPr="003F242D">
              <w:rPr>
                <w:sz w:val="20"/>
              </w:rPr>
              <w:t>6.61</w:t>
            </w:r>
          </w:p>
        </w:tc>
        <w:tc>
          <w:tcPr>
            <w:tcW w:w="970" w:type="dxa"/>
            <w:vAlign w:val="center"/>
          </w:tcPr>
          <w:p w14:paraId="1B1343C1" w14:textId="142D370C" w:rsidR="001F2C44" w:rsidRPr="003F242D" w:rsidRDefault="001F2C44" w:rsidP="003F242D">
            <w:pPr>
              <w:spacing w:line="240" w:lineRule="auto"/>
              <w:jc w:val="center"/>
              <w:rPr>
                <w:rFonts w:eastAsia="Times New Roman"/>
                <w:color w:val="000000"/>
                <w:sz w:val="20"/>
              </w:rPr>
            </w:pPr>
            <w:r w:rsidRPr="003F242D">
              <w:rPr>
                <w:sz w:val="20"/>
              </w:rPr>
              <w:t>6.49</w:t>
            </w:r>
          </w:p>
        </w:tc>
        <w:tc>
          <w:tcPr>
            <w:tcW w:w="970" w:type="dxa"/>
            <w:vAlign w:val="center"/>
          </w:tcPr>
          <w:p w14:paraId="6D06A38E" w14:textId="71DDDD5A" w:rsidR="001F2C44" w:rsidRPr="003F242D" w:rsidRDefault="001F2C44" w:rsidP="003F242D">
            <w:pPr>
              <w:spacing w:line="240" w:lineRule="auto"/>
              <w:jc w:val="center"/>
              <w:rPr>
                <w:rFonts w:eastAsia="Times New Roman"/>
                <w:color w:val="000000"/>
                <w:sz w:val="20"/>
              </w:rPr>
            </w:pPr>
            <w:r w:rsidRPr="003F242D">
              <w:rPr>
                <w:sz w:val="20"/>
              </w:rPr>
              <w:t>220</w:t>
            </w:r>
          </w:p>
        </w:tc>
        <w:tc>
          <w:tcPr>
            <w:tcW w:w="970" w:type="dxa"/>
            <w:vAlign w:val="center"/>
          </w:tcPr>
          <w:p w14:paraId="32BD628B" w14:textId="5744F706" w:rsidR="001F2C44" w:rsidRPr="003F242D" w:rsidRDefault="001F2C44" w:rsidP="003F242D">
            <w:pPr>
              <w:spacing w:line="240" w:lineRule="auto"/>
              <w:jc w:val="center"/>
              <w:rPr>
                <w:rFonts w:eastAsia="Times New Roman"/>
                <w:color w:val="000000"/>
                <w:sz w:val="20"/>
              </w:rPr>
            </w:pPr>
            <w:r w:rsidRPr="003F242D">
              <w:rPr>
                <w:sz w:val="20"/>
              </w:rPr>
              <w:t>5.3</w:t>
            </w:r>
          </w:p>
        </w:tc>
        <w:tc>
          <w:tcPr>
            <w:tcW w:w="970" w:type="dxa"/>
            <w:vAlign w:val="center"/>
          </w:tcPr>
          <w:p w14:paraId="267A2DF6" w14:textId="351EC3CD" w:rsidR="001F2C44" w:rsidRPr="003F242D" w:rsidRDefault="001F2C44" w:rsidP="003F242D">
            <w:pPr>
              <w:spacing w:line="240" w:lineRule="auto"/>
              <w:jc w:val="center"/>
              <w:rPr>
                <w:rFonts w:eastAsia="Times New Roman"/>
                <w:color w:val="000000"/>
                <w:sz w:val="20"/>
              </w:rPr>
            </w:pPr>
            <w:r w:rsidRPr="003F242D">
              <w:rPr>
                <w:sz w:val="20"/>
              </w:rPr>
              <w:t>5.6</w:t>
            </w:r>
          </w:p>
        </w:tc>
      </w:tr>
      <w:tr w:rsidR="001F2C44" w:rsidRPr="00A31BCA" w14:paraId="34D1ACA3" w14:textId="58973CE2" w:rsidTr="003F242D">
        <w:trPr>
          <w:trHeight w:val="315"/>
        </w:trPr>
        <w:tc>
          <w:tcPr>
            <w:tcW w:w="1075" w:type="dxa"/>
            <w:noWrap/>
            <w:vAlign w:val="center"/>
            <w:hideMark/>
          </w:tcPr>
          <w:p w14:paraId="0C30524B"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S116</w:t>
            </w:r>
          </w:p>
        </w:tc>
        <w:tc>
          <w:tcPr>
            <w:tcW w:w="900" w:type="dxa"/>
            <w:tcBorders>
              <w:right w:val="single" w:sz="4" w:space="0" w:color="auto"/>
            </w:tcBorders>
            <w:vAlign w:val="center"/>
          </w:tcPr>
          <w:p w14:paraId="3BDFF2FD" w14:textId="2799A72C"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724495C4" w14:textId="7EFD851F" w:rsidR="001F2C44" w:rsidRPr="003F242D" w:rsidRDefault="001F2C44" w:rsidP="003F242D">
            <w:pPr>
              <w:spacing w:line="240" w:lineRule="auto"/>
              <w:jc w:val="center"/>
              <w:rPr>
                <w:rFonts w:eastAsia="Times New Roman"/>
                <w:color w:val="000000"/>
                <w:sz w:val="20"/>
              </w:rPr>
            </w:pPr>
            <w:r w:rsidRPr="003F242D">
              <w:rPr>
                <w:sz w:val="20"/>
              </w:rPr>
              <w:t>6.32</w:t>
            </w:r>
          </w:p>
        </w:tc>
        <w:tc>
          <w:tcPr>
            <w:tcW w:w="970" w:type="dxa"/>
            <w:vAlign w:val="center"/>
          </w:tcPr>
          <w:p w14:paraId="51D253B3" w14:textId="2D8DD82C" w:rsidR="001F2C44" w:rsidRPr="003F242D" w:rsidRDefault="001F2C44" w:rsidP="003F242D">
            <w:pPr>
              <w:spacing w:line="240" w:lineRule="auto"/>
              <w:jc w:val="center"/>
              <w:rPr>
                <w:rFonts w:eastAsia="Times New Roman"/>
                <w:color w:val="000000"/>
                <w:sz w:val="20"/>
              </w:rPr>
            </w:pPr>
            <w:r w:rsidRPr="003F242D">
              <w:rPr>
                <w:sz w:val="20"/>
              </w:rPr>
              <w:t>6.91</w:t>
            </w:r>
          </w:p>
        </w:tc>
        <w:tc>
          <w:tcPr>
            <w:tcW w:w="970" w:type="dxa"/>
            <w:vAlign w:val="center"/>
          </w:tcPr>
          <w:p w14:paraId="0CE1D9CA" w14:textId="306B29ED" w:rsidR="001F2C44" w:rsidRPr="003F242D" w:rsidRDefault="001F2C44" w:rsidP="003F242D">
            <w:pPr>
              <w:spacing w:line="240" w:lineRule="auto"/>
              <w:jc w:val="center"/>
              <w:rPr>
                <w:rFonts w:eastAsia="Times New Roman"/>
                <w:color w:val="000000"/>
                <w:sz w:val="20"/>
              </w:rPr>
            </w:pPr>
            <w:r w:rsidRPr="003F242D">
              <w:rPr>
                <w:sz w:val="20"/>
              </w:rPr>
              <w:t>172</w:t>
            </w:r>
          </w:p>
        </w:tc>
        <w:tc>
          <w:tcPr>
            <w:tcW w:w="970" w:type="dxa"/>
            <w:vAlign w:val="center"/>
          </w:tcPr>
          <w:p w14:paraId="1D985A5C" w14:textId="5355B495" w:rsidR="001F2C44" w:rsidRPr="003F242D" w:rsidRDefault="001F2C44" w:rsidP="003F242D">
            <w:pPr>
              <w:spacing w:line="240" w:lineRule="auto"/>
              <w:jc w:val="center"/>
              <w:rPr>
                <w:rFonts w:eastAsia="Times New Roman"/>
                <w:color w:val="000000"/>
                <w:sz w:val="20"/>
              </w:rPr>
            </w:pPr>
            <w:r w:rsidRPr="003F242D">
              <w:rPr>
                <w:sz w:val="20"/>
              </w:rPr>
              <w:t>5.76</w:t>
            </w:r>
          </w:p>
        </w:tc>
        <w:tc>
          <w:tcPr>
            <w:tcW w:w="970" w:type="dxa"/>
            <w:tcBorders>
              <w:right w:val="single" w:sz="4" w:space="0" w:color="auto"/>
            </w:tcBorders>
            <w:vAlign w:val="center"/>
          </w:tcPr>
          <w:p w14:paraId="78CF34BD" w14:textId="4878A93C" w:rsidR="001F2C44" w:rsidRPr="003F242D" w:rsidRDefault="001F2C44" w:rsidP="003F242D">
            <w:pPr>
              <w:spacing w:line="240" w:lineRule="auto"/>
              <w:jc w:val="center"/>
              <w:rPr>
                <w:rFonts w:eastAsia="Times New Roman"/>
                <w:color w:val="000000"/>
                <w:sz w:val="20"/>
              </w:rPr>
            </w:pPr>
            <w:r w:rsidRPr="003F242D">
              <w:rPr>
                <w:sz w:val="20"/>
              </w:rPr>
              <w:t>5.7</w:t>
            </w:r>
          </w:p>
        </w:tc>
        <w:tc>
          <w:tcPr>
            <w:tcW w:w="970" w:type="dxa"/>
            <w:tcBorders>
              <w:left w:val="single" w:sz="4" w:space="0" w:color="auto"/>
            </w:tcBorders>
            <w:vAlign w:val="center"/>
          </w:tcPr>
          <w:p w14:paraId="40273524"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B2E70EF"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D078DE8"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5DBD505"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3D88158E" w14:textId="77777777" w:rsidR="001F2C44" w:rsidRPr="003F242D" w:rsidRDefault="001F2C44" w:rsidP="003F242D">
            <w:pPr>
              <w:spacing w:line="240" w:lineRule="auto"/>
              <w:jc w:val="center"/>
              <w:rPr>
                <w:rFonts w:eastAsia="Times New Roman"/>
                <w:color w:val="000000"/>
                <w:sz w:val="20"/>
              </w:rPr>
            </w:pPr>
          </w:p>
        </w:tc>
      </w:tr>
      <w:tr w:rsidR="001F2C44" w:rsidRPr="00A31BCA" w14:paraId="16ABF9B0" w14:textId="79BCE186" w:rsidTr="003F242D">
        <w:trPr>
          <w:trHeight w:val="360"/>
        </w:trPr>
        <w:tc>
          <w:tcPr>
            <w:tcW w:w="1075" w:type="dxa"/>
            <w:noWrap/>
            <w:vAlign w:val="center"/>
            <w:hideMark/>
          </w:tcPr>
          <w:p w14:paraId="6AD8B531"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S117</w:t>
            </w:r>
          </w:p>
        </w:tc>
        <w:tc>
          <w:tcPr>
            <w:tcW w:w="900" w:type="dxa"/>
            <w:tcBorders>
              <w:right w:val="single" w:sz="4" w:space="0" w:color="auto"/>
            </w:tcBorders>
            <w:vAlign w:val="center"/>
          </w:tcPr>
          <w:p w14:paraId="6AE07DDF" w14:textId="4CAF1149"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46867DC6" w14:textId="5EE8FBC8" w:rsidR="001F2C44" w:rsidRPr="003F242D" w:rsidRDefault="001F2C44" w:rsidP="003F242D">
            <w:pPr>
              <w:spacing w:line="240" w:lineRule="auto"/>
              <w:jc w:val="center"/>
              <w:rPr>
                <w:rFonts w:eastAsia="Times New Roman"/>
                <w:color w:val="000000"/>
                <w:sz w:val="20"/>
              </w:rPr>
            </w:pPr>
            <w:r w:rsidRPr="003F242D">
              <w:rPr>
                <w:sz w:val="20"/>
              </w:rPr>
              <w:t>6.3</w:t>
            </w:r>
          </w:p>
        </w:tc>
        <w:tc>
          <w:tcPr>
            <w:tcW w:w="970" w:type="dxa"/>
            <w:vAlign w:val="center"/>
          </w:tcPr>
          <w:p w14:paraId="1CEB798B" w14:textId="35AAE94D" w:rsidR="001F2C44" w:rsidRPr="003F242D" w:rsidRDefault="001F2C44" w:rsidP="003F242D">
            <w:pPr>
              <w:spacing w:line="240" w:lineRule="auto"/>
              <w:jc w:val="center"/>
              <w:rPr>
                <w:rFonts w:eastAsia="Times New Roman"/>
                <w:color w:val="000000"/>
                <w:sz w:val="20"/>
              </w:rPr>
            </w:pPr>
            <w:r w:rsidRPr="003F242D">
              <w:rPr>
                <w:sz w:val="20"/>
              </w:rPr>
              <w:t>6.56</w:t>
            </w:r>
          </w:p>
        </w:tc>
        <w:tc>
          <w:tcPr>
            <w:tcW w:w="970" w:type="dxa"/>
            <w:vAlign w:val="center"/>
          </w:tcPr>
          <w:p w14:paraId="10A28EF5" w14:textId="1A343A8C" w:rsidR="001F2C44" w:rsidRPr="003F242D" w:rsidRDefault="001F2C44" w:rsidP="003F242D">
            <w:pPr>
              <w:spacing w:line="240" w:lineRule="auto"/>
              <w:jc w:val="center"/>
              <w:rPr>
                <w:rFonts w:eastAsia="Times New Roman"/>
                <w:color w:val="000000"/>
                <w:sz w:val="20"/>
              </w:rPr>
            </w:pPr>
            <w:r w:rsidRPr="003F242D">
              <w:rPr>
                <w:sz w:val="20"/>
              </w:rPr>
              <w:t>175</w:t>
            </w:r>
          </w:p>
        </w:tc>
        <w:tc>
          <w:tcPr>
            <w:tcW w:w="970" w:type="dxa"/>
            <w:vAlign w:val="center"/>
          </w:tcPr>
          <w:p w14:paraId="0219C142" w14:textId="19FD98F0" w:rsidR="001F2C44" w:rsidRPr="003F242D" w:rsidRDefault="001F2C44" w:rsidP="003F242D">
            <w:pPr>
              <w:spacing w:line="240" w:lineRule="auto"/>
              <w:jc w:val="center"/>
              <w:rPr>
                <w:rFonts w:eastAsia="Times New Roman"/>
                <w:color w:val="000000"/>
                <w:sz w:val="20"/>
              </w:rPr>
            </w:pPr>
            <w:r w:rsidRPr="003F242D">
              <w:rPr>
                <w:sz w:val="20"/>
              </w:rPr>
              <w:t>5.58</w:t>
            </w:r>
          </w:p>
        </w:tc>
        <w:tc>
          <w:tcPr>
            <w:tcW w:w="970" w:type="dxa"/>
            <w:tcBorders>
              <w:right w:val="single" w:sz="4" w:space="0" w:color="auto"/>
            </w:tcBorders>
            <w:vAlign w:val="center"/>
          </w:tcPr>
          <w:p w14:paraId="3117AAB6" w14:textId="58013BCF" w:rsidR="001F2C44" w:rsidRPr="003F242D" w:rsidRDefault="001F2C44" w:rsidP="003F242D">
            <w:pPr>
              <w:spacing w:line="240" w:lineRule="auto"/>
              <w:jc w:val="center"/>
              <w:rPr>
                <w:rFonts w:eastAsia="Times New Roman"/>
                <w:color w:val="000000"/>
                <w:sz w:val="20"/>
              </w:rPr>
            </w:pPr>
            <w:r w:rsidRPr="003F242D">
              <w:rPr>
                <w:sz w:val="20"/>
              </w:rPr>
              <w:t>5.65</w:t>
            </w:r>
          </w:p>
        </w:tc>
        <w:tc>
          <w:tcPr>
            <w:tcW w:w="970" w:type="dxa"/>
            <w:tcBorders>
              <w:left w:val="single" w:sz="4" w:space="0" w:color="auto"/>
            </w:tcBorders>
            <w:vAlign w:val="center"/>
          </w:tcPr>
          <w:p w14:paraId="73FCE8A0" w14:textId="3E4DD529" w:rsidR="001F2C44" w:rsidRPr="003F242D" w:rsidRDefault="001F2C44" w:rsidP="003F242D">
            <w:pPr>
              <w:spacing w:line="240" w:lineRule="auto"/>
              <w:jc w:val="center"/>
              <w:rPr>
                <w:rFonts w:eastAsia="Times New Roman"/>
                <w:color w:val="000000"/>
                <w:sz w:val="20"/>
              </w:rPr>
            </w:pPr>
            <w:r w:rsidRPr="003F242D">
              <w:rPr>
                <w:sz w:val="20"/>
              </w:rPr>
              <w:t>6.3</w:t>
            </w:r>
          </w:p>
        </w:tc>
        <w:tc>
          <w:tcPr>
            <w:tcW w:w="970" w:type="dxa"/>
            <w:vAlign w:val="center"/>
          </w:tcPr>
          <w:p w14:paraId="4875312B" w14:textId="25A570B9" w:rsidR="001F2C44" w:rsidRPr="003F242D" w:rsidRDefault="001F2C44" w:rsidP="003F242D">
            <w:pPr>
              <w:spacing w:line="240" w:lineRule="auto"/>
              <w:jc w:val="center"/>
              <w:rPr>
                <w:rFonts w:eastAsia="Times New Roman"/>
                <w:color w:val="000000"/>
                <w:sz w:val="20"/>
              </w:rPr>
            </w:pPr>
            <w:r w:rsidRPr="003F242D">
              <w:rPr>
                <w:sz w:val="20"/>
              </w:rPr>
              <w:t>6.43</w:t>
            </w:r>
          </w:p>
        </w:tc>
        <w:tc>
          <w:tcPr>
            <w:tcW w:w="970" w:type="dxa"/>
            <w:vAlign w:val="center"/>
          </w:tcPr>
          <w:p w14:paraId="5E24D9AC" w14:textId="6781B137" w:rsidR="001F2C44" w:rsidRPr="003F242D" w:rsidRDefault="001F2C44" w:rsidP="003F242D">
            <w:pPr>
              <w:spacing w:line="240" w:lineRule="auto"/>
              <w:jc w:val="center"/>
              <w:rPr>
                <w:rFonts w:eastAsia="Times New Roman"/>
                <w:color w:val="000000"/>
                <w:sz w:val="20"/>
              </w:rPr>
            </w:pPr>
            <w:r w:rsidRPr="003F242D">
              <w:rPr>
                <w:sz w:val="20"/>
              </w:rPr>
              <w:t>226</w:t>
            </w:r>
          </w:p>
        </w:tc>
        <w:tc>
          <w:tcPr>
            <w:tcW w:w="970" w:type="dxa"/>
            <w:vAlign w:val="center"/>
          </w:tcPr>
          <w:p w14:paraId="46BF8F66" w14:textId="0BC596BF" w:rsidR="001F2C44" w:rsidRPr="003F242D" w:rsidRDefault="001F2C44" w:rsidP="003F242D">
            <w:pPr>
              <w:spacing w:line="240" w:lineRule="auto"/>
              <w:jc w:val="center"/>
              <w:rPr>
                <w:rFonts w:eastAsia="Times New Roman"/>
                <w:color w:val="000000"/>
                <w:sz w:val="20"/>
              </w:rPr>
            </w:pPr>
            <w:r w:rsidRPr="003F242D">
              <w:rPr>
                <w:sz w:val="20"/>
              </w:rPr>
              <w:t>4.87</w:t>
            </w:r>
          </w:p>
        </w:tc>
        <w:tc>
          <w:tcPr>
            <w:tcW w:w="970" w:type="dxa"/>
            <w:vAlign w:val="center"/>
          </w:tcPr>
          <w:p w14:paraId="3DED15D2" w14:textId="784A4DBC" w:rsidR="001F2C44" w:rsidRPr="003F242D" w:rsidRDefault="001F2C44" w:rsidP="003F242D">
            <w:pPr>
              <w:spacing w:line="240" w:lineRule="auto"/>
              <w:jc w:val="center"/>
              <w:rPr>
                <w:rFonts w:eastAsia="Times New Roman"/>
                <w:color w:val="000000"/>
                <w:sz w:val="20"/>
              </w:rPr>
            </w:pPr>
            <w:r w:rsidRPr="003F242D">
              <w:rPr>
                <w:sz w:val="20"/>
              </w:rPr>
              <w:t>5.14</w:t>
            </w:r>
          </w:p>
        </w:tc>
      </w:tr>
      <w:tr w:rsidR="001F2C44" w:rsidRPr="00A31BCA" w14:paraId="4F32E53B" w14:textId="5EB964C8" w:rsidTr="003F242D">
        <w:trPr>
          <w:trHeight w:val="360"/>
        </w:trPr>
        <w:tc>
          <w:tcPr>
            <w:tcW w:w="1075" w:type="dxa"/>
            <w:noWrap/>
            <w:vAlign w:val="center"/>
            <w:hideMark/>
          </w:tcPr>
          <w:p w14:paraId="5E96832B"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S118</w:t>
            </w:r>
          </w:p>
        </w:tc>
        <w:tc>
          <w:tcPr>
            <w:tcW w:w="900" w:type="dxa"/>
            <w:tcBorders>
              <w:right w:val="single" w:sz="4" w:space="0" w:color="auto"/>
            </w:tcBorders>
            <w:vAlign w:val="center"/>
          </w:tcPr>
          <w:p w14:paraId="438B0B56" w14:textId="7336F03D"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343384A6" w14:textId="2B101BDF" w:rsidR="001F2C44" w:rsidRPr="003F242D" w:rsidRDefault="001F2C44" w:rsidP="003F242D">
            <w:pPr>
              <w:spacing w:line="240" w:lineRule="auto"/>
              <w:jc w:val="center"/>
              <w:rPr>
                <w:rFonts w:eastAsia="Times New Roman"/>
                <w:color w:val="000000"/>
                <w:sz w:val="20"/>
              </w:rPr>
            </w:pPr>
            <w:r w:rsidRPr="003F242D">
              <w:rPr>
                <w:sz w:val="20"/>
              </w:rPr>
              <w:t>6.78</w:t>
            </w:r>
          </w:p>
        </w:tc>
        <w:tc>
          <w:tcPr>
            <w:tcW w:w="970" w:type="dxa"/>
            <w:vAlign w:val="center"/>
          </w:tcPr>
          <w:p w14:paraId="5876C723" w14:textId="78C4F63A" w:rsidR="001F2C44" w:rsidRPr="003F242D" w:rsidRDefault="001F2C44" w:rsidP="003F242D">
            <w:pPr>
              <w:spacing w:line="240" w:lineRule="auto"/>
              <w:jc w:val="center"/>
              <w:rPr>
                <w:rFonts w:eastAsia="Times New Roman"/>
                <w:color w:val="000000"/>
                <w:sz w:val="20"/>
              </w:rPr>
            </w:pPr>
            <w:r w:rsidRPr="003F242D">
              <w:rPr>
                <w:sz w:val="20"/>
              </w:rPr>
              <w:t>7.78</w:t>
            </w:r>
          </w:p>
        </w:tc>
        <w:tc>
          <w:tcPr>
            <w:tcW w:w="970" w:type="dxa"/>
            <w:vAlign w:val="center"/>
          </w:tcPr>
          <w:p w14:paraId="5FC26520" w14:textId="60B6D158" w:rsidR="001F2C44" w:rsidRPr="003F242D" w:rsidRDefault="001F2C44" w:rsidP="003F242D">
            <w:pPr>
              <w:spacing w:line="240" w:lineRule="auto"/>
              <w:jc w:val="center"/>
              <w:rPr>
                <w:rFonts w:eastAsia="Times New Roman"/>
                <w:color w:val="000000"/>
                <w:sz w:val="20"/>
              </w:rPr>
            </w:pPr>
            <w:r w:rsidRPr="003F242D">
              <w:rPr>
                <w:sz w:val="20"/>
              </w:rPr>
              <w:t>156</w:t>
            </w:r>
          </w:p>
        </w:tc>
        <w:tc>
          <w:tcPr>
            <w:tcW w:w="970" w:type="dxa"/>
            <w:vAlign w:val="center"/>
          </w:tcPr>
          <w:p w14:paraId="4792AB9B" w14:textId="30E0FCBD" w:rsidR="001F2C44" w:rsidRPr="003F242D" w:rsidRDefault="001F2C44" w:rsidP="003F242D">
            <w:pPr>
              <w:spacing w:line="240" w:lineRule="auto"/>
              <w:jc w:val="center"/>
              <w:rPr>
                <w:rFonts w:eastAsia="Times New Roman"/>
                <w:color w:val="000000"/>
                <w:sz w:val="20"/>
              </w:rPr>
            </w:pPr>
            <w:r w:rsidRPr="003F242D">
              <w:rPr>
                <w:sz w:val="20"/>
              </w:rPr>
              <w:t>5.87</w:t>
            </w:r>
          </w:p>
        </w:tc>
        <w:tc>
          <w:tcPr>
            <w:tcW w:w="970" w:type="dxa"/>
            <w:tcBorders>
              <w:right w:val="single" w:sz="4" w:space="0" w:color="auto"/>
            </w:tcBorders>
            <w:vAlign w:val="center"/>
          </w:tcPr>
          <w:p w14:paraId="60CE3C96" w14:textId="42606C4F" w:rsidR="001F2C44" w:rsidRPr="003F242D" w:rsidRDefault="001F2C44" w:rsidP="003F242D">
            <w:pPr>
              <w:spacing w:line="240" w:lineRule="auto"/>
              <w:jc w:val="center"/>
              <w:rPr>
                <w:rFonts w:eastAsia="Times New Roman"/>
                <w:color w:val="000000"/>
                <w:sz w:val="20"/>
              </w:rPr>
            </w:pPr>
            <w:r w:rsidRPr="003F242D">
              <w:rPr>
                <w:sz w:val="20"/>
              </w:rPr>
              <w:t>5.79</w:t>
            </w:r>
          </w:p>
        </w:tc>
        <w:tc>
          <w:tcPr>
            <w:tcW w:w="970" w:type="dxa"/>
            <w:tcBorders>
              <w:left w:val="single" w:sz="4" w:space="0" w:color="auto"/>
            </w:tcBorders>
            <w:vAlign w:val="center"/>
          </w:tcPr>
          <w:p w14:paraId="62F73A2E" w14:textId="4AF75BB0" w:rsidR="001F2C44" w:rsidRPr="003F242D" w:rsidRDefault="001F2C44" w:rsidP="003F242D">
            <w:pPr>
              <w:spacing w:line="240" w:lineRule="auto"/>
              <w:jc w:val="center"/>
              <w:rPr>
                <w:rFonts w:eastAsia="Times New Roman"/>
                <w:color w:val="000000"/>
                <w:sz w:val="20"/>
              </w:rPr>
            </w:pPr>
            <w:r w:rsidRPr="003F242D">
              <w:rPr>
                <w:sz w:val="20"/>
              </w:rPr>
              <w:t>6.86</w:t>
            </w:r>
          </w:p>
        </w:tc>
        <w:tc>
          <w:tcPr>
            <w:tcW w:w="970" w:type="dxa"/>
            <w:vAlign w:val="center"/>
          </w:tcPr>
          <w:p w14:paraId="417FE1EF" w14:textId="56E226DF" w:rsidR="001F2C44" w:rsidRPr="003F242D" w:rsidRDefault="001F2C44" w:rsidP="003F242D">
            <w:pPr>
              <w:spacing w:line="240" w:lineRule="auto"/>
              <w:jc w:val="center"/>
              <w:rPr>
                <w:rFonts w:eastAsia="Times New Roman"/>
                <w:color w:val="000000"/>
                <w:sz w:val="20"/>
              </w:rPr>
            </w:pPr>
            <w:r w:rsidRPr="003F242D">
              <w:rPr>
                <w:sz w:val="20"/>
              </w:rPr>
              <w:t>7.44</w:t>
            </w:r>
          </w:p>
        </w:tc>
        <w:tc>
          <w:tcPr>
            <w:tcW w:w="970" w:type="dxa"/>
            <w:vAlign w:val="center"/>
          </w:tcPr>
          <w:p w14:paraId="095C40E0" w14:textId="75787DFE" w:rsidR="001F2C44" w:rsidRPr="003F242D" w:rsidRDefault="001F2C44" w:rsidP="003F242D">
            <w:pPr>
              <w:spacing w:line="240" w:lineRule="auto"/>
              <w:jc w:val="center"/>
              <w:rPr>
                <w:rFonts w:eastAsia="Times New Roman"/>
                <w:color w:val="000000"/>
                <w:sz w:val="20"/>
              </w:rPr>
            </w:pPr>
            <w:r w:rsidRPr="003F242D">
              <w:rPr>
                <w:sz w:val="20"/>
              </w:rPr>
              <w:t>193</w:t>
            </w:r>
          </w:p>
        </w:tc>
        <w:tc>
          <w:tcPr>
            <w:tcW w:w="970" w:type="dxa"/>
            <w:vAlign w:val="center"/>
          </w:tcPr>
          <w:p w14:paraId="33317A49" w14:textId="3634D0A3" w:rsidR="001F2C44" w:rsidRPr="003F242D" w:rsidRDefault="001F2C44" w:rsidP="003F242D">
            <w:pPr>
              <w:spacing w:line="240" w:lineRule="auto"/>
              <w:jc w:val="center"/>
              <w:rPr>
                <w:rFonts w:eastAsia="Times New Roman"/>
                <w:color w:val="000000"/>
                <w:sz w:val="20"/>
              </w:rPr>
            </w:pPr>
            <w:r w:rsidRPr="003F242D">
              <w:rPr>
                <w:sz w:val="20"/>
              </w:rPr>
              <w:t>5.96</w:t>
            </w:r>
          </w:p>
        </w:tc>
        <w:tc>
          <w:tcPr>
            <w:tcW w:w="970" w:type="dxa"/>
            <w:vAlign w:val="center"/>
          </w:tcPr>
          <w:p w14:paraId="0C2D231B" w14:textId="55952353" w:rsidR="001F2C44" w:rsidRPr="003F242D" w:rsidRDefault="001F2C44" w:rsidP="003F242D">
            <w:pPr>
              <w:spacing w:line="240" w:lineRule="auto"/>
              <w:jc w:val="center"/>
              <w:rPr>
                <w:rFonts w:eastAsia="Times New Roman"/>
                <w:color w:val="000000"/>
                <w:sz w:val="20"/>
              </w:rPr>
            </w:pPr>
            <w:r w:rsidRPr="003F242D">
              <w:rPr>
                <w:sz w:val="20"/>
              </w:rPr>
              <w:t>5.68</w:t>
            </w:r>
          </w:p>
        </w:tc>
      </w:tr>
      <w:tr w:rsidR="001F2C44" w:rsidRPr="00A31BCA" w14:paraId="4A30C77A" w14:textId="6C94F744" w:rsidTr="003F242D">
        <w:trPr>
          <w:trHeight w:val="315"/>
        </w:trPr>
        <w:tc>
          <w:tcPr>
            <w:tcW w:w="1075" w:type="dxa"/>
            <w:noWrap/>
            <w:vAlign w:val="center"/>
            <w:hideMark/>
          </w:tcPr>
          <w:p w14:paraId="6E90F5C0"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S119</w:t>
            </w:r>
          </w:p>
        </w:tc>
        <w:tc>
          <w:tcPr>
            <w:tcW w:w="900" w:type="dxa"/>
            <w:tcBorders>
              <w:right w:val="single" w:sz="4" w:space="0" w:color="auto"/>
            </w:tcBorders>
            <w:vAlign w:val="center"/>
          </w:tcPr>
          <w:p w14:paraId="2BD60B61" w14:textId="1DAB4262" w:rsidR="001F2C44" w:rsidRPr="003F242D" w:rsidRDefault="001F2C44" w:rsidP="003F242D">
            <w:pPr>
              <w:spacing w:line="240" w:lineRule="auto"/>
              <w:jc w:val="center"/>
              <w:rPr>
                <w:rFonts w:eastAsia="Times New Roman"/>
                <w:color w:val="000000"/>
                <w:sz w:val="20"/>
              </w:rPr>
            </w:pPr>
            <w:r w:rsidRPr="003F242D">
              <w:rPr>
                <w:sz w:val="20"/>
              </w:rPr>
              <w:t>0</w:t>
            </w:r>
          </w:p>
        </w:tc>
        <w:tc>
          <w:tcPr>
            <w:tcW w:w="970" w:type="dxa"/>
            <w:tcBorders>
              <w:left w:val="single" w:sz="4" w:space="0" w:color="auto"/>
            </w:tcBorders>
            <w:vAlign w:val="center"/>
          </w:tcPr>
          <w:p w14:paraId="0F0518C0" w14:textId="240A094A"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vAlign w:val="center"/>
          </w:tcPr>
          <w:p w14:paraId="21AD3D12" w14:textId="3727054F" w:rsidR="001F2C44" w:rsidRPr="003F242D" w:rsidRDefault="001F2C44" w:rsidP="003F242D">
            <w:pPr>
              <w:spacing w:line="240" w:lineRule="auto"/>
              <w:jc w:val="center"/>
              <w:rPr>
                <w:rFonts w:eastAsia="Times New Roman"/>
                <w:color w:val="000000"/>
                <w:sz w:val="20"/>
              </w:rPr>
            </w:pPr>
            <w:r w:rsidRPr="003F242D">
              <w:rPr>
                <w:sz w:val="20"/>
              </w:rPr>
              <w:t>7.28</w:t>
            </w:r>
          </w:p>
        </w:tc>
        <w:tc>
          <w:tcPr>
            <w:tcW w:w="970" w:type="dxa"/>
            <w:vAlign w:val="center"/>
          </w:tcPr>
          <w:p w14:paraId="0E0CB1A3" w14:textId="6089F78E" w:rsidR="001F2C44" w:rsidRPr="003F242D" w:rsidRDefault="001F2C44" w:rsidP="003F242D">
            <w:pPr>
              <w:spacing w:line="240" w:lineRule="auto"/>
              <w:jc w:val="center"/>
              <w:rPr>
                <w:rFonts w:eastAsia="Times New Roman"/>
                <w:color w:val="000000"/>
                <w:sz w:val="20"/>
              </w:rPr>
            </w:pPr>
            <w:r w:rsidRPr="003F242D">
              <w:rPr>
                <w:sz w:val="20"/>
              </w:rPr>
              <w:t>198</w:t>
            </w:r>
          </w:p>
        </w:tc>
        <w:tc>
          <w:tcPr>
            <w:tcW w:w="970" w:type="dxa"/>
            <w:vAlign w:val="center"/>
          </w:tcPr>
          <w:p w14:paraId="6A2A5B36" w14:textId="424CB86D" w:rsidR="001F2C44" w:rsidRPr="003F242D" w:rsidRDefault="001F2C44" w:rsidP="003F242D">
            <w:pPr>
              <w:spacing w:line="240" w:lineRule="auto"/>
              <w:jc w:val="center"/>
              <w:rPr>
                <w:rFonts w:eastAsia="Times New Roman"/>
                <w:color w:val="000000"/>
                <w:sz w:val="20"/>
              </w:rPr>
            </w:pPr>
            <w:r w:rsidRPr="003F242D">
              <w:rPr>
                <w:sz w:val="20"/>
              </w:rPr>
              <w:t>5.37</w:t>
            </w:r>
          </w:p>
        </w:tc>
        <w:tc>
          <w:tcPr>
            <w:tcW w:w="970" w:type="dxa"/>
            <w:tcBorders>
              <w:right w:val="single" w:sz="4" w:space="0" w:color="auto"/>
            </w:tcBorders>
            <w:vAlign w:val="center"/>
          </w:tcPr>
          <w:p w14:paraId="75FA2565" w14:textId="0827F310" w:rsidR="001F2C44" w:rsidRPr="003F242D" w:rsidRDefault="001F2C44" w:rsidP="003F242D">
            <w:pPr>
              <w:spacing w:line="240" w:lineRule="auto"/>
              <w:jc w:val="center"/>
              <w:rPr>
                <w:rFonts w:eastAsia="Times New Roman"/>
                <w:color w:val="000000"/>
                <w:sz w:val="20"/>
              </w:rPr>
            </w:pPr>
            <w:r w:rsidRPr="003F242D">
              <w:rPr>
                <w:sz w:val="20"/>
              </w:rPr>
              <w:t>5.62</w:t>
            </w:r>
          </w:p>
        </w:tc>
        <w:tc>
          <w:tcPr>
            <w:tcW w:w="970" w:type="dxa"/>
            <w:tcBorders>
              <w:left w:val="single" w:sz="4" w:space="0" w:color="auto"/>
            </w:tcBorders>
            <w:vAlign w:val="center"/>
          </w:tcPr>
          <w:p w14:paraId="18797A6C"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075A35EA"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29DEDBA6"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659D312A"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5A740B7F" w14:textId="77777777" w:rsidR="001F2C44" w:rsidRPr="003F242D" w:rsidRDefault="001F2C44" w:rsidP="003F242D">
            <w:pPr>
              <w:spacing w:line="240" w:lineRule="auto"/>
              <w:jc w:val="center"/>
              <w:rPr>
                <w:rFonts w:eastAsia="Times New Roman"/>
                <w:color w:val="000000"/>
                <w:sz w:val="20"/>
              </w:rPr>
            </w:pPr>
          </w:p>
        </w:tc>
      </w:tr>
      <w:tr w:rsidR="001F2C44" w:rsidRPr="00A31BCA" w14:paraId="51018B6D" w14:textId="197F5071" w:rsidTr="003F242D">
        <w:trPr>
          <w:trHeight w:val="315"/>
        </w:trPr>
        <w:tc>
          <w:tcPr>
            <w:tcW w:w="1075" w:type="dxa"/>
            <w:noWrap/>
            <w:vAlign w:val="center"/>
            <w:hideMark/>
          </w:tcPr>
          <w:p w14:paraId="4C616F8E"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S120</w:t>
            </w:r>
          </w:p>
        </w:tc>
        <w:tc>
          <w:tcPr>
            <w:tcW w:w="900" w:type="dxa"/>
            <w:tcBorders>
              <w:right w:val="single" w:sz="4" w:space="0" w:color="auto"/>
            </w:tcBorders>
            <w:vAlign w:val="center"/>
          </w:tcPr>
          <w:p w14:paraId="25CC4586" w14:textId="4E1E6492"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18415F52" w14:textId="3013161A" w:rsidR="001F2C44" w:rsidRPr="003F242D" w:rsidRDefault="001F2C44" w:rsidP="003F242D">
            <w:pPr>
              <w:spacing w:line="240" w:lineRule="auto"/>
              <w:jc w:val="center"/>
              <w:rPr>
                <w:rFonts w:eastAsia="Times New Roman"/>
                <w:color w:val="000000"/>
                <w:sz w:val="20"/>
              </w:rPr>
            </w:pPr>
            <w:r w:rsidRPr="003F242D">
              <w:rPr>
                <w:sz w:val="20"/>
              </w:rPr>
              <w:t>6.21</w:t>
            </w:r>
          </w:p>
        </w:tc>
        <w:tc>
          <w:tcPr>
            <w:tcW w:w="970" w:type="dxa"/>
            <w:vAlign w:val="center"/>
          </w:tcPr>
          <w:p w14:paraId="6E55E480" w14:textId="6F037373" w:rsidR="001F2C44" w:rsidRPr="003F242D" w:rsidRDefault="001F2C44" w:rsidP="003F242D">
            <w:pPr>
              <w:spacing w:line="240" w:lineRule="auto"/>
              <w:jc w:val="center"/>
              <w:rPr>
                <w:rFonts w:eastAsia="Times New Roman"/>
                <w:color w:val="000000"/>
                <w:sz w:val="20"/>
              </w:rPr>
            </w:pPr>
            <w:r w:rsidRPr="003F242D">
              <w:rPr>
                <w:sz w:val="20"/>
              </w:rPr>
              <w:t>6.2</w:t>
            </w:r>
          </w:p>
        </w:tc>
        <w:tc>
          <w:tcPr>
            <w:tcW w:w="970" w:type="dxa"/>
            <w:vAlign w:val="center"/>
          </w:tcPr>
          <w:p w14:paraId="702BE45B" w14:textId="27EAF394" w:rsidR="001F2C44" w:rsidRPr="003F242D" w:rsidRDefault="001F2C44" w:rsidP="003F242D">
            <w:pPr>
              <w:spacing w:line="240" w:lineRule="auto"/>
              <w:jc w:val="center"/>
              <w:rPr>
                <w:rFonts w:eastAsia="Times New Roman"/>
                <w:color w:val="000000"/>
                <w:sz w:val="20"/>
              </w:rPr>
            </w:pPr>
            <w:r w:rsidRPr="003F242D">
              <w:rPr>
                <w:sz w:val="20"/>
              </w:rPr>
              <w:t>210</w:t>
            </w:r>
          </w:p>
        </w:tc>
        <w:tc>
          <w:tcPr>
            <w:tcW w:w="970" w:type="dxa"/>
            <w:vAlign w:val="center"/>
          </w:tcPr>
          <w:p w14:paraId="7AC2EC05" w14:textId="144BF84E" w:rsidR="001F2C44" w:rsidRPr="003F242D" w:rsidRDefault="001F2C44" w:rsidP="003F242D">
            <w:pPr>
              <w:spacing w:line="240" w:lineRule="auto"/>
              <w:jc w:val="center"/>
              <w:rPr>
                <w:rFonts w:eastAsia="Times New Roman"/>
                <w:color w:val="000000"/>
                <w:sz w:val="20"/>
              </w:rPr>
            </w:pPr>
            <w:r w:rsidRPr="003F242D">
              <w:rPr>
                <w:sz w:val="20"/>
              </w:rPr>
              <w:t>5.89</w:t>
            </w:r>
          </w:p>
        </w:tc>
        <w:tc>
          <w:tcPr>
            <w:tcW w:w="970" w:type="dxa"/>
            <w:tcBorders>
              <w:right w:val="single" w:sz="4" w:space="0" w:color="auto"/>
            </w:tcBorders>
            <w:vAlign w:val="center"/>
          </w:tcPr>
          <w:p w14:paraId="22E57667" w14:textId="7FA4508D" w:rsidR="001F2C44" w:rsidRPr="003F242D" w:rsidRDefault="001F2C44" w:rsidP="003F242D">
            <w:pPr>
              <w:spacing w:line="240" w:lineRule="auto"/>
              <w:jc w:val="center"/>
              <w:rPr>
                <w:rFonts w:eastAsia="Times New Roman"/>
                <w:color w:val="000000"/>
                <w:sz w:val="20"/>
              </w:rPr>
            </w:pPr>
            <w:r w:rsidRPr="003F242D">
              <w:rPr>
                <w:sz w:val="20"/>
              </w:rPr>
              <w:t>5.69</w:t>
            </w:r>
          </w:p>
        </w:tc>
        <w:tc>
          <w:tcPr>
            <w:tcW w:w="970" w:type="dxa"/>
            <w:tcBorders>
              <w:left w:val="single" w:sz="4" w:space="0" w:color="auto"/>
            </w:tcBorders>
            <w:vAlign w:val="center"/>
          </w:tcPr>
          <w:p w14:paraId="57FC0730"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7AAC97FF"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443DB2D4"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0E023633" w14:textId="77777777" w:rsidR="001F2C44" w:rsidRPr="003F242D" w:rsidRDefault="001F2C44" w:rsidP="003F242D">
            <w:pPr>
              <w:spacing w:line="240" w:lineRule="auto"/>
              <w:jc w:val="center"/>
              <w:rPr>
                <w:rFonts w:eastAsia="Times New Roman"/>
                <w:color w:val="000000"/>
                <w:sz w:val="20"/>
              </w:rPr>
            </w:pPr>
          </w:p>
        </w:tc>
        <w:tc>
          <w:tcPr>
            <w:tcW w:w="970" w:type="dxa"/>
            <w:vAlign w:val="center"/>
          </w:tcPr>
          <w:p w14:paraId="05E60B70" w14:textId="77777777" w:rsidR="001F2C44" w:rsidRPr="003F242D" w:rsidRDefault="001F2C44" w:rsidP="003F242D">
            <w:pPr>
              <w:spacing w:line="240" w:lineRule="auto"/>
              <w:jc w:val="center"/>
              <w:rPr>
                <w:rFonts w:eastAsia="Times New Roman"/>
                <w:color w:val="000000"/>
                <w:sz w:val="20"/>
              </w:rPr>
            </w:pPr>
          </w:p>
        </w:tc>
      </w:tr>
    </w:tbl>
    <w:p w14:paraId="76582545" w14:textId="77777777" w:rsidR="00603CF7" w:rsidRDefault="00603CF7"/>
    <w:p w14:paraId="2E9AC0ED" w14:textId="039BEAEE" w:rsidR="00603CF7" w:rsidRDefault="00603CF7">
      <w:r>
        <w:lastRenderedPageBreak/>
        <w:t>Table 2: Continued</w:t>
      </w:r>
      <w:bookmarkStart w:id="182" w:name="_GoBack"/>
      <w:bookmarkEnd w:id="182"/>
    </w:p>
    <w:tbl>
      <w:tblPr>
        <w:tblStyle w:val="TableGrid"/>
        <w:tblW w:w="116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00"/>
        <w:gridCol w:w="970"/>
        <w:gridCol w:w="970"/>
        <w:gridCol w:w="970"/>
        <w:gridCol w:w="970"/>
        <w:gridCol w:w="970"/>
        <w:gridCol w:w="970"/>
        <w:gridCol w:w="970"/>
        <w:gridCol w:w="970"/>
        <w:gridCol w:w="970"/>
        <w:gridCol w:w="970"/>
      </w:tblGrid>
      <w:tr w:rsidR="001F2C44" w:rsidRPr="00A31BCA" w14:paraId="3FB16BE4" w14:textId="006ABD65" w:rsidTr="003F242D">
        <w:trPr>
          <w:trHeight w:val="360"/>
        </w:trPr>
        <w:tc>
          <w:tcPr>
            <w:tcW w:w="1075" w:type="dxa"/>
            <w:noWrap/>
            <w:vAlign w:val="center"/>
            <w:hideMark/>
          </w:tcPr>
          <w:p w14:paraId="434EC391"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S121</w:t>
            </w:r>
          </w:p>
        </w:tc>
        <w:tc>
          <w:tcPr>
            <w:tcW w:w="900" w:type="dxa"/>
            <w:tcBorders>
              <w:right w:val="single" w:sz="4" w:space="0" w:color="auto"/>
            </w:tcBorders>
            <w:vAlign w:val="center"/>
          </w:tcPr>
          <w:p w14:paraId="4EBBDA23" w14:textId="7F050D00"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5A2C4B7C" w14:textId="6743C274" w:rsidR="001F2C44" w:rsidRPr="003F242D" w:rsidRDefault="001F2C44" w:rsidP="003F242D">
            <w:pPr>
              <w:spacing w:line="240" w:lineRule="auto"/>
              <w:jc w:val="center"/>
              <w:rPr>
                <w:rFonts w:eastAsia="Times New Roman"/>
                <w:color w:val="000000"/>
                <w:sz w:val="20"/>
              </w:rPr>
            </w:pPr>
            <w:r w:rsidRPr="003F242D">
              <w:rPr>
                <w:sz w:val="20"/>
              </w:rPr>
              <w:t>5.81</w:t>
            </w:r>
          </w:p>
        </w:tc>
        <w:tc>
          <w:tcPr>
            <w:tcW w:w="970" w:type="dxa"/>
            <w:vAlign w:val="center"/>
          </w:tcPr>
          <w:p w14:paraId="794DCA4C" w14:textId="7270F51D" w:rsidR="001F2C44" w:rsidRPr="003F242D" w:rsidRDefault="001F2C44" w:rsidP="003F242D">
            <w:pPr>
              <w:spacing w:line="240" w:lineRule="auto"/>
              <w:jc w:val="center"/>
              <w:rPr>
                <w:rFonts w:eastAsia="Times New Roman"/>
                <w:color w:val="000000"/>
                <w:sz w:val="20"/>
              </w:rPr>
            </w:pPr>
            <w:r w:rsidRPr="003F242D">
              <w:rPr>
                <w:sz w:val="20"/>
              </w:rPr>
              <w:t>6.01</w:t>
            </w:r>
          </w:p>
        </w:tc>
        <w:tc>
          <w:tcPr>
            <w:tcW w:w="970" w:type="dxa"/>
            <w:vAlign w:val="center"/>
          </w:tcPr>
          <w:p w14:paraId="3856BAA6" w14:textId="7B8F4B4E" w:rsidR="001F2C44" w:rsidRPr="003F242D" w:rsidRDefault="001F2C44" w:rsidP="003F242D">
            <w:pPr>
              <w:spacing w:line="240" w:lineRule="auto"/>
              <w:jc w:val="center"/>
              <w:rPr>
                <w:rFonts w:eastAsia="Times New Roman"/>
                <w:color w:val="000000"/>
                <w:sz w:val="20"/>
              </w:rPr>
            </w:pPr>
            <w:r w:rsidRPr="003F242D">
              <w:rPr>
                <w:sz w:val="20"/>
              </w:rPr>
              <w:t>247</w:t>
            </w:r>
          </w:p>
        </w:tc>
        <w:tc>
          <w:tcPr>
            <w:tcW w:w="970" w:type="dxa"/>
            <w:vAlign w:val="center"/>
          </w:tcPr>
          <w:p w14:paraId="7C95792D" w14:textId="41817F7C" w:rsidR="001F2C44" w:rsidRPr="003F242D" w:rsidRDefault="001F2C44" w:rsidP="003F242D">
            <w:pPr>
              <w:spacing w:line="240" w:lineRule="auto"/>
              <w:jc w:val="center"/>
              <w:rPr>
                <w:rFonts w:eastAsia="Times New Roman"/>
                <w:color w:val="000000"/>
                <w:sz w:val="20"/>
              </w:rPr>
            </w:pPr>
            <w:r w:rsidRPr="003F242D">
              <w:rPr>
                <w:sz w:val="20"/>
              </w:rPr>
              <w:t>5.55</w:t>
            </w:r>
          </w:p>
        </w:tc>
        <w:tc>
          <w:tcPr>
            <w:tcW w:w="970" w:type="dxa"/>
            <w:tcBorders>
              <w:right w:val="single" w:sz="4" w:space="0" w:color="auto"/>
            </w:tcBorders>
            <w:vAlign w:val="center"/>
          </w:tcPr>
          <w:p w14:paraId="0D56B786" w14:textId="5DB323B6" w:rsidR="001F2C44" w:rsidRPr="003F242D" w:rsidRDefault="001F2C44" w:rsidP="003F242D">
            <w:pPr>
              <w:spacing w:line="240" w:lineRule="auto"/>
              <w:jc w:val="center"/>
              <w:rPr>
                <w:rFonts w:eastAsia="Times New Roman"/>
                <w:color w:val="000000"/>
                <w:sz w:val="20"/>
              </w:rPr>
            </w:pPr>
            <w:r w:rsidRPr="003F242D">
              <w:rPr>
                <w:sz w:val="20"/>
              </w:rPr>
              <w:t>5.54</w:t>
            </w:r>
          </w:p>
        </w:tc>
        <w:tc>
          <w:tcPr>
            <w:tcW w:w="970" w:type="dxa"/>
            <w:tcBorders>
              <w:left w:val="single" w:sz="4" w:space="0" w:color="auto"/>
            </w:tcBorders>
            <w:vAlign w:val="center"/>
          </w:tcPr>
          <w:p w14:paraId="52CB530A" w14:textId="0E8547F5" w:rsidR="001F2C44" w:rsidRPr="003F242D" w:rsidRDefault="001F2C44" w:rsidP="003F242D">
            <w:pPr>
              <w:spacing w:line="240" w:lineRule="auto"/>
              <w:jc w:val="center"/>
              <w:rPr>
                <w:rFonts w:eastAsia="Times New Roman"/>
                <w:color w:val="000000"/>
                <w:sz w:val="20"/>
              </w:rPr>
            </w:pPr>
            <w:r w:rsidRPr="003F242D">
              <w:rPr>
                <w:sz w:val="20"/>
              </w:rPr>
              <w:t>6.04</w:t>
            </w:r>
          </w:p>
        </w:tc>
        <w:tc>
          <w:tcPr>
            <w:tcW w:w="970" w:type="dxa"/>
            <w:vAlign w:val="center"/>
          </w:tcPr>
          <w:p w14:paraId="5D3D8BC9" w14:textId="3CFA25A9" w:rsidR="001F2C44" w:rsidRPr="003F242D" w:rsidRDefault="001F2C44" w:rsidP="003F242D">
            <w:pPr>
              <w:spacing w:line="240" w:lineRule="auto"/>
              <w:jc w:val="center"/>
              <w:rPr>
                <w:rFonts w:eastAsia="Times New Roman"/>
                <w:color w:val="000000"/>
                <w:sz w:val="20"/>
              </w:rPr>
            </w:pPr>
            <w:r w:rsidRPr="003F242D">
              <w:rPr>
                <w:sz w:val="20"/>
              </w:rPr>
              <w:t>5.97</w:t>
            </w:r>
          </w:p>
        </w:tc>
        <w:tc>
          <w:tcPr>
            <w:tcW w:w="970" w:type="dxa"/>
            <w:vAlign w:val="center"/>
          </w:tcPr>
          <w:p w14:paraId="19F06B9D" w14:textId="2A867282" w:rsidR="001F2C44" w:rsidRPr="003F242D" w:rsidRDefault="001F2C44" w:rsidP="003F242D">
            <w:pPr>
              <w:spacing w:line="240" w:lineRule="auto"/>
              <w:jc w:val="center"/>
              <w:rPr>
                <w:rFonts w:eastAsia="Times New Roman"/>
                <w:color w:val="000000"/>
                <w:sz w:val="20"/>
              </w:rPr>
            </w:pPr>
            <w:r w:rsidRPr="003F242D">
              <w:rPr>
                <w:sz w:val="20"/>
              </w:rPr>
              <w:t>250</w:t>
            </w:r>
          </w:p>
        </w:tc>
        <w:tc>
          <w:tcPr>
            <w:tcW w:w="970" w:type="dxa"/>
            <w:vAlign w:val="center"/>
          </w:tcPr>
          <w:p w14:paraId="375D280D" w14:textId="2334E059" w:rsidR="001F2C44" w:rsidRPr="003F242D" w:rsidRDefault="001F2C44" w:rsidP="003F242D">
            <w:pPr>
              <w:spacing w:line="240" w:lineRule="auto"/>
              <w:jc w:val="center"/>
              <w:rPr>
                <w:rFonts w:eastAsia="Times New Roman"/>
                <w:color w:val="000000"/>
                <w:sz w:val="20"/>
              </w:rPr>
            </w:pPr>
            <w:r w:rsidRPr="003F242D">
              <w:rPr>
                <w:sz w:val="20"/>
              </w:rPr>
              <w:t>5.43</w:t>
            </w:r>
          </w:p>
        </w:tc>
        <w:tc>
          <w:tcPr>
            <w:tcW w:w="970" w:type="dxa"/>
            <w:vAlign w:val="center"/>
          </w:tcPr>
          <w:p w14:paraId="0BD63AAD" w14:textId="55791512" w:rsidR="001F2C44" w:rsidRPr="003F242D" w:rsidRDefault="001F2C44" w:rsidP="003F242D">
            <w:pPr>
              <w:spacing w:line="240" w:lineRule="auto"/>
              <w:jc w:val="center"/>
              <w:rPr>
                <w:rFonts w:eastAsia="Times New Roman"/>
                <w:color w:val="000000"/>
                <w:sz w:val="20"/>
              </w:rPr>
            </w:pPr>
            <w:r w:rsidRPr="003F242D">
              <w:rPr>
                <w:sz w:val="20"/>
              </w:rPr>
              <w:t>5.58</w:t>
            </w:r>
          </w:p>
        </w:tc>
      </w:tr>
      <w:tr w:rsidR="001F2C44" w:rsidRPr="00A31BCA" w14:paraId="475E7CF8" w14:textId="70F1E8C6" w:rsidTr="003F242D">
        <w:trPr>
          <w:trHeight w:val="360"/>
        </w:trPr>
        <w:tc>
          <w:tcPr>
            <w:tcW w:w="1075" w:type="dxa"/>
            <w:noWrap/>
            <w:vAlign w:val="center"/>
            <w:hideMark/>
          </w:tcPr>
          <w:p w14:paraId="1484D7FB"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S122</w:t>
            </w:r>
          </w:p>
        </w:tc>
        <w:tc>
          <w:tcPr>
            <w:tcW w:w="900" w:type="dxa"/>
            <w:tcBorders>
              <w:right w:val="single" w:sz="4" w:space="0" w:color="auto"/>
            </w:tcBorders>
            <w:vAlign w:val="center"/>
          </w:tcPr>
          <w:p w14:paraId="48F40CE7" w14:textId="7FD0C2A4"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14EE50D2" w14:textId="2D87C245" w:rsidR="001F2C44" w:rsidRPr="003F242D" w:rsidRDefault="001F2C44" w:rsidP="003F242D">
            <w:pPr>
              <w:spacing w:line="240" w:lineRule="auto"/>
              <w:jc w:val="center"/>
              <w:rPr>
                <w:rFonts w:eastAsia="Times New Roman"/>
                <w:color w:val="000000"/>
                <w:sz w:val="20"/>
              </w:rPr>
            </w:pPr>
            <w:r w:rsidRPr="003F242D">
              <w:rPr>
                <w:sz w:val="20"/>
              </w:rPr>
              <w:t>5.68</w:t>
            </w:r>
          </w:p>
        </w:tc>
        <w:tc>
          <w:tcPr>
            <w:tcW w:w="970" w:type="dxa"/>
            <w:vAlign w:val="center"/>
          </w:tcPr>
          <w:p w14:paraId="193A8B39" w14:textId="727860EE" w:rsidR="001F2C44" w:rsidRPr="003F242D" w:rsidRDefault="001F2C44" w:rsidP="003F242D">
            <w:pPr>
              <w:spacing w:line="240" w:lineRule="auto"/>
              <w:jc w:val="center"/>
              <w:rPr>
                <w:rFonts w:eastAsia="Times New Roman"/>
                <w:color w:val="000000"/>
                <w:sz w:val="20"/>
              </w:rPr>
            </w:pPr>
            <w:r w:rsidRPr="003F242D">
              <w:rPr>
                <w:sz w:val="20"/>
              </w:rPr>
              <w:t>5.89</w:t>
            </w:r>
          </w:p>
        </w:tc>
        <w:tc>
          <w:tcPr>
            <w:tcW w:w="970" w:type="dxa"/>
            <w:vAlign w:val="center"/>
          </w:tcPr>
          <w:p w14:paraId="75FBBE61" w14:textId="4348E7AC" w:rsidR="001F2C44" w:rsidRPr="003F242D" w:rsidRDefault="001F2C44" w:rsidP="003F242D">
            <w:pPr>
              <w:spacing w:line="240" w:lineRule="auto"/>
              <w:jc w:val="center"/>
              <w:rPr>
                <w:rFonts w:eastAsia="Times New Roman"/>
                <w:color w:val="000000"/>
                <w:sz w:val="20"/>
              </w:rPr>
            </w:pPr>
            <w:r w:rsidRPr="003F242D">
              <w:rPr>
                <w:sz w:val="20"/>
              </w:rPr>
              <w:t>204</w:t>
            </w:r>
          </w:p>
        </w:tc>
        <w:tc>
          <w:tcPr>
            <w:tcW w:w="970" w:type="dxa"/>
            <w:vAlign w:val="center"/>
          </w:tcPr>
          <w:p w14:paraId="35C7365E" w14:textId="200485E6" w:rsidR="001F2C44" w:rsidRPr="003F242D" w:rsidRDefault="001F2C44" w:rsidP="003F242D">
            <w:pPr>
              <w:spacing w:line="240" w:lineRule="auto"/>
              <w:jc w:val="center"/>
              <w:rPr>
                <w:rFonts w:eastAsia="Times New Roman"/>
                <w:color w:val="000000"/>
                <w:sz w:val="20"/>
              </w:rPr>
            </w:pPr>
            <w:r w:rsidRPr="003F242D">
              <w:rPr>
                <w:sz w:val="20"/>
              </w:rPr>
              <w:t>5.34</w:t>
            </w:r>
          </w:p>
        </w:tc>
        <w:tc>
          <w:tcPr>
            <w:tcW w:w="970" w:type="dxa"/>
            <w:tcBorders>
              <w:right w:val="single" w:sz="4" w:space="0" w:color="auto"/>
            </w:tcBorders>
            <w:vAlign w:val="center"/>
          </w:tcPr>
          <w:p w14:paraId="367D9495" w14:textId="3C6DEBF0" w:rsidR="001F2C44" w:rsidRPr="003F242D" w:rsidRDefault="001F2C44" w:rsidP="003F242D">
            <w:pPr>
              <w:spacing w:line="240" w:lineRule="auto"/>
              <w:jc w:val="center"/>
              <w:rPr>
                <w:rFonts w:eastAsia="Times New Roman"/>
                <w:color w:val="000000"/>
                <w:sz w:val="20"/>
              </w:rPr>
            </w:pPr>
            <w:r w:rsidRPr="003F242D">
              <w:rPr>
                <w:sz w:val="20"/>
              </w:rPr>
              <w:t>5.55</w:t>
            </w:r>
          </w:p>
        </w:tc>
        <w:tc>
          <w:tcPr>
            <w:tcW w:w="970" w:type="dxa"/>
            <w:tcBorders>
              <w:left w:val="single" w:sz="4" w:space="0" w:color="auto"/>
            </w:tcBorders>
            <w:vAlign w:val="center"/>
          </w:tcPr>
          <w:p w14:paraId="0AB9E934" w14:textId="2A262D64" w:rsidR="001F2C44" w:rsidRPr="003F242D" w:rsidRDefault="001F2C44" w:rsidP="003F242D">
            <w:pPr>
              <w:spacing w:line="240" w:lineRule="auto"/>
              <w:jc w:val="center"/>
              <w:rPr>
                <w:rFonts w:eastAsia="Times New Roman"/>
                <w:color w:val="000000"/>
                <w:sz w:val="20"/>
              </w:rPr>
            </w:pPr>
            <w:r w:rsidRPr="003F242D">
              <w:rPr>
                <w:sz w:val="20"/>
              </w:rPr>
              <w:t>6.06</w:t>
            </w:r>
          </w:p>
        </w:tc>
        <w:tc>
          <w:tcPr>
            <w:tcW w:w="970" w:type="dxa"/>
            <w:vAlign w:val="center"/>
          </w:tcPr>
          <w:p w14:paraId="193437E6" w14:textId="63838668" w:rsidR="001F2C44" w:rsidRPr="003F242D" w:rsidRDefault="001F2C44" w:rsidP="003F242D">
            <w:pPr>
              <w:spacing w:line="240" w:lineRule="auto"/>
              <w:jc w:val="center"/>
              <w:rPr>
                <w:rFonts w:eastAsia="Times New Roman"/>
                <w:color w:val="000000"/>
                <w:sz w:val="20"/>
              </w:rPr>
            </w:pPr>
            <w:r w:rsidRPr="003F242D">
              <w:rPr>
                <w:sz w:val="20"/>
              </w:rPr>
              <w:t>5.87</w:t>
            </w:r>
          </w:p>
        </w:tc>
        <w:tc>
          <w:tcPr>
            <w:tcW w:w="970" w:type="dxa"/>
            <w:vAlign w:val="center"/>
          </w:tcPr>
          <w:p w14:paraId="0B7BEF6A" w14:textId="02E3BB2C" w:rsidR="001F2C44" w:rsidRPr="003F242D" w:rsidRDefault="001F2C44" w:rsidP="003F242D">
            <w:pPr>
              <w:spacing w:line="240" w:lineRule="auto"/>
              <w:jc w:val="center"/>
              <w:rPr>
                <w:rFonts w:eastAsia="Times New Roman"/>
                <w:color w:val="000000"/>
                <w:sz w:val="20"/>
              </w:rPr>
            </w:pPr>
            <w:r w:rsidRPr="003F242D">
              <w:rPr>
                <w:sz w:val="20"/>
              </w:rPr>
              <w:t>218</w:t>
            </w:r>
          </w:p>
        </w:tc>
        <w:tc>
          <w:tcPr>
            <w:tcW w:w="970" w:type="dxa"/>
            <w:vAlign w:val="center"/>
          </w:tcPr>
          <w:p w14:paraId="2C9C762C" w14:textId="3E8F75B9" w:rsidR="001F2C44" w:rsidRPr="003F242D" w:rsidRDefault="001F2C44" w:rsidP="003F242D">
            <w:pPr>
              <w:spacing w:line="240" w:lineRule="auto"/>
              <w:jc w:val="center"/>
              <w:rPr>
                <w:rFonts w:eastAsia="Times New Roman"/>
                <w:color w:val="000000"/>
                <w:sz w:val="20"/>
              </w:rPr>
            </w:pPr>
            <w:r w:rsidRPr="003F242D">
              <w:rPr>
                <w:sz w:val="20"/>
              </w:rPr>
              <w:t>5.46</w:t>
            </w:r>
          </w:p>
        </w:tc>
        <w:tc>
          <w:tcPr>
            <w:tcW w:w="970" w:type="dxa"/>
            <w:vAlign w:val="center"/>
          </w:tcPr>
          <w:p w14:paraId="096E4676" w14:textId="212A3F4A" w:rsidR="001F2C44" w:rsidRPr="003F242D" w:rsidRDefault="001F2C44" w:rsidP="003F242D">
            <w:pPr>
              <w:spacing w:line="240" w:lineRule="auto"/>
              <w:jc w:val="center"/>
              <w:rPr>
                <w:rFonts w:eastAsia="Times New Roman"/>
                <w:color w:val="000000"/>
                <w:sz w:val="20"/>
              </w:rPr>
            </w:pPr>
            <w:r w:rsidRPr="003F242D">
              <w:rPr>
                <w:sz w:val="20"/>
              </w:rPr>
              <w:t>5.29</w:t>
            </w:r>
          </w:p>
        </w:tc>
      </w:tr>
      <w:tr w:rsidR="001F2C44" w:rsidRPr="00A31BCA" w14:paraId="3613664F" w14:textId="036B4C37" w:rsidTr="003F242D">
        <w:trPr>
          <w:trHeight w:val="360"/>
        </w:trPr>
        <w:tc>
          <w:tcPr>
            <w:tcW w:w="1075" w:type="dxa"/>
            <w:noWrap/>
            <w:vAlign w:val="center"/>
            <w:hideMark/>
          </w:tcPr>
          <w:p w14:paraId="0EED0632"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S123</w:t>
            </w:r>
          </w:p>
        </w:tc>
        <w:tc>
          <w:tcPr>
            <w:tcW w:w="900" w:type="dxa"/>
            <w:tcBorders>
              <w:right w:val="single" w:sz="4" w:space="0" w:color="auto"/>
            </w:tcBorders>
            <w:vAlign w:val="center"/>
          </w:tcPr>
          <w:p w14:paraId="6FEA66E1" w14:textId="06C80159"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1AFDC645" w14:textId="4C349AA5" w:rsidR="001F2C44" w:rsidRPr="003F242D" w:rsidRDefault="001F2C44" w:rsidP="003F242D">
            <w:pPr>
              <w:spacing w:line="240" w:lineRule="auto"/>
              <w:jc w:val="center"/>
              <w:rPr>
                <w:rFonts w:eastAsia="Times New Roman"/>
                <w:color w:val="000000"/>
                <w:sz w:val="20"/>
              </w:rPr>
            </w:pPr>
            <w:r w:rsidRPr="003F242D">
              <w:rPr>
                <w:sz w:val="20"/>
              </w:rPr>
              <w:t>6.65</w:t>
            </w:r>
          </w:p>
        </w:tc>
        <w:tc>
          <w:tcPr>
            <w:tcW w:w="970" w:type="dxa"/>
            <w:vAlign w:val="center"/>
          </w:tcPr>
          <w:p w14:paraId="489F682D" w14:textId="0F2B6CFF" w:rsidR="001F2C44" w:rsidRPr="003F242D" w:rsidRDefault="001F2C44" w:rsidP="003F242D">
            <w:pPr>
              <w:spacing w:line="240" w:lineRule="auto"/>
              <w:jc w:val="center"/>
              <w:rPr>
                <w:rFonts w:eastAsia="Times New Roman"/>
                <w:color w:val="000000"/>
                <w:sz w:val="20"/>
              </w:rPr>
            </w:pPr>
            <w:r w:rsidRPr="003F242D">
              <w:rPr>
                <w:sz w:val="20"/>
              </w:rPr>
              <w:t>7.21</w:t>
            </w:r>
          </w:p>
        </w:tc>
        <w:tc>
          <w:tcPr>
            <w:tcW w:w="970" w:type="dxa"/>
            <w:vAlign w:val="center"/>
          </w:tcPr>
          <w:p w14:paraId="266C6881" w14:textId="5EEC8088" w:rsidR="001F2C44" w:rsidRPr="003F242D" w:rsidRDefault="001F2C44" w:rsidP="003F242D">
            <w:pPr>
              <w:spacing w:line="240" w:lineRule="auto"/>
              <w:jc w:val="center"/>
              <w:rPr>
                <w:rFonts w:eastAsia="Times New Roman"/>
                <w:color w:val="000000"/>
                <w:sz w:val="20"/>
              </w:rPr>
            </w:pPr>
            <w:r w:rsidRPr="003F242D">
              <w:rPr>
                <w:sz w:val="20"/>
              </w:rPr>
              <w:t>164</w:t>
            </w:r>
          </w:p>
        </w:tc>
        <w:tc>
          <w:tcPr>
            <w:tcW w:w="970" w:type="dxa"/>
            <w:vAlign w:val="center"/>
          </w:tcPr>
          <w:p w14:paraId="5E600DB8" w14:textId="689197D4" w:rsidR="001F2C44" w:rsidRPr="003F242D" w:rsidRDefault="001F2C44" w:rsidP="003F242D">
            <w:pPr>
              <w:spacing w:line="240" w:lineRule="auto"/>
              <w:jc w:val="center"/>
              <w:rPr>
                <w:rFonts w:eastAsia="Times New Roman"/>
                <w:color w:val="000000"/>
                <w:sz w:val="20"/>
              </w:rPr>
            </w:pPr>
            <w:r w:rsidRPr="003F242D">
              <w:rPr>
                <w:sz w:val="20"/>
              </w:rPr>
              <w:t>6</w:t>
            </w:r>
          </w:p>
        </w:tc>
        <w:tc>
          <w:tcPr>
            <w:tcW w:w="970" w:type="dxa"/>
            <w:tcBorders>
              <w:right w:val="single" w:sz="4" w:space="0" w:color="auto"/>
            </w:tcBorders>
            <w:vAlign w:val="center"/>
          </w:tcPr>
          <w:p w14:paraId="25FB3400" w14:textId="60012276" w:rsidR="001F2C44" w:rsidRPr="003F242D" w:rsidRDefault="001F2C44" w:rsidP="003F242D">
            <w:pPr>
              <w:spacing w:line="240" w:lineRule="auto"/>
              <w:jc w:val="center"/>
              <w:rPr>
                <w:rFonts w:eastAsia="Times New Roman"/>
                <w:color w:val="000000"/>
                <w:sz w:val="20"/>
              </w:rPr>
            </w:pPr>
            <w:r w:rsidRPr="003F242D">
              <w:rPr>
                <w:sz w:val="20"/>
              </w:rPr>
              <w:t>6.15</w:t>
            </w:r>
          </w:p>
        </w:tc>
        <w:tc>
          <w:tcPr>
            <w:tcW w:w="970" w:type="dxa"/>
            <w:tcBorders>
              <w:left w:val="single" w:sz="4" w:space="0" w:color="auto"/>
            </w:tcBorders>
            <w:vAlign w:val="center"/>
          </w:tcPr>
          <w:p w14:paraId="31069A8D" w14:textId="15A80F53" w:rsidR="001F2C44" w:rsidRPr="003F242D" w:rsidRDefault="001F2C44" w:rsidP="003F242D">
            <w:pPr>
              <w:spacing w:line="240" w:lineRule="auto"/>
              <w:jc w:val="center"/>
              <w:rPr>
                <w:rFonts w:eastAsia="Times New Roman"/>
                <w:color w:val="000000"/>
                <w:sz w:val="20"/>
              </w:rPr>
            </w:pPr>
            <w:r w:rsidRPr="003F242D">
              <w:rPr>
                <w:sz w:val="20"/>
              </w:rPr>
              <w:t>6.8</w:t>
            </w:r>
          </w:p>
        </w:tc>
        <w:tc>
          <w:tcPr>
            <w:tcW w:w="970" w:type="dxa"/>
            <w:vAlign w:val="center"/>
          </w:tcPr>
          <w:p w14:paraId="6563CFB0" w14:textId="47C81E98" w:rsidR="001F2C44" w:rsidRPr="003F242D" w:rsidRDefault="001F2C44" w:rsidP="003F242D">
            <w:pPr>
              <w:spacing w:line="240" w:lineRule="auto"/>
              <w:jc w:val="center"/>
              <w:rPr>
                <w:rFonts w:eastAsia="Times New Roman"/>
                <w:color w:val="000000"/>
                <w:sz w:val="20"/>
              </w:rPr>
            </w:pPr>
            <w:r w:rsidRPr="003F242D">
              <w:rPr>
                <w:sz w:val="20"/>
              </w:rPr>
              <w:t>7.29</w:t>
            </w:r>
          </w:p>
        </w:tc>
        <w:tc>
          <w:tcPr>
            <w:tcW w:w="970" w:type="dxa"/>
            <w:vAlign w:val="center"/>
          </w:tcPr>
          <w:p w14:paraId="46577960" w14:textId="75904792" w:rsidR="001F2C44" w:rsidRPr="003F242D" w:rsidRDefault="001F2C44" w:rsidP="003F242D">
            <w:pPr>
              <w:spacing w:line="240" w:lineRule="auto"/>
              <w:jc w:val="center"/>
              <w:rPr>
                <w:rFonts w:eastAsia="Times New Roman"/>
                <w:color w:val="000000"/>
                <w:sz w:val="20"/>
              </w:rPr>
            </w:pPr>
            <w:r w:rsidRPr="003F242D">
              <w:rPr>
                <w:sz w:val="20"/>
              </w:rPr>
              <w:t>180</w:t>
            </w:r>
          </w:p>
        </w:tc>
        <w:tc>
          <w:tcPr>
            <w:tcW w:w="970" w:type="dxa"/>
            <w:vAlign w:val="center"/>
          </w:tcPr>
          <w:p w14:paraId="24D835D6" w14:textId="20A4074F" w:rsidR="001F2C44" w:rsidRPr="003F242D" w:rsidRDefault="001F2C44" w:rsidP="003F242D">
            <w:pPr>
              <w:spacing w:line="240" w:lineRule="auto"/>
              <w:jc w:val="center"/>
              <w:rPr>
                <w:rFonts w:eastAsia="Times New Roman"/>
                <w:color w:val="000000"/>
                <w:sz w:val="20"/>
              </w:rPr>
            </w:pPr>
            <w:r w:rsidRPr="003F242D">
              <w:rPr>
                <w:sz w:val="20"/>
              </w:rPr>
              <w:t>5.97</w:t>
            </w:r>
          </w:p>
        </w:tc>
        <w:tc>
          <w:tcPr>
            <w:tcW w:w="970" w:type="dxa"/>
            <w:vAlign w:val="center"/>
          </w:tcPr>
          <w:p w14:paraId="1596240B" w14:textId="6CCAB500" w:rsidR="001F2C44" w:rsidRPr="003F242D" w:rsidRDefault="001F2C44" w:rsidP="003F242D">
            <w:pPr>
              <w:spacing w:line="240" w:lineRule="auto"/>
              <w:jc w:val="center"/>
              <w:rPr>
                <w:rFonts w:eastAsia="Times New Roman"/>
                <w:color w:val="000000"/>
                <w:sz w:val="20"/>
              </w:rPr>
            </w:pPr>
            <w:r w:rsidRPr="003F242D">
              <w:rPr>
                <w:sz w:val="20"/>
              </w:rPr>
              <w:t>5.97</w:t>
            </w:r>
          </w:p>
        </w:tc>
      </w:tr>
      <w:tr w:rsidR="001F2C44" w:rsidRPr="00A31BCA" w14:paraId="7E7D88E8" w14:textId="38776754" w:rsidTr="003F242D">
        <w:trPr>
          <w:trHeight w:val="360"/>
        </w:trPr>
        <w:tc>
          <w:tcPr>
            <w:tcW w:w="1075" w:type="dxa"/>
            <w:noWrap/>
            <w:vAlign w:val="center"/>
            <w:hideMark/>
          </w:tcPr>
          <w:p w14:paraId="2148BCBE"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S124</w:t>
            </w:r>
          </w:p>
        </w:tc>
        <w:tc>
          <w:tcPr>
            <w:tcW w:w="900" w:type="dxa"/>
            <w:tcBorders>
              <w:right w:val="single" w:sz="4" w:space="0" w:color="auto"/>
            </w:tcBorders>
            <w:vAlign w:val="center"/>
          </w:tcPr>
          <w:p w14:paraId="6D78453A" w14:textId="41E858DF"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288C8E94" w14:textId="191D9405" w:rsidR="001F2C44" w:rsidRPr="003F242D" w:rsidRDefault="001F2C44" w:rsidP="003F242D">
            <w:pPr>
              <w:spacing w:line="240" w:lineRule="auto"/>
              <w:jc w:val="center"/>
              <w:rPr>
                <w:rFonts w:eastAsia="Times New Roman"/>
                <w:color w:val="000000"/>
                <w:sz w:val="20"/>
              </w:rPr>
            </w:pPr>
            <w:r w:rsidRPr="003F242D">
              <w:rPr>
                <w:sz w:val="20"/>
              </w:rPr>
              <w:t>6.27</w:t>
            </w:r>
          </w:p>
        </w:tc>
        <w:tc>
          <w:tcPr>
            <w:tcW w:w="970" w:type="dxa"/>
            <w:vAlign w:val="center"/>
          </w:tcPr>
          <w:p w14:paraId="08476C6E" w14:textId="100120B9" w:rsidR="001F2C44" w:rsidRPr="003F242D" w:rsidRDefault="001F2C44" w:rsidP="003F242D">
            <w:pPr>
              <w:spacing w:line="240" w:lineRule="auto"/>
              <w:jc w:val="center"/>
              <w:rPr>
                <w:rFonts w:eastAsia="Times New Roman"/>
                <w:color w:val="000000"/>
                <w:sz w:val="20"/>
              </w:rPr>
            </w:pPr>
            <w:r w:rsidRPr="003F242D">
              <w:rPr>
                <w:sz w:val="20"/>
              </w:rPr>
              <w:t>6.79</w:t>
            </w:r>
          </w:p>
        </w:tc>
        <w:tc>
          <w:tcPr>
            <w:tcW w:w="970" w:type="dxa"/>
            <w:vAlign w:val="center"/>
          </w:tcPr>
          <w:p w14:paraId="3717630C" w14:textId="320BD373" w:rsidR="001F2C44" w:rsidRPr="003F242D" w:rsidRDefault="001F2C44" w:rsidP="003F242D">
            <w:pPr>
              <w:spacing w:line="240" w:lineRule="auto"/>
              <w:jc w:val="center"/>
              <w:rPr>
                <w:rFonts w:eastAsia="Times New Roman"/>
                <w:color w:val="000000"/>
                <w:sz w:val="20"/>
              </w:rPr>
            </w:pPr>
            <w:r w:rsidRPr="003F242D">
              <w:rPr>
                <w:sz w:val="20"/>
              </w:rPr>
              <w:t>215</w:t>
            </w:r>
          </w:p>
        </w:tc>
        <w:tc>
          <w:tcPr>
            <w:tcW w:w="970" w:type="dxa"/>
            <w:vAlign w:val="center"/>
          </w:tcPr>
          <w:p w14:paraId="0A6C594D" w14:textId="347A8099" w:rsidR="001F2C44" w:rsidRPr="003F242D" w:rsidRDefault="001F2C44" w:rsidP="003F242D">
            <w:pPr>
              <w:spacing w:line="240" w:lineRule="auto"/>
              <w:jc w:val="center"/>
              <w:rPr>
                <w:rFonts w:eastAsia="Times New Roman"/>
                <w:color w:val="000000"/>
                <w:sz w:val="20"/>
              </w:rPr>
            </w:pPr>
            <w:r w:rsidRPr="003F242D">
              <w:rPr>
                <w:sz w:val="20"/>
              </w:rPr>
              <w:t>5.68</w:t>
            </w:r>
          </w:p>
        </w:tc>
        <w:tc>
          <w:tcPr>
            <w:tcW w:w="970" w:type="dxa"/>
            <w:tcBorders>
              <w:right w:val="single" w:sz="4" w:space="0" w:color="auto"/>
            </w:tcBorders>
            <w:vAlign w:val="center"/>
          </w:tcPr>
          <w:p w14:paraId="79AA8D6D" w14:textId="269405A0" w:rsidR="001F2C44" w:rsidRPr="003F242D" w:rsidRDefault="001F2C44" w:rsidP="003F242D">
            <w:pPr>
              <w:spacing w:line="240" w:lineRule="auto"/>
              <w:jc w:val="center"/>
              <w:rPr>
                <w:rFonts w:eastAsia="Times New Roman"/>
                <w:color w:val="000000"/>
                <w:sz w:val="20"/>
              </w:rPr>
            </w:pPr>
            <w:r w:rsidRPr="003F242D">
              <w:rPr>
                <w:sz w:val="20"/>
              </w:rPr>
              <w:t>5.82</w:t>
            </w:r>
          </w:p>
        </w:tc>
        <w:tc>
          <w:tcPr>
            <w:tcW w:w="970" w:type="dxa"/>
            <w:tcBorders>
              <w:left w:val="single" w:sz="4" w:space="0" w:color="auto"/>
            </w:tcBorders>
            <w:vAlign w:val="center"/>
          </w:tcPr>
          <w:p w14:paraId="1F00801E" w14:textId="6B60AD41" w:rsidR="001F2C44" w:rsidRPr="003F242D" w:rsidRDefault="001F2C44" w:rsidP="003F242D">
            <w:pPr>
              <w:spacing w:line="240" w:lineRule="auto"/>
              <w:jc w:val="center"/>
              <w:rPr>
                <w:rFonts w:eastAsia="Times New Roman"/>
                <w:color w:val="000000"/>
                <w:sz w:val="20"/>
              </w:rPr>
            </w:pPr>
            <w:r w:rsidRPr="003F242D">
              <w:rPr>
                <w:sz w:val="20"/>
              </w:rPr>
              <w:t>6.37</w:t>
            </w:r>
          </w:p>
        </w:tc>
        <w:tc>
          <w:tcPr>
            <w:tcW w:w="970" w:type="dxa"/>
            <w:vAlign w:val="center"/>
          </w:tcPr>
          <w:p w14:paraId="713FB991" w14:textId="634A8CC0" w:rsidR="001F2C44" w:rsidRPr="003F242D" w:rsidRDefault="001F2C44" w:rsidP="003F242D">
            <w:pPr>
              <w:spacing w:line="240" w:lineRule="auto"/>
              <w:jc w:val="center"/>
              <w:rPr>
                <w:rFonts w:eastAsia="Times New Roman"/>
                <w:color w:val="000000"/>
                <w:sz w:val="20"/>
              </w:rPr>
            </w:pPr>
            <w:r w:rsidRPr="003F242D">
              <w:rPr>
                <w:sz w:val="20"/>
              </w:rPr>
              <w:t>6.92</w:t>
            </w:r>
          </w:p>
        </w:tc>
        <w:tc>
          <w:tcPr>
            <w:tcW w:w="970" w:type="dxa"/>
            <w:vAlign w:val="center"/>
          </w:tcPr>
          <w:p w14:paraId="57C3CB65" w14:textId="3B169BE9" w:rsidR="001F2C44" w:rsidRPr="003F242D" w:rsidRDefault="001F2C44" w:rsidP="003F242D">
            <w:pPr>
              <w:spacing w:line="240" w:lineRule="auto"/>
              <w:jc w:val="center"/>
              <w:rPr>
                <w:rFonts w:eastAsia="Times New Roman"/>
                <w:color w:val="000000"/>
                <w:sz w:val="20"/>
              </w:rPr>
            </w:pPr>
            <w:r w:rsidRPr="003F242D">
              <w:rPr>
                <w:sz w:val="20"/>
              </w:rPr>
              <w:t>200</w:t>
            </w:r>
          </w:p>
        </w:tc>
        <w:tc>
          <w:tcPr>
            <w:tcW w:w="970" w:type="dxa"/>
            <w:vAlign w:val="center"/>
          </w:tcPr>
          <w:p w14:paraId="0D5EBF48" w14:textId="4FB93804" w:rsidR="001F2C44" w:rsidRPr="003F242D" w:rsidRDefault="001F2C44" w:rsidP="003F242D">
            <w:pPr>
              <w:spacing w:line="240" w:lineRule="auto"/>
              <w:jc w:val="center"/>
              <w:rPr>
                <w:rFonts w:eastAsia="Times New Roman"/>
                <w:color w:val="000000"/>
                <w:sz w:val="20"/>
              </w:rPr>
            </w:pPr>
            <w:r w:rsidRPr="003F242D">
              <w:rPr>
                <w:sz w:val="20"/>
              </w:rPr>
              <w:t>5.67</w:t>
            </w:r>
          </w:p>
        </w:tc>
        <w:tc>
          <w:tcPr>
            <w:tcW w:w="970" w:type="dxa"/>
            <w:vAlign w:val="center"/>
          </w:tcPr>
          <w:p w14:paraId="06DCDB9E" w14:textId="378EA6E7" w:rsidR="001F2C44" w:rsidRPr="003F242D" w:rsidRDefault="001F2C44" w:rsidP="003F242D">
            <w:pPr>
              <w:spacing w:line="240" w:lineRule="auto"/>
              <w:jc w:val="center"/>
              <w:rPr>
                <w:rFonts w:eastAsia="Times New Roman"/>
                <w:color w:val="000000"/>
                <w:sz w:val="20"/>
              </w:rPr>
            </w:pPr>
            <w:r w:rsidRPr="003F242D">
              <w:rPr>
                <w:sz w:val="20"/>
              </w:rPr>
              <w:t>5.61</w:t>
            </w:r>
          </w:p>
        </w:tc>
      </w:tr>
      <w:tr w:rsidR="001F2C44" w:rsidRPr="00A31BCA" w14:paraId="060B3F82" w14:textId="3188CF65" w:rsidTr="003F242D">
        <w:trPr>
          <w:trHeight w:val="360"/>
        </w:trPr>
        <w:tc>
          <w:tcPr>
            <w:tcW w:w="1075" w:type="dxa"/>
            <w:noWrap/>
            <w:vAlign w:val="center"/>
            <w:hideMark/>
          </w:tcPr>
          <w:p w14:paraId="30FA1BDA"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S125</w:t>
            </w:r>
          </w:p>
        </w:tc>
        <w:tc>
          <w:tcPr>
            <w:tcW w:w="900" w:type="dxa"/>
            <w:tcBorders>
              <w:right w:val="single" w:sz="4" w:space="0" w:color="auto"/>
            </w:tcBorders>
            <w:vAlign w:val="center"/>
          </w:tcPr>
          <w:p w14:paraId="636CEB73" w14:textId="09A63CEE"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3F9F8EF" w14:textId="1EC442C2" w:rsidR="001F2C44" w:rsidRPr="003F242D" w:rsidRDefault="001F2C44" w:rsidP="003F242D">
            <w:pPr>
              <w:spacing w:line="240" w:lineRule="auto"/>
              <w:jc w:val="center"/>
              <w:rPr>
                <w:rFonts w:eastAsia="Times New Roman"/>
                <w:color w:val="000000"/>
                <w:sz w:val="20"/>
              </w:rPr>
            </w:pPr>
            <w:r w:rsidRPr="003F242D">
              <w:rPr>
                <w:sz w:val="20"/>
              </w:rPr>
              <w:t>6.43</w:t>
            </w:r>
          </w:p>
        </w:tc>
        <w:tc>
          <w:tcPr>
            <w:tcW w:w="970" w:type="dxa"/>
            <w:vAlign w:val="center"/>
          </w:tcPr>
          <w:p w14:paraId="7B4B440E" w14:textId="16510185" w:rsidR="001F2C44" w:rsidRPr="003F242D" w:rsidRDefault="001F2C44" w:rsidP="003F242D">
            <w:pPr>
              <w:spacing w:line="240" w:lineRule="auto"/>
              <w:jc w:val="center"/>
              <w:rPr>
                <w:rFonts w:eastAsia="Times New Roman"/>
                <w:color w:val="000000"/>
                <w:sz w:val="20"/>
              </w:rPr>
            </w:pPr>
            <w:r w:rsidRPr="003F242D">
              <w:rPr>
                <w:sz w:val="20"/>
              </w:rPr>
              <w:t>6.11</w:t>
            </w:r>
          </w:p>
        </w:tc>
        <w:tc>
          <w:tcPr>
            <w:tcW w:w="970" w:type="dxa"/>
            <w:vAlign w:val="center"/>
          </w:tcPr>
          <w:p w14:paraId="117EBE15" w14:textId="0ABBA7CA" w:rsidR="001F2C44" w:rsidRPr="003F242D" w:rsidRDefault="001F2C44" w:rsidP="003F242D">
            <w:pPr>
              <w:spacing w:line="240" w:lineRule="auto"/>
              <w:jc w:val="center"/>
              <w:rPr>
                <w:rFonts w:eastAsia="Times New Roman"/>
                <w:color w:val="000000"/>
                <w:sz w:val="20"/>
              </w:rPr>
            </w:pPr>
            <w:r w:rsidRPr="003F242D">
              <w:rPr>
                <w:sz w:val="20"/>
              </w:rPr>
              <w:t>204</w:t>
            </w:r>
          </w:p>
        </w:tc>
        <w:tc>
          <w:tcPr>
            <w:tcW w:w="970" w:type="dxa"/>
            <w:vAlign w:val="center"/>
          </w:tcPr>
          <w:p w14:paraId="17902FE8" w14:textId="5AA44C97" w:rsidR="001F2C44" w:rsidRPr="003F242D" w:rsidRDefault="001F2C44" w:rsidP="003F242D">
            <w:pPr>
              <w:spacing w:line="240" w:lineRule="auto"/>
              <w:jc w:val="center"/>
              <w:rPr>
                <w:rFonts w:eastAsia="Times New Roman"/>
                <w:color w:val="000000"/>
                <w:sz w:val="20"/>
              </w:rPr>
            </w:pPr>
            <w:r w:rsidRPr="003F242D">
              <w:rPr>
                <w:sz w:val="20"/>
              </w:rPr>
              <w:t>5.84</w:t>
            </w:r>
          </w:p>
        </w:tc>
        <w:tc>
          <w:tcPr>
            <w:tcW w:w="970" w:type="dxa"/>
            <w:tcBorders>
              <w:right w:val="single" w:sz="4" w:space="0" w:color="auto"/>
            </w:tcBorders>
            <w:vAlign w:val="center"/>
          </w:tcPr>
          <w:p w14:paraId="118A8AAF" w14:textId="17A88F2A" w:rsidR="001F2C44" w:rsidRPr="003F242D" w:rsidRDefault="001F2C44" w:rsidP="003F242D">
            <w:pPr>
              <w:spacing w:line="240" w:lineRule="auto"/>
              <w:jc w:val="center"/>
              <w:rPr>
                <w:rFonts w:eastAsia="Times New Roman"/>
                <w:color w:val="000000"/>
                <w:sz w:val="20"/>
              </w:rPr>
            </w:pPr>
            <w:r w:rsidRPr="003F242D">
              <w:rPr>
                <w:sz w:val="20"/>
              </w:rPr>
              <w:t>5.74</w:t>
            </w:r>
          </w:p>
        </w:tc>
        <w:tc>
          <w:tcPr>
            <w:tcW w:w="970" w:type="dxa"/>
            <w:tcBorders>
              <w:left w:val="single" w:sz="4" w:space="0" w:color="auto"/>
            </w:tcBorders>
            <w:vAlign w:val="center"/>
          </w:tcPr>
          <w:p w14:paraId="0AF72648" w14:textId="76E3891A" w:rsidR="001F2C44" w:rsidRPr="003F242D" w:rsidRDefault="001F2C44" w:rsidP="003F242D">
            <w:pPr>
              <w:spacing w:line="240" w:lineRule="auto"/>
              <w:jc w:val="center"/>
              <w:rPr>
                <w:rFonts w:eastAsia="Times New Roman"/>
                <w:color w:val="000000"/>
                <w:sz w:val="20"/>
              </w:rPr>
            </w:pPr>
            <w:r w:rsidRPr="003F242D">
              <w:rPr>
                <w:sz w:val="20"/>
              </w:rPr>
              <w:t>6.37</w:t>
            </w:r>
          </w:p>
        </w:tc>
        <w:tc>
          <w:tcPr>
            <w:tcW w:w="970" w:type="dxa"/>
            <w:vAlign w:val="center"/>
          </w:tcPr>
          <w:p w14:paraId="46844F4E" w14:textId="3E06924B" w:rsidR="001F2C44" w:rsidRPr="003F242D" w:rsidRDefault="001F2C44" w:rsidP="003F242D">
            <w:pPr>
              <w:spacing w:line="240" w:lineRule="auto"/>
              <w:jc w:val="center"/>
              <w:rPr>
                <w:rFonts w:eastAsia="Times New Roman"/>
                <w:color w:val="000000"/>
                <w:sz w:val="20"/>
              </w:rPr>
            </w:pPr>
            <w:r w:rsidRPr="003F242D">
              <w:rPr>
                <w:sz w:val="20"/>
              </w:rPr>
              <w:t>6.59</w:t>
            </w:r>
          </w:p>
        </w:tc>
        <w:tc>
          <w:tcPr>
            <w:tcW w:w="970" w:type="dxa"/>
            <w:vAlign w:val="center"/>
          </w:tcPr>
          <w:p w14:paraId="6889312D" w14:textId="6D680B64" w:rsidR="001F2C44" w:rsidRPr="003F242D" w:rsidRDefault="001F2C44" w:rsidP="003F242D">
            <w:pPr>
              <w:spacing w:line="240" w:lineRule="auto"/>
              <w:jc w:val="center"/>
              <w:rPr>
                <w:rFonts w:eastAsia="Times New Roman"/>
                <w:color w:val="000000"/>
                <w:sz w:val="20"/>
              </w:rPr>
            </w:pPr>
            <w:r w:rsidRPr="003F242D">
              <w:rPr>
                <w:sz w:val="20"/>
              </w:rPr>
              <w:t>188</w:t>
            </w:r>
          </w:p>
        </w:tc>
        <w:tc>
          <w:tcPr>
            <w:tcW w:w="970" w:type="dxa"/>
            <w:vAlign w:val="center"/>
          </w:tcPr>
          <w:p w14:paraId="7230833B" w14:textId="0FA6D4E3" w:rsidR="001F2C44" w:rsidRPr="003F242D" w:rsidRDefault="001F2C44" w:rsidP="003F242D">
            <w:pPr>
              <w:spacing w:line="240" w:lineRule="auto"/>
              <w:jc w:val="center"/>
              <w:rPr>
                <w:rFonts w:eastAsia="Times New Roman"/>
                <w:color w:val="000000"/>
                <w:sz w:val="20"/>
              </w:rPr>
            </w:pPr>
            <w:r w:rsidRPr="003F242D">
              <w:rPr>
                <w:sz w:val="20"/>
              </w:rPr>
              <w:t>5.68</w:t>
            </w:r>
          </w:p>
        </w:tc>
        <w:tc>
          <w:tcPr>
            <w:tcW w:w="970" w:type="dxa"/>
            <w:vAlign w:val="center"/>
          </w:tcPr>
          <w:p w14:paraId="4A276040" w14:textId="76A5C6F4" w:rsidR="001F2C44" w:rsidRPr="003F242D" w:rsidRDefault="001F2C44" w:rsidP="003F242D">
            <w:pPr>
              <w:spacing w:line="240" w:lineRule="auto"/>
              <w:jc w:val="center"/>
              <w:rPr>
                <w:rFonts w:eastAsia="Times New Roman"/>
                <w:color w:val="000000"/>
                <w:sz w:val="20"/>
              </w:rPr>
            </w:pPr>
            <w:r w:rsidRPr="003F242D">
              <w:rPr>
                <w:sz w:val="20"/>
              </w:rPr>
              <w:t>5.55</w:t>
            </w:r>
          </w:p>
        </w:tc>
      </w:tr>
      <w:tr w:rsidR="001F2C44" w:rsidRPr="00A31BCA" w14:paraId="4A1DD6E6" w14:textId="314936B8" w:rsidTr="003F242D">
        <w:trPr>
          <w:trHeight w:val="360"/>
        </w:trPr>
        <w:tc>
          <w:tcPr>
            <w:tcW w:w="1075" w:type="dxa"/>
            <w:noWrap/>
            <w:vAlign w:val="center"/>
            <w:hideMark/>
          </w:tcPr>
          <w:p w14:paraId="78901260"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S126</w:t>
            </w:r>
          </w:p>
        </w:tc>
        <w:tc>
          <w:tcPr>
            <w:tcW w:w="900" w:type="dxa"/>
            <w:tcBorders>
              <w:right w:val="single" w:sz="4" w:space="0" w:color="auto"/>
            </w:tcBorders>
            <w:vAlign w:val="center"/>
          </w:tcPr>
          <w:p w14:paraId="3C39374D" w14:textId="497C28BD"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17914F43" w14:textId="6A41D621" w:rsidR="001F2C44" w:rsidRPr="003F242D" w:rsidRDefault="001F2C44" w:rsidP="003F242D">
            <w:pPr>
              <w:spacing w:line="240" w:lineRule="auto"/>
              <w:jc w:val="center"/>
              <w:rPr>
                <w:rFonts w:eastAsia="Times New Roman"/>
                <w:color w:val="000000"/>
                <w:sz w:val="20"/>
              </w:rPr>
            </w:pPr>
            <w:r w:rsidRPr="003F242D">
              <w:rPr>
                <w:sz w:val="20"/>
              </w:rPr>
              <w:t>6.46</w:t>
            </w:r>
          </w:p>
        </w:tc>
        <w:tc>
          <w:tcPr>
            <w:tcW w:w="970" w:type="dxa"/>
            <w:vAlign w:val="center"/>
          </w:tcPr>
          <w:p w14:paraId="5A53662B" w14:textId="3CB41A84" w:rsidR="001F2C44" w:rsidRPr="003F242D" w:rsidRDefault="001F2C44" w:rsidP="003F242D">
            <w:pPr>
              <w:spacing w:line="240" w:lineRule="auto"/>
              <w:jc w:val="center"/>
              <w:rPr>
                <w:rFonts w:eastAsia="Times New Roman"/>
                <w:color w:val="000000"/>
                <w:sz w:val="20"/>
              </w:rPr>
            </w:pPr>
            <w:r w:rsidRPr="003F242D">
              <w:rPr>
                <w:sz w:val="20"/>
              </w:rPr>
              <w:t>6.59</w:t>
            </w:r>
          </w:p>
        </w:tc>
        <w:tc>
          <w:tcPr>
            <w:tcW w:w="970" w:type="dxa"/>
            <w:vAlign w:val="center"/>
          </w:tcPr>
          <w:p w14:paraId="4C8374E2" w14:textId="5C20AF05" w:rsidR="001F2C44" w:rsidRPr="003F242D" w:rsidRDefault="001F2C44" w:rsidP="003F242D">
            <w:pPr>
              <w:spacing w:line="240" w:lineRule="auto"/>
              <w:jc w:val="center"/>
              <w:rPr>
                <w:rFonts w:eastAsia="Times New Roman"/>
                <w:color w:val="000000"/>
                <w:sz w:val="20"/>
              </w:rPr>
            </w:pPr>
            <w:r w:rsidRPr="003F242D">
              <w:rPr>
                <w:sz w:val="20"/>
              </w:rPr>
              <w:t>206</w:t>
            </w:r>
          </w:p>
        </w:tc>
        <w:tc>
          <w:tcPr>
            <w:tcW w:w="970" w:type="dxa"/>
            <w:vAlign w:val="center"/>
          </w:tcPr>
          <w:p w14:paraId="12E2CDB7" w14:textId="6C1B22FB" w:rsidR="001F2C44" w:rsidRPr="003F242D" w:rsidRDefault="001F2C44" w:rsidP="003F242D">
            <w:pPr>
              <w:spacing w:line="240" w:lineRule="auto"/>
              <w:jc w:val="center"/>
              <w:rPr>
                <w:rFonts w:eastAsia="Times New Roman"/>
                <w:color w:val="000000"/>
                <w:sz w:val="20"/>
              </w:rPr>
            </w:pPr>
            <w:r w:rsidRPr="003F242D">
              <w:rPr>
                <w:sz w:val="20"/>
              </w:rPr>
              <w:t>5.64</w:t>
            </w:r>
          </w:p>
        </w:tc>
        <w:tc>
          <w:tcPr>
            <w:tcW w:w="970" w:type="dxa"/>
            <w:tcBorders>
              <w:right w:val="single" w:sz="4" w:space="0" w:color="auto"/>
            </w:tcBorders>
            <w:vAlign w:val="center"/>
          </w:tcPr>
          <w:p w14:paraId="21FA9FB4" w14:textId="3888EF09" w:rsidR="001F2C44" w:rsidRPr="003F242D" w:rsidRDefault="001F2C44" w:rsidP="003F242D">
            <w:pPr>
              <w:spacing w:line="240" w:lineRule="auto"/>
              <w:jc w:val="center"/>
              <w:rPr>
                <w:rFonts w:eastAsia="Times New Roman"/>
                <w:color w:val="000000"/>
                <w:sz w:val="20"/>
              </w:rPr>
            </w:pPr>
            <w:r w:rsidRPr="003F242D">
              <w:rPr>
                <w:sz w:val="20"/>
              </w:rPr>
              <w:t>5.74</w:t>
            </w:r>
          </w:p>
        </w:tc>
        <w:tc>
          <w:tcPr>
            <w:tcW w:w="970" w:type="dxa"/>
            <w:tcBorders>
              <w:left w:val="single" w:sz="4" w:space="0" w:color="auto"/>
            </w:tcBorders>
            <w:vAlign w:val="center"/>
          </w:tcPr>
          <w:p w14:paraId="26CD750A" w14:textId="120F9944" w:rsidR="001F2C44" w:rsidRPr="003F242D" w:rsidRDefault="001F2C44" w:rsidP="003F242D">
            <w:pPr>
              <w:spacing w:line="240" w:lineRule="auto"/>
              <w:jc w:val="center"/>
              <w:rPr>
                <w:rFonts w:eastAsia="Times New Roman"/>
                <w:color w:val="000000"/>
                <w:sz w:val="20"/>
              </w:rPr>
            </w:pPr>
            <w:r w:rsidRPr="003F242D">
              <w:rPr>
                <w:sz w:val="20"/>
              </w:rPr>
              <w:t>6.6</w:t>
            </w:r>
          </w:p>
        </w:tc>
        <w:tc>
          <w:tcPr>
            <w:tcW w:w="970" w:type="dxa"/>
            <w:vAlign w:val="center"/>
          </w:tcPr>
          <w:p w14:paraId="330FC066" w14:textId="1D271A58" w:rsidR="001F2C44" w:rsidRPr="003F242D" w:rsidRDefault="001F2C44" w:rsidP="003F242D">
            <w:pPr>
              <w:spacing w:line="240" w:lineRule="auto"/>
              <w:jc w:val="center"/>
              <w:rPr>
                <w:rFonts w:eastAsia="Times New Roman"/>
                <w:color w:val="000000"/>
                <w:sz w:val="20"/>
              </w:rPr>
            </w:pPr>
            <w:r w:rsidRPr="003F242D">
              <w:rPr>
                <w:sz w:val="20"/>
              </w:rPr>
              <w:t>6.89</w:t>
            </w:r>
          </w:p>
        </w:tc>
        <w:tc>
          <w:tcPr>
            <w:tcW w:w="970" w:type="dxa"/>
            <w:vAlign w:val="center"/>
          </w:tcPr>
          <w:p w14:paraId="60C4FFBE" w14:textId="4B89DBAF"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00940022" w14:textId="0E41BD5E" w:rsidR="001F2C44" w:rsidRPr="003F242D" w:rsidRDefault="001F2C44" w:rsidP="003F242D">
            <w:pPr>
              <w:spacing w:line="240" w:lineRule="auto"/>
              <w:jc w:val="center"/>
              <w:rPr>
                <w:rFonts w:eastAsia="Times New Roman"/>
                <w:color w:val="000000"/>
                <w:sz w:val="20"/>
              </w:rPr>
            </w:pPr>
            <w:r w:rsidRPr="003F242D">
              <w:rPr>
                <w:sz w:val="20"/>
              </w:rPr>
              <w:t>5.85</w:t>
            </w:r>
          </w:p>
        </w:tc>
        <w:tc>
          <w:tcPr>
            <w:tcW w:w="970" w:type="dxa"/>
            <w:vAlign w:val="center"/>
          </w:tcPr>
          <w:p w14:paraId="48D5BF3D" w14:textId="50CE7314" w:rsidR="001F2C44" w:rsidRPr="003F242D" w:rsidRDefault="001F2C44" w:rsidP="003F242D">
            <w:pPr>
              <w:spacing w:line="240" w:lineRule="auto"/>
              <w:jc w:val="center"/>
              <w:rPr>
                <w:rFonts w:eastAsia="Times New Roman"/>
                <w:color w:val="000000"/>
                <w:sz w:val="20"/>
              </w:rPr>
            </w:pPr>
            <w:r w:rsidRPr="003F242D">
              <w:rPr>
                <w:sz w:val="20"/>
              </w:rPr>
              <w:t>5.62</w:t>
            </w:r>
          </w:p>
        </w:tc>
      </w:tr>
      <w:tr w:rsidR="001F2C44" w:rsidRPr="00A31BCA" w14:paraId="63DFE5CF" w14:textId="3623A829" w:rsidTr="003F242D">
        <w:trPr>
          <w:trHeight w:val="360"/>
        </w:trPr>
        <w:tc>
          <w:tcPr>
            <w:tcW w:w="1075" w:type="dxa"/>
            <w:noWrap/>
            <w:vAlign w:val="center"/>
            <w:hideMark/>
          </w:tcPr>
          <w:p w14:paraId="75CA104A"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S127</w:t>
            </w:r>
          </w:p>
        </w:tc>
        <w:tc>
          <w:tcPr>
            <w:tcW w:w="900" w:type="dxa"/>
            <w:tcBorders>
              <w:right w:val="single" w:sz="4" w:space="0" w:color="auto"/>
            </w:tcBorders>
            <w:vAlign w:val="center"/>
          </w:tcPr>
          <w:p w14:paraId="227A7524" w14:textId="3B33AFEE"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0CC70983" w14:textId="7AC09F07" w:rsidR="001F2C44" w:rsidRPr="003F242D" w:rsidRDefault="001F2C44" w:rsidP="003F242D">
            <w:pPr>
              <w:spacing w:line="240" w:lineRule="auto"/>
              <w:jc w:val="center"/>
              <w:rPr>
                <w:rFonts w:eastAsia="Times New Roman"/>
                <w:color w:val="000000"/>
                <w:sz w:val="20"/>
              </w:rPr>
            </w:pPr>
            <w:r w:rsidRPr="003F242D">
              <w:rPr>
                <w:sz w:val="20"/>
              </w:rPr>
              <w:t>6.03</w:t>
            </w:r>
          </w:p>
        </w:tc>
        <w:tc>
          <w:tcPr>
            <w:tcW w:w="970" w:type="dxa"/>
            <w:vAlign w:val="center"/>
          </w:tcPr>
          <w:p w14:paraId="17B74C82" w14:textId="646A1391" w:rsidR="001F2C44" w:rsidRPr="003F242D" w:rsidRDefault="001F2C44" w:rsidP="003F242D">
            <w:pPr>
              <w:spacing w:line="240" w:lineRule="auto"/>
              <w:jc w:val="center"/>
              <w:rPr>
                <w:rFonts w:eastAsia="Times New Roman"/>
                <w:color w:val="000000"/>
                <w:sz w:val="20"/>
              </w:rPr>
            </w:pPr>
            <w:r w:rsidRPr="003F242D">
              <w:rPr>
                <w:sz w:val="20"/>
              </w:rPr>
              <w:t>6.55</w:t>
            </w:r>
          </w:p>
        </w:tc>
        <w:tc>
          <w:tcPr>
            <w:tcW w:w="970" w:type="dxa"/>
            <w:vAlign w:val="center"/>
          </w:tcPr>
          <w:p w14:paraId="6DFED51D" w14:textId="6CE74D52" w:rsidR="001F2C44" w:rsidRPr="003F242D" w:rsidRDefault="001F2C44" w:rsidP="003F242D">
            <w:pPr>
              <w:spacing w:line="240" w:lineRule="auto"/>
              <w:jc w:val="center"/>
              <w:rPr>
                <w:rFonts w:eastAsia="Times New Roman"/>
                <w:color w:val="000000"/>
                <w:sz w:val="20"/>
              </w:rPr>
            </w:pPr>
            <w:r w:rsidRPr="003F242D">
              <w:rPr>
                <w:sz w:val="20"/>
              </w:rPr>
              <w:t>211</w:t>
            </w:r>
          </w:p>
        </w:tc>
        <w:tc>
          <w:tcPr>
            <w:tcW w:w="970" w:type="dxa"/>
            <w:vAlign w:val="center"/>
          </w:tcPr>
          <w:p w14:paraId="172178EE" w14:textId="6819E720" w:rsidR="001F2C44" w:rsidRPr="003F242D" w:rsidRDefault="001F2C44" w:rsidP="003F242D">
            <w:pPr>
              <w:spacing w:line="240" w:lineRule="auto"/>
              <w:jc w:val="center"/>
              <w:rPr>
                <w:rFonts w:eastAsia="Times New Roman"/>
                <w:color w:val="000000"/>
                <w:sz w:val="20"/>
              </w:rPr>
            </w:pPr>
            <w:r w:rsidRPr="003F242D">
              <w:rPr>
                <w:sz w:val="20"/>
              </w:rPr>
              <w:t>6.1</w:t>
            </w:r>
          </w:p>
        </w:tc>
        <w:tc>
          <w:tcPr>
            <w:tcW w:w="970" w:type="dxa"/>
            <w:tcBorders>
              <w:right w:val="single" w:sz="4" w:space="0" w:color="auto"/>
            </w:tcBorders>
            <w:vAlign w:val="center"/>
          </w:tcPr>
          <w:p w14:paraId="7A290179" w14:textId="78470F9F" w:rsidR="001F2C44" w:rsidRPr="003F242D" w:rsidRDefault="001F2C44" w:rsidP="003F242D">
            <w:pPr>
              <w:spacing w:line="240" w:lineRule="auto"/>
              <w:jc w:val="center"/>
              <w:rPr>
                <w:rFonts w:eastAsia="Times New Roman"/>
                <w:color w:val="000000"/>
                <w:sz w:val="20"/>
              </w:rPr>
            </w:pPr>
            <w:r w:rsidRPr="003F242D">
              <w:rPr>
                <w:sz w:val="20"/>
              </w:rPr>
              <w:t>6.02</w:t>
            </w:r>
          </w:p>
        </w:tc>
        <w:tc>
          <w:tcPr>
            <w:tcW w:w="970" w:type="dxa"/>
            <w:tcBorders>
              <w:left w:val="single" w:sz="4" w:space="0" w:color="auto"/>
            </w:tcBorders>
            <w:vAlign w:val="center"/>
          </w:tcPr>
          <w:p w14:paraId="122A75F2" w14:textId="7B77920D" w:rsidR="001F2C44" w:rsidRPr="003F242D" w:rsidRDefault="001F2C44" w:rsidP="003F242D">
            <w:pPr>
              <w:spacing w:line="240" w:lineRule="auto"/>
              <w:jc w:val="center"/>
              <w:rPr>
                <w:rFonts w:eastAsia="Times New Roman"/>
                <w:color w:val="000000"/>
                <w:sz w:val="20"/>
              </w:rPr>
            </w:pPr>
            <w:r w:rsidRPr="003F242D">
              <w:rPr>
                <w:sz w:val="20"/>
              </w:rPr>
              <w:t>6.13</w:t>
            </w:r>
          </w:p>
        </w:tc>
        <w:tc>
          <w:tcPr>
            <w:tcW w:w="970" w:type="dxa"/>
            <w:vAlign w:val="center"/>
          </w:tcPr>
          <w:p w14:paraId="01FB897A" w14:textId="002A664F" w:rsidR="001F2C44" w:rsidRPr="003F242D" w:rsidRDefault="001F2C44" w:rsidP="003F242D">
            <w:pPr>
              <w:spacing w:line="240" w:lineRule="auto"/>
              <w:jc w:val="center"/>
              <w:rPr>
                <w:rFonts w:eastAsia="Times New Roman"/>
                <w:color w:val="000000"/>
                <w:sz w:val="20"/>
              </w:rPr>
            </w:pPr>
            <w:r w:rsidRPr="003F242D">
              <w:rPr>
                <w:sz w:val="20"/>
              </w:rPr>
              <w:t>6.47</w:t>
            </w:r>
          </w:p>
        </w:tc>
        <w:tc>
          <w:tcPr>
            <w:tcW w:w="970" w:type="dxa"/>
            <w:vAlign w:val="center"/>
          </w:tcPr>
          <w:p w14:paraId="10F700E4" w14:textId="02BDB932" w:rsidR="001F2C44" w:rsidRPr="003F242D" w:rsidRDefault="001F2C44" w:rsidP="003F242D">
            <w:pPr>
              <w:spacing w:line="240" w:lineRule="auto"/>
              <w:jc w:val="center"/>
              <w:rPr>
                <w:rFonts w:eastAsia="Times New Roman"/>
                <w:color w:val="000000"/>
                <w:sz w:val="20"/>
              </w:rPr>
            </w:pPr>
            <w:r w:rsidRPr="003F242D">
              <w:rPr>
                <w:sz w:val="20"/>
              </w:rPr>
              <w:t>200</w:t>
            </w:r>
          </w:p>
        </w:tc>
        <w:tc>
          <w:tcPr>
            <w:tcW w:w="970" w:type="dxa"/>
            <w:vAlign w:val="center"/>
          </w:tcPr>
          <w:p w14:paraId="6EE9F60E" w14:textId="0B0A7BC5" w:rsidR="001F2C44" w:rsidRPr="003F242D" w:rsidRDefault="001F2C44" w:rsidP="003F242D">
            <w:pPr>
              <w:spacing w:line="240" w:lineRule="auto"/>
              <w:jc w:val="center"/>
              <w:rPr>
                <w:rFonts w:eastAsia="Times New Roman"/>
                <w:color w:val="000000"/>
                <w:sz w:val="20"/>
              </w:rPr>
            </w:pPr>
            <w:r w:rsidRPr="003F242D">
              <w:rPr>
                <w:sz w:val="20"/>
              </w:rPr>
              <w:t>5.81</w:t>
            </w:r>
          </w:p>
        </w:tc>
        <w:tc>
          <w:tcPr>
            <w:tcW w:w="970" w:type="dxa"/>
            <w:vAlign w:val="center"/>
          </w:tcPr>
          <w:p w14:paraId="20915F04" w14:textId="1B21AA99" w:rsidR="001F2C44" w:rsidRPr="003F242D" w:rsidRDefault="001F2C44" w:rsidP="003F242D">
            <w:pPr>
              <w:spacing w:line="240" w:lineRule="auto"/>
              <w:jc w:val="center"/>
              <w:rPr>
                <w:rFonts w:eastAsia="Times New Roman"/>
                <w:color w:val="000000"/>
                <w:sz w:val="20"/>
              </w:rPr>
            </w:pPr>
            <w:r w:rsidRPr="003F242D">
              <w:rPr>
                <w:sz w:val="20"/>
              </w:rPr>
              <w:t>6.01</w:t>
            </w:r>
          </w:p>
        </w:tc>
      </w:tr>
      <w:tr w:rsidR="001F2C44" w:rsidRPr="00A31BCA" w14:paraId="12FEF2C0" w14:textId="2E37B346" w:rsidTr="003F242D">
        <w:trPr>
          <w:trHeight w:val="360"/>
        </w:trPr>
        <w:tc>
          <w:tcPr>
            <w:tcW w:w="1075" w:type="dxa"/>
            <w:noWrap/>
            <w:vAlign w:val="center"/>
            <w:hideMark/>
          </w:tcPr>
          <w:p w14:paraId="1F802B0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S128</w:t>
            </w:r>
          </w:p>
        </w:tc>
        <w:tc>
          <w:tcPr>
            <w:tcW w:w="900" w:type="dxa"/>
            <w:tcBorders>
              <w:right w:val="single" w:sz="4" w:space="0" w:color="auto"/>
            </w:tcBorders>
            <w:vAlign w:val="center"/>
          </w:tcPr>
          <w:p w14:paraId="67699BA2" w14:textId="48F10C0F"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76D8277F" w14:textId="4AA1D717" w:rsidR="001F2C44" w:rsidRPr="003F242D" w:rsidRDefault="001F2C44" w:rsidP="003F242D">
            <w:pPr>
              <w:spacing w:line="240" w:lineRule="auto"/>
              <w:jc w:val="center"/>
              <w:rPr>
                <w:rFonts w:eastAsia="Times New Roman"/>
                <w:color w:val="000000"/>
                <w:sz w:val="20"/>
              </w:rPr>
            </w:pPr>
            <w:r w:rsidRPr="003F242D">
              <w:rPr>
                <w:sz w:val="20"/>
              </w:rPr>
              <w:t>7.26</w:t>
            </w:r>
          </w:p>
        </w:tc>
        <w:tc>
          <w:tcPr>
            <w:tcW w:w="970" w:type="dxa"/>
            <w:vAlign w:val="center"/>
          </w:tcPr>
          <w:p w14:paraId="6F101714" w14:textId="547D84CE" w:rsidR="001F2C44" w:rsidRPr="003F242D" w:rsidRDefault="001F2C44" w:rsidP="003F242D">
            <w:pPr>
              <w:spacing w:line="240" w:lineRule="auto"/>
              <w:jc w:val="center"/>
              <w:rPr>
                <w:rFonts w:eastAsia="Times New Roman"/>
                <w:color w:val="000000"/>
                <w:sz w:val="20"/>
              </w:rPr>
            </w:pPr>
            <w:r w:rsidRPr="003F242D">
              <w:rPr>
                <w:sz w:val="20"/>
              </w:rPr>
              <w:t>7.64</w:t>
            </w:r>
          </w:p>
        </w:tc>
        <w:tc>
          <w:tcPr>
            <w:tcW w:w="970" w:type="dxa"/>
            <w:vAlign w:val="center"/>
          </w:tcPr>
          <w:p w14:paraId="57523D2B" w14:textId="008E4252" w:rsidR="001F2C44" w:rsidRPr="003F242D" w:rsidRDefault="001F2C44" w:rsidP="003F242D">
            <w:pPr>
              <w:spacing w:line="240" w:lineRule="auto"/>
              <w:jc w:val="center"/>
              <w:rPr>
                <w:rFonts w:eastAsia="Times New Roman"/>
                <w:color w:val="000000"/>
                <w:sz w:val="20"/>
              </w:rPr>
            </w:pPr>
            <w:r w:rsidRPr="003F242D">
              <w:rPr>
                <w:sz w:val="20"/>
              </w:rPr>
              <w:t>178</w:t>
            </w:r>
          </w:p>
        </w:tc>
        <w:tc>
          <w:tcPr>
            <w:tcW w:w="970" w:type="dxa"/>
            <w:vAlign w:val="center"/>
          </w:tcPr>
          <w:p w14:paraId="097A3677" w14:textId="44C49EDA" w:rsidR="001F2C44" w:rsidRPr="003F242D" w:rsidRDefault="001F2C44" w:rsidP="003F242D">
            <w:pPr>
              <w:spacing w:line="240" w:lineRule="auto"/>
              <w:jc w:val="center"/>
              <w:rPr>
                <w:rFonts w:eastAsia="Times New Roman"/>
                <w:color w:val="000000"/>
                <w:sz w:val="20"/>
              </w:rPr>
            </w:pPr>
            <w:r w:rsidRPr="003F242D">
              <w:rPr>
                <w:sz w:val="20"/>
              </w:rPr>
              <w:t>6.39</w:t>
            </w:r>
          </w:p>
        </w:tc>
        <w:tc>
          <w:tcPr>
            <w:tcW w:w="970" w:type="dxa"/>
            <w:tcBorders>
              <w:right w:val="single" w:sz="4" w:space="0" w:color="auto"/>
            </w:tcBorders>
            <w:vAlign w:val="center"/>
          </w:tcPr>
          <w:p w14:paraId="30883ACA" w14:textId="592F416B" w:rsidR="001F2C44" w:rsidRPr="003F242D" w:rsidRDefault="001F2C44" w:rsidP="003F242D">
            <w:pPr>
              <w:spacing w:line="240" w:lineRule="auto"/>
              <w:jc w:val="center"/>
              <w:rPr>
                <w:rFonts w:eastAsia="Times New Roman"/>
                <w:color w:val="000000"/>
                <w:sz w:val="20"/>
              </w:rPr>
            </w:pPr>
            <w:r w:rsidRPr="003F242D">
              <w:rPr>
                <w:sz w:val="20"/>
              </w:rPr>
              <w:t>6.43</w:t>
            </w:r>
          </w:p>
        </w:tc>
        <w:tc>
          <w:tcPr>
            <w:tcW w:w="970" w:type="dxa"/>
            <w:tcBorders>
              <w:left w:val="single" w:sz="4" w:space="0" w:color="auto"/>
            </w:tcBorders>
            <w:vAlign w:val="center"/>
          </w:tcPr>
          <w:p w14:paraId="75441CC3" w14:textId="352B0073" w:rsidR="001F2C44" w:rsidRPr="003F242D" w:rsidRDefault="001F2C44" w:rsidP="003F242D">
            <w:pPr>
              <w:spacing w:line="240" w:lineRule="auto"/>
              <w:jc w:val="center"/>
              <w:rPr>
                <w:rFonts w:eastAsia="Times New Roman"/>
                <w:color w:val="000000"/>
                <w:sz w:val="20"/>
              </w:rPr>
            </w:pPr>
            <w:r w:rsidRPr="003F242D">
              <w:rPr>
                <w:sz w:val="20"/>
              </w:rPr>
              <w:t>7.41</w:t>
            </w:r>
          </w:p>
        </w:tc>
        <w:tc>
          <w:tcPr>
            <w:tcW w:w="970" w:type="dxa"/>
            <w:vAlign w:val="center"/>
          </w:tcPr>
          <w:p w14:paraId="51106CAF" w14:textId="75A38AFC" w:rsidR="001F2C44" w:rsidRPr="003F242D" w:rsidRDefault="001F2C44" w:rsidP="003F242D">
            <w:pPr>
              <w:spacing w:line="240" w:lineRule="auto"/>
              <w:jc w:val="center"/>
              <w:rPr>
                <w:rFonts w:eastAsia="Times New Roman"/>
                <w:color w:val="000000"/>
                <w:sz w:val="20"/>
              </w:rPr>
            </w:pPr>
            <w:r w:rsidRPr="003F242D">
              <w:rPr>
                <w:sz w:val="20"/>
              </w:rPr>
              <w:t>7.35</w:t>
            </w:r>
          </w:p>
        </w:tc>
        <w:tc>
          <w:tcPr>
            <w:tcW w:w="970" w:type="dxa"/>
            <w:vAlign w:val="center"/>
          </w:tcPr>
          <w:p w14:paraId="29E5483E" w14:textId="437666DD"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vAlign w:val="center"/>
          </w:tcPr>
          <w:p w14:paraId="5C1134C2" w14:textId="2C3AE605" w:rsidR="001F2C44" w:rsidRPr="003F242D" w:rsidRDefault="001F2C44" w:rsidP="003F242D">
            <w:pPr>
              <w:spacing w:line="240" w:lineRule="auto"/>
              <w:jc w:val="center"/>
              <w:rPr>
                <w:rFonts w:eastAsia="Times New Roman"/>
                <w:color w:val="000000"/>
                <w:sz w:val="20"/>
              </w:rPr>
            </w:pPr>
            <w:r w:rsidRPr="003F242D">
              <w:rPr>
                <w:sz w:val="20"/>
              </w:rPr>
              <w:t>6.31</w:t>
            </w:r>
          </w:p>
        </w:tc>
        <w:tc>
          <w:tcPr>
            <w:tcW w:w="970" w:type="dxa"/>
            <w:vAlign w:val="center"/>
          </w:tcPr>
          <w:p w14:paraId="1B21E632" w14:textId="759A6B5F" w:rsidR="001F2C44" w:rsidRPr="003F242D" w:rsidRDefault="001F2C44" w:rsidP="003F242D">
            <w:pPr>
              <w:spacing w:line="240" w:lineRule="auto"/>
              <w:jc w:val="center"/>
              <w:rPr>
                <w:rFonts w:eastAsia="Times New Roman"/>
                <w:color w:val="000000"/>
                <w:sz w:val="20"/>
              </w:rPr>
            </w:pPr>
            <w:r w:rsidRPr="003F242D">
              <w:rPr>
                <w:sz w:val="20"/>
              </w:rPr>
              <w:t>6.4</w:t>
            </w:r>
          </w:p>
        </w:tc>
      </w:tr>
      <w:tr w:rsidR="001F2C44" w:rsidRPr="00A31BCA" w14:paraId="53C424CA" w14:textId="63ECB18B" w:rsidTr="003F242D">
        <w:trPr>
          <w:trHeight w:val="360"/>
        </w:trPr>
        <w:tc>
          <w:tcPr>
            <w:tcW w:w="1075" w:type="dxa"/>
            <w:noWrap/>
            <w:vAlign w:val="center"/>
            <w:hideMark/>
          </w:tcPr>
          <w:p w14:paraId="59B36F5D"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S129</w:t>
            </w:r>
          </w:p>
        </w:tc>
        <w:tc>
          <w:tcPr>
            <w:tcW w:w="900" w:type="dxa"/>
            <w:tcBorders>
              <w:right w:val="single" w:sz="4" w:space="0" w:color="auto"/>
            </w:tcBorders>
            <w:vAlign w:val="center"/>
          </w:tcPr>
          <w:p w14:paraId="4BBA4892" w14:textId="62688A0B"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tcBorders>
            <w:vAlign w:val="center"/>
          </w:tcPr>
          <w:p w14:paraId="31664545" w14:textId="3DC55776" w:rsidR="001F2C44" w:rsidRPr="003F242D" w:rsidRDefault="001F2C44" w:rsidP="003F242D">
            <w:pPr>
              <w:spacing w:line="240" w:lineRule="auto"/>
              <w:jc w:val="center"/>
              <w:rPr>
                <w:rFonts w:eastAsia="Times New Roman"/>
                <w:color w:val="000000"/>
                <w:sz w:val="20"/>
              </w:rPr>
            </w:pPr>
            <w:r w:rsidRPr="003F242D">
              <w:rPr>
                <w:sz w:val="20"/>
              </w:rPr>
              <w:t>5.82</w:t>
            </w:r>
          </w:p>
        </w:tc>
        <w:tc>
          <w:tcPr>
            <w:tcW w:w="970" w:type="dxa"/>
            <w:vAlign w:val="center"/>
          </w:tcPr>
          <w:p w14:paraId="1C4471D9" w14:textId="6E5CB896" w:rsidR="001F2C44" w:rsidRPr="003F242D" w:rsidRDefault="001F2C44" w:rsidP="003F242D">
            <w:pPr>
              <w:spacing w:line="240" w:lineRule="auto"/>
              <w:jc w:val="center"/>
              <w:rPr>
                <w:rFonts w:eastAsia="Times New Roman"/>
                <w:color w:val="000000"/>
                <w:sz w:val="20"/>
              </w:rPr>
            </w:pPr>
            <w:r w:rsidRPr="003F242D">
              <w:rPr>
                <w:sz w:val="20"/>
              </w:rPr>
              <w:t>6.32</w:t>
            </w:r>
          </w:p>
        </w:tc>
        <w:tc>
          <w:tcPr>
            <w:tcW w:w="970" w:type="dxa"/>
            <w:vAlign w:val="center"/>
          </w:tcPr>
          <w:p w14:paraId="08D040AA" w14:textId="6C92FD42" w:rsidR="001F2C44" w:rsidRPr="003F242D" w:rsidRDefault="001F2C44" w:rsidP="003F242D">
            <w:pPr>
              <w:spacing w:line="240" w:lineRule="auto"/>
              <w:jc w:val="center"/>
              <w:rPr>
                <w:rFonts w:eastAsia="Times New Roman"/>
                <w:color w:val="000000"/>
                <w:sz w:val="20"/>
              </w:rPr>
            </w:pPr>
            <w:r w:rsidRPr="003F242D">
              <w:rPr>
                <w:sz w:val="20"/>
              </w:rPr>
              <w:t>231</w:t>
            </w:r>
          </w:p>
        </w:tc>
        <w:tc>
          <w:tcPr>
            <w:tcW w:w="970" w:type="dxa"/>
            <w:vAlign w:val="center"/>
          </w:tcPr>
          <w:p w14:paraId="2093123B" w14:textId="460EDE12" w:rsidR="001F2C44" w:rsidRPr="003F242D" w:rsidRDefault="001F2C44" w:rsidP="003F242D">
            <w:pPr>
              <w:spacing w:line="240" w:lineRule="auto"/>
              <w:jc w:val="center"/>
              <w:rPr>
                <w:rFonts w:eastAsia="Times New Roman"/>
                <w:color w:val="000000"/>
                <w:sz w:val="20"/>
              </w:rPr>
            </w:pPr>
            <w:r w:rsidRPr="003F242D">
              <w:rPr>
                <w:sz w:val="20"/>
              </w:rPr>
              <w:t>6.18</w:t>
            </w:r>
          </w:p>
        </w:tc>
        <w:tc>
          <w:tcPr>
            <w:tcW w:w="970" w:type="dxa"/>
            <w:tcBorders>
              <w:right w:val="single" w:sz="4" w:space="0" w:color="auto"/>
            </w:tcBorders>
            <w:vAlign w:val="center"/>
          </w:tcPr>
          <w:p w14:paraId="452F2B63" w14:textId="04ED8D0D" w:rsidR="001F2C44" w:rsidRPr="003F242D" w:rsidRDefault="001F2C44" w:rsidP="003F242D">
            <w:pPr>
              <w:spacing w:line="240" w:lineRule="auto"/>
              <w:jc w:val="center"/>
              <w:rPr>
                <w:rFonts w:eastAsia="Times New Roman"/>
                <w:color w:val="000000"/>
                <w:sz w:val="20"/>
              </w:rPr>
            </w:pPr>
            <w:r w:rsidRPr="003F242D">
              <w:rPr>
                <w:sz w:val="20"/>
              </w:rPr>
              <w:t>5.92</w:t>
            </w:r>
          </w:p>
        </w:tc>
        <w:tc>
          <w:tcPr>
            <w:tcW w:w="970" w:type="dxa"/>
            <w:tcBorders>
              <w:left w:val="single" w:sz="4" w:space="0" w:color="auto"/>
            </w:tcBorders>
            <w:vAlign w:val="center"/>
          </w:tcPr>
          <w:p w14:paraId="3DA05985" w14:textId="4DBCFBD7" w:rsidR="001F2C44" w:rsidRPr="003F242D" w:rsidRDefault="001F2C44" w:rsidP="003F242D">
            <w:pPr>
              <w:spacing w:line="240" w:lineRule="auto"/>
              <w:jc w:val="center"/>
              <w:rPr>
                <w:rFonts w:eastAsia="Times New Roman"/>
                <w:color w:val="000000"/>
                <w:sz w:val="20"/>
              </w:rPr>
            </w:pPr>
            <w:r w:rsidRPr="003F242D">
              <w:rPr>
                <w:sz w:val="20"/>
              </w:rPr>
              <w:t>6.1</w:t>
            </w:r>
          </w:p>
        </w:tc>
        <w:tc>
          <w:tcPr>
            <w:tcW w:w="970" w:type="dxa"/>
            <w:vAlign w:val="center"/>
          </w:tcPr>
          <w:p w14:paraId="4B971404" w14:textId="1E17DEC9" w:rsidR="001F2C44" w:rsidRPr="003F242D" w:rsidRDefault="001F2C44" w:rsidP="003F242D">
            <w:pPr>
              <w:spacing w:line="240" w:lineRule="auto"/>
              <w:jc w:val="center"/>
              <w:rPr>
                <w:rFonts w:eastAsia="Times New Roman"/>
                <w:color w:val="000000"/>
                <w:sz w:val="20"/>
              </w:rPr>
            </w:pPr>
            <w:r w:rsidRPr="003F242D">
              <w:rPr>
                <w:sz w:val="20"/>
              </w:rPr>
              <w:t>6.05</w:t>
            </w:r>
          </w:p>
        </w:tc>
        <w:tc>
          <w:tcPr>
            <w:tcW w:w="970" w:type="dxa"/>
            <w:vAlign w:val="center"/>
          </w:tcPr>
          <w:p w14:paraId="0A641078" w14:textId="305512DE" w:rsidR="001F2C44" w:rsidRPr="003F242D" w:rsidRDefault="001F2C44" w:rsidP="003F242D">
            <w:pPr>
              <w:spacing w:line="240" w:lineRule="auto"/>
              <w:jc w:val="center"/>
              <w:rPr>
                <w:rFonts w:eastAsia="Times New Roman"/>
                <w:color w:val="000000"/>
                <w:sz w:val="20"/>
              </w:rPr>
            </w:pPr>
            <w:r w:rsidRPr="003F242D">
              <w:rPr>
                <w:sz w:val="20"/>
              </w:rPr>
              <w:t>243</w:t>
            </w:r>
          </w:p>
        </w:tc>
        <w:tc>
          <w:tcPr>
            <w:tcW w:w="970" w:type="dxa"/>
            <w:vAlign w:val="center"/>
          </w:tcPr>
          <w:p w14:paraId="3BD87F72" w14:textId="6A972328" w:rsidR="001F2C44" w:rsidRPr="003F242D" w:rsidRDefault="001F2C44" w:rsidP="003F242D">
            <w:pPr>
              <w:spacing w:line="240" w:lineRule="auto"/>
              <w:jc w:val="center"/>
              <w:rPr>
                <w:rFonts w:eastAsia="Times New Roman"/>
                <w:color w:val="000000"/>
                <w:sz w:val="20"/>
              </w:rPr>
            </w:pPr>
            <w:r w:rsidRPr="003F242D">
              <w:rPr>
                <w:sz w:val="20"/>
              </w:rPr>
              <w:t>4.99</w:t>
            </w:r>
          </w:p>
        </w:tc>
        <w:tc>
          <w:tcPr>
            <w:tcW w:w="970" w:type="dxa"/>
            <w:vAlign w:val="center"/>
          </w:tcPr>
          <w:p w14:paraId="7B9E0690" w14:textId="401619C4" w:rsidR="001F2C44" w:rsidRPr="003F242D" w:rsidRDefault="001F2C44" w:rsidP="003F242D">
            <w:pPr>
              <w:spacing w:line="240" w:lineRule="auto"/>
              <w:jc w:val="center"/>
              <w:rPr>
                <w:rFonts w:eastAsia="Times New Roman"/>
                <w:color w:val="000000"/>
                <w:sz w:val="20"/>
              </w:rPr>
            </w:pPr>
            <w:r w:rsidRPr="003F242D">
              <w:rPr>
                <w:sz w:val="20"/>
              </w:rPr>
              <w:t>5.23</w:t>
            </w:r>
          </w:p>
        </w:tc>
      </w:tr>
      <w:tr w:rsidR="001F2C44" w:rsidRPr="00A31BCA" w14:paraId="534C3C95" w14:textId="4901581D" w:rsidTr="003F242D">
        <w:trPr>
          <w:trHeight w:val="360"/>
        </w:trPr>
        <w:tc>
          <w:tcPr>
            <w:tcW w:w="1075" w:type="dxa"/>
            <w:tcBorders>
              <w:bottom w:val="single" w:sz="4" w:space="0" w:color="auto"/>
            </w:tcBorders>
            <w:noWrap/>
            <w:vAlign w:val="center"/>
            <w:hideMark/>
          </w:tcPr>
          <w:p w14:paraId="26C449B4" w14:textId="77777777" w:rsidR="001F2C44" w:rsidRPr="003F242D" w:rsidRDefault="001F2C44" w:rsidP="001F2C44">
            <w:pPr>
              <w:spacing w:line="240" w:lineRule="auto"/>
              <w:jc w:val="right"/>
              <w:rPr>
                <w:rFonts w:eastAsia="Times New Roman"/>
                <w:color w:val="000000"/>
                <w:sz w:val="20"/>
              </w:rPr>
            </w:pPr>
            <w:r w:rsidRPr="003F242D">
              <w:rPr>
                <w:rFonts w:eastAsia="Times New Roman"/>
                <w:color w:val="000000"/>
                <w:sz w:val="20"/>
              </w:rPr>
              <w:t>S130</w:t>
            </w:r>
          </w:p>
        </w:tc>
        <w:tc>
          <w:tcPr>
            <w:tcW w:w="900" w:type="dxa"/>
            <w:tcBorders>
              <w:bottom w:val="single" w:sz="4" w:space="0" w:color="auto"/>
              <w:right w:val="single" w:sz="4" w:space="0" w:color="auto"/>
            </w:tcBorders>
            <w:vAlign w:val="center"/>
          </w:tcPr>
          <w:p w14:paraId="553407FE" w14:textId="5F84A5BB" w:rsidR="001F2C44" w:rsidRPr="003F242D" w:rsidRDefault="001F2C44" w:rsidP="003F242D">
            <w:pPr>
              <w:spacing w:line="240" w:lineRule="auto"/>
              <w:jc w:val="center"/>
              <w:rPr>
                <w:rFonts w:eastAsia="Times New Roman"/>
                <w:color w:val="000000"/>
                <w:sz w:val="20"/>
              </w:rPr>
            </w:pPr>
            <w:r w:rsidRPr="003F242D">
              <w:rPr>
                <w:sz w:val="20"/>
              </w:rPr>
              <w:t>1</w:t>
            </w:r>
          </w:p>
        </w:tc>
        <w:tc>
          <w:tcPr>
            <w:tcW w:w="970" w:type="dxa"/>
            <w:tcBorders>
              <w:left w:val="single" w:sz="4" w:space="0" w:color="auto"/>
              <w:bottom w:val="single" w:sz="4" w:space="0" w:color="auto"/>
            </w:tcBorders>
            <w:vAlign w:val="center"/>
          </w:tcPr>
          <w:p w14:paraId="29F90772" w14:textId="56B915FE" w:rsidR="001F2C44" w:rsidRPr="003F242D" w:rsidRDefault="001F2C44" w:rsidP="003F242D">
            <w:pPr>
              <w:spacing w:line="240" w:lineRule="auto"/>
              <w:jc w:val="center"/>
              <w:rPr>
                <w:rFonts w:eastAsia="Times New Roman"/>
                <w:color w:val="000000"/>
                <w:sz w:val="20"/>
              </w:rPr>
            </w:pPr>
            <w:r w:rsidRPr="003F242D">
              <w:rPr>
                <w:sz w:val="20"/>
              </w:rPr>
              <w:t>6.72</w:t>
            </w:r>
          </w:p>
        </w:tc>
        <w:tc>
          <w:tcPr>
            <w:tcW w:w="970" w:type="dxa"/>
            <w:tcBorders>
              <w:bottom w:val="single" w:sz="4" w:space="0" w:color="auto"/>
            </w:tcBorders>
            <w:vAlign w:val="center"/>
          </w:tcPr>
          <w:p w14:paraId="1069A5AF" w14:textId="762245F4" w:rsidR="001F2C44" w:rsidRPr="003F242D" w:rsidRDefault="001F2C44" w:rsidP="003F242D">
            <w:pPr>
              <w:spacing w:line="240" w:lineRule="auto"/>
              <w:jc w:val="center"/>
              <w:rPr>
                <w:rFonts w:eastAsia="Times New Roman"/>
                <w:color w:val="000000"/>
                <w:sz w:val="20"/>
              </w:rPr>
            </w:pPr>
            <w:r w:rsidRPr="003F242D">
              <w:rPr>
                <w:sz w:val="20"/>
              </w:rPr>
              <w:t>7.2</w:t>
            </w:r>
          </w:p>
        </w:tc>
        <w:tc>
          <w:tcPr>
            <w:tcW w:w="970" w:type="dxa"/>
            <w:tcBorders>
              <w:bottom w:val="single" w:sz="4" w:space="0" w:color="auto"/>
            </w:tcBorders>
            <w:vAlign w:val="center"/>
          </w:tcPr>
          <w:p w14:paraId="4005E192" w14:textId="5E0AB307" w:rsidR="001F2C44" w:rsidRPr="003F242D" w:rsidRDefault="001F2C44" w:rsidP="003F242D">
            <w:pPr>
              <w:spacing w:line="240" w:lineRule="auto"/>
              <w:jc w:val="center"/>
              <w:rPr>
                <w:rFonts w:eastAsia="Times New Roman"/>
                <w:color w:val="000000"/>
                <w:sz w:val="20"/>
              </w:rPr>
            </w:pPr>
            <w:r w:rsidRPr="003F242D">
              <w:rPr>
                <w:sz w:val="20"/>
              </w:rPr>
              <w:t>185</w:t>
            </w:r>
          </w:p>
        </w:tc>
        <w:tc>
          <w:tcPr>
            <w:tcW w:w="970" w:type="dxa"/>
            <w:tcBorders>
              <w:bottom w:val="single" w:sz="4" w:space="0" w:color="auto"/>
            </w:tcBorders>
            <w:vAlign w:val="center"/>
          </w:tcPr>
          <w:p w14:paraId="3B4A829F" w14:textId="436A4051" w:rsidR="001F2C44" w:rsidRPr="003F242D" w:rsidRDefault="001F2C44" w:rsidP="003F242D">
            <w:pPr>
              <w:spacing w:line="240" w:lineRule="auto"/>
              <w:jc w:val="center"/>
              <w:rPr>
                <w:rFonts w:eastAsia="Times New Roman"/>
                <w:color w:val="000000"/>
                <w:sz w:val="20"/>
              </w:rPr>
            </w:pPr>
            <w:r w:rsidRPr="003F242D">
              <w:rPr>
                <w:sz w:val="20"/>
              </w:rPr>
              <w:t>6.26</w:t>
            </w:r>
          </w:p>
        </w:tc>
        <w:tc>
          <w:tcPr>
            <w:tcW w:w="970" w:type="dxa"/>
            <w:tcBorders>
              <w:bottom w:val="single" w:sz="4" w:space="0" w:color="auto"/>
              <w:right w:val="single" w:sz="4" w:space="0" w:color="auto"/>
            </w:tcBorders>
            <w:vAlign w:val="center"/>
          </w:tcPr>
          <w:p w14:paraId="3481D4B8" w14:textId="2848E3C5" w:rsidR="001F2C44" w:rsidRPr="003F242D" w:rsidRDefault="001F2C44" w:rsidP="003F242D">
            <w:pPr>
              <w:spacing w:line="240" w:lineRule="auto"/>
              <w:jc w:val="center"/>
              <w:rPr>
                <w:rFonts w:eastAsia="Times New Roman"/>
                <w:color w:val="000000"/>
                <w:sz w:val="20"/>
              </w:rPr>
            </w:pPr>
            <w:r w:rsidRPr="003F242D">
              <w:rPr>
                <w:sz w:val="20"/>
              </w:rPr>
              <w:t>6.05</w:t>
            </w:r>
          </w:p>
        </w:tc>
        <w:tc>
          <w:tcPr>
            <w:tcW w:w="970" w:type="dxa"/>
            <w:tcBorders>
              <w:left w:val="single" w:sz="4" w:space="0" w:color="auto"/>
              <w:bottom w:val="single" w:sz="4" w:space="0" w:color="auto"/>
            </w:tcBorders>
            <w:vAlign w:val="center"/>
          </w:tcPr>
          <w:p w14:paraId="73CA7134" w14:textId="66164C8E" w:rsidR="001F2C44" w:rsidRPr="003F242D" w:rsidRDefault="001F2C44" w:rsidP="003F242D">
            <w:pPr>
              <w:spacing w:line="240" w:lineRule="auto"/>
              <w:jc w:val="center"/>
              <w:rPr>
                <w:rFonts w:eastAsia="Times New Roman"/>
                <w:color w:val="000000"/>
                <w:sz w:val="20"/>
              </w:rPr>
            </w:pPr>
            <w:r w:rsidRPr="003F242D">
              <w:rPr>
                <w:sz w:val="20"/>
              </w:rPr>
              <w:t>6.88</w:t>
            </w:r>
          </w:p>
        </w:tc>
        <w:tc>
          <w:tcPr>
            <w:tcW w:w="970" w:type="dxa"/>
            <w:tcBorders>
              <w:bottom w:val="single" w:sz="4" w:space="0" w:color="auto"/>
            </w:tcBorders>
            <w:vAlign w:val="center"/>
          </w:tcPr>
          <w:p w14:paraId="3865DA57" w14:textId="14CA82D7" w:rsidR="001F2C44" w:rsidRPr="003F242D" w:rsidRDefault="001F2C44" w:rsidP="003F242D">
            <w:pPr>
              <w:spacing w:line="240" w:lineRule="auto"/>
              <w:jc w:val="center"/>
              <w:rPr>
                <w:rFonts w:eastAsia="Times New Roman"/>
                <w:color w:val="000000"/>
                <w:sz w:val="20"/>
              </w:rPr>
            </w:pPr>
            <w:r w:rsidRPr="003F242D">
              <w:rPr>
                <w:sz w:val="20"/>
              </w:rPr>
              <w:t>7.33</w:t>
            </w:r>
          </w:p>
        </w:tc>
        <w:tc>
          <w:tcPr>
            <w:tcW w:w="970" w:type="dxa"/>
            <w:tcBorders>
              <w:bottom w:val="single" w:sz="4" w:space="0" w:color="auto"/>
            </w:tcBorders>
            <w:vAlign w:val="center"/>
          </w:tcPr>
          <w:p w14:paraId="539E3F0E" w14:textId="4AC18C50" w:rsidR="001F2C44" w:rsidRPr="003F242D" w:rsidRDefault="001F2C44" w:rsidP="003F242D">
            <w:pPr>
              <w:spacing w:line="240" w:lineRule="auto"/>
              <w:jc w:val="center"/>
              <w:rPr>
                <w:rFonts w:eastAsia="Times New Roman"/>
                <w:color w:val="000000"/>
                <w:sz w:val="20"/>
              </w:rPr>
            </w:pPr>
            <w:r w:rsidRPr="003F242D">
              <w:rPr>
                <w:sz w:val="20"/>
              </w:rPr>
              <w:t>188</w:t>
            </w:r>
          </w:p>
        </w:tc>
        <w:tc>
          <w:tcPr>
            <w:tcW w:w="970" w:type="dxa"/>
            <w:tcBorders>
              <w:bottom w:val="single" w:sz="4" w:space="0" w:color="auto"/>
            </w:tcBorders>
            <w:vAlign w:val="center"/>
          </w:tcPr>
          <w:p w14:paraId="78E5D2DA" w14:textId="432CB176" w:rsidR="001F2C44" w:rsidRPr="003F242D" w:rsidRDefault="001F2C44" w:rsidP="003F242D">
            <w:pPr>
              <w:spacing w:line="240" w:lineRule="auto"/>
              <w:jc w:val="center"/>
              <w:rPr>
                <w:rFonts w:eastAsia="Times New Roman"/>
                <w:color w:val="000000"/>
                <w:sz w:val="20"/>
              </w:rPr>
            </w:pPr>
            <w:r w:rsidRPr="003F242D">
              <w:rPr>
                <w:sz w:val="20"/>
              </w:rPr>
              <w:t>6.19</w:t>
            </w:r>
          </w:p>
        </w:tc>
        <w:tc>
          <w:tcPr>
            <w:tcW w:w="970" w:type="dxa"/>
            <w:tcBorders>
              <w:bottom w:val="single" w:sz="4" w:space="0" w:color="auto"/>
            </w:tcBorders>
            <w:vAlign w:val="center"/>
          </w:tcPr>
          <w:p w14:paraId="23D6DC13" w14:textId="2AE75097" w:rsidR="001F2C44" w:rsidRPr="003F242D" w:rsidRDefault="001F2C44" w:rsidP="003F242D">
            <w:pPr>
              <w:spacing w:line="240" w:lineRule="auto"/>
              <w:jc w:val="center"/>
              <w:rPr>
                <w:rFonts w:eastAsia="Times New Roman"/>
                <w:color w:val="000000"/>
                <w:sz w:val="20"/>
              </w:rPr>
            </w:pPr>
            <w:r w:rsidRPr="003F242D">
              <w:rPr>
                <w:sz w:val="20"/>
              </w:rPr>
              <w:t>6.25</w:t>
            </w:r>
          </w:p>
        </w:tc>
      </w:tr>
      <w:tr w:rsidR="009B188B" w:rsidRPr="00A31BCA" w14:paraId="2A423505" w14:textId="77777777" w:rsidTr="003F242D">
        <w:trPr>
          <w:trHeight w:val="360"/>
        </w:trPr>
        <w:tc>
          <w:tcPr>
            <w:tcW w:w="11675" w:type="dxa"/>
            <w:gridSpan w:val="12"/>
            <w:tcBorders>
              <w:top w:val="single" w:sz="4" w:space="0" w:color="auto"/>
            </w:tcBorders>
            <w:noWrap/>
            <w:vAlign w:val="center"/>
          </w:tcPr>
          <w:p w14:paraId="353E1897" w14:textId="20F7B54F" w:rsidR="009B188B" w:rsidRPr="00D93018" w:rsidRDefault="009B188B" w:rsidP="003F242D">
            <w:pPr>
              <w:spacing w:line="240" w:lineRule="auto"/>
              <w:rPr>
                <w:sz w:val="20"/>
              </w:rPr>
            </w:pPr>
            <w:r>
              <w:rPr>
                <w:sz w:val="20"/>
              </w:rPr>
              <w:t xml:space="preserve">Sex = 0/Female, 1/Male; 40yd = </w:t>
            </w:r>
            <w:proofErr w:type="gramStart"/>
            <w:r>
              <w:rPr>
                <w:sz w:val="20"/>
              </w:rPr>
              <w:t>40 yard</w:t>
            </w:r>
            <w:proofErr w:type="gramEnd"/>
            <w:r>
              <w:rPr>
                <w:sz w:val="20"/>
              </w:rPr>
              <w:t xml:space="preserve"> dash (sec); 5-10-5 = 5-10-5 shuffle drill (sec); Broad = broad jump (cm); M-L, M-R = M-drill to left and right, respectively (sec)</w:t>
            </w:r>
          </w:p>
        </w:tc>
      </w:tr>
    </w:tbl>
    <w:p w14:paraId="7A4FC268" w14:textId="244DA38E" w:rsidR="00727918" w:rsidRDefault="00727918" w:rsidP="001F2C44">
      <w:pPr>
        <w:spacing w:after="200" w:line="276" w:lineRule="auto"/>
      </w:pPr>
    </w:p>
    <w:p w14:paraId="50D64C8E" w14:textId="0F4D4A3E" w:rsidR="00E86BA7" w:rsidRDefault="00E86BA7">
      <w:pPr>
        <w:spacing w:after="200" w:line="276" w:lineRule="auto"/>
      </w:pPr>
      <w:r>
        <w:br w:type="page"/>
      </w:r>
    </w:p>
    <w:p w14:paraId="2325ECBD" w14:textId="5919D577" w:rsidR="00C43270" w:rsidRPr="003F242D" w:rsidRDefault="00E86BA7" w:rsidP="00E86BA7">
      <w:pPr>
        <w:spacing w:after="200" w:line="276" w:lineRule="auto"/>
        <w:jc w:val="center"/>
        <w:rPr>
          <w:i/>
          <w:iCs/>
        </w:rPr>
      </w:pPr>
      <w:r w:rsidRPr="003F242D">
        <w:rPr>
          <w:i/>
          <w:iCs/>
        </w:rPr>
        <w:lastRenderedPageBreak/>
        <w:t xml:space="preserve">Appendix </w:t>
      </w:r>
      <w:r w:rsidR="007221A7">
        <w:rPr>
          <w:i/>
          <w:iCs/>
        </w:rPr>
        <w:t>P</w:t>
      </w:r>
      <w:r w:rsidRPr="003F242D">
        <w:rPr>
          <w:i/>
          <w:iCs/>
        </w:rPr>
        <w:t xml:space="preserve">. </w:t>
      </w:r>
      <w:r>
        <w:rPr>
          <w:i/>
          <w:iCs/>
        </w:rPr>
        <w:t>Participant</w:t>
      </w:r>
      <w:r w:rsidRPr="003F242D">
        <w:rPr>
          <w:i/>
          <w:iCs/>
        </w:rPr>
        <w:t xml:space="preserve"> PHV Breakdown</w:t>
      </w:r>
    </w:p>
    <w:p w14:paraId="6F602056" w14:textId="3A088773" w:rsidR="00E86BA7" w:rsidRDefault="00E86BA7" w:rsidP="003F242D">
      <w:pPr>
        <w:pStyle w:val="Caption"/>
        <w:keepNext/>
      </w:pPr>
      <w:bookmarkStart w:id="183" w:name="_Toc142054497"/>
      <w:r>
        <w:t xml:space="preserve">Table </w:t>
      </w:r>
      <w:r w:rsidR="0090284A">
        <w:fldChar w:fldCharType="begin"/>
      </w:r>
      <w:r w:rsidR="0090284A">
        <w:instrText xml:space="preserve"> SEQ Table \* ARABIC </w:instrText>
      </w:r>
      <w:r w:rsidR="0090284A">
        <w:fldChar w:fldCharType="separate"/>
      </w:r>
      <w:r w:rsidR="00F729CE">
        <w:rPr>
          <w:noProof/>
        </w:rPr>
        <w:t>3</w:t>
      </w:r>
      <w:r w:rsidR="0090284A">
        <w:rPr>
          <w:noProof/>
        </w:rPr>
        <w:fldChar w:fldCharType="end"/>
      </w:r>
      <w:r>
        <w:t>: Participant PHV breakdown by sex.</w:t>
      </w:r>
      <w:bookmarkEnd w:id="183"/>
    </w:p>
    <w:tbl>
      <w:tblPr>
        <w:tblStyle w:val="TableGrid"/>
        <w:tblpPr w:leftFromText="180" w:rightFromText="180" w:vertAnchor="text" w:tblpX="5" w:tblpY="1"/>
        <w:tblOverlap w:val="never"/>
        <w:tblW w:w="0" w:type="auto"/>
        <w:tblLook w:val="04A0" w:firstRow="1" w:lastRow="0" w:firstColumn="1" w:lastColumn="0" w:noHBand="0" w:noVBand="1"/>
      </w:tblPr>
      <w:tblGrid>
        <w:gridCol w:w="3184"/>
        <w:gridCol w:w="3184"/>
        <w:gridCol w:w="3184"/>
      </w:tblGrid>
      <w:tr w:rsidR="00E86BA7" w14:paraId="0A9E819F" w14:textId="77777777" w:rsidTr="00B32B9F">
        <w:trPr>
          <w:trHeight w:val="260"/>
        </w:trPr>
        <w:tc>
          <w:tcPr>
            <w:tcW w:w="3184" w:type="dxa"/>
            <w:tcBorders>
              <w:top w:val="single" w:sz="4" w:space="0" w:color="auto"/>
              <w:left w:val="nil"/>
              <w:bottom w:val="single" w:sz="4" w:space="0" w:color="auto"/>
              <w:right w:val="nil"/>
            </w:tcBorders>
          </w:tcPr>
          <w:p w14:paraId="38390427" w14:textId="77777777" w:rsidR="00E86BA7" w:rsidRPr="003F242D" w:rsidRDefault="00E86BA7" w:rsidP="003F242D">
            <w:pPr>
              <w:spacing w:line="240" w:lineRule="auto"/>
              <w:jc w:val="center"/>
              <w:rPr>
                <w:sz w:val="20"/>
              </w:rPr>
            </w:pPr>
          </w:p>
        </w:tc>
        <w:tc>
          <w:tcPr>
            <w:tcW w:w="3184" w:type="dxa"/>
            <w:tcBorders>
              <w:top w:val="single" w:sz="4" w:space="0" w:color="auto"/>
              <w:left w:val="nil"/>
              <w:bottom w:val="single" w:sz="4" w:space="0" w:color="auto"/>
              <w:right w:val="nil"/>
            </w:tcBorders>
          </w:tcPr>
          <w:p w14:paraId="5438F638" w14:textId="77777777" w:rsidR="00E86BA7" w:rsidRPr="00B32B9F" w:rsidRDefault="00E86BA7" w:rsidP="00B32B9F">
            <w:pPr>
              <w:spacing w:line="240" w:lineRule="auto"/>
              <w:contextualSpacing/>
              <w:jc w:val="center"/>
              <w:rPr>
                <w:b/>
                <w:bCs/>
                <w:sz w:val="20"/>
              </w:rPr>
            </w:pPr>
            <w:r w:rsidRPr="00B32B9F">
              <w:rPr>
                <w:b/>
                <w:bCs/>
                <w:sz w:val="20"/>
              </w:rPr>
              <w:t>Female (n=52)</w:t>
            </w:r>
          </w:p>
        </w:tc>
        <w:tc>
          <w:tcPr>
            <w:tcW w:w="3184" w:type="dxa"/>
            <w:tcBorders>
              <w:top w:val="single" w:sz="4" w:space="0" w:color="auto"/>
              <w:left w:val="nil"/>
              <w:bottom w:val="single" w:sz="4" w:space="0" w:color="auto"/>
              <w:right w:val="nil"/>
            </w:tcBorders>
          </w:tcPr>
          <w:p w14:paraId="6D80A8FA" w14:textId="6F0A84D9" w:rsidR="00E86BA7" w:rsidRPr="00B32B9F" w:rsidRDefault="00E86BA7" w:rsidP="00B32B9F">
            <w:pPr>
              <w:spacing w:line="240" w:lineRule="auto"/>
              <w:contextualSpacing/>
              <w:jc w:val="center"/>
              <w:rPr>
                <w:b/>
                <w:bCs/>
                <w:sz w:val="20"/>
              </w:rPr>
            </w:pPr>
            <w:r w:rsidRPr="00B32B9F">
              <w:rPr>
                <w:b/>
                <w:bCs/>
                <w:sz w:val="20"/>
              </w:rPr>
              <w:t>Male (n=5</w:t>
            </w:r>
            <w:r w:rsidR="00B36CD9" w:rsidRPr="00B32B9F">
              <w:rPr>
                <w:b/>
                <w:bCs/>
                <w:sz w:val="20"/>
              </w:rPr>
              <w:t>5</w:t>
            </w:r>
            <w:r w:rsidRPr="00B32B9F">
              <w:rPr>
                <w:b/>
                <w:bCs/>
                <w:sz w:val="20"/>
              </w:rPr>
              <w:t>)</w:t>
            </w:r>
          </w:p>
        </w:tc>
      </w:tr>
      <w:tr w:rsidR="00E86BA7" w14:paraId="74F2D086" w14:textId="77777777" w:rsidTr="003F242D">
        <w:trPr>
          <w:trHeight w:val="331"/>
        </w:trPr>
        <w:tc>
          <w:tcPr>
            <w:tcW w:w="3184" w:type="dxa"/>
            <w:tcBorders>
              <w:top w:val="single" w:sz="4" w:space="0" w:color="auto"/>
              <w:left w:val="nil"/>
              <w:bottom w:val="nil"/>
              <w:right w:val="nil"/>
            </w:tcBorders>
          </w:tcPr>
          <w:p w14:paraId="7DDF747E" w14:textId="4B9288DE" w:rsidR="00E86BA7" w:rsidRPr="003F242D" w:rsidRDefault="00E86BA7" w:rsidP="003F242D">
            <w:pPr>
              <w:spacing w:line="240" w:lineRule="auto"/>
              <w:jc w:val="center"/>
              <w:rPr>
                <w:sz w:val="20"/>
              </w:rPr>
            </w:pPr>
            <w:r>
              <w:rPr>
                <w:sz w:val="20"/>
              </w:rPr>
              <w:t>Pre-puberty (&lt;-1.5 years PHV)</w:t>
            </w:r>
          </w:p>
        </w:tc>
        <w:tc>
          <w:tcPr>
            <w:tcW w:w="3184" w:type="dxa"/>
            <w:tcBorders>
              <w:top w:val="single" w:sz="4" w:space="0" w:color="auto"/>
              <w:left w:val="nil"/>
              <w:bottom w:val="nil"/>
              <w:right w:val="nil"/>
            </w:tcBorders>
          </w:tcPr>
          <w:p w14:paraId="00850DC6" w14:textId="11F97E1B" w:rsidR="00E86BA7" w:rsidRPr="003F242D" w:rsidRDefault="00E86BA7" w:rsidP="003F242D">
            <w:pPr>
              <w:spacing w:line="240" w:lineRule="auto"/>
              <w:jc w:val="center"/>
              <w:rPr>
                <w:sz w:val="20"/>
              </w:rPr>
            </w:pPr>
            <w:r>
              <w:rPr>
                <w:sz w:val="20"/>
              </w:rPr>
              <w:t>n = 2 (</w:t>
            </w:r>
            <w:r w:rsidR="00B36CD9">
              <w:rPr>
                <w:sz w:val="20"/>
              </w:rPr>
              <w:t>2%</w:t>
            </w:r>
            <w:r>
              <w:rPr>
                <w:sz w:val="20"/>
              </w:rPr>
              <w:t>)</w:t>
            </w:r>
          </w:p>
        </w:tc>
        <w:tc>
          <w:tcPr>
            <w:tcW w:w="3184" w:type="dxa"/>
            <w:tcBorders>
              <w:top w:val="single" w:sz="4" w:space="0" w:color="auto"/>
              <w:left w:val="nil"/>
              <w:bottom w:val="nil"/>
              <w:right w:val="nil"/>
            </w:tcBorders>
          </w:tcPr>
          <w:p w14:paraId="2FC6B3F7" w14:textId="15EF8C32" w:rsidR="00E86BA7" w:rsidRPr="003F242D" w:rsidRDefault="00E86BA7" w:rsidP="003F242D">
            <w:pPr>
              <w:spacing w:line="240" w:lineRule="auto"/>
              <w:jc w:val="center"/>
              <w:rPr>
                <w:sz w:val="20"/>
              </w:rPr>
            </w:pPr>
            <w:r>
              <w:rPr>
                <w:sz w:val="20"/>
              </w:rPr>
              <w:t>n =</w:t>
            </w:r>
            <w:r w:rsidR="00F06727">
              <w:rPr>
                <w:sz w:val="20"/>
              </w:rPr>
              <w:t xml:space="preserve"> 31</w:t>
            </w:r>
            <w:r w:rsidR="00A67C93">
              <w:rPr>
                <w:sz w:val="20"/>
              </w:rPr>
              <w:t xml:space="preserve"> (29%)</w:t>
            </w:r>
          </w:p>
        </w:tc>
      </w:tr>
      <w:tr w:rsidR="00E86BA7" w14:paraId="76E1541B" w14:textId="77777777" w:rsidTr="003F242D">
        <w:trPr>
          <w:trHeight w:val="331"/>
        </w:trPr>
        <w:tc>
          <w:tcPr>
            <w:tcW w:w="3184" w:type="dxa"/>
            <w:tcBorders>
              <w:top w:val="nil"/>
              <w:left w:val="nil"/>
              <w:bottom w:val="nil"/>
              <w:right w:val="nil"/>
            </w:tcBorders>
          </w:tcPr>
          <w:p w14:paraId="2236994F" w14:textId="77A8C3FB" w:rsidR="00E86BA7" w:rsidRPr="003F242D" w:rsidRDefault="00E86BA7" w:rsidP="003F242D">
            <w:pPr>
              <w:spacing w:line="240" w:lineRule="auto"/>
              <w:jc w:val="center"/>
              <w:rPr>
                <w:sz w:val="20"/>
              </w:rPr>
            </w:pPr>
            <w:r>
              <w:rPr>
                <w:sz w:val="20"/>
              </w:rPr>
              <w:t>Pre-PHV (-1.5 to -0.5 years PHV)</w:t>
            </w:r>
          </w:p>
        </w:tc>
        <w:tc>
          <w:tcPr>
            <w:tcW w:w="3184" w:type="dxa"/>
            <w:tcBorders>
              <w:top w:val="nil"/>
              <w:left w:val="nil"/>
              <w:bottom w:val="nil"/>
              <w:right w:val="nil"/>
            </w:tcBorders>
          </w:tcPr>
          <w:p w14:paraId="23A427DE" w14:textId="447728FC" w:rsidR="00E86BA7" w:rsidRPr="003F242D" w:rsidRDefault="00E86BA7" w:rsidP="003F242D">
            <w:pPr>
              <w:spacing w:line="240" w:lineRule="auto"/>
              <w:jc w:val="center"/>
              <w:rPr>
                <w:sz w:val="20"/>
              </w:rPr>
            </w:pPr>
            <w:r>
              <w:rPr>
                <w:sz w:val="20"/>
              </w:rPr>
              <w:t>n =</w:t>
            </w:r>
            <w:r w:rsidR="00F06727">
              <w:rPr>
                <w:sz w:val="20"/>
              </w:rPr>
              <w:t xml:space="preserve"> 8</w:t>
            </w:r>
            <w:r w:rsidR="00A67C93">
              <w:rPr>
                <w:sz w:val="20"/>
              </w:rPr>
              <w:t xml:space="preserve"> (7%)</w:t>
            </w:r>
          </w:p>
        </w:tc>
        <w:tc>
          <w:tcPr>
            <w:tcW w:w="3184" w:type="dxa"/>
            <w:tcBorders>
              <w:top w:val="nil"/>
              <w:left w:val="nil"/>
              <w:bottom w:val="nil"/>
              <w:right w:val="nil"/>
            </w:tcBorders>
          </w:tcPr>
          <w:p w14:paraId="0D685714" w14:textId="5AE87A66" w:rsidR="00E86BA7" w:rsidRPr="003F242D" w:rsidRDefault="00E86BA7" w:rsidP="003F242D">
            <w:pPr>
              <w:spacing w:line="240" w:lineRule="auto"/>
              <w:jc w:val="center"/>
              <w:rPr>
                <w:sz w:val="20"/>
              </w:rPr>
            </w:pPr>
            <w:r>
              <w:rPr>
                <w:sz w:val="20"/>
              </w:rPr>
              <w:t>n =</w:t>
            </w:r>
            <w:r w:rsidR="00F06727">
              <w:rPr>
                <w:sz w:val="20"/>
              </w:rPr>
              <w:t xml:space="preserve"> 19</w:t>
            </w:r>
            <w:r w:rsidR="00A67C93">
              <w:rPr>
                <w:sz w:val="20"/>
              </w:rPr>
              <w:t xml:space="preserve"> (18%)</w:t>
            </w:r>
          </w:p>
        </w:tc>
      </w:tr>
      <w:tr w:rsidR="00E86BA7" w14:paraId="0738A44D" w14:textId="77777777" w:rsidTr="003F242D">
        <w:trPr>
          <w:trHeight w:val="331"/>
        </w:trPr>
        <w:tc>
          <w:tcPr>
            <w:tcW w:w="3184" w:type="dxa"/>
            <w:tcBorders>
              <w:top w:val="nil"/>
              <w:left w:val="nil"/>
              <w:bottom w:val="nil"/>
              <w:right w:val="nil"/>
            </w:tcBorders>
          </w:tcPr>
          <w:p w14:paraId="3D6498B4" w14:textId="064E4408" w:rsidR="00E86BA7" w:rsidRPr="003F242D" w:rsidRDefault="00E86BA7" w:rsidP="003F242D">
            <w:pPr>
              <w:spacing w:line="240" w:lineRule="auto"/>
              <w:jc w:val="center"/>
              <w:rPr>
                <w:sz w:val="20"/>
              </w:rPr>
            </w:pPr>
            <w:r>
              <w:rPr>
                <w:sz w:val="20"/>
              </w:rPr>
              <w:t>Circa-PHV (-0.5 to 0.5 years PHV)</w:t>
            </w:r>
          </w:p>
        </w:tc>
        <w:tc>
          <w:tcPr>
            <w:tcW w:w="3184" w:type="dxa"/>
            <w:tcBorders>
              <w:top w:val="nil"/>
              <w:left w:val="nil"/>
              <w:bottom w:val="nil"/>
              <w:right w:val="nil"/>
            </w:tcBorders>
          </w:tcPr>
          <w:p w14:paraId="574305D5" w14:textId="6E661223" w:rsidR="00E86BA7" w:rsidRPr="003F242D" w:rsidRDefault="00E86BA7" w:rsidP="003F242D">
            <w:pPr>
              <w:spacing w:line="240" w:lineRule="auto"/>
              <w:jc w:val="center"/>
              <w:rPr>
                <w:sz w:val="20"/>
              </w:rPr>
            </w:pPr>
            <w:r>
              <w:rPr>
                <w:sz w:val="20"/>
              </w:rPr>
              <w:t>n =</w:t>
            </w:r>
            <w:r w:rsidR="00F06727">
              <w:rPr>
                <w:sz w:val="20"/>
              </w:rPr>
              <w:t xml:space="preserve"> 10</w:t>
            </w:r>
            <w:r w:rsidR="00A67C93">
              <w:rPr>
                <w:sz w:val="20"/>
              </w:rPr>
              <w:t xml:space="preserve"> (9%)</w:t>
            </w:r>
          </w:p>
        </w:tc>
        <w:tc>
          <w:tcPr>
            <w:tcW w:w="3184" w:type="dxa"/>
            <w:tcBorders>
              <w:top w:val="nil"/>
              <w:left w:val="nil"/>
              <w:bottom w:val="nil"/>
              <w:right w:val="nil"/>
            </w:tcBorders>
          </w:tcPr>
          <w:p w14:paraId="036CFD28" w14:textId="32A43FA5" w:rsidR="00E86BA7" w:rsidRPr="003F242D" w:rsidRDefault="00E86BA7" w:rsidP="003F242D">
            <w:pPr>
              <w:spacing w:line="240" w:lineRule="auto"/>
              <w:jc w:val="center"/>
              <w:rPr>
                <w:sz w:val="20"/>
              </w:rPr>
            </w:pPr>
            <w:r>
              <w:rPr>
                <w:sz w:val="20"/>
              </w:rPr>
              <w:t>n =</w:t>
            </w:r>
            <w:r w:rsidR="00F06727">
              <w:rPr>
                <w:sz w:val="20"/>
              </w:rPr>
              <w:t xml:space="preserve"> 4 (4%)</w:t>
            </w:r>
          </w:p>
        </w:tc>
      </w:tr>
      <w:tr w:rsidR="00E86BA7" w14:paraId="1C62DE99" w14:textId="77777777" w:rsidTr="003F242D">
        <w:trPr>
          <w:trHeight w:val="331"/>
        </w:trPr>
        <w:tc>
          <w:tcPr>
            <w:tcW w:w="3184" w:type="dxa"/>
            <w:tcBorders>
              <w:top w:val="nil"/>
              <w:left w:val="nil"/>
              <w:bottom w:val="nil"/>
              <w:right w:val="nil"/>
            </w:tcBorders>
          </w:tcPr>
          <w:p w14:paraId="2303DD5D" w14:textId="16277709" w:rsidR="00E86BA7" w:rsidRPr="003F242D" w:rsidRDefault="00E86BA7" w:rsidP="003F242D">
            <w:pPr>
              <w:spacing w:line="240" w:lineRule="auto"/>
              <w:jc w:val="center"/>
              <w:rPr>
                <w:sz w:val="20"/>
              </w:rPr>
            </w:pPr>
            <w:r>
              <w:rPr>
                <w:sz w:val="20"/>
              </w:rPr>
              <w:t>Post-PHV (0.5 to 1.5 years PHV)</w:t>
            </w:r>
          </w:p>
        </w:tc>
        <w:tc>
          <w:tcPr>
            <w:tcW w:w="3184" w:type="dxa"/>
            <w:tcBorders>
              <w:top w:val="nil"/>
              <w:left w:val="nil"/>
              <w:bottom w:val="nil"/>
              <w:right w:val="nil"/>
            </w:tcBorders>
          </w:tcPr>
          <w:p w14:paraId="665005E2" w14:textId="01C5218E" w:rsidR="00E86BA7" w:rsidRPr="003F242D" w:rsidRDefault="00E86BA7" w:rsidP="003F242D">
            <w:pPr>
              <w:spacing w:line="240" w:lineRule="auto"/>
              <w:jc w:val="center"/>
              <w:rPr>
                <w:sz w:val="20"/>
              </w:rPr>
            </w:pPr>
            <w:r>
              <w:rPr>
                <w:sz w:val="20"/>
              </w:rPr>
              <w:t>n =</w:t>
            </w:r>
            <w:r w:rsidR="00F06727">
              <w:rPr>
                <w:sz w:val="20"/>
              </w:rPr>
              <w:t xml:space="preserve"> 21</w:t>
            </w:r>
            <w:r w:rsidR="00A67C93">
              <w:rPr>
                <w:sz w:val="20"/>
              </w:rPr>
              <w:t xml:space="preserve"> (20%)</w:t>
            </w:r>
          </w:p>
        </w:tc>
        <w:tc>
          <w:tcPr>
            <w:tcW w:w="3184" w:type="dxa"/>
            <w:tcBorders>
              <w:top w:val="nil"/>
              <w:left w:val="nil"/>
              <w:bottom w:val="nil"/>
              <w:right w:val="nil"/>
            </w:tcBorders>
          </w:tcPr>
          <w:p w14:paraId="0D7D5642" w14:textId="64867A5F" w:rsidR="00E86BA7" w:rsidRPr="003F242D" w:rsidRDefault="00E86BA7" w:rsidP="003F242D">
            <w:pPr>
              <w:spacing w:line="240" w:lineRule="auto"/>
              <w:jc w:val="center"/>
              <w:rPr>
                <w:sz w:val="20"/>
              </w:rPr>
            </w:pPr>
            <w:r>
              <w:rPr>
                <w:sz w:val="20"/>
              </w:rPr>
              <w:t>n =</w:t>
            </w:r>
            <w:r w:rsidR="00F06727">
              <w:rPr>
                <w:sz w:val="20"/>
              </w:rPr>
              <w:t xml:space="preserve"> 1 (1%)</w:t>
            </w:r>
          </w:p>
        </w:tc>
      </w:tr>
      <w:tr w:rsidR="00E86BA7" w14:paraId="3C0FB36C" w14:textId="77777777" w:rsidTr="003F242D">
        <w:trPr>
          <w:trHeight w:val="331"/>
        </w:trPr>
        <w:tc>
          <w:tcPr>
            <w:tcW w:w="3184" w:type="dxa"/>
            <w:tcBorders>
              <w:top w:val="nil"/>
              <w:left w:val="nil"/>
              <w:bottom w:val="single" w:sz="4" w:space="0" w:color="auto"/>
              <w:right w:val="nil"/>
            </w:tcBorders>
          </w:tcPr>
          <w:p w14:paraId="1802450A" w14:textId="7C3BFB50" w:rsidR="00E86BA7" w:rsidRPr="003F242D" w:rsidRDefault="00E86BA7" w:rsidP="003F242D">
            <w:pPr>
              <w:spacing w:line="240" w:lineRule="auto"/>
              <w:jc w:val="center"/>
              <w:rPr>
                <w:sz w:val="20"/>
              </w:rPr>
            </w:pPr>
            <w:r>
              <w:rPr>
                <w:sz w:val="20"/>
              </w:rPr>
              <w:t>Post-pubertal (&gt;1.5 years PHV)</w:t>
            </w:r>
          </w:p>
        </w:tc>
        <w:tc>
          <w:tcPr>
            <w:tcW w:w="3184" w:type="dxa"/>
            <w:tcBorders>
              <w:top w:val="nil"/>
              <w:left w:val="nil"/>
              <w:bottom w:val="single" w:sz="4" w:space="0" w:color="auto"/>
              <w:right w:val="nil"/>
            </w:tcBorders>
          </w:tcPr>
          <w:p w14:paraId="2A1F3F9D" w14:textId="417F02DF" w:rsidR="00E86BA7" w:rsidRPr="003F242D" w:rsidRDefault="00E86BA7" w:rsidP="003F242D">
            <w:pPr>
              <w:spacing w:line="240" w:lineRule="auto"/>
              <w:jc w:val="center"/>
              <w:rPr>
                <w:sz w:val="20"/>
              </w:rPr>
            </w:pPr>
            <w:r>
              <w:rPr>
                <w:sz w:val="20"/>
              </w:rPr>
              <w:t>n =</w:t>
            </w:r>
            <w:r w:rsidR="00F06727">
              <w:rPr>
                <w:sz w:val="20"/>
              </w:rPr>
              <w:t xml:space="preserve"> 11</w:t>
            </w:r>
            <w:r w:rsidR="00A67C93">
              <w:rPr>
                <w:sz w:val="20"/>
              </w:rPr>
              <w:t xml:space="preserve"> (10%)</w:t>
            </w:r>
          </w:p>
        </w:tc>
        <w:tc>
          <w:tcPr>
            <w:tcW w:w="3184" w:type="dxa"/>
            <w:tcBorders>
              <w:top w:val="nil"/>
              <w:left w:val="nil"/>
              <w:bottom w:val="single" w:sz="4" w:space="0" w:color="auto"/>
              <w:right w:val="nil"/>
            </w:tcBorders>
          </w:tcPr>
          <w:p w14:paraId="4330A3FB" w14:textId="01C3FD89" w:rsidR="00E86BA7" w:rsidRPr="003F242D" w:rsidRDefault="00E86BA7" w:rsidP="003F242D">
            <w:pPr>
              <w:spacing w:line="240" w:lineRule="auto"/>
              <w:jc w:val="center"/>
              <w:rPr>
                <w:sz w:val="20"/>
              </w:rPr>
            </w:pPr>
            <w:r>
              <w:rPr>
                <w:sz w:val="20"/>
              </w:rPr>
              <w:t>n =</w:t>
            </w:r>
            <w:r w:rsidR="00F06727">
              <w:rPr>
                <w:sz w:val="20"/>
              </w:rPr>
              <w:t xml:space="preserve"> 0 (0%)</w:t>
            </w:r>
          </w:p>
        </w:tc>
      </w:tr>
      <w:tr w:rsidR="00E86BA7" w14:paraId="68562E3A" w14:textId="77777777" w:rsidTr="003F242D">
        <w:trPr>
          <w:trHeight w:val="331"/>
        </w:trPr>
        <w:tc>
          <w:tcPr>
            <w:tcW w:w="9552" w:type="dxa"/>
            <w:gridSpan w:val="3"/>
            <w:tcBorders>
              <w:top w:val="single" w:sz="4" w:space="0" w:color="auto"/>
              <w:left w:val="nil"/>
              <w:bottom w:val="nil"/>
              <w:right w:val="nil"/>
            </w:tcBorders>
            <w:vAlign w:val="center"/>
          </w:tcPr>
          <w:p w14:paraId="1965901B" w14:textId="6D0380EA" w:rsidR="00E86BA7" w:rsidRPr="003F242D" w:rsidRDefault="00E86BA7" w:rsidP="003F242D">
            <w:pPr>
              <w:spacing w:line="240" w:lineRule="auto"/>
              <w:rPr>
                <w:sz w:val="20"/>
              </w:rPr>
            </w:pPr>
            <w:r>
              <w:rPr>
                <w:sz w:val="20"/>
              </w:rPr>
              <w:t xml:space="preserve">n = number of </w:t>
            </w:r>
            <w:r w:rsidR="00B36CD9">
              <w:rPr>
                <w:sz w:val="20"/>
              </w:rPr>
              <w:t>participants in PHV category; % = percentage of participants relative to total study sample size</w:t>
            </w:r>
            <w:r w:rsidR="00F06727">
              <w:rPr>
                <w:sz w:val="20"/>
              </w:rPr>
              <w:t xml:space="preserve"> rounded to nearest integer.</w:t>
            </w:r>
            <w:r w:rsidR="00A67C93">
              <w:rPr>
                <w:sz w:val="20"/>
              </w:rPr>
              <w:t xml:space="preserve"> Cutoffs previously used by Van der </w:t>
            </w:r>
            <w:proofErr w:type="spellStart"/>
            <w:r w:rsidR="00A67C93">
              <w:rPr>
                <w:sz w:val="20"/>
              </w:rPr>
              <w:t>Sluis</w:t>
            </w:r>
            <w:proofErr w:type="spellEnd"/>
            <w:r w:rsidR="00A67C93">
              <w:rPr>
                <w:sz w:val="20"/>
              </w:rPr>
              <w:t xml:space="preserve"> et al. </w:t>
            </w:r>
            <w:r w:rsidR="00B8246A">
              <w:rPr>
                <w:sz w:val="20"/>
              </w:rPr>
              <w:fldChar w:fldCharType="begin"/>
            </w:r>
            <w:r w:rsidR="00B8246A">
              <w:rPr>
                <w:sz w:val="20"/>
              </w:rPr>
              <w:instrText xml:space="preserve"> ADDIN EN.CITE &lt;EndNote&gt;&lt;Cite ExcludeAuth="1"&gt;&lt;Author&gt;Van der Sluis&lt;/Author&gt;&lt;Year&gt;2015&lt;/Year&gt;&lt;RecNum&gt;355&lt;/RecNum&gt;&lt;DisplayText&gt;(2013; 2015)&lt;/DisplayText&gt;&lt;record&gt;&lt;rec-number&gt;355&lt;/rec-number&gt;&lt;foreign-keys&gt;&lt;key app="EN" db-id="dr9etf2s2zaf9pespttvsfzidpsfw05vfwsv" timestamp="1688772435"&gt;355&lt;/key&gt;&lt;/foreign-keys&gt;&lt;ref-type name="Journal Article"&gt;17&lt;/ref-type&gt;&lt;contributors&gt;&lt;authors&gt;&lt;author&gt;Van der Sluis, A&lt;/author&gt;&lt;author&gt;Elferink-Gemser, MT&lt;/author&gt;&lt;author&gt;Brink, MS&lt;/author&gt;&lt;author&gt;Visscher, C&lt;/author&gt;&lt;/authors&gt;&lt;/contributors&gt;&lt;titles&gt;&lt;title&gt;Importance of peak height velocity timing in terms of injuries in talented soccer players&lt;/title&gt;&lt;secondary-title&gt;International journal of sports medicine&lt;/secondary-title&gt;&lt;/titles&gt;&lt;periodical&gt;&lt;full-title&gt;International journal of sports medicine&lt;/full-title&gt;&lt;/periodical&gt;&lt;pages&gt;327-332&lt;/pages&gt;&lt;dates&gt;&lt;year&gt;2015&lt;/year&gt;&lt;/dates&gt;&lt;isbn&gt;0172-4622&lt;/isbn&gt;&lt;urls&gt;&lt;/urls&gt;&lt;/record&gt;&lt;/Cite&gt;&lt;Cite ExcludeAuth="1"&gt;&lt;Author&gt;Van der Sluis&lt;/Author&gt;&lt;Year&gt;2013&lt;/Year&gt;&lt;RecNum&gt;356&lt;/RecNum&gt;&lt;record&gt;&lt;rec-number&gt;356&lt;/rec-number&gt;&lt;foreign-keys&gt;&lt;key app="EN" db-id="dr9etf2s2zaf9pespttvsfzidpsfw05vfwsv" timestamp="1688772464"&gt;356&lt;/key&gt;&lt;/foreign-keys&gt;&lt;ref-type name="Journal Article"&gt;17&lt;/ref-type&gt;&lt;contributors&gt;&lt;authors&gt;&lt;author&gt;Van der Sluis, A&lt;/author&gt;&lt;author&gt;Elferink-Gemser, MT&lt;/author&gt;&lt;author&gt;Coelho-e-Silva, MJ&lt;/author&gt;&lt;author&gt;Nijboer, JA&lt;/author&gt;&lt;author&gt;Brink, MS&lt;/author&gt;&lt;author&gt;Visscher, Chris&lt;/author&gt;&lt;/authors&gt;&lt;/contributors&gt;&lt;titles&gt;&lt;title&gt;Sport injuries aligned to peak height velocity in talented pubertal soccer players&lt;/title&gt;&lt;secondary-title&gt;International journal of sports medicine&lt;/secondary-title&gt;&lt;/titles&gt;&lt;periodical&gt;&lt;full-title&gt;International journal of sports medicine&lt;/full-title&gt;&lt;/periodical&gt;&lt;pages&gt;351-355&lt;/pages&gt;&lt;dates&gt;&lt;year&gt;2013&lt;/year&gt;&lt;/dates&gt;&lt;isbn&gt;0172-4622&lt;/isbn&gt;&lt;urls&gt;&lt;/urls&gt;&lt;/record&gt;&lt;/Cite&gt;&lt;/EndNote&gt;</w:instrText>
            </w:r>
            <w:r w:rsidR="00B8246A">
              <w:rPr>
                <w:sz w:val="20"/>
              </w:rPr>
              <w:fldChar w:fldCharType="separate"/>
            </w:r>
            <w:r w:rsidR="00B8246A">
              <w:rPr>
                <w:noProof/>
                <w:sz w:val="20"/>
              </w:rPr>
              <w:t>(2013; 2015)</w:t>
            </w:r>
            <w:r w:rsidR="00B8246A">
              <w:rPr>
                <w:sz w:val="20"/>
              </w:rPr>
              <w:fldChar w:fldCharType="end"/>
            </w:r>
          </w:p>
        </w:tc>
      </w:tr>
    </w:tbl>
    <w:p w14:paraId="1466E53F" w14:textId="029949EE" w:rsidR="007221A7" w:rsidRDefault="007221A7" w:rsidP="00E86BA7">
      <w:pPr>
        <w:spacing w:after="200" w:line="276" w:lineRule="auto"/>
        <w:jc w:val="center"/>
      </w:pPr>
    </w:p>
    <w:p w14:paraId="4DB5EAF4" w14:textId="77777777" w:rsidR="007221A7" w:rsidRDefault="007221A7">
      <w:pPr>
        <w:spacing w:after="200" w:line="276" w:lineRule="auto"/>
      </w:pPr>
      <w:r>
        <w:br w:type="page"/>
      </w:r>
    </w:p>
    <w:p w14:paraId="344457EE" w14:textId="77777777" w:rsidR="007221A7" w:rsidRDefault="007221A7">
      <w:pPr>
        <w:spacing w:after="200" w:line="276" w:lineRule="auto"/>
        <w:sectPr w:rsidR="007221A7" w:rsidSect="006D54CE">
          <w:pgSz w:w="15840" w:h="12240" w:orient="landscape"/>
          <w:pgMar w:top="1440" w:right="1440" w:bottom="1440" w:left="1440" w:header="720" w:footer="720" w:gutter="0"/>
          <w:cols w:space="720"/>
          <w:docGrid w:linePitch="360"/>
        </w:sectPr>
      </w:pPr>
    </w:p>
    <w:p w14:paraId="122E4F38" w14:textId="375AF2A0" w:rsidR="00C43270" w:rsidRDefault="007221A7">
      <w:pPr>
        <w:spacing w:after="200" w:line="276" w:lineRule="auto"/>
      </w:pPr>
      <w:r>
        <w:rPr>
          <w:noProof/>
        </w:rPr>
        <w:lastRenderedPageBreak/>
        <mc:AlternateContent>
          <mc:Choice Requires="wps">
            <w:drawing>
              <wp:anchor distT="0" distB="0" distL="114300" distR="114300" simplePos="0" relativeHeight="251779072" behindDoc="0" locked="0" layoutInCell="1" allowOverlap="1" wp14:anchorId="371AAD42" wp14:editId="04F1A2B6">
                <wp:simplePos x="0" y="0"/>
                <wp:positionH relativeFrom="column">
                  <wp:posOffset>0</wp:posOffset>
                </wp:positionH>
                <wp:positionV relativeFrom="page">
                  <wp:posOffset>7210179</wp:posOffset>
                </wp:positionV>
                <wp:extent cx="5943600" cy="175260"/>
                <wp:effectExtent l="0" t="0" r="0" b="0"/>
                <wp:wrapSquare wrapText="bothSides"/>
                <wp:docPr id="2098626444" name="Text Box 2098626444"/>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19618458" w14:textId="53F46076" w:rsidR="007221A7" w:rsidRPr="008F2BAD" w:rsidRDefault="007221A7" w:rsidP="003F242D">
                            <w:pPr>
                              <w:pStyle w:val="Caption"/>
                              <w:rPr>
                                <w:noProof/>
                              </w:rPr>
                            </w:pPr>
                            <w:bookmarkStart w:id="184" w:name="_Toc142052950"/>
                            <w:r>
                              <w:t xml:space="preserve">Figure </w:t>
                            </w:r>
                            <w:r w:rsidR="0090284A">
                              <w:fldChar w:fldCharType="begin"/>
                            </w:r>
                            <w:r w:rsidR="0090284A">
                              <w:instrText xml:space="preserve"> SEQ Figure \* ARABIC </w:instrText>
                            </w:r>
                            <w:r w:rsidR="0090284A">
                              <w:fldChar w:fldCharType="separate"/>
                            </w:r>
                            <w:r w:rsidR="00F729CE">
                              <w:rPr>
                                <w:noProof/>
                              </w:rPr>
                              <w:t>8</w:t>
                            </w:r>
                            <w:r w:rsidR="0090284A">
                              <w:rPr>
                                <w:noProof/>
                              </w:rPr>
                              <w:fldChar w:fldCharType="end"/>
                            </w:r>
                            <w:r>
                              <w:t>: PHV distribution for male (blue) and female (pink) participants.</w:t>
                            </w:r>
                            <w:bookmarkEnd w:id="1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71AAD42" id="Text Box 2098626444" o:spid="_x0000_s1047" type="#_x0000_t202" style="position:absolute;margin-left:0;margin-top:567.75pt;width:468pt;height:13.8pt;z-index:2517790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" stroked="f">
                <v:textbox style="mso-fit-shape-to-text:t" inset="0,0,0,0">
                  <w:txbxContent>
                    <w:p w14:paraId="19618458" w14:textId="53F46076" w:rsidR="007221A7" w:rsidRPr="008F2BAD" w:rsidRDefault="007221A7" w:rsidP="003F242D">
                      <w:pPr>
                        <w:pStyle w:val="Caption"/>
                        <w:rPr>
                          <w:noProof/>
                        </w:rPr>
                      </w:pPr>
                      <w:bookmarkStart w:id="204" w:name="_Toc142052950"/>
                      <w:r>
                        <w:t xml:space="preserve">Figure </w:t>
                      </w:r>
                      <w:fldSimple w:instr=" SEQ Figure \* ARABIC ">
                        <w:r w:rsidR="00F729CE">
                          <w:rPr>
                            <w:noProof/>
                          </w:rPr>
                          <w:t>8</w:t>
                        </w:r>
                      </w:fldSimple>
                      <w:r>
                        <w:t>: PHV distribution for male (blue) and female (pink) participants.</w:t>
                      </w:r>
                      <w:bookmarkEnd w:id="204"/>
                    </w:p>
                  </w:txbxContent>
                </v:textbox>
                <w10:wrap type="square" anchory="page"/>
              </v:shape>
            </w:pict>
          </mc:Fallback>
        </mc:AlternateContent>
      </w:r>
      <w:r>
        <w:rPr>
          <w:noProof/>
        </w:rPr>
        <w:drawing>
          <wp:anchor distT="0" distB="0" distL="114300" distR="114300" simplePos="0" relativeHeight="251777024" behindDoc="0" locked="0" layoutInCell="1" allowOverlap="1" wp14:anchorId="3390AAFB" wp14:editId="767D88D6">
            <wp:simplePos x="0" y="0"/>
            <wp:positionH relativeFrom="column">
              <wp:posOffset>0</wp:posOffset>
            </wp:positionH>
            <wp:positionV relativeFrom="page">
              <wp:posOffset>1257300</wp:posOffset>
            </wp:positionV>
            <wp:extent cx="5943600" cy="5943600"/>
            <wp:effectExtent l="0" t="0" r="0" b="0"/>
            <wp:wrapSquare wrapText="bothSides"/>
            <wp:docPr id="2098626443" name="Picture 2098626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3270">
        <w:br w:type="page"/>
      </w:r>
    </w:p>
    <w:p w14:paraId="2520975C" w14:textId="77777777" w:rsidR="00D90039" w:rsidRDefault="00D90039" w:rsidP="00C43270">
      <w:pPr>
        <w:spacing w:after="200" w:line="276" w:lineRule="auto"/>
        <w:jc w:val="center"/>
        <w:rPr>
          <w:i/>
          <w:iCs/>
        </w:rPr>
        <w:sectPr w:rsidR="00D90039" w:rsidSect="003F242D">
          <w:pgSz w:w="12240" w:h="15840"/>
          <w:pgMar w:top="1440" w:right="1440" w:bottom="1440" w:left="1440" w:header="720" w:footer="720" w:gutter="0"/>
          <w:cols w:space="720"/>
          <w:docGrid w:linePitch="360"/>
        </w:sectPr>
      </w:pPr>
    </w:p>
    <w:p w14:paraId="1649B667" w14:textId="1C2783D4" w:rsidR="00C43270" w:rsidRDefault="00C43270" w:rsidP="00C43270">
      <w:pPr>
        <w:spacing w:after="200" w:line="276" w:lineRule="auto"/>
        <w:jc w:val="center"/>
        <w:rPr>
          <w:i/>
          <w:iCs/>
        </w:rPr>
      </w:pPr>
      <w:r w:rsidRPr="003F242D">
        <w:rPr>
          <w:i/>
          <w:iCs/>
        </w:rPr>
        <w:lastRenderedPageBreak/>
        <w:t xml:space="preserve">Appendix </w:t>
      </w:r>
      <w:r w:rsidR="007221A7">
        <w:rPr>
          <w:i/>
          <w:iCs/>
        </w:rPr>
        <w:t>Q</w:t>
      </w:r>
      <w:r w:rsidRPr="003F242D">
        <w:rPr>
          <w:i/>
          <w:iCs/>
        </w:rPr>
        <w:t>. Entropy Parameterization</w:t>
      </w:r>
      <w:r w:rsidR="00497A37">
        <w:rPr>
          <w:i/>
          <w:iCs/>
        </w:rPr>
        <w:t xml:space="preserve"> and Comparisons</w:t>
      </w:r>
    </w:p>
    <w:p w14:paraId="2224AAE3" w14:textId="77777777" w:rsidR="00C43270" w:rsidRDefault="00C43270" w:rsidP="00C43270">
      <w:pPr>
        <w:spacing w:after="200" w:line="276" w:lineRule="auto"/>
        <w:jc w:val="center"/>
      </w:pPr>
      <w:r>
        <w:rPr>
          <w:i/>
          <w:iCs/>
        </w:rPr>
        <w:t>Introduction</w:t>
      </w:r>
    </w:p>
    <w:p w14:paraId="3636F6E8" w14:textId="6A61044D" w:rsidR="00C43270" w:rsidRDefault="00C43270" w:rsidP="00C43270">
      <w:pPr>
        <w:ind w:firstLine="720"/>
        <w:rPr>
          <w:szCs w:val="24"/>
        </w:rPr>
      </w:pPr>
      <w:r>
        <w:rPr>
          <w:szCs w:val="24"/>
        </w:rPr>
        <w:t xml:space="preserve">While the blueprint outlining the cause for many overuse sports injuries has not yet been elucidated, many researchers have sought to characterize the different parameters that precede them so that future injuries can be forecast and potentially circumvented. Modelling the complex systems and elements producing these injuries is a difficult task. More sensitive and specific injury forecast models requiring the identification of  “… </w:t>
      </w:r>
      <w:r w:rsidRPr="00C736F8">
        <w:rPr>
          <w:szCs w:val="24"/>
        </w:rPr>
        <w:t>factors that would prevent the state of the system from desired to undesired state shifts as a result of perturbations</w:t>
      </w:r>
      <w:r>
        <w:rPr>
          <w:szCs w:val="24"/>
        </w:rPr>
        <w:t xml:space="preserve">” </w:t>
      </w:r>
      <w:r>
        <w:rPr>
          <w:szCs w:val="24"/>
        </w:rPr>
        <w:fldChar w:fldCharType="begin"/>
      </w:r>
      <w:r>
        <w:rPr>
          <w:szCs w:val="24"/>
        </w:rPr>
        <w:instrText xml:space="preserve"> ADDIN EN.CITE &lt;EndNote&gt;&lt;Cite&gt;&lt;Author&gt;Tu&lt;/Author&gt;&lt;Year&gt;2021&lt;/Year&gt;&lt;RecNum&gt;71&lt;/RecNum&gt;&lt;Suffix&gt;`, p.1&lt;/Suffix&gt;&lt;DisplayText&gt;(Tu et al. 2021, p.1)&lt;/DisplayText&gt;&lt;record&gt;&lt;rec-number&gt;71&lt;/rec-number&gt;&lt;foreign-keys&gt;&lt;key app="EN" db-id="dr9etf2s2zaf9pespttvsfzidpsfw05vfwsv" timestamp="1671908935"&gt;71&lt;/key&gt;&lt;/foreign-keys&gt;&lt;ref-type name="Journal Article"&gt;17&lt;/ref-type&gt;&lt;contributors&gt;&lt;authors&gt;&lt;author&gt;Tu, Chengyi&lt;/author&gt;&lt;author&gt;D&amp;apos;Odorico, Paolo&lt;/author&gt;&lt;author&gt;Suweis, Samir&lt;/author&gt;&lt;/authors&gt;&lt;/contributors&gt;&lt;titles&gt;&lt;title&gt;Dimensionality reduction of complex dynamical systems&lt;/title&gt;&lt;secondary-title&gt;Iscience&lt;/secondary-title&gt;&lt;/titles&gt;&lt;periodical&gt;&lt;full-title&gt;Iscience&lt;/full-title&gt;&lt;/periodical&gt;&lt;pages&gt;1-13&lt;/pages&gt;&lt;volume&gt;24&lt;/volume&gt;&lt;number&gt;1&lt;/number&gt;&lt;dates&gt;&lt;year&gt;2021&lt;/year&gt;&lt;/dates&gt;&lt;isbn&gt;2589-0042&lt;/isbn&gt;&lt;urls&gt;&lt;/urls&gt;&lt;/record&gt;&lt;/Cite&gt;&lt;/EndNote&gt;</w:instrText>
      </w:r>
      <w:r>
        <w:rPr>
          <w:szCs w:val="24"/>
        </w:rPr>
        <w:fldChar w:fldCharType="separate"/>
      </w:r>
      <w:r>
        <w:rPr>
          <w:noProof/>
          <w:szCs w:val="24"/>
        </w:rPr>
        <w:t>(Tu et al. 2021, p.1)</w:t>
      </w:r>
      <w:r>
        <w:rPr>
          <w:szCs w:val="24"/>
        </w:rPr>
        <w:fldChar w:fldCharType="end"/>
      </w:r>
      <w:r>
        <w:rPr>
          <w:szCs w:val="24"/>
        </w:rPr>
        <w:t>. Many non-linear systems analyses aiming to prevent injury operate via holistic interpretation of the system’s resilience and behavior both in the long-term and within attractor states.</w:t>
      </w:r>
    </w:p>
    <w:p w14:paraId="75AAE2A4" w14:textId="77BA1694" w:rsidR="00C43270" w:rsidRDefault="00C43270" w:rsidP="00C43270">
      <w:pPr>
        <w:ind w:firstLine="720"/>
        <w:rPr>
          <w:szCs w:val="24"/>
        </w:rPr>
      </w:pPr>
      <w:r>
        <w:rPr>
          <w:szCs w:val="24"/>
        </w:rPr>
        <w:t xml:space="preserve">The resilience of a complex system is operationally defined as its ability to maintain its operational status in the presence of perturbations, whereby the duration of the system response to the perturbation is inversely proportional to the resiliency of the system </w:t>
      </w:r>
      <w:r>
        <w:rPr>
          <w:szCs w:val="24"/>
        </w:rPr>
        <w:fldChar w:fldCharType="begin"/>
      </w:r>
      <w:r>
        <w:rPr>
          <w:szCs w:val="24"/>
        </w:rPr>
        <w:instrText xml:space="preserve"> ADDIN EN.CITE &lt;EndNote&gt;&lt;Cite&gt;&lt;Author&gt;Arnoldi&lt;/Author&gt;&lt;Year&gt;2016&lt;/Year&gt;&lt;RecNum&gt;80&lt;/RecNum&gt;&lt;DisplayText&gt;(Arnoldi et al. 2016; May 2019)&lt;/DisplayText&gt;&lt;record&gt;&lt;rec-number&gt;80&lt;/rec-number&gt;&lt;foreign-keys&gt;&lt;key app="EN" db-id="dr9etf2s2zaf9pespttvsfzidpsfw05vfwsv" timestamp="1671908935"&gt;80&lt;/key&gt;&lt;/foreign-keys&gt;&lt;ref-type name="Journal Article"&gt;17&lt;/ref-type&gt;&lt;contributors&gt;&lt;authors&gt;&lt;author&gt;Arnoldi, Jean-François&lt;/author&gt;&lt;author&gt;Loreau, Michel&lt;/author&gt;&lt;author&gt;Haegeman, Bart&lt;/author&gt;&lt;/authors&gt;&lt;/contributors&gt;&lt;titles&gt;&lt;title&gt;Resilience, reactivity and variability: A mathematical comparison of ecological stability measures&lt;/title&gt;&lt;secondary-title&gt;Journal of theoretical biology&lt;/secondary-title&gt;&lt;/titles&gt;&lt;periodical&gt;&lt;full-title&gt;Journal of theoretical biology&lt;/full-title&gt;&lt;/periodical&gt;&lt;pages&gt;47-59&lt;/pages&gt;&lt;volume&gt;389&lt;/volume&gt;&lt;dates&gt;&lt;year&gt;2016&lt;/year&gt;&lt;/dates&gt;&lt;isbn&gt;0022-5193&lt;/isbn&gt;&lt;urls&gt;&lt;/urls&gt;&lt;/record&gt;&lt;/Cite&gt;&lt;Cite&gt;&lt;Author&gt;May&lt;/Author&gt;&lt;Year&gt;2019&lt;/Year&gt;&lt;RecNum&gt;81&lt;/RecNum&gt;&lt;record&gt;&lt;rec-number&gt;81&lt;/rec-number&gt;&lt;foreign-keys&gt;&lt;key app="EN" db-id="dr9etf2s2zaf9pespttvsfzidpsfw05vfwsv" timestamp="1671908935"&gt;81&lt;/key&gt;&lt;/foreign-keys&gt;&lt;ref-type name="Book Section"&gt;5&lt;/ref-type&gt;&lt;contributors&gt;&lt;authors&gt;&lt;author&gt;May, Robert M&lt;/author&gt;&lt;/authors&gt;&lt;/contributors&gt;&lt;titles&gt;&lt;title&gt;Stability and complexity in model ecosystems&lt;/title&gt;&lt;secondary-title&gt;Stability and Complexity in Model Ecosystems&lt;/secondary-title&gt;&lt;/titles&gt;&lt;dates&gt;&lt;year&gt;2019&lt;/year&gt;&lt;/dates&gt;&lt;publisher&gt;Princeton university press&lt;/publisher&gt;&lt;isbn&gt;0691206910&lt;/isbn&gt;&lt;urls&gt;&lt;/urls&gt;&lt;/record&gt;&lt;/Cite&gt;&lt;/EndNote&gt;</w:instrText>
      </w:r>
      <w:r>
        <w:rPr>
          <w:szCs w:val="24"/>
        </w:rPr>
        <w:fldChar w:fldCharType="separate"/>
      </w:r>
      <w:r>
        <w:rPr>
          <w:noProof/>
          <w:szCs w:val="24"/>
        </w:rPr>
        <w:t>(Arnoldi et al. 2016; May 2019)</w:t>
      </w:r>
      <w:r>
        <w:rPr>
          <w:szCs w:val="24"/>
        </w:rPr>
        <w:fldChar w:fldCharType="end"/>
      </w:r>
      <w:r>
        <w:rPr>
          <w:szCs w:val="24"/>
        </w:rPr>
        <w:t xml:space="preserve">. Attractor states are defined as a system’s convergence towards or divergence from a set of states, and in this biomechanical context an example could be the coordination patterns between joints used to navigate the demands imposed by the system </w:t>
      </w:r>
      <w:r>
        <w:rPr>
          <w:szCs w:val="24"/>
        </w:rPr>
        <w:fldChar w:fldCharType="begin"/>
      </w:r>
      <w:r>
        <w:rPr>
          <w:szCs w:val="24"/>
        </w:rPr>
        <w:instrText xml:space="preserve"> ADDIN EN.CITE &lt;EndNote&gt;&lt;Cite&gt;&lt;Author&gt;Hill&lt;/Author&gt;&lt;Year&gt;2018&lt;/Year&gt;&lt;RecNum&gt;82&lt;/RecNum&gt;&lt;DisplayText&gt;(Hill et al. 2018)&lt;/DisplayText&gt;&lt;record&gt;&lt;rec-number&gt;82&lt;/rec-number&gt;&lt;foreign-keys&gt;&lt;key app="EN" db-id="dr9etf2s2zaf9pespttvsfzidpsfw05vfwsv" timestamp="1671908935"&gt;82&lt;/key&gt;&lt;/foreign-keys&gt;&lt;ref-type name="Journal Article"&gt;17&lt;/ref-type&gt;&lt;contributors&gt;&lt;authors&gt;&lt;author&gt;Hill, Yannick&lt;/author&gt;&lt;author&gt;Den Hartigh, Ruud JR&lt;/author&gt;&lt;author&gt;Meijer, Rob R&lt;/author&gt;&lt;author&gt;De Jonge, Peter&lt;/author&gt;&lt;author&gt;Van Yperen, Nico W&lt;/author&gt;&lt;/authors&gt;&lt;/contributors&gt;&lt;titles&gt;&lt;title&gt;Resilience in sports from a dynamical perspective&lt;/title&gt;&lt;secondary-title&gt;Sport, Exercise, and Performance Psychology&lt;/secondary-title&gt;&lt;/titles&gt;&lt;periodical&gt;&lt;full-title&gt;Sport, Exercise, and Performance Psychology&lt;/full-title&gt;&lt;/periodical&gt;&lt;pages&gt;333&lt;/pages&gt;&lt;volume&gt;7&lt;/volume&gt;&lt;number&gt;4&lt;/number&gt;&lt;dates&gt;&lt;year&gt;2018&lt;/year&gt;&lt;/dates&gt;&lt;isbn&gt;2157-3913&lt;/isbn&gt;&lt;urls&gt;&lt;/urls&gt;&lt;/record&gt;&lt;/Cite&gt;&lt;/EndNote&gt;</w:instrText>
      </w:r>
      <w:r>
        <w:rPr>
          <w:szCs w:val="24"/>
        </w:rPr>
        <w:fldChar w:fldCharType="separate"/>
      </w:r>
      <w:r>
        <w:rPr>
          <w:noProof/>
          <w:szCs w:val="24"/>
        </w:rPr>
        <w:t>(Hill et al. 2018)</w:t>
      </w:r>
      <w:r>
        <w:rPr>
          <w:szCs w:val="24"/>
        </w:rPr>
        <w:fldChar w:fldCharType="end"/>
      </w:r>
      <w:r>
        <w:rPr>
          <w:szCs w:val="24"/>
        </w:rPr>
        <w:t xml:space="preserve">. Injuries are the undesirable attractor to which the system is moved towards by specific biomechanical perturbations (excessive tissue loading during dynamic movements, initial joint contact angles, lack of tissue recovery, joint coordination, etc.). Previous biomechanics investigations have quantified complexity differences within human movement and trends delineating variation between groups (e.g., pathological and non-pathological) in measured biological signals via entropy analyses </w:t>
      </w:r>
      <w:r>
        <w:rPr>
          <w:szCs w:val="24"/>
        </w:rPr>
        <w:fldChar w:fldCharType="begin">
          <w:fldData xml:space="preserve">PEVuZE5vdGU+PENpdGU+PEF1dGhvcj5Db3N0YTwvQXV0aG9yPjxZZWFyPjIwMDI8L1llYXI+PFJl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</w:fldData>
        </w:fldChar>
      </w:r>
      <w:r>
        <w:rPr>
          <w:szCs w:val="24"/>
        </w:rPr>
        <w:instrText xml:space="preserve"> ADDIN EN.CITE </w:instrText>
      </w:r>
      <w:r>
        <w:rPr>
          <w:szCs w:val="24"/>
        </w:rPr>
        <w:fldChar w:fldCharType="begin">
          <w:fldData xml:space="preserve">PEVuZE5vdGU+PENpdGU+PEF1dGhvcj5Db3N0YTwvQXV0aG9yPjxZZWFyPjIwMDI8L1llYXI+PFJl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</w:fldData>
        </w:fldChar>
      </w:r>
      <w:r>
        <w:rPr>
          <w:szCs w:val="24"/>
        </w:rPr>
        <w:instrText xml:space="preserve"> ADDIN EN.CITE.DATA </w:instrText>
      </w:r>
      <w:r>
        <w:rPr>
          <w:szCs w:val="24"/>
        </w:rPr>
      </w:r>
      <w:r>
        <w:rPr>
          <w:szCs w:val="24"/>
        </w:rPr>
        <w:fldChar w:fldCharType="end"/>
      </w:r>
      <w:r>
        <w:rPr>
          <w:szCs w:val="24"/>
        </w:rPr>
      </w:r>
      <w:r>
        <w:rPr>
          <w:szCs w:val="24"/>
        </w:rPr>
        <w:fldChar w:fldCharType="separate"/>
      </w:r>
      <w:r>
        <w:rPr>
          <w:noProof/>
          <w:szCs w:val="24"/>
        </w:rPr>
        <w:t>(Costa et al. 2002; Costa et al. 2003; Bisi and Stagni 2016)</w:t>
      </w:r>
      <w:r>
        <w:rPr>
          <w:szCs w:val="24"/>
        </w:rPr>
        <w:fldChar w:fldCharType="end"/>
      </w:r>
      <w:r>
        <w:rPr>
          <w:szCs w:val="24"/>
        </w:rPr>
        <w:t xml:space="preserve">. </w:t>
      </w:r>
    </w:p>
    <w:p w14:paraId="4D52D063" w14:textId="77777777" w:rsidR="00C43270" w:rsidRDefault="00C43270" w:rsidP="00C43270">
      <w:pPr>
        <w:spacing w:after="200"/>
        <w:ind w:firstLine="720"/>
        <w:rPr>
          <w:szCs w:val="24"/>
        </w:rPr>
      </w:pPr>
      <w:r>
        <w:rPr>
          <w:szCs w:val="24"/>
        </w:rPr>
        <w:lastRenderedPageBreak/>
        <w:t xml:space="preserve">The overall system complexity cannot be fully described from entropy analysis of a signal on a single time scale of an individual subsystem’s behavior. The inexorable link between elements of the subsystems create an “infinite entanglement” between their interactions and subsequent states </w:t>
      </w:r>
      <w:r>
        <w:rPr>
          <w:szCs w:val="24"/>
        </w:rPr>
        <w:fldChar w:fldCharType="begin"/>
      </w:r>
      <w:r>
        <w:rPr>
          <w:szCs w:val="24"/>
        </w:rPr>
        <w:instrText xml:space="preserve"> ADDIN EN.CITE &lt;EndNote&gt;&lt;Cite&gt;&lt;Author&gt;Delignières&lt;/Author&gt;&lt;Year&gt;2012&lt;/Year&gt;&lt;RecNum&gt;305&lt;/RecNum&gt;&lt;DisplayText&gt;(Delignières and Marmelat 2012)&lt;/DisplayText&gt;&lt;record&gt;&lt;rec-number&gt;305&lt;/rec-number&gt;&lt;foreign-keys&gt;&lt;key app="EN" db-id="rf225twfspwvaeepfpxxz2xf0w059000zrrr" timestamp="1666053750" guid="94fe2aed-7b18-4609-8d2d-ed1c6fc7b96c"&gt;305&lt;/key&gt;&lt;/foreign-keys&gt;&lt;ref-type name="Journal Article"&gt;17&lt;/ref-type&gt;&lt;contributors&gt;&lt;authors&gt;&lt;author&gt;Delignières, Didier&lt;/author&gt;&lt;author&gt;Marmelat, Vivien&lt;/author&gt;&lt;/authors&gt;&lt;/contributors&gt;&lt;titles&gt;&lt;title&gt;Fractal fluctuations and complexity: current debates and future challenges&lt;/title&gt;&lt;secondary-title&gt;Critical Reviews™ in Biomedical Engineering&lt;/secondary-title&gt;&lt;/titles&gt;&lt;periodical&gt;&lt;full-title&gt;Critical Reviews™ in Biomedical Engineering&lt;/full-title&gt;&lt;/periodical&gt;&lt;volume&gt;40&lt;/volume&gt;&lt;number&gt;6&lt;/number&gt;&lt;dates&gt;&lt;year&gt;2012&lt;/year&gt;&lt;/dates&gt;&lt;isbn&gt;0278-940X&lt;/isbn&gt;&lt;urls&gt;&lt;/urls&gt;&lt;/record&gt;&lt;/Cite&gt;&lt;/EndNote&gt;</w:instrText>
      </w:r>
      <w:r>
        <w:rPr>
          <w:szCs w:val="24"/>
        </w:rPr>
        <w:fldChar w:fldCharType="separate"/>
      </w:r>
      <w:r>
        <w:rPr>
          <w:noProof/>
          <w:szCs w:val="24"/>
        </w:rPr>
        <w:t>(Delignières and Marmelat 2012)</w:t>
      </w:r>
      <w:r>
        <w:rPr>
          <w:szCs w:val="24"/>
        </w:rPr>
        <w:fldChar w:fldCharType="end"/>
      </w:r>
      <w:r>
        <w:rPr>
          <w:szCs w:val="24"/>
        </w:rPr>
        <w:t xml:space="preserve">. However, </w:t>
      </w:r>
      <w:proofErr w:type="spellStart"/>
      <w:r>
        <w:rPr>
          <w:szCs w:val="24"/>
        </w:rPr>
        <w:t>Yentes</w:t>
      </w:r>
      <w:proofErr w:type="spellEnd"/>
      <w:r>
        <w:rPr>
          <w:szCs w:val="24"/>
        </w:rPr>
        <w:t xml:space="preserve"> </w:t>
      </w:r>
      <w:r>
        <w:rPr>
          <w:szCs w:val="24"/>
        </w:rPr>
        <w:fldChar w:fldCharType="begin"/>
      </w:r>
      <w:r>
        <w:rPr>
          <w:szCs w:val="24"/>
        </w:rPr>
        <w:instrText xml:space="preserve"> ADDIN EN.CITE &lt;EndNote&gt;&lt;Cite ExcludeAuth="1"&gt;&lt;Author&gt;Yentes&lt;/Author&gt;&lt;Year&gt;2018&lt;/Year&gt;&lt;RecNum&gt;72&lt;/RecNum&gt;&lt;DisplayText&gt;(2018)&lt;/DisplayText&gt;&lt;record&gt;&lt;rec-number&gt;72&lt;/rec-number&gt;&lt;foreign-keys&gt;&lt;key app="EN" db-id="dr9etf2s2zaf9pespttvsfzidpsfw05vfwsv" timestamp="1671908935"&gt;72&lt;/key&gt;&lt;/foreign-keys&gt;&lt;ref-type name="Book Section"&gt;5&lt;/ref-type&gt;&lt;contributors&gt;&lt;authors&gt;&lt;author&gt;Yentes, Jennifer M&lt;/author&gt;&lt;/authors&gt;&lt;/contributors&gt;&lt;titles&gt;&lt;title&gt;Entropy&lt;/title&gt;&lt;secondary-title&gt;Nonlinear Analysis for Human Movement Variability&lt;/secondary-title&gt;&lt;/titles&gt;&lt;pages&gt;173-260&lt;/pages&gt;&lt;dates&gt;&lt;year&gt;2018&lt;/year&gt;&lt;/dates&gt;&lt;publisher&gt;CRC press&lt;/publisher&gt;&lt;isbn&gt;1315370654&lt;/isbn&gt;&lt;urls&gt;&lt;/urls&gt;&lt;/record&gt;&lt;/Cite&gt;&lt;/EndNote&gt;</w:instrText>
      </w:r>
      <w:r>
        <w:rPr>
          <w:szCs w:val="24"/>
        </w:rPr>
        <w:fldChar w:fldCharType="separate"/>
      </w:r>
      <w:r>
        <w:rPr>
          <w:noProof/>
          <w:szCs w:val="24"/>
        </w:rPr>
        <w:t>(2018)</w:t>
      </w:r>
      <w:r>
        <w:rPr>
          <w:szCs w:val="24"/>
        </w:rPr>
        <w:fldChar w:fldCharType="end"/>
      </w:r>
      <w:r>
        <w:rPr>
          <w:szCs w:val="24"/>
        </w:rPr>
        <w:t xml:space="preserve"> has stated that information about the underlying complex system can still be gleaned from entropy analyses of the temporal structure of the variability within a signal representative of a subsystem. It is critical, though, that certain assumptions are met and parameters appropriately-tuned prior to the deployment of any entropy analysis </w:t>
      </w:r>
      <w:r>
        <w:rPr>
          <w:szCs w:val="24"/>
        </w:rPr>
        <w:fldChar w:fldCharType="begin"/>
      </w:r>
      <w:r>
        <w:rPr>
          <w:szCs w:val="24"/>
        </w:rPr>
        <w:instrText xml:space="preserve"> ADDIN EN.CITE &lt;EndNote&gt;&lt;Cite&gt;&lt;Author&gt;Yentes&lt;/Author&gt;&lt;Year&gt;2021&lt;/Year&gt;&lt;RecNum&gt;311&lt;/RecNum&gt;&lt;DisplayText&gt;(Yentes and Raffalt 2021)&lt;/DisplayText&gt;&lt;record&gt;&lt;rec-number&gt;311&lt;/rec-number&gt;&lt;foreign-keys&gt;&lt;key app="EN" db-id="rf225twfspwvaeepfpxxz2xf0w059000zrrr" timestamp="1666058688" guid="3ef5ec58-0375-4810-8e9e-ff15f2233a7d"&gt;311&lt;/key&gt;&lt;/foreign-keys&gt;&lt;ref-type name="Journal Article"&gt;17&lt;/ref-type&gt;&lt;contributors&gt;&lt;authors&gt;&lt;author&gt;Yentes, Jennifer M&lt;/author&gt;&lt;author&gt;Raffalt, Peter C&lt;/author&gt;&lt;/authors&gt;&lt;/contributors&gt;&lt;titles&gt;&lt;title&gt;Entropy analysis in gait research: methodological considerations and recommendations&lt;/title&gt;&lt;secondary-title&gt;Annals of biomedical engineering&lt;/secondary-title&gt;&lt;/titles&gt;&lt;periodical&gt;&lt;full-title&gt;Annals of biomedical engineering&lt;/full-title&gt;&lt;/periodical&gt;&lt;pages&gt;979-990&lt;/pages&gt;&lt;volume&gt;49&lt;/volume&gt;&lt;number&gt;3&lt;/number&gt;&lt;dates&gt;&lt;year&gt;2021&lt;/year&gt;&lt;/dates&gt;&lt;isbn&gt;1573-9686&lt;/isbn&gt;&lt;urls&gt;&lt;/urls&gt;&lt;/record&gt;&lt;/Cite&gt;&lt;/EndNote&gt;</w:instrText>
      </w:r>
      <w:r>
        <w:rPr>
          <w:szCs w:val="24"/>
        </w:rPr>
        <w:fldChar w:fldCharType="separate"/>
      </w:r>
      <w:r>
        <w:rPr>
          <w:noProof/>
          <w:szCs w:val="24"/>
        </w:rPr>
        <w:t>(Yentes and Raffalt 2021)</w:t>
      </w:r>
      <w:r>
        <w:rPr>
          <w:szCs w:val="24"/>
        </w:rPr>
        <w:fldChar w:fldCharType="end"/>
      </w:r>
      <w:r>
        <w:rPr>
          <w:szCs w:val="24"/>
        </w:rPr>
        <w:t>. Therefore, the primary purpose of this investigation is to compare different combinations of entropy analyses and their parameters on lower-leg acceleration time-series collected during various dynamic movements.</w:t>
      </w:r>
    </w:p>
    <w:p w14:paraId="3053D1B0" w14:textId="77777777" w:rsidR="00C43270" w:rsidRDefault="00C43270" w:rsidP="003F242D">
      <w:pPr>
        <w:spacing w:after="200"/>
        <w:jc w:val="center"/>
        <w:rPr>
          <w:szCs w:val="24"/>
        </w:rPr>
      </w:pPr>
      <w:r>
        <w:rPr>
          <w:i/>
          <w:iCs/>
          <w:szCs w:val="24"/>
        </w:rPr>
        <w:t>Methods</w:t>
      </w:r>
    </w:p>
    <w:p w14:paraId="27A28EAB" w14:textId="4569D7F0" w:rsidR="00C43270" w:rsidRDefault="00C43270" w:rsidP="003F242D">
      <w:pPr>
        <w:spacing w:after="200"/>
        <w:contextualSpacing/>
        <w:rPr>
          <w:i/>
          <w:iCs/>
        </w:rPr>
      </w:pPr>
      <w:r>
        <w:rPr>
          <w:i/>
          <w:iCs/>
        </w:rPr>
        <w:t>Participants</w:t>
      </w:r>
    </w:p>
    <w:p w14:paraId="3C5123BC" w14:textId="353643F3" w:rsidR="005B4793" w:rsidRDefault="005B4793" w:rsidP="003F242D">
      <w:pPr>
        <w:ind w:firstLine="720"/>
        <w:contextualSpacing/>
        <w:rPr>
          <w:szCs w:val="24"/>
        </w:rPr>
      </w:pPr>
      <w:r w:rsidRPr="00A25C38">
        <w:rPr>
          <w:szCs w:val="24"/>
        </w:rPr>
        <w:t xml:space="preserve">Participants </w:t>
      </w:r>
      <w:r>
        <w:rPr>
          <w:szCs w:val="24"/>
        </w:rPr>
        <w:t>were</w:t>
      </w:r>
      <w:r w:rsidRPr="00A25C38">
        <w:rPr>
          <w:szCs w:val="24"/>
        </w:rPr>
        <w:t xml:space="preserve"> recruited via word of mouth, fliers, social media, and emails. </w:t>
      </w:r>
      <w:r>
        <w:rPr>
          <w:szCs w:val="24"/>
        </w:rPr>
        <w:t>10</w:t>
      </w:r>
      <w:r w:rsidRPr="00A25C38">
        <w:rPr>
          <w:szCs w:val="24"/>
        </w:rPr>
        <w:t xml:space="preserve"> healthy</w:t>
      </w:r>
      <w:r>
        <w:rPr>
          <w:szCs w:val="24"/>
        </w:rPr>
        <w:t>,</w:t>
      </w:r>
      <w:r w:rsidRPr="00A25C38">
        <w:rPr>
          <w:szCs w:val="24"/>
        </w:rPr>
        <w:t xml:space="preserve"> </w:t>
      </w:r>
      <w:r>
        <w:rPr>
          <w:szCs w:val="24"/>
        </w:rPr>
        <w:t xml:space="preserve">recreationally active young adults </w:t>
      </w:r>
      <w:r w:rsidRPr="00A25C38">
        <w:rPr>
          <w:szCs w:val="24"/>
        </w:rPr>
        <w:t>participate</w:t>
      </w:r>
      <w:r>
        <w:rPr>
          <w:szCs w:val="24"/>
        </w:rPr>
        <w:t>d</w:t>
      </w:r>
      <w:r w:rsidRPr="00A25C38">
        <w:rPr>
          <w:szCs w:val="24"/>
        </w:rPr>
        <w:t xml:space="preserve"> in th</w:t>
      </w:r>
      <w:r>
        <w:rPr>
          <w:szCs w:val="24"/>
        </w:rPr>
        <w:t>is</w:t>
      </w:r>
      <w:r w:rsidRPr="00A25C38">
        <w:rPr>
          <w:szCs w:val="24"/>
        </w:rPr>
        <w:t xml:space="preserve"> </w:t>
      </w:r>
      <w:r>
        <w:rPr>
          <w:szCs w:val="24"/>
        </w:rPr>
        <w:t xml:space="preserve">pilot </w:t>
      </w:r>
      <w:r w:rsidRPr="00A25C38">
        <w:rPr>
          <w:szCs w:val="24"/>
        </w:rPr>
        <w:t>study. Inclusion criteria includes the following: no history of lower extremity surgical repair, no lower extremity injuries within the past six months, and no lower extremity pain on the day of testing.</w:t>
      </w:r>
    </w:p>
    <w:p w14:paraId="44567E01" w14:textId="58597085" w:rsidR="005B4793" w:rsidRDefault="005B4793" w:rsidP="005B4793">
      <w:pPr>
        <w:rPr>
          <w:i/>
          <w:iCs/>
          <w:szCs w:val="24"/>
        </w:rPr>
      </w:pPr>
      <w:r>
        <w:rPr>
          <w:i/>
          <w:iCs/>
          <w:szCs w:val="24"/>
        </w:rPr>
        <w:t>Experimental Procedures</w:t>
      </w:r>
    </w:p>
    <w:p w14:paraId="5F231D5C" w14:textId="5AD3AFD7" w:rsidR="005B4793" w:rsidRPr="00A25C38" w:rsidRDefault="005B4793" w:rsidP="005B4793">
      <w:pPr>
        <w:rPr>
          <w:szCs w:val="24"/>
        </w:rPr>
      </w:pPr>
      <w:r>
        <w:rPr>
          <w:i/>
          <w:iCs/>
          <w:szCs w:val="24"/>
        </w:rPr>
        <w:tab/>
      </w:r>
      <w:r>
        <w:rPr>
          <w:szCs w:val="24"/>
        </w:rPr>
        <w:t>A</w:t>
      </w:r>
      <w:r w:rsidRPr="00A25C38">
        <w:rPr>
          <w:szCs w:val="24"/>
        </w:rPr>
        <w:t>ll experimental testing (</w:t>
      </w:r>
      <w:r w:rsidR="00357A89">
        <w:rPr>
          <w:szCs w:val="24"/>
        </w:rPr>
        <w:t xml:space="preserve">Figure </w:t>
      </w:r>
      <w:r w:rsidR="000856D8">
        <w:rPr>
          <w:szCs w:val="24"/>
        </w:rPr>
        <w:t>9</w:t>
      </w:r>
      <w:r w:rsidRPr="00A25C38">
        <w:rPr>
          <w:szCs w:val="24"/>
        </w:rPr>
        <w:t xml:space="preserve">) </w:t>
      </w:r>
      <w:r>
        <w:rPr>
          <w:szCs w:val="24"/>
        </w:rPr>
        <w:t xml:space="preserve">took </w:t>
      </w:r>
      <w:r w:rsidRPr="00A25C38">
        <w:rPr>
          <w:szCs w:val="24"/>
        </w:rPr>
        <w:t xml:space="preserve">place on an </w:t>
      </w:r>
      <w:r>
        <w:rPr>
          <w:szCs w:val="24"/>
        </w:rPr>
        <w:t>outdoor</w:t>
      </w:r>
      <w:r w:rsidRPr="00A25C38">
        <w:rPr>
          <w:szCs w:val="24"/>
        </w:rPr>
        <w:t xml:space="preserve">, synthetic turf field following a brief dynamic warm-up. Participants </w:t>
      </w:r>
      <w:r>
        <w:rPr>
          <w:szCs w:val="24"/>
        </w:rPr>
        <w:t>were</w:t>
      </w:r>
      <w:r w:rsidRPr="00A25C38">
        <w:rPr>
          <w:szCs w:val="24"/>
        </w:rPr>
        <w:t xml:space="preserve"> fitted with</w:t>
      </w:r>
      <w:r>
        <w:rPr>
          <w:szCs w:val="24"/>
        </w:rPr>
        <w:t xml:space="preserve"> two</w:t>
      </w:r>
      <w:r w:rsidRPr="00A25C38">
        <w:rPr>
          <w:szCs w:val="24"/>
        </w:rPr>
        <w:t xml:space="preserve"> small inertial measurement units (IMUs) on their distal-medial tibia</w:t>
      </w:r>
      <w:r>
        <w:rPr>
          <w:szCs w:val="24"/>
        </w:rPr>
        <w:t>s</w:t>
      </w:r>
      <w:r w:rsidRPr="00A25C38">
        <w:rPr>
          <w:szCs w:val="24"/>
        </w:rPr>
        <w:t xml:space="preserve"> just superior to the medial malleolus and data collection</w:t>
      </w:r>
      <w:r>
        <w:rPr>
          <w:szCs w:val="24"/>
        </w:rPr>
        <w:t>s</w:t>
      </w:r>
      <w:r w:rsidRPr="00A25C38">
        <w:rPr>
          <w:szCs w:val="24"/>
        </w:rPr>
        <w:t xml:space="preserve"> beg</w:t>
      </w:r>
      <w:r>
        <w:rPr>
          <w:szCs w:val="24"/>
        </w:rPr>
        <w:t>a</w:t>
      </w:r>
      <w:r w:rsidRPr="00A25C38">
        <w:rPr>
          <w:szCs w:val="24"/>
        </w:rPr>
        <w:t>n with an “easy pace” jog lengthwise down the field and back. Then, participants complete</w:t>
      </w:r>
      <w:r>
        <w:rPr>
          <w:szCs w:val="24"/>
        </w:rPr>
        <w:t>d</w:t>
      </w:r>
      <w:r w:rsidRPr="00A25C38">
        <w:rPr>
          <w:szCs w:val="24"/>
        </w:rPr>
        <w:t xml:space="preserve"> an M</w:t>
      </w:r>
      <w:r>
        <w:rPr>
          <w:szCs w:val="24"/>
        </w:rPr>
        <w:t>-</w:t>
      </w:r>
      <w:r w:rsidRPr="00A25C38">
        <w:rPr>
          <w:szCs w:val="24"/>
        </w:rPr>
        <w:t>drill</w:t>
      </w:r>
      <w:r>
        <w:rPr>
          <w:szCs w:val="24"/>
        </w:rPr>
        <w:t xml:space="preserve"> once in both directions</w:t>
      </w:r>
      <w:r w:rsidRPr="00A25C38">
        <w:rPr>
          <w:szCs w:val="24"/>
        </w:rPr>
        <w:t xml:space="preserve"> in which they change</w:t>
      </w:r>
      <w:r>
        <w:rPr>
          <w:szCs w:val="24"/>
        </w:rPr>
        <w:t xml:space="preserve">d </w:t>
      </w:r>
      <w:r w:rsidRPr="00A25C38">
        <w:rPr>
          <w:szCs w:val="24"/>
        </w:rPr>
        <w:t>direction</w:t>
      </w:r>
      <w:r>
        <w:rPr>
          <w:szCs w:val="24"/>
        </w:rPr>
        <w:t>s</w:t>
      </w:r>
      <w:r w:rsidRPr="00A25C38">
        <w:rPr>
          <w:szCs w:val="24"/>
        </w:rPr>
        <w:t xml:space="preserve"> rapidly </w:t>
      </w:r>
      <w:r>
        <w:rPr>
          <w:szCs w:val="24"/>
        </w:rPr>
        <w:t xml:space="preserve">while sprinting </w:t>
      </w:r>
      <w:r w:rsidRPr="00A25C38">
        <w:rPr>
          <w:szCs w:val="24"/>
        </w:rPr>
        <w:t xml:space="preserve">around a series of cones. </w:t>
      </w:r>
      <w:r>
        <w:rPr>
          <w:szCs w:val="24"/>
        </w:rPr>
        <w:t xml:space="preserve">Next, </w:t>
      </w:r>
      <w:r w:rsidRPr="00A25C38">
        <w:rPr>
          <w:szCs w:val="24"/>
        </w:rPr>
        <w:t>participants complete</w:t>
      </w:r>
      <w:r>
        <w:rPr>
          <w:szCs w:val="24"/>
        </w:rPr>
        <w:t>d</w:t>
      </w:r>
      <w:r w:rsidRPr="00A25C38">
        <w:rPr>
          <w:szCs w:val="24"/>
        </w:rPr>
        <w:t xml:space="preserve"> a 5-10-5 shuffle drill where they </w:t>
      </w:r>
      <w:r w:rsidRPr="00A25C38">
        <w:rPr>
          <w:szCs w:val="24"/>
        </w:rPr>
        <w:lastRenderedPageBreak/>
        <w:t>beg</w:t>
      </w:r>
      <w:r>
        <w:rPr>
          <w:szCs w:val="24"/>
        </w:rPr>
        <w:t>a</w:t>
      </w:r>
      <w:r w:rsidRPr="00A25C38">
        <w:rPr>
          <w:szCs w:val="24"/>
        </w:rPr>
        <w:t>n by straddling a central cone and then laterally shuffl</w:t>
      </w:r>
      <w:r>
        <w:rPr>
          <w:szCs w:val="24"/>
        </w:rPr>
        <w:t>ing</w:t>
      </w:r>
      <w:r w:rsidRPr="00A25C38">
        <w:rPr>
          <w:szCs w:val="24"/>
        </w:rPr>
        <w:t xml:space="preserve"> between cones placed 5 meters from the middle cone. Finally, participants perform</w:t>
      </w:r>
      <w:r>
        <w:rPr>
          <w:szCs w:val="24"/>
        </w:rPr>
        <w:t>ed</w:t>
      </w:r>
      <w:r w:rsidRPr="00A25C38">
        <w:rPr>
          <w:szCs w:val="24"/>
        </w:rPr>
        <w:t xml:space="preserve"> a triple hop for distance on </w:t>
      </w:r>
      <w:r>
        <w:rPr>
          <w:szCs w:val="24"/>
        </w:rPr>
        <w:t>the right and then left leg, signifying the completion of their testing session.</w:t>
      </w:r>
      <w:r w:rsidRPr="00A25C38">
        <w:rPr>
          <w:szCs w:val="24"/>
        </w:rPr>
        <w:t xml:space="preserve"> </w:t>
      </w:r>
    </w:p>
    <w:p w14:paraId="612A38EC" w14:textId="77777777" w:rsidR="005B4793" w:rsidRPr="003F242D" w:rsidRDefault="005B4793" w:rsidP="003F242D">
      <w:pPr>
        <w:rPr>
          <w:i/>
          <w:iCs/>
        </w:rPr>
      </w:pPr>
      <w:bookmarkStart w:id="185" w:name="_Toc109324769"/>
      <w:r w:rsidRPr="003F242D">
        <w:rPr>
          <w:i/>
          <w:iCs/>
        </w:rPr>
        <w:t>Instrumentation</w:t>
      </w:r>
      <w:bookmarkEnd w:id="185"/>
    </w:p>
    <w:p w14:paraId="2BD6A228" w14:textId="77777777" w:rsidR="005B4793" w:rsidRPr="00A25C38" w:rsidRDefault="005B4793" w:rsidP="005B4793">
      <w:pPr>
        <w:rPr>
          <w:szCs w:val="24"/>
        </w:rPr>
      </w:pPr>
      <w:r w:rsidRPr="00A25C38">
        <w:rPr>
          <w:szCs w:val="24"/>
        </w:rPr>
        <w:tab/>
      </w:r>
      <w:r>
        <w:rPr>
          <w:szCs w:val="24"/>
        </w:rPr>
        <w:t>I</w:t>
      </w:r>
      <w:r w:rsidRPr="00A25C38">
        <w:rPr>
          <w:szCs w:val="24"/>
        </w:rPr>
        <w:t>MU</w:t>
      </w:r>
      <w:r>
        <w:rPr>
          <w:szCs w:val="24"/>
        </w:rPr>
        <w:t>s</w:t>
      </w:r>
      <w:r w:rsidRPr="00A25C38">
        <w:rPr>
          <w:szCs w:val="24"/>
        </w:rPr>
        <w:t xml:space="preserve"> </w:t>
      </w:r>
      <w:r>
        <w:rPr>
          <w:szCs w:val="24"/>
        </w:rPr>
        <w:t>containing a</w:t>
      </w:r>
      <w:r w:rsidRPr="00A25C38">
        <w:rPr>
          <w:szCs w:val="24"/>
        </w:rPr>
        <w:t xml:space="preserve"> high-g accelerometer (1600 Hz; Vicon Blue Trident, Vicon Motion Systems Ltd, Oxford, UK) </w:t>
      </w:r>
      <w:r>
        <w:rPr>
          <w:szCs w:val="24"/>
        </w:rPr>
        <w:t>were</w:t>
      </w:r>
      <w:r w:rsidRPr="00A25C38">
        <w:rPr>
          <w:szCs w:val="24"/>
        </w:rPr>
        <w:t xml:space="preserve"> used to measure 3D linear accelerations at the </w:t>
      </w:r>
      <w:r>
        <w:rPr>
          <w:szCs w:val="24"/>
        </w:rPr>
        <w:t xml:space="preserve">distal </w:t>
      </w:r>
      <w:r w:rsidRPr="00A25C38">
        <w:rPr>
          <w:szCs w:val="24"/>
        </w:rPr>
        <w:t xml:space="preserve">tibia during testing. These data </w:t>
      </w:r>
      <w:r>
        <w:rPr>
          <w:szCs w:val="24"/>
        </w:rPr>
        <w:t>were</w:t>
      </w:r>
      <w:r w:rsidRPr="00A25C38">
        <w:rPr>
          <w:szCs w:val="24"/>
        </w:rPr>
        <w:t xml:space="preserve"> imported into Python v3.10</w:t>
      </w:r>
      <w:r>
        <w:rPr>
          <w:szCs w:val="24"/>
        </w:rPr>
        <w:t>.4</w:t>
      </w:r>
      <w:r w:rsidRPr="00A25C38">
        <w:rPr>
          <w:szCs w:val="24"/>
        </w:rPr>
        <w:t xml:space="preserve"> (Python Software Foundation</w:t>
      </w:r>
      <w:r>
        <w:rPr>
          <w:szCs w:val="24"/>
        </w:rPr>
        <w:t>, Beaverton, OR, USA</w:t>
      </w:r>
      <w:r w:rsidRPr="00A25C38">
        <w:rPr>
          <w:szCs w:val="24"/>
        </w:rPr>
        <w:t xml:space="preserve">) </w:t>
      </w:r>
      <w:r>
        <w:rPr>
          <w:szCs w:val="24"/>
        </w:rPr>
        <w:t>f</w:t>
      </w:r>
      <w:r w:rsidRPr="00A25C38">
        <w:rPr>
          <w:szCs w:val="24"/>
        </w:rPr>
        <w:t>or processing and analysis</w:t>
      </w:r>
      <w:r>
        <w:rPr>
          <w:szCs w:val="24"/>
        </w:rPr>
        <w:t xml:space="preserve"> and R 4.2.1 (</w:t>
      </w:r>
      <w:r w:rsidRPr="00932171">
        <w:rPr>
          <w:szCs w:val="24"/>
        </w:rPr>
        <w:t>R Foundation for Statistical Computing</w:t>
      </w:r>
      <w:r>
        <w:rPr>
          <w:szCs w:val="24"/>
        </w:rPr>
        <w:t>, Vienna, AUST) for visualization</w:t>
      </w:r>
      <w:r w:rsidRPr="00A25C38">
        <w:rPr>
          <w:szCs w:val="24"/>
        </w:rPr>
        <w:t>.</w:t>
      </w:r>
    </w:p>
    <w:p w14:paraId="6417AC00" w14:textId="77777777" w:rsidR="005B4793" w:rsidRPr="003F242D" w:rsidRDefault="005B4793" w:rsidP="003F242D">
      <w:pPr>
        <w:rPr>
          <w:i/>
          <w:iCs/>
        </w:rPr>
      </w:pPr>
      <w:bookmarkStart w:id="186" w:name="_Toc109324770"/>
      <w:r w:rsidRPr="003F242D">
        <w:rPr>
          <w:i/>
          <w:iCs/>
        </w:rPr>
        <w:t>Data Reduction &amp; Analysis</w:t>
      </w:r>
      <w:bookmarkEnd w:id="186"/>
    </w:p>
    <w:p w14:paraId="7B2E632C" w14:textId="36D51EB1" w:rsidR="005B4793" w:rsidRDefault="005B4793" w:rsidP="005B4793">
      <w:pPr>
        <w:rPr>
          <w:szCs w:val="24"/>
        </w:rPr>
      </w:pPr>
      <w:r w:rsidRPr="00A25C38">
        <w:rPr>
          <w:szCs w:val="24"/>
        </w:rPr>
        <w:tab/>
        <w:t xml:space="preserve">Raw </w:t>
      </w:r>
      <w:r>
        <w:rPr>
          <w:szCs w:val="24"/>
        </w:rPr>
        <w:t xml:space="preserve">tri-axial accelerometry </w:t>
      </w:r>
      <w:r w:rsidRPr="00A25C38">
        <w:rPr>
          <w:szCs w:val="24"/>
        </w:rPr>
        <w:t xml:space="preserve">data </w:t>
      </w:r>
      <w:r>
        <w:rPr>
          <w:szCs w:val="24"/>
        </w:rPr>
        <w:t>was</w:t>
      </w:r>
      <w:r w:rsidRPr="00A25C38">
        <w:rPr>
          <w:szCs w:val="24"/>
        </w:rPr>
        <w:t xml:space="preserve"> imported from the IMU sensors </w:t>
      </w:r>
      <w:r>
        <w:rPr>
          <w:szCs w:val="24"/>
        </w:rPr>
        <w:t xml:space="preserve">to calculate the resultant linear accelerations for input to subsequent </w:t>
      </w:r>
      <w:r w:rsidRPr="00A25C38">
        <w:rPr>
          <w:szCs w:val="24"/>
        </w:rPr>
        <w:t>entropy analys</w:t>
      </w:r>
      <w:r>
        <w:rPr>
          <w:szCs w:val="24"/>
        </w:rPr>
        <w:t>es.</w:t>
      </w:r>
      <w:r w:rsidRPr="00A25C38">
        <w:rPr>
          <w:szCs w:val="24"/>
        </w:rPr>
        <w:t xml:space="preserve"> The </w:t>
      </w:r>
      <w:proofErr w:type="spellStart"/>
      <w:r w:rsidRPr="00A25C38">
        <w:rPr>
          <w:szCs w:val="24"/>
        </w:rPr>
        <w:t>EntropyHub</w:t>
      </w:r>
      <w:proofErr w:type="spellEnd"/>
      <w:r w:rsidRPr="00A25C38">
        <w:rPr>
          <w:szCs w:val="24"/>
        </w:rPr>
        <w:t xml:space="preserve"> </w:t>
      </w:r>
      <w:r>
        <w:rPr>
          <w:szCs w:val="24"/>
        </w:rPr>
        <w:t xml:space="preserve">open-source </w:t>
      </w:r>
      <w:r w:rsidRPr="00A25C38">
        <w:rPr>
          <w:szCs w:val="24"/>
        </w:rPr>
        <w:t xml:space="preserve">toolkit </w:t>
      </w:r>
      <w:r>
        <w:rPr>
          <w:szCs w:val="24"/>
        </w:rPr>
        <w:fldChar w:fldCharType="begin"/>
      </w:r>
      <w:r w:rsidR="00695CDB">
        <w:rPr>
          <w:szCs w:val="24"/>
        </w:rPr>
        <w:instrText xml:space="preserve"> ADDIN EN.CITE &lt;EndNote&gt;&lt;Cite&gt;&lt;Author&gt;Flood&lt;/Author&gt;&lt;Year&gt;2021&lt;/Year&gt;&lt;RecNum&gt;87&lt;/RecNum&gt;&lt;DisplayText&gt;(Flood and Grimm 2021)&lt;/DisplayText&gt;&lt;record&gt;&lt;rec-number&gt;87&lt;/rec-number&gt;&lt;foreign-keys&gt;&lt;key app="EN" db-id="dr9etf2s2zaf9pespttvsfzidpsfw05vfwsv" timestamp="1671908935"&gt;87&lt;/key&gt;&lt;/foreign-keys&gt;&lt;ref-type name="Journal Article"&gt;17&lt;/ref-type&gt;&lt;contributors&gt;&lt;authors&gt;&lt;author&gt;Flood, Matthew W&lt;/author&gt;&lt;author&gt;Grimm, Bernd&lt;/author&gt;&lt;/authors&gt;&lt;/contributors&gt;&lt;titles&gt;&lt;title&gt;EntropyHub: An open-source toolkit for entropic time series analysis&lt;/title&gt;&lt;secondary-title&gt;Plos one&lt;/secondary-title&gt;&lt;/titles&gt;&lt;periodical&gt;&lt;full-title&gt;Plos one&lt;/full-title&gt;&lt;/periodical&gt;&lt;pages&gt;e0259448&lt;/pages&gt;&lt;volume&gt;16&lt;/volume&gt;&lt;number&gt;11&lt;/number&gt;&lt;dates&gt;&lt;year&gt;2021&lt;/year&gt;&lt;/dates&gt;&lt;isbn&gt;1932-6203&lt;/isbn&gt;&lt;urls&gt;&lt;/urls&gt;&lt;/record&gt;&lt;/Cite&gt;&lt;/EndNote&gt;</w:instrText>
      </w:r>
      <w:r>
        <w:rPr>
          <w:szCs w:val="24"/>
        </w:rPr>
        <w:fldChar w:fldCharType="separate"/>
      </w:r>
      <w:r w:rsidR="00695CDB">
        <w:rPr>
          <w:noProof/>
          <w:szCs w:val="24"/>
        </w:rPr>
        <w:t>(Flood and Grimm 2021)</w:t>
      </w:r>
      <w:r>
        <w:rPr>
          <w:szCs w:val="24"/>
        </w:rPr>
        <w:fldChar w:fldCharType="end"/>
      </w:r>
      <w:r w:rsidRPr="00A25C38">
        <w:rPr>
          <w:szCs w:val="24"/>
        </w:rPr>
        <w:t xml:space="preserve"> has functions native to Python </w:t>
      </w:r>
      <w:r>
        <w:rPr>
          <w:szCs w:val="24"/>
        </w:rPr>
        <w:t xml:space="preserve">that were </w:t>
      </w:r>
      <w:r w:rsidRPr="00A25C38">
        <w:rPr>
          <w:szCs w:val="24"/>
        </w:rPr>
        <w:t xml:space="preserve">used to analyze the acceleration time series for each experimental task (jog, M-cone drill, 5-10-5 shuffle drill, and triple hop for distance). For each time series, we </w:t>
      </w:r>
      <w:r>
        <w:rPr>
          <w:szCs w:val="24"/>
        </w:rPr>
        <w:t>calculated</w:t>
      </w:r>
      <w:r w:rsidRPr="00A25C38">
        <w:rPr>
          <w:szCs w:val="24"/>
        </w:rPr>
        <w:t xml:space="preserve"> the</w:t>
      </w:r>
      <w:r>
        <w:rPr>
          <w:szCs w:val="24"/>
        </w:rPr>
        <w:t>:</w:t>
      </w:r>
      <w:r w:rsidRPr="00A25C38">
        <w:rPr>
          <w:szCs w:val="24"/>
        </w:rPr>
        <w:t xml:space="preserve"> a) Approximate</w:t>
      </w:r>
      <w:r>
        <w:rPr>
          <w:szCs w:val="24"/>
        </w:rPr>
        <w:t xml:space="preserve">, b) Sample, and c) </w:t>
      </w:r>
      <w:r w:rsidRPr="00A25C38">
        <w:rPr>
          <w:szCs w:val="24"/>
        </w:rPr>
        <w:t xml:space="preserve">Multiscale </w:t>
      </w:r>
      <w:r>
        <w:rPr>
          <w:szCs w:val="24"/>
        </w:rPr>
        <w:t>e</w:t>
      </w:r>
      <w:r w:rsidRPr="00A25C38">
        <w:rPr>
          <w:szCs w:val="24"/>
        </w:rPr>
        <w:t>ntropy of the signal</w:t>
      </w:r>
      <w:r>
        <w:rPr>
          <w:szCs w:val="24"/>
        </w:rPr>
        <w:t xml:space="preserve"> while varying the parameters associated with each analysis</w:t>
      </w:r>
      <w:r w:rsidRPr="00A25C38">
        <w:rPr>
          <w:szCs w:val="24"/>
        </w:rPr>
        <w:t>. These values are unitless and used to convey the “complexity” of the signal</w:t>
      </w:r>
      <w:r>
        <w:rPr>
          <w:szCs w:val="24"/>
        </w:rPr>
        <w:t xml:space="preserve"> in terms of regularity and predictability</w:t>
      </w:r>
      <w:r w:rsidRPr="00A25C38">
        <w:rPr>
          <w:szCs w:val="24"/>
        </w:rPr>
        <w:t xml:space="preserve"> </w:t>
      </w:r>
      <w:r w:rsidRPr="00A25C38">
        <w:rPr>
          <w:szCs w:val="24"/>
        </w:rPr>
        <w:fldChar w:fldCharType="begin"/>
      </w:r>
      <w:r w:rsidR="00695CDB">
        <w:rPr>
          <w:szCs w:val="24"/>
        </w:rPr>
        <w:instrText xml:space="preserve"> ADDIN EN.CITE &lt;EndNote&gt;&lt;Cite&gt;&lt;Author&gt;McGregor&lt;/Author&gt;&lt;Year&gt;2009&lt;/Year&gt;&lt;RecNum&gt;26&lt;/RecNum&gt;&lt;DisplayText&gt;(McGregor et al. 2009; Parshad et al. 2012)&lt;/DisplayText&gt;&lt;record&gt;&lt;rec-number&gt;26&lt;/rec-number&gt;&lt;foreign-keys&gt;&lt;key app="EN" db-id="dr9etf2s2zaf9pespttvsfzidpsfw05vfwsv" timestamp="1671908934"&gt;26&lt;/key&gt;&lt;/foreign-keys&gt;&lt;ref-type name="Journal Article"&gt;17&lt;/ref-type&gt;&lt;contributors&gt;&lt;authors&gt;&lt;author&gt;McGregor, Stephen J&lt;/author&gt;&lt;author&gt;Busa, Michael A&lt;/author&gt;&lt;author&gt;Skufca, Joseph&lt;/author&gt;&lt;author&gt;Yaggie, James A&lt;/author&gt;&lt;author&gt;Bollt, Erik M&lt;/author&gt;&lt;/authors&gt;&lt;/contributors&gt;&lt;titles&gt;&lt;title&gt;Control entropy identifies differential changes in complexity of walking and running gait patterns with increasing speed in highly trained runners&lt;/title&gt;&lt;secondary-title&gt;Chaos: An Interdisciplinary Journal of Nonlinear Science&lt;/secondary-title&gt;&lt;/titles&gt;&lt;periodical&gt;&lt;full-title&gt;Chaos: An Interdisciplinary Journal of Nonlinear Science&lt;/full-title&gt;&lt;/periodical&gt;&lt;pages&gt;026109&lt;/pages&gt;&lt;volume&gt;19&lt;/volume&gt;&lt;number&gt;2&lt;/number&gt;&lt;dates&gt;&lt;year&gt;2009&lt;/year&gt;&lt;/dates&gt;&lt;isbn&gt;1054-1500&lt;/isbn&gt;&lt;urls&gt;&lt;/urls&gt;&lt;/record&gt;&lt;/Cite&gt;&lt;Cite&gt;&lt;Author&gt;Parshad&lt;/Author&gt;&lt;Year&gt;2012&lt;/Year&gt;&lt;RecNum&gt;25&lt;/RecNum&gt;&lt;record&gt;&lt;rec-number&gt;25&lt;/rec-number&gt;&lt;foreign-keys&gt;&lt;key app="EN" db-id="dr9etf2s2zaf9pespttvsfzidpsfw05vfwsv" timestamp="1671908934"&gt;25&lt;/key&gt;&lt;/foreign-keys&gt;&lt;ref-type name="Journal Article"&gt;17&lt;/ref-type&gt;&lt;contributors&gt;&lt;authors&gt;&lt;author&gt;Parshad, Rana D&lt;/author&gt;&lt;author&gt;McGregor, Stephen J&lt;/author&gt;&lt;author&gt;Busa, Michael A&lt;/author&gt;&lt;author&gt;Skufca, Joseph D&lt;/author&gt;&lt;author&gt;Bollt, Erik&lt;/author&gt;&lt;/authors&gt;&lt;/contributors&gt;&lt;titles&gt;&lt;title&gt;A statistical approach to the use of control entropy identifies differences in constraints of gait in highly trained versus untrained runners&lt;/title&gt;&lt;secondary-title&gt;Mathematical Biosciences &amp;amp; Engineering&lt;/secondary-title&gt;&lt;/titles&gt;&lt;periodical&gt;&lt;full-title&gt;Mathematical Biosciences &amp;amp; Engineering&lt;/full-title&gt;&lt;/periodical&gt;&lt;pages&gt;123&lt;/pages&gt;&lt;volume&gt;9&lt;/volume&gt;&lt;number&gt;1&lt;/number&gt;&lt;dates&gt;&lt;year&gt;2012&lt;/year&gt;&lt;/dates&gt;&lt;urls&gt;&lt;/urls&gt;&lt;/record&gt;&lt;/Cite&gt;&lt;/EndNote&gt;</w:instrText>
      </w:r>
      <w:r w:rsidRPr="00A25C38">
        <w:rPr>
          <w:szCs w:val="24"/>
        </w:rPr>
        <w:fldChar w:fldCharType="separate"/>
      </w:r>
      <w:r w:rsidR="00695CDB">
        <w:rPr>
          <w:noProof/>
          <w:szCs w:val="24"/>
        </w:rPr>
        <w:t>(McGregor et al. 2009; Parshad et al. 2012)</w:t>
      </w:r>
      <w:r w:rsidRPr="00A25C38">
        <w:rPr>
          <w:szCs w:val="24"/>
        </w:rPr>
        <w:fldChar w:fldCharType="end"/>
      </w:r>
      <w:r w:rsidRPr="00A25C38">
        <w:rPr>
          <w:szCs w:val="24"/>
        </w:rPr>
        <w:t>.</w:t>
      </w:r>
      <w:r>
        <w:rPr>
          <w:szCs w:val="24"/>
        </w:rPr>
        <w:t xml:space="preserve"> </w:t>
      </w:r>
    </w:p>
    <w:p w14:paraId="7A3E74EE" w14:textId="51733E37" w:rsidR="005B4793" w:rsidRPr="003F242D" w:rsidRDefault="005B4793" w:rsidP="005B4793">
      <w:pPr>
        <w:rPr>
          <w:szCs w:val="24"/>
        </w:rPr>
      </w:pPr>
      <w:r>
        <w:rPr>
          <w:szCs w:val="24"/>
        </w:rPr>
        <w:tab/>
        <w:t xml:space="preserve">Approximate entropy </w:t>
      </w:r>
      <w:r w:rsidRPr="00A25C38">
        <w:rPr>
          <w:szCs w:val="24"/>
        </w:rPr>
        <w:t>(</w:t>
      </w:r>
      <w:proofErr w:type="spellStart"/>
      <w:r w:rsidRPr="00A25C38">
        <w:rPr>
          <w:szCs w:val="24"/>
        </w:rPr>
        <w:t>ApEn</w:t>
      </w:r>
      <w:proofErr w:type="spellEnd"/>
      <w:r w:rsidRPr="00A25C38">
        <w:rPr>
          <w:szCs w:val="24"/>
        </w:rPr>
        <w:t>)</w:t>
      </w:r>
      <w:r>
        <w:rPr>
          <w:szCs w:val="24"/>
        </w:rPr>
        <w:t xml:space="preserve"> </w:t>
      </w:r>
      <w:r>
        <w:rPr>
          <w:szCs w:val="24"/>
        </w:rPr>
        <w:fldChar w:fldCharType="begin"/>
      </w:r>
      <w:r w:rsidR="00695CDB">
        <w:rPr>
          <w:szCs w:val="24"/>
        </w:rPr>
        <w:instrText xml:space="preserve"> ADDIN EN.CITE &lt;EndNote&gt;&lt;Cite&gt;&lt;Author&gt;Pincus&lt;/Author&gt;&lt;Year&gt;1991&lt;/Year&gt;&lt;RecNum&gt;74&lt;/RecNum&gt;&lt;DisplayText&gt;(Pincus SM 1991)&lt;/DisplayText&gt;&lt;record&gt;&lt;rec-number&gt;74&lt;/rec-number&gt;&lt;foreign-keys&gt;&lt;key app="EN" db-id="dr9etf2s2zaf9pespttvsfzidpsfw05vfwsv" timestamp="1671908935"&gt;74&lt;/key&gt;&lt;/foreign-keys&gt;&lt;ref-type name="Journal Article"&gt;17&lt;/ref-type&gt;&lt;contributors&gt;&lt;authors&gt;&lt;author&gt;Pincus, Steven M&lt;/author&gt;&lt;/authors&gt;&lt;/contributors&gt;&lt;titles&gt;&lt;title&gt;Approximate entropy as a measure of system complexity&lt;/title&gt;&lt;secondary-title&gt;Proceedings of the National Academy of Sciences&lt;/secondary-title&gt;&lt;/titles&gt;&lt;periodical&gt;&lt;full-title&gt;Proceedings of the National Academy of Sciences&lt;/full-title&gt;&lt;/periodical&gt;&lt;pages&gt;2297-2301&lt;/pages&gt;&lt;volume&gt;88&lt;/volume&gt;&lt;number&gt;6&lt;/number&gt;&lt;dates&gt;&lt;year&gt;1991&lt;/year&gt;&lt;/dates&gt;&lt;isbn&gt;0027-8424&lt;/isbn&gt;&lt;urls&gt;&lt;/urls&gt;&lt;/record&gt;&lt;/Cite&gt;&lt;/EndNote&gt;</w:instrText>
      </w:r>
      <w:r>
        <w:rPr>
          <w:szCs w:val="24"/>
        </w:rPr>
        <w:fldChar w:fldCharType="separate"/>
      </w:r>
      <w:r w:rsidR="00695CDB">
        <w:rPr>
          <w:noProof/>
          <w:szCs w:val="24"/>
        </w:rPr>
        <w:t>(Pincus SM 1991)</w:t>
      </w:r>
      <w:r>
        <w:rPr>
          <w:szCs w:val="24"/>
        </w:rPr>
        <w:fldChar w:fldCharType="end"/>
      </w:r>
      <w:r>
        <w:rPr>
          <w:szCs w:val="24"/>
        </w:rPr>
        <w:t xml:space="preserve"> was created to quantify the rate of regularity in a time data series:</w:t>
      </w:r>
    </w:p>
    <w:p w14:paraId="3D09790A" w14:textId="77777777" w:rsidR="00FD5CA5" w:rsidRDefault="00FD5CA5" w:rsidP="00FD5CA5">
      <w:pPr>
        <w:rPr>
          <w:szCs w:val="24"/>
        </w:rPr>
      </w:pPr>
      <m:oMathPara>
        <m:oMath>
          <m:r>
            <m:rPr>
              <m:sty m:val="p"/>
            </m:rPr>
            <w:rPr>
              <w:rFonts w:ascii="Cambria Math" w:hAnsi="Cambria Math"/>
              <w:szCs w:val="24"/>
            </w:rPr>
            <m:t>ApEn</m:t>
          </m:r>
          <m:r>
            <w:rPr>
              <w:rFonts w:ascii="Cambria Math" w:hAnsi="Cambria Math"/>
              <w:szCs w:val="24"/>
            </w:rPr>
            <m:t>⁡(m,r,N)=</m:t>
          </m:r>
          <m:limLow>
            <m:limLowPr>
              <m:ctrlPr>
                <w:rPr>
                  <w:rFonts w:ascii="Cambria Math" w:hAnsi="Cambria Math"/>
                  <w:szCs w:val="24"/>
                </w:rPr>
              </m:ctrlPr>
            </m:limLowPr>
            <m:e>
              <m:r>
                <w:rPr>
                  <w:rFonts w:ascii="Cambria Math" w:hAnsi="Cambria Math"/>
                  <w:szCs w:val="24"/>
                </w:rPr>
                <m:t>lim</m:t>
              </m:r>
            </m:e>
            <m:lim>
              <m:r>
                <w:rPr>
                  <w:rFonts w:ascii="Cambria Math" w:hAnsi="Cambria Math"/>
                  <w:szCs w:val="24"/>
                </w:rPr>
                <m:t>N→</m:t>
              </m:r>
              <m:r>
                <m:rPr>
                  <m:sty m:val="p"/>
                </m:rPr>
                <w:rPr>
                  <w:rFonts w:ascii="Cambria Math" w:hAnsi="Cambria Math"/>
                  <w:szCs w:val="24"/>
                </w:rPr>
                <m:t>∞</m:t>
              </m:r>
            </m:lim>
          </m:limLow>
          <m:r>
            <w:rPr>
              <w:rFonts w:ascii="Cambria Math" w:hAnsi="Cambria Math"/>
              <w:szCs w:val="24"/>
            </w:rPr>
            <m:t> </m:t>
          </m:r>
          <m:d>
            <m:dPr>
              <m:begChr m:val="["/>
              <m:endChr m:val="]"/>
              <m:ctrlPr>
                <w:rPr>
                  <w:rFonts w:ascii="Cambria Math" w:hAnsi="Cambria Math"/>
                  <w:szCs w:val="24"/>
                </w:rPr>
              </m:ctrlPr>
            </m:dPr>
            <m:e>
              <m:sSup>
                <m:sSupPr>
                  <m:ctrlPr>
                    <w:rPr>
                      <w:rFonts w:ascii="Cambria Math" w:hAnsi="Cambria Math"/>
                      <w:szCs w:val="24"/>
                    </w:rPr>
                  </m:ctrlPr>
                </m:sSupPr>
                <m:e>
                  <m:r>
                    <w:rPr>
                      <w:rFonts w:ascii="Cambria Math" w:hAnsi="Cambria Math"/>
                      <w:szCs w:val="24"/>
                    </w:rPr>
                    <m:t>ϕ</m:t>
                  </m:r>
                </m:e>
                <m:sup>
                  <m:r>
                    <w:rPr>
                      <w:rFonts w:ascii="Cambria Math" w:hAnsi="Cambria Math"/>
                      <w:szCs w:val="24"/>
                    </w:rPr>
                    <m:t>m</m:t>
                  </m:r>
                </m:sup>
              </m:sSup>
              <m:r>
                <w:rPr>
                  <w:rFonts w:ascii="Cambria Math" w:hAnsi="Cambria Math"/>
                  <w:szCs w:val="24"/>
                </w:rPr>
                <m:t>(r)-</m:t>
              </m:r>
              <m:sSup>
                <m:sSupPr>
                  <m:ctrlPr>
                    <w:rPr>
                      <w:rFonts w:ascii="Cambria Math" w:hAnsi="Cambria Math"/>
                      <w:szCs w:val="24"/>
                    </w:rPr>
                  </m:ctrlPr>
                </m:sSupPr>
                <m:e>
                  <m:r>
                    <w:rPr>
                      <w:rFonts w:ascii="Cambria Math" w:hAnsi="Cambria Math"/>
                      <w:szCs w:val="24"/>
                    </w:rPr>
                    <m:t>ϕ</m:t>
                  </m:r>
                </m:e>
                <m:sup>
                  <m:r>
                    <w:rPr>
                      <w:rFonts w:ascii="Cambria Math" w:hAnsi="Cambria Math"/>
                      <w:szCs w:val="24"/>
                    </w:rPr>
                    <m:t>m+1</m:t>
                  </m:r>
                </m:sup>
              </m:sSup>
              <m:r>
                <w:rPr>
                  <w:rFonts w:ascii="Cambria Math" w:hAnsi="Cambria Math"/>
                  <w:szCs w:val="24"/>
                </w:rPr>
                <m:t>(r)</m:t>
              </m:r>
            </m:e>
          </m:d>
        </m:oMath>
      </m:oMathPara>
    </w:p>
    <w:p w14:paraId="2F755B49" w14:textId="77777777" w:rsidR="00FD5CA5" w:rsidRDefault="00FD5CA5" w:rsidP="00FD5CA5">
      <w:pPr>
        <w:ind w:firstLine="720"/>
        <w:rPr>
          <w:szCs w:val="24"/>
        </w:rPr>
      </w:pPr>
      <w:r>
        <w:rPr>
          <w:szCs w:val="24"/>
        </w:rPr>
        <w:t xml:space="preserve">whereby </w:t>
      </w:r>
      <w:r w:rsidRPr="00394BE4">
        <w:rPr>
          <w:i/>
          <w:iCs/>
          <w:szCs w:val="24"/>
        </w:rPr>
        <w:t>m</w:t>
      </w:r>
      <w:r>
        <w:rPr>
          <w:szCs w:val="24"/>
        </w:rPr>
        <w:t xml:space="preserve"> is the embedding template dimension, </w:t>
      </w:r>
      <w:r>
        <w:rPr>
          <w:i/>
          <w:iCs/>
          <w:szCs w:val="24"/>
        </w:rPr>
        <w:t>r</w:t>
      </w:r>
      <w:r>
        <w:rPr>
          <w:szCs w:val="24"/>
        </w:rPr>
        <w:t xml:space="preserve"> is the resolution threshold, and </w:t>
      </w:r>
      <w:r>
        <w:rPr>
          <w:i/>
          <w:iCs/>
          <w:szCs w:val="24"/>
        </w:rPr>
        <w:t>N</w:t>
      </w:r>
      <w:r>
        <w:rPr>
          <w:szCs w:val="24"/>
        </w:rPr>
        <w:t xml:space="preserve"> is the length of your time-series vector. The </w:t>
      </w:r>
      <w:proofErr w:type="spellStart"/>
      <w:r>
        <w:rPr>
          <w:szCs w:val="24"/>
        </w:rPr>
        <w:t>ApEn</w:t>
      </w:r>
      <w:proofErr w:type="spellEnd"/>
      <w:r>
        <w:rPr>
          <w:szCs w:val="24"/>
        </w:rPr>
        <w:t xml:space="preserve"> algorithm divides the series into vector </w:t>
      </w:r>
      <w:r>
        <w:rPr>
          <w:szCs w:val="24"/>
        </w:rPr>
        <w:lastRenderedPageBreak/>
        <w:t xml:space="preserve">templates of length </w:t>
      </w:r>
      <w:r>
        <w:rPr>
          <w:i/>
          <w:iCs/>
          <w:szCs w:val="24"/>
        </w:rPr>
        <w:t>m</w:t>
      </w:r>
      <w:r>
        <w:rPr>
          <w:szCs w:val="24"/>
        </w:rPr>
        <w:t xml:space="preserve"> for comparison. Blocks are considered possible matches if the difference between all the corresponding block elements is ≤ </w:t>
      </w:r>
      <w:r>
        <w:rPr>
          <w:i/>
          <w:iCs/>
          <w:szCs w:val="24"/>
        </w:rPr>
        <w:t xml:space="preserve">r. </w:t>
      </w:r>
      <w:r>
        <w:rPr>
          <w:szCs w:val="24"/>
        </w:rPr>
        <w:t xml:space="preserve">Once that condition is met, if the subsequent point difference is also ≤ </w:t>
      </w:r>
      <w:r>
        <w:rPr>
          <w:i/>
          <w:iCs/>
          <w:szCs w:val="24"/>
        </w:rPr>
        <w:t>r</w:t>
      </w:r>
      <w:r>
        <w:rPr>
          <w:szCs w:val="24"/>
        </w:rPr>
        <w:t xml:space="preserve"> then the blocks are a match and conditional probabilities calculated (template matches divided by possible matches).</w:t>
      </w:r>
    </w:p>
    <w:p w14:paraId="443BD384" w14:textId="791229DE" w:rsidR="00FD5CA5" w:rsidRDefault="00FD5CA5" w:rsidP="00FD5CA5">
      <w:pPr>
        <w:ind w:firstLine="720"/>
        <w:rPr>
          <w:szCs w:val="24"/>
        </w:rPr>
      </w:pPr>
      <w:r>
        <w:rPr>
          <w:szCs w:val="24"/>
        </w:rPr>
        <w:t>Sample entropy (</w:t>
      </w:r>
      <w:proofErr w:type="spellStart"/>
      <w:r>
        <w:rPr>
          <w:szCs w:val="24"/>
        </w:rPr>
        <w:t>SampEn</w:t>
      </w:r>
      <w:proofErr w:type="spellEnd"/>
      <w:r>
        <w:rPr>
          <w:szCs w:val="24"/>
        </w:rPr>
        <w:t xml:space="preserve">) </w:t>
      </w:r>
      <w:r>
        <w:rPr>
          <w:szCs w:val="24"/>
        </w:rPr>
        <w:fldChar w:fldCharType="begin"/>
      </w:r>
      <w:r w:rsidR="00695CDB">
        <w:rPr>
          <w:szCs w:val="24"/>
        </w:rPr>
        <w:instrText xml:space="preserve"> ADDIN EN.CITE &lt;EndNote&gt;&lt;Cite&gt;&lt;Author&gt;Richman&lt;/Author&gt;&lt;Year&gt;2000&lt;/Year&gt;&lt;RecNum&gt;76&lt;/RecNum&gt;&lt;DisplayText&gt;(Richman and Moorman 2000)&lt;/DisplayText&gt;&lt;record&gt;&lt;rec-number&gt;76&lt;/rec-number&gt;&lt;foreign-keys&gt;&lt;key app="EN" db-id="dr9etf2s2zaf9pespttvsfzidpsfw05vfwsv" timestamp="1671908935"&gt;76&lt;/key&gt;&lt;/foreign-keys&gt;&lt;ref-type name="Journal Article"&gt;17&lt;/ref-type&gt;&lt;contributors&gt;&lt;authors&gt;&lt;author&gt;Richman, Joshua S&lt;/author&gt;&lt;author&gt;Moorman, J Randall&lt;/author&gt;&lt;/authors&gt;&lt;/contributors&gt;&lt;titles&gt;&lt;title&gt;Physiological time-series analysis using approximate entropy and sample entropy&lt;/title&gt;&lt;secondary-title&gt;American Journal of Physiology-Heart and Circulatory Physiology&lt;/secondary-title&gt;&lt;/titles&gt;&lt;periodical&gt;&lt;full-title&gt;American Journal of Physiology-Heart and Circulatory Physiology&lt;/full-title&gt;&lt;/periodical&gt;&lt;pages&gt;H2039-H2049&lt;/pages&gt;&lt;volume&gt;278&lt;/volume&gt;&lt;number&gt;6&lt;/number&gt;&lt;dates&gt;&lt;year&gt;2000&lt;/year&gt;&lt;/dates&gt;&lt;isbn&gt;1522-1539&lt;/isbn&gt;&lt;urls&gt;&lt;/urls&gt;&lt;/record&gt;&lt;/Cite&gt;&lt;/EndNote&gt;</w:instrText>
      </w:r>
      <w:r>
        <w:rPr>
          <w:szCs w:val="24"/>
        </w:rPr>
        <w:fldChar w:fldCharType="separate"/>
      </w:r>
      <w:r w:rsidR="00695CDB">
        <w:rPr>
          <w:noProof/>
          <w:szCs w:val="24"/>
        </w:rPr>
        <w:t>(Richman and Moorman 2000)</w:t>
      </w:r>
      <w:r>
        <w:rPr>
          <w:szCs w:val="24"/>
        </w:rPr>
        <w:fldChar w:fldCharType="end"/>
      </w:r>
      <w:r>
        <w:rPr>
          <w:szCs w:val="24"/>
        </w:rPr>
        <w:t xml:space="preserve"> was developed to address the regularity bias present from self-counting template matches in </w:t>
      </w:r>
      <w:proofErr w:type="spellStart"/>
      <w:r>
        <w:rPr>
          <w:szCs w:val="24"/>
        </w:rPr>
        <w:t>ApEn</w:t>
      </w:r>
      <w:proofErr w:type="spellEnd"/>
      <w:r>
        <w:rPr>
          <w:szCs w:val="24"/>
        </w:rPr>
        <w:t xml:space="preserve"> and sensitivity to smaller time series:</w:t>
      </w:r>
    </w:p>
    <w:p w14:paraId="7613257E" w14:textId="1D62C471" w:rsidR="00FD5CA5" w:rsidRDefault="00FD5CA5" w:rsidP="00FD5CA5">
      <w:pPr>
        <w:ind w:firstLine="720"/>
        <w:rPr>
          <w:szCs w:val="24"/>
        </w:rPr>
      </w:pPr>
      <m:oMathPara>
        <m:oMath>
          <m:r>
            <m:rPr>
              <m:sty m:val="p"/>
            </m:rPr>
            <w:rPr>
              <w:rFonts w:ascii="Cambria Math" w:hAnsi="Cambria Math"/>
              <w:szCs w:val="24"/>
            </w:rPr>
            <m:t>SampEn</m:t>
          </m:r>
          <m:r>
            <w:rPr>
              <w:rFonts w:ascii="Cambria Math" w:hAnsi="Cambria Math"/>
              <w:szCs w:val="24"/>
            </w:rPr>
            <m:t>⁡(m,r,N)= -ln</m:t>
          </m:r>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A</m:t>
                  </m:r>
                </m:num>
                <m:den>
                  <m:r>
                    <w:rPr>
                      <w:rFonts w:ascii="Cambria Math" w:hAnsi="Cambria Math"/>
                      <w:szCs w:val="24"/>
                    </w:rPr>
                    <m:t>B</m:t>
                  </m:r>
                </m:den>
              </m:f>
            </m:e>
          </m:d>
        </m:oMath>
      </m:oMathPara>
    </w:p>
    <w:p w14:paraId="05C91C38" w14:textId="42BA9E55" w:rsidR="00FD5CA5" w:rsidRDefault="00FD5CA5" w:rsidP="00FD5CA5">
      <w:pPr>
        <w:ind w:firstLine="720"/>
        <w:rPr>
          <w:szCs w:val="24"/>
        </w:rPr>
      </w:pPr>
      <w:r>
        <w:rPr>
          <w:szCs w:val="24"/>
        </w:rPr>
        <w:t xml:space="preserve">whereby </w:t>
      </w:r>
      <w:r>
        <w:rPr>
          <w:i/>
          <w:iCs/>
          <w:szCs w:val="24"/>
        </w:rPr>
        <w:t>B</w:t>
      </w:r>
      <w:r>
        <w:rPr>
          <w:szCs w:val="24"/>
        </w:rPr>
        <w:t xml:space="preserve"> and </w:t>
      </w:r>
      <w:r>
        <w:rPr>
          <w:i/>
          <w:iCs/>
          <w:szCs w:val="24"/>
        </w:rPr>
        <w:t xml:space="preserve">A </w:t>
      </w:r>
      <w:r>
        <w:rPr>
          <w:szCs w:val="24"/>
        </w:rPr>
        <w:t xml:space="preserve">are defined as the total number of </w:t>
      </w:r>
      <w:proofErr w:type="gramStart"/>
      <w:r>
        <w:rPr>
          <w:szCs w:val="24"/>
        </w:rPr>
        <w:t>template</w:t>
      </w:r>
      <w:proofErr w:type="gramEnd"/>
      <w:r>
        <w:rPr>
          <w:szCs w:val="24"/>
        </w:rPr>
        <w:t xml:space="preserve"> matches of length </w:t>
      </w:r>
      <w:r w:rsidRPr="00B50F8D">
        <w:rPr>
          <w:i/>
          <w:iCs/>
          <w:szCs w:val="24"/>
        </w:rPr>
        <w:t>m</w:t>
      </w:r>
      <w:r>
        <w:rPr>
          <w:szCs w:val="24"/>
        </w:rPr>
        <w:t xml:space="preserve"> </w:t>
      </w:r>
      <w:r w:rsidRPr="00B50F8D">
        <w:rPr>
          <w:szCs w:val="24"/>
        </w:rPr>
        <w:t>and</w:t>
      </w:r>
      <w:r>
        <w:rPr>
          <w:szCs w:val="24"/>
        </w:rPr>
        <w:t xml:space="preserve"> total number of forward matches of length </w:t>
      </w:r>
      <w:r>
        <w:rPr>
          <w:i/>
          <w:iCs/>
          <w:szCs w:val="24"/>
        </w:rPr>
        <w:t>m</w:t>
      </w:r>
      <w:r w:rsidRPr="004E022C">
        <w:rPr>
          <w:i/>
          <w:iCs/>
          <w:szCs w:val="24"/>
        </w:rPr>
        <w:t>+1</w:t>
      </w:r>
      <w:r>
        <w:rPr>
          <w:szCs w:val="24"/>
        </w:rPr>
        <w:t>, respectively:</w:t>
      </w:r>
    </w:p>
    <w:p w14:paraId="0C58EC63" w14:textId="4AF399A5" w:rsidR="00FD5CA5" w:rsidRPr="00EF2298" w:rsidRDefault="00FD5CA5" w:rsidP="003F242D">
      <w:pPr>
        <w:ind w:firstLine="720"/>
        <w:jc w:val="center"/>
        <w:rPr>
          <w:b/>
          <w:bCs/>
          <w:szCs w:val="24"/>
        </w:rPr>
      </w:pPr>
      <m:oMath>
        <m:r>
          <w:rPr>
            <w:rFonts w:ascii="Cambria Math" w:hAnsi="Cambria Math"/>
            <w:szCs w:val="24"/>
          </w:rPr>
          <m:t>A=</m:t>
        </m:r>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[(N-m-1)(N-m)]</m:t>
                </m:r>
              </m:num>
              <m:den>
                <m:r>
                  <w:rPr>
                    <w:rFonts w:ascii="Cambria Math" w:hAnsi="Cambria Math"/>
                    <w:szCs w:val="24"/>
                  </w:rPr>
                  <m:t>2</m:t>
                </m:r>
              </m:den>
            </m:f>
          </m:e>
        </m:d>
        <m:sSup>
          <m:sSupPr>
            <m:ctrlPr>
              <w:rPr>
                <w:rFonts w:ascii="Cambria Math" w:hAnsi="Cambria Math"/>
                <w:szCs w:val="24"/>
              </w:rPr>
            </m:ctrlPr>
          </m:sSupPr>
          <m:e>
            <m:r>
              <w:rPr>
                <w:rFonts w:ascii="Cambria Math" w:hAnsi="Cambria Math"/>
                <w:szCs w:val="24"/>
              </w:rPr>
              <m:t>A</m:t>
            </m:r>
          </m:e>
          <m:sup>
            <m:r>
              <w:rPr>
                <w:rFonts w:ascii="Cambria Math" w:hAnsi="Cambria Math"/>
                <w:szCs w:val="24"/>
              </w:rPr>
              <m:t>m</m:t>
            </m:r>
          </m:sup>
        </m:sSup>
        <m:r>
          <w:rPr>
            <w:rFonts w:ascii="Cambria Math" w:hAnsi="Cambria Math"/>
            <w:szCs w:val="24"/>
          </w:rPr>
          <m:t>(r)</m:t>
        </m:r>
      </m:oMath>
      <w:r>
        <w:rPr>
          <w:szCs w:val="24"/>
        </w:rPr>
        <w:t xml:space="preserve">,  </w:t>
      </w:r>
      <m:oMath>
        <m:r>
          <w:rPr>
            <w:rFonts w:ascii="Cambria Math" w:hAnsi="Cambria Math"/>
            <w:szCs w:val="24"/>
          </w:rPr>
          <m:t>B=</m:t>
        </m:r>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[(N-m-1)(N-m)]</m:t>
                </m:r>
              </m:num>
              <m:den>
                <m:r>
                  <w:rPr>
                    <w:rFonts w:ascii="Cambria Math" w:hAnsi="Cambria Math"/>
                    <w:szCs w:val="24"/>
                  </w:rPr>
                  <m:t>2</m:t>
                </m:r>
              </m:den>
            </m:f>
          </m:e>
        </m:d>
        <m:sSup>
          <m:sSupPr>
            <m:ctrlPr>
              <w:rPr>
                <w:rFonts w:ascii="Cambria Math" w:hAnsi="Cambria Math"/>
                <w:szCs w:val="24"/>
              </w:rPr>
            </m:ctrlPr>
          </m:sSupPr>
          <m:e>
            <m:r>
              <w:rPr>
                <w:rFonts w:ascii="Cambria Math" w:hAnsi="Cambria Math"/>
                <w:szCs w:val="24"/>
              </w:rPr>
              <m:t>B</m:t>
            </m:r>
          </m:e>
          <m:sup>
            <m:r>
              <w:rPr>
                <w:rFonts w:ascii="Cambria Math" w:hAnsi="Cambria Math"/>
                <w:szCs w:val="24"/>
              </w:rPr>
              <m:t>m</m:t>
            </m:r>
          </m:sup>
        </m:sSup>
        <m:r>
          <w:rPr>
            <w:rFonts w:ascii="Cambria Math" w:hAnsi="Cambria Math"/>
            <w:szCs w:val="24"/>
          </w:rPr>
          <m:t>(r)</m:t>
        </m:r>
      </m:oMath>
    </w:p>
    <w:p w14:paraId="7FA90745" w14:textId="7ACA4BDF" w:rsidR="00FD5CA5" w:rsidRDefault="00FD5CA5" w:rsidP="00FD5CA5">
      <w:pPr>
        <w:ind w:firstLine="720"/>
        <w:rPr>
          <w:szCs w:val="24"/>
        </w:rPr>
      </w:pPr>
      <w:r>
        <w:rPr>
          <w:szCs w:val="24"/>
        </w:rPr>
        <w:t xml:space="preserve">Multiscale entropy (MSE) </w:t>
      </w:r>
      <w:r>
        <w:rPr>
          <w:szCs w:val="24"/>
        </w:rPr>
        <w:fldChar w:fldCharType="begin"/>
      </w:r>
      <w:r w:rsidR="00695CDB">
        <w:rPr>
          <w:szCs w:val="24"/>
        </w:rPr>
        <w:instrText xml:space="preserve"> ADDIN EN.CITE &lt;EndNote&gt;&lt;Cite&gt;&lt;Author&gt;Costa&lt;/Author&gt;&lt;Year&gt;2002&lt;/Year&gt;&lt;RecNum&gt;24&lt;/RecNum&gt;&lt;DisplayText&gt;(Costa et al. 2002)&lt;/DisplayText&gt;&lt;record&gt;&lt;rec-number&gt;24&lt;/rec-number&gt;&lt;foreign-keys&gt;&lt;key app="EN" db-id="dr9etf2s2zaf9pespttvsfzidpsfw05vfwsv" timestamp="1671908934"&gt;24&lt;/key&gt;&lt;/foreign-keys&gt;&lt;ref-type name="Journal Article"&gt;17&lt;/ref-type&gt;&lt;contributors&gt;&lt;authors&gt;&lt;author&gt;Costa, Madalena&lt;/author&gt;&lt;author&gt;Goldberger, Ary L.&lt;/author&gt;&lt;author&gt;Peng, C. K.&lt;/author&gt;&lt;/authors&gt;&lt;/contributors&gt;&lt;titles&gt;&lt;title&gt;Multiscale Entropy Analysis of Complex Physiologic Time Series&lt;/title&gt;&lt;secondary-title&gt;Physical Review Letters&lt;/secondary-title&gt;&lt;/titles&gt;&lt;periodical&gt;&lt;full-title&gt;Physical Review Letters&lt;/full-title&gt;&lt;/periodical&gt;&lt;volume&gt;89&lt;/volume&gt;&lt;number&gt;6&lt;/number&gt;&lt;dates&gt;&lt;year&gt;2002&lt;/year&gt;&lt;/dates&gt;&lt;publisher&gt;American Physical Society (APS)&lt;/publisher&gt;&lt;isbn&gt;0031-9007&lt;/isbn&gt;&lt;urls&gt;&lt;related-urls&gt;&lt;url&gt;https://dx.doi.org/10.1103/physrevlett.89.068102&lt;/url&gt;&lt;/related-urls&gt;&lt;/urls&gt;&lt;electronic-resource-num&gt;10.1103/physrevlett.89.068102&lt;/electronic-resource-num&gt;&lt;/record&gt;&lt;/Cite&gt;&lt;/EndNote&gt;</w:instrText>
      </w:r>
      <w:r>
        <w:rPr>
          <w:szCs w:val="24"/>
        </w:rPr>
        <w:fldChar w:fldCharType="separate"/>
      </w:r>
      <w:r w:rsidR="00695CDB">
        <w:rPr>
          <w:noProof/>
          <w:szCs w:val="24"/>
        </w:rPr>
        <w:t>(Costa et al. 2002)</w:t>
      </w:r>
      <w:r>
        <w:rPr>
          <w:szCs w:val="24"/>
        </w:rPr>
        <w:fldChar w:fldCharType="end"/>
      </w:r>
      <w:r>
        <w:rPr>
          <w:szCs w:val="24"/>
        </w:rPr>
        <w:t xml:space="preserve"> was introduced to address the inconsistencies that the traditional </w:t>
      </w:r>
      <w:proofErr w:type="spellStart"/>
      <w:r>
        <w:rPr>
          <w:szCs w:val="24"/>
        </w:rPr>
        <w:t>ApEn</w:t>
      </w:r>
      <w:proofErr w:type="spellEnd"/>
      <w:r>
        <w:rPr>
          <w:szCs w:val="24"/>
        </w:rPr>
        <w:t xml:space="preserve"> and </w:t>
      </w:r>
      <w:proofErr w:type="spellStart"/>
      <w:r>
        <w:rPr>
          <w:szCs w:val="24"/>
        </w:rPr>
        <w:t>SampEn</w:t>
      </w:r>
      <w:proofErr w:type="spellEnd"/>
      <w:r>
        <w:rPr>
          <w:szCs w:val="24"/>
        </w:rPr>
        <w:t xml:space="preserve"> algorithms exhibited between random noise and physiologically complex signals. Some pathologies (i.e., cardiac arrythmias) have statistical properties associated with uncorrelated noise because of the erratic fluctuations in the original signal </w:t>
      </w:r>
      <w:r>
        <w:rPr>
          <w:szCs w:val="24"/>
        </w:rPr>
        <w:fldChar w:fldCharType="begin">
          <w:fldData xml:space="preserve">PEVuZE5vdGU+PENpdGU+PEF1dGhvcj5IYXlhbm88L0F1dGhvcj48WWVhcj4xOTk3PC9ZZWFyPjxS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</w:fldData>
        </w:fldChar>
      </w:r>
      <w:r w:rsidR="00695CDB">
        <w:rPr>
          <w:szCs w:val="24"/>
        </w:rPr>
        <w:instrText xml:space="preserve"> ADDIN EN.CITE </w:instrText>
      </w:r>
      <w:r w:rsidR="00695CDB">
        <w:rPr>
          <w:szCs w:val="24"/>
        </w:rPr>
        <w:fldChar w:fldCharType="begin">
          <w:fldData xml:space="preserve">PEVuZE5vdGU+PENpdGU+PEF1dGhvcj5IYXlhbm88L0F1dGhvcj48WWVhcj4xOTk3PC9ZZWFyPjxS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</w:fldData>
        </w:fldChar>
      </w:r>
      <w:r w:rsidR="00695CDB">
        <w:rPr>
          <w:szCs w:val="24"/>
        </w:rPr>
        <w:instrText xml:space="preserve"> ADDIN EN.CITE.DATA </w:instrText>
      </w:r>
      <w:r w:rsidR="00695CDB">
        <w:rPr>
          <w:szCs w:val="24"/>
        </w:rPr>
      </w:r>
      <w:r w:rsidR="00695CDB">
        <w:rPr>
          <w:szCs w:val="24"/>
        </w:rPr>
        <w:fldChar w:fldCharType="end"/>
      </w:r>
      <w:r>
        <w:rPr>
          <w:szCs w:val="24"/>
        </w:rPr>
      </w:r>
      <w:r>
        <w:rPr>
          <w:szCs w:val="24"/>
        </w:rPr>
        <w:fldChar w:fldCharType="separate"/>
      </w:r>
      <w:r w:rsidR="00695CDB">
        <w:rPr>
          <w:noProof/>
          <w:szCs w:val="24"/>
        </w:rPr>
        <w:t>(Zeng and Glass 1996; Hayano et al. 1997; Di Rienzo 1998)</w:t>
      </w:r>
      <w:r>
        <w:rPr>
          <w:szCs w:val="24"/>
        </w:rPr>
        <w:fldChar w:fldCharType="end"/>
      </w:r>
      <w:r>
        <w:rPr>
          <w:szCs w:val="24"/>
        </w:rPr>
        <w:t>. MSE accounts for these complex temporal fluctuations by working across temporal scales via coarse-graining the original time series:</w:t>
      </w:r>
    </w:p>
    <w:p w14:paraId="10EF34A5" w14:textId="7FA0D893" w:rsidR="00FD5CA5" w:rsidRDefault="0090284A" w:rsidP="00FD5CA5">
      <w:pPr>
        <w:ind w:firstLine="720"/>
        <w:rPr>
          <w:szCs w:val="24"/>
        </w:rPr>
      </w:pPr>
      <m:oMathPara>
        <m:oMath>
          <m:sSubSup>
            <m:sSubSupPr>
              <m:ctrlPr>
                <w:rPr>
                  <w:rFonts w:ascii="Cambria Math" w:hAnsi="Cambria Math"/>
                  <w:szCs w:val="24"/>
                </w:rPr>
              </m:ctrlPr>
            </m:sSubSupPr>
            <m:e>
              <m:r>
                <w:rPr>
                  <w:rFonts w:ascii="Cambria Math" w:hAnsi="Cambria Math"/>
                  <w:szCs w:val="24"/>
                </w:rPr>
                <m:t>y</m:t>
              </m:r>
            </m:e>
            <m:sub>
              <m:r>
                <w:rPr>
                  <w:rFonts w:ascii="Cambria Math" w:hAnsi="Cambria Math"/>
                  <w:szCs w:val="24"/>
                </w:rPr>
                <m:t>j</m:t>
              </m:r>
            </m:sub>
            <m:sup>
              <m:r>
                <w:rPr>
                  <w:rFonts w:ascii="Cambria Math" w:hAnsi="Cambria Math"/>
                  <w:szCs w:val="24"/>
                </w:rPr>
                <m:t>(</m:t>
              </m:r>
              <m:r>
                <w:rPr>
                  <w:rFonts w:ascii="Cambria Math" w:hAnsi="Cambria Math"/>
                  <w:szCs w:val="24"/>
                </w:rPr>
                <m:t>τ</m:t>
              </m:r>
              <m:r>
                <w:rPr>
                  <w:rFonts w:ascii="Cambria Math" w:hAnsi="Cambria Math"/>
                  <w:szCs w:val="24"/>
                </w:rPr>
                <m:t>)</m:t>
              </m:r>
            </m:sup>
          </m:sSubSup>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τ</m:t>
              </m:r>
            </m:den>
          </m:f>
          <m:nary>
            <m:naryPr>
              <m:chr m:val="∑"/>
              <m:limLoc m:val="undOvr"/>
              <m:grow m:val="1"/>
              <m:ctrlPr>
                <w:rPr>
                  <w:rFonts w:ascii="Cambria Math" w:hAnsi="Cambria Math"/>
                  <w:szCs w:val="24"/>
                </w:rPr>
              </m:ctrlPr>
            </m:naryPr>
            <m:sub>
              <m:r>
                <w:rPr>
                  <w:rFonts w:ascii="Cambria Math" w:hAnsi="Cambria Math"/>
                  <w:szCs w:val="24"/>
                </w:rPr>
                <m:t>i</m:t>
              </m:r>
              <m:r>
                <w:rPr>
                  <w:rFonts w:ascii="Cambria Math" w:hAnsi="Cambria Math"/>
                  <w:szCs w:val="24"/>
                </w:rPr>
                <m:t>=(</m:t>
              </m:r>
              <m:r>
                <w:rPr>
                  <w:rFonts w:ascii="Cambria Math" w:hAnsi="Cambria Math"/>
                  <w:szCs w:val="24"/>
                </w:rPr>
                <m:t>j</m:t>
              </m:r>
              <m:r>
                <w:rPr>
                  <w:rFonts w:ascii="Cambria Math" w:hAnsi="Cambria Math"/>
                  <w:szCs w:val="24"/>
                </w:rPr>
                <m:t>-</m:t>
              </m:r>
              <m:r>
                <w:rPr>
                  <w:rFonts w:ascii="Cambria Math" w:hAnsi="Cambria Math"/>
                  <w:szCs w:val="24"/>
                </w:rPr>
                <m:t>1)</m:t>
              </m:r>
              <m:r>
                <w:rPr>
                  <w:rFonts w:ascii="Cambria Math" w:hAnsi="Cambria Math"/>
                  <w:szCs w:val="24"/>
                </w:rPr>
                <m:t>τ</m:t>
              </m:r>
              <m:r>
                <w:rPr>
                  <w:rFonts w:ascii="Cambria Math" w:hAnsi="Cambria Math"/>
                  <w:szCs w:val="24"/>
                </w:rPr>
                <m:t>+1</m:t>
              </m:r>
            </m:sub>
            <m:sup>
              <m:r>
                <w:rPr>
                  <w:rFonts w:ascii="Cambria Math" w:hAnsi="Cambria Math"/>
                  <w:szCs w:val="24"/>
                </w:rPr>
                <m:t>jτ</m:t>
              </m:r>
            </m:sup>
            <m:e>
              <m:r>
                <w:rPr>
                  <w:rFonts w:ascii="Cambria Math" w:hAnsi="Cambria Math"/>
                  <w:szCs w:val="24"/>
                </w:rPr>
                <m:t> </m:t>
              </m:r>
            </m:e>
          </m:nary>
          <m:sSub>
            <m:sSubPr>
              <m:ctrlPr>
                <w:rPr>
                  <w:rFonts w:ascii="Cambria Math" w:hAnsi="Cambria Math"/>
                  <w:szCs w:val="24"/>
                </w:rPr>
              </m:ctrlPr>
            </m:sSubPr>
            <m:e>
              <m:r>
                <w:rPr>
                  <w:rFonts w:ascii="Cambria Math" w:hAnsi="Cambria Math"/>
                  <w:szCs w:val="24"/>
                </w:rPr>
                <m:t>x</m:t>
              </m:r>
            </m:e>
            <m:sub>
              <m:r>
                <w:rPr>
                  <w:rFonts w:ascii="Cambria Math" w:hAnsi="Cambria Math"/>
                  <w:szCs w:val="24"/>
                </w:rPr>
                <m:t>i</m:t>
              </m:r>
            </m:sub>
          </m:sSub>
          <m:r>
            <w:rPr>
              <w:rFonts w:ascii="Cambria Math" w:hAnsi="Cambria Math"/>
              <w:szCs w:val="24"/>
            </w:rPr>
            <m:t>,  1</m:t>
          </m:r>
          <m:r>
            <w:rPr>
              <w:rFonts w:ascii="Cambria Math" w:hAnsi="Cambria Math"/>
              <w:szCs w:val="24"/>
            </w:rPr>
            <m:t>⩽</m:t>
          </m:r>
          <m:r>
            <w:rPr>
              <w:rFonts w:ascii="Cambria Math" w:hAnsi="Cambria Math"/>
              <w:szCs w:val="24"/>
            </w:rPr>
            <m:t>j</m:t>
          </m:r>
          <m:r>
            <w:rPr>
              <w:rFonts w:ascii="Cambria Math" w:hAnsi="Cambria Math"/>
              <w:szCs w:val="24"/>
            </w:rPr>
            <m:t>⩽</m:t>
          </m:r>
          <m:r>
            <w:rPr>
              <w:rFonts w:ascii="Cambria Math" w:hAnsi="Cambria Math"/>
              <w:szCs w:val="24"/>
            </w:rPr>
            <m:t>N</m:t>
          </m:r>
          <m:r>
            <w:rPr>
              <w:rFonts w:ascii="Cambria Math" w:hAnsi="Cambria Math"/>
              <w:szCs w:val="24"/>
            </w:rPr>
            <m:t>/</m:t>
          </m:r>
          <m:r>
            <w:rPr>
              <w:rFonts w:ascii="Cambria Math" w:hAnsi="Cambria Math"/>
              <w:szCs w:val="24"/>
            </w:rPr>
            <m:t>τ</m:t>
          </m:r>
        </m:oMath>
      </m:oMathPara>
    </w:p>
    <w:p w14:paraId="72EEB18E" w14:textId="77777777" w:rsidR="00FD5CA5" w:rsidRDefault="00FD5CA5" w:rsidP="00FD5CA5">
      <w:pPr>
        <w:ind w:firstLine="720"/>
        <w:rPr>
          <w:szCs w:val="24"/>
        </w:rPr>
      </w:pPr>
      <w:r>
        <w:rPr>
          <w:szCs w:val="24"/>
        </w:rPr>
        <w:t xml:space="preserve">before employing another entropy algorithm (typically </w:t>
      </w:r>
      <w:proofErr w:type="spellStart"/>
      <w:r>
        <w:rPr>
          <w:szCs w:val="24"/>
        </w:rPr>
        <w:t>SampEn</w:t>
      </w:r>
      <w:proofErr w:type="spellEnd"/>
      <w:r>
        <w:rPr>
          <w:szCs w:val="24"/>
        </w:rPr>
        <w:t>) on the coarse-grained time series.</w:t>
      </w:r>
    </w:p>
    <w:p w14:paraId="4A1E78EA" w14:textId="7BE23ECA" w:rsidR="00FD5CA5" w:rsidRDefault="00FD5CA5" w:rsidP="00FD5CA5">
      <w:pPr>
        <w:ind w:firstLine="720"/>
        <w:rPr>
          <w:szCs w:val="24"/>
        </w:rPr>
      </w:pPr>
      <w:r>
        <w:rPr>
          <w:szCs w:val="24"/>
        </w:rPr>
        <w:lastRenderedPageBreak/>
        <w:t xml:space="preserve">A grid search was used to compare different </w:t>
      </w:r>
      <w:proofErr w:type="spellStart"/>
      <w:r>
        <w:rPr>
          <w:szCs w:val="24"/>
        </w:rPr>
        <w:t>ApEn</w:t>
      </w:r>
      <w:proofErr w:type="spellEnd"/>
      <w:r>
        <w:rPr>
          <w:szCs w:val="24"/>
        </w:rPr>
        <w:t xml:space="preserve"> and </w:t>
      </w:r>
      <w:proofErr w:type="spellStart"/>
      <w:r>
        <w:rPr>
          <w:szCs w:val="24"/>
        </w:rPr>
        <w:t>SampEn</w:t>
      </w:r>
      <w:proofErr w:type="spellEnd"/>
      <w:r>
        <w:rPr>
          <w:szCs w:val="24"/>
        </w:rPr>
        <w:t xml:space="preserve"> combinations of </w:t>
      </w:r>
      <w:r>
        <w:rPr>
          <w:i/>
          <w:iCs/>
          <w:szCs w:val="24"/>
        </w:rPr>
        <w:t>m</w:t>
      </w:r>
      <w:r>
        <w:rPr>
          <w:szCs w:val="24"/>
        </w:rPr>
        <w:t xml:space="preserve"> = [0, 1, …, 4] and </w:t>
      </w:r>
      <w:r>
        <w:rPr>
          <w:i/>
          <w:iCs/>
          <w:szCs w:val="24"/>
        </w:rPr>
        <w:t>r</w:t>
      </w:r>
      <w:r>
        <w:rPr>
          <w:szCs w:val="24"/>
        </w:rPr>
        <w:t xml:space="preserve"> = [0.01, 0.05, 0.1, 0.015, 0.2, 0.25] times the standard deviation of the time series. These ranges were chosen based on previous entropy analyses of biological signals </w:t>
      </w:r>
      <w:r>
        <w:rPr>
          <w:szCs w:val="24"/>
        </w:rPr>
        <w:fldChar w:fldCharType="begin">
          <w:fldData xml:space="preserve">PEVuZE5vdGU+PENpdGU+PEF1dGhvcj5QaW5jdXM8L0F1dGhvcj48WWVhcj4xOTk0PC9ZZWFyPjxS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</w:fldData>
        </w:fldChar>
      </w:r>
      <w:r w:rsidR="00695CDB">
        <w:rPr>
          <w:szCs w:val="24"/>
        </w:rPr>
        <w:instrText xml:space="preserve"> ADDIN EN.CITE </w:instrText>
      </w:r>
      <w:r w:rsidR="00695CDB">
        <w:rPr>
          <w:szCs w:val="24"/>
        </w:rPr>
        <w:fldChar w:fldCharType="begin">
          <w:fldData xml:space="preserve">PEVuZE5vdGU+PENpdGU+PEF1dGhvcj5QaW5jdXM8L0F1dGhvcj48WWVhcj4xOTk0PC9ZZWFyPjxS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</w:fldData>
        </w:fldChar>
      </w:r>
      <w:r w:rsidR="00695CDB">
        <w:rPr>
          <w:szCs w:val="24"/>
        </w:rPr>
        <w:instrText xml:space="preserve"> ADDIN EN.CITE.DATA </w:instrText>
      </w:r>
      <w:r w:rsidR="00695CDB">
        <w:rPr>
          <w:szCs w:val="24"/>
        </w:rPr>
      </w:r>
      <w:r w:rsidR="00695CDB">
        <w:rPr>
          <w:szCs w:val="24"/>
        </w:rPr>
        <w:fldChar w:fldCharType="end"/>
      </w:r>
      <w:r>
        <w:rPr>
          <w:szCs w:val="24"/>
        </w:rPr>
      </w:r>
      <w:r>
        <w:rPr>
          <w:szCs w:val="24"/>
        </w:rPr>
        <w:fldChar w:fldCharType="separate"/>
      </w:r>
      <w:r w:rsidR="00695CDB">
        <w:rPr>
          <w:noProof/>
          <w:szCs w:val="24"/>
        </w:rPr>
        <w:t>(Pincus SM and Huang 1992; Pincus SM and Goldberger 1994; Yentes et al. 2013)</w:t>
      </w:r>
      <w:r>
        <w:rPr>
          <w:szCs w:val="24"/>
        </w:rPr>
        <w:fldChar w:fldCharType="end"/>
      </w:r>
      <w:r>
        <w:rPr>
          <w:szCs w:val="24"/>
        </w:rPr>
        <w:t>. MSE employs a 3</w:t>
      </w:r>
      <w:r w:rsidRPr="00671C3E">
        <w:rPr>
          <w:szCs w:val="24"/>
          <w:vertAlign w:val="superscript"/>
        </w:rPr>
        <w:t>rd</w:t>
      </w:r>
      <w:r>
        <w:rPr>
          <w:szCs w:val="24"/>
        </w:rPr>
        <w:t xml:space="preserve"> parameter, τ, which signifies the number of time scales computed during the coarse-graining procedure prior to the execution of whichever base entropy analysis the user prefers, </w:t>
      </w:r>
      <w:proofErr w:type="spellStart"/>
      <w:r>
        <w:rPr>
          <w:szCs w:val="24"/>
        </w:rPr>
        <w:t>ApEn</w:t>
      </w:r>
      <w:proofErr w:type="spellEnd"/>
      <w:r>
        <w:rPr>
          <w:szCs w:val="24"/>
        </w:rPr>
        <w:t xml:space="preserve"> or the more common </w:t>
      </w:r>
      <w:proofErr w:type="spellStart"/>
      <w:r>
        <w:rPr>
          <w:szCs w:val="24"/>
        </w:rPr>
        <w:t>SampEn</w:t>
      </w:r>
      <w:proofErr w:type="spellEnd"/>
      <w:r>
        <w:rPr>
          <w:szCs w:val="24"/>
        </w:rPr>
        <w:t xml:space="preserve">. The area under the curve of the </w:t>
      </w:r>
      <w:proofErr w:type="spellStart"/>
      <w:r>
        <w:rPr>
          <w:szCs w:val="24"/>
        </w:rPr>
        <w:t>ApEn</w:t>
      </w:r>
      <w:proofErr w:type="spellEnd"/>
      <w:r>
        <w:rPr>
          <w:szCs w:val="24"/>
        </w:rPr>
        <w:t xml:space="preserve"> or </w:t>
      </w:r>
      <w:proofErr w:type="spellStart"/>
      <w:r>
        <w:rPr>
          <w:szCs w:val="24"/>
        </w:rPr>
        <w:t>SampEn</w:t>
      </w:r>
      <w:proofErr w:type="spellEnd"/>
      <w:r>
        <w:rPr>
          <w:szCs w:val="24"/>
        </w:rPr>
        <w:t xml:space="preserve"> values plotted across time scales, known as the complexity index (C</w:t>
      </w:r>
      <w:r>
        <w:rPr>
          <w:szCs w:val="24"/>
          <w:vertAlign w:val="subscript"/>
        </w:rPr>
        <w:t>I</w:t>
      </w:r>
      <w:r>
        <w:rPr>
          <w:szCs w:val="24"/>
        </w:rPr>
        <w:t>), is defined as:</w:t>
      </w:r>
    </w:p>
    <w:p w14:paraId="28ABC06A" w14:textId="46FB44DC" w:rsidR="00FD5CA5" w:rsidRDefault="0090284A" w:rsidP="00FD5CA5">
      <w:pPr>
        <w:ind w:firstLine="720"/>
        <w:rPr>
          <w:szCs w:val="24"/>
        </w:rPr>
      </w:pPr>
      <m:oMathPara>
        <m:oMath>
          <m:sSub>
            <m:sSubPr>
              <m:ctrlPr>
                <w:rPr>
                  <w:rFonts w:ascii="Cambria Math" w:hAnsi="Cambria Math"/>
                  <w:szCs w:val="24"/>
                </w:rPr>
              </m:ctrlPr>
            </m:sSubPr>
            <m:e>
              <m:r>
                <m:rPr>
                  <m:sty m:val="p"/>
                </m:rPr>
                <w:rPr>
                  <w:rFonts w:ascii="Cambria Math" w:hAnsi="Cambria Math"/>
                  <w:szCs w:val="24"/>
                </w:rPr>
                <m:t>C</m:t>
              </m:r>
            </m:e>
            <m:sub>
              <m:r>
                <w:rPr>
                  <w:rFonts w:ascii="Cambria Math" w:hAnsi="Cambria Math"/>
                  <w:szCs w:val="24"/>
                </w:rPr>
                <m:t>I</m:t>
              </m:r>
            </m:sub>
          </m:sSub>
          <m:r>
            <w:rPr>
              <w:rFonts w:ascii="Cambria Math" w:hAnsi="Cambria Math"/>
              <w:szCs w:val="24"/>
            </w:rPr>
            <m:t>=</m:t>
          </m:r>
          <m:nary>
            <m:naryPr>
              <m:chr m:val="∑"/>
              <m:limLoc m:val="undOvr"/>
              <m:grow m:val="1"/>
              <m:ctrlPr>
                <w:rPr>
                  <w:rFonts w:ascii="Cambria Math" w:hAnsi="Cambria Math"/>
                  <w:szCs w:val="24"/>
                </w:rPr>
              </m:ctrlPr>
            </m:naryPr>
            <m:sub>
              <m:r>
                <w:rPr>
                  <w:rFonts w:ascii="Cambria Math" w:hAnsi="Cambria Math"/>
                  <w:szCs w:val="24"/>
                </w:rPr>
                <m:t>i</m:t>
              </m:r>
              <m:r>
                <w:rPr>
                  <w:rFonts w:ascii="Cambria Math" w:hAnsi="Cambria Math"/>
                  <w:szCs w:val="24"/>
                </w:rPr>
                <m:t>=1</m:t>
              </m:r>
            </m:sub>
            <m:sup>
              <m:r>
                <w:rPr>
                  <w:rFonts w:ascii="Cambria Math" w:hAnsi="Cambria Math"/>
                  <w:szCs w:val="24"/>
                </w:rPr>
                <m:t>τ</m:t>
              </m:r>
            </m:sup>
            <m:e>
              <m:r>
                <w:rPr>
                  <w:rFonts w:ascii="Cambria Math" w:hAnsi="Cambria Math"/>
                  <w:szCs w:val="24"/>
                </w:rPr>
                <m:t> </m:t>
              </m:r>
            </m:e>
          </m:nary>
          <m:r>
            <m:rPr>
              <m:sty m:val="p"/>
            </m:rPr>
            <w:rPr>
              <w:rFonts w:ascii="Cambria Math" w:hAnsi="Cambria Math"/>
              <w:szCs w:val="24"/>
            </w:rPr>
            <m:t>SampEn</m:t>
          </m:r>
          <m:r>
            <w:rPr>
              <w:rFonts w:ascii="Cambria Math" w:hAnsi="Cambria Math"/>
              <w:szCs w:val="24"/>
            </w:rPr>
            <m:t>(</m:t>
          </m:r>
          <m:r>
            <w:rPr>
              <w:rFonts w:ascii="Cambria Math" w:hAnsi="Cambria Math"/>
              <w:szCs w:val="24"/>
            </w:rPr>
            <m:t>i</m:t>
          </m:r>
          <m:r>
            <w:rPr>
              <w:rFonts w:ascii="Cambria Math" w:hAnsi="Cambria Math"/>
              <w:szCs w:val="24"/>
            </w:rPr>
            <m:t>)</m:t>
          </m:r>
        </m:oMath>
      </m:oMathPara>
    </w:p>
    <w:p w14:paraId="2E43AA30" w14:textId="77777777" w:rsidR="00FD5CA5" w:rsidRDefault="00FD5CA5" w:rsidP="00FD5CA5">
      <w:pPr>
        <w:ind w:firstLine="720"/>
        <w:rPr>
          <w:szCs w:val="24"/>
        </w:rPr>
      </w:pPr>
      <w:r>
        <w:rPr>
          <w:szCs w:val="24"/>
        </w:rPr>
        <w:t xml:space="preserve">whereby we need only sum the entropy values (in this case, </w:t>
      </w:r>
      <w:proofErr w:type="spellStart"/>
      <w:r>
        <w:rPr>
          <w:szCs w:val="24"/>
        </w:rPr>
        <w:t>SampEn</w:t>
      </w:r>
      <w:proofErr w:type="spellEnd"/>
      <w:r>
        <w:rPr>
          <w:szCs w:val="24"/>
        </w:rPr>
        <w:t xml:space="preserve"> values) across the time scales of interest.</w:t>
      </w:r>
    </w:p>
    <w:p w14:paraId="74E4B96B" w14:textId="02C95ECA" w:rsidR="00FD5CA5" w:rsidRDefault="00FD5CA5" w:rsidP="00FD5CA5">
      <w:pPr>
        <w:ind w:firstLine="720"/>
        <w:rPr>
          <w:szCs w:val="24"/>
        </w:rPr>
      </w:pPr>
      <w:r>
        <w:rPr>
          <w:szCs w:val="24"/>
        </w:rPr>
        <w:t xml:space="preserve">Chon et al. </w:t>
      </w:r>
      <w:r>
        <w:rPr>
          <w:szCs w:val="24"/>
        </w:rPr>
        <w:fldChar w:fldCharType="begin"/>
      </w:r>
      <w:r w:rsidR="00695CDB">
        <w:rPr>
          <w:szCs w:val="24"/>
        </w:rPr>
        <w:instrText xml:space="preserve"> ADDIN EN.CITE &lt;EndNote&gt;&lt;Cite ExcludeAuth="1"&gt;&lt;Author&gt;Chon&lt;/Author&gt;&lt;Year&gt;2009&lt;/Year&gt;&lt;RecNum&gt;78&lt;/RecNum&gt;&lt;DisplayText&gt;(2009)&lt;/DisplayText&gt;&lt;record&gt;&lt;rec-number&gt;78&lt;/rec-number&gt;&lt;foreign-keys&gt;&lt;key app="EN" db-id="dr9etf2s2zaf9pespttvsfzidpsfw05vfwsv" timestamp="1671908935"&gt;78&lt;/key&gt;&lt;/foreign-keys&gt;&lt;ref-type name="Journal Article"&gt;17&lt;/ref-type&gt;&lt;contributors&gt;&lt;authors&gt;&lt;author&gt;Chon, Ki H&lt;/author&gt;&lt;author&gt;Scully, Christopher G&lt;/author&gt;&lt;author&gt;Lu, Sheng&lt;/author&gt;&lt;/authors&gt;&lt;/contributors&gt;&lt;titles&gt;&lt;title&gt;Approximate entropy for all signals&lt;/title&gt;&lt;secondary-title&gt;IEEE engineering in medicine and biology magazine&lt;/secondary-title&gt;&lt;/titles&gt;&lt;periodical&gt;&lt;full-title&gt;IEEE engineering in medicine and biology magazine&lt;/full-title&gt;&lt;/periodical&gt;&lt;pages&gt;18-23&lt;/pages&gt;&lt;volume&gt;28&lt;/volume&gt;&lt;number&gt;6&lt;/number&gt;&lt;dates&gt;&lt;year&gt;2009&lt;/year&gt;&lt;/dates&gt;&lt;isbn&gt;0739-5175&lt;/isbn&gt;&lt;urls&gt;&lt;/urls&gt;&lt;/record&gt;&lt;/Cite&gt;&lt;/EndNote&gt;</w:instrText>
      </w:r>
      <w:r>
        <w:rPr>
          <w:szCs w:val="24"/>
        </w:rPr>
        <w:fldChar w:fldCharType="separate"/>
      </w:r>
      <w:r>
        <w:rPr>
          <w:noProof/>
          <w:szCs w:val="24"/>
        </w:rPr>
        <w:t>(2009)</w:t>
      </w:r>
      <w:r>
        <w:rPr>
          <w:szCs w:val="24"/>
        </w:rPr>
        <w:fldChar w:fldCharType="end"/>
      </w:r>
      <w:r>
        <w:rPr>
          <w:szCs w:val="24"/>
        </w:rPr>
        <w:t xml:space="preserve"> developed equations to estimate maximum values for </w:t>
      </w:r>
      <w:r>
        <w:rPr>
          <w:i/>
          <w:iCs/>
          <w:szCs w:val="24"/>
        </w:rPr>
        <w:t>r</w:t>
      </w:r>
      <w:r>
        <w:rPr>
          <w:szCs w:val="24"/>
        </w:rPr>
        <w:t xml:space="preserve"> by fitting multiple nonlinear least squares to Monte-Carlo simulations and normalizing </w:t>
      </w:r>
      <w:r>
        <w:rPr>
          <w:i/>
          <w:iCs/>
          <w:szCs w:val="24"/>
        </w:rPr>
        <w:t>r</w:t>
      </w:r>
      <w:r>
        <w:rPr>
          <w:szCs w:val="24"/>
        </w:rPr>
        <w:t xml:space="preserve"> to the short-term (</w:t>
      </w:r>
      <w:r w:rsidRPr="00692DF0">
        <w:rPr>
          <w:i/>
          <w:iCs/>
          <w:szCs w:val="24"/>
        </w:rPr>
        <w:t>sd</w:t>
      </w:r>
      <w:r w:rsidRPr="00692DF0">
        <w:rPr>
          <w:i/>
          <w:iCs/>
          <w:szCs w:val="24"/>
          <w:vertAlign w:val="subscript"/>
        </w:rPr>
        <w:t>1</w:t>
      </w:r>
      <w:r>
        <w:rPr>
          <w:szCs w:val="24"/>
        </w:rPr>
        <w:t>) and long-term (</w:t>
      </w:r>
      <w:r w:rsidRPr="00692DF0">
        <w:rPr>
          <w:i/>
          <w:iCs/>
          <w:szCs w:val="24"/>
        </w:rPr>
        <w:t>sd</w:t>
      </w:r>
      <w:r w:rsidRPr="00692DF0">
        <w:rPr>
          <w:i/>
          <w:iCs/>
          <w:szCs w:val="24"/>
          <w:vertAlign w:val="subscript"/>
        </w:rPr>
        <w:t>2</w:t>
      </w:r>
      <w:r>
        <w:rPr>
          <w:szCs w:val="24"/>
        </w:rPr>
        <w:t xml:space="preserve">) variability of the signal based on the embedding dimension </w:t>
      </w:r>
      <w:r>
        <w:rPr>
          <w:i/>
          <w:iCs/>
          <w:szCs w:val="24"/>
        </w:rPr>
        <w:t>m</w:t>
      </w:r>
      <w:r>
        <w:rPr>
          <w:szCs w:val="24"/>
        </w:rPr>
        <w:t>:</w:t>
      </w:r>
    </w:p>
    <w:p w14:paraId="5FF066AF" w14:textId="15A5303A" w:rsidR="00FD5CA5" w:rsidRDefault="0090284A" w:rsidP="00FD5CA5">
      <w:pPr>
        <w:ind w:firstLine="720"/>
        <w:rPr>
          <w:szCs w:val="24"/>
        </w:rPr>
      </w:pPr>
      <m:oMathPara>
        <m:oMath>
          <m:eqArr>
            <m:eqArrPr>
              <m:ctrlPr>
                <w:rPr>
                  <w:rFonts w:ascii="Cambria Math" w:hAnsi="Cambria Math"/>
                  <w:szCs w:val="24"/>
                </w:rPr>
              </m:ctrlPr>
            </m:eqArrPr>
            <m:e>
              <m:r>
                <w:rPr>
                  <w:rFonts w:ascii="Cambria Math" w:hAnsi="Cambria Math"/>
                  <w:szCs w:val="24"/>
                </w:rPr>
                <m:t>&amp;</m:t>
              </m:r>
              <m:r>
                <w:rPr>
                  <w:rFonts w:ascii="Cambria Math" w:hAnsi="Cambria Math"/>
                  <w:szCs w:val="24"/>
                </w:rPr>
                <m:t>m</m:t>
              </m:r>
              <m:r>
                <w:rPr>
                  <w:rFonts w:ascii="Cambria Math" w:hAnsi="Cambria Math"/>
                  <w:szCs w:val="24"/>
                </w:rPr>
                <m:t>=2:</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w:rPr>
                  <w:rFonts w:ascii="Cambria Math" w:hAnsi="Cambria Math"/>
                  <w:szCs w:val="24"/>
                </w:rPr>
                <m:t>=</m:t>
              </m:r>
              <m:d>
                <m:dPr>
                  <m:ctrlPr>
                    <w:rPr>
                      <w:rFonts w:ascii="Cambria Math" w:hAnsi="Cambria Math"/>
                      <w:szCs w:val="24"/>
                    </w:rPr>
                  </m:ctrlPr>
                </m:dPr>
                <m:e>
                  <m:r>
                    <w:rPr>
                      <w:rFonts w:ascii="Cambria Math" w:hAnsi="Cambria Math"/>
                      <w:szCs w:val="24"/>
                    </w:rPr>
                    <m:t>-</m:t>
                  </m:r>
                  <m:r>
                    <w:rPr>
                      <w:rFonts w:ascii="Cambria Math" w:hAnsi="Cambria Math"/>
                      <w:szCs w:val="24"/>
                    </w:rPr>
                    <m:t>0.036+0.26</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2</m:t>
                          </m:r>
                        </m:sub>
                      </m:sSub>
                    </m:e>
                  </m:rad>
                </m:e>
              </m:d>
              <m:r>
                <w:rPr>
                  <w:rFonts w:ascii="Cambria Math" w:hAnsi="Cambria Math"/>
                  <w:szCs w:val="24"/>
                </w:rPr>
                <m:t>/</m:t>
              </m:r>
              <m:rad>
                <m:radPr>
                  <m:ctrlPr>
                    <w:rPr>
                      <w:rFonts w:ascii="Cambria Math" w:hAnsi="Cambria Math"/>
                      <w:szCs w:val="24"/>
                    </w:rPr>
                  </m:ctrlPr>
                </m:radPr>
                <m:deg>
                  <m:r>
                    <w:rPr>
                      <w:rFonts w:ascii="Cambria Math" w:hAnsi="Cambria Math"/>
                      <w:szCs w:val="24"/>
                    </w:rPr>
                    <m:t>4</m:t>
                  </m:r>
                </m:deg>
                <m:e>
                  <m:r>
                    <w:rPr>
                      <w:rFonts w:ascii="Cambria Math" w:hAnsi="Cambria Math"/>
                      <w:szCs w:val="24"/>
                    </w:rPr>
                    <m:t>N</m:t>
                  </m:r>
                  <m:r>
                    <w:rPr>
                      <w:rFonts w:ascii="Cambria Math" w:hAnsi="Cambria Math"/>
                      <w:szCs w:val="24"/>
                    </w:rPr>
                    <m:t>/1,000</m:t>
                  </m:r>
                </m:e>
              </m:rad>
            </m:e>
            <m:e>
              <m:r>
                <w:rPr>
                  <w:rFonts w:ascii="Cambria Math" w:hAnsi="Cambria Math"/>
                  <w:szCs w:val="24"/>
                </w:rPr>
                <m:t>&amp;</m:t>
              </m:r>
              <m:r>
                <w:rPr>
                  <w:rFonts w:ascii="Cambria Math" w:hAnsi="Cambria Math"/>
                  <w:szCs w:val="24"/>
                </w:rPr>
                <m:t>m</m:t>
              </m:r>
              <m:r>
                <w:rPr>
                  <w:rFonts w:ascii="Cambria Math" w:hAnsi="Cambria Math"/>
                  <w:szCs w:val="24"/>
                </w:rPr>
                <m:t>=3:</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w:rPr>
                  <w:rFonts w:ascii="Cambria Math" w:hAnsi="Cambria Math"/>
                  <w:szCs w:val="24"/>
                </w:rPr>
                <m:t>=</m:t>
              </m:r>
              <m:d>
                <m:dPr>
                  <m:ctrlPr>
                    <w:rPr>
                      <w:rFonts w:ascii="Cambria Math" w:hAnsi="Cambria Math"/>
                      <w:szCs w:val="24"/>
                    </w:rPr>
                  </m:ctrlPr>
                </m:dPr>
                <m:e>
                  <m:r>
                    <w:rPr>
                      <w:rFonts w:ascii="Cambria Math" w:hAnsi="Cambria Math"/>
                      <w:szCs w:val="24"/>
                    </w:rPr>
                    <m:t>-</m:t>
                  </m:r>
                  <m:r>
                    <w:rPr>
                      <w:rFonts w:ascii="Cambria Math" w:hAnsi="Cambria Math"/>
                      <w:szCs w:val="24"/>
                    </w:rPr>
                    <m:t>0.08+0.46</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2</m:t>
                          </m:r>
                        </m:sub>
                      </m:sSub>
                    </m:e>
                  </m:rad>
                </m:e>
              </m:d>
              <m:r>
                <w:rPr>
                  <w:rFonts w:ascii="Cambria Math" w:hAnsi="Cambria Math"/>
                  <w:szCs w:val="24"/>
                </w:rPr>
                <m:t>/</m:t>
              </m:r>
              <m:rad>
                <m:radPr>
                  <m:ctrlPr>
                    <w:rPr>
                      <w:rFonts w:ascii="Cambria Math" w:hAnsi="Cambria Math"/>
                      <w:szCs w:val="24"/>
                    </w:rPr>
                  </m:ctrlPr>
                </m:radPr>
                <m:deg>
                  <m:r>
                    <w:rPr>
                      <w:rFonts w:ascii="Cambria Math" w:hAnsi="Cambria Math"/>
                      <w:szCs w:val="24"/>
                    </w:rPr>
                    <m:t>4</m:t>
                  </m:r>
                </m:deg>
                <m:e>
                  <m:r>
                    <w:rPr>
                      <w:rFonts w:ascii="Cambria Math" w:hAnsi="Cambria Math"/>
                      <w:szCs w:val="24"/>
                    </w:rPr>
                    <m:t>N</m:t>
                  </m:r>
                  <m:r>
                    <w:rPr>
                      <w:rFonts w:ascii="Cambria Math" w:hAnsi="Cambria Math"/>
                      <w:szCs w:val="24"/>
                    </w:rPr>
                    <m:t>/1,000</m:t>
                  </m:r>
                </m:e>
              </m:rad>
            </m:e>
            <m:e>
              <m:r>
                <w:rPr>
                  <w:rFonts w:ascii="Cambria Math" w:hAnsi="Cambria Math"/>
                  <w:szCs w:val="24"/>
                </w:rPr>
                <m:t>&amp;</m:t>
              </m:r>
              <m:r>
                <w:rPr>
                  <w:rFonts w:ascii="Cambria Math" w:hAnsi="Cambria Math"/>
                  <w:szCs w:val="24"/>
                </w:rPr>
                <m:t>m</m:t>
              </m:r>
              <m:r>
                <w:rPr>
                  <w:rFonts w:ascii="Cambria Math" w:hAnsi="Cambria Math"/>
                  <w:szCs w:val="24"/>
                </w:rPr>
                <m:t>=4:</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w:rPr>
                  <w:rFonts w:ascii="Cambria Math" w:hAnsi="Cambria Math"/>
                  <w:szCs w:val="24"/>
                </w:rPr>
                <m:t>=</m:t>
              </m:r>
              <m:d>
                <m:dPr>
                  <m:ctrlPr>
                    <w:rPr>
                      <w:rFonts w:ascii="Cambria Math" w:hAnsi="Cambria Math"/>
                      <w:szCs w:val="24"/>
                    </w:rPr>
                  </m:ctrlPr>
                </m:dPr>
                <m:e>
                  <m:r>
                    <w:rPr>
                      <w:rFonts w:ascii="Cambria Math" w:hAnsi="Cambria Math"/>
                      <w:szCs w:val="24"/>
                    </w:rPr>
                    <m:t>-</m:t>
                  </m:r>
                  <m:r>
                    <w:rPr>
                      <w:rFonts w:ascii="Cambria Math" w:hAnsi="Cambria Math"/>
                      <w:szCs w:val="24"/>
                    </w:rPr>
                    <m:t>0.12+0.62</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2</m:t>
                          </m:r>
                        </m:sub>
                      </m:sSub>
                    </m:e>
                  </m:rad>
                </m:e>
              </m:d>
              <m:r>
                <w:rPr>
                  <w:rFonts w:ascii="Cambria Math" w:hAnsi="Cambria Math"/>
                  <w:szCs w:val="24"/>
                </w:rPr>
                <m:t>/</m:t>
              </m:r>
              <m:rad>
                <m:radPr>
                  <m:ctrlPr>
                    <w:rPr>
                      <w:rFonts w:ascii="Cambria Math" w:hAnsi="Cambria Math"/>
                      <w:szCs w:val="24"/>
                    </w:rPr>
                  </m:ctrlPr>
                </m:radPr>
                <m:deg>
                  <m:r>
                    <w:rPr>
                      <w:rFonts w:ascii="Cambria Math" w:hAnsi="Cambria Math"/>
                      <w:szCs w:val="24"/>
                    </w:rPr>
                    <m:t>4</m:t>
                  </m:r>
                </m:deg>
                <m:e>
                  <m:r>
                    <w:rPr>
                      <w:rFonts w:ascii="Cambria Math" w:hAnsi="Cambria Math"/>
                      <w:szCs w:val="24"/>
                    </w:rPr>
                    <m:t>N</m:t>
                  </m:r>
                  <m:r>
                    <w:rPr>
                      <w:rFonts w:ascii="Cambria Math" w:hAnsi="Cambria Math"/>
                      <w:szCs w:val="24"/>
                    </w:rPr>
                    <m:t>/1,000</m:t>
                  </m:r>
                </m:e>
              </m:rad>
            </m:e>
            <m:e>
              <m:r>
                <w:rPr>
                  <w:rFonts w:ascii="Cambria Math" w:hAnsi="Cambria Math"/>
                  <w:szCs w:val="24"/>
                </w:rPr>
                <m:t>&amp;</m:t>
              </m:r>
              <m:r>
                <w:rPr>
                  <w:rFonts w:ascii="Cambria Math" w:hAnsi="Cambria Math"/>
                  <w:szCs w:val="24"/>
                </w:rPr>
                <m:t>m</m:t>
              </m:r>
              <m:r>
                <w:rPr>
                  <w:rFonts w:ascii="Cambria Math" w:hAnsi="Cambria Math"/>
                  <w:szCs w:val="24"/>
                </w:rPr>
                <m:t>=5:</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w:rPr>
                  <w:rFonts w:ascii="Cambria Math" w:hAnsi="Cambria Math"/>
                  <w:szCs w:val="24"/>
                </w:rPr>
                <m:t>=</m:t>
              </m:r>
              <m:d>
                <m:dPr>
                  <m:ctrlPr>
                    <w:rPr>
                      <w:rFonts w:ascii="Cambria Math" w:hAnsi="Cambria Math"/>
                      <w:szCs w:val="24"/>
                    </w:rPr>
                  </m:ctrlPr>
                </m:dPr>
                <m:e>
                  <m:r>
                    <w:rPr>
                      <w:rFonts w:ascii="Cambria Math" w:hAnsi="Cambria Math"/>
                      <w:szCs w:val="24"/>
                    </w:rPr>
                    <m:t>-</m:t>
                  </m:r>
                  <m:r>
                    <w:rPr>
                      <w:rFonts w:ascii="Cambria Math" w:hAnsi="Cambria Math"/>
                      <w:szCs w:val="24"/>
                    </w:rPr>
                    <m:t>0.16</m:t>
                  </m:r>
                  <m:r>
                    <w:rPr>
                      <w:rFonts w:ascii="Cambria Math" w:hAnsi="Cambria Math"/>
                      <w:szCs w:val="24"/>
                    </w:rPr>
                    <m:t>+0.78</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2</m:t>
                          </m:r>
                        </m:sub>
                      </m:sSub>
                    </m:e>
                  </m:rad>
                </m:e>
              </m:d>
              <m:r>
                <w:rPr>
                  <w:rFonts w:ascii="Cambria Math" w:hAnsi="Cambria Math"/>
                  <w:szCs w:val="24"/>
                </w:rPr>
                <m:t>/</m:t>
              </m:r>
              <m:rad>
                <m:radPr>
                  <m:ctrlPr>
                    <w:rPr>
                      <w:rFonts w:ascii="Cambria Math" w:hAnsi="Cambria Math"/>
                      <w:szCs w:val="24"/>
                    </w:rPr>
                  </m:ctrlPr>
                </m:radPr>
                <m:deg>
                  <m:r>
                    <w:rPr>
                      <w:rFonts w:ascii="Cambria Math" w:hAnsi="Cambria Math"/>
                      <w:szCs w:val="24"/>
                    </w:rPr>
                    <m:t>4</m:t>
                  </m:r>
                </m:deg>
                <m:e>
                  <m:r>
                    <w:rPr>
                      <w:rFonts w:ascii="Cambria Math" w:hAnsi="Cambria Math"/>
                      <w:szCs w:val="24"/>
                    </w:rPr>
                    <m:t>N</m:t>
                  </m:r>
                  <m:r>
                    <w:rPr>
                      <w:rFonts w:ascii="Cambria Math" w:hAnsi="Cambria Math"/>
                      <w:szCs w:val="24"/>
                    </w:rPr>
                    <m:t>/1,000</m:t>
                  </m:r>
                </m:e>
              </m:rad>
            </m:e>
            <m:e>
              <m:r>
                <w:rPr>
                  <w:rFonts w:ascii="Cambria Math" w:hAnsi="Cambria Math"/>
                  <w:szCs w:val="24"/>
                </w:rPr>
                <m:t>&amp;</m:t>
              </m:r>
              <m:r>
                <m:rPr>
                  <m:sty m:val="p"/>
                </m:rPr>
                <w:rPr>
                  <w:rFonts w:ascii="Cambria Math" w:hAnsi="Cambria Math"/>
                  <w:szCs w:val="24"/>
                </w:rPr>
                <m:t>m</m:t>
              </m:r>
              <m:r>
                <w:rPr>
                  <w:rFonts w:ascii="Cambria Math" w:hAnsi="Cambria Math"/>
                  <w:szCs w:val="24"/>
                </w:rPr>
                <m:t>=6:</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w:rPr>
                  <w:rFonts w:ascii="Cambria Math" w:hAnsi="Cambria Math"/>
                  <w:szCs w:val="24"/>
                </w:rPr>
                <m:t>=</m:t>
              </m:r>
              <m:d>
                <m:dPr>
                  <m:ctrlPr>
                    <w:rPr>
                      <w:rFonts w:ascii="Cambria Math" w:hAnsi="Cambria Math"/>
                      <w:szCs w:val="24"/>
                    </w:rPr>
                  </m:ctrlPr>
                </m:dPr>
                <m:e>
                  <m:r>
                    <w:rPr>
                      <w:rFonts w:ascii="Cambria Math" w:hAnsi="Cambria Math"/>
                      <w:szCs w:val="24"/>
                    </w:rPr>
                    <m:t>-</m:t>
                  </m:r>
                  <m:r>
                    <w:rPr>
                      <w:rFonts w:ascii="Cambria Math" w:hAnsi="Cambria Math"/>
                      <w:szCs w:val="24"/>
                    </w:rPr>
                    <m:t>0.19+0.91</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2</m:t>
                          </m:r>
                        </m:sub>
                      </m:sSub>
                    </m:e>
                  </m:rad>
                </m:e>
              </m:d>
              <m:r>
                <w:rPr>
                  <w:rFonts w:ascii="Cambria Math" w:hAnsi="Cambria Math"/>
                  <w:szCs w:val="24"/>
                </w:rPr>
                <m:t>/</m:t>
              </m:r>
              <m:rad>
                <m:radPr>
                  <m:ctrlPr>
                    <w:rPr>
                      <w:rFonts w:ascii="Cambria Math" w:hAnsi="Cambria Math"/>
                      <w:szCs w:val="24"/>
                    </w:rPr>
                  </m:ctrlPr>
                </m:radPr>
                <m:deg>
                  <m:r>
                    <w:rPr>
                      <w:rFonts w:ascii="Cambria Math" w:hAnsi="Cambria Math"/>
                      <w:szCs w:val="24"/>
                    </w:rPr>
                    <m:t>4</m:t>
                  </m:r>
                </m:deg>
                <m:e>
                  <m:r>
                    <w:rPr>
                      <w:rFonts w:ascii="Cambria Math" w:hAnsi="Cambria Math"/>
                      <w:szCs w:val="24"/>
                    </w:rPr>
                    <m:t>N</m:t>
                  </m:r>
                  <m:r>
                    <w:rPr>
                      <w:rFonts w:ascii="Cambria Math" w:hAnsi="Cambria Math"/>
                      <w:szCs w:val="24"/>
                    </w:rPr>
                    <m:t>/1,000</m:t>
                  </m:r>
                </m:e>
              </m:rad>
            </m:e>
            <m:e>
              <m:r>
                <w:rPr>
                  <w:rFonts w:ascii="Cambria Math" w:hAnsi="Cambria Math"/>
                  <w:szCs w:val="24"/>
                </w:rPr>
                <m:t>&amp;</m:t>
              </m:r>
              <m:r>
                <w:rPr>
                  <w:rFonts w:ascii="Cambria Math" w:hAnsi="Cambria Math"/>
                  <w:szCs w:val="24"/>
                </w:rPr>
                <m:t>m</m:t>
              </m:r>
              <m:r>
                <w:rPr>
                  <w:rFonts w:ascii="Cambria Math" w:hAnsi="Cambria Math"/>
                  <w:szCs w:val="24"/>
                </w:rPr>
                <m:t>=7:</m:t>
              </m:r>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r</m:t>
                      </m:r>
                    </m:e>
                  </m:acc>
                </m:e>
                <m:sub>
                  <m:r>
                    <w:rPr>
                      <w:rFonts w:ascii="Cambria Math" w:hAnsi="Cambria Math"/>
                      <w:szCs w:val="24"/>
                    </w:rPr>
                    <m:t>max</m:t>
                  </m:r>
                </m:sub>
              </m:sSub>
              <m:r>
                <w:rPr>
                  <w:rFonts w:ascii="Cambria Math" w:hAnsi="Cambria Math"/>
                  <w:szCs w:val="24"/>
                </w:rPr>
                <m:t>=</m:t>
              </m:r>
              <m:d>
                <m:dPr>
                  <m:ctrlPr>
                    <w:rPr>
                      <w:rFonts w:ascii="Cambria Math" w:hAnsi="Cambria Math"/>
                      <w:szCs w:val="24"/>
                    </w:rPr>
                  </m:ctrlPr>
                </m:dPr>
                <m:e>
                  <m:r>
                    <w:rPr>
                      <w:rFonts w:ascii="Cambria Math" w:hAnsi="Cambria Math"/>
                      <w:szCs w:val="24"/>
                    </w:rPr>
                    <m:t>-</m:t>
                  </m:r>
                  <m:r>
                    <w:rPr>
                      <w:rFonts w:ascii="Cambria Math" w:hAnsi="Cambria Math"/>
                      <w:szCs w:val="24"/>
                    </w:rPr>
                    <m:t>0.2+1.0</m:t>
                  </m:r>
                  <m:rad>
                    <m:radPr>
                      <m:degHide m:val="1"/>
                      <m:ctrlPr>
                        <w:rPr>
                          <w:rFonts w:ascii="Cambria Math" w:hAnsi="Cambria Math"/>
                          <w:szCs w:val="24"/>
                        </w:rPr>
                      </m:ctrlPr>
                    </m:radPr>
                    <m:deg/>
                    <m:e>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sd</m:t>
                          </m:r>
                        </m:e>
                        <m:sub>
                          <m:r>
                            <w:rPr>
                              <w:rFonts w:ascii="Cambria Math" w:hAnsi="Cambria Math"/>
                              <w:szCs w:val="24"/>
                            </w:rPr>
                            <m:t>2</m:t>
                          </m:r>
                        </m:sub>
                      </m:sSub>
                    </m:e>
                  </m:rad>
                </m:e>
              </m:d>
              <m:r>
                <w:rPr>
                  <w:rFonts w:ascii="Cambria Math" w:hAnsi="Cambria Math"/>
                  <w:szCs w:val="24"/>
                </w:rPr>
                <m:t>/</m:t>
              </m:r>
              <m:rad>
                <m:radPr>
                  <m:ctrlPr>
                    <w:rPr>
                      <w:rFonts w:ascii="Cambria Math" w:hAnsi="Cambria Math"/>
                      <w:szCs w:val="24"/>
                    </w:rPr>
                  </m:ctrlPr>
                </m:radPr>
                <m:deg>
                  <m:r>
                    <w:rPr>
                      <w:rFonts w:ascii="Cambria Math" w:hAnsi="Cambria Math"/>
                      <w:szCs w:val="24"/>
                    </w:rPr>
                    <m:t>4</m:t>
                  </m:r>
                </m:deg>
                <m:e>
                  <m:r>
                    <w:rPr>
                      <w:rFonts w:ascii="Cambria Math" w:hAnsi="Cambria Math"/>
                      <w:szCs w:val="24"/>
                    </w:rPr>
                    <m:t>N</m:t>
                  </m:r>
                  <m:r>
                    <w:rPr>
                      <w:rFonts w:ascii="Cambria Math" w:hAnsi="Cambria Math"/>
                      <w:szCs w:val="24"/>
                    </w:rPr>
                    <m:t>/1,000</m:t>
                  </m:r>
                </m:e>
              </m:rad>
            </m:e>
          </m:eqArr>
        </m:oMath>
      </m:oMathPara>
    </w:p>
    <w:p w14:paraId="3AA131CF" w14:textId="234718F1" w:rsidR="00FD5CA5" w:rsidRDefault="00FD5CA5" w:rsidP="00FD5CA5">
      <w:pPr>
        <w:ind w:firstLine="720"/>
        <w:rPr>
          <w:szCs w:val="24"/>
        </w:rPr>
      </w:pPr>
      <w:r>
        <w:rPr>
          <w:szCs w:val="24"/>
        </w:rPr>
        <w:t xml:space="preserve">Where for a sequence </w:t>
      </w:r>
      <m:oMath>
        <m:r>
          <w:rPr>
            <w:rFonts w:ascii="Cambria Math" w:hAnsi="Cambria Math"/>
            <w:szCs w:val="24"/>
          </w:rPr>
          <m:t>x(n)=</m:t>
        </m:r>
        <m:d>
          <m:dPr>
            <m:begChr m:val="{"/>
            <m:endChr m:val="}"/>
            <m:ctrlPr>
              <w:rPr>
                <w:rFonts w:ascii="Cambria Math" w:hAnsi="Cambria Math"/>
                <w:i/>
                <w:szCs w:val="24"/>
              </w:rPr>
            </m:ctrlPr>
          </m:dPr>
          <m:e>
            <m:r>
              <w:rPr>
                <w:rFonts w:ascii="Cambria Math" w:hAnsi="Cambria Math"/>
                <w:szCs w:val="24"/>
              </w:rPr>
              <m:t>x(1), x(2), ..., x(N)</m:t>
            </m:r>
          </m:e>
        </m:d>
      </m:oMath>
      <w:r>
        <w:rPr>
          <w:szCs w:val="24"/>
        </w:rPr>
        <w:t>:</w:t>
      </w:r>
    </w:p>
    <w:p w14:paraId="7994AD5D" w14:textId="100878FA" w:rsidR="00FD5CA5" w:rsidRDefault="0090284A" w:rsidP="00FD5CA5">
      <w:pPr>
        <w:ind w:firstLine="720"/>
        <w:rPr>
          <w:szCs w:val="24"/>
        </w:rPr>
      </w:pPr>
      <m:oMathPara>
        <m:oMath>
          <m:sSub>
            <m:sSubPr>
              <m:ctrlPr>
                <w:rPr>
                  <w:rFonts w:ascii="Cambria Math" w:hAnsi="Cambria Math"/>
                  <w:i/>
                  <w:szCs w:val="24"/>
                </w:rPr>
              </m:ctrlPr>
            </m:sSubPr>
            <m:e>
              <m:r>
                <w:rPr>
                  <w:rFonts w:ascii="Cambria Math" w:hAnsi="Cambria Math"/>
                  <w:szCs w:val="24"/>
                </w:rPr>
                <m:t>sd</m:t>
              </m:r>
            </m:e>
            <m:sub>
              <m:r>
                <w:rPr>
                  <w:rFonts w:ascii="Cambria Math" w:hAnsi="Cambria Math"/>
                  <w:szCs w:val="24"/>
                </w:rPr>
                <m:t>1</m:t>
              </m:r>
            </m:sub>
          </m:sSub>
          <m:r>
            <w:rPr>
              <w:rFonts w:ascii="Cambria Math" w:hAnsi="Cambria Math"/>
              <w:szCs w:val="24"/>
            </w:rPr>
            <m:t xml:space="preserve">= </m:t>
          </m:r>
          <m:d>
            <m:dPr>
              <m:begChr m:val="{"/>
              <m:endChr m:val="}"/>
              <m:ctrlPr>
                <w:rPr>
                  <w:rFonts w:ascii="Cambria Math" w:hAnsi="Cambria Math"/>
                  <w:i/>
                  <w:szCs w:val="24"/>
                </w:rPr>
              </m:ctrlPr>
            </m:dPr>
            <m:e>
              <m:r>
                <w:rPr>
                  <w:rFonts w:ascii="Cambria Math" w:hAnsi="Cambria Math"/>
                  <w:szCs w:val="24"/>
                </w:rPr>
                <m:t>x</m:t>
              </m:r>
              <m:d>
                <m:dPr>
                  <m:ctrlPr>
                    <w:rPr>
                      <w:rFonts w:ascii="Cambria Math" w:hAnsi="Cambria Math"/>
                      <w:i/>
                      <w:szCs w:val="24"/>
                    </w:rPr>
                  </m:ctrlPr>
                </m:dPr>
                <m:e>
                  <m:r>
                    <w:rPr>
                      <w:rFonts w:ascii="Cambria Math" w:hAnsi="Cambria Math"/>
                      <w:szCs w:val="24"/>
                    </w:rPr>
                    <m:t>2</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1</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3</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4</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N</m:t>
                  </m:r>
                </m:e>
              </m:d>
              <m:r>
                <w:rPr>
                  <w:rFonts w:ascii="Cambria Math" w:hAnsi="Cambria Math"/>
                  <w:szCs w:val="24"/>
                </w:rPr>
                <m:t>-</m:t>
              </m:r>
              <m:r>
                <w:rPr>
                  <w:rFonts w:ascii="Cambria Math" w:hAnsi="Cambria Math"/>
                  <w:szCs w:val="24"/>
                </w:rPr>
                <m:t>x</m:t>
              </m:r>
              <m:d>
                <m:dPr>
                  <m:ctrlPr>
                    <w:rPr>
                      <w:rFonts w:ascii="Cambria Math" w:hAnsi="Cambria Math"/>
                      <w:i/>
                      <w:szCs w:val="24"/>
                    </w:rPr>
                  </m:ctrlPr>
                </m:dPr>
                <m:e>
                  <m:r>
                    <w:rPr>
                      <w:rFonts w:ascii="Cambria Math" w:hAnsi="Cambria Math"/>
                      <w:szCs w:val="24"/>
                    </w:rPr>
                    <m:t>N</m:t>
                  </m:r>
                  <m:r>
                    <w:rPr>
                      <w:rFonts w:ascii="Cambria Math" w:hAnsi="Cambria Math"/>
                      <w:szCs w:val="24"/>
                    </w:rPr>
                    <m:t>-</m:t>
                  </m:r>
                  <m:r>
                    <w:rPr>
                      <w:rFonts w:ascii="Cambria Math" w:hAnsi="Cambria Math"/>
                      <w:szCs w:val="24"/>
                    </w:rPr>
                    <m:t>1</m:t>
                  </m:r>
                </m:e>
              </m:d>
            </m:e>
          </m:d>
        </m:oMath>
      </m:oMathPara>
    </w:p>
    <w:p w14:paraId="6D19E808" w14:textId="77777777" w:rsidR="00FD5CA5" w:rsidRPr="00D07815" w:rsidRDefault="00FD5CA5" w:rsidP="00FD5CA5">
      <w:pPr>
        <w:ind w:firstLine="720"/>
        <w:rPr>
          <w:szCs w:val="24"/>
        </w:rPr>
      </w:pPr>
      <w:r>
        <w:rPr>
          <w:szCs w:val="24"/>
        </w:rPr>
        <w:lastRenderedPageBreak/>
        <w:t xml:space="preserve">and </w:t>
      </w:r>
      <w:r w:rsidRPr="00692DF0">
        <w:rPr>
          <w:i/>
          <w:iCs/>
          <w:szCs w:val="24"/>
        </w:rPr>
        <w:t>sd</w:t>
      </w:r>
      <w:r w:rsidRPr="00692DF0">
        <w:rPr>
          <w:i/>
          <w:iCs/>
          <w:szCs w:val="24"/>
          <w:vertAlign w:val="subscript"/>
        </w:rPr>
        <w:t>2</w:t>
      </w:r>
      <w:r>
        <w:rPr>
          <w:szCs w:val="24"/>
        </w:rPr>
        <w:t xml:space="preserve"> is simply the standard deviation of </w:t>
      </w:r>
      <w:r w:rsidRPr="00692DF0">
        <w:rPr>
          <w:i/>
          <w:iCs/>
          <w:szCs w:val="24"/>
        </w:rPr>
        <w:t>x(n)</w:t>
      </w:r>
      <w:r>
        <w:rPr>
          <w:szCs w:val="24"/>
        </w:rPr>
        <w:t xml:space="preserve">. We calculated this maximum threshold value, henceforth referred to as </w:t>
      </w:r>
      <w:proofErr w:type="spellStart"/>
      <w:r>
        <w:rPr>
          <w:i/>
          <w:iCs/>
          <w:szCs w:val="24"/>
        </w:rPr>
        <w:t>r</w:t>
      </w:r>
      <w:r>
        <w:rPr>
          <w:i/>
          <w:iCs/>
          <w:szCs w:val="24"/>
          <w:vertAlign w:val="subscript"/>
        </w:rPr>
        <w:t>Chon</w:t>
      </w:r>
      <w:proofErr w:type="spellEnd"/>
      <w:r>
        <w:rPr>
          <w:szCs w:val="24"/>
        </w:rPr>
        <w:t>, across drills and subjects to determine its variability between trials.</w:t>
      </w:r>
    </w:p>
    <w:p w14:paraId="15E7732B" w14:textId="77777777" w:rsidR="00FD5CA5" w:rsidRPr="003F242D" w:rsidRDefault="00FD5CA5" w:rsidP="003F242D">
      <w:pPr>
        <w:rPr>
          <w:bCs/>
          <w:i/>
          <w:iCs/>
        </w:rPr>
      </w:pPr>
      <w:r w:rsidRPr="003F242D">
        <w:rPr>
          <w:i/>
          <w:iCs/>
        </w:rPr>
        <w:t>Results</w:t>
      </w:r>
    </w:p>
    <w:p w14:paraId="6B3A00A0" w14:textId="4C52A614" w:rsidR="00FD5CA5" w:rsidRPr="009105A7" w:rsidRDefault="00FD5CA5" w:rsidP="00FD5CA5">
      <w:pPr>
        <w:rPr>
          <w:szCs w:val="24"/>
        </w:rPr>
      </w:pPr>
      <w:r>
        <w:rPr>
          <w:szCs w:val="24"/>
        </w:rPr>
        <w:tab/>
      </w:r>
      <w:proofErr w:type="spellStart"/>
      <w:r>
        <w:rPr>
          <w:szCs w:val="24"/>
        </w:rPr>
        <w:t>ApEn</w:t>
      </w:r>
      <w:proofErr w:type="spellEnd"/>
      <w:r>
        <w:rPr>
          <w:szCs w:val="24"/>
        </w:rPr>
        <w:t xml:space="preserve"> and </w:t>
      </w:r>
      <w:proofErr w:type="spellStart"/>
      <w:r>
        <w:rPr>
          <w:szCs w:val="24"/>
        </w:rPr>
        <w:t>SampEn</w:t>
      </w:r>
      <w:proofErr w:type="spellEnd"/>
      <w:r>
        <w:rPr>
          <w:szCs w:val="24"/>
        </w:rPr>
        <w:t xml:space="preserve"> results (</w:t>
      </w:r>
      <w:r w:rsidR="00357A89">
        <w:rPr>
          <w:szCs w:val="24"/>
        </w:rPr>
        <w:t xml:space="preserve">Figure </w:t>
      </w:r>
      <w:r w:rsidR="000856D8">
        <w:rPr>
          <w:szCs w:val="24"/>
        </w:rPr>
        <w:t>10</w:t>
      </w:r>
      <w:r>
        <w:rPr>
          <w:szCs w:val="24"/>
        </w:rPr>
        <w:t xml:space="preserve">) were stable and comparable across combinations of embedding dimensions </w:t>
      </w:r>
      <w:r w:rsidRPr="00DC1C00">
        <w:rPr>
          <w:i/>
          <w:iCs/>
          <w:szCs w:val="24"/>
        </w:rPr>
        <w:t>m</w:t>
      </w:r>
      <w:r>
        <w:rPr>
          <w:szCs w:val="24"/>
        </w:rPr>
        <w:t xml:space="preserve"> and threshold tolerances </w:t>
      </w:r>
      <w:r>
        <w:rPr>
          <w:i/>
          <w:iCs/>
          <w:szCs w:val="24"/>
        </w:rPr>
        <w:t xml:space="preserve">r </w:t>
      </w:r>
      <w:r>
        <w:rPr>
          <w:szCs w:val="24"/>
        </w:rPr>
        <w:t xml:space="preserve">for all dynamic drills. Entropy values following </w:t>
      </w:r>
      <w:proofErr w:type="gramStart"/>
      <w:r>
        <w:rPr>
          <w:szCs w:val="24"/>
        </w:rPr>
        <w:t>a</w:t>
      </w:r>
      <w:proofErr w:type="gramEnd"/>
      <w:r>
        <w:rPr>
          <w:szCs w:val="24"/>
        </w:rPr>
        <w:t xml:space="preserve"> MSE using </w:t>
      </w:r>
      <w:proofErr w:type="spellStart"/>
      <w:r w:rsidRPr="004E022C">
        <w:rPr>
          <w:szCs w:val="24"/>
        </w:rPr>
        <w:t>SampEn</w:t>
      </w:r>
      <w:proofErr w:type="spellEnd"/>
      <w:r w:rsidR="000568B9">
        <w:rPr>
          <w:szCs w:val="24"/>
        </w:rPr>
        <w:t xml:space="preserve"> </w:t>
      </w:r>
      <w:r>
        <w:rPr>
          <w:szCs w:val="24"/>
        </w:rPr>
        <w:t>(</w:t>
      </w:r>
      <w:r>
        <w:rPr>
          <w:i/>
          <w:iCs/>
          <w:szCs w:val="24"/>
        </w:rPr>
        <w:t>m, r, τ=20</w:t>
      </w:r>
      <w:r>
        <w:rPr>
          <w:szCs w:val="24"/>
        </w:rPr>
        <w:t>) and a coarse-graining procedure were also similar across conditions (</w:t>
      </w:r>
      <w:r w:rsidR="00D90039">
        <w:rPr>
          <w:szCs w:val="24"/>
        </w:rPr>
        <w:t xml:space="preserve">Figure </w:t>
      </w:r>
      <w:r w:rsidR="000856D8">
        <w:rPr>
          <w:szCs w:val="24"/>
        </w:rPr>
        <w:t>11</w:t>
      </w:r>
      <w:r>
        <w:rPr>
          <w:szCs w:val="24"/>
        </w:rPr>
        <w:t>). Non-parametric Kruskal-Wallis tests run individually for each drill indicated that mean rank order C</w:t>
      </w:r>
      <w:r>
        <w:rPr>
          <w:szCs w:val="24"/>
          <w:vertAlign w:val="subscript"/>
        </w:rPr>
        <w:t>I</w:t>
      </w:r>
      <w:r>
        <w:rPr>
          <w:szCs w:val="24"/>
        </w:rPr>
        <w:t xml:space="preserve"> was statistically different across time scales </w:t>
      </w:r>
      <w:r>
        <w:rPr>
          <w:i/>
          <w:iCs/>
          <w:szCs w:val="24"/>
        </w:rPr>
        <w:t xml:space="preserve">τ = </w:t>
      </w:r>
      <w:r>
        <w:rPr>
          <w:szCs w:val="24"/>
        </w:rPr>
        <w:t xml:space="preserve">[1, 4, 8, 12, 16, 20], </w:t>
      </w:r>
      <w:proofErr w:type="gramStart"/>
      <w:r>
        <w:rPr>
          <w:i/>
          <w:iCs/>
          <w:szCs w:val="24"/>
        </w:rPr>
        <w:t>H</w:t>
      </w:r>
      <w:r>
        <w:rPr>
          <w:szCs w:val="24"/>
        </w:rPr>
        <w:t>(</w:t>
      </w:r>
      <w:proofErr w:type="gramEnd"/>
      <w:r>
        <w:rPr>
          <w:szCs w:val="24"/>
        </w:rPr>
        <w:t xml:space="preserve">5) = [57.9 – 63.04], </w:t>
      </w:r>
      <w:r>
        <w:rPr>
          <w:i/>
          <w:iCs/>
          <w:szCs w:val="24"/>
        </w:rPr>
        <w:t>p</w:t>
      </w:r>
      <w:r>
        <w:rPr>
          <w:szCs w:val="24"/>
        </w:rPr>
        <w:t xml:space="preserve"> &lt; 0.001</w:t>
      </w:r>
      <w:r w:rsidR="00D90039">
        <w:rPr>
          <w:szCs w:val="24"/>
        </w:rPr>
        <w:t xml:space="preserve"> (Table </w:t>
      </w:r>
      <w:r w:rsidR="002003B0">
        <w:rPr>
          <w:szCs w:val="24"/>
        </w:rPr>
        <w:t>4</w:t>
      </w:r>
      <w:r w:rsidR="00D90039">
        <w:rPr>
          <w:szCs w:val="24"/>
        </w:rPr>
        <w:t xml:space="preserve">; Figure </w:t>
      </w:r>
      <w:r w:rsidR="000856D8">
        <w:rPr>
          <w:szCs w:val="24"/>
        </w:rPr>
        <w:t>12</w:t>
      </w:r>
      <w:r w:rsidR="00D90039">
        <w:rPr>
          <w:szCs w:val="24"/>
        </w:rPr>
        <w:t>)</w:t>
      </w:r>
      <w:r>
        <w:rPr>
          <w:szCs w:val="24"/>
        </w:rPr>
        <w:t>. C</w:t>
      </w:r>
      <w:r>
        <w:rPr>
          <w:szCs w:val="24"/>
          <w:vertAlign w:val="subscript"/>
        </w:rPr>
        <w:t>I</w:t>
      </w:r>
      <w:r>
        <w:rPr>
          <w:szCs w:val="24"/>
        </w:rPr>
        <w:t xml:space="preserve"> pairwise comparisons were computed via Bonferroni-corrected Dunn’s tests (</w:t>
      </w:r>
      <w:r w:rsidRPr="003F242D">
        <w:rPr>
          <w:szCs w:val="24"/>
        </w:rPr>
        <w:t xml:space="preserve">Table </w:t>
      </w:r>
      <w:r w:rsidR="002003B0">
        <w:rPr>
          <w:szCs w:val="24"/>
        </w:rPr>
        <w:t>4</w:t>
      </w:r>
      <w:r w:rsidR="008467C0">
        <w:rPr>
          <w:szCs w:val="24"/>
        </w:rPr>
        <w:t>;</w:t>
      </w:r>
      <w:r w:rsidRPr="003F242D">
        <w:rPr>
          <w:szCs w:val="24"/>
        </w:rPr>
        <w:t xml:space="preserve"> Figure </w:t>
      </w:r>
      <w:r w:rsidR="000856D8">
        <w:rPr>
          <w:szCs w:val="24"/>
        </w:rPr>
        <w:t>13</w:t>
      </w:r>
      <w:r>
        <w:rPr>
          <w:szCs w:val="24"/>
        </w:rPr>
        <w:t xml:space="preserve">). Finally, the </w:t>
      </w:r>
      <w:proofErr w:type="spellStart"/>
      <w:r>
        <w:rPr>
          <w:i/>
          <w:iCs/>
          <w:szCs w:val="24"/>
        </w:rPr>
        <w:t>r</w:t>
      </w:r>
      <w:r>
        <w:rPr>
          <w:szCs w:val="24"/>
          <w:vertAlign w:val="subscript"/>
        </w:rPr>
        <w:t>Chon</w:t>
      </w:r>
      <w:proofErr w:type="spellEnd"/>
      <w:r>
        <w:rPr>
          <w:szCs w:val="24"/>
          <w:vertAlign w:val="subscript"/>
        </w:rPr>
        <w:t xml:space="preserve"> </w:t>
      </w:r>
      <w:r>
        <w:rPr>
          <w:szCs w:val="24"/>
        </w:rPr>
        <w:t>values calculated for each MSE analysis ranged from ~ 0.025 – 0.09 * SD</w:t>
      </w:r>
      <w:r w:rsidR="008467C0">
        <w:rPr>
          <w:szCs w:val="24"/>
        </w:rPr>
        <w:t xml:space="preserve"> (Table </w:t>
      </w:r>
      <w:r w:rsidR="002003B0">
        <w:rPr>
          <w:szCs w:val="24"/>
        </w:rPr>
        <w:t>4</w:t>
      </w:r>
      <w:r w:rsidR="008467C0">
        <w:rPr>
          <w:szCs w:val="24"/>
        </w:rPr>
        <w:t>)</w:t>
      </w:r>
      <w:r>
        <w:rPr>
          <w:szCs w:val="24"/>
        </w:rPr>
        <w:t xml:space="preserve">. </w:t>
      </w:r>
    </w:p>
    <w:p w14:paraId="2B36E952" w14:textId="77777777" w:rsidR="00FD5CA5" w:rsidRPr="003F242D" w:rsidRDefault="00FD5CA5" w:rsidP="003F242D">
      <w:pPr>
        <w:jc w:val="center"/>
        <w:rPr>
          <w:bCs/>
          <w:i/>
          <w:iCs/>
        </w:rPr>
      </w:pPr>
      <w:r w:rsidRPr="003F242D">
        <w:rPr>
          <w:i/>
          <w:iCs/>
        </w:rPr>
        <w:t>Discussion</w:t>
      </w:r>
    </w:p>
    <w:p w14:paraId="74A1B78B" w14:textId="77777777" w:rsidR="00FD5CA5" w:rsidRPr="004E022C" w:rsidRDefault="00FD5CA5" w:rsidP="003F242D">
      <w:pPr>
        <w:rPr>
          <w:rFonts w:asciiTheme="majorHAnsi" w:hAnsiTheme="majorHAnsi"/>
          <w:iCs/>
          <w:szCs w:val="24"/>
        </w:rPr>
      </w:pPr>
      <w:r w:rsidRPr="004E022C">
        <w:rPr>
          <w:rFonts w:eastAsiaTheme="majorEastAsia"/>
          <w:i/>
          <w:iCs/>
          <w:szCs w:val="24"/>
        </w:rPr>
        <w:t>Approximate vs Sample Entropy</w:t>
      </w:r>
    </w:p>
    <w:p w14:paraId="7B0B37A5" w14:textId="77777777" w:rsidR="00FD5CA5" w:rsidRDefault="00FD5CA5" w:rsidP="00FD5CA5">
      <w:pPr>
        <w:ind w:firstLine="720"/>
        <w:rPr>
          <w:szCs w:val="24"/>
        </w:rPr>
      </w:pPr>
      <w:r>
        <w:rPr>
          <w:szCs w:val="24"/>
        </w:rPr>
        <w:t xml:space="preserve">The purpose of this investigation was to compare </w:t>
      </w:r>
      <w:proofErr w:type="spellStart"/>
      <w:r>
        <w:rPr>
          <w:szCs w:val="24"/>
        </w:rPr>
        <w:t>ApEn</w:t>
      </w:r>
      <w:proofErr w:type="spellEnd"/>
      <w:r>
        <w:rPr>
          <w:szCs w:val="24"/>
        </w:rPr>
        <w:t xml:space="preserve"> and </w:t>
      </w:r>
      <w:proofErr w:type="spellStart"/>
      <w:r>
        <w:rPr>
          <w:szCs w:val="24"/>
        </w:rPr>
        <w:t>SampEn</w:t>
      </w:r>
      <w:proofErr w:type="spellEnd"/>
      <w:r>
        <w:rPr>
          <w:szCs w:val="24"/>
        </w:rPr>
        <w:t xml:space="preserve"> results using accelerometer signals collected during dynamic movements. Both showed stability and similar trends for all drill conditions across all combinations of </w:t>
      </w:r>
      <w:r>
        <w:rPr>
          <w:i/>
          <w:iCs/>
          <w:szCs w:val="24"/>
        </w:rPr>
        <w:t>m</w:t>
      </w:r>
      <w:r>
        <w:rPr>
          <w:szCs w:val="24"/>
        </w:rPr>
        <w:t xml:space="preserve"> and </w:t>
      </w:r>
      <w:r>
        <w:rPr>
          <w:i/>
          <w:iCs/>
          <w:szCs w:val="24"/>
        </w:rPr>
        <w:t>r</w:t>
      </w:r>
      <w:r>
        <w:rPr>
          <w:szCs w:val="24"/>
        </w:rPr>
        <w:t xml:space="preserve">. </w:t>
      </w:r>
      <w:proofErr w:type="spellStart"/>
      <w:r>
        <w:rPr>
          <w:szCs w:val="24"/>
        </w:rPr>
        <w:t>SampEn</w:t>
      </w:r>
      <w:proofErr w:type="spellEnd"/>
      <w:r>
        <w:rPr>
          <w:szCs w:val="24"/>
        </w:rPr>
        <w:t xml:space="preserve">, however, has some advantages over </w:t>
      </w:r>
      <w:proofErr w:type="spellStart"/>
      <w:r>
        <w:rPr>
          <w:szCs w:val="24"/>
        </w:rPr>
        <w:t>ApEn</w:t>
      </w:r>
      <w:proofErr w:type="spellEnd"/>
      <w:r>
        <w:rPr>
          <w:szCs w:val="24"/>
        </w:rPr>
        <w:t>.</w:t>
      </w:r>
    </w:p>
    <w:p w14:paraId="7862A15C" w14:textId="635310AD" w:rsidR="00FD5CA5" w:rsidRDefault="00FD5CA5" w:rsidP="00FD5CA5">
      <w:pPr>
        <w:rPr>
          <w:szCs w:val="24"/>
        </w:rPr>
      </w:pPr>
      <w:r>
        <w:rPr>
          <w:szCs w:val="24"/>
        </w:rPr>
        <w:tab/>
      </w:r>
      <w:proofErr w:type="spellStart"/>
      <w:r>
        <w:rPr>
          <w:szCs w:val="24"/>
        </w:rPr>
        <w:t>SampEn</w:t>
      </w:r>
      <w:proofErr w:type="spellEnd"/>
      <w:r>
        <w:rPr>
          <w:szCs w:val="24"/>
        </w:rPr>
        <w:t xml:space="preserve"> was developed by Richman and Moorman </w:t>
      </w:r>
      <w:r>
        <w:rPr>
          <w:szCs w:val="24"/>
        </w:rPr>
        <w:fldChar w:fldCharType="begin"/>
      </w:r>
      <w:r w:rsidR="00695CDB">
        <w:rPr>
          <w:szCs w:val="24"/>
        </w:rPr>
        <w:instrText xml:space="preserve"> ADDIN EN.CITE &lt;EndNote&gt;&lt;Cite ExcludeAuth="1"&gt;&lt;Author&gt;Richman&lt;/Author&gt;&lt;Year&gt;2000&lt;/Year&gt;&lt;RecNum&gt;76&lt;/RecNum&gt;&lt;DisplayText&gt;(2000)&lt;/DisplayText&gt;&lt;record&gt;&lt;rec-number&gt;76&lt;/rec-number&gt;&lt;foreign-keys&gt;&lt;key app="EN" db-id="dr9etf2s2zaf9pespttvsfzidpsfw05vfwsv" timestamp="1671908935"&gt;76&lt;/key&gt;&lt;/foreign-keys&gt;&lt;ref-type name="Journal Article"&gt;17&lt;/ref-type&gt;&lt;contributors&gt;&lt;authors&gt;&lt;author&gt;Richman, Joshua S&lt;/author&gt;&lt;author&gt;Moorman, J Randall&lt;/author&gt;&lt;/authors&gt;&lt;/contributors&gt;&lt;titles&gt;&lt;title&gt;Physiological time-series analysis using approximate entropy and sample entropy&lt;/title&gt;&lt;secondary-title&gt;American Journal of Physiology-Heart and Circulatory Physiology&lt;/secondary-title&gt;&lt;/titles&gt;&lt;periodical&gt;&lt;full-title&gt;American Journal of Physiology-Heart and Circulatory Physiology&lt;/full-title&gt;&lt;/periodical&gt;&lt;pages&gt;H2039-H2049&lt;/pages&gt;&lt;volume&gt;278&lt;/volume&gt;&lt;number&gt;6&lt;/number&gt;&lt;dates&gt;&lt;year&gt;2000&lt;/year&gt;&lt;/dates&gt;&lt;isbn&gt;1522-1539&lt;/isbn&gt;&lt;urls&gt;&lt;/urls&gt;&lt;/record&gt;&lt;/Cite&gt;&lt;/EndNote&gt;</w:instrText>
      </w:r>
      <w:r>
        <w:rPr>
          <w:szCs w:val="24"/>
        </w:rPr>
        <w:fldChar w:fldCharType="separate"/>
      </w:r>
      <w:r>
        <w:rPr>
          <w:noProof/>
          <w:szCs w:val="24"/>
        </w:rPr>
        <w:t>(2000)</w:t>
      </w:r>
      <w:r>
        <w:rPr>
          <w:szCs w:val="24"/>
        </w:rPr>
        <w:fldChar w:fldCharType="end"/>
      </w:r>
      <w:r>
        <w:rPr>
          <w:szCs w:val="24"/>
        </w:rPr>
        <w:t xml:space="preserve"> in response to the regularity bias present in the </w:t>
      </w:r>
      <w:proofErr w:type="spellStart"/>
      <w:r>
        <w:rPr>
          <w:szCs w:val="24"/>
        </w:rPr>
        <w:t>ApEn</w:t>
      </w:r>
      <w:proofErr w:type="spellEnd"/>
      <w:r>
        <w:rPr>
          <w:szCs w:val="24"/>
        </w:rPr>
        <w:t xml:space="preserve"> algorithm stemming from double-counting the template vector against itself to preserve finite logarithms. This bias can be as high as 20-30% if the number of template matches remains low and can be exacerbated by smaller dataset lengths </w:t>
      </w:r>
      <w:r>
        <w:rPr>
          <w:i/>
          <w:iCs/>
          <w:szCs w:val="24"/>
        </w:rPr>
        <w:t xml:space="preserve">N </w:t>
      </w:r>
      <w:r w:rsidRPr="00065027">
        <w:rPr>
          <w:szCs w:val="24"/>
        </w:rPr>
        <w:fldChar w:fldCharType="begin"/>
      </w:r>
      <w:r w:rsidR="00695CDB">
        <w:rPr>
          <w:szCs w:val="24"/>
        </w:rPr>
        <w:instrText xml:space="preserve"> ADDIN EN.CITE &lt;EndNote&gt;&lt;Cite&gt;&lt;Author&gt;Pincus&lt;/Author&gt;&lt;Year&gt;1992&lt;/Year&gt;&lt;RecNum&gt;77&lt;/RecNum&gt;&lt;DisplayText&gt;(Pincus SM and Huang 1992)&lt;/DisplayText&gt;&lt;record&gt;&lt;rec-number&gt;77&lt;/rec-number&gt;&lt;foreign-keys&gt;&lt;key app="EN" db-id="dr9etf2s2zaf9pespttvsfzidpsfw05vfwsv" timestamp="1671908935"&gt;77&lt;/key&gt;&lt;/foreign-keys&gt;&lt;ref-type name="Journal Article"&gt;17&lt;/ref-type&gt;&lt;contributors&gt;&lt;authors&gt;&lt;author&gt;Pincus, Steven M&lt;/author&gt;&lt;author&gt;Huang, Wei-Min&lt;/author&gt;&lt;/authors&gt;&lt;/contributors&gt;&lt;titles&gt;&lt;title&gt;Approximate entropy: statistical properties and applications&lt;/title&gt;&lt;secondary-title&gt;Communications in Statistics-Theory and Methods&lt;/secondary-title&gt;&lt;/titles&gt;&lt;periodical&gt;&lt;full-title&gt;Communications in Statistics-Theory and Methods&lt;/full-title&gt;&lt;/periodical&gt;&lt;pages&gt;3061-3077&lt;/pages&gt;&lt;volume&gt;21&lt;/volume&gt;&lt;number&gt;11&lt;/number&gt;&lt;dates&gt;&lt;year&gt;1992&lt;/year&gt;&lt;/dates&gt;&lt;isbn&gt;0361-0926&lt;/isbn&gt;&lt;urls&gt;&lt;/urls&gt;&lt;/record&gt;&lt;/Cite&gt;&lt;/EndNote&gt;</w:instrText>
      </w:r>
      <w:r w:rsidRPr="00065027">
        <w:rPr>
          <w:szCs w:val="24"/>
        </w:rPr>
        <w:fldChar w:fldCharType="separate"/>
      </w:r>
      <w:r w:rsidR="00695CDB">
        <w:rPr>
          <w:noProof/>
          <w:szCs w:val="24"/>
        </w:rPr>
        <w:t>(Pincus SM and Huang 1992)</w:t>
      </w:r>
      <w:r w:rsidRPr="00065027">
        <w:rPr>
          <w:szCs w:val="24"/>
        </w:rPr>
        <w:fldChar w:fldCharType="end"/>
      </w:r>
      <w:r>
        <w:rPr>
          <w:szCs w:val="24"/>
        </w:rPr>
        <w:t xml:space="preserve">. Further, the </w:t>
      </w:r>
      <w:proofErr w:type="spellStart"/>
      <w:r>
        <w:rPr>
          <w:szCs w:val="24"/>
        </w:rPr>
        <w:t>ApEn</w:t>
      </w:r>
      <w:proofErr w:type="spellEnd"/>
      <w:r>
        <w:rPr>
          <w:szCs w:val="24"/>
        </w:rPr>
        <w:t xml:space="preserve"> bias towards regularity can actually ‘flip-flop’ as a function of </w:t>
      </w:r>
      <w:r>
        <w:rPr>
          <w:szCs w:val="24"/>
        </w:rPr>
        <w:lastRenderedPageBreak/>
        <w:t xml:space="preserve">the signal-to-noise ratio present in the time series and the sensitivity of the algorithm to </w:t>
      </w:r>
      <w:r>
        <w:rPr>
          <w:i/>
          <w:iCs/>
          <w:szCs w:val="24"/>
        </w:rPr>
        <w:t>m</w:t>
      </w:r>
      <w:r>
        <w:rPr>
          <w:szCs w:val="24"/>
        </w:rPr>
        <w:t xml:space="preserve"> and </w:t>
      </w:r>
      <w:r>
        <w:rPr>
          <w:i/>
          <w:iCs/>
          <w:szCs w:val="24"/>
        </w:rPr>
        <w:t>r</w:t>
      </w:r>
      <w:r>
        <w:rPr>
          <w:szCs w:val="24"/>
        </w:rPr>
        <w:t xml:space="preserve"> parameter modifications </w:t>
      </w:r>
      <w:r>
        <w:rPr>
          <w:szCs w:val="24"/>
        </w:rPr>
        <w:fldChar w:fldCharType="begin"/>
      </w:r>
      <w:r w:rsidR="00695CDB">
        <w:rPr>
          <w:szCs w:val="24"/>
        </w:rPr>
        <w:instrText xml:space="preserve"> ADDIN EN.CITE &lt;EndNote&gt;&lt;Cite&gt;&lt;Author&gt;Pincus&lt;/Author&gt;&lt;Year&gt;1995&lt;/Year&gt;&lt;RecNum&gt;317&lt;/RecNum&gt;&lt;DisplayText&gt;(Pincus S 1995)&lt;/DisplayText&gt;&lt;record&gt;&lt;rec-number&gt;317&lt;/rec-number&gt;&lt;foreign-keys&gt;&lt;key app="EN" db-id="rf225twfspwvaeepfpxxz2xf0w059000zrrr" timestamp="1666193408" guid="01eceb50-712b-4b07-bd89-4308ebfe8e0f"&gt;317&lt;/key&gt;&lt;/foreign-keys&gt;&lt;ref-type name="Journal Article"&gt;17&lt;/ref-type&gt;&lt;contributors&gt;&lt;authors&gt;&lt;author&gt;Pincus, Steve&lt;/author&gt;&lt;/authors&gt;&lt;/contributors&gt;&lt;titles&gt;&lt;title&gt;Approximate entropy (ApEn) as a complexity measure&lt;/title&gt;&lt;secondary-title&gt;Chaos: An Interdisciplinary Journal of Nonlinear Science&lt;/secondary-title&gt;&lt;/titles&gt;&lt;periodical&gt;&lt;full-title&gt;Chaos: An Interdisciplinary Journal of Nonlinear Science&lt;/full-title&gt;&lt;/periodical&gt;&lt;pages&gt;110-117&lt;/pages&gt;&lt;volume&gt;5&lt;/volume&gt;&lt;number&gt;1&lt;/number&gt;&lt;dates&gt;&lt;year&gt;1995&lt;/year&gt;&lt;/dates&gt;&lt;isbn&gt;1054-1500&lt;/isbn&gt;&lt;urls&gt;&lt;/urls&gt;&lt;/record&gt;&lt;/Cite&gt;&lt;/EndNote&gt;</w:instrText>
      </w:r>
      <w:r>
        <w:rPr>
          <w:szCs w:val="24"/>
        </w:rPr>
        <w:fldChar w:fldCharType="separate"/>
      </w:r>
      <w:r w:rsidR="00695CDB">
        <w:rPr>
          <w:noProof/>
          <w:szCs w:val="24"/>
        </w:rPr>
        <w:t>(Pincus S 1995)</w:t>
      </w:r>
      <w:r>
        <w:rPr>
          <w:szCs w:val="24"/>
        </w:rPr>
        <w:fldChar w:fldCharType="end"/>
      </w:r>
      <w:r>
        <w:rPr>
          <w:szCs w:val="24"/>
        </w:rPr>
        <w:t>. Considering previous reports in the literature and the stability of both algorithms in</w:t>
      </w:r>
      <w:r w:rsidR="002841B2">
        <w:rPr>
          <w:i/>
          <w:iCs/>
          <w:szCs w:val="24"/>
        </w:rPr>
        <w:t xml:space="preserve"> </w:t>
      </w:r>
      <w:r w:rsidR="002841B2">
        <w:rPr>
          <w:szCs w:val="24"/>
        </w:rPr>
        <w:t xml:space="preserve">Figure </w:t>
      </w:r>
      <w:r w:rsidR="000856D8">
        <w:rPr>
          <w:szCs w:val="24"/>
        </w:rPr>
        <w:t>10</w:t>
      </w:r>
      <w:r>
        <w:rPr>
          <w:b/>
          <w:bCs/>
          <w:i/>
          <w:iCs/>
          <w:szCs w:val="24"/>
        </w:rPr>
        <w:t>,</w:t>
      </w:r>
      <w:r>
        <w:rPr>
          <w:szCs w:val="24"/>
        </w:rPr>
        <w:t xml:space="preserve"> we have decided that </w:t>
      </w:r>
      <w:proofErr w:type="spellStart"/>
      <w:r>
        <w:rPr>
          <w:szCs w:val="24"/>
        </w:rPr>
        <w:t>SampEn</w:t>
      </w:r>
      <w:proofErr w:type="spellEnd"/>
      <w:r>
        <w:rPr>
          <w:szCs w:val="24"/>
        </w:rPr>
        <w:t xml:space="preserve"> is the appropriate base entropy for our experimental data.</w:t>
      </w:r>
    </w:p>
    <w:p w14:paraId="7AD54054" w14:textId="77777777" w:rsidR="00FD5CA5" w:rsidRPr="00EF2D43" w:rsidRDefault="00FD5CA5" w:rsidP="003F242D">
      <w:pPr>
        <w:rPr>
          <w:rFonts w:asciiTheme="majorHAnsi" w:hAnsiTheme="majorHAnsi"/>
          <w:iCs/>
          <w:sz w:val="26"/>
        </w:rPr>
      </w:pPr>
      <w:r w:rsidRPr="003F242D">
        <w:rPr>
          <w:i/>
          <w:iCs/>
        </w:rPr>
        <w:t xml:space="preserve">Parameters </w:t>
      </w:r>
      <w:r w:rsidRPr="00447C85">
        <w:t>m</w:t>
      </w:r>
      <w:r w:rsidRPr="003F242D">
        <w:rPr>
          <w:i/>
          <w:iCs/>
        </w:rPr>
        <w:t xml:space="preserve"> and </w:t>
      </w:r>
      <w:r w:rsidRPr="00447C85">
        <w:t>r</w:t>
      </w:r>
    </w:p>
    <w:p w14:paraId="6211C4BC" w14:textId="6404A313" w:rsidR="00FD5CA5" w:rsidRDefault="00FD5CA5" w:rsidP="00FD5CA5">
      <w:pPr>
        <w:ind w:firstLine="720"/>
        <w:rPr>
          <w:szCs w:val="24"/>
        </w:rPr>
      </w:pPr>
      <w:r>
        <w:rPr>
          <w:szCs w:val="24"/>
        </w:rPr>
        <w:t>The</w:t>
      </w:r>
      <w:r>
        <w:rPr>
          <w:i/>
          <w:iCs/>
          <w:szCs w:val="24"/>
        </w:rPr>
        <w:t xml:space="preserve"> m</w:t>
      </w:r>
      <w:r>
        <w:rPr>
          <w:szCs w:val="24"/>
        </w:rPr>
        <w:t xml:space="preserve"> and </w:t>
      </w:r>
      <w:r>
        <w:rPr>
          <w:i/>
          <w:iCs/>
          <w:szCs w:val="24"/>
        </w:rPr>
        <w:t>r</w:t>
      </w:r>
      <w:r>
        <w:rPr>
          <w:szCs w:val="24"/>
        </w:rPr>
        <w:t xml:space="preserve"> parameters should, above all, allow us to characterize true features of the signal by optimizing the accuracy of our base entropy (</w:t>
      </w:r>
      <w:proofErr w:type="spellStart"/>
      <w:r>
        <w:rPr>
          <w:szCs w:val="24"/>
        </w:rPr>
        <w:t>SampEn</w:t>
      </w:r>
      <w:proofErr w:type="spellEnd"/>
      <w:r>
        <w:rPr>
          <w:szCs w:val="24"/>
        </w:rPr>
        <w:t xml:space="preserve">) at each time scale of a MSE analysis </w:t>
      </w:r>
      <w:r>
        <w:rPr>
          <w:szCs w:val="24"/>
        </w:rPr>
        <w:fldChar w:fldCharType="begin"/>
      </w:r>
      <w:r w:rsidR="00695CDB">
        <w:rPr>
          <w:szCs w:val="24"/>
        </w:rPr>
        <w:instrText xml:space="preserve"> ADDIN EN.CITE &lt;EndNote&gt;&lt;Cite&gt;&lt;Author&gt;Gow&lt;/Author&gt;&lt;Year&gt;2015&lt;/Year&gt;&lt;RecNum&gt;17&lt;/RecNum&gt;&lt;DisplayText&gt;(Gow et al. 2015)&lt;/DisplayText&gt;&lt;record&gt;&lt;rec-number&gt;17&lt;/rec-number&gt;&lt;foreign-keys&gt;&lt;key app="EN" db-id="2wtzaxd2op9tpeeswayv2swossr5p5sxssez" timestamp="1666900364"&gt;17&lt;/key&gt;&lt;/foreign-keys&gt;&lt;ref-type name="Journal Article"&gt;17&lt;/ref-type&gt;&lt;contributors&gt;&lt;authors&gt;&lt;author&gt;Gow, Brian J&lt;/author&gt;&lt;author&gt;Peng, Chung-Kang&lt;/author&gt;&lt;author&gt;Wayne, Peter M&lt;/author&gt;&lt;author&gt;Ahn, Andrew C&lt;/author&gt;&lt;/authors&gt;&lt;/contributors&gt;&lt;titles&gt;&lt;title&gt;Multiscale entropy analysis of center-of-pressure dynamics in human postural control: methodological considerations&lt;/title&gt;&lt;secondary-title&gt;Entropy&lt;/secondary-title&gt;&lt;/titles&gt;&lt;periodical&gt;&lt;full-title&gt;Entropy&lt;/full-title&gt;&lt;/periodical&gt;&lt;pages&gt;7926-7947&lt;/pages&gt;&lt;volume&gt;17&lt;/volume&gt;&lt;number&gt;12&lt;/number&gt;&lt;dates&gt;&lt;year&gt;2015&lt;/year&gt;&lt;/dates&gt;&lt;isbn&gt;1099-4300&lt;/isbn&gt;&lt;urls&gt;&lt;/urls&gt;&lt;/record&gt;&lt;/Cite&gt;&lt;/EndNote&gt;</w:instrText>
      </w:r>
      <w:r>
        <w:rPr>
          <w:szCs w:val="24"/>
        </w:rPr>
        <w:fldChar w:fldCharType="separate"/>
      </w:r>
      <w:r w:rsidR="00695CDB">
        <w:rPr>
          <w:noProof/>
          <w:szCs w:val="24"/>
        </w:rPr>
        <w:t>(Gow et al. 2015)</w:t>
      </w:r>
      <w:r>
        <w:rPr>
          <w:szCs w:val="24"/>
        </w:rPr>
        <w:fldChar w:fldCharType="end"/>
      </w:r>
      <w:r>
        <w:rPr>
          <w:szCs w:val="24"/>
        </w:rPr>
        <w:t xml:space="preserve">. By choosing smaller values for </w:t>
      </w:r>
      <w:r>
        <w:rPr>
          <w:i/>
          <w:iCs/>
          <w:szCs w:val="24"/>
        </w:rPr>
        <w:t>m</w:t>
      </w:r>
      <w:r>
        <w:rPr>
          <w:szCs w:val="24"/>
        </w:rPr>
        <w:t xml:space="preserve"> and </w:t>
      </w:r>
      <w:r>
        <w:rPr>
          <w:i/>
          <w:iCs/>
          <w:szCs w:val="24"/>
        </w:rPr>
        <w:t>r</w:t>
      </w:r>
      <w:r>
        <w:rPr>
          <w:szCs w:val="24"/>
        </w:rPr>
        <w:t xml:space="preserve">, we can increase the number of matches </w:t>
      </w:r>
      <w:r>
        <w:rPr>
          <w:i/>
          <w:iCs/>
          <w:szCs w:val="24"/>
        </w:rPr>
        <w:t>m</w:t>
      </w:r>
      <w:r>
        <w:rPr>
          <w:szCs w:val="24"/>
        </w:rPr>
        <w:t xml:space="preserve"> and </w:t>
      </w:r>
      <w:r>
        <w:rPr>
          <w:i/>
          <w:iCs/>
          <w:szCs w:val="24"/>
        </w:rPr>
        <w:t>m+</w:t>
      </w:r>
      <w:r w:rsidRPr="004E022C">
        <w:rPr>
          <w:szCs w:val="24"/>
        </w:rPr>
        <w:t>1</w:t>
      </w:r>
      <w:r>
        <w:rPr>
          <w:szCs w:val="24"/>
        </w:rPr>
        <w:t xml:space="preserve"> and, consequently, our confidence in the entropy estimates. However, the </w:t>
      </w:r>
      <w:proofErr w:type="spellStart"/>
      <w:r>
        <w:rPr>
          <w:szCs w:val="24"/>
        </w:rPr>
        <w:t>SampEn</w:t>
      </w:r>
      <w:proofErr w:type="spellEnd"/>
      <w:r>
        <w:rPr>
          <w:szCs w:val="24"/>
        </w:rPr>
        <w:t xml:space="preserve"> conditional property (</w:t>
      </w:r>
      <m:oMath>
        <m:f>
          <m:fPr>
            <m:ctrlPr>
              <w:rPr>
                <w:rFonts w:ascii="Cambria Math" w:hAnsi="Cambria Math"/>
                <w:i/>
                <w:szCs w:val="24"/>
              </w:rPr>
            </m:ctrlPr>
          </m:fPr>
          <m:num>
            <m:r>
              <w:rPr>
                <w:rFonts w:ascii="Cambria Math" w:hAnsi="Cambria Math"/>
                <w:szCs w:val="24"/>
              </w:rPr>
              <m:t>A</m:t>
            </m:r>
          </m:num>
          <m:den>
            <m:r>
              <w:rPr>
                <w:rFonts w:ascii="Cambria Math" w:hAnsi="Cambria Math"/>
                <w:szCs w:val="24"/>
              </w:rPr>
              <m:t>B</m:t>
            </m:r>
          </m:den>
        </m:f>
      </m:oMath>
      <w:r>
        <w:rPr>
          <w:szCs w:val="24"/>
        </w:rPr>
        <w:t xml:space="preserve">) approaches 1 as </w:t>
      </w:r>
      <w:r>
        <w:rPr>
          <w:i/>
          <w:iCs/>
          <w:szCs w:val="24"/>
        </w:rPr>
        <w:t>r</w:t>
      </w:r>
      <w:r>
        <w:rPr>
          <w:szCs w:val="24"/>
        </w:rPr>
        <w:t xml:space="preserve"> increases, reducing the discriminatory power of our analysis across different signals. This suggests that our </w:t>
      </w:r>
      <w:r>
        <w:rPr>
          <w:i/>
          <w:iCs/>
          <w:szCs w:val="24"/>
        </w:rPr>
        <w:t>r</w:t>
      </w:r>
      <w:r>
        <w:rPr>
          <w:szCs w:val="24"/>
        </w:rPr>
        <w:t xml:space="preserve"> threshold should be large enough to be robust to signal noise yet small enough to produce </w:t>
      </w:r>
      <w:r w:rsidRPr="004E022C">
        <w:rPr>
          <w:i/>
          <w:iCs/>
          <w:szCs w:val="24"/>
        </w:rPr>
        <w:t>m</w:t>
      </w:r>
      <w:r>
        <w:rPr>
          <w:szCs w:val="24"/>
        </w:rPr>
        <w:t xml:space="preserve"> and </w:t>
      </w:r>
      <w:r>
        <w:rPr>
          <w:i/>
          <w:iCs/>
          <w:szCs w:val="24"/>
        </w:rPr>
        <w:t>m</w:t>
      </w:r>
      <w:r>
        <w:rPr>
          <w:szCs w:val="24"/>
        </w:rPr>
        <w:t xml:space="preserve">+1. Our calculated </w:t>
      </w:r>
      <w:proofErr w:type="spellStart"/>
      <w:r>
        <w:rPr>
          <w:i/>
          <w:iCs/>
          <w:szCs w:val="24"/>
        </w:rPr>
        <w:t>r</w:t>
      </w:r>
      <w:r>
        <w:rPr>
          <w:i/>
          <w:iCs/>
          <w:szCs w:val="24"/>
          <w:vertAlign w:val="subscript"/>
        </w:rPr>
        <w:t>Chon</w:t>
      </w:r>
      <w:proofErr w:type="spellEnd"/>
      <w:r>
        <w:rPr>
          <w:i/>
          <w:iCs/>
          <w:szCs w:val="24"/>
          <w:vertAlign w:val="subscript"/>
        </w:rPr>
        <w:t xml:space="preserve"> </w:t>
      </w:r>
      <w:r>
        <w:rPr>
          <w:szCs w:val="24"/>
        </w:rPr>
        <w:t xml:space="preserve">= [0.02 – 0.05] * SD across drills were smaller than the standard </w:t>
      </w:r>
      <w:r>
        <w:rPr>
          <w:i/>
          <w:iCs/>
          <w:szCs w:val="24"/>
        </w:rPr>
        <w:t>r</w:t>
      </w:r>
      <w:r>
        <w:rPr>
          <w:szCs w:val="24"/>
        </w:rPr>
        <w:t xml:space="preserve"> = 0.2 * SD, though Liu et al. </w:t>
      </w:r>
      <w:r w:rsidRPr="00C11F99">
        <w:rPr>
          <w:i/>
          <w:iCs/>
          <w:szCs w:val="24"/>
        </w:rPr>
        <w:fldChar w:fldCharType="begin"/>
      </w:r>
      <w:r w:rsidR="00695CDB">
        <w:rPr>
          <w:i/>
          <w:iCs/>
          <w:szCs w:val="24"/>
        </w:rPr>
        <w:instrText xml:space="preserve"> ADDIN EN.CITE &lt;EndNote&gt;&lt;Cite ExcludeAuth="1"&gt;&lt;Author&gt;Liu&lt;/Author&gt;&lt;Year&gt;2010&lt;/Year&gt;&lt;RecNum&gt;282&lt;/RecNum&gt;&lt;DisplayText&gt;(2010)&lt;/DisplayText&gt;&lt;record&gt;&lt;rec-number&gt;282&lt;/rec-number&gt;&lt;foreign-keys&gt;&lt;key app="EN" db-id="dr9etf2s2zaf9pespttvsfzidpsfw05vfwsv" timestamp="1673028582"&gt;282&lt;/key&gt;&lt;/foreign-keys&gt;&lt;ref-type name="Journal Article"&gt;17&lt;/ref-type&gt;&lt;contributors&gt;&lt;authors&gt;&lt;author&gt;Liu, Chengyu&lt;/author&gt;&lt;author&gt;Liu, Changchun&lt;/author&gt;&lt;author&gt;Shao, Peng&lt;/author&gt;&lt;author&gt;Li, Liping&lt;/author&gt;&lt;author&gt;Sun, Xin&lt;/author&gt;&lt;author&gt;Wang, Xinpei&lt;/author&gt;&lt;author&gt;Liu, Feng&lt;/author&gt;&lt;/authors&gt;&lt;/contributors&gt;&lt;titles&gt;&lt;title&gt;Comparison of different threshold values r for approximate entropy: application to investigate the heart rate variability between heart failure and healthy control groups&lt;/title&gt;&lt;secondary-title&gt;Physiological Measurement&lt;/secondary-title&gt;&lt;/titles&gt;&lt;periodical&gt;&lt;full-title&gt;Physiological measurement&lt;/full-title&gt;&lt;/periodical&gt;&lt;pages&gt;167&lt;/pages&gt;&lt;volume&gt;32&lt;/volume&gt;&lt;number&gt;2&lt;/number&gt;&lt;dates&gt;&lt;year&gt;2010&lt;/year&gt;&lt;/dates&gt;&lt;isbn&gt;0967-3334&lt;/isbn&gt;&lt;urls&gt;&lt;/urls&gt;&lt;/record&gt;&lt;/Cite&gt;&lt;/EndNote&gt;</w:instrText>
      </w:r>
      <w:r w:rsidRPr="00C11F99">
        <w:rPr>
          <w:i/>
          <w:iCs/>
          <w:szCs w:val="24"/>
        </w:rPr>
        <w:fldChar w:fldCharType="separate"/>
      </w:r>
      <w:r w:rsidRPr="00C11F99">
        <w:rPr>
          <w:i/>
          <w:iCs/>
          <w:noProof/>
          <w:szCs w:val="24"/>
        </w:rPr>
        <w:t>(2010)</w:t>
      </w:r>
      <w:r w:rsidRPr="00C11F99">
        <w:rPr>
          <w:i/>
          <w:iCs/>
          <w:szCs w:val="24"/>
        </w:rPr>
        <w:fldChar w:fldCharType="end"/>
      </w:r>
      <w:r w:rsidRPr="00C11F99">
        <w:rPr>
          <w:i/>
          <w:iCs/>
          <w:szCs w:val="24"/>
        </w:rPr>
        <w:t xml:space="preserve"> </w:t>
      </w:r>
      <w:r>
        <w:rPr>
          <w:szCs w:val="24"/>
        </w:rPr>
        <w:t>has shown</w:t>
      </w:r>
      <w:r w:rsidRPr="00333128">
        <w:rPr>
          <w:szCs w:val="24"/>
        </w:rPr>
        <w:t xml:space="preserve"> that the empirical results derived by Chon et al.</w:t>
      </w:r>
      <w:r>
        <w:rPr>
          <w:szCs w:val="24"/>
        </w:rPr>
        <w:t xml:space="preserve"> </w:t>
      </w:r>
      <w:r>
        <w:rPr>
          <w:szCs w:val="24"/>
        </w:rPr>
        <w:fldChar w:fldCharType="begin"/>
      </w:r>
      <w:r w:rsidR="00695CDB">
        <w:rPr>
          <w:szCs w:val="24"/>
        </w:rPr>
        <w:instrText xml:space="preserve"> ADDIN EN.CITE &lt;EndNote&gt;&lt;Cite ExcludeAuth="1"&gt;&lt;Author&gt;Chon&lt;/Author&gt;&lt;Year&gt;2009&lt;/Year&gt;&lt;RecNum&gt;78&lt;/RecNum&gt;&lt;DisplayText&gt;(2009)&lt;/DisplayText&gt;&lt;record&gt;&lt;rec-number&gt;78&lt;/rec-number&gt;&lt;foreign-keys&gt;&lt;key app="EN" db-id="dr9etf2s2zaf9pespttvsfzidpsfw05vfwsv" timestamp="1671908935"&gt;78&lt;/key&gt;&lt;/foreign-keys&gt;&lt;ref-type name="Journal Article"&gt;17&lt;/ref-type&gt;&lt;contributors&gt;&lt;authors&gt;&lt;author&gt;Chon, Ki H&lt;/author&gt;&lt;author&gt;Scully, Christopher G&lt;/author&gt;&lt;author&gt;Lu, Sheng&lt;/author&gt;&lt;/authors&gt;&lt;/contributors&gt;&lt;titles&gt;&lt;title&gt;Approximate entropy for all signals&lt;/title&gt;&lt;secondary-title&gt;IEEE engineering in medicine and biology magazine&lt;/secondary-title&gt;&lt;/titles&gt;&lt;periodical&gt;&lt;full-title&gt;IEEE engineering in medicine and biology magazine&lt;/full-title&gt;&lt;/periodical&gt;&lt;pages&gt;18-23&lt;/pages&gt;&lt;volume&gt;28&lt;/volume&gt;&lt;number&gt;6&lt;/number&gt;&lt;dates&gt;&lt;year&gt;2009&lt;/year&gt;&lt;/dates&gt;&lt;isbn&gt;0739-5175&lt;/isbn&gt;&lt;urls&gt;&lt;/urls&gt;&lt;/record&gt;&lt;/Cite&gt;&lt;/EndNote&gt;</w:instrText>
      </w:r>
      <w:r>
        <w:rPr>
          <w:szCs w:val="24"/>
        </w:rPr>
        <w:fldChar w:fldCharType="separate"/>
      </w:r>
      <w:r>
        <w:rPr>
          <w:noProof/>
          <w:szCs w:val="24"/>
        </w:rPr>
        <w:t>(2009)</w:t>
      </w:r>
      <w:r>
        <w:rPr>
          <w:szCs w:val="24"/>
        </w:rPr>
        <w:fldChar w:fldCharType="end"/>
      </w:r>
      <w:r>
        <w:rPr>
          <w:szCs w:val="24"/>
        </w:rPr>
        <w:t xml:space="preserve"> may not always be a good approximation of the maximum </w:t>
      </w:r>
      <w:r>
        <w:rPr>
          <w:i/>
          <w:iCs/>
          <w:szCs w:val="24"/>
        </w:rPr>
        <w:t>r</w:t>
      </w:r>
      <w:r>
        <w:rPr>
          <w:szCs w:val="24"/>
        </w:rPr>
        <w:t xml:space="preserve"> threshold for a given signal. Therefore, we piloted a combination of </w:t>
      </w:r>
      <w:r>
        <w:rPr>
          <w:i/>
          <w:iCs/>
          <w:szCs w:val="24"/>
        </w:rPr>
        <w:t>r</w:t>
      </w:r>
      <w:r>
        <w:rPr>
          <w:szCs w:val="24"/>
        </w:rPr>
        <w:t xml:space="preserve"> = [0.01 – 0.25] * SD</w:t>
      </w:r>
      <w:r>
        <w:rPr>
          <w:rStyle w:val="CommentReference"/>
          <w:szCs w:val="24"/>
        </w:rPr>
        <w:t xml:space="preserve">. </w:t>
      </w:r>
      <w:r w:rsidRPr="003F242D">
        <w:rPr>
          <w:rStyle w:val="CommentReference"/>
          <w:sz w:val="24"/>
          <w:szCs w:val="24"/>
        </w:rPr>
        <w:t xml:space="preserve">Based on the stability of both the </w:t>
      </w:r>
      <w:proofErr w:type="spellStart"/>
      <w:r w:rsidRPr="003F242D">
        <w:rPr>
          <w:rStyle w:val="CommentReference"/>
          <w:sz w:val="24"/>
          <w:szCs w:val="24"/>
        </w:rPr>
        <w:t>ApEn</w:t>
      </w:r>
      <w:proofErr w:type="spellEnd"/>
      <w:r w:rsidRPr="003F242D">
        <w:rPr>
          <w:rStyle w:val="CommentReference"/>
          <w:sz w:val="24"/>
          <w:szCs w:val="24"/>
        </w:rPr>
        <w:t xml:space="preserve"> and </w:t>
      </w:r>
      <w:proofErr w:type="spellStart"/>
      <w:r w:rsidRPr="003F242D">
        <w:rPr>
          <w:rStyle w:val="CommentReference"/>
          <w:sz w:val="24"/>
          <w:szCs w:val="24"/>
        </w:rPr>
        <w:t>SampEn</w:t>
      </w:r>
      <w:proofErr w:type="spellEnd"/>
      <w:r w:rsidRPr="003F242D">
        <w:rPr>
          <w:rStyle w:val="CommentReference"/>
          <w:sz w:val="24"/>
          <w:szCs w:val="24"/>
        </w:rPr>
        <w:t xml:space="preserve"> measures across values of </w:t>
      </w:r>
      <w:r w:rsidRPr="003F242D">
        <w:rPr>
          <w:rStyle w:val="CommentReference"/>
          <w:i/>
          <w:iCs/>
          <w:sz w:val="24"/>
          <w:szCs w:val="24"/>
        </w:rPr>
        <w:t>m</w:t>
      </w:r>
      <w:r w:rsidRPr="003F242D">
        <w:rPr>
          <w:rStyle w:val="CommentReference"/>
          <w:sz w:val="24"/>
          <w:szCs w:val="24"/>
        </w:rPr>
        <w:t xml:space="preserve"> (</w:t>
      </w:r>
      <w:r w:rsidR="00D90039">
        <w:rPr>
          <w:rStyle w:val="CommentReference"/>
          <w:sz w:val="24"/>
          <w:szCs w:val="24"/>
        </w:rPr>
        <w:t xml:space="preserve">Figure </w:t>
      </w:r>
      <w:r w:rsidR="000856D8">
        <w:rPr>
          <w:rStyle w:val="CommentReference"/>
          <w:sz w:val="24"/>
          <w:szCs w:val="24"/>
        </w:rPr>
        <w:t>10</w:t>
      </w:r>
      <w:r w:rsidRPr="003F242D">
        <w:rPr>
          <w:rStyle w:val="CommentReference"/>
          <w:sz w:val="24"/>
          <w:szCs w:val="24"/>
        </w:rPr>
        <w:t xml:space="preserve">), we believe that the smaller </w:t>
      </w:r>
      <w:proofErr w:type="spellStart"/>
      <w:r w:rsidRPr="003F242D">
        <w:rPr>
          <w:rStyle w:val="CommentReference"/>
          <w:sz w:val="24"/>
          <w:szCs w:val="24"/>
        </w:rPr>
        <w:t>r</w:t>
      </w:r>
      <w:r w:rsidRPr="003F242D">
        <w:rPr>
          <w:rStyle w:val="CommentReference"/>
          <w:sz w:val="24"/>
          <w:szCs w:val="24"/>
          <w:vertAlign w:val="subscript"/>
        </w:rPr>
        <w:t>Chon</w:t>
      </w:r>
      <w:proofErr w:type="spellEnd"/>
      <w:r w:rsidRPr="00497A37">
        <w:rPr>
          <w:szCs w:val="24"/>
        </w:rPr>
        <w:t xml:space="preserve"> </w:t>
      </w:r>
      <w:r>
        <w:rPr>
          <w:szCs w:val="24"/>
        </w:rPr>
        <w:t xml:space="preserve">values calculated for our accelerometer data would be unduly influenced by noise present in the signal. Further, template length </w:t>
      </w:r>
      <w:r>
        <w:rPr>
          <w:i/>
          <w:iCs/>
          <w:szCs w:val="24"/>
        </w:rPr>
        <w:t>m</w:t>
      </w:r>
      <w:r>
        <w:rPr>
          <w:szCs w:val="24"/>
        </w:rPr>
        <w:t xml:space="preserve"> selection dictates where information content is assessed during the </w:t>
      </w:r>
      <w:proofErr w:type="spellStart"/>
      <w:r>
        <w:rPr>
          <w:szCs w:val="24"/>
        </w:rPr>
        <w:t>SampEn</w:t>
      </w:r>
      <w:proofErr w:type="spellEnd"/>
      <w:r>
        <w:rPr>
          <w:szCs w:val="24"/>
        </w:rPr>
        <w:t xml:space="preserve"> analysis. Autoregressive models </w:t>
      </w:r>
      <w:r>
        <w:rPr>
          <w:szCs w:val="24"/>
        </w:rPr>
        <w:fldChar w:fldCharType="begin"/>
      </w:r>
      <w:r w:rsidR="00695CDB">
        <w:rPr>
          <w:szCs w:val="24"/>
        </w:rPr>
        <w:instrText xml:space="preserve"> ADDIN EN.CITE &lt;EndNote&gt;&lt;Cite&gt;&lt;Author&gt;Lake&lt;/Author&gt;&lt;Year&gt;2002&lt;/Year&gt;&lt;RecNum&gt;21&lt;/RecNum&gt;&lt;DisplayText&gt;(Lake et al. 2002)&lt;/DisplayText&gt;&lt;record&gt;&lt;rec-number&gt;21&lt;/rec-number&gt;&lt;foreign-keys&gt;&lt;key app="EN" db-id="dr9etf2s2zaf9pespttvsfzidpsfw05vfwsv" timestamp="1671908934"&gt;21&lt;/key&gt;&lt;/foreign-keys&gt;&lt;ref-type name="Journal Article"&gt;17&lt;/ref-type&gt;&lt;contributors&gt;&lt;authors&gt;&lt;author&gt;Lake, Douglas E&lt;/author&gt;&lt;author&gt;Richman, Joshua S&lt;/author&gt;&lt;author&gt;Griffin, M Pamela&lt;/author&gt;&lt;author&gt;Moorman, J Randall&lt;/author&gt;&lt;/authors&gt;&lt;/contributors&gt;&lt;titles&gt;&lt;title&gt;Sample entropy analysis of neonatal heart rate variability&lt;/title&gt;&lt;secondary-title&gt;American Journal of Physiology-Regulatory, Integrative and Comparative Physiology&lt;/secondary-title&gt;&lt;/titles&gt;&lt;periodical&gt;&lt;full-title&gt;American Journal of Physiology-Regulatory, Integrative and Comparative Physiology&lt;/full-title&gt;&lt;/periodical&gt;&lt;dates&gt;&lt;year&gt;2002&lt;/year&gt;&lt;/dates&gt;&lt;urls&gt;&lt;/urls&gt;&lt;/record&gt;&lt;/Cite&gt;&lt;/EndNote&gt;</w:instrText>
      </w:r>
      <w:r>
        <w:rPr>
          <w:szCs w:val="24"/>
        </w:rPr>
        <w:fldChar w:fldCharType="separate"/>
      </w:r>
      <w:r w:rsidR="00695CDB">
        <w:rPr>
          <w:noProof/>
          <w:szCs w:val="24"/>
        </w:rPr>
        <w:t>(Lake et al. 2002)</w:t>
      </w:r>
      <w:r>
        <w:rPr>
          <w:szCs w:val="24"/>
        </w:rPr>
        <w:fldChar w:fldCharType="end"/>
      </w:r>
      <w:r>
        <w:rPr>
          <w:szCs w:val="24"/>
        </w:rPr>
        <w:t xml:space="preserve">, mutual information and false nearest neighbor methods </w:t>
      </w:r>
      <w:r>
        <w:rPr>
          <w:szCs w:val="24"/>
        </w:rPr>
        <w:fldChar w:fldCharType="begin"/>
      </w:r>
      <w:r w:rsidR="00695CDB">
        <w:rPr>
          <w:szCs w:val="24"/>
        </w:rPr>
        <w:instrText xml:space="preserve"> ADDIN EN.CITE &lt;EndNote&gt;&lt;Cite&gt;&lt;Author&gt;Chen&lt;/Author&gt;&lt;Year&gt;2006&lt;/Year&gt;&lt;RecNum&gt;16&lt;/RecNum&gt;&lt;DisplayText&gt;(Chen X et al. 2006)&lt;/DisplayText&gt;&lt;record&gt;&lt;rec-number&gt;16&lt;/rec-number&gt;&lt;foreign-keys&gt;&lt;key app="EN" db-id="2wtzaxd2op9tpeeswayv2swossr5p5sxssez" timestamp="1666899986"&gt;16&lt;/key&gt;&lt;/foreign-keys&gt;&lt;ref-type name="Conference Proceedings"&gt;10&lt;/ref-type&gt;&lt;contributors&gt;&lt;authors&gt;&lt;author&gt;Chen, Xinnian&lt;/author&gt;&lt;author&gt;Solomon, Irene C&lt;/author&gt;&lt;author&gt;Chon, Ki H&lt;/author&gt;&lt;/authors&gt;&lt;/contributors&gt;&lt;titles&gt;&lt;title&gt;Comparison of the use of approximate entropy and sample entropy: applications to neural respiratory signal&lt;/title&gt;&lt;secondary-title&gt;2005 IEEE Engineering in Medicine and Biology 27th Annual Conference&lt;/secondary-title&gt;&lt;/titles&gt;&lt;pages&gt;4212-4215&lt;/pages&gt;&lt;dates&gt;&lt;year&gt;2006&lt;/year&gt;&lt;/dates&gt;&lt;publisher&gt;IEEE&lt;/publisher&gt;&lt;isbn&gt;0780387414&lt;/isbn&gt;&lt;urls&gt;&lt;/urls&gt;&lt;/record&gt;&lt;/Cite&gt;&lt;/EndNote&gt;</w:instrText>
      </w:r>
      <w:r>
        <w:rPr>
          <w:szCs w:val="24"/>
        </w:rPr>
        <w:fldChar w:fldCharType="separate"/>
      </w:r>
      <w:r w:rsidR="00695CDB">
        <w:rPr>
          <w:noProof/>
          <w:szCs w:val="24"/>
        </w:rPr>
        <w:t>(Chen X et al. 2006)</w:t>
      </w:r>
      <w:r>
        <w:rPr>
          <w:szCs w:val="24"/>
        </w:rPr>
        <w:fldChar w:fldCharType="end"/>
      </w:r>
      <w:r>
        <w:rPr>
          <w:szCs w:val="24"/>
        </w:rPr>
        <w:t xml:space="preserve"> have been employed to empirically determine optimal </w:t>
      </w:r>
      <w:r>
        <w:rPr>
          <w:i/>
          <w:iCs/>
          <w:szCs w:val="24"/>
        </w:rPr>
        <w:t>m</w:t>
      </w:r>
      <w:r>
        <w:rPr>
          <w:szCs w:val="24"/>
        </w:rPr>
        <w:t xml:space="preserve"> selection. The coarse-graining process and multiple time scales used in MSE analysis predominantly negates the influence of </w:t>
      </w:r>
      <w:r>
        <w:rPr>
          <w:i/>
          <w:iCs/>
          <w:szCs w:val="24"/>
        </w:rPr>
        <w:t>m</w:t>
      </w:r>
      <w:r>
        <w:rPr>
          <w:szCs w:val="24"/>
        </w:rPr>
        <w:t xml:space="preserve"> on entropy estimate stability, though. Choosing </w:t>
      </w:r>
      <w:r>
        <w:rPr>
          <w:i/>
          <w:iCs/>
          <w:szCs w:val="24"/>
        </w:rPr>
        <w:t>m</w:t>
      </w:r>
      <w:r>
        <w:rPr>
          <w:szCs w:val="24"/>
        </w:rPr>
        <w:t xml:space="preserve"> then </w:t>
      </w:r>
      <w:r>
        <w:rPr>
          <w:szCs w:val="24"/>
        </w:rPr>
        <w:lastRenderedPageBreak/>
        <w:t xml:space="preserve">becomes a product of the data being analyzed as we are limited by signal length, </w:t>
      </w:r>
      <w:r>
        <w:rPr>
          <w:i/>
          <w:iCs/>
          <w:szCs w:val="24"/>
        </w:rPr>
        <w:t>N</w:t>
      </w:r>
      <w:r>
        <w:rPr>
          <w:szCs w:val="24"/>
        </w:rPr>
        <w:t xml:space="preserve">. The accelerometer signals vary from N ≈ 3,000 – 12,000, which recommendations set forth by Pincus </w:t>
      </w:r>
      <w:r>
        <w:rPr>
          <w:szCs w:val="24"/>
        </w:rPr>
        <w:fldChar w:fldCharType="begin">
          <w:fldData xml:space="preserve">PEVuZE5vdGU+PENpdGUgRXhjbHVkZUF1dGg9IjEiPjxBdXRob3I+UGluY3VzPC9BdXRob3I+PFll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</w:fldData>
        </w:fldChar>
      </w:r>
      <w:r w:rsidR="00695CDB">
        <w:rPr>
          <w:szCs w:val="24"/>
        </w:rPr>
        <w:instrText xml:space="preserve"> ADDIN EN.CITE </w:instrText>
      </w:r>
      <w:r w:rsidR="00695CDB">
        <w:rPr>
          <w:szCs w:val="24"/>
        </w:rPr>
        <w:fldChar w:fldCharType="begin">
          <w:fldData xml:space="preserve">PEVuZE5vdGU+PENpdGUgRXhjbHVkZUF1dGg9IjEiPjxBdXRob3I+UGluY3VzPC9BdXRob3I+PFll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</w:fldData>
        </w:fldChar>
      </w:r>
      <w:r w:rsidR="00695CDB">
        <w:rPr>
          <w:szCs w:val="24"/>
        </w:rPr>
        <w:instrText xml:space="preserve"> ADDIN EN.CITE.DATA </w:instrText>
      </w:r>
      <w:r w:rsidR="00695CDB">
        <w:rPr>
          <w:szCs w:val="24"/>
        </w:rPr>
      </w:r>
      <w:r w:rsidR="00695CDB">
        <w:rPr>
          <w:szCs w:val="24"/>
        </w:rPr>
        <w:fldChar w:fldCharType="end"/>
      </w:r>
      <w:r>
        <w:rPr>
          <w:szCs w:val="24"/>
        </w:rPr>
      </w:r>
      <w:r>
        <w:rPr>
          <w:szCs w:val="24"/>
        </w:rPr>
        <w:fldChar w:fldCharType="separate"/>
      </w:r>
      <w:r w:rsidR="00695CDB">
        <w:rPr>
          <w:noProof/>
          <w:szCs w:val="24"/>
        </w:rPr>
        <w:t>(1991; 1992; 1994; 1995)</w:t>
      </w:r>
      <w:r>
        <w:rPr>
          <w:szCs w:val="24"/>
        </w:rPr>
        <w:fldChar w:fldCharType="end"/>
      </w:r>
      <w:r>
        <w:rPr>
          <w:szCs w:val="24"/>
        </w:rPr>
        <w:t xml:space="preserve"> states an </w:t>
      </w:r>
      <w:r>
        <w:rPr>
          <w:i/>
          <w:iCs/>
          <w:szCs w:val="24"/>
        </w:rPr>
        <w:t>m</w:t>
      </w:r>
      <w:r>
        <w:rPr>
          <w:szCs w:val="24"/>
        </w:rPr>
        <w:t xml:space="preserve"> of 2-3 would be appropriate. Considering that a smaller </w:t>
      </w:r>
      <w:r>
        <w:rPr>
          <w:i/>
          <w:iCs/>
          <w:szCs w:val="24"/>
        </w:rPr>
        <w:t>m</w:t>
      </w:r>
      <w:r>
        <w:rPr>
          <w:szCs w:val="24"/>
        </w:rPr>
        <w:t xml:space="preserve"> will increase our confidence in the entropy estimates and </w:t>
      </w:r>
      <w:r>
        <w:rPr>
          <w:i/>
          <w:iCs/>
          <w:szCs w:val="24"/>
        </w:rPr>
        <w:t>r</w:t>
      </w:r>
      <w:r>
        <w:rPr>
          <w:szCs w:val="24"/>
        </w:rPr>
        <w:t xml:space="preserve"> should be large enough to withstand the influence of signal noise, we have decided that </w:t>
      </w:r>
      <w:r>
        <w:rPr>
          <w:i/>
          <w:iCs/>
          <w:szCs w:val="24"/>
        </w:rPr>
        <w:t>m</w:t>
      </w:r>
      <w:r>
        <w:rPr>
          <w:szCs w:val="24"/>
        </w:rPr>
        <w:t xml:space="preserve"> = 2 and </w:t>
      </w:r>
      <w:r>
        <w:rPr>
          <w:i/>
          <w:iCs/>
          <w:szCs w:val="24"/>
        </w:rPr>
        <w:t>r</w:t>
      </w:r>
      <w:r>
        <w:rPr>
          <w:szCs w:val="24"/>
        </w:rPr>
        <w:t xml:space="preserve"> = [0.1 – </w:t>
      </w:r>
      <w:proofErr w:type="gramStart"/>
      <w:r>
        <w:rPr>
          <w:szCs w:val="24"/>
        </w:rPr>
        <w:t>0.2]*</w:t>
      </w:r>
      <w:proofErr w:type="gramEnd"/>
      <w:r>
        <w:rPr>
          <w:szCs w:val="24"/>
        </w:rPr>
        <w:t xml:space="preserve">SD would be appropriate for our </w:t>
      </w:r>
      <w:proofErr w:type="spellStart"/>
      <w:r>
        <w:rPr>
          <w:szCs w:val="24"/>
        </w:rPr>
        <w:t>SampEn</w:t>
      </w:r>
      <w:proofErr w:type="spellEnd"/>
      <w:r>
        <w:rPr>
          <w:szCs w:val="24"/>
        </w:rPr>
        <w:t xml:space="preserve"> base entropy analysis.</w:t>
      </w:r>
    </w:p>
    <w:p w14:paraId="5EB541A1" w14:textId="77777777" w:rsidR="00FD5CA5" w:rsidRPr="004D04E6" w:rsidRDefault="00FD5CA5" w:rsidP="0034084F">
      <w:pPr>
        <w:rPr>
          <w:szCs w:val="24"/>
        </w:rPr>
      </w:pPr>
      <w:r w:rsidRPr="000D1479">
        <w:rPr>
          <w:i/>
          <w:iCs/>
        </w:rPr>
        <w:t>Multiscale Entropy and parameter</w:t>
      </w:r>
      <w:r w:rsidRPr="004E022C">
        <w:rPr>
          <w:szCs w:val="24"/>
        </w:rPr>
        <w:t xml:space="preserve"> </w:t>
      </w:r>
      <w:r>
        <w:rPr>
          <w:szCs w:val="24"/>
        </w:rPr>
        <w:t>τ</w:t>
      </w:r>
    </w:p>
    <w:p w14:paraId="6AA39574" w14:textId="3D927BE8" w:rsidR="00FD5CA5" w:rsidRPr="003B15FD" w:rsidRDefault="00FD5CA5" w:rsidP="00FD5CA5">
      <w:pPr>
        <w:rPr>
          <w:szCs w:val="24"/>
        </w:rPr>
      </w:pPr>
      <w:r>
        <w:rPr>
          <w:szCs w:val="24"/>
        </w:rPr>
        <w:tab/>
        <w:t xml:space="preserve">The creation of MSE by Costa et al. </w:t>
      </w:r>
      <w:r>
        <w:rPr>
          <w:szCs w:val="24"/>
        </w:rPr>
        <w:fldChar w:fldCharType="begin"/>
      </w:r>
      <w:r w:rsidR="00695CDB">
        <w:rPr>
          <w:szCs w:val="24"/>
        </w:rPr>
        <w:instrText xml:space="preserve"> ADDIN EN.CITE &lt;EndNote&gt;&lt;Cite ExcludeAuth="1"&gt;&lt;Author&gt;Costa&lt;/Author&gt;&lt;Year&gt;2002&lt;/Year&gt;&lt;RecNum&gt;24&lt;/RecNum&gt;&lt;DisplayText&gt;(2002)&lt;/DisplayText&gt;&lt;record&gt;&lt;rec-number&gt;24&lt;/rec-number&gt;&lt;foreign-keys&gt;&lt;key app="EN" db-id="dr9etf2s2zaf9pespttvsfzidpsfw05vfwsv" timestamp="1671908934"&gt;24&lt;/key&gt;&lt;/foreign-keys&gt;&lt;ref-type name="Journal Article"&gt;17&lt;/ref-type&gt;&lt;contributors&gt;&lt;authors&gt;&lt;author&gt;Costa, Madalena&lt;/author&gt;&lt;author&gt;Goldberger, Ary L.&lt;/author&gt;&lt;author&gt;Peng, C. K.&lt;/author&gt;&lt;/authors&gt;&lt;/contributors&gt;&lt;titles&gt;&lt;title&gt;Multiscale Entropy Analysis of Complex Physiologic Time Series&lt;/title&gt;&lt;secondary-title&gt;Physical Review Letters&lt;/secondary-title&gt;&lt;/titles&gt;&lt;periodical&gt;&lt;full-title&gt;Physical Review Letters&lt;/full-title&gt;&lt;/periodical&gt;&lt;volume&gt;89&lt;/volume&gt;&lt;number&gt;6&lt;/number&gt;&lt;dates&gt;&lt;year&gt;2002&lt;/year&gt;&lt;/dates&gt;&lt;publisher&gt;American Physical Society (APS)&lt;/publisher&gt;&lt;isbn&gt;0031-9007&lt;/isbn&gt;&lt;urls&gt;&lt;related-urls&gt;&lt;url&gt;https://dx.doi.org/10.1103/physrevlett.89.068102&lt;/url&gt;&lt;/related-urls&gt;&lt;/urls&gt;&lt;electronic-resource-num&gt;10.1103/physrevlett.89.068102&lt;/electronic-resource-num&gt;&lt;/record&gt;&lt;/Cite&gt;&lt;/EndNote&gt;</w:instrText>
      </w:r>
      <w:r>
        <w:rPr>
          <w:szCs w:val="24"/>
        </w:rPr>
        <w:fldChar w:fldCharType="separate"/>
      </w:r>
      <w:r>
        <w:rPr>
          <w:noProof/>
          <w:szCs w:val="24"/>
        </w:rPr>
        <w:t>(2002)</w:t>
      </w:r>
      <w:r>
        <w:rPr>
          <w:szCs w:val="24"/>
        </w:rPr>
        <w:fldChar w:fldCharType="end"/>
      </w:r>
      <w:r>
        <w:rPr>
          <w:szCs w:val="24"/>
        </w:rPr>
        <w:t xml:space="preserve"> gave researchers the ability to estimate the order and randomness of biological signals across temporal scales and allows for the indexing of non-linear deterministic correlations that conventional power spectral density analyses cannot provide </w:t>
      </w:r>
      <w:r>
        <w:rPr>
          <w:szCs w:val="24"/>
        </w:rPr>
        <w:fldChar w:fldCharType="begin"/>
      </w:r>
      <w:r w:rsidR="00695CDB">
        <w:rPr>
          <w:szCs w:val="24"/>
        </w:rPr>
        <w:instrText xml:space="preserve"> ADDIN EN.CITE &lt;EndNote&gt;&lt;Cite&gt;&lt;Author&gt;Courtiol&lt;/Author&gt;&lt;Year&gt;2016&lt;/Year&gt;&lt;RecNum&gt;318&lt;/RecNum&gt;&lt;DisplayText&gt;(Courtiol et al. 2016)&lt;/DisplayText&gt;&lt;record&gt;&lt;rec-number&gt;318&lt;/rec-number&gt;&lt;foreign-keys&gt;&lt;key app="EN" db-id="rf225twfspwvaeepfpxxz2xf0w059000zrrr" timestamp="1666195490" guid="a02402a3-1b3f-48cd-a6e8-503433ea7805"&gt;318&lt;/key&gt;&lt;/foreign-keys&gt;&lt;ref-type name="Journal Article"&gt;17&lt;/ref-type&gt;&lt;contributors&gt;&lt;authors&gt;&lt;author&gt;Courtiol, Julie&lt;/author&gt;&lt;author&gt;Perdikis, Dionysios&lt;/author&gt;&lt;author&gt;Petkoski, Spase&lt;/author&gt;&lt;author&gt;Müller, Viktor&lt;/author&gt;&lt;author&gt;Huys, Raoul&lt;/author&gt;&lt;author&gt;Sleimen-Malkoun, Rita&lt;/author&gt;&lt;author&gt;Jirsa, Viktor K&lt;/author&gt;&lt;/authors&gt;&lt;/contributors&gt;&lt;titles&gt;&lt;title&gt;The multiscale entropy: Guidelines for use and interpretation in brain signal analysis&lt;/title&gt;&lt;secondary-title&gt;Journal of neuroscience methods&lt;/secondary-title&gt;&lt;/titles&gt;&lt;periodical&gt;&lt;full-title&gt;Journal of neuroscience methods&lt;/full-title&gt;&lt;/periodical&gt;&lt;pages&gt;175-190&lt;/pages&gt;&lt;volume&gt;273&lt;/volume&gt;&lt;dates&gt;&lt;year&gt;2016&lt;/year&gt;&lt;/dates&gt;&lt;isbn&gt;0165-0270&lt;/isbn&gt;&lt;urls&gt;&lt;/urls&gt;&lt;/record&gt;&lt;/Cite&gt;&lt;/EndNote&gt;</w:instrText>
      </w:r>
      <w:r>
        <w:rPr>
          <w:szCs w:val="24"/>
        </w:rPr>
        <w:fldChar w:fldCharType="separate"/>
      </w:r>
      <w:r w:rsidR="00695CDB">
        <w:rPr>
          <w:noProof/>
          <w:szCs w:val="24"/>
        </w:rPr>
        <w:t>(Courtiol et al. 2016)</w:t>
      </w:r>
      <w:r>
        <w:rPr>
          <w:szCs w:val="24"/>
        </w:rPr>
        <w:fldChar w:fldCharType="end"/>
      </w:r>
      <w:r>
        <w:rPr>
          <w:szCs w:val="24"/>
        </w:rPr>
        <w:t xml:space="preserve">. The multifaceted network of bodily systems each exhibit non-linear behavior across time scales </w:t>
      </w:r>
      <w:r>
        <w:rPr>
          <w:szCs w:val="24"/>
        </w:rPr>
        <w:fldChar w:fldCharType="begin"/>
      </w:r>
      <w:r w:rsidR="00695CDB">
        <w:rPr>
          <w:szCs w:val="24"/>
        </w:rPr>
        <w:instrText xml:space="preserve"> ADDIN EN.CITE &lt;EndNote&gt;&lt;Cite&gt;&lt;Author&gt;Reed&lt;/Author&gt;&lt;Year&gt;1982&lt;/Year&gt;&lt;RecNum&gt;319&lt;/RecNum&gt;&lt;DisplayText&gt;(Reed 1982)&lt;/DisplayText&gt;&lt;record&gt;&lt;rec-number&gt;319&lt;/rec-number&gt;&lt;foreign-keys&gt;&lt;key app="EN" db-id="rf225twfspwvaeepfpxxz2xf0w059000zrrr" timestamp="1666196142" guid="4f6601df-cbab-4f93-ac6c-ce219ed23840"&gt;319&lt;/key&gt;&lt;/foreign-keys&gt;&lt;ref-type name="Journal Article"&gt;17&lt;/ref-type&gt;&lt;contributors&gt;&lt;authors&gt;&lt;author&gt;Reed, Edward S&lt;/author&gt;&lt;/authors&gt;&lt;/contributors&gt;&lt;titles&gt;&lt;title&gt;An outline of a theory of action systems&lt;/title&gt;&lt;secondary-title&gt;Journal of motor behavior&lt;/secondary-title&gt;&lt;/titles&gt;&lt;periodical&gt;&lt;full-title&gt;Journal of motor behavior&lt;/full-title&gt;&lt;/periodical&gt;&lt;pages&gt;98-134&lt;/pages&gt;&lt;volume&gt;14&lt;/volume&gt;&lt;number&gt;2&lt;/number&gt;&lt;dates&gt;&lt;year&gt;1982&lt;/year&gt;&lt;/dates&gt;&lt;isbn&gt;0022-2895&lt;/isbn&gt;&lt;urls&gt;&lt;/urls&gt;&lt;/record&gt;&lt;/Cite&gt;&lt;/EndNote&gt;</w:instrText>
      </w:r>
      <w:r>
        <w:rPr>
          <w:szCs w:val="24"/>
        </w:rPr>
        <w:fldChar w:fldCharType="separate"/>
      </w:r>
      <w:r w:rsidR="00695CDB">
        <w:rPr>
          <w:noProof/>
          <w:szCs w:val="24"/>
        </w:rPr>
        <w:t>(Reed 1982)</w:t>
      </w:r>
      <w:r>
        <w:rPr>
          <w:szCs w:val="24"/>
        </w:rPr>
        <w:fldChar w:fldCharType="end"/>
      </w:r>
      <w:r>
        <w:rPr>
          <w:szCs w:val="24"/>
        </w:rPr>
        <w:t xml:space="preserve">, and, per Shannon </w:t>
      </w:r>
      <w:r>
        <w:rPr>
          <w:szCs w:val="24"/>
        </w:rPr>
        <w:fldChar w:fldCharType="begin"/>
      </w:r>
      <w:r>
        <w:rPr>
          <w:szCs w:val="24"/>
        </w:rPr>
        <w:instrText xml:space="preserve"> ADDIN EN.CITE &lt;EndNote&gt;&lt;Cite ExcludeAuth="1"&gt;&lt;Author&gt;Shannon&lt;/Author&gt;&lt;Year&gt;1949&lt;/Year&gt;&lt;RecNum&gt;320&lt;/RecNum&gt;&lt;DisplayText&gt;(1949)&lt;/DisplayText&gt;&lt;record&gt;&lt;rec-number&gt;320&lt;/rec-number&gt;&lt;foreign-keys&gt;&lt;key app="EN" db-id="rf225twfspwvaeepfpxxz2xf0w059000zrrr" timestamp="1666196264" guid="f538f22d-a17c-4572-9341-3cddea14f05a"&gt;320&lt;/key&gt;&lt;/foreign-keys&gt;&lt;ref-type name="Journal Article"&gt;17&lt;/ref-type&gt;&lt;contributors&gt;&lt;authors&gt;&lt;author&gt;Shannon, Claude E&lt;/author&gt;&lt;/authors&gt;&lt;/contributors&gt;&lt;titles&gt;&lt;title&gt;Communication in the presence of noise&lt;/title&gt;&lt;secondary-title&gt;Proceedings of the IRE&lt;/secondary-title&gt;&lt;/titles&gt;&lt;periodical&gt;&lt;full-title&gt;Proceedings of the IRE&lt;/full-title&gt;&lt;/periodical&gt;&lt;pages&gt;10-21&lt;/pages&gt;&lt;volume&gt;37&lt;/volume&gt;&lt;number&gt;1&lt;/number&gt;&lt;dates&gt;&lt;year&gt;1949&lt;/year&gt;&lt;/dates&gt;&lt;isbn&gt;0096-8390&lt;/isbn&gt;&lt;urls&gt;&lt;/urls&gt;&lt;/record&gt;&lt;/Cite&gt;&lt;/EndNote&gt;</w:instrText>
      </w:r>
      <w:r>
        <w:rPr>
          <w:szCs w:val="24"/>
        </w:rPr>
        <w:fldChar w:fldCharType="separate"/>
      </w:r>
      <w:r>
        <w:rPr>
          <w:noProof/>
          <w:szCs w:val="24"/>
        </w:rPr>
        <w:t>(1949)</w:t>
      </w:r>
      <w:r>
        <w:rPr>
          <w:szCs w:val="24"/>
        </w:rPr>
        <w:fldChar w:fldCharType="end"/>
      </w:r>
      <w:r>
        <w:rPr>
          <w:szCs w:val="24"/>
        </w:rPr>
        <w:t xml:space="preserve">, the father of information theory, simply measuring the entropy at a single time scale cannot reflect the dynamics of the entire system. A cascading effect likely occurs from perturbations to the subsystems of an overall system and MSE allows for us to observe how the system integrates these interactions at higher temporal scales </w:t>
      </w:r>
      <w:r>
        <w:rPr>
          <w:szCs w:val="24"/>
        </w:rPr>
        <w:fldChar w:fldCharType="begin"/>
      </w:r>
      <w:r w:rsidR="00695CDB">
        <w:rPr>
          <w:szCs w:val="24"/>
        </w:rPr>
        <w:instrText xml:space="preserve"> ADDIN EN.CITE &lt;EndNote&gt;&lt;Cite&gt;&lt;Author&gt;Busa&lt;/Author&gt;&lt;Year&gt;2016&lt;/Year&gt;&lt;RecNum&gt;321&lt;/RecNum&gt;&lt;DisplayText&gt;(Busa and van Emmerik 2016)&lt;/DisplayText&gt;&lt;record&gt;&lt;rec-number&gt;321&lt;/rec-number&gt;&lt;foreign-keys&gt;&lt;key app="EN" db-id="rf225twfspwvaeepfpxxz2xf0w059000zrrr" timestamp="1666197268" guid="81535ce3-50a5-46e4-a2d0-2f19efa85dc2"&gt;321&lt;/key&gt;&lt;/foreign-keys&gt;&lt;ref-type name="Journal Article"&gt;17&lt;/ref-type&gt;&lt;contributors&gt;&lt;authors&gt;&lt;author&gt;Busa, Michael A&lt;/author&gt;&lt;author&gt;van Emmerik, Richard EA&lt;/author&gt;&lt;/authors&gt;&lt;/contributors&gt;&lt;titles&gt;&lt;title&gt;Multiscale entropy: A tool for understanding the complexity of postural control&lt;/title&gt;&lt;secondary-title&gt;Journal of Sport and Health Science&lt;/secondary-title&gt;&lt;/titles&gt;&lt;periodical&gt;&lt;full-title&gt;Journal of Sport and Health Science&lt;/full-title&gt;&lt;/periodical&gt;&lt;pages&gt;44-51&lt;/pages&gt;&lt;volume&gt;5&lt;/volume&gt;&lt;number&gt;1&lt;/number&gt;&lt;dates&gt;&lt;year&gt;2016&lt;/year&gt;&lt;/dates&gt;&lt;isbn&gt;2095-2546&lt;/isbn&gt;&lt;urls&gt;&lt;/urls&gt;&lt;/record&gt;&lt;/Cite&gt;&lt;/EndNote&gt;</w:instrText>
      </w:r>
      <w:r>
        <w:rPr>
          <w:szCs w:val="24"/>
        </w:rPr>
        <w:fldChar w:fldCharType="separate"/>
      </w:r>
      <w:r w:rsidR="00695CDB">
        <w:rPr>
          <w:noProof/>
          <w:szCs w:val="24"/>
        </w:rPr>
        <w:t>(Busa and van Emmerik 2016)</w:t>
      </w:r>
      <w:r>
        <w:rPr>
          <w:szCs w:val="24"/>
        </w:rPr>
        <w:fldChar w:fldCharType="end"/>
      </w:r>
      <w:r>
        <w:rPr>
          <w:szCs w:val="24"/>
        </w:rPr>
        <w:t>. Finally, previous studies have shown that calculating the C</w:t>
      </w:r>
      <w:r>
        <w:rPr>
          <w:szCs w:val="24"/>
          <w:vertAlign w:val="subscript"/>
        </w:rPr>
        <w:t>I</w:t>
      </w:r>
      <w:r>
        <w:rPr>
          <w:szCs w:val="24"/>
        </w:rPr>
        <w:t xml:space="preserve"> at each time scale gives researchers the ability to potentially discriminate between populations based on the evolution of their observed entropy values at different time scales performing certain tasks </w:t>
      </w:r>
      <w:r>
        <w:rPr>
          <w:szCs w:val="24"/>
        </w:rPr>
        <w:fldChar w:fldCharType="begin">
          <w:fldData xml:space="preserve">PEVuZE5vdGU+PENpdGU+PEF1dGhvcj5CdXNhPC9BdXRob3I+PFllYXI+MjAxNjwvWWVhcj48UmVj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=
</w:fldData>
        </w:fldChar>
      </w:r>
      <w:r w:rsidR="00695CDB">
        <w:rPr>
          <w:szCs w:val="24"/>
        </w:rPr>
        <w:instrText xml:space="preserve"> ADDIN EN.CITE </w:instrText>
      </w:r>
      <w:r w:rsidR="00695CDB">
        <w:rPr>
          <w:szCs w:val="24"/>
        </w:rPr>
        <w:fldChar w:fldCharType="begin">
          <w:fldData xml:space="preserve">PEVuZE5vdGU+PENpdGU+PEF1dGhvcj5CdXNhPC9BdXRob3I+PFllYXI+MjAxNjwvWWVhcj48UmVj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=
</w:fldData>
        </w:fldChar>
      </w:r>
      <w:r w:rsidR="00695CDB">
        <w:rPr>
          <w:szCs w:val="24"/>
        </w:rPr>
        <w:instrText xml:space="preserve"> ADDIN EN.CITE.DATA </w:instrText>
      </w:r>
      <w:r w:rsidR="00695CDB">
        <w:rPr>
          <w:szCs w:val="24"/>
        </w:rPr>
      </w:r>
      <w:r w:rsidR="00695CDB">
        <w:rPr>
          <w:szCs w:val="24"/>
        </w:rPr>
        <w:fldChar w:fldCharType="end"/>
      </w:r>
      <w:r>
        <w:rPr>
          <w:szCs w:val="24"/>
        </w:rPr>
      </w:r>
      <w:r>
        <w:rPr>
          <w:szCs w:val="24"/>
        </w:rPr>
        <w:fldChar w:fldCharType="separate"/>
      </w:r>
      <w:r w:rsidR="00695CDB">
        <w:rPr>
          <w:noProof/>
          <w:szCs w:val="24"/>
        </w:rPr>
        <w:t>(Gruber et al. 2011; Chen C-H et al. 2015; Bisi and Stagni 2016; Busa et al. 2016)</w:t>
      </w:r>
      <w:r>
        <w:rPr>
          <w:szCs w:val="24"/>
        </w:rPr>
        <w:fldChar w:fldCharType="end"/>
      </w:r>
      <w:r>
        <w:rPr>
          <w:szCs w:val="24"/>
        </w:rPr>
        <w:t xml:space="preserve">. This suggests that MSE may be a potential screening tool for determining those at risk of injury. As seen in </w:t>
      </w:r>
      <w:r w:rsidRPr="003F242D">
        <w:rPr>
          <w:szCs w:val="24"/>
        </w:rPr>
        <w:t xml:space="preserve">Table </w:t>
      </w:r>
      <w:r w:rsidR="002003B0">
        <w:rPr>
          <w:szCs w:val="24"/>
        </w:rPr>
        <w:t>4</w:t>
      </w:r>
      <w:r w:rsidRPr="003521F7">
        <w:rPr>
          <w:szCs w:val="24"/>
        </w:rPr>
        <w:t xml:space="preserve"> &amp; </w:t>
      </w:r>
      <w:r w:rsidRPr="003F242D">
        <w:rPr>
          <w:szCs w:val="24"/>
        </w:rPr>
        <w:t xml:space="preserve">Figure </w:t>
      </w:r>
      <w:r w:rsidR="000856D8">
        <w:rPr>
          <w:szCs w:val="24"/>
        </w:rPr>
        <w:t>12</w:t>
      </w:r>
      <w:r>
        <w:rPr>
          <w:szCs w:val="24"/>
        </w:rPr>
        <w:t xml:space="preserve">, subject rank-order changes by complexity indices from lower to higher time scales. Considering the sample population of our pilot data, we would expect based on the literature that these </w:t>
      </w:r>
      <w:r>
        <w:rPr>
          <w:szCs w:val="24"/>
        </w:rPr>
        <w:lastRenderedPageBreak/>
        <w:t>differences in rank order and C</w:t>
      </w:r>
      <w:r>
        <w:rPr>
          <w:szCs w:val="24"/>
          <w:vertAlign w:val="subscript"/>
        </w:rPr>
        <w:t>I</w:t>
      </w:r>
      <w:r>
        <w:rPr>
          <w:szCs w:val="24"/>
        </w:rPr>
        <w:t xml:space="preserve"> magnitude would be amplified between more ‘heterogenous’ or pathological groups.</w:t>
      </w:r>
    </w:p>
    <w:p w14:paraId="20A9666C" w14:textId="77777777" w:rsidR="00FD5CA5" w:rsidRPr="003F242D" w:rsidRDefault="00FD5CA5" w:rsidP="003F242D">
      <w:pPr>
        <w:jc w:val="center"/>
        <w:rPr>
          <w:bCs/>
          <w:i/>
          <w:iCs/>
        </w:rPr>
      </w:pPr>
      <w:r w:rsidRPr="003F242D">
        <w:rPr>
          <w:i/>
          <w:iCs/>
        </w:rPr>
        <w:t>Conclusions</w:t>
      </w:r>
    </w:p>
    <w:p w14:paraId="1DCB0A90" w14:textId="1BC27F27" w:rsidR="00497A37" w:rsidRDefault="00FD5CA5" w:rsidP="00FD5CA5">
      <w:pPr>
        <w:rPr>
          <w:szCs w:val="24"/>
        </w:rPr>
      </w:pPr>
      <w:r w:rsidRPr="00501D1F">
        <w:rPr>
          <w:szCs w:val="24"/>
        </w:rPr>
        <w:tab/>
      </w:r>
      <w:r>
        <w:rPr>
          <w:szCs w:val="24"/>
        </w:rPr>
        <w:t xml:space="preserve">When computing the entropy of accelerometer data collected during dynamic tasks for the purpose of discriminating between different populations, we recommend that researchers use MSE with a coarse-graining procedure followed by base </w:t>
      </w:r>
      <w:proofErr w:type="spellStart"/>
      <w:r>
        <w:rPr>
          <w:szCs w:val="24"/>
        </w:rPr>
        <w:t>SampEn</w:t>
      </w:r>
      <w:proofErr w:type="spellEnd"/>
      <w:r>
        <w:rPr>
          <w:szCs w:val="24"/>
        </w:rPr>
        <w:t xml:space="preserve"> algorithm analysis. Parameter values </w:t>
      </w:r>
      <w:r>
        <w:rPr>
          <w:i/>
          <w:iCs/>
          <w:szCs w:val="24"/>
        </w:rPr>
        <w:t>m</w:t>
      </w:r>
      <w:r>
        <w:rPr>
          <w:szCs w:val="24"/>
        </w:rPr>
        <w:t xml:space="preserve"> = 2 and </w:t>
      </w:r>
      <w:r w:rsidRPr="007A4AD2">
        <w:rPr>
          <w:i/>
          <w:iCs/>
          <w:szCs w:val="24"/>
        </w:rPr>
        <w:t>r</w:t>
      </w:r>
      <w:r>
        <w:rPr>
          <w:szCs w:val="24"/>
        </w:rPr>
        <w:t xml:space="preserve"> = 0.1-0.2 * SD should be used to reduce the influence of noise on entropy results while providing enough tolerance for matching vectors without biasing towards regularity. A grid search using combinations of these parameters should be used, though, to establish validity. C</w:t>
      </w:r>
      <w:r>
        <w:rPr>
          <w:szCs w:val="24"/>
          <w:vertAlign w:val="subscript"/>
        </w:rPr>
        <w:t>I</w:t>
      </w:r>
      <w:r>
        <w:rPr>
          <w:szCs w:val="24"/>
        </w:rPr>
        <w:t xml:space="preserve"> values should be reported so that entropy comparisons across time scales can be made which better reflect overall system differences.</w:t>
      </w:r>
    </w:p>
    <w:p w14:paraId="0F94C6D9" w14:textId="77777777" w:rsidR="00497A37" w:rsidRDefault="00497A37">
      <w:pPr>
        <w:spacing w:after="200" w:line="276" w:lineRule="auto"/>
        <w:rPr>
          <w:szCs w:val="24"/>
        </w:rPr>
      </w:pPr>
      <w:r>
        <w:rPr>
          <w:szCs w:val="24"/>
        </w:rPr>
        <w:br w:type="page"/>
      </w:r>
    </w:p>
    <w:p w14:paraId="7E8291D8" w14:textId="77777777" w:rsidR="00D90039" w:rsidRDefault="00D90039" w:rsidP="00497A37">
      <w:pPr>
        <w:jc w:val="center"/>
        <w:rPr>
          <w:i/>
          <w:iCs/>
          <w:szCs w:val="24"/>
        </w:rPr>
        <w:sectPr w:rsidR="00D90039" w:rsidSect="00D90039">
          <w:pgSz w:w="12240" w:h="15840"/>
          <w:pgMar w:top="1440" w:right="1440" w:bottom="1440" w:left="1440" w:header="720" w:footer="720" w:gutter="0"/>
          <w:cols w:space="720"/>
          <w:docGrid w:linePitch="360"/>
        </w:sectPr>
      </w:pPr>
    </w:p>
    <w:p w14:paraId="3BC1FAE2" w14:textId="07FE6792" w:rsidR="00B658D4" w:rsidRDefault="009D1684" w:rsidP="00497A37">
      <w:pPr>
        <w:jc w:val="center"/>
        <w:rPr>
          <w:i/>
          <w:iCs/>
          <w:szCs w:val="24"/>
        </w:rPr>
      </w:pPr>
      <w:r>
        <w:rPr>
          <w:i/>
          <w:iCs/>
          <w:noProof/>
          <w:szCs w:val="24"/>
        </w:rPr>
        <w:lastRenderedPageBreak/>
        <mc:AlternateContent>
          <mc:Choice Requires="wpg">
            <w:drawing>
              <wp:anchor distT="0" distB="0" distL="114300" distR="114300" simplePos="0" relativeHeight="251762688" behindDoc="0" locked="0" layoutInCell="1" allowOverlap="1" wp14:anchorId="2D3249B3" wp14:editId="4A310C4B">
                <wp:simplePos x="0" y="0"/>
                <wp:positionH relativeFrom="column">
                  <wp:posOffset>1714500</wp:posOffset>
                </wp:positionH>
                <wp:positionV relativeFrom="paragraph">
                  <wp:posOffset>-1371600</wp:posOffset>
                </wp:positionV>
                <wp:extent cx="4452620" cy="7881620"/>
                <wp:effectExtent l="0" t="0" r="5080" b="5080"/>
                <wp:wrapSquare wrapText="bothSides"/>
                <wp:docPr id="2098626449" name="Group 2098626449"/>
                <wp:cNvGraphicFramePr/>
                <a:graphic xmlns:a="http://schemas.openxmlformats.org/drawingml/2006/main">
                  <a:graphicData uri="http://schemas.microsoft.com/office/word/2010/wordprocessingGroup">
                    <wpg:wgp>
                      <wpg:cNvGrpSpPr/>
                      <wpg:grpSpPr>
                        <a:xfrm rot="16200000">
                          <a:off x="0" y="0"/>
                          <a:ext cx="4452620" cy="7881620"/>
                          <a:chOff x="0" y="-41048"/>
                          <a:chExt cx="4457411" cy="7883298"/>
                        </a:xfrm>
                      </wpg:grpSpPr>
                      <wps:wsp>
                        <wps:cNvPr id="2098626448" name="Text Box 2"/>
                        <wps:cNvSpPr txBox="1">
                          <a:spLocks noChangeArrowheads="1"/>
                        </wps:cNvSpPr>
                        <wps:spPr bwMode="auto">
                          <a:xfrm rot="5400000">
                            <a:off x="707102" y="3403827"/>
                            <a:ext cx="7195184" cy="305434"/>
                          </a:xfrm>
                          <a:prstGeom prst="rect">
                            <a:avLst/>
                          </a:prstGeom>
                          <a:solidFill>
                            <a:srgbClr val="FFFFFF"/>
                          </a:solidFill>
                          <a:ln w="9525">
                            <a:noFill/>
                            <a:miter lim="800000"/>
                            <a:headEnd/>
                            <a:tailEnd/>
                          </a:ln>
                        </wps:spPr>
                        <wps:txbx>
                          <w:txbxContent>
                            <w:p w14:paraId="7420DF02" w14:textId="2B8FCD2A" w:rsidR="001963E5" w:rsidRPr="003F242D" w:rsidRDefault="001963E5" w:rsidP="003F242D">
                              <w:pPr>
                                <w:pStyle w:val="Caption"/>
                                <w:keepNext/>
                                <w:rPr>
                                  <w:sz w:val="28"/>
                                  <w:szCs w:val="20"/>
                                </w:rPr>
                              </w:pPr>
                              <w:bookmarkStart w:id="187" w:name="_Toc142054498"/>
                              <w:r w:rsidRPr="003F242D">
                                <w:rPr>
                                  <w:sz w:val="28"/>
                                  <w:szCs w:val="20"/>
                                </w:rPr>
                                <w:t xml:space="preserve">Table </w:t>
                              </w:r>
                              <w:r w:rsidRPr="003F242D">
                                <w:rPr>
                                  <w:sz w:val="28"/>
                                  <w:szCs w:val="20"/>
                                </w:rPr>
                                <w:fldChar w:fldCharType="begin"/>
                              </w:r>
                              <w:r w:rsidRPr="003F242D">
                                <w:rPr>
                                  <w:sz w:val="28"/>
                                  <w:szCs w:val="20"/>
                                </w:rPr>
                                <w:instrText xml:space="preserve"> SEQ Table \* ARABIC </w:instrText>
                              </w:r>
                              <w:r w:rsidRPr="003F242D">
                                <w:rPr>
                                  <w:sz w:val="28"/>
                                  <w:szCs w:val="20"/>
                                </w:rPr>
                                <w:fldChar w:fldCharType="separate"/>
                              </w:r>
                              <w:r w:rsidR="00F729CE">
                                <w:rPr>
                                  <w:noProof/>
                                  <w:sz w:val="28"/>
                                  <w:szCs w:val="20"/>
                                </w:rPr>
                                <w:t>4</w:t>
                              </w:r>
                              <w:r w:rsidRPr="003F242D">
                                <w:rPr>
                                  <w:sz w:val="28"/>
                                  <w:szCs w:val="20"/>
                                </w:rPr>
                                <w:fldChar w:fldCharType="end"/>
                              </w:r>
                              <w:r w:rsidRPr="003F242D">
                                <w:rPr>
                                  <w:sz w:val="28"/>
                                  <w:szCs w:val="20"/>
                                </w:rPr>
                                <w:t xml:space="preserve">: Kruskal-Wallis test, </w:t>
                              </w:r>
                              <w:proofErr w:type="spellStart"/>
                              <w:r w:rsidRPr="003F242D">
                                <w:rPr>
                                  <w:sz w:val="28"/>
                                  <w:szCs w:val="20"/>
                                </w:rPr>
                                <w:t>rChon</w:t>
                              </w:r>
                              <w:proofErr w:type="spellEnd"/>
                              <w:r w:rsidRPr="003F242D">
                                <w:rPr>
                                  <w:sz w:val="28"/>
                                  <w:szCs w:val="20"/>
                                </w:rPr>
                                <w:t xml:space="preserve"> values, and Dunn’s test pairwise comparison results</w:t>
                              </w:r>
                              <w:bookmarkEnd w:id="187"/>
                            </w:p>
                          </w:txbxContent>
                        </wps:txbx>
                        <wps:bodyPr rot="0" vert="horz" wrap="square" lIns="91440" tIns="45720" rIns="91440" bIns="45720" anchor="t" anchorCtr="0">
                          <a:spAutoFit/>
                        </wps:bodyPr>
                      </wps:wsp>
                      <pic:pic xmlns:pic="http://schemas.openxmlformats.org/drawingml/2006/picture">
                        <pic:nvPicPr>
                          <pic:cNvPr id="2098626447" name="Picture 2098626447"/>
                          <pic:cNvPicPr>
                            <a:picLocks noChangeAspect="1"/>
                          </pic:cNvPicPr>
                        </pic:nvPicPr>
                        <pic:blipFill>
                          <a:blip r:embed="rId131">
                            <a:extLst>
                              <a:ext uri="{28A0092B-C50C-407E-A947-70E740481C1C}">
                                <a14:useLocalDpi xmlns:a14="http://schemas.microsoft.com/office/drawing/2010/main" val="0"/>
                              </a:ext>
                            </a:extLst>
                          </a:blip>
                          <a:stretch>
                            <a:fillRect/>
                          </a:stretch>
                        </pic:blipFill>
                        <pic:spPr>
                          <a:xfrm rot="5400000">
                            <a:off x="-1816417" y="1816417"/>
                            <a:ext cx="7842250" cy="420941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D3249B3" id="Group 2098626449" o:spid="_x0000_s1048" style="position:absolute;left:0;text-align:left;margin-left:135pt;margin-top:-108pt;width:350.6pt;height:620.6pt;rotation:-90;z-index:251762688;mso-width-relative:margin;mso-height-relative:margin" coordorigin=",-410" coordsize="44574,78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">
                <v:shape id="_x0000_s1049" type="#_x0000_t202" style="position:absolute;left:7071;top:34038;width:71951;height:30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" stroked="f">
                  <v:textbox style="mso-fit-shape-to-text:t">
                    <w:txbxContent>
                      <w:p w14:paraId="7420DF02" w14:textId="2B8FCD2A" w:rsidR="001963E5" w:rsidRPr="003F242D" w:rsidRDefault="001963E5" w:rsidP="003F242D">
                        <w:pPr>
                          <w:pStyle w:val="Caption"/>
                          <w:keepNext/>
                          <w:rPr>
                            <w:sz w:val="28"/>
                            <w:szCs w:val="20"/>
                          </w:rPr>
                        </w:pPr>
                        <w:bookmarkStart w:id="208" w:name="_Toc142054498"/>
                        <w:r w:rsidRPr="003F242D">
                          <w:rPr>
                            <w:sz w:val="28"/>
                            <w:szCs w:val="20"/>
                          </w:rPr>
                          <w:t xml:space="preserve">Table </w:t>
                        </w:r>
                        <w:r w:rsidRPr="003F242D">
                          <w:rPr>
                            <w:sz w:val="28"/>
                            <w:szCs w:val="20"/>
                          </w:rPr>
                          <w:fldChar w:fldCharType="begin"/>
                        </w:r>
                        <w:r w:rsidRPr="003F242D">
                          <w:rPr>
                            <w:sz w:val="28"/>
                            <w:szCs w:val="20"/>
                          </w:rPr>
                          <w:instrText xml:space="preserve"> SEQ Table \* ARABIC </w:instrText>
                        </w:r>
                        <w:r w:rsidRPr="003F242D">
                          <w:rPr>
                            <w:sz w:val="28"/>
                            <w:szCs w:val="20"/>
                          </w:rPr>
                          <w:fldChar w:fldCharType="separate"/>
                        </w:r>
                        <w:r w:rsidR="00F729CE">
                          <w:rPr>
                            <w:noProof/>
                            <w:sz w:val="28"/>
                            <w:szCs w:val="20"/>
                          </w:rPr>
                          <w:t>4</w:t>
                        </w:r>
                        <w:r w:rsidRPr="003F242D">
                          <w:rPr>
                            <w:sz w:val="28"/>
                            <w:szCs w:val="20"/>
                          </w:rPr>
                          <w:fldChar w:fldCharType="end"/>
                        </w:r>
                        <w:r w:rsidRPr="003F242D">
                          <w:rPr>
                            <w:sz w:val="28"/>
                            <w:szCs w:val="20"/>
                          </w:rPr>
                          <w:t>: Kruskal-Wallis test, rChon values, and Dunn’s test pairwise comparison results</w:t>
                        </w:r>
                        <w:bookmarkEnd w:id="208"/>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98626447" o:spid="_x0000_s1050" type="#_x0000_t75" style="position:absolute;left:-18164;top:18164;width:78422;height:4209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">
                  <v:imagedata r:id="rId132" o:title=""/>
                </v:shape>
                <w10:wrap type="square"/>
              </v:group>
            </w:pict>
          </mc:Fallback>
        </mc:AlternateContent>
      </w:r>
      <w:r w:rsidR="00497A37">
        <w:rPr>
          <w:i/>
          <w:iCs/>
          <w:szCs w:val="24"/>
        </w:rPr>
        <w:t>Tables and Figures</w:t>
      </w:r>
    </w:p>
    <w:p w14:paraId="4FDC0860" w14:textId="4364AAEF" w:rsidR="00B658D4" w:rsidRDefault="00B658D4">
      <w:pPr>
        <w:spacing w:after="200" w:line="276" w:lineRule="auto"/>
        <w:rPr>
          <w:i/>
          <w:iCs/>
          <w:szCs w:val="24"/>
        </w:rPr>
      </w:pPr>
      <w:r>
        <w:rPr>
          <w:i/>
          <w:iCs/>
          <w:szCs w:val="24"/>
        </w:rPr>
        <w:br w:type="page"/>
      </w:r>
    </w:p>
    <w:p w14:paraId="53E1812B" w14:textId="77777777" w:rsidR="001963E5" w:rsidRDefault="001963E5" w:rsidP="00497A37">
      <w:pPr>
        <w:jc w:val="center"/>
        <w:rPr>
          <w:i/>
          <w:iCs/>
          <w:szCs w:val="24"/>
        </w:rPr>
        <w:sectPr w:rsidR="001963E5" w:rsidSect="009D1684">
          <w:pgSz w:w="15840" w:h="12240" w:orient="landscape"/>
          <w:pgMar w:top="1440" w:right="1440" w:bottom="1440" w:left="1440" w:header="720" w:footer="720" w:gutter="0"/>
          <w:cols w:space="720"/>
          <w:docGrid w:linePitch="360"/>
        </w:sectPr>
      </w:pPr>
    </w:p>
    <w:p w14:paraId="7854AD27" w14:textId="7C2B4788" w:rsidR="00FD5CA5" w:rsidRDefault="00B658D4" w:rsidP="00497A37">
      <w:pPr>
        <w:jc w:val="center"/>
        <w:rPr>
          <w:i/>
          <w:iCs/>
          <w:szCs w:val="24"/>
        </w:rPr>
      </w:pPr>
      <w:r>
        <w:rPr>
          <w:noProof/>
        </w:rPr>
        <w:lastRenderedPageBreak/>
        <mc:AlternateContent>
          <mc:Choice Requires="wps">
            <w:drawing>
              <wp:anchor distT="0" distB="0" distL="114300" distR="114300" simplePos="0" relativeHeight="251744256" behindDoc="0" locked="0" layoutInCell="1" allowOverlap="1" wp14:anchorId="4F614179" wp14:editId="55687585">
                <wp:simplePos x="0" y="0"/>
                <wp:positionH relativeFrom="column">
                  <wp:posOffset>0</wp:posOffset>
                </wp:positionH>
                <wp:positionV relativeFrom="paragraph">
                  <wp:posOffset>4916170</wp:posOffset>
                </wp:positionV>
                <wp:extent cx="8229600" cy="635"/>
                <wp:effectExtent l="0" t="0" r="0" b="0"/>
                <wp:wrapSquare wrapText="bothSides"/>
                <wp:docPr id="54" name="Text Box 54"/>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0E23AFA6" w14:textId="43B7F4CC" w:rsidR="00497A37" w:rsidRPr="00816F61" w:rsidRDefault="00497A37" w:rsidP="003F242D">
                            <w:pPr>
                              <w:pStyle w:val="Caption"/>
                              <w:rPr>
                                <w:noProof/>
                              </w:rPr>
                            </w:pPr>
                            <w:bookmarkStart w:id="188" w:name="_Toc141273888"/>
                            <w:bookmarkStart w:id="189" w:name="_Toc142052951"/>
                            <w:r>
                              <w:t xml:space="preserve">Figure </w:t>
                            </w:r>
                            <w:r w:rsidR="0090284A">
                              <w:fldChar w:fldCharType="begin"/>
                            </w:r>
                            <w:r w:rsidR="0090284A">
                              <w:instrText xml:space="preserve"> SEQ Figure \* ARABIC </w:instrText>
                            </w:r>
                            <w:r w:rsidR="0090284A">
                              <w:fldChar w:fldCharType="separate"/>
                            </w:r>
                            <w:r w:rsidR="00F729CE">
                              <w:rPr>
                                <w:noProof/>
                              </w:rPr>
                              <w:t>9</w:t>
                            </w:r>
                            <w:r w:rsidR="0090284A">
                              <w:rPr>
                                <w:noProof/>
                              </w:rPr>
                              <w:fldChar w:fldCharType="end"/>
                            </w:r>
                            <w:r>
                              <w:t xml:space="preserve">: Pilot drill protocol for entropy parameterization. </w:t>
                            </w:r>
                            <w:r w:rsidRPr="00497A37">
                              <w:t>(1) down and back jog, (2) M-cone drill, (3) 5-10-5 drill, and (4) triple hop for distance</w:t>
                            </w:r>
                            <w:r>
                              <w:t>.</w:t>
                            </w:r>
                            <w:bookmarkEnd w:id="188"/>
                            <w:bookmarkEnd w:id="1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F614179" id="Text Box 54" o:spid="_x0000_s1051" type="#_x0000_t202" style="position:absolute;left:0;text-align:left;margin-left:0;margin-top:387.1pt;width:9in;height:.05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" stroked="f">
                <v:textbox style="mso-fit-shape-to-text:t" inset="0,0,0,0">
                  <w:txbxContent>
                    <w:p w14:paraId="0E23AFA6" w14:textId="43B7F4CC" w:rsidR="00497A37" w:rsidRPr="00816F61" w:rsidRDefault="00497A37" w:rsidP="003F242D">
                      <w:pPr>
                        <w:pStyle w:val="Caption"/>
                        <w:rPr>
                          <w:noProof/>
                        </w:rPr>
                      </w:pPr>
                      <w:bookmarkStart w:id="211" w:name="_Toc141273888"/>
                      <w:bookmarkStart w:id="212" w:name="_Toc142052951"/>
                      <w:r>
                        <w:t xml:space="preserve">Figure </w:t>
                      </w:r>
                      <w:fldSimple w:instr=" SEQ Figure \* ARABIC ">
                        <w:r w:rsidR="00F729CE">
                          <w:rPr>
                            <w:noProof/>
                          </w:rPr>
                          <w:t>9</w:t>
                        </w:r>
                      </w:fldSimple>
                      <w:r>
                        <w:t xml:space="preserve">: Pilot drill protocol for entropy parameterization. </w:t>
                      </w:r>
                      <w:r w:rsidRPr="00497A37">
                        <w:t>(1) down and back jog, (2) M-cone drill, (3) 5-10-5 drill, and (4) triple hop for distance</w:t>
                      </w:r>
                      <w:r>
                        <w:t>.</w:t>
                      </w:r>
                      <w:bookmarkEnd w:id="211"/>
                      <w:bookmarkEnd w:id="212"/>
                    </w:p>
                  </w:txbxContent>
                </v:textbox>
                <w10:wrap type="square"/>
              </v:shape>
            </w:pict>
          </mc:Fallback>
        </mc:AlternateContent>
      </w:r>
      <w:r>
        <w:rPr>
          <w:noProof/>
        </w:rPr>
        <w:drawing>
          <wp:anchor distT="0" distB="0" distL="114300" distR="114300" simplePos="0" relativeHeight="251742208" behindDoc="0" locked="0" layoutInCell="1" allowOverlap="1" wp14:anchorId="62B3E982" wp14:editId="6A8D9A61">
            <wp:simplePos x="0" y="0"/>
            <wp:positionH relativeFrom="column">
              <wp:posOffset>0</wp:posOffset>
            </wp:positionH>
            <wp:positionV relativeFrom="page">
              <wp:posOffset>1258570</wp:posOffset>
            </wp:positionV>
            <wp:extent cx="8229600" cy="461772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229600" cy="4617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EE080F" w14:textId="749178B9" w:rsidR="00B658D4" w:rsidRDefault="00B658D4" w:rsidP="00497A37">
      <w:pPr>
        <w:jc w:val="center"/>
        <w:rPr>
          <w:szCs w:val="24"/>
        </w:rPr>
      </w:pPr>
    </w:p>
    <w:p w14:paraId="6B4E2975" w14:textId="31C363FB" w:rsidR="00AA5069" w:rsidRDefault="00AA5069">
      <w:pPr>
        <w:spacing w:after="200" w:line="276" w:lineRule="auto"/>
        <w:rPr>
          <w:szCs w:val="24"/>
        </w:rPr>
      </w:pPr>
      <w:r>
        <w:rPr>
          <w:szCs w:val="24"/>
        </w:rPr>
        <w:br w:type="page"/>
      </w:r>
    </w:p>
    <w:p w14:paraId="1F1D9BB3" w14:textId="40938801" w:rsidR="00385226" w:rsidRDefault="00385226" w:rsidP="00385226">
      <w:pPr>
        <w:spacing w:after="200"/>
      </w:pPr>
      <w:r>
        <w:rPr>
          <w:noProof/>
        </w:rPr>
        <w:lastRenderedPageBreak/>
        <mc:AlternateContent>
          <mc:Choice Requires="wps">
            <w:drawing>
              <wp:anchor distT="0" distB="0" distL="114300" distR="114300" simplePos="0" relativeHeight="251747328" behindDoc="0" locked="0" layoutInCell="1" allowOverlap="1" wp14:anchorId="17B83539" wp14:editId="4E94383C">
                <wp:simplePos x="0" y="0"/>
                <wp:positionH relativeFrom="column">
                  <wp:posOffset>0</wp:posOffset>
                </wp:positionH>
                <wp:positionV relativeFrom="paragraph">
                  <wp:posOffset>5252720</wp:posOffset>
                </wp:positionV>
                <wp:extent cx="8229600" cy="635"/>
                <wp:effectExtent l="0" t="0" r="0" b="0"/>
                <wp:wrapSquare wrapText="bothSides"/>
                <wp:docPr id="2098626435" name="Text Box 2098626435"/>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2ED23916" w14:textId="3E6F069C" w:rsidR="00AA5069" w:rsidRPr="004E48BE" w:rsidRDefault="00AA5069" w:rsidP="003F242D">
                            <w:pPr>
                              <w:pStyle w:val="Caption"/>
                              <w:rPr>
                                <w:noProof/>
                              </w:rPr>
                            </w:pPr>
                            <w:bookmarkStart w:id="190" w:name="_Toc141273889"/>
                            <w:bookmarkStart w:id="191" w:name="_Toc142052952"/>
                            <w:r>
                              <w:t xml:space="preserve">Figure </w:t>
                            </w:r>
                            <w:r w:rsidR="0090284A">
                              <w:fldChar w:fldCharType="begin"/>
                            </w:r>
                            <w:r w:rsidR="0090284A">
                              <w:instrText xml:space="preserve"> SEQ Figure \* ARABIC </w:instrText>
                            </w:r>
                            <w:r w:rsidR="0090284A">
                              <w:fldChar w:fldCharType="separate"/>
                            </w:r>
                            <w:r w:rsidR="00F729CE">
                              <w:rPr>
                                <w:noProof/>
                              </w:rPr>
                              <w:t>10</w:t>
                            </w:r>
                            <w:r w:rsidR="0090284A">
                              <w:rPr>
                                <w:noProof/>
                              </w:rPr>
                              <w:fldChar w:fldCharType="end"/>
                            </w:r>
                            <w:r>
                              <w:t xml:space="preserve">: </w:t>
                            </w:r>
                            <w:r w:rsidRPr="004A335B">
                              <w:t xml:space="preserve">Approximate (blue) and sample (orange) entropy comparisons across embedding dimensions </w:t>
                            </w:r>
                            <w:r w:rsidRPr="003F242D">
                              <w:rPr>
                                <w:i/>
                                <w:iCs/>
                              </w:rPr>
                              <w:t>m</w:t>
                            </w:r>
                            <w:r w:rsidRPr="004A335B">
                              <w:t xml:space="preserve">, threshold tolerances </w:t>
                            </w:r>
                            <w:r w:rsidRPr="003F242D">
                              <w:rPr>
                                <w:i/>
                                <w:iCs/>
                              </w:rPr>
                              <w:t>r</w:t>
                            </w:r>
                            <w:r w:rsidRPr="004A335B">
                              <w:t>*SD, and drills.</w:t>
                            </w:r>
                            <w:bookmarkEnd w:id="190"/>
                            <w:bookmarkEnd w:id="19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7B83539" id="Text Box 2098626435" o:spid="_x0000_s1052" type="#_x0000_t202" style="position:absolute;margin-left:0;margin-top:413.6pt;width:9in;height:.0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" stroked="f">
                <v:textbox style="mso-fit-shape-to-text:t" inset="0,0,0,0">
                  <w:txbxContent>
                    <w:p w14:paraId="2ED23916" w14:textId="3E6F069C" w:rsidR="00AA5069" w:rsidRPr="004E48BE" w:rsidRDefault="00AA5069" w:rsidP="003F242D">
                      <w:pPr>
                        <w:pStyle w:val="Caption"/>
                        <w:rPr>
                          <w:noProof/>
                        </w:rPr>
                      </w:pPr>
                      <w:bookmarkStart w:id="215" w:name="_Toc141273889"/>
                      <w:bookmarkStart w:id="216" w:name="_Toc142052952"/>
                      <w:r>
                        <w:t xml:space="preserve">Figure </w:t>
                      </w:r>
                      <w:fldSimple w:instr=" SEQ Figure \* ARABIC ">
                        <w:r w:rsidR="00F729CE">
                          <w:rPr>
                            <w:noProof/>
                          </w:rPr>
                          <w:t>10</w:t>
                        </w:r>
                      </w:fldSimple>
                      <w:r>
                        <w:t xml:space="preserve">: </w:t>
                      </w:r>
                      <w:r w:rsidRPr="004A335B">
                        <w:t xml:space="preserve">Approximate (blue) and sample (orange) entropy comparisons across embedding dimensions </w:t>
                      </w:r>
                      <w:r w:rsidRPr="003F242D">
                        <w:rPr>
                          <w:i/>
                          <w:iCs/>
                        </w:rPr>
                        <w:t>m</w:t>
                      </w:r>
                      <w:r w:rsidRPr="004A335B">
                        <w:t xml:space="preserve">, threshold tolerances </w:t>
                      </w:r>
                      <w:r w:rsidRPr="003F242D">
                        <w:rPr>
                          <w:i/>
                          <w:iCs/>
                        </w:rPr>
                        <w:t>r</w:t>
                      </w:r>
                      <w:r w:rsidRPr="004A335B">
                        <w:t>*SD, and drills.</w:t>
                      </w:r>
                      <w:bookmarkEnd w:id="215"/>
                      <w:bookmarkEnd w:id="216"/>
                    </w:p>
                  </w:txbxContent>
                </v:textbox>
                <w10:wrap type="square"/>
              </v:shape>
            </w:pict>
          </mc:Fallback>
        </mc:AlternateContent>
      </w:r>
      <w:r>
        <w:rPr>
          <w:noProof/>
        </w:rPr>
        <w:drawing>
          <wp:anchor distT="0" distB="0" distL="114300" distR="114300" simplePos="0" relativeHeight="251745280" behindDoc="0" locked="0" layoutInCell="1" allowOverlap="1" wp14:anchorId="3B26AA01" wp14:editId="237159F1">
            <wp:simplePos x="0" y="0"/>
            <wp:positionH relativeFrom="column">
              <wp:posOffset>0</wp:posOffset>
            </wp:positionH>
            <wp:positionV relativeFrom="page">
              <wp:posOffset>1257300</wp:posOffset>
            </wp:positionV>
            <wp:extent cx="8229600" cy="4937760"/>
            <wp:effectExtent l="0" t="0" r="0" b="0"/>
            <wp:wrapSquare wrapText="bothSides"/>
            <wp:docPr id="2098626432" name="Picture 2098626432"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endar&#10;&#10;Description automatically generated"/>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8229600" cy="4937760"/>
                    </a:xfrm>
                    <a:prstGeom prst="rect">
                      <a:avLst/>
                    </a:prstGeom>
                  </pic:spPr>
                </pic:pic>
              </a:graphicData>
            </a:graphic>
          </wp:anchor>
        </w:drawing>
      </w:r>
    </w:p>
    <w:p w14:paraId="569DF80D" w14:textId="77777777" w:rsidR="00D90039" w:rsidRDefault="00D90039">
      <w:pPr>
        <w:spacing w:after="200" w:line="276" w:lineRule="auto"/>
      </w:pPr>
      <w:r>
        <w:br w:type="page"/>
      </w:r>
    </w:p>
    <w:p w14:paraId="2A3D237C" w14:textId="77777777" w:rsidR="00D90039" w:rsidRDefault="00D90039">
      <w:pPr>
        <w:spacing w:after="200" w:line="276" w:lineRule="auto"/>
        <w:sectPr w:rsidR="00D90039" w:rsidSect="003521F7">
          <w:pgSz w:w="15840" w:h="12240" w:orient="landscape"/>
          <w:pgMar w:top="1440" w:right="1440" w:bottom="1440" w:left="1440" w:header="720" w:footer="720" w:gutter="0"/>
          <w:cols w:space="720"/>
          <w:docGrid w:linePitch="360"/>
        </w:sectPr>
      </w:pPr>
    </w:p>
    <w:p w14:paraId="4EBD057A" w14:textId="7E259510" w:rsidR="00385226" w:rsidRDefault="00D90039">
      <w:pPr>
        <w:spacing w:after="200" w:line="276" w:lineRule="auto"/>
      </w:pPr>
      <w:r>
        <w:rPr>
          <w:noProof/>
        </w:rPr>
        <w:lastRenderedPageBreak/>
        <mc:AlternateContent>
          <mc:Choice Requires="wps">
            <w:drawing>
              <wp:anchor distT="0" distB="0" distL="114300" distR="114300" simplePos="0" relativeHeight="251758592" behindDoc="0" locked="0" layoutInCell="1" allowOverlap="1" wp14:anchorId="02D493D5" wp14:editId="4143CFC0">
                <wp:simplePos x="0" y="0"/>
                <wp:positionH relativeFrom="column">
                  <wp:posOffset>0</wp:posOffset>
                </wp:positionH>
                <wp:positionV relativeFrom="paragraph">
                  <wp:posOffset>6280876</wp:posOffset>
                </wp:positionV>
                <wp:extent cx="5943600" cy="635"/>
                <wp:effectExtent l="0" t="0" r="0" b="0"/>
                <wp:wrapSquare wrapText="bothSides"/>
                <wp:docPr id="2098626442" name="Text Box 2098626442"/>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225C5E5" w14:textId="3AE67B4D" w:rsidR="00D90039" w:rsidRPr="002A006B" w:rsidRDefault="00D90039" w:rsidP="003F242D">
                            <w:pPr>
                              <w:pStyle w:val="Caption"/>
                              <w:rPr>
                                <w:noProof/>
                              </w:rPr>
                            </w:pPr>
                            <w:bookmarkStart w:id="192" w:name="_Toc141273890"/>
                            <w:bookmarkStart w:id="193" w:name="_Toc142052953"/>
                            <w:r>
                              <w:t xml:space="preserve">Figure </w:t>
                            </w:r>
                            <w:r w:rsidR="0090284A">
                              <w:fldChar w:fldCharType="begin"/>
                            </w:r>
                            <w:r w:rsidR="0090284A">
                              <w:instrText xml:space="preserve"> SEQ Figure \* ARABIC </w:instrText>
                            </w:r>
                            <w:r w:rsidR="0090284A">
                              <w:fldChar w:fldCharType="separate"/>
                            </w:r>
                            <w:r w:rsidR="00F729CE">
                              <w:rPr>
                                <w:noProof/>
                              </w:rPr>
                              <w:t>11</w:t>
                            </w:r>
                            <w:r w:rsidR="0090284A">
                              <w:rPr>
                                <w:noProof/>
                              </w:rPr>
                              <w:fldChar w:fldCharType="end"/>
                            </w:r>
                            <w:r>
                              <w:t xml:space="preserve">: </w:t>
                            </w:r>
                            <w:r w:rsidRPr="00B04184">
                              <w:t xml:space="preserve">Multiscale Entropy comparisons using coarse-graining procedure and </w:t>
                            </w:r>
                            <w:proofErr w:type="spellStart"/>
                            <w:proofErr w:type="gramStart"/>
                            <w:r w:rsidRPr="00B04184">
                              <w:t>SampEn</w:t>
                            </w:r>
                            <w:proofErr w:type="spellEnd"/>
                            <w:r w:rsidRPr="00B04184">
                              <w:t>(</w:t>
                            </w:r>
                            <w:proofErr w:type="gramEnd"/>
                            <w:r w:rsidRPr="00B04184">
                              <w:t>m, r, τ=20) base entropy across time scales for each drill for Subject #1.</w:t>
                            </w:r>
                            <w:bookmarkEnd w:id="192"/>
                            <w:bookmarkEnd w:id="1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2D493D5" id="Text Box 2098626442" o:spid="_x0000_s1053" type="#_x0000_t202" style="position:absolute;margin-left:0;margin-top:494.55pt;width:468pt;height:.05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" stroked="f">
                <v:textbox style="mso-fit-shape-to-text:t" inset="0,0,0,0">
                  <w:txbxContent>
                    <w:p w14:paraId="0225C5E5" w14:textId="3AE67B4D" w:rsidR="00D90039" w:rsidRPr="002A006B" w:rsidRDefault="00D90039" w:rsidP="003F242D">
                      <w:pPr>
                        <w:pStyle w:val="Caption"/>
                        <w:rPr>
                          <w:noProof/>
                        </w:rPr>
                      </w:pPr>
                      <w:bookmarkStart w:id="219" w:name="_Toc141273890"/>
                      <w:bookmarkStart w:id="220" w:name="_Toc142052953"/>
                      <w:r>
                        <w:t xml:space="preserve">Figure </w:t>
                      </w:r>
                      <w:fldSimple w:instr=" SEQ Figure \* ARABIC ">
                        <w:r w:rsidR="00F729CE">
                          <w:rPr>
                            <w:noProof/>
                          </w:rPr>
                          <w:t>11</w:t>
                        </w:r>
                      </w:fldSimple>
                      <w:r>
                        <w:t xml:space="preserve">: </w:t>
                      </w:r>
                      <w:r w:rsidRPr="00B04184">
                        <w:t>Multiscale Entropy comparisons using coarse-graining procedure and SampEn(m, r, τ=20) base entropy across time scales for each drill for Subject #1.</w:t>
                      </w:r>
                      <w:bookmarkEnd w:id="219"/>
                      <w:bookmarkEnd w:id="220"/>
                    </w:p>
                  </w:txbxContent>
                </v:textbox>
                <w10:wrap type="square"/>
              </v:shape>
            </w:pict>
          </mc:Fallback>
        </mc:AlternateContent>
      </w:r>
      <w:r>
        <w:rPr>
          <w:noProof/>
        </w:rPr>
        <w:drawing>
          <wp:anchor distT="0" distB="0" distL="114300" distR="114300" simplePos="0" relativeHeight="251756544" behindDoc="0" locked="0" layoutInCell="1" allowOverlap="1" wp14:anchorId="7E4EB015" wp14:editId="19A09A15">
            <wp:simplePos x="0" y="0"/>
            <wp:positionH relativeFrom="column">
              <wp:posOffset>0</wp:posOffset>
            </wp:positionH>
            <wp:positionV relativeFrom="page">
              <wp:posOffset>1240790</wp:posOffset>
            </wp:positionV>
            <wp:extent cx="5943600" cy="5943600"/>
            <wp:effectExtent l="0" t="0" r="0" b="0"/>
            <wp:wrapSquare wrapText="bothSides"/>
            <wp:docPr id="2098626437" name="Picture 20986264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anchor>
        </w:drawing>
      </w:r>
      <w:r w:rsidR="00385226">
        <w:br w:type="page"/>
      </w:r>
    </w:p>
    <w:p w14:paraId="1712F782" w14:textId="77777777" w:rsidR="00525E1B" w:rsidRDefault="00525E1B" w:rsidP="00385226">
      <w:pPr>
        <w:spacing w:after="200"/>
        <w:sectPr w:rsidR="00525E1B" w:rsidSect="003F242D">
          <w:pgSz w:w="12240" w:h="15840"/>
          <w:pgMar w:top="1440" w:right="1440" w:bottom="1440" w:left="1440" w:header="720" w:footer="720" w:gutter="0"/>
          <w:cols w:space="720"/>
          <w:docGrid w:linePitch="360"/>
        </w:sectPr>
      </w:pPr>
    </w:p>
    <w:p w14:paraId="39E4C493" w14:textId="0D6B41CF" w:rsidR="002841B2" w:rsidRDefault="008D07E8" w:rsidP="003F242D">
      <w:pPr>
        <w:keepNext/>
        <w:spacing w:after="200" w:line="276" w:lineRule="auto"/>
      </w:pPr>
      <w:r>
        <w:rPr>
          <w:noProof/>
        </w:rPr>
        <w:lastRenderedPageBreak/>
        <mc:AlternateContent>
          <mc:Choice Requires="wps">
            <w:drawing>
              <wp:anchor distT="0" distB="0" distL="114300" distR="114300" simplePos="0" relativeHeight="251754496" behindDoc="0" locked="0" layoutInCell="1" allowOverlap="1" wp14:anchorId="66C86628" wp14:editId="69FC9302">
                <wp:simplePos x="0" y="0"/>
                <wp:positionH relativeFrom="column">
                  <wp:posOffset>0</wp:posOffset>
                </wp:positionH>
                <wp:positionV relativeFrom="paragraph">
                  <wp:posOffset>3082877</wp:posOffset>
                </wp:positionV>
                <wp:extent cx="8229600" cy="635"/>
                <wp:effectExtent l="0" t="0" r="0" b="0"/>
                <wp:wrapSquare wrapText="bothSides"/>
                <wp:docPr id="2098626441" name="Text Box 2098626441"/>
                <wp:cNvGraphicFramePr/>
                <a:graphic xmlns:a="http://schemas.openxmlformats.org/drawingml/2006/main">
                  <a:graphicData uri="http://schemas.microsoft.com/office/word/2010/wordprocessingShape">
                    <wps:wsp>
                      <wps:cNvSpPr txBox="1"/>
                      <wps:spPr>
                        <a:xfrm>
                          <a:off x="0" y="0"/>
                          <a:ext cx="8229600" cy="635"/>
                        </a:xfrm>
                        <a:prstGeom prst="rect">
                          <a:avLst/>
                        </a:prstGeom>
                        <a:solidFill>
                          <a:prstClr val="white"/>
                        </a:solidFill>
                        <a:ln>
                          <a:noFill/>
                        </a:ln>
                      </wps:spPr>
                      <wps:txbx>
                        <w:txbxContent>
                          <w:p w14:paraId="510724B0" w14:textId="43F4AB82" w:rsidR="008D07E8" w:rsidRPr="009A1F12" w:rsidRDefault="008D07E8" w:rsidP="003F242D">
                            <w:pPr>
                              <w:pStyle w:val="Caption"/>
                            </w:pPr>
                            <w:bookmarkStart w:id="194" w:name="_Toc141273891"/>
                            <w:bookmarkStart w:id="195" w:name="_Toc142052954"/>
                            <w:r>
                              <w:t xml:space="preserve">Figure </w:t>
                            </w:r>
                            <w:r w:rsidR="0090284A">
                              <w:fldChar w:fldCharType="begin"/>
                            </w:r>
                            <w:r w:rsidR="0090284A">
                              <w:instrText xml:space="preserve"> SEQ Figure \* ARABIC </w:instrText>
                            </w:r>
                            <w:r w:rsidR="0090284A">
                              <w:fldChar w:fldCharType="separate"/>
                            </w:r>
                            <w:r w:rsidR="00F729CE">
                              <w:rPr>
                                <w:noProof/>
                              </w:rPr>
                              <w:t>12</w:t>
                            </w:r>
                            <w:r w:rsidR="0090284A">
                              <w:rPr>
                                <w:noProof/>
                              </w:rPr>
                              <w:fldChar w:fldCharType="end"/>
                            </w:r>
                            <w:r>
                              <w:t xml:space="preserve">: </w:t>
                            </w:r>
                            <w:r w:rsidRPr="00CE6794">
                              <w:t>Complexity Index (CI) values across time scales and drills. CI bars are color-coded to subjects.</w:t>
                            </w:r>
                            <w:bookmarkEnd w:id="194"/>
                            <w:bookmarkEnd w:id="1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6C86628" id="Text Box 2098626441" o:spid="_x0000_s1054" type="#_x0000_t202" style="position:absolute;margin-left:0;margin-top:242.75pt;width:9in;height:.05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" stroked="f">
                <v:textbox style="mso-fit-shape-to-text:t" inset="0,0,0,0">
                  <w:txbxContent>
                    <w:p w14:paraId="510724B0" w14:textId="43F4AB82" w:rsidR="008D07E8" w:rsidRPr="009A1F12" w:rsidRDefault="008D07E8" w:rsidP="003F242D">
                      <w:pPr>
                        <w:pStyle w:val="Caption"/>
                      </w:pPr>
                      <w:bookmarkStart w:id="223" w:name="_Toc141273891"/>
                      <w:bookmarkStart w:id="224" w:name="_Toc142052954"/>
                      <w:r>
                        <w:t xml:space="preserve">Figure </w:t>
                      </w:r>
                      <w:fldSimple w:instr=" SEQ Figure \* ARABIC ">
                        <w:r w:rsidR="00F729CE">
                          <w:rPr>
                            <w:noProof/>
                          </w:rPr>
                          <w:t>12</w:t>
                        </w:r>
                      </w:fldSimple>
                      <w:r>
                        <w:t xml:space="preserve">: </w:t>
                      </w:r>
                      <w:r w:rsidRPr="00CE6794">
                        <w:t>Complexity Index (CI) values across time scales and drills. CI bars are color-coded to subjects.</w:t>
                      </w:r>
                      <w:bookmarkEnd w:id="223"/>
                      <w:bookmarkEnd w:id="224"/>
                    </w:p>
                  </w:txbxContent>
                </v:textbox>
                <w10:wrap type="square"/>
              </v:shape>
            </w:pict>
          </mc:Fallback>
        </mc:AlternateContent>
      </w:r>
      <w:r w:rsidR="008467C0" w:rsidRPr="008467C0">
        <w:rPr>
          <w:noProof/>
        </w:rPr>
        <w:drawing>
          <wp:anchor distT="0" distB="0" distL="114300" distR="114300" simplePos="0" relativeHeight="251752448" behindDoc="0" locked="0" layoutInCell="1" allowOverlap="1" wp14:anchorId="149E7E53" wp14:editId="174916CE">
            <wp:simplePos x="0" y="0"/>
            <wp:positionH relativeFrom="column">
              <wp:posOffset>0</wp:posOffset>
            </wp:positionH>
            <wp:positionV relativeFrom="page">
              <wp:posOffset>1257300</wp:posOffset>
            </wp:positionV>
            <wp:extent cx="8229600" cy="2753995"/>
            <wp:effectExtent l="0" t="0" r="0" b="8255"/>
            <wp:wrapSquare wrapText="bothSides"/>
            <wp:docPr id="2098626440" name="Picture 209862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8229600" cy="2753995"/>
                    </a:xfrm>
                    <a:prstGeom prst="rect">
                      <a:avLst/>
                    </a:prstGeom>
                  </pic:spPr>
                </pic:pic>
              </a:graphicData>
            </a:graphic>
          </wp:anchor>
        </w:drawing>
      </w:r>
    </w:p>
    <w:p w14:paraId="085F6BBA" w14:textId="2835367D" w:rsidR="008467C0" w:rsidRDefault="008467C0" w:rsidP="003F242D">
      <w:pPr>
        <w:pStyle w:val="Caption"/>
        <w:rPr>
          <w:bCs w:val="0"/>
        </w:rPr>
        <w:sectPr w:rsidR="008467C0" w:rsidSect="003F242D">
          <w:pgSz w:w="15840" w:h="12240" w:orient="landscape"/>
          <w:pgMar w:top="1440" w:right="1440" w:bottom="1440" w:left="1440" w:header="720" w:footer="720" w:gutter="0"/>
          <w:cols w:space="720"/>
          <w:docGrid w:linePitch="360"/>
        </w:sectPr>
      </w:pPr>
    </w:p>
    <w:p w14:paraId="3B699D6B" w14:textId="44C61033" w:rsidR="003B6B95" w:rsidRDefault="001963E5">
      <w:pPr>
        <w:spacing w:after="200" w:line="276" w:lineRule="auto"/>
      </w:pPr>
      <w:r>
        <w:rPr>
          <w:noProof/>
        </w:rPr>
        <w:lastRenderedPageBreak/>
        <mc:AlternateContent>
          <mc:Choice Requires="wps">
            <w:drawing>
              <wp:anchor distT="0" distB="0" distL="114300" distR="114300" simplePos="0" relativeHeight="251764736" behindDoc="0" locked="0" layoutInCell="1" allowOverlap="1" wp14:anchorId="49747942" wp14:editId="2F44136C">
                <wp:simplePos x="0" y="0"/>
                <wp:positionH relativeFrom="column">
                  <wp:posOffset>0</wp:posOffset>
                </wp:positionH>
                <wp:positionV relativeFrom="paragraph">
                  <wp:posOffset>6298474</wp:posOffset>
                </wp:positionV>
                <wp:extent cx="5943600" cy="635"/>
                <wp:effectExtent l="0" t="0" r="0" b="0"/>
                <wp:wrapSquare wrapText="bothSides"/>
                <wp:docPr id="2098626450" name="Text Box 209862645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2CA85A3" w14:textId="64DC59B3" w:rsidR="001963E5" w:rsidRPr="003636A4" w:rsidRDefault="001963E5" w:rsidP="003F242D">
                            <w:pPr>
                              <w:pStyle w:val="Caption"/>
                              <w:rPr>
                                <w:noProof/>
                              </w:rPr>
                            </w:pPr>
                            <w:bookmarkStart w:id="196" w:name="_Toc141273892"/>
                            <w:bookmarkStart w:id="197" w:name="_Toc142052955"/>
                            <w:r>
                              <w:t xml:space="preserve">Figure </w:t>
                            </w:r>
                            <w:r w:rsidR="0090284A">
                              <w:fldChar w:fldCharType="begin"/>
                            </w:r>
                            <w:r w:rsidR="0090284A">
                              <w:instrText xml:space="preserve"> SEQ Figure \* ARABIC </w:instrText>
                            </w:r>
                            <w:r w:rsidR="0090284A">
                              <w:fldChar w:fldCharType="separate"/>
                            </w:r>
                            <w:r w:rsidR="00F729CE">
                              <w:rPr>
                                <w:noProof/>
                              </w:rPr>
                              <w:t>13</w:t>
                            </w:r>
                            <w:r w:rsidR="0090284A">
                              <w:rPr>
                                <w:noProof/>
                              </w:rPr>
                              <w:fldChar w:fldCharType="end"/>
                            </w:r>
                            <w:r>
                              <w:t xml:space="preserve">: Complexity Index (CI) values across drills and time scales for all subjects where </w:t>
                            </w:r>
                            <w:proofErr w:type="spellStart"/>
                            <w:proofErr w:type="gramStart"/>
                            <w:r>
                              <w:t>SampEn</w:t>
                            </w:r>
                            <w:proofErr w:type="spellEnd"/>
                            <w:r>
                              <w:t>(</w:t>
                            </w:r>
                            <w:proofErr w:type="gramEnd"/>
                            <w:r>
                              <w:rPr>
                                <w:i/>
                                <w:iCs/>
                              </w:rPr>
                              <w:t>m</w:t>
                            </w:r>
                            <w:r>
                              <w:t xml:space="preserve"> = 2, </w:t>
                            </w:r>
                            <w:r>
                              <w:rPr>
                                <w:i/>
                                <w:iCs/>
                              </w:rPr>
                              <w:t>r</w:t>
                            </w:r>
                            <w:r>
                              <w:t xml:space="preserve"> = 0.2 * SD).</w:t>
                            </w:r>
                            <w:bookmarkEnd w:id="196"/>
                            <w:bookmarkEnd w:id="1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9747942" id="Text Box 2098626450" o:spid="_x0000_s1055" type="#_x0000_t202" style="position:absolute;margin-left:0;margin-top:495.95pt;width:468pt;height:.05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" stroked="f">
                <v:textbox style="mso-fit-shape-to-text:t" inset="0,0,0,0">
                  <w:txbxContent>
                    <w:p w14:paraId="42CA85A3" w14:textId="64DC59B3" w:rsidR="001963E5" w:rsidRPr="003636A4" w:rsidRDefault="001963E5" w:rsidP="003F242D">
                      <w:pPr>
                        <w:pStyle w:val="Caption"/>
                        <w:rPr>
                          <w:noProof/>
                        </w:rPr>
                      </w:pPr>
                      <w:bookmarkStart w:id="227" w:name="_Toc141273892"/>
                      <w:bookmarkStart w:id="228" w:name="_Toc142052955"/>
                      <w:r>
                        <w:t xml:space="preserve">Figure </w:t>
                      </w:r>
                      <w:fldSimple w:instr=" SEQ Figure \* ARABIC ">
                        <w:r w:rsidR="00F729CE">
                          <w:rPr>
                            <w:noProof/>
                          </w:rPr>
                          <w:t>13</w:t>
                        </w:r>
                      </w:fldSimple>
                      <w:r>
                        <w:t>: Complexity Index (CI) values across drills and time scales for all subjects where SampEn(</w:t>
                      </w:r>
                      <w:r>
                        <w:rPr>
                          <w:i/>
                          <w:iCs/>
                        </w:rPr>
                        <w:t>m</w:t>
                      </w:r>
                      <w:r>
                        <w:t xml:space="preserve"> = 2, </w:t>
                      </w:r>
                      <w:r>
                        <w:rPr>
                          <w:i/>
                          <w:iCs/>
                        </w:rPr>
                        <w:t>r</w:t>
                      </w:r>
                      <w:r>
                        <w:t xml:space="preserve"> = 0.2 * SD).</w:t>
                      </w:r>
                      <w:bookmarkEnd w:id="227"/>
                      <w:bookmarkEnd w:id="228"/>
                    </w:p>
                  </w:txbxContent>
                </v:textbox>
                <w10:wrap type="square"/>
              </v:shape>
            </w:pict>
          </mc:Fallback>
        </mc:AlternateContent>
      </w:r>
    </w:p>
    <w:p w14:paraId="596FD5BA" w14:textId="104BBE09" w:rsidR="003B6B95" w:rsidRDefault="003B6B95" w:rsidP="003F242D">
      <w:pPr>
        <w:spacing w:after="200"/>
      </w:pPr>
      <w:r>
        <w:rPr>
          <w:noProof/>
        </w:rPr>
        <w:drawing>
          <wp:anchor distT="0" distB="0" distL="114300" distR="114300" simplePos="0" relativeHeight="251751424" behindDoc="0" locked="0" layoutInCell="1" allowOverlap="1" wp14:anchorId="62CEAEAF" wp14:editId="273E2CCA">
            <wp:simplePos x="0" y="0"/>
            <wp:positionH relativeFrom="column">
              <wp:posOffset>0</wp:posOffset>
            </wp:positionH>
            <wp:positionV relativeFrom="page">
              <wp:posOffset>1257300</wp:posOffset>
            </wp:positionV>
            <wp:extent cx="5943600" cy="5943600"/>
            <wp:effectExtent l="0" t="0" r="0" b="0"/>
            <wp:wrapSquare wrapText="bothSides"/>
            <wp:docPr id="2098626439" name="Picture 209862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anchor>
        </w:drawing>
      </w:r>
    </w:p>
    <w:p w14:paraId="7B7CDC8E" w14:textId="77777777" w:rsidR="005E19B4" w:rsidRDefault="005E19B4">
      <w:pPr>
        <w:spacing w:after="200" w:line="276" w:lineRule="auto"/>
      </w:pPr>
      <w:r>
        <w:br w:type="page"/>
      </w:r>
    </w:p>
    <w:p w14:paraId="3D6E1CC4" w14:textId="2AC8B550" w:rsidR="005E19B4" w:rsidRDefault="005E19B4" w:rsidP="005E19B4">
      <w:pPr>
        <w:spacing w:after="200" w:line="276" w:lineRule="auto"/>
        <w:jc w:val="center"/>
        <w:rPr>
          <w:i/>
          <w:iCs/>
        </w:rPr>
      </w:pPr>
      <w:r w:rsidRPr="003F242D">
        <w:rPr>
          <w:i/>
          <w:iCs/>
        </w:rPr>
        <w:lastRenderedPageBreak/>
        <w:t xml:space="preserve">Appendix </w:t>
      </w:r>
      <w:r w:rsidR="007221A7">
        <w:rPr>
          <w:i/>
          <w:iCs/>
        </w:rPr>
        <w:t>R</w:t>
      </w:r>
      <w:r w:rsidRPr="003F242D">
        <w:rPr>
          <w:i/>
          <w:iCs/>
        </w:rPr>
        <w:t>. Surface Effects on</w:t>
      </w:r>
      <w:r w:rsidR="00112E39">
        <w:rPr>
          <w:i/>
          <w:iCs/>
        </w:rPr>
        <w:t xml:space="preserve"> Current Study</w:t>
      </w:r>
      <w:r w:rsidRPr="003F242D">
        <w:rPr>
          <w:i/>
          <w:iCs/>
        </w:rPr>
        <w:t xml:space="preserve"> Dependent Variables</w:t>
      </w:r>
    </w:p>
    <w:p w14:paraId="0158235E" w14:textId="19F4CE77" w:rsidR="006A1ECF" w:rsidRDefault="006A1ECF" w:rsidP="005E19B4">
      <w:pPr>
        <w:spacing w:after="200" w:line="276" w:lineRule="auto"/>
        <w:jc w:val="center"/>
        <w:rPr>
          <w:i/>
          <w:iCs/>
        </w:rPr>
      </w:pPr>
      <w:r>
        <w:rPr>
          <w:i/>
          <w:iCs/>
        </w:rPr>
        <w:t>Tables and Figures</w:t>
      </w:r>
    </w:p>
    <w:p w14:paraId="42D4A744" w14:textId="051B903E" w:rsidR="00F131BA" w:rsidRDefault="00F131BA" w:rsidP="003F242D">
      <w:pPr>
        <w:pStyle w:val="Caption"/>
        <w:keepNext/>
      </w:pPr>
      <w:bookmarkStart w:id="198" w:name="_Toc142054499"/>
      <w:r>
        <w:t xml:space="preserve">Table </w:t>
      </w:r>
      <w:r w:rsidR="0090284A">
        <w:fldChar w:fldCharType="begin"/>
      </w:r>
      <w:r w:rsidR="0090284A">
        <w:instrText xml:space="preserve"> SEQ Table \* ARABIC </w:instrText>
      </w:r>
      <w:r w:rsidR="0090284A">
        <w:fldChar w:fldCharType="separate"/>
      </w:r>
      <w:r w:rsidR="00F729CE">
        <w:rPr>
          <w:noProof/>
        </w:rPr>
        <w:t>5</w:t>
      </w:r>
      <w:r w:rsidR="0090284A">
        <w:rPr>
          <w:noProof/>
        </w:rPr>
        <w:fldChar w:fldCharType="end"/>
      </w:r>
      <w:r>
        <w:t>: Complexity Index (CI) values by across surfaces and sex.</w:t>
      </w:r>
      <w:bookmarkEnd w:id="198"/>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E19B4" w14:paraId="52891362" w14:textId="77777777" w:rsidTr="003F242D">
        <w:tc>
          <w:tcPr>
            <w:tcW w:w="1870" w:type="dxa"/>
            <w:tcBorders>
              <w:top w:val="single" w:sz="4" w:space="0" w:color="auto"/>
            </w:tcBorders>
            <w:vAlign w:val="bottom"/>
          </w:tcPr>
          <w:p w14:paraId="7FF06136" w14:textId="77777777" w:rsidR="005E19B4" w:rsidRPr="003F242D" w:rsidRDefault="005E19B4" w:rsidP="003F242D">
            <w:pPr>
              <w:spacing w:line="240" w:lineRule="auto"/>
              <w:jc w:val="center"/>
              <w:rPr>
                <w:b/>
                <w:bCs/>
                <w:sz w:val="20"/>
              </w:rPr>
            </w:pPr>
          </w:p>
        </w:tc>
        <w:tc>
          <w:tcPr>
            <w:tcW w:w="3740" w:type="dxa"/>
            <w:gridSpan w:val="2"/>
            <w:tcBorders>
              <w:top w:val="single" w:sz="4" w:space="0" w:color="auto"/>
              <w:right w:val="single" w:sz="4" w:space="0" w:color="auto"/>
            </w:tcBorders>
            <w:vAlign w:val="bottom"/>
          </w:tcPr>
          <w:p w14:paraId="5B0C4B51" w14:textId="35B0EB46" w:rsidR="005E19B4" w:rsidRPr="003F242D" w:rsidRDefault="00F131BA" w:rsidP="003F242D">
            <w:pPr>
              <w:spacing w:line="240" w:lineRule="auto"/>
              <w:jc w:val="center"/>
              <w:rPr>
                <w:b/>
                <w:bCs/>
                <w:sz w:val="20"/>
              </w:rPr>
            </w:pPr>
            <w:r w:rsidRPr="003F242D">
              <w:rPr>
                <w:b/>
                <w:bCs/>
                <w:sz w:val="20"/>
              </w:rPr>
              <w:t>Fem</w:t>
            </w:r>
            <w:r w:rsidR="00470516" w:rsidRPr="003F242D">
              <w:rPr>
                <w:b/>
                <w:bCs/>
                <w:sz w:val="20"/>
              </w:rPr>
              <w:t>ale</w:t>
            </w:r>
          </w:p>
        </w:tc>
        <w:tc>
          <w:tcPr>
            <w:tcW w:w="3740" w:type="dxa"/>
            <w:gridSpan w:val="2"/>
            <w:tcBorders>
              <w:top w:val="single" w:sz="4" w:space="0" w:color="auto"/>
              <w:left w:val="single" w:sz="4" w:space="0" w:color="auto"/>
            </w:tcBorders>
            <w:vAlign w:val="bottom"/>
          </w:tcPr>
          <w:p w14:paraId="2FE3D5AD" w14:textId="6D80155E" w:rsidR="005E19B4" w:rsidRPr="003F242D" w:rsidRDefault="00F131BA" w:rsidP="003F242D">
            <w:pPr>
              <w:spacing w:line="240" w:lineRule="auto"/>
              <w:jc w:val="center"/>
              <w:rPr>
                <w:b/>
                <w:bCs/>
                <w:sz w:val="20"/>
              </w:rPr>
            </w:pPr>
            <w:r w:rsidRPr="003F242D">
              <w:rPr>
                <w:b/>
                <w:bCs/>
                <w:sz w:val="20"/>
              </w:rPr>
              <w:t>M</w:t>
            </w:r>
            <w:r w:rsidR="00470516" w:rsidRPr="003F242D">
              <w:rPr>
                <w:b/>
                <w:bCs/>
                <w:sz w:val="20"/>
              </w:rPr>
              <w:t>ale</w:t>
            </w:r>
          </w:p>
        </w:tc>
      </w:tr>
      <w:tr w:rsidR="00F131BA" w14:paraId="14DE0B22" w14:textId="77777777" w:rsidTr="00D57BF7">
        <w:tc>
          <w:tcPr>
            <w:tcW w:w="1870" w:type="dxa"/>
            <w:tcBorders>
              <w:bottom w:val="single" w:sz="4" w:space="0" w:color="auto"/>
            </w:tcBorders>
            <w:vAlign w:val="bottom"/>
          </w:tcPr>
          <w:p w14:paraId="6FB976A8" w14:textId="2794D2E8" w:rsidR="00F131BA" w:rsidRPr="003F242D" w:rsidRDefault="00F131BA" w:rsidP="003F242D">
            <w:pPr>
              <w:spacing w:line="240" w:lineRule="auto"/>
              <w:jc w:val="center"/>
              <w:rPr>
                <w:b/>
                <w:bCs/>
                <w:sz w:val="20"/>
              </w:rPr>
            </w:pPr>
            <w:r w:rsidRPr="003F242D">
              <w:rPr>
                <w:b/>
                <w:bCs/>
                <w:sz w:val="20"/>
              </w:rPr>
              <w:t>Drill</w:t>
            </w:r>
          </w:p>
        </w:tc>
        <w:tc>
          <w:tcPr>
            <w:tcW w:w="1870" w:type="dxa"/>
            <w:tcBorders>
              <w:bottom w:val="single" w:sz="4" w:space="0" w:color="auto"/>
            </w:tcBorders>
            <w:vAlign w:val="bottom"/>
          </w:tcPr>
          <w:p w14:paraId="390A05FD" w14:textId="4D8330B7" w:rsidR="00F131BA" w:rsidRPr="003F242D" w:rsidRDefault="00F131BA" w:rsidP="003F242D">
            <w:pPr>
              <w:spacing w:line="240" w:lineRule="auto"/>
              <w:jc w:val="center"/>
              <w:rPr>
                <w:b/>
                <w:bCs/>
                <w:sz w:val="20"/>
              </w:rPr>
            </w:pPr>
            <w:r w:rsidRPr="003F242D">
              <w:rPr>
                <w:b/>
                <w:bCs/>
                <w:color w:val="000000"/>
                <w:sz w:val="20"/>
              </w:rPr>
              <w:t>Grass (n=13)</w:t>
            </w:r>
          </w:p>
        </w:tc>
        <w:tc>
          <w:tcPr>
            <w:tcW w:w="1870" w:type="dxa"/>
            <w:tcBorders>
              <w:bottom w:val="single" w:sz="4" w:space="0" w:color="auto"/>
              <w:right w:val="single" w:sz="4" w:space="0" w:color="auto"/>
            </w:tcBorders>
            <w:vAlign w:val="bottom"/>
          </w:tcPr>
          <w:p w14:paraId="50949799" w14:textId="475618A3" w:rsidR="00F131BA" w:rsidRPr="003F242D" w:rsidRDefault="00F131BA" w:rsidP="003F242D">
            <w:pPr>
              <w:spacing w:line="240" w:lineRule="auto"/>
              <w:jc w:val="center"/>
              <w:rPr>
                <w:b/>
                <w:bCs/>
                <w:sz w:val="20"/>
              </w:rPr>
            </w:pPr>
            <w:r w:rsidRPr="003F242D">
              <w:rPr>
                <w:b/>
                <w:bCs/>
                <w:color w:val="000000"/>
                <w:sz w:val="20"/>
              </w:rPr>
              <w:t>Turf (n=40)</w:t>
            </w:r>
          </w:p>
        </w:tc>
        <w:tc>
          <w:tcPr>
            <w:tcW w:w="1870" w:type="dxa"/>
            <w:tcBorders>
              <w:left w:val="single" w:sz="4" w:space="0" w:color="auto"/>
              <w:bottom w:val="single" w:sz="4" w:space="0" w:color="auto"/>
            </w:tcBorders>
            <w:vAlign w:val="bottom"/>
          </w:tcPr>
          <w:p w14:paraId="6F889681" w14:textId="1EA35121" w:rsidR="00F131BA" w:rsidRPr="003F242D" w:rsidRDefault="00F131BA" w:rsidP="003F242D">
            <w:pPr>
              <w:spacing w:line="240" w:lineRule="auto"/>
              <w:jc w:val="center"/>
              <w:rPr>
                <w:b/>
                <w:bCs/>
                <w:sz w:val="20"/>
              </w:rPr>
            </w:pPr>
            <w:r w:rsidRPr="003F242D">
              <w:rPr>
                <w:b/>
                <w:bCs/>
                <w:color w:val="000000"/>
                <w:sz w:val="20"/>
              </w:rPr>
              <w:t>Grass (n=25)</w:t>
            </w:r>
          </w:p>
        </w:tc>
        <w:tc>
          <w:tcPr>
            <w:tcW w:w="1870" w:type="dxa"/>
            <w:tcBorders>
              <w:bottom w:val="single" w:sz="4" w:space="0" w:color="auto"/>
            </w:tcBorders>
            <w:vAlign w:val="bottom"/>
          </w:tcPr>
          <w:p w14:paraId="6602CF78" w14:textId="688917C6" w:rsidR="00F131BA" w:rsidRPr="003F242D" w:rsidRDefault="00F131BA" w:rsidP="003F242D">
            <w:pPr>
              <w:spacing w:line="240" w:lineRule="auto"/>
              <w:jc w:val="center"/>
              <w:rPr>
                <w:b/>
                <w:bCs/>
                <w:sz w:val="20"/>
              </w:rPr>
            </w:pPr>
            <w:r w:rsidRPr="003F242D">
              <w:rPr>
                <w:b/>
                <w:bCs/>
                <w:color w:val="000000"/>
                <w:sz w:val="20"/>
              </w:rPr>
              <w:t>Turf (n=31)</w:t>
            </w:r>
          </w:p>
        </w:tc>
      </w:tr>
      <w:tr w:rsidR="005E19B4" w14:paraId="40F210A5" w14:textId="77777777" w:rsidTr="00D57BF7">
        <w:tc>
          <w:tcPr>
            <w:tcW w:w="1870" w:type="dxa"/>
            <w:tcBorders>
              <w:top w:val="single" w:sz="4" w:space="0" w:color="auto"/>
            </w:tcBorders>
            <w:vAlign w:val="center"/>
          </w:tcPr>
          <w:p w14:paraId="255DD758" w14:textId="50091332" w:rsidR="005E19B4" w:rsidRPr="003F242D" w:rsidRDefault="00F131BA" w:rsidP="003F242D">
            <w:pPr>
              <w:spacing w:line="240" w:lineRule="auto"/>
              <w:jc w:val="center"/>
              <w:rPr>
                <w:sz w:val="20"/>
              </w:rPr>
            </w:pPr>
            <w:r w:rsidRPr="003F242D">
              <w:rPr>
                <w:sz w:val="20"/>
              </w:rPr>
              <w:t>40yd</w:t>
            </w:r>
          </w:p>
        </w:tc>
        <w:tc>
          <w:tcPr>
            <w:tcW w:w="1870" w:type="dxa"/>
            <w:tcBorders>
              <w:top w:val="single" w:sz="4" w:space="0" w:color="auto"/>
            </w:tcBorders>
            <w:vAlign w:val="center"/>
          </w:tcPr>
          <w:p w14:paraId="1C1B0318" w14:textId="02100563" w:rsidR="005E19B4" w:rsidRPr="003F242D" w:rsidRDefault="00F131BA" w:rsidP="003F242D">
            <w:pPr>
              <w:spacing w:line="240" w:lineRule="auto"/>
              <w:jc w:val="center"/>
              <w:rPr>
                <w:sz w:val="20"/>
              </w:rPr>
            </w:pPr>
            <w:r w:rsidRPr="003F242D">
              <w:rPr>
                <w:sz w:val="20"/>
              </w:rPr>
              <w:t>6.73 (0.74)</w:t>
            </w:r>
          </w:p>
        </w:tc>
        <w:tc>
          <w:tcPr>
            <w:tcW w:w="1870" w:type="dxa"/>
            <w:tcBorders>
              <w:top w:val="single" w:sz="4" w:space="0" w:color="auto"/>
              <w:right w:val="single" w:sz="4" w:space="0" w:color="auto"/>
            </w:tcBorders>
            <w:vAlign w:val="center"/>
          </w:tcPr>
          <w:p w14:paraId="53526511" w14:textId="4BF43BE0" w:rsidR="005E19B4" w:rsidRPr="003F242D" w:rsidRDefault="007F2D2E" w:rsidP="003F242D">
            <w:pPr>
              <w:spacing w:line="240" w:lineRule="auto"/>
              <w:jc w:val="center"/>
              <w:rPr>
                <w:sz w:val="20"/>
              </w:rPr>
            </w:pPr>
            <w:r w:rsidRPr="003F242D">
              <w:rPr>
                <w:sz w:val="20"/>
              </w:rPr>
              <w:t>7.15 (1.02)</w:t>
            </w:r>
          </w:p>
        </w:tc>
        <w:tc>
          <w:tcPr>
            <w:tcW w:w="1870" w:type="dxa"/>
            <w:tcBorders>
              <w:top w:val="single" w:sz="4" w:space="0" w:color="auto"/>
              <w:left w:val="single" w:sz="4" w:space="0" w:color="auto"/>
            </w:tcBorders>
            <w:vAlign w:val="center"/>
          </w:tcPr>
          <w:p w14:paraId="1AFC239B" w14:textId="75BB3A5B" w:rsidR="005E19B4" w:rsidRPr="003F242D" w:rsidRDefault="007F2D2E" w:rsidP="003F242D">
            <w:pPr>
              <w:spacing w:line="240" w:lineRule="auto"/>
              <w:jc w:val="center"/>
              <w:rPr>
                <w:sz w:val="20"/>
              </w:rPr>
            </w:pPr>
            <w:r w:rsidRPr="003F242D">
              <w:rPr>
                <w:sz w:val="20"/>
              </w:rPr>
              <w:t>7.05 (0.86)</w:t>
            </w:r>
          </w:p>
        </w:tc>
        <w:tc>
          <w:tcPr>
            <w:tcW w:w="1870" w:type="dxa"/>
            <w:tcBorders>
              <w:top w:val="single" w:sz="4" w:space="0" w:color="auto"/>
            </w:tcBorders>
            <w:vAlign w:val="center"/>
          </w:tcPr>
          <w:p w14:paraId="55EEB066" w14:textId="61554471" w:rsidR="005E19B4" w:rsidRPr="003F242D" w:rsidRDefault="007F2D2E" w:rsidP="003F242D">
            <w:pPr>
              <w:spacing w:line="240" w:lineRule="auto"/>
              <w:jc w:val="center"/>
              <w:rPr>
                <w:sz w:val="20"/>
              </w:rPr>
            </w:pPr>
            <w:r w:rsidRPr="003F242D">
              <w:rPr>
                <w:sz w:val="20"/>
              </w:rPr>
              <w:t>6.99 (1.09)</w:t>
            </w:r>
          </w:p>
        </w:tc>
      </w:tr>
      <w:tr w:rsidR="005E19B4" w14:paraId="135B6BFA" w14:textId="77777777" w:rsidTr="00D57BF7">
        <w:tc>
          <w:tcPr>
            <w:tcW w:w="1870" w:type="dxa"/>
            <w:vAlign w:val="center"/>
          </w:tcPr>
          <w:p w14:paraId="217570BF" w14:textId="78B56096" w:rsidR="00F131BA" w:rsidRPr="003F242D" w:rsidRDefault="00F131BA" w:rsidP="003F242D">
            <w:pPr>
              <w:spacing w:line="240" w:lineRule="auto"/>
              <w:jc w:val="center"/>
              <w:rPr>
                <w:sz w:val="20"/>
              </w:rPr>
            </w:pPr>
            <w:r w:rsidRPr="003F242D">
              <w:rPr>
                <w:sz w:val="20"/>
              </w:rPr>
              <w:t>5-10-5</w:t>
            </w:r>
          </w:p>
        </w:tc>
        <w:tc>
          <w:tcPr>
            <w:tcW w:w="1870" w:type="dxa"/>
            <w:vAlign w:val="center"/>
          </w:tcPr>
          <w:p w14:paraId="31730AF5" w14:textId="4B262F57" w:rsidR="005E19B4" w:rsidRPr="003F242D" w:rsidRDefault="00F131BA" w:rsidP="003F242D">
            <w:pPr>
              <w:spacing w:line="240" w:lineRule="auto"/>
              <w:jc w:val="center"/>
              <w:rPr>
                <w:sz w:val="20"/>
              </w:rPr>
            </w:pPr>
            <w:r w:rsidRPr="003F242D">
              <w:rPr>
                <w:sz w:val="20"/>
              </w:rPr>
              <w:t>5.13 (0.94)</w:t>
            </w:r>
          </w:p>
        </w:tc>
        <w:tc>
          <w:tcPr>
            <w:tcW w:w="1870" w:type="dxa"/>
            <w:tcBorders>
              <w:right w:val="single" w:sz="4" w:space="0" w:color="auto"/>
            </w:tcBorders>
            <w:vAlign w:val="center"/>
          </w:tcPr>
          <w:p w14:paraId="25781BFE" w14:textId="5FA6E5C1" w:rsidR="005E19B4" w:rsidRPr="003F242D" w:rsidRDefault="007F2D2E" w:rsidP="003F242D">
            <w:pPr>
              <w:spacing w:line="240" w:lineRule="auto"/>
              <w:jc w:val="center"/>
              <w:rPr>
                <w:sz w:val="20"/>
              </w:rPr>
            </w:pPr>
            <w:r w:rsidRPr="003F242D">
              <w:rPr>
                <w:sz w:val="20"/>
              </w:rPr>
              <w:t>4.97 (0.88)</w:t>
            </w:r>
          </w:p>
        </w:tc>
        <w:tc>
          <w:tcPr>
            <w:tcW w:w="1870" w:type="dxa"/>
            <w:tcBorders>
              <w:left w:val="single" w:sz="4" w:space="0" w:color="auto"/>
            </w:tcBorders>
            <w:vAlign w:val="center"/>
          </w:tcPr>
          <w:p w14:paraId="0BD6A197" w14:textId="377CD055" w:rsidR="005E19B4" w:rsidRPr="003F242D" w:rsidRDefault="007F2D2E" w:rsidP="003F242D">
            <w:pPr>
              <w:spacing w:line="240" w:lineRule="auto"/>
              <w:jc w:val="center"/>
              <w:rPr>
                <w:sz w:val="20"/>
              </w:rPr>
            </w:pPr>
            <w:r w:rsidRPr="003F242D">
              <w:rPr>
                <w:sz w:val="20"/>
              </w:rPr>
              <w:t>7.05 (0.86)</w:t>
            </w:r>
          </w:p>
        </w:tc>
        <w:tc>
          <w:tcPr>
            <w:tcW w:w="1870" w:type="dxa"/>
            <w:vAlign w:val="center"/>
          </w:tcPr>
          <w:p w14:paraId="4401C7D1" w14:textId="5B1135FA" w:rsidR="005E19B4" w:rsidRPr="003F242D" w:rsidRDefault="007F2D2E" w:rsidP="003F242D">
            <w:pPr>
              <w:spacing w:line="240" w:lineRule="auto"/>
              <w:jc w:val="center"/>
              <w:rPr>
                <w:sz w:val="20"/>
              </w:rPr>
            </w:pPr>
            <w:r w:rsidRPr="003F242D">
              <w:rPr>
                <w:sz w:val="20"/>
              </w:rPr>
              <w:t>5.3 (0.86)</w:t>
            </w:r>
          </w:p>
        </w:tc>
      </w:tr>
      <w:tr w:rsidR="005E19B4" w14:paraId="0868CB26" w14:textId="77777777" w:rsidTr="00D57BF7">
        <w:tc>
          <w:tcPr>
            <w:tcW w:w="1870" w:type="dxa"/>
            <w:vAlign w:val="center"/>
          </w:tcPr>
          <w:p w14:paraId="354A2180" w14:textId="397EBD43" w:rsidR="005E19B4" w:rsidRPr="003F242D" w:rsidRDefault="00F131BA" w:rsidP="003F242D">
            <w:pPr>
              <w:spacing w:line="240" w:lineRule="auto"/>
              <w:jc w:val="center"/>
              <w:rPr>
                <w:sz w:val="20"/>
              </w:rPr>
            </w:pPr>
            <w:r w:rsidRPr="003F242D">
              <w:rPr>
                <w:sz w:val="20"/>
              </w:rPr>
              <w:t>Broad</w:t>
            </w:r>
          </w:p>
        </w:tc>
        <w:tc>
          <w:tcPr>
            <w:tcW w:w="1870" w:type="dxa"/>
            <w:vAlign w:val="center"/>
          </w:tcPr>
          <w:p w14:paraId="77F3F082" w14:textId="56A052D2" w:rsidR="005E19B4" w:rsidRPr="003F242D" w:rsidRDefault="00F131BA" w:rsidP="003F242D">
            <w:pPr>
              <w:spacing w:line="240" w:lineRule="auto"/>
              <w:jc w:val="center"/>
              <w:rPr>
                <w:sz w:val="20"/>
              </w:rPr>
            </w:pPr>
            <w:r w:rsidRPr="003F242D">
              <w:rPr>
                <w:sz w:val="20"/>
              </w:rPr>
              <w:t>3.13 (1.32)</w:t>
            </w:r>
          </w:p>
        </w:tc>
        <w:tc>
          <w:tcPr>
            <w:tcW w:w="1870" w:type="dxa"/>
            <w:tcBorders>
              <w:right w:val="single" w:sz="4" w:space="0" w:color="auto"/>
            </w:tcBorders>
            <w:vAlign w:val="center"/>
          </w:tcPr>
          <w:p w14:paraId="645E903A" w14:textId="31337F43" w:rsidR="005E19B4" w:rsidRPr="003F242D" w:rsidRDefault="007F2D2E" w:rsidP="003F242D">
            <w:pPr>
              <w:spacing w:line="240" w:lineRule="auto"/>
              <w:jc w:val="center"/>
              <w:rPr>
                <w:sz w:val="20"/>
              </w:rPr>
            </w:pPr>
            <w:r w:rsidRPr="003F242D">
              <w:rPr>
                <w:sz w:val="20"/>
              </w:rPr>
              <w:t>3.31 (1.27)</w:t>
            </w:r>
          </w:p>
        </w:tc>
        <w:tc>
          <w:tcPr>
            <w:tcW w:w="1870" w:type="dxa"/>
            <w:tcBorders>
              <w:left w:val="single" w:sz="4" w:space="0" w:color="auto"/>
            </w:tcBorders>
            <w:vAlign w:val="center"/>
          </w:tcPr>
          <w:p w14:paraId="1ACFFB95" w14:textId="4E2B18F4" w:rsidR="005E19B4" w:rsidRPr="003F242D" w:rsidRDefault="007F2D2E" w:rsidP="003F242D">
            <w:pPr>
              <w:spacing w:line="240" w:lineRule="auto"/>
              <w:jc w:val="center"/>
              <w:rPr>
                <w:sz w:val="20"/>
              </w:rPr>
            </w:pPr>
            <w:r w:rsidRPr="003F242D">
              <w:rPr>
                <w:sz w:val="20"/>
              </w:rPr>
              <w:t>3.41 (1.31)</w:t>
            </w:r>
          </w:p>
        </w:tc>
        <w:tc>
          <w:tcPr>
            <w:tcW w:w="1870" w:type="dxa"/>
            <w:vAlign w:val="center"/>
          </w:tcPr>
          <w:p w14:paraId="37F335EE" w14:textId="204CC57B" w:rsidR="005E19B4" w:rsidRPr="003F242D" w:rsidRDefault="007F2D2E" w:rsidP="003F242D">
            <w:pPr>
              <w:spacing w:line="240" w:lineRule="auto"/>
              <w:jc w:val="center"/>
              <w:rPr>
                <w:sz w:val="20"/>
              </w:rPr>
            </w:pPr>
            <w:r w:rsidRPr="003F242D">
              <w:rPr>
                <w:sz w:val="20"/>
              </w:rPr>
              <w:t>3.13 (1.28)</w:t>
            </w:r>
          </w:p>
        </w:tc>
      </w:tr>
      <w:tr w:rsidR="005E19B4" w14:paraId="7BB068CF" w14:textId="77777777" w:rsidTr="00D57BF7">
        <w:tc>
          <w:tcPr>
            <w:tcW w:w="1870" w:type="dxa"/>
            <w:vAlign w:val="center"/>
          </w:tcPr>
          <w:p w14:paraId="3746228F" w14:textId="44C45CEC" w:rsidR="005E19B4" w:rsidRPr="003F242D" w:rsidRDefault="00F131BA" w:rsidP="003F242D">
            <w:pPr>
              <w:spacing w:line="240" w:lineRule="auto"/>
              <w:jc w:val="center"/>
              <w:rPr>
                <w:sz w:val="20"/>
              </w:rPr>
            </w:pPr>
            <w:r w:rsidRPr="003F242D">
              <w:rPr>
                <w:sz w:val="20"/>
              </w:rPr>
              <w:t>DNB</w:t>
            </w:r>
          </w:p>
        </w:tc>
        <w:tc>
          <w:tcPr>
            <w:tcW w:w="1870" w:type="dxa"/>
            <w:vAlign w:val="center"/>
          </w:tcPr>
          <w:p w14:paraId="18A892CE" w14:textId="02F78B69" w:rsidR="005E19B4" w:rsidRPr="003F242D" w:rsidRDefault="00F131BA" w:rsidP="003F242D">
            <w:pPr>
              <w:spacing w:line="240" w:lineRule="auto"/>
              <w:jc w:val="center"/>
              <w:rPr>
                <w:sz w:val="20"/>
              </w:rPr>
            </w:pPr>
            <w:r w:rsidRPr="003F242D">
              <w:rPr>
                <w:sz w:val="20"/>
              </w:rPr>
              <w:t>6.75 (1.34)</w:t>
            </w:r>
          </w:p>
        </w:tc>
        <w:tc>
          <w:tcPr>
            <w:tcW w:w="1870" w:type="dxa"/>
            <w:tcBorders>
              <w:right w:val="single" w:sz="4" w:space="0" w:color="auto"/>
            </w:tcBorders>
            <w:vAlign w:val="center"/>
          </w:tcPr>
          <w:p w14:paraId="1614ADEC" w14:textId="450C506E" w:rsidR="005E19B4" w:rsidRPr="003F242D" w:rsidRDefault="007F2D2E" w:rsidP="003F242D">
            <w:pPr>
              <w:spacing w:line="240" w:lineRule="auto"/>
              <w:jc w:val="center"/>
              <w:rPr>
                <w:sz w:val="20"/>
              </w:rPr>
            </w:pPr>
            <w:r w:rsidRPr="003F242D">
              <w:rPr>
                <w:sz w:val="20"/>
              </w:rPr>
              <w:t>6.2 (1.34)</w:t>
            </w:r>
          </w:p>
        </w:tc>
        <w:tc>
          <w:tcPr>
            <w:tcW w:w="1870" w:type="dxa"/>
            <w:tcBorders>
              <w:left w:val="single" w:sz="4" w:space="0" w:color="auto"/>
            </w:tcBorders>
            <w:vAlign w:val="center"/>
          </w:tcPr>
          <w:p w14:paraId="3260FC58" w14:textId="5D9B0629" w:rsidR="005E19B4" w:rsidRPr="003F242D" w:rsidRDefault="007F2D2E" w:rsidP="003F242D">
            <w:pPr>
              <w:spacing w:line="240" w:lineRule="auto"/>
              <w:jc w:val="center"/>
              <w:rPr>
                <w:sz w:val="20"/>
              </w:rPr>
            </w:pPr>
            <w:r w:rsidRPr="003F242D">
              <w:rPr>
                <w:sz w:val="20"/>
              </w:rPr>
              <w:t>6.3 (1.21)</w:t>
            </w:r>
          </w:p>
        </w:tc>
        <w:tc>
          <w:tcPr>
            <w:tcW w:w="1870" w:type="dxa"/>
            <w:vAlign w:val="center"/>
          </w:tcPr>
          <w:p w14:paraId="4DBD8BFE" w14:textId="74CF313A" w:rsidR="005E19B4" w:rsidRPr="003F242D" w:rsidRDefault="007F2D2E" w:rsidP="003F242D">
            <w:pPr>
              <w:spacing w:line="240" w:lineRule="auto"/>
              <w:jc w:val="center"/>
              <w:rPr>
                <w:sz w:val="20"/>
              </w:rPr>
            </w:pPr>
            <w:r w:rsidRPr="003F242D">
              <w:rPr>
                <w:sz w:val="20"/>
              </w:rPr>
              <w:t>6.3 (1.54)</w:t>
            </w:r>
          </w:p>
        </w:tc>
      </w:tr>
      <w:tr w:rsidR="00F131BA" w14:paraId="4B015DFB" w14:textId="77777777" w:rsidTr="00D57BF7">
        <w:tc>
          <w:tcPr>
            <w:tcW w:w="1870" w:type="dxa"/>
            <w:vAlign w:val="center"/>
          </w:tcPr>
          <w:p w14:paraId="39B1CFBA" w14:textId="2132F9A4" w:rsidR="00F131BA" w:rsidRPr="003F242D" w:rsidRDefault="00F131BA" w:rsidP="003F242D">
            <w:pPr>
              <w:spacing w:line="240" w:lineRule="auto"/>
              <w:jc w:val="center"/>
              <w:rPr>
                <w:sz w:val="20"/>
              </w:rPr>
            </w:pPr>
            <w:r w:rsidRPr="003F242D">
              <w:rPr>
                <w:sz w:val="20"/>
              </w:rPr>
              <w:t>M-L</w:t>
            </w:r>
          </w:p>
        </w:tc>
        <w:tc>
          <w:tcPr>
            <w:tcW w:w="1870" w:type="dxa"/>
            <w:vAlign w:val="center"/>
          </w:tcPr>
          <w:p w14:paraId="757AD63A" w14:textId="31DC8496" w:rsidR="00F131BA" w:rsidRPr="003F242D" w:rsidRDefault="00F131BA" w:rsidP="003F242D">
            <w:pPr>
              <w:spacing w:line="240" w:lineRule="auto"/>
              <w:jc w:val="center"/>
              <w:rPr>
                <w:sz w:val="20"/>
              </w:rPr>
            </w:pPr>
            <w:r w:rsidRPr="003F242D">
              <w:rPr>
                <w:sz w:val="20"/>
              </w:rPr>
              <w:t>5.61 (0.83)</w:t>
            </w:r>
          </w:p>
        </w:tc>
        <w:tc>
          <w:tcPr>
            <w:tcW w:w="1870" w:type="dxa"/>
            <w:tcBorders>
              <w:right w:val="single" w:sz="4" w:space="0" w:color="auto"/>
            </w:tcBorders>
            <w:vAlign w:val="center"/>
          </w:tcPr>
          <w:p w14:paraId="0479701A" w14:textId="222A9AF4" w:rsidR="00F131BA" w:rsidRPr="003F242D" w:rsidRDefault="007F2D2E" w:rsidP="003F242D">
            <w:pPr>
              <w:spacing w:line="240" w:lineRule="auto"/>
              <w:jc w:val="center"/>
              <w:rPr>
                <w:sz w:val="20"/>
              </w:rPr>
            </w:pPr>
            <w:r w:rsidRPr="003F242D">
              <w:rPr>
                <w:sz w:val="20"/>
              </w:rPr>
              <w:t>5.74 (0.98)</w:t>
            </w:r>
          </w:p>
        </w:tc>
        <w:tc>
          <w:tcPr>
            <w:tcW w:w="1870" w:type="dxa"/>
            <w:tcBorders>
              <w:left w:val="single" w:sz="4" w:space="0" w:color="auto"/>
            </w:tcBorders>
            <w:vAlign w:val="center"/>
          </w:tcPr>
          <w:p w14:paraId="41CE40D4" w14:textId="25348084" w:rsidR="00F131BA" w:rsidRPr="003F242D" w:rsidRDefault="007F2D2E" w:rsidP="003F242D">
            <w:pPr>
              <w:spacing w:line="240" w:lineRule="auto"/>
              <w:jc w:val="center"/>
              <w:rPr>
                <w:sz w:val="20"/>
              </w:rPr>
            </w:pPr>
            <w:r w:rsidRPr="003F242D">
              <w:rPr>
                <w:sz w:val="20"/>
              </w:rPr>
              <w:t>5.79 (0.94)</w:t>
            </w:r>
          </w:p>
        </w:tc>
        <w:tc>
          <w:tcPr>
            <w:tcW w:w="1870" w:type="dxa"/>
            <w:vAlign w:val="center"/>
          </w:tcPr>
          <w:p w14:paraId="2099E560" w14:textId="5E022656" w:rsidR="00F131BA" w:rsidRPr="003F242D" w:rsidRDefault="007F2D2E" w:rsidP="003F242D">
            <w:pPr>
              <w:spacing w:line="240" w:lineRule="auto"/>
              <w:jc w:val="center"/>
              <w:rPr>
                <w:sz w:val="20"/>
              </w:rPr>
            </w:pPr>
            <w:r w:rsidRPr="003F242D">
              <w:rPr>
                <w:sz w:val="20"/>
              </w:rPr>
              <w:t>5.69 (0.93)</w:t>
            </w:r>
          </w:p>
        </w:tc>
      </w:tr>
      <w:tr w:rsidR="00F131BA" w14:paraId="0528CEAF" w14:textId="77777777" w:rsidTr="00D57BF7">
        <w:tc>
          <w:tcPr>
            <w:tcW w:w="1870" w:type="dxa"/>
            <w:tcBorders>
              <w:bottom w:val="single" w:sz="4" w:space="0" w:color="auto"/>
            </w:tcBorders>
            <w:vAlign w:val="center"/>
          </w:tcPr>
          <w:p w14:paraId="0E7F3250" w14:textId="3B9FC9FE" w:rsidR="00F131BA" w:rsidRPr="003F242D" w:rsidRDefault="00F131BA" w:rsidP="003F242D">
            <w:pPr>
              <w:spacing w:line="240" w:lineRule="auto"/>
              <w:jc w:val="center"/>
              <w:rPr>
                <w:sz w:val="20"/>
              </w:rPr>
            </w:pPr>
            <w:r w:rsidRPr="003F242D">
              <w:rPr>
                <w:sz w:val="20"/>
              </w:rPr>
              <w:t>M-R</w:t>
            </w:r>
          </w:p>
        </w:tc>
        <w:tc>
          <w:tcPr>
            <w:tcW w:w="1870" w:type="dxa"/>
            <w:tcBorders>
              <w:bottom w:val="single" w:sz="4" w:space="0" w:color="auto"/>
            </w:tcBorders>
            <w:vAlign w:val="center"/>
          </w:tcPr>
          <w:p w14:paraId="40B9EF85" w14:textId="1C23D33E" w:rsidR="00F131BA" w:rsidRPr="003F242D" w:rsidRDefault="00F131BA" w:rsidP="003F242D">
            <w:pPr>
              <w:spacing w:line="240" w:lineRule="auto"/>
              <w:jc w:val="center"/>
              <w:rPr>
                <w:sz w:val="20"/>
              </w:rPr>
            </w:pPr>
            <w:r w:rsidRPr="003F242D">
              <w:rPr>
                <w:sz w:val="20"/>
              </w:rPr>
              <w:t>5.54 (0.81)</w:t>
            </w:r>
          </w:p>
        </w:tc>
        <w:tc>
          <w:tcPr>
            <w:tcW w:w="1870" w:type="dxa"/>
            <w:tcBorders>
              <w:bottom w:val="single" w:sz="4" w:space="0" w:color="auto"/>
              <w:right w:val="single" w:sz="4" w:space="0" w:color="auto"/>
            </w:tcBorders>
            <w:vAlign w:val="center"/>
          </w:tcPr>
          <w:p w14:paraId="38268D98" w14:textId="67FFD135" w:rsidR="00F131BA" w:rsidRPr="003F242D" w:rsidRDefault="007F2D2E" w:rsidP="003F242D">
            <w:pPr>
              <w:spacing w:line="240" w:lineRule="auto"/>
              <w:jc w:val="center"/>
              <w:rPr>
                <w:sz w:val="20"/>
              </w:rPr>
            </w:pPr>
            <w:r w:rsidRPr="003F242D">
              <w:rPr>
                <w:sz w:val="20"/>
              </w:rPr>
              <w:t>5.68 (0.98)</w:t>
            </w:r>
          </w:p>
        </w:tc>
        <w:tc>
          <w:tcPr>
            <w:tcW w:w="1870" w:type="dxa"/>
            <w:tcBorders>
              <w:left w:val="single" w:sz="4" w:space="0" w:color="auto"/>
              <w:bottom w:val="single" w:sz="4" w:space="0" w:color="auto"/>
            </w:tcBorders>
            <w:vAlign w:val="center"/>
          </w:tcPr>
          <w:p w14:paraId="3A12D69D" w14:textId="3CBF51C9" w:rsidR="00F131BA" w:rsidRPr="003F242D" w:rsidRDefault="007F2D2E" w:rsidP="003F242D">
            <w:pPr>
              <w:spacing w:line="240" w:lineRule="auto"/>
              <w:jc w:val="center"/>
              <w:rPr>
                <w:sz w:val="20"/>
              </w:rPr>
            </w:pPr>
            <w:r w:rsidRPr="003F242D">
              <w:rPr>
                <w:sz w:val="20"/>
              </w:rPr>
              <w:t>5.69 (0.87)</w:t>
            </w:r>
          </w:p>
        </w:tc>
        <w:tc>
          <w:tcPr>
            <w:tcW w:w="1870" w:type="dxa"/>
            <w:tcBorders>
              <w:bottom w:val="single" w:sz="4" w:space="0" w:color="auto"/>
            </w:tcBorders>
            <w:vAlign w:val="center"/>
          </w:tcPr>
          <w:p w14:paraId="7FC00911" w14:textId="21F8C304" w:rsidR="00F131BA" w:rsidRPr="003F242D" w:rsidRDefault="007F2D2E" w:rsidP="003F242D">
            <w:pPr>
              <w:spacing w:line="240" w:lineRule="auto"/>
              <w:jc w:val="center"/>
              <w:rPr>
                <w:sz w:val="20"/>
              </w:rPr>
            </w:pPr>
            <w:r w:rsidRPr="003F242D">
              <w:rPr>
                <w:sz w:val="20"/>
              </w:rPr>
              <w:t>5.59 (0.96)</w:t>
            </w:r>
          </w:p>
        </w:tc>
      </w:tr>
      <w:tr w:rsidR="00D57BF7" w14:paraId="2067E40B" w14:textId="77777777" w:rsidTr="003F242D">
        <w:tc>
          <w:tcPr>
            <w:tcW w:w="9350" w:type="dxa"/>
            <w:gridSpan w:val="5"/>
            <w:tcBorders>
              <w:top w:val="single" w:sz="4" w:space="0" w:color="auto"/>
            </w:tcBorders>
            <w:vAlign w:val="center"/>
          </w:tcPr>
          <w:p w14:paraId="5EE55E84" w14:textId="7294A3F9" w:rsidR="00D57BF7" w:rsidRPr="00D57BF7" w:rsidRDefault="00D57BF7" w:rsidP="003F242D">
            <w:pPr>
              <w:spacing w:line="240" w:lineRule="auto"/>
              <w:rPr>
                <w:sz w:val="20"/>
              </w:rPr>
            </w:pPr>
            <w:r w:rsidRPr="00572005">
              <w:rPr>
                <w:sz w:val="20"/>
              </w:rPr>
              <w:t>Means ± (Standard Deviations)</w:t>
            </w:r>
            <w:r w:rsidR="00423042">
              <w:rPr>
                <w:sz w:val="20"/>
              </w:rPr>
              <w:t>; CI reported in A.</w:t>
            </w:r>
            <w:proofErr w:type="gramStart"/>
            <w:r w:rsidR="00423042">
              <w:rPr>
                <w:sz w:val="20"/>
              </w:rPr>
              <w:t>U.s</w:t>
            </w:r>
            <w:proofErr w:type="gramEnd"/>
          </w:p>
        </w:tc>
      </w:tr>
    </w:tbl>
    <w:p w14:paraId="00814015" w14:textId="230EEF07" w:rsidR="00B658D4" w:rsidRPr="003F242D" w:rsidRDefault="00B658D4" w:rsidP="005E19B4">
      <w:pPr>
        <w:spacing w:after="200" w:line="276" w:lineRule="auto"/>
        <w:rPr>
          <w:sz w:val="20"/>
          <w:szCs w:val="20"/>
        </w:rPr>
      </w:pPr>
    </w:p>
    <w:p w14:paraId="4C41AB11" w14:textId="472288AD" w:rsidR="00EF2CDC" w:rsidRDefault="00EF2CDC" w:rsidP="003F242D">
      <w:pPr>
        <w:pStyle w:val="Caption"/>
        <w:keepNext/>
      </w:pPr>
      <w:bookmarkStart w:id="199" w:name="_Toc142054500"/>
      <w:r>
        <w:t xml:space="preserve">Table </w:t>
      </w:r>
      <w:r w:rsidR="0090284A">
        <w:fldChar w:fldCharType="begin"/>
      </w:r>
      <w:r w:rsidR="0090284A">
        <w:instrText xml:space="preserve"> SEQ Table \* ARABIC </w:instrText>
      </w:r>
      <w:r w:rsidR="0090284A">
        <w:fldChar w:fldCharType="separate"/>
      </w:r>
      <w:r w:rsidR="00F729CE">
        <w:rPr>
          <w:noProof/>
        </w:rPr>
        <w:t>6</w:t>
      </w:r>
      <w:r w:rsidR="0090284A">
        <w:rPr>
          <w:noProof/>
        </w:rPr>
        <w:fldChar w:fldCharType="end"/>
      </w:r>
      <w:r>
        <w:t>: Acceleration</w:t>
      </w:r>
      <w:r>
        <w:rPr>
          <w:noProof/>
        </w:rPr>
        <w:t xml:space="preserve"> peaks across surfaces and sex.</w:t>
      </w:r>
      <w:bookmarkEnd w:id="199"/>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F2CDC" w14:paraId="42960B07" w14:textId="77777777" w:rsidTr="00EF2CDC">
        <w:tc>
          <w:tcPr>
            <w:tcW w:w="1870" w:type="dxa"/>
            <w:tcBorders>
              <w:top w:val="single" w:sz="4" w:space="0" w:color="auto"/>
            </w:tcBorders>
            <w:vAlign w:val="bottom"/>
          </w:tcPr>
          <w:p w14:paraId="3B1BC3DF" w14:textId="77777777" w:rsidR="00D57BF7" w:rsidRPr="00572005" w:rsidRDefault="00D57BF7" w:rsidP="00572005">
            <w:pPr>
              <w:spacing w:line="240" w:lineRule="auto"/>
              <w:jc w:val="center"/>
              <w:rPr>
                <w:b/>
                <w:bCs/>
                <w:sz w:val="20"/>
              </w:rPr>
            </w:pPr>
          </w:p>
        </w:tc>
        <w:tc>
          <w:tcPr>
            <w:tcW w:w="3740" w:type="dxa"/>
            <w:gridSpan w:val="2"/>
            <w:tcBorders>
              <w:top w:val="single" w:sz="4" w:space="0" w:color="auto"/>
            </w:tcBorders>
            <w:vAlign w:val="bottom"/>
          </w:tcPr>
          <w:p w14:paraId="33361269" w14:textId="77777777" w:rsidR="00D57BF7" w:rsidRPr="00572005" w:rsidRDefault="00D57BF7" w:rsidP="00572005">
            <w:pPr>
              <w:spacing w:line="240" w:lineRule="auto"/>
              <w:jc w:val="center"/>
              <w:rPr>
                <w:b/>
                <w:bCs/>
                <w:sz w:val="20"/>
              </w:rPr>
            </w:pPr>
            <w:r w:rsidRPr="00572005">
              <w:rPr>
                <w:b/>
                <w:bCs/>
                <w:sz w:val="20"/>
              </w:rPr>
              <w:t>Female</w:t>
            </w:r>
          </w:p>
        </w:tc>
        <w:tc>
          <w:tcPr>
            <w:tcW w:w="3740" w:type="dxa"/>
            <w:gridSpan w:val="2"/>
            <w:tcBorders>
              <w:top w:val="single" w:sz="4" w:space="0" w:color="auto"/>
            </w:tcBorders>
            <w:vAlign w:val="bottom"/>
          </w:tcPr>
          <w:p w14:paraId="3C6D27A0" w14:textId="77777777" w:rsidR="00D57BF7" w:rsidRPr="00572005" w:rsidRDefault="00D57BF7" w:rsidP="00572005">
            <w:pPr>
              <w:spacing w:line="240" w:lineRule="auto"/>
              <w:jc w:val="center"/>
              <w:rPr>
                <w:b/>
                <w:bCs/>
                <w:sz w:val="20"/>
              </w:rPr>
            </w:pPr>
            <w:r w:rsidRPr="00572005">
              <w:rPr>
                <w:b/>
                <w:bCs/>
                <w:sz w:val="20"/>
              </w:rPr>
              <w:t>Male</w:t>
            </w:r>
          </w:p>
        </w:tc>
      </w:tr>
      <w:tr w:rsidR="00EF2CDC" w14:paraId="3E01773C" w14:textId="77777777" w:rsidTr="003F242D">
        <w:tc>
          <w:tcPr>
            <w:tcW w:w="1870" w:type="dxa"/>
            <w:tcBorders>
              <w:bottom w:val="single" w:sz="4" w:space="0" w:color="auto"/>
            </w:tcBorders>
            <w:vAlign w:val="bottom"/>
          </w:tcPr>
          <w:p w14:paraId="1131E696" w14:textId="77777777" w:rsidR="00D57BF7" w:rsidRPr="00572005" w:rsidRDefault="00D57BF7" w:rsidP="00572005">
            <w:pPr>
              <w:spacing w:line="240" w:lineRule="auto"/>
              <w:jc w:val="center"/>
              <w:rPr>
                <w:b/>
                <w:bCs/>
                <w:sz w:val="20"/>
              </w:rPr>
            </w:pPr>
            <w:r w:rsidRPr="00572005">
              <w:rPr>
                <w:b/>
                <w:bCs/>
                <w:sz w:val="20"/>
              </w:rPr>
              <w:t>Drill</w:t>
            </w:r>
          </w:p>
        </w:tc>
        <w:tc>
          <w:tcPr>
            <w:tcW w:w="1870" w:type="dxa"/>
            <w:tcBorders>
              <w:bottom w:val="single" w:sz="4" w:space="0" w:color="auto"/>
            </w:tcBorders>
            <w:vAlign w:val="bottom"/>
          </w:tcPr>
          <w:p w14:paraId="4267B034" w14:textId="77777777" w:rsidR="00D57BF7" w:rsidRPr="00572005" w:rsidRDefault="00D57BF7" w:rsidP="00572005">
            <w:pPr>
              <w:spacing w:line="240" w:lineRule="auto"/>
              <w:jc w:val="center"/>
              <w:rPr>
                <w:b/>
                <w:bCs/>
                <w:sz w:val="20"/>
              </w:rPr>
            </w:pPr>
            <w:r w:rsidRPr="00572005">
              <w:rPr>
                <w:b/>
                <w:bCs/>
                <w:color w:val="000000"/>
                <w:sz w:val="20"/>
              </w:rPr>
              <w:t>Grass (n=13)</w:t>
            </w:r>
          </w:p>
        </w:tc>
        <w:tc>
          <w:tcPr>
            <w:tcW w:w="1870" w:type="dxa"/>
            <w:tcBorders>
              <w:bottom w:val="single" w:sz="4" w:space="0" w:color="auto"/>
            </w:tcBorders>
            <w:vAlign w:val="bottom"/>
          </w:tcPr>
          <w:p w14:paraId="1EDF9F12" w14:textId="77777777" w:rsidR="00D57BF7" w:rsidRPr="00572005" w:rsidRDefault="00D57BF7" w:rsidP="00572005">
            <w:pPr>
              <w:spacing w:line="240" w:lineRule="auto"/>
              <w:jc w:val="center"/>
              <w:rPr>
                <w:b/>
                <w:bCs/>
                <w:sz w:val="20"/>
              </w:rPr>
            </w:pPr>
            <w:r w:rsidRPr="00572005">
              <w:rPr>
                <w:b/>
                <w:bCs/>
                <w:color w:val="000000"/>
                <w:sz w:val="20"/>
              </w:rPr>
              <w:t>Turf (n=40)</w:t>
            </w:r>
          </w:p>
        </w:tc>
        <w:tc>
          <w:tcPr>
            <w:tcW w:w="1870" w:type="dxa"/>
            <w:tcBorders>
              <w:bottom w:val="single" w:sz="4" w:space="0" w:color="auto"/>
            </w:tcBorders>
            <w:vAlign w:val="bottom"/>
          </w:tcPr>
          <w:p w14:paraId="03E649C3" w14:textId="77777777" w:rsidR="00D57BF7" w:rsidRPr="00572005" w:rsidRDefault="00D57BF7" w:rsidP="00572005">
            <w:pPr>
              <w:spacing w:line="240" w:lineRule="auto"/>
              <w:jc w:val="center"/>
              <w:rPr>
                <w:b/>
                <w:bCs/>
                <w:sz w:val="20"/>
              </w:rPr>
            </w:pPr>
            <w:r w:rsidRPr="00572005">
              <w:rPr>
                <w:b/>
                <w:bCs/>
                <w:color w:val="000000"/>
                <w:sz w:val="20"/>
              </w:rPr>
              <w:t>Grass (n=25)</w:t>
            </w:r>
          </w:p>
        </w:tc>
        <w:tc>
          <w:tcPr>
            <w:tcW w:w="1870" w:type="dxa"/>
            <w:tcBorders>
              <w:bottom w:val="single" w:sz="4" w:space="0" w:color="auto"/>
            </w:tcBorders>
            <w:vAlign w:val="bottom"/>
          </w:tcPr>
          <w:p w14:paraId="34A8779C" w14:textId="77777777" w:rsidR="00D57BF7" w:rsidRPr="00572005" w:rsidRDefault="00D57BF7" w:rsidP="00572005">
            <w:pPr>
              <w:spacing w:line="240" w:lineRule="auto"/>
              <w:jc w:val="center"/>
              <w:rPr>
                <w:b/>
                <w:bCs/>
                <w:sz w:val="20"/>
              </w:rPr>
            </w:pPr>
            <w:r w:rsidRPr="00572005">
              <w:rPr>
                <w:b/>
                <w:bCs/>
                <w:color w:val="000000"/>
                <w:sz w:val="20"/>
              </w:rPr>
              <w:t>Turf (n=31)</w:t>
            </w:r>
          </w:p>
        </w:tc>
      </w:tr>
      <w:tr w:rsidR="00EF2CDC" w14:paraId="6963F555" w14:textId="77777777" w:rsidTr="003F242D">
        <w:tc>
          <w:tcPr>
            <w:tcW w:w="1870" w:type="dxa"/>
            <w:tcBorders>
              <w:top w:val="single" w:sz="4" w:space="0" w:color="auto"/>
            </w:tcBorders>
            <w:vAlign w:val="center"/>
          </w:tcPr>
          <w:p w14:paraId="59481149" w14:textId="77777777" w:rsidR="00D57BF7" w:rsidRPr="00572005" w:rsidRDefault="00D57BF7" w:rsidP="00572005">
            <w:pPr>
              <w:spacing w:line="240" w:lineRule="auto"/>
              <w:jc w:val="center"/>
              <w:rPr>
                <w:sz w:val="20"/>
              </w:rPr>
            </w:pPr>
            <w:r w:rsidRPr="00572005">
              <w:rPr>
                <w:sz w:val="20"/>
              </w:rPr>
              <w:t>40yd</w:t>
            </w:r>
          </w:p>
        </w:tc>
        <w:tc>
          <w:tcPr>
            <w:tcW w:w="1870" w:type="dxa"/>
            <w:tcBorders>
              <w:top w:val="single" w:sz="4" w:space="0" w:color="auto"/>
            </w:tcBorders>
            <w:vAlign w:val="center"/>
          </w:tcPr>
          <w:p w14:paraId="3CCC0B37" w14:textId="7E5EA2E8" w:rsidR="00D57BF7" w:rsidRPr="00572005" w:rsidRDefault="00EF2CDC" w:rsidP="00572005">
            <w:pPr>
              <w:spacing w:line="240" w:lineRule="auto"/>
              <w:jc w:val="center"/>
              <w:rPr>
                <w:sz w:val="20"/>
              </w:rPr>
            </w:pPr>
            <w:r w:rsidRPr="00EF2CDC">
              <w:rPr>
                <w:sz w:val="20"/>
              </w:rPr>
              <w:t>35.5 (9.29)</w:t>
            </w:r>
          </w:p>
        </w:tc>
        <w:tc>
          <w:tcPr>
            <w:tcW w:w="1870" w:type="dxa"/>
            <w:tcBorders>
              <w:top w:val="single" w:sz="4" w:space="0" w:color="auto"/>
            </w:tcBorders>
            <w:vAlign w:val="center"/>
          </w:tcPr>
          <w:p w14:paraId="7AD713D2" w14:textId="5F32009E" w:rsidR="00D57BF7" w:rsidRPr="00572005" w:rsidRDefault="00EF2CDC" w:rsidP="00572005">
            <w:pPr>
              <w:spacing w:line="240" w:lineRule="auto"/>
              <w:jc w:val="center"/>
              <w:rPr>
                <w:sz w:val="20"/>
              </w:rPr>
            </w:pPr>
            <w:r w:rsidRPr="00EF2CDC">
              <w:rPr>
                <w:sz w:val="20"/>
              </w:rPr>
              <w:t>42.47 (7.53)</w:t>
            </w:r>
          </w:p>
        </w:tc>
        <w:tc>
          <w:tcPr>
            <w:tcW w:w="1870" w:type="dxa"/>
            <w:tcBorders>
              <w:top w:val="single" w:sz="4" w:space="0" w:color="auto"/>
            </w:tcBorders>
            <w:vAlign w:val="center"/>
          </w:tcPr>
          <w:p w14:paraId="28204D23" w14:textId="2AF22F0C" w:rsidR="00D57BF7" w:rsidRPr="00572005" w:rsidRDefault="00EF2CDC" w:rsidP="00572005">
            <w:pPr>
              <w:spacing w:line="240" w:lineRule="auto"/>
              <w:jc w:val="center"/>
              <w:rPr>
                <w:sz w:val="20"/>
              </w:rPr>
            </w:pPr>
            <w:r w:rsidRPr="00EF2CDC">
              <w:rPr>
                <w:sz w:val="20"/>
              </w:rPr>
              <w:t>41.64 (7.03)</w:t>
            </w:r>
          </w:p>
        </w:tc>
        <w:tc>
          <w:tcPr>
            <w:tcW w:w="1870" w:type="dxa"/>
            <w:tcBorders>
              <w:top w:val="single" w:sz="4" w:space="0" w:color="auto"/>
            </w:tcBorders>
            <w:vAlign w:val="center"/>
          </w:tcPr>
          <w:p w14:paraId="7A3BF647" w14:textId="10F0DF24" w:rsidR="00D57BF7" w:rsidRPr="00572005" w:rsidRDefault="00EF2CDC" w:rsidP="00572005">
            <w:pPr>
              <w:spacing w:line="240" w:lineRule="auto"/>
              <w:jc w:val="center"/>
              <w:rPr>
                <w:sz w:val="20"/>
              </w:rPr>
            </w:pPr>
            <w:r w:rsidRPr="00EF2CDC">
              <w:rPr>
                <w:sz w:val="20"/>
              </w:rPr>
              <w:t>42.23 (7.85)</w:t>
            </w:r>
          </w:p>
        </w:tc>
      </w:tr>
      <w:tr w:rsidR="00D57BF7" w14:paraId="45CB15DC" w14:textId="77777777" w:rsidTr="003F242D">
        <w:tc>
          <w:tcPr>
            <w:tcW w:w="1870" w:type="dxa"/>
            <w:vAlign w:val="center"/>
          </w:tcPr>
          <w:p w14:paraId="3AC79B51" w14:textId="77777777" w:rsidR="00D57BF7" w:rsidRPr="00572005" w:rsidRDefault="00D57BF7" w:rsidP="00572005">
            <w:pPr>
              <w:spacing w:line="240" w:lineRule="auto"/>
              <w:jc w:val="center"/>
              <w:rPr>
                <w:sz w:val="20"/>
              </w:rPr>
            </w:pPr>
            <w:r w:rsidRPr="00572005">
              <w:rPr>
                <w:sz w:val="20"/>
              </w:rPr>
              <w:t>5-10-5</w:t>
            </w:r>
          </w:p>
        </w:tc>
        <w:tc>
          <w:tcPr>
            <w:tcW w:w="1870" w:type="dxa"/>
            <w:vAlign w:val="center"/>
          </w:tcPr>
          <w:p w14:paraId="169E3950" w14:textId="50C1E142" w:rsidR="00D57BF7" w:rsidRPr="00572005" w:rsidRDefault="00EF2CDC" w:rsidP="00572005">
            <w:pPr>
              <w:spacing w:line="240" w:lineRule="auto"/>
              <w:jc w:val="center"/>
              <w:rPr>
                <w:sz w:val="20"/>
              </w:rPr>
            </w:pPr>
            <w:r w:rsidRPr="00EF2CDC">
              <w:rPr>
                <w:sz w:val="20"/>
              </w:rPr>
              <w:t>22.87 (5.89)</w:t>
            </w:r>
          </w:p>
        </w:tc>
        <w:tc>
          <w:tcPr>
            <w:tcW w:w="1870" w:type="dxa"/>
            <w:vAlign w:val="center"/>
          </w:tcPr>
          <w:p w14:paraId="4F095F18" w14:textId="2A88BE83" w:rsidR="00D57BF7" w:rsidRPr="00572005" w:rsidRDefault="00EF2CDC" w:rsidP="00572005">
            <w:pPr>
              <w:spacing w:line="240" w:lineRule="auto"/>
              <w:jc w:val="center"/>
              <w:rPr>
                <w:sz w:val="20"/>
              </w:rPr>
            </w:pPr>
            <w:r w:rsidRPr="00EF2CDC">
              <w:rPr>
                <w:sz w:val="20"/>
              </w:rPr>
              <w:t>25.43 (5.89)</w:t>
            </w:r>
          </w:p>
        </w:tc>
        <w:tc>
          <w:tcPr>
            <w:tcW w:w="1870" w:type="dxa"/>
            <w:vAlign w:val="center"/>
          </w:tcPr>
          <w:p w14:paraId="3591FBED" w14:textId="641E6EB9" w:rsidR="00D57BF7" w:rsidRPr="00572005" w:rsidRDefault="00EF2CDC" w:rsidP="00572005">
            <w:pPr>
              <w:spacing w:line="240" w:lineRule="auto"/>
              <w:jc w:val="center"/>
              <w:rPr>
                <w:sz w:val="20"/>
              </w:rPr>
            </w:pPr>
            <w:r w:rsidRPr="00EF2CDC">
              <w:rPr>
                <w:sz w:val="20"/>
              </w:rPr>
              <w:t>23.41 (5.74)</w:t>
            </w:r>
          </w:p>
        </w:tc>
        <w:tc>
          <w:tcPr>
            <w:tcW w:w="1870" w:type="dxa"/>
            <w:vAlign w:val="center"/>
          </w:tcPr>
          <w:p w14:paraId="3C7A95A1" w14:textId="3D697A07" w:rsidR="00D57BF7" w:rsidRPr="00572005" w:rsidRDefault="00EF2CDC" w:rsidP="00572005">
            <w:pPr>
              <w:spacing w:line="240" w:lineRule="auto"/>
              <w:jc w:val="center"/>
              <w:rPr>
                <w:sz w:val="20"/>
              </w:rPr>
            </w:pPr>
            <w:r w:rsidRPr="00EF2CDC">
              <w:rPr>
                <w:sz w:val="20"/>
              </w:rPr>
              <w:t>25.06 (6.3)</w:t>
            </w:r>
          </w:p>
        </w:tc>
      </w:tr>
      <w:tr w:rsidR="00D57BF7" w14:paraId="0C96282D" w14:textId="77777777" w:rsidTr="003F242D">
        <w:tc>
          <w:tcPr>
            <w:tcW w:w="1870" w:type="dxa"/>
            <w:vAlign w:val="center"/>
          </w:tcPr>
          <w:p w14:paraId="1B1260A1" w14:textId="77777777" w:rsidR="00D57BF7" w:rsidRPr="00572005" w:rsidRDefault="00D57BF7" w:rsidP="00572005">
            <w:pPr>
              <w:spacing w:line="240" w:lineRule="auto"/>
              <w:jc w:val="center"/>
              <w:rPr>
                <w:sz w:val="20"/>
              </w:rPr>
            </w:pPr>
            <w:r w:rsidRPr="00572005">
              <w:rPr>
                <w:sz w:val="20"/>
              </w:rPr>
              <w:t>Broad</w:t>
            </w:r>
          </w:p>
        </w:tc>
        <w:tc>
          <w:tcPr>
            <w:tcW w:w="1870" w:type="dxa"/>
            <w:vAlign w:val="center"/>
          </w:tcPr>
          <w:p w14:paraId="2B11D3CF" w14:textId="28611118" w:rsidR="00D57BF7" w:rsidRPr="00572005" w:rsidRDefault="00EF2CDC" w:rsidP="00572005">
            <w:pPr>
              <w:spacing w:line="240" w:lineRule="auto"/>
              <w:jc w:val="center"/>
              <w:rPr>
                <w:sz w:val="20"/>
              </w:rPr>
            </w:pPr>
            <w:r w:rsidRPr="00EF2CDC">
              <w:rPr>
                <w:sz w:val="20"/>
              </w:rPr>
              <w:t>45.18 (13.5)</w:t>
            </w:r>
          </w:p>
        </w:tc>
        <w:tc>
          <w:tcPr>
            <w:tcW w:w="1870" w:type="dxa"/>
            <w:vAlign w:val="center"/>
          </w:tcPr>
          <w:p w14:paraId="65F78570" w14:textId="496ADCB6" w:rsidR="00D57BF7" w:rsidRPr="00572005" w:rsidRDefault="00EF2CDC" w:rsidP="00572005">
            <w:pPr>
              <w:spacing w:line="240" w:lineRule="auto"/>
              <w:jc w:val="center"/>
              <w:rPr>
                <w:sz w:val="20"/>
              </w:rPr>
            </w:pPr>
            <w:r w:rsidRPr="00EF2CDC">
              <w:rPr>
                <w:sz w:val="20"/>
              </w:rPr>
              <w:t>46.59 (15.85)</w:t>
            </w:r>
          </w:p>
        </w:tc>
        <w:tc>
          <w:tcPr>
            <w:tcW w:w="1870" w:type="dxa"/>
            <w:vAlign w:val="center"/>
          </w:tcPr>
          <w:p w14:paraId="63C70056" w14:textId="2431B1DA" w:rsidR="00D57BF7" w:rsidRPr="00572005" w:rsidRDefault="00EF2CDC" w:rsidP="00572005">
            <w:pPr>
              <w:spacing w:line="240" w:lineRule="auto"/>
              <w:jc w:val="center"/>
              <w:rPr>
                <w:sz w:val="20"/>
              </w:rPr>
            </w:pPr>
            <w:r w:rsidRPr="00EF2CDC">
              <w:rPr>
                <w:sz w:val="20"/>
              </w:rPr>
              <w:t>49.62 (20.05)</w:t>
            </w:r>
          </w:p>
        </w:tc>
        <w:tc>
          <w:tcPr>
            <w:tcW w:w="1870" w:type="dxa"/>
            <w:vAlign w:val="center"/>
          </w:tcPr>
          <w:p w14:paraId="6464DD99" w14:textId="538B6F91" w:rsidR="00D57BF7" w:rsidRPr="00572005" w:rsidRDefault="00EF2CDC" w:rsidP="00572005">
            <w:pPr>
              <w:spacing w:line="240" w:lineRule="auto"/>
              <w:jc w:val="center"/>
              <w:rPr>
                <w:sz w:val="20"/>
              </w:rPr>
            </w:pPr>
            <w:r w:rsidRPr="00EF2CDC">
              <w:rPr>
                <w:sz w:val="20"/>
              </w:rPr>
              <w:t>44.45 (13.62)</w:t>
            </w:r>
          </w:p>
        </w:tc>
      </w:tr>
      <w:tr w:rsidR="00D57BF7" w14:paraId="497F6984" w14:textId="77777777" w:rsidTr="003F242D">
        <w:tc>
          <w:tcPr>
            <w:tcW w:w="1870" w:type="dxa"/>
            <w:vAlign w:val="center"/>
          </w:tcPr>
          <w:p w14:paraId="779007E8" w14:textId="77777777" w:rsidR="00D57BF7" w:rsidRPr="00572005" w:rsidRDefault="00D57BF7" w:rsidP="00572005">
            <w:pPr>
              <w:spacing w:line="240" w:lineRule="auto"/>
              <w:jc w:val="center"/>
              <w:rPr>
                <w:sz w:val="20"/>
              </w:rPr>
            </w:pPr>
            <w:r w:rsidRPr="00572005">
              <w:rPr>
                <w:sz w:val="20"/>
              </w:rPr>
              <w:t>DNB</w:t>
            </w:r>
          </w:p>
        </w:tc>
        <w:tc>
          <w:tcPr>
            <w:tcW w:w="1870" w:type="dxa"/>
            <w:vAlign w:val="center"/>
          </w:tcPr>
          <w:p w14:paraId="6B8C4D02" w14:textId="235EA647" w:rsidR="00D57BF7" w:rsidRPr="00572005" w:rsidRDefault="00EF2CDC" w:rsidP="00572005">
            <w:pPr>
              <w:spacing w:line="240" w:lineRule="auto"/>
              <w:jc w:val="center"/>
              <w:rPr>
                <w:sz w:val="20"/>
              </w:rPr>
            </w:pPr>
            <w:r w:rsidRPr="00EF2CDC">
              <w:rPr>
                <w:sz w:val="20"/>
              </w:rPr>
              <w:t>19.03 (7.22)</w:t>
            </w:r>
          </w:p>
        </w:tc>
        <w:tc>
          <w:tcPr>
            <w:tcW w:w="1870" w:type="dxa"/>
            <w:vAlign w:val="center"/>
          </w:tcPr>
          <w:p w14:paraId="00733E24" w14:textId="6BCD5B4E" w:rsidR="00D57BF7" w:rsidRPr="00572005" w:rsidRDefault="00EF2CDC" w:rsidP="00572005">
            <w:pPr>
              <w:spacing w:line="240" w:lineRule="auto"/>
              <w:jc w:val="center"/>
              <w:rPr>
                <w:sz w:val="20"/>
              </w:rPr>
            </w:pPr>
            <w:r w:rsidRPr="00EF2CDC">
              <w:rPr>
                <w:sz w:val="20"/>
              </w:rPr>
              <w:t>17.49 (5.59)</w:t>
            </w:r>
          </w:p>
        </w:tc>
        <w:tc>
          <w:tcPr>
            <w:tcW w:w="1870" w:type="dxa"/>
            <w:vAlign w:val="center"/>
          </w:tcPr>
          <w:p w14:paraId="60239AA8" w14:textId="19AA81EC" w:rsidR="00D57BF7" w:rsidRPr="00572005" w:rsidRDefault="00EF2CDC" w:rsidP="00572005">
            <w:pPr>
              <w:spacing w:line="240" w:lineRule="auto"/>
              <w:jc w:val="center"/>
              <w:rPr>
                <w:sz w:val="20"/>
              </w:rPr>
            </w:pPr>
            <w:r w:rsidRPr="00EF2CDC">
              <w:rPr>
                <w:sz w:val="20"/>
              </w:rPr>
              <w:t>19.59 (6.06)</w:t>
            </w:r>
          </w:p>
        </w:tc>
        <w:tc>
          <w:tcPr>
            <w:tcW w:w="1870" w:type="dxa"/>
            <w:vAlign w:val="center"/>
          </w:tcPr>
          <w:p w14:paraId="50F105FC" w14:textId="134E89A3" w:rsidR="00D57BF7" w:rsidRPr="00572005" w:rsidRDefault="00EF2CDC" w:rsidP="00572005">
            <w:pPr>
              <w:spacing w:line="240" w:lineRule="auto"/>
              <w:jc w:val="center"/>
              <w:rPr>
                <w:sz w:val="20"/>
              </w:rPr>
            </w:pPr>
            <w:r w:rsidRPr="00EF2CDC">
              <w:rPr>
                <w:sz w:val="20"/>
              </w:rPr>
              <w:t>13.54 (4.99)</w:t>
            </w:r>
          </w:p>
        </w:tc>
      </w:tr>
      <w:tr w:rsidR="00EF2CDC" w14:paraId="601F75F2" w14:textId="77777777" w:rsidTr="003F242D">
        <w:tc>
          <w:tcPr>
            <w:tcW w:w="1870" w:type="dxa"/>
            <w:vAlign w:val="center"/>
          </w:tcPr>
          <w:p w14:paraId="37FFC60B" w14:textId="77777777" w:rsidR="00D57BF7" w:rsidRPr="00572005" w:rsidRDefault="00D57BF7" w:rsidP="00572005">
            <w:pPr>
              <w:spacing w:line="240" w:lineRule="auto"/>
              <w:jc w:val="center"/>
              <w:rPr>
                <w:sz w:val="20"/>
              </w:rPr>
            </w:pPr>
            <w:r w:rsidRPr="00572005">
              <w:rPr>
                <w:sz w:val="20"/>
              </w:rPr>
              <w:t>M-L</w:t>
            </w:r>
          </w:p>
        </w:tc>
        <w:tc>
          <w:tcPr>
            <w:tcW w:w="1870" w:type="dxa"/>
            <w:vAlign w:val="center"/>
          </w:tcPr>
          <w:p w14:paraId="6A5D6CB5" w14:textId="71CED906" w:rsidR="00D57BF7" w:rsidRPr="00572005" w:rsidRDefault="00EF2CDC" w:rsidP="00572005">
            <w:pPr>
              <w:spacing w:line="240" w:lineRule="auto"/>
              <w:jc w:val="center"/>
              <w:rPr>
                <w:sz w:val="20"/>
              </w:rPr>
            </w:pPr>
            <w:r w:rsidRPr="00EF2CDC">
              <w:rPr>
                <w:sz w:val="20"/>
              </w:rPr>
              <w:t>24 (4.83)</w:t>
            </w:r>
          </w:p>
        </w:tc>
        <w:tc>
          <w:tcPr>
            <w:tcW w:w="1870" w:type="dxa"/>
            <w:vAlign w:val="center"/>
          </w:tcPr>
          <w:p w14:paraId="1D205E5B" w14:textId="4BE427F3" w:rsidR="00D57BF7" w:rsidRPr="00572005" w:rsidRDefault="00EF2CDC" w:rsidP="00572005">
            <w:pPr>
              <w:spacing w:line="240" w:lineRule="auto"/>
              <w:jc w:val="center"/>
              <w:rPr>
                <w:sz w:val="20"/>
              </w:rPr>
            </w:pPr>
            <w:r w:rsidRPr="00EF2CDC">
              <w:rPr>
                <w:sz w:val="20"/>
              </w:rPr>
              <w:t>26.7 (5.66)</w:t>
            </w:r>
          </w:p>
        </w:tc>
        <w:tc>
          <w:tcPr>
            <w:tcW w:w="1870" w:type="dxa"/>
            <w:vAlign w:val="center"/>
          </w:tcPr>
          <w:p w14:paraId="7DD09389" w14:textId="7B3031EF" w:rsidR="00D57BF7" w:rsidRPr="00572005" w:rsidRDefault="00EF2CDC" w:rsidP="00572005">
            <w:pPr>
              <w:spacing w:line="240" w:lineRule="auto"/>
              <w:jc w:val="center"/>
              <w:rPr>
                <w:sz w:val="20"/>
              </w:rPr>
            </w:pPr>
            <w:r w:rsidRPr="00EF2CDC">
              <w:rPr>
                <w:sz w:val="20"/>
              </w:rPr>
              <w:t>28.86 (4.96)</w:t>
            </w:r>
          </w:p>
        </w:tc>
        <w:tc>
          <w:tcPr>
            <w:tcW w:w="1870" w:type="dxa"/>
            <w:vAlign w:val="center"/>
          </w:tcPr>
          <w:p w14:paraId="45B8DDBD" w14:textId="3A15DCA3" w:rsidR="00D57BF7" w:rsidRPr="00572005" w:rsidRDefault="00EF2CDC" w:rsidP="00572005">
            <w:pPr>
              <w:spacing w:line="240" w:lineRule="auto"/>
              <w:jc w:val="center"/>
              <w:rPr>
                <w:sz w:val="20"/>
              </w:rPr>
            </w:pPr>
            <w:r w:rsidRPr="00EF2CDC">
              <w:rPr>
                <w:sz w:val="20"/>
              </w:rPr>
              <w:t>29.64 (6.31)</w:t>
            </w:r>
          </w:p>
        </w:tc>
      </w:tr>
      <w:tr w:rsidR="00D57BF7" w14:paraId="0C5A02AD" w14:textId="77777777" w:rsidTr="003F242D">
        <w:tc>
          <w:tcPr>
            <w:tcW w:w="1870" w:type="dxa"/>
            <w:tcBorders>
              <w:bottom w:val="single" w:sz="4" w:space="0" w:color="auto"/>
            </w:tcBorders>
            <w:vAlign w:val="center"/>
          </w:tcPr>
          <w:p w14:paraId="31FCC066" w14:textId="77777777" w:rsidR="00D57BF7" w:rsidRPr="00572005" w:rsidRDefault="00D57BF7" w:rsidP="00572005">
            <w:pPr>
              <w:spacing w:line="240" w:lineRule="auto"/>
              <w:jc w:val="center"/>
              <w:rPr>
                <w:sz w:val="20"/>
              </w:rPr>
            </w:pPr>
            <w:r w:rsidRPr="00572005">
              <w:rPr>
                <w:sz w:val="20"/>
              </w:rPr>
              <w:t>M-R</w:t>
            </w:r>
          </w:p>
        </w:tc>
        <w:tc>
          <w:tcPr>
            <w:tcW w:w="1870" w:type="dxa"/>
            <w:tcBorders>
              <w:bottom w:val="single" w:sz="4" w:space="0" w:color="auto"/>
            </w:tcBorders>
            <w:vAlign w:val="center"/>
          </w:tcPr>
          <w:p w14:paraId="486DC9B8" w14:textId="70FA1089" w:rsidR="00D57BF7" w:rsidRPr="00572005" w:rsidRDefault="00EF2CDC" w:rsidP="00572005">
            <w:pPr>
              <w:spacing w:line="240" w:lineRule="auto"/>
              <w:jc w:val="center"/>
              <w:rPr>
                <w:sz w:val="20"/>
              </w:rPr>
            </w:pPr>
            <w:r w:rsidRPr="00EF2CDC">
              <w:rPr>
                <w:sz w:val="20"/>
              </w:rPr>
              <w:t>24.47 (5.31)</w:t>
            </w:r>
          </w:p>
        </w:tc>
        <w:tc>
          <w:tcPr>
            <w:tcW w:w="1870" w:type="dxa"/>
            <w:tcBorders>
              <w:bottom w:val="single" w:sz="4" w:space="0" w:color="auto"/>
            </w:tcBorders>
            <w:vAlign w:val="center"/>
          </w:tcPr>
          <w:p w14:paraId="36E06851" w14:textId="1BF1E2DE" w:rsidR="00D57BF7" w:rsidRPr="00572005" w:rsidRDefault="00EF2CDC" w:rsidP="00572005">
            <w:pPr>
              <w:spacing w:line="240" w:lineRule="auto"/>
              <w:jc w:val="center"/>
              <w:rPr>
                <w:sz w:val="20"/>
              </w:rPr>
            </w:pPr>
            <w:r w:rsidRPr="00EF2CDC">
              <w:rPr>
                <w:sz w:val="20"/>
              </w:rPr>
              <w:t>27.32 (5.9)</w:t>
            </w:r>
          </w:p>
        </w:tc>
        <w:tc>
          <w:tcPr>
            <w:tcW w:w="1870" w:type="dxa"/>
            <w:tcBorders>
              <w:bottom w:val="single" w:sz="4" w:space="0" w:color="auto"/>
            </w:tcBorders>
            <w:vAlign w:val="center"/>
          </w:tcPr>
          <w:p w14:paraId="5A0EC869" w14:textId="39907A67" w:rsidR="00D57BF7" w:rsidRPr="00572005" w:rsidRDefault="00EF2CDC" w:rsidP="00572005">
            <w:pPr>
              <w:spacing w:line="240" w:lineRule="auto"/>
              <w:jc w:val="center"/>
              <w:rPr>
                <w:sz w:val="20"/>
              </w:rPr>
            </w:pPr>
            <w:r w:rsidRPr="00EF2CDC">
              <w:rPr>
                <w:sz w:val="20"/>
              </w:rPr>
              <w:t>28.89 (4.85)</w:t>
            </w:r>
          </w:p>
        </w:tc>
        <w:tc>
          <w:tcPr>
            <w:tcW w:w="1870" w:type="dxa"/>
            <w:tcBorders>
              <w:bottom w:val="single" w:sz="4" w:space="0" w:color="auto"/>
            </w:tcBorders>
            <w:vAlign w:val="center"/>
          </w:tcPr>
          <w:p w14:paraId="042B4DF2" w14:textId="091D3696" w:rsidR="00D57BF7" w:rsidRPr="00572005" w:rsidRDefault="00EF2CDC" w:rsidP="00572005">
            <w:pPr>
              <w:spacing w:line="240" w:lineRule="auto"/>
              <w:jc w:val="center"/>
              <w:rPr>
                <w:sz w:val="20"/>
              </w:rPr>
            </w:pPr>
            <w:r w:rsidRPr="00EF2CDC">
              <w:rPr>
                <w:sz w:val="20"/>
              </w:rPr>
              <w:t>29.89 (5.68)</w:t>
            </w:r>
          </w:p>
        </w:tc>
      </w:tr>
      <w:tr w:rsidR="00D57BF7" w14:paraId="58A50CB6" w14:textId="77777777" w:rsidTr="003F242D">
        <w:tc>
          <w:tcPr>
            <w:tcW w:w="9350" w:type="dxa"/>
            <w:gridSpan w:val="5"/>
            <w:tcBorders>
              <w:top w:val="single" w:sz="4" w:space="0" w:color="auto"/>
            </w:tcBorders>
            <w:vAlign w:val="center"/>
          </w:tcPr>
          <w:p w14:paraId="74255E71" w14:textId="5D236894" w:rsidR="00D57BF7" w:rsidRPr="00D57BF7" w:rsidRDefault="00D57BF7" w:rsidP="00572005">
            <w:pPr>
              <w:spacing w:line="240" w:lineRule="auto"/>
              <w:rPr>
                <w:sz w:val="20"/>
              </w:rPr>
            </w:pPr>
            <w:r w:rsidRPr="00572005">
              <w:rPr>
                <w:sz w:val="20"/>
              </w:rPr>
              <w:t>Means ± (Standard Deviations)</w:t>
            </w:r>
            <w:r w:rsidR="00423042">
              <w:rPr>
                <w:sz w:val="20"/>
              </w:rPr>
              <w:t>; peaks reported in units of gravity</w:t>
            </w:r>
          </w:p>
        </w:tc>
      </w:tr>
    </w:tbl>
    <w:p w14:paraId="3A2FF077" w14:textId="77777777" w:rsidR="00D57BF7" w:rsidRDefault="00D57BF7">
      <w:pPr>
        <w:spacing w:after="200" w:line="276" w:lineRule="auto"/>
      </w:pPr>
    </w:p>
    <w:p w14:paraId="34D992AA" w14:textId="73697F20" w:rsidR="00EF2CDC" w:rsidRDefault="00EF2CDC" w:rsidP="003F242D">
      <w:pPr>
        <w:pStyle w:val="Caption"/>
        <w:keepNext/>
      </w:pPr>
      <w:bookmarkStart w:id="200" w:name="_Toc142054501"/>
      <w:r>
        <w:t xml:space="preserve">Table </w:t>
      </w:r>
      <w:r w:rsidR="0090284A">
        <w:fldChar w:fldCharType="begin"/>
      </w:r>
      <w:r w:rsidR="0090284A">
        <w:instrText xml:space="preserve"> SEQ Table \* ARABIC </w:instrText>
      </w:r>
      <w:r w:rsidR="0090284A">
        <w:fldChar w:fldCharType="separate"/>
      </w:r>
      <w:r w:rsidR="00F729CE">
        <w:rPr>
          <w:noProof/>
        </w:rPr>
        <w:t>7</w:t>
      </w:r>
      <w:r w:rsidR="0090284A">
        <w:rPr>
          <w:noProof/>
        </w:rPr>
        <w:fldChar w:fldCharType="end"/>
      </w:r>
      <w:r>
        <w:t xml:space="preserve">: </w:t>
      </w:r>
      <w:r w:rsidRPr="00F0223B">
        <w:t xml:space="preserve">Acceleration </w:t>
      </w:r>
      <w:r>
        <w:t>integrals</w:t>
      </w:r>
      <w:r w:rsidRPr="00F0223B">
        <w:t xml:space="preserve"> across surfaces and sex.</w:t>
      </w:r>
      <w:bookmarkEnd w:id="200"/>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F2CDC" w14:paraId="0B3D71AB" w14:textId="77777777" w:rsidTr="00572005">
        <w:tc>
          <w:tcPr>
            <w:tcW w:w="1870" w:type="dxa"/>
            <w:tcBorders>
              <w:top w:val="single" w:sz="4" w:space="0" w:color="auto"/>
            </w:tcBorders>
            <w:vAlign w:val="bottom"/>
          </w:tcPr>
          <w:p w14:paraId="22329F83" w14:textId="77777777" w:rsidR="00EF2CDC" w:rsidRPr="00572005" w:rsidRDefault="00EF2CDC" w:rsidP="00572005">
            <w:pPr>
              <w:spacing w:line="240" w:lineRule="auto"/>
              <w:jc w:val="center"/>
              <w:rPr>
                <w:b/>
                <w:bCs/>
                <w:sz w:val="20"/>
              </w:rPr>
            </w:pPr>
          </w:p>
        </w:tc>
        <w:tc>
          <w:tcPr>
            <w:tcW w:w="3740" w:type="dxa"/>
            <w:gridSpan w:val="2"/>
            <w:tcBorders>
              <w:top w:val="single" w:sz="4" w:space="0" w:color="auto"/>
            </w:tcBorders>
            <w:vAlign w:val="bottom"/>
          </w:tcPr>
          <w:p w14:paraId="0B1E22F0" w14:textId="77777777" w:rsidR="00EF2CDC" w:rsidRPr="00572005" w:rsidRDefault="00EF2CDC" w:rsidP="00572005">
            <w:pPr>
              <w:spacing w:line="240" w:lineRule="auto"/>
              <w:jc w:val="center"/>
              <w:rPr>
                <w:b/>
                <w:bCs/>
                <w:sz w:val="20"/>
              </w:rPr>
            </w:pPr>
            <w:r w:rsidRPr="00572005">
              <w:rPr>
                <w:b/>
                <w:bCs/>
                <w:sz w:val="20"/>
              </w:rPr>
              <w:t>Female</w:t>
            </w:r>
          </w:p>
        </w:tc>
        <w:tc>
          <w:tcPr>
            <w:tcW w:w="3740" w:type="dxa"/>
            <w:gridSpan w:val="2"/>
            <w:tcBorders>
              <w:top w:val="single" w:sz="4" w:space="0" w:color="auto"/>
            </w:tcBorders>
            <w:vAlign w:val="bottom"/>
          </w:tcPr>
          <w:p w14:paraId="1E2EFA1A" w14:textId="77777777" w:rsidR="00EF2CDC" w:rsidRPr="00572005" w:rsidRDefault="00EF2CDC" w:rsidP="00572005">
            <w:pPr>
              <w:spacing w:line="240" w:lineRule="auto"/>
              <w:jc w:val="center"/>
              <w:rPr>
                <w:b/>
                <w:bCs/>
                <w:sz w:val="20"/>
              </w:rPr>
            </w:pPr>
            <w:r w:rsidRPr="00572005">
              <w:rPr>
                <w:b/>
                <w:bCs/>
                <w:sz w:val="20"/>
              </w:rPr>
              <w:t>Male</w:t>
            </w:r>
          </w:p>
        </w:tc>
      </w:tr>
      <w:tr w:rsidR="00EF2CDC" w14:paraId="0D99C732" w14:textId="77777777" w:rsidTr="00572005">
        <w:tc>
          <w:tcPr>
            <w:tcW w:w="1870" w:type="dxa"/>
            <w:tcBorders>
              <w:bottom w:val="single" w:sz="4" w:space="0" w:color="auto"/>
            </w:tcBorders>
            <w:vAlign w:val="bottom"/>
          </w:tcPr>
          <w:p w14:paraId="4F3E65C4" w14:textId="77777777" w:rsidR="00EF2CDC" w:rsidRPr="00572005" w:rsidRDefault="00EF2CDC" w:rsidP="00572005">
            <w:pPr>
              <w:spacing w:line="240" w:lineRule="auto"/>
              <w:jc w:val="center"/>
              <w:rPr>
                <w:b/>
                <w:bCs/>
                <w:sz w:val="20"/>
              </w:rPr>
            </w:pPr>
            <w:r w:rsidRPr="00572005">
              <w:rPr>
                <w:b/>
                <w:bCs/>
                <w:sz w:val="20"/>
              </w:rPr>
              <w:t>Drill</w:t>
            </w:r>
          </w:p>
        </w:tc>
        <w:tc>
          <w:tcPr>
            <w:tcW w:w="1870" w:type="dxa"/>
            <w:tcBorders>
              <w:bottom w:val="single" w:sz="4" w:space="0" w:color="auto"/>
            </w:tcBorders>
            <w:vAlign w:val="bottom"/>
          </w:tcPr>
          <w:p w14:paraId="27D2F655" w14:textId="77777777" w:rsidR="00EF2CDC" w:rsidRPr="00572005" w:rsidRDefault="00EF2CDC" w:rsidP="00572005">
            <w:pPr>
              <w:spacing w:line="240" w:lineRule="auto"/>
              <w:jc w:val="center"/>
              <w:rPr>
                <w:b/>
                <w:bCs/>
                <w:sz w:val="20"/>
              </w:rPr>
            </w:pPr>
            <w:r w:rsidRPr="00572005">
              <w:rPr>
                <w:b/>
                <w:bCs/>
                <w:color w:val="000000"/>
                <w:sz w:val="20"/>
              </w:rPr>
              <w:t>Grass (n=13)</w:t>
            </w:r>
          </w:p>
        </w:tc>
        <w:tc>
          <w:tcPr>
            <w:tcW w:w="1870" w:type="dxa"/>
            <w:tcBorders>
              <w:bottom w:val="single" w:sz="4" w:space="0" w:color="auto"/>
            </w:tcBorders>
            <w:vAlign w:val="bottom"/>
          </w:tcPr>
          <w:p w14:paraId="6340E475" w14:textId="77777777" w:rsidR="00EF2CDC" w:rsidRPr="00572005" w:rsidRDefault="00EF2CDC" w:rsidP="00572005">
            <w:pPr>
              <w:spacing w:line="240" w:lineRule="auto"/>
              <w:jc w:val="center"/>
              <w:rPr>
                <w:b/>
                <w:bCs/>
                <w:sz w:val="20"/>
              </w:rPr>
            </w:pPr>
            <w:r w:rsidRPr="00572005">
              <w:rPr>
                <w:b/>
                <w:bCs/>
                <w:color w:val="000000"/>
                <w:sz w:val="20"/>
              </w:rPr>
              <w:t>Turf (n=40)</w:t>
            </w:r>
          </w:p>
        </w:tc>
        <w:tc>
          <w:tcPr>
            <w:tcW w:w="1870" w:type="dxa"/>
            <w:tcBorders>
              <w:bottom w:val="single" w:sz="4" w:space="0" w:color="auto"/>
            </w:tcBorders>
            <w:vAlign w:val="bottom"/>
          </w:tcPr>
          <w:p w14:paraId="4B894494" w14:textId="77777777" w:rsidR="00EF2CDC" w:rsidRPr="00572005" w:rsidRDefault="00EF2CDC" w:rsidP="00572005">
            <w:pPr>
              <w:spacing w:line="240" w:lineRule="auto"/>
              <w:jc w:val="center"/>
              <w:rPr>
                <w:b/>
                <w:bCs/>
                <w:sz w:val="20"/>
              </w:rPr>
            </w:pPr>
            <w:r w:rsidRPr="00572005">
              <w:rPr>
                <w:b/>
                <w:bCs/>
                <w:color w:val="000000"/>
                <w:sz w:val="20"/>
              </w:rPr>
              <w:t>Grass (n=25)</w:t>
            </w:r>
          </w:p>
        </w:tc>
        <w:tc>
          <w:tcPr>
            <w:tcW w:w="1870" w:type="dxa"/>
            <w:tcBorders>
              <w:bottom w:val="single" w:sz="4" w:space="0" w:color="auto"/>
            </w:tcBorders>
            <w:vAlign w:val="bottom"/>
          </w:tcPr>
          <w:p w14:paraId="6C18C711" w14:textId="77777777" w:rsidR="00EF2CDC" w:rsidRPr="00572005" w:rsidRDefault="00EF2CDC" w:rsidP="00572005">
            <w:pPr>
              <w:spacing w:line="240" w:lineRule="auto"/>
              <w:jc w:val="center"/>
              <w:rPr>
                <w:b/>
                <w:bCs/>
                <w:sz w:val="20"/>
              </w:rPr>
            </w:pPr>
            <w:r w:rsidRPr="00572005">
              <w:rPr>
                <w:b/>
                <w:bCs/>
                <w:color w:val="000000"/>
                <w:sz w:val="20"/>
              </w:rPr>
              <w:t>Turf (n=31)</w:t>
            </w:r>
          </w:p>
        </w:tc>
      </w:tr>
      <w:tr w:rsidR="00EF2CDC" w14:paraId="1F210DBA" w14:textId="77777777" w:rsidTr="003F242D">
        <w:tc>
          <w:tcPr>
            <w:tcW w:w="1870" w:type="dxa"/>
            <w:tcBorders>
              <w:top w:val="single" w:sz="4" w:space="0" w:color="auto"/>
            </w:tcBorders>
            <w:vAlign w:val="center"/>
          </w:tcPr>
          <w:p w14:paraId="5F7B91EB" w14:textId="77777777" w:rsidR="00EF2CDC" w:rsidRPr="00572005" w:rsidRDefault="00EF2CDC" w:rsidP="00572005">
            <w:pPr>
              <w:spacing w:line="240" w:lineRule="auto"/>
              <w:jc w:val="center"/>
              <w:rPr>
                <w:sz w:val="20"/>
              </w:rPr>
            </w:pPr>
            <w:r w:rsidRPr="00572005">
              <w:rPr>
                <w:sz w:val="20"/>
              </w:rPr>
              <w:t>40yd</w:t>
            </w:r>
          </w:p>
        </w:tc>
        <w:tc>
          <w:tcPr>
            <w:tcW w:w="1870" w:type="dxa"/>
            <w:tcBorders>
              <w:top w:val="single" w:sz="4" w:space="0" w:color="auto"/>
            </w:tcBorders>
            <w:vAlign w:val="center"/>
          </w:tcPr>
          <w:p w14:paraId="2299CC86" w14:textId="28810E7E" w:rsidR="00EF2CDC" w:rsidRPr="00572005" w:rsidRDefault="00154E5C" w:rsidP="00572005">
            <w:pPr>
              <w:spacing w:line="240" w:lineRule="auto"/>
              <w:jc w:val="center"/>
              <w:rPr>
                <w:sz w:val="20"/>
              </w:rPr>
            </w:pPr>
            <w:r w:rsidRPr="00154E5C">
              <w:rPr>
                <w:sz w:val="20"/>
              </w:rPr>
              <w:t>54228.07 (5894.43)</w:t>
            </w:r>
          </w:p>
        </w:tc>
        <w:tc>
          <w:tcPr>
            <w:tcW w:w="1870" w:type="dxa"/>
            <w:tcBorders>
              <w:top w:val="single" w:sz="4" w:space="0" w:color="auto"/>
            </w:tcBorders>
            <w:vAlign w:val="center"/>
          </w:tcPr>
          <w:p w14:paraId="0147F698" w14:textId="3F80EC10" w:rsidR="00EF2CDC" w:rsidRPr="00572005" w:rsidRDefault="00154E5C" w:rsidP="00572005">
            <w:pPr>
              <w:spacing w:line="240" w:lineRule="auto"/>
              <w:jc w:val="center"/>
              <w:rPr>
                <w:sz w:val="20"/>
              </w:rPr>
            </w:pPr>
            <w:r w:rsidRPr="00154E5C">
              <w:rPr>
                <w:sz w:val="20"/>
              </w:rPr>
              <w:t>62800.64 (8587.59)</w:t>
            </w:r>
          </w:p>
        </w:tc>
        <w:tc>
          <w:tcPr>
            <w:tcW w:w="1870" w:type="dxa"/>
            <w:tcBorders>
              <w:top w:val="single" w:sz="4" w:space="0" w:color="auto"/>
            </w:tcBorders>
            <w:vAlign w:val="center"/>
          </w:tcPr>
          <w:p w14:paraId="40CBC464" w14:textId="149F4C15" w:rsidR="00EF2CDC" w:rsidRPr="00572005" w:rsidRDefault="00154E5C" w:rsidP="00572005">
            <w:pPr>
              <w:spacing w:line="240" w:lineRule="auto"/>
              <w:jc w:val="center"/>
              <w:rPr>
                <w:sz w:val="20"/>
              </w:rPr>
            </w:pPr>
            <w:r w:rsidRPr="00154E5C">
              <w:rPr>
                <w:sz w:val="20"/>
              </w:rPr>
              <w:t>64211.09 (7484.93)</w:t>
            </w:r>
          </w:p>
        </w:tc>
        <w:tc>
          <w:tcPr>
            <w:tcW w:w="1870" w:type="dxa"/>
            <w:tcBorders>
              <w:top w:val="single" w:sz="4" w:space="0" w:color="auto"/>
            </w:tcBorders>
            <w:vAlign w:val="center"/>
          </w:tcPr>
          <w:p w14:paraId="6439F962" w14:textId="46B2AF64" w:rsidR="00EF2CDC" w:rsidRPr="00572005" w:rsidRDefault="00154E5C" w:rsidP="00572005">
            <w:pPr>
              <w:spacing w:line="240" w:lineRule="auto"/>
              <w:jc w:val="center"/>
              <w:rPr>
                <w:sz w:val="20"/>
              </w:rPr>
            </w:pPr>
            <w:r w:rsidRPr="00154E5C">
              <w:rPr>
                <w:sz w:val="20"/>
              </w:rPr>
              <w:t>58989.76 (7362.36)</w:t>
            </w:r>
          </w:p>
        </w:tc>
      </w:tr>
      <w:tr w:rsidR="00EF2CDC" w14:paraId="5605D0CA" w14:textId="77777777" w:rsidTr="003F242D">
        <w:tc>
          <w:tcPr>
            <w:tcW w:w="1870" w:type="dxa"/>
            <w:tcBorders>
              <w:top w:val="nil"/>
              <w:left w:val="nil"/>
              <w:bottom w:val="nil"/>
              <w:right w:val="nil"/>
            </w:tcBorders>
            <w:vAlign w:val="center"/>
          </w:tcPr>
          <w:p w14:paraId="52186C57" w14:textId="77777777" w:rsidR="00EF2CDC" w:rsidRPr="00572005" w:rsidRDefault="00EF2CDC" w:rsidP="00572005">
            <w:pPr>
              <w:spacing w:line="240" w:lineRule="auto"/>
              <w:jc w:val="center"/>
              <w:rPr>
                <w:sz w:val="20"/>
              </w:rPr>
            </w:pPr>
            <w:r w:rsidRPr="00572005">
              <w:rPr>
                <w:sz w:val="20"/>
              </w:rPr>
              <w:t>5-10-5</w:t>
            </w:r>
          </w:p>
        </w:tc>
        <w:tc>
          <w:tcPr>
            <w:tcW w:w="1870" w:type="dxa"/>
            <w:tcBorders>
              <w:top w:val="nil"/>
              <w:left w:val="nil"/>
              <w:bottom w:val="nil"/>
              <w:right w:val="nil"/>
            </w:tcBorders>
            <w:vAlign w:val="center"/>
          </w:tcPr>
          <w:p w14:paraId="0E01224C" w14:textId="02B2C86B" w:rsidR="00EF2CDC" w:rsidRPr="00572005" w:rsidRDefault="00154E5C" w:rsidP="00572005">
            <w:pPr>
              <w:spacing w:line="240" w:lineRule="auto"/>
              <w:jc w:val="center"/>
              <w:rPr>
                <w:sz w:val="20"/>
              </w:rPr>
            </w:pPr>
            <w:r w:rsidRPr="00154E5C">
              <w:rPr>
                <w:sz w:val="20"/>
              </w:rPr>
              <w:t>39556.9 (6606.19)</w:t>
            </w:r>
          </w:p>
        </w:tc>
        <w:tc>
          <w:tcPr>
            <w:tcW w:w="1870" w:type="dxa"/>
            <w:tcBorders>
              <w:top w:val="nil"/>
              <w:left w:val="nil"/>
              <w:bottom w:val="nil"/>
              <w:right w:val="nil"/>
            </w:tcBorders>
            <w:vAlign w:val="center"/>
          </w:tcPr>
          <w:p w14:paraId="5C8D652C" w14:textId="2E2BBF11" w:rsidR="00EF2CDC" w:rsidRPr="00572005" w:rsidRDefault="00154E5C" w:rsidP="00572005">
            <w:pPr>
              <w:spacing w:line="240" w:lineRule="auto"/>
              <w:jc w:val="center"/>
              <w:rPr>
                <w:sz w:val="20"/>
              </w:rPr>
            </w:pPr>
            <w:r w:rsidRPr="00154E5C">
              <w:rPr>
                <w:sz w:val="20"/>
              </w:rPr>
              <w:t>38810 (5157.1)</w:t>
            </w:r>
          </w:p>
        </w:tc>
        <w:tc>
          <w:tcPr>
            <w:tcW w:w="1870" w:type="dxa"/>
            <w:tcBorders>
              <w:top w:val="nil"/>
              <w:left w:val="nil"/>
              <w:bottom w:val="nil"/>
              <w:right w:val="nil"/>
            </w:tcBorders>
            <w:vAlign w:val="center"/>
          </w:tcPr>
          <w:p w14:paraId="376F1F3A" w14:textId="56ACB944" w:rsidR="00EF2CDC" w:rsidRPr="00572005" w:rsidRDefault="00154E5C" w:rsidP="00572005">
            <w:pPr>
              <w:spacing w:line="240" w:lineRule="auto"/>
              <w:jc w:val="center"/>
              <w:rPr>
                <w:sz w:val="20"/>
              </w:rPr>
            </w:pPr>
            <w:r w:rsidRPr="00154E5C">
              <w:rPr>
                <w:sz w:val="20"/>
              </w:rPr>
              <w:t>42970 (6695.48)</w:t>
            </w:r>
          </w:p>
        </w:tc>
        <w:tc>
          <w:tcPr>
            <w:tcW w:w="1870" w:type="dxa"/>
            <w:tcBorders>
              <w:top w:val="nil"/>
              <w:left w:val="nil"/>
              <w:bottom w:val="nil"/>
              <w:right w:val="nil"/>
            </w:tcBorders>
            <w:vAlign w:val="center"/>
          </w:tcPr>
          <w:p w14:paraId="3D0DD088" w14:textId="76F56058" w:rsidR="00EF2CDC" w:rsidRPr="00572005" w:rsidRDefault="00154E5C" w:rsidP="00572005">
            <w:pPr>
              <w:spacing w:line="240" w:lineRule="auto"/>
              <w:jc w:val="center"/>
              <w:rPr>
                <w:sz w:val="20"/>
              </w:rPr>
            </w:pPr>
            <w:r w:rsidRPr="00154E5C">
              <w:rPr>
                <w:sz w:val="20"/>
              </w:rPr>
              <w:t>39042.42 (6718.02)</w:t>
            </w:r>
          </w:p>
        </w:tc>
      </w:tr>
      <w:tr w:rsidR="00EF2CDC" w14:paraId="27447CB3" w14:textId="77777777" w:rsidTr="003F242D">
        <w:tc>
          <w:tcPr>
            <w:tcW w:w="1870" w:type="dxa"/>
            <w:tcBorders>
              <w:top w:val="nil"/>
              <w:left w:val="nil"/>
              <w:bottom w:val="nil"/>
              <w:right w:val="nil"/>
            </w:tcBorders>
            <w:vAlign w:val="center"/>
          </w:tcPr>
          <w:p w14:paraId="3827B7FD" w14:textId="77777777" w:rsidR="00EF2CDC" w:rsidRPr="00572005" w:rsidRDefault="00EF2CDC" w:rsidP="00572005">
            <w:pPr>
              <w:spacing w:line="240" w:lineRule="auto"/>
              <w:jc w:val="center"/>
              <w:rPr>
                <w:sz w:val="20"/>
              </w:rPr>
            </w:pPr>
            <w:r w:rsidRPr="00572005">
              <w:rPr>
                <w:sz w:val="20"/>
              </w:rPr>
              <w:t>Broad</w:t>
            </w:r>
          </w:p>
        </w:tc>
        <w:tc>
          <w:tcPr>
            <w:tcW w:w="1870" w:type="dxa"/>
            <w:tcBorders>
              <w:top w:val="nil"/>
              <w:left w:val="nil"/>
              <w:bottom w:val="nil"/>
              <w:right w:val="nil"/>
            </w:tcBorders>
            <w:vAlign w:val="center"/>
          </w:tcPr>
          <w:p w14:paraId="66CA403F" w14:textId="77777777" w:rsidR="00EF2CDC" w:rsidRPr="00572005" w:rsidRDefault="00EF2CDC" w:rsidP="00572005">
            <w:pPr>
              <w:spacing w:line="240" w:lineRule="auto"/>
              <w:jc w:val="center"/>
              <w:rPr>
                <w:sz w:val="20"/>
              </w:rPr>
            </w:pPr>
          </w:p>
        </w:tc>
        <w:tc>
          <w:tcPr>
            <w:tcW w:w="1870" w:type="dxa"/>
            <w:tcBorders>
              <w:top w:val="nil"/>
              <w:left w:val="nil"/>
              <w:bottom w:val="nil"/>
              <w:right w:val="nil"/>
            </w:tcBorders>
            <w:vAlign w:val="center"/>
          </w:tcPr>
          <w:p w14:paraId="780F9AD5" w14:textId="77777777" w:rsidR="00EF2CDC" w:rsidRPr="00572005" w:rsidRDefault="00EF2CDC" w:rsidP="00572005">
            <w:pPr>
              <w:spacing w:line="240" w:lineRule="auto"/>
              <w:jc w:val="center"/>
              <w:rPr>
                <w:sz w:val="20"/>
              </w:rPr>
            </w:pPr>
          </w:p>
        </w:tc>
        <w:tc>
          <w:tcPr>
            <w:tcW w:w="1870" w:type="dxa"/>
            <w:tcBorders>
              <w:top w:val="nil"/>
              <w:left w:val="nil"/>
              <w:bottom w:val="nil"/>
              <w:right w:val="nil"/>
            </w:tcBorders>
            <w:vAlign w:val="center"/>
          </w:tcPr>
          <w:p w14:paraId="09B3D771" w14:textId="77777777" w:rsidR="00EF2CDC" w:rsidRPr="00572005" w:rsidRDefault="00EF2CDC" w:rsidP="00572005">
            <w:pPr>
              <w:spacing w:line="240" w:lineRule="auto"/>
              <w:jc w:val="center"/>
              <w:rPr>
                <w:sz w:val="20"/>
              </w:rPr>
            </w:pPr>
          </w:p>
        </w:tc>
        <w:tc>
          <w:tcPr>
            <w:tcW w:w="1870" w:type="dxa"/>
            <w:tcBorders>
              <w:top w:val="nil"/>
              <w:left w:val="nil"/>
              <w:bottom w:val="nil"/>
              <w:right w:val="nil"/>
            </w:tcBorders>
            <w:vAlign w:val="center"/>
          </w:tcPr>
          <w:p w14:paraId="535CB97B" w14:textId="77777777" w:rsidR="00EF2CDC" w:rsidRPr="00572005" w:rsidRDefault="00EF2CDC" w:rsidP="00572005">
            <w:pPr>
              <w:spacing w:line="240" w:lineRule="auto"/>
              <w:jc w:val="center"/>
              <w:rPr>
                <w:sz w:val="20"/>
              </w:rPr>
            </w:pPr>
          </w:p>
        </w:tc>
      </w:tr>
      <w:tr w:rsidR="00EF2CDC" w14:paraId="5C39E8B5" w14:textId="77777777" w:rsidTr="003F242D">
        <w:tc>
          <w:tcPr>
            <w:tcW w:w="1870" w:type="dxa"/>
            <w:tcBorders>
              <w:top w:val="nil"/>
              <w:left w:val="nil"/>
              <w:bottom w:val="nil"/>
              <w:right w:val="nil"/>
            </w:tcBorders>
            <w:vAlign w:val="center"/>
          </w:tcPr>
          <w:p w14:paraId="0970B0C7" w14:textId="77777777" w:rsidR="00EF2CDC" w:rsidRPr="00572005" w:rsidRDefault="00EF2CDC" w:rsidP="00572005">
            <w:pPr>
              <w:spacing w:line="240" w:lineRule="auto"/>
              <w:jc w:val="center"/>
              <w:rPr>
                <w:sz w:val="20"/>
              </w:rPr>
            </w:pPr>
            <w:r w:rsidRPr="00572005">
              <w:rPr>
                <w:sz w:val="20"/>
              </w:rPr>
              <w:t>DNB</w:t>
            </w:r>
          </w:p>
        </w:tc>
        <w:tc>
          <w:tcPr>
            <w:tcW w:w="1870" w:type="dxa"/>
            <w:tcBorders>
              <w:top w:val="nil"/>
              <w:left w:val="nil"/>
              <w:bottom w:val="nil"/>
              <w:right w:val="nil"/>
            </w:tcBorders>
            <w:vAlign w:val="center"/>
          </w:tcPr>
          <w:p w14:paraId="433A7C4A" w14:textId="76173DD7" w:rsidR="00EF2CDC" w:rsidRPr="00572005" w:rsidRDefault="00154E5C" w:rsidP="00572005">
            <w:pPr>
              <w:spacing w:line="240" w:lineRule="auto"/>
              <w:jc w:val="center"/>
              <w:rPr>
                <w:sz w:val="20"/>
              </w:rPr>
            </w:pPr>
            <w:r w:rsidRPr="00154E5C">
              <w:rPr>
                <w:sz w:val="20"/>
              </w:rPr>
              <w:t>27651.81 (5861.5)</w:t>
            </w:r>
          </w:p>
        </w:tc>
        <w:tc>
          <w:tcPr>
            <w:tcW w:w="1870" w:type="dxa"/>
            <w:tcBorders>
              <w:top w:val="nil"/>
              <w:left w:val="nil"/>
              <w:bottom w:val="nil"/>
              <w:right w:val="nil"/>
            </w:tcBorders>
            <w:vAlign w:val="center"/>
          </w:tcPr>
          <w:p w14:paraId="35BEECFD" w14:textId="11300A00" w:rsidR="00EF2CDC" w:rsidRPr="00572005" w:rsidRDefault="00154E5C" w:rsidP="00572005">
            <w:pPr>
              <w:spacing w:line="240" w:lineRule="auto"/>
              <w:jc w:val="center"/>
              <w:rPr>
                <w:sz w:val="20"/>
              </w:rPr>
            </w:pPr>
            <w:r w:rsidRPr="00154E5C">
              <w:rPr>
                <w:sz w:val="20"/>
              </w:rPr>
              <w:t>23812.71 (4138.82)</w:t>
            </w:r>
          </w:p>
        </w:tc>
        <w:tc>
          <w:tcPr>
            <w:tcW w:w="1870" w:type="dxa"/>
            <w:tcBorders>
              <w:top w:val="nil"/>
              <w:left w:val="nil"/>
              <w:bottom w:val="nil"/>
              <w:right w:val="nil"/>
            </w:tcBorders>
            <w:vAlign w:val="center"/>
          </w:tcPr>
          <w:p w14:paraId="78967209" w14:textId="5640656F" w:rsidR="00EF2CDC" w:rsidRPr="00572005" w:rsidRDefault="00154E5C" w:rsidP="00572005">
            <w:pPr>
              <w:spacing w:line="240" w:lineRule="auto"/>
              <w:jc w:val="center"/>
              <w:rPr>
                <w:sz w:val="20"/>
              </w:rPr>
            </w:pPr>
            <w:r w:rsidRPr="00154E5C">
              <w:rPr>
                <w:sz w:val="20"/>
              </w:rPr>
              <w:t>26330.57 (5643.56)</w:t>
            </w:r>
          </w:p>
        </w:tc>
        <w:tc>
          <w:tcPr>
            <w:tcW w:w="1870" w:type="dxa"/>
            <w:tcBorders>
              <w:top w:val="nil"/>
              <w:left w:val="nil"/>
              <w:bottom w:val="nil"/>
              <w:right w:val="nil"/>
            </w:tcBorders>
            <w:vAlign w:val="center"/>
          </w:tcPr>
          <w:p w14:paraId="3EA1B217" w14:textId="682DBFB8" w:rsidR="00EF2CDC" w:rsidRPr="00572005" w:rsidRDefault="00154E5C" w:rsidP="00572005">
            <w:pPr>
              <w:spacing w:line="240" w:lineRule="auto"/>
              <w:jc w:val="center"/>
              <w:rPr>
                <w:sz w:val="20"/>
              </w:rPr>
            </w:pPr>
            <w:r w:rsidRPr="00154E5C">
              <w:rPr>
                <w:sz w:val="20"/>
              </w:rPr>
              <w:t>20045.83 (3672.21)</w:t>
            </w:r>
          </w:p>
        </w:tc>
      </w:tr>
      <w:tr w:rsidR="00EF2CDC" w14:paraId="7AE79753" w14:textId="77777777" w:rsidTr="003F242D">
        <w:tc>
          <w:tcPr>
            <w:tcW w:w="1870" w:type="dxa"/>
            <w:vAlign w:val="center"/>
          </w:tcPr>
          <w:p w14:paraId="34A1451E" w14:textId="77777777" w:rsidR="00EF2CDC" w:rsidRPr="00572005" w:rsidRDefault="00EF2CDC" w:rsidP="00572005">
            <w:pPr>
              <w:spacing w:line="240" w:lineRule="auto"/>
              <w:jc w:val="center"/>
              <w:rPr>
                <w:sz w:val="20"/>
              </w:rPr>
            </w:pPr>
            <w:r w:rsidRPr="00572005">
              <w:rPr>
                <w:sz w:val="20"/>
              </w:rPr>
              <w:t>M-L</w:t>
            </w:r>
          </w:p>
        </w:tc>
        <w:tc>
          <w:tcPr>
            <w:tcW w:w="1870" w:type="dxa"/>
            <w:vAlign w:val="center"/>
          </w:tcPr>
          <w:p w14:paraId="29E54FD0" w14:textId="1BF32F51" w:rsidR="00EF2CDC" w:rsidRPr="00572005" w:rsidRDefault="00154E5C" w:rsidP="00572005">
            <w:pPr>
              <w:spacing w:line="240" w:lineRule="auto"/>
              <w:jc w:val="center"/>
              <w:rPr>
                <w:sz w:val="20"/>
              </w:rPr>
            </w:pPr>
            <w:r w:rsidRPr="00154E5C">
              <w:rPr>
                <w:sz w:val="20"/>
              </w:rPr>
              <w:t>36774.53 (3691.59)</w:t>
            </w:r>
          </w:p>
        </w:tc>
        <w:tc>
          <w:tcPr>
            <w:tcW w:w="1870" w:type="dxa"/>
            <w:vAlign w:val="center"/>
          </w:tcPr>
          <w:p w14:paraId="5D33B614" w14:textId="797F0280" w:rsidR="00EF2CDC" w:rsidRPr="00572005" w:rsidRDefault="00154E5C" w:rsidP="00572005">
            <w:pPr>
              <w:spacing w:line="240" w:lineRule="auto"/>
              <w:jc w:val="center"/>
              <w:rPr>
                <w:sz w:val="20"/>
              </w:rPr>
            </w:pPr>
            <w:r w:rsidRPr="00154E5C">
              <w:rPr>
                <w:sz w:val="20"/>
              </w:rPr>
              <w:t>39035.84 (5776.88)</w:t>
            </w:r>
          </w:p>
        </w:tc>
        <w:tc>
          <w:tcPr>
            <w:tcW w:w="1870" w:type="dxa"/>
            <w:vAlign w:val="center"/>
          </w:tcPr>
          <w:p w14:paraId="23DCFD1A" w14:textId="7513C73D" w:rsidR="00EF2CDC" w:rsidRPr="00572005" w:rsidRDefault="00154E5C" w:rsidP="00572005">
            <w:pPr>
              <w:spacing w:line="240" w:lineRule="auto"/>
              <w:jc w:val="center"/>
              <w:rPr>
                <w:sz w:val="20"/>
              </w:rPr>
            </w:pPr>
            <w:r w:rsidRPr="00154E5C">
              <w:rPr>
                <w:sz w:val="20"/>
              </w:rPr>
              <w:t>42883.77 (6012.09)</w:t>
            </w:r>
          </w:p>
        </w:tc>
        <w:tc>
          <w:tcPr>
            <w:tcW w:w="1870" w:type="dxa"/>
            <w:vAlign w:val="center"/>
          </w:tcPr>
          <w:p w14:paraId="6FE68E22" w14:textId="6B583276" w:rsidR="00EF2CDC" w:rsidRPr="00572005" w:rsidRDefault="00154E5C" w:rsidP="00572005">
            <w:pPr>
              <w:spacing w:line="240" w:lineRule="auto"/>
              <w:jc w:val="center"/>
              <w:rPr>
                <w:sz w:val="20"/>
              </w:rPr>
            </w:pPr>
            <w:r w:rsidRPr="00154E5C">
              <w:rPr>
                <w:sz w:val="20"/>
              </w:rPr>
              <w:t>39537.73 (5469.28)</w:t>
            </w:r>
          </w:p>
        </w:tc>
      </w:tr>
      <w:tr w:rsidR="00EF2CDC" w14:paraId="05F2DE83" w14:textId="77777777" w:rsidTr="00572005">
        <w:tc>
          <w:tcPr>
            <w:tcW w:w="1870" w:type="dxa"/>
            <w:tcBorders>
              <w:bottom w:val="single" w:sz="4" w:space="0" w:color="auto"/>
            </w:tcBorders>
            <w:vAlign w:val="center"/>
          </w:tcPr>
          <w:p w14:paraId="21A5376D" w14:textId="77777777" w:rsidR="00EF2CDC" w:rsidRPr="00572005" w:rsidRDefault="00EF2CDC" w:rsidP="00572005">
            <w:pPr>
              <w:spacing w:line="240" w:lineRule="auto"/>
              <w:jc w:val="center"/>
              <w:rPr>
                <w:sz w:val="20"/>
              </w:rPr>
            </w:pPr>
            <w:r w:rsidRPr="00572005">
              <w:rPr>
                <w:sz w:val="20"/>
              </w:rPr>
              <w:t>M-R</w:t>
            </w:r>
          </w:p>
        </w:tc>
        <w:tc>
          <w:tcPr>
            <w:tcW w:w="1870" w:type="dxa"/>
            <w:tcBorders>
              <w:bottom w:val="single" w:sz="4" w:space="0" w:color="auto"/>
            </w:tcBorders>
            <w:vAlign w:val="center"/>
          </w:tcPr>
          <w:p w14:paraId="5A4C1634" w14:textId="58A9CA65" w:rsidR="00EF2CDC" w:rsidRPr="00572005" w:rsidRDefault="00154E5C" w:rsidP="00572005">
            <w:pPr>
              <w:spacing w:line="240" w:lineRule="auto"/>
              <w:jc w:val="center"/>
              <w:rPr>
                <w:sz w:val="20"/>
              </w:rPr>
            </w:pPr>
            <w:r w:rsidRPr="00154E5C">
              <w:rPr>
                <w:sz w:val="20"/>
              </w:rPr>
              <w:t>37581.72 (4224.32)</w:t>
            </w:r>
          </w:p>
        </w:tc>
        <w:tc>
          <w:tcPr>
            <w:tcW w:w="1870" w:type="dxa"/>
            <w:tcBorders>
              <w:bottom w:val="single" w:sz="4" w:space="0" w:color="auto"/>
            </w:tcBorders>
            <w:vAlign w:val="center"/>
          </w:tcPr>
          <w:p w14:paraId="33FCBF47" w14:textId="62C1BE5C" w:rsidR="00EF2CDC" w:rsidRPr="00572005" w:rsidRDefault="00154E5C" w:rsidP="00572005">
            <w:pPr>
              <w:spacing w:line="240" w:lineRule="auto"/>
              <w:jc w:val="center"/>
              <w:rPr>
                <w:sz w:val="20"/>
              </w:rPr>
            </w:pPr>
            <w:r w:rsidRPr="00154E5C">
              <w:rPr>
                <w:sz w:val="20"/>
              </w:rPr>
              <w:t>38258.75 (5110.47)</w:t>
            </w:r>
          </w:p>
        </w:tc>
        <w:tc>
          <w:tcPr>
            <w:tcW w:w="1870" w:type="dxa"/>
            <w:tcBorders>
              <w:bottom w:val="single" w:sz="4" w:space="0" w:color="auto"/>
            </w:tcBorders>
            <w:vAlign w:val="center"/>
          </w:tcPr>
          <w:p w14:paraId="0242E056" w14:textId="6B8F8C8D" w:rsidR="00EF2CDC" w:rsidRPr="00572005" w:rsidRDefault="00154E5C" w:rsidP="00572005">
            <w:pPr>
              <w:spacing w:line="240" w:lineRule="auto"/>
              <w:jc w:val="center"/>
              <w:rPr>
                <w:sz w:val="20"/>
              </w:rPr>
            </w:pPr>
            <w:r w:rsidRPr="00154E5C">
              <w:rPr>
                <w:sz w:val="20"/>
              </w:rPr>
              <w:t>43067.69 (5035.41)</w:t>
            </w:r>
          </w:p>
        </w:tc>
        <w:tc>
          <w:tcPr>
            <w:tcW w:w="1870" w:type="dxa"/>
            <w:tcBorders>
              <w:bottom w:val="single" w:sz="4" w:space="0" w:color="auto"/>
            </w:tcBorders>
            <w:vAlign w:val="center"/>
          </w:tcPr>
          <w:p w14:paraId="5AA4F90A" w14:textId="381BD6D4" w:rsidR="00EF2CDC" w:rsidRPr="00572005" w:rsidRDefault="00154E5C" w:rsidP="00572005">
            <w:pPr>
              <w:spacing w:line="240" w:lineRule="auto"/>
              <w:jc w:val="center"/>
              <w:rPr>
                <w:sz w:val="20"/>
              </w:rPr>
            </w:pPr>
            <w:r w:rsidRPr="00154E5C">
              <w:rPr>
                <w:sz w:val="20"/>
              </w:rPr>
              <w:t>38784.17 (5220.22)</w:t>
            </w:r>
          </w:p>
        </w:tc>
      </w:tr>
      <w:tr w:rsidR="00EF2CDC" w14:paraId="5F7DFBC6" w14:textId="77777777" w:rsidTr="00572005">
        <w:tc>
          <w:tcPr>
            <w:tcW w:w="9350" w:type="dxa"/>
            <w:gridSpan w:val="5"/>
            <w:tcBorders>
              <w:top w:val="single" w:sz="4" w:space="0" w:color="auto"/>
            </w:tcBorders>
            <w:vAlign w:val="center"/>
          </w:tcPr>
          <w:p w14:paraId="514F04F5" w14:textId="68E13E6B" w:rsidR="00EF2CDC" w:rsidRPr="00D57BF7" w:rsidRDefault="00EF2CDC" w:rsidP="00572005">
            <w:pPr>
              <w:spacing w:line="240" w:lineRule="auto"/>
              <w:rPr>
                <w:sz w:val="20"/>
              </w:rPr>
            </w:pPr>
            <w:r w:rsidRPr="00572005">
              <w:rPr>
                <w:sz w:val="20"/>
              </w:rPr>
              <w:t>Means ± (Standard Deviations)</w:t>
            </w:r>
            <w:r w:rsidR="00423042">
              <w:rPr>
                <w:sz w:val="20"/>
              </w:rPr>
              <w:t>; integrals reported in A.</w:t>
            </w:r>
            <w:proofErr w:type="gramStart"/>
            <w:r w:rsidR="00423042">
              <w:rPr>
                <w:sz w:val="20"/>
              </w:rPr>
              <w:t>U.s</w:t>
            </w:r>
            <w:proofErr w:type="gramEnd"/>
          </w:p>
        </w:tc>
      </w:tr>
    </w:tbl>
    <w:p w14:paraId="78A61953" w14:textId="66664149" w:rsidR="00EF2CDC" w:rsidRDefault="00EF2CDC">
      <w:pPr>
        <w:spacing w:after="200" w:line="276" w:lineRule="auto"/>
      </w:pPr>
    </w:p>
    <w:p w14:paraId="7BE37F55" w14:textId="04F70805" w:rsidR="006A1ECF" w:rsidRDefault="006A1ECF">
      <w:pPr>
        <w:spacing w:after="200" w:line="276" w:lineRule="auto"/>
      </w:pPr>
      <w:r>
        <w:br w:type="page"/>
      </w:r>
    </w:p>
    <w:p w14:paraId="42672C52" w14:textId="2EC51B25" w:rsidR="003D3244" w:rsidRDefault="00FA6933">
      <w:pPr>
        <w:spacing w:after="200" w:line="276" w:lineRule="auto"/>
      </w:pPr>
      <w:r>
        <w:rPr>
          <w:noProof/>
        </w:rPr>
        <w:lastRenderedPageBreak/>
        <mc:AlternateContent>
          <mc:Choice Requires="wps">
            <w:drawing>
              <wp:anchor distT="0" distB="0" distL="114300" distR="114300" simplePos="0" relativeHeight="251771904" behindDoc="0" locked="0" layoutInCell="1" allowOverlap="1" wp14:anchorId="5AAF32B5" wp14:editId="6BC5546B">
                <wp:simplePos x="0" y="0"/>
                <wp:positionH relativeFrom="column">
                  <wp:posOffset>0</wp:posOffset>
                </wp:positionH>
                <wp:positionV relativeFrom="paragraph">
                  <wp:posOffset>4455333</wp:posOffset>
                </wp:positionV>
                <wp:extent cx="5955030" cy="635"/>
                <wp:effectExtent l="0" t="0" r="7620" b="0"/>
                <wp:wrapSquare wrapText="bothSides"/>
                <wp:docPr id="2098626457" name="Text Box 2098626457"/>
                <wp:cNvGraphicFramePr/>
                <a:graphic xmlns:a="http://schemas.openxmlformats.org/drawingml/2006/main">
                  <a:graphicData uri="http://schemas.microsoft.com/office/word/2010/wordprocessingShape">
                    <wps:wsp>
                      <wps:cNvSpPr txBox="1"/>
                      <wps:spPr>
                        <a:xfrm>
                          <a:off x="0" y="0"/>
                          <a:ext cx="5955030" cy="635"/>
                        </a:xfrm>
                        <a:prstGeom prst="rect">
                          <a:avLst/>
                        </a:prstGeom>
                        <a:solidFill>
                          <a:prstClr val="white"/>
                        </a:solidFill>
                        <a:ln>
                          <a:noFill/>
                        </a:ln>
                      </wps:spPr>
                      <wps:txbx>
                        <w:txbxContent>
                          <w:p w14:paraId="26F8E681" w14:textId="7DA11879" w:rsidR="00FA6933" w:rsidRPr="00255448" w:rsidRDefault="00FA6933" w:rsidP="003F242D">
                            <w:pPr>
                              <w:pStyle w:val="Caption"/>
                              <w:rPr>
                                <w:noProof/>
                              </w:rPr>
                            </w:pPr>
                            <w:bookmarkStart w:id="201" w:name="_Toc141273893"/>
                            <w:bookmarkStart w:id="202" w:name="_Toc142052956"/>
                            <w:r>
                              <w:t xml:space="preserve">Figure </w:t>
                            </w:r>
                            <w:r w:rsidR="0090284A">
                              <w:fldChar w:fldCharType="begin"/>
                            </w:r>
                            <w:r w:rsidR="0090284A">
                              <w:instrText xml:space="preserve"> SEQ Figure \* ARABIC </w:instrText>
                            </w:r>
                            <w:r w:rsidR="0090284A">
                              <w:fldChar w:fldCharType="separate"/>
                            </w:r>
                            <w:r w:rsidR="00F729CE">
                              <w:rPr>
                                <w:noProof/>
                              </w:rPr>
                              <w:t>14</w:t>
                            </w:r>
                            <w:r w:rsidR="0090284A">
                              <w:rPr>
                                <w:noProof/>
                              </w:rPr>
                              <w:fldChar w:fldCharType="end"/>
                            </w:r>
                            <w:r>
                              <w:t>: Complexity Index (CI) boxplots by drill and sex</w:t>
                            </w:r>
                            <w:r w:rsidR="00217DAC">
                              <w:t>; CI units in A.U.s; G = Grass; T = Turf</w:t>
                            </w:r>
                            <w:bookmarkEnd w:id="201"/>
                            <w:bookmarkEnd w:id="20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AAF32B5" id="Text Box 2098626457" o:spid="_x0000_s1056" type="#_x0000_t202" style="position:absolute;margin-left:0;margin-top:350.8pt;width:468.9pt;height:.0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" stroked="f">
                <v:textbox style="mso-fit-shape-to-text:t" inset="0,0,0,0">
                  <w:txbxContent>
                    <w:p w14:paraId="26F8E681" w14:textId="7DA11879" w:rsidR="00FA6933" w:rsidRPr="00255448" w:rsidRDefault="00FA6933" w:rsidP="003F242D">
                      <w:pPr>
                        <w:pStyle w:val="Caption"/>
                        <w:rPr>
                          <w:noProof/>
                        </w:rPr>
                      </w:pPr>
                      <w:bookmarkStart w:id="234" w:name="_Toc141273893"/>
                      <w:bookmarkStart w:id="235" w:name="_Toc142052956"/>
                      <w:r>
                        <w:t xml:space="preserve">Figure </w:t>
                      </w:r>
                      <w:fldSimple w:instr=" SEQ Figure \* ARABIC ">
                        <w:r w:rsidR="00F729CE">
                          <w:rPr>
                            <w:noProof/>
                          </w:rPr>
                          <w:t>14</w:t>
                        </w:r>
                      </w:fldSimple>
                      <w:r>
                        <w:t>: Complexity Index (CI) boxplots by drill and sex</w:t>
                      </w:r>
                      <w:r w:rsidR="00217DAC">
                        <w:t>; CI units in A.U.s; G = Grass; T = Turf</w:t>
                      </w:r>
                      <w:bookmarkEnd w:id="234"/>
                      <w:bookmarkEnd w:id="235"/>
                    </w:p>
                  </w:txbxContent>
                </v:textbox>
                <w10:wrap type="square"/>
              </v:shape>
            </w:pict>
          </mc:Fallback>
        </mc:AlternateContent>
      </w:r>
      <w:r w:rsidR="003D3244">
        <w:rPr>
          <w:noProof/>
        </w:rPr>
        <w:drawing>
          <wp:anchor distT="0" distB="0" distL="114300" distR="114300" simplePos="0" relativeHeight="251766784" behindDoc="0" locked="0" layoutInCell="1" allowOverlap="1" wp14:anchorId="12A7CFD4" wp14:editId="1FB5E7CB">
            <wp:simplePos x="0" y="0"/>
            <wp:positionH relativeFrom="column">
              <wp:posOffset>0</wp:posOffset>
            </wp:positionH>
            <wp:positionV relativeFrom="page">
              <wp:posOffset>1253836</wp:posOffset>
            </wp:positionV>
            <wp:extent cx="5955030" cy="4117975"/>
            <wp:effectExtent l="0" t="0" r="7620" b="0"/>
            <wp:wrapSquare wrapText="bothSides"/>
            <wp:docPr id="2098626438" name="Picture 209862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955030" cy="4117975"/>
                    </a:xfrm>
                    <a:prstGeom prst="rect">
                      <a:avLst/>
                    </a:prstGeom>
                    <a:noFill/>
                  </pic:spPr>
                </pic:pic>
              </a:graphicData>
            </a:graphic>
            <wp14:sizeRelH relativeFrom="margin">
              <wp14:pctWidth>0</wp14:pctWidth>
            </wp14:sizeRelH>
            <wp14:sizeRelV relativeFrom="margin">
              <wp14:pctHeight>0</wp14:pctHeight>
            </wp14:sizeRelV>
          </wp:anchor>
        </w:drawing>
      </w:r>
      <w:r w:rsidR="003D3244">
        <w:t xml:space="preserve"> </w:t>
      </w:r>
      <w:r w:rsidR="003D3244">
        <w:br w:type="page"/>
      </w:r>
    </w:p>
    <w:p w14:paraId="13FB4C4F" w14:textId="0222A914" w:rsidR="006A1ECF" w:rsidRDefault="00FA6933">
      <w:pPr>
        <w:spacing w:after="200" w:line="276" w:lineRule="auto"/>
      </w:pPr>
      <w:r>
        <w:rPr>
          <w:noProof/>
        </w:rPr>
        <w:lastRenderedPageBreak/>
        <mc:AlternateContent>
          <mc:Choice Requires="wps">
            <w:drawing>
              <wp:anchor distT="0" distB="0" distL="114300" distR="114300" simplePos="0" relativeHeight="251773952" behindDoc="0" locked="0" layoutInCell="1" allowOverlap="1" wp14:anchorId="06BD1DAA" wp14:editId="318BADB0">
                <wp:simplePos x="0" y="0"/>
                <wp:positionH relativeFrom="column">
                  <wp:posOffset>0</wp:posOffset>
                </wp:positionH>
                <wp:positionV relativeFrom="page">
                  <wp:posOffset>5348259</wp:posOffset>
                </wp:positionV>
                <wp:extent cx="5943600" cy="175260"/>
                <wp:effectExtent l="0" t="0" r="0" b="0"/>
                <wp:wrapSquare wrapText="bothSides"/>
                <wp:docPr id="2098626458" name="Text Box 2098626458"/>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79C3C44F" w14:textId="51EBE4E6" w:rsidR="00FA6933" w:rsidRPr="00BD33BB" w:rsidRDefault="00FA6933" w:rsidP="003F242D">
                            <w:pPr>
                              <w:pStyle w:val="Caption"/>
                              <w:rPr>
                                <w:noProof/>
                              </w:rPr>
                            </w:pPr>
                            <w:bookmarkStart w:id="203" w:name="_Toc141273894"/>
                            <w:bookmarkStart w:id="204" w:name="_Toc142052957"/>
                            <w:r>
                              <w:t xml:space="preserve">Figure </w:t>
                            </w:r>
                            <w:r w:rsidR="0090284A">
                              <w:fldChar w:fldCharType="begin"/>
                            </w:r>
                            <w:r w:rsidR="0090284A">
                              <w:instrText xml:space="preserve"> SEQ Figure \* ARABIC </w:instrText>
                            </w:r>
                            <w:r w:rsidR="0090284A">
                              <w:fldChar w:fldCharType="separate"/>
                            </w:r>
                            <w:r w:rsidR="00F729CE">
                              <w:rPr>
                                <w:noProof/>
                              </w:rPr>
                              <w:t>15</w:t>
                            </w:r>
                            <w:r w:rsidR="0090284A">
                              <w:rPr>
                                <w:noProof/>
                              </w:rPr>
                              <w:fldChar w:fldCharType="end"/>
                            </w:r>
                            <w:r>
                              <w:t>: Acceleration peaks</w:t>
                            </w:r>
                            <w:r w:rsidRPr="00F24A9F">
                              <w:t xml:space="preserve"> boxplots by drill and sex</w:t>
                            </w:r>
                            <w:r w:rsidR="00217DAC">
                              <w:t>; G = Grass; T = Turf</w:t>
                            </w:r>
                            <w:bookmarkEnd w:id="203"/>
                            <w:bookmarkEnd w:id="2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6BD1DAA" id="Text Box 2098626458" o:spid="_x0000_s1057" type="#_x0000_t202" style="position:absolute;margin-left:0;margin-top:421.1pt;width:468pt;height:13.8pt;z-index:25177395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" stroked="f">
                <v:textbox style="mso-fit-shape-to-text:t" inset="0,0,0,0">
                  <w:txbxContent>
                    <w:p w14:paraId="79C3C44F" w14:textId="51EBE4E6" w:rsidR="00FA6933" w:rsidRPr="00BD33BB" w:rsidRDefault="00FA6933" w:rsidP="003F242D">
                      <w:pPr>
                        <w:pStyle w:val="Caption"/>
                        <w:rPr>
                          <w:noProof/>
                        </w:rPr>
                      </w:pPr>
                      <w:bookmarkStart w:id="238" w:name="_Toc141273894"/>
                      <w:bookmarkStart w:id="239" w:name="_Toc142052957"/>
                      <w:r>
                        <w:t xml:space="preserve">Figure </w:t>
                      </w:r>
                      <w:fldSimple w:instr=" SEQ Figure \* ARABIC ">
                        <w:r w:rsidR="00F729CE">
                          <w:rPr>
                            <w:noProof/>
                          </w:rPr>
                          <w:t>15</w:t>
                        </w:r>
                      </w:fldSimple>
                      <w:r>
                        <w:t>: Acceleration peaks</w:t>
                      </w:r>
                      <w:r w:rsidRPr="00F24A9F">
                        <w:t xml:space="preserve"> boxplots by drill and sex</w:t>
                      </w:r>
                      <w:r w:rsidR="00217DAC">
                        <w:t>; G = Grass; T = Turf</w:t>
                      </w:r>
                      <w:bookmarkEnd w:id="238"/>
                      <w:bookmarkEnd w:id="239"/>
                    </w:p>
                  </w:txbxContent>
                </v:textbox>
                <w10:wrap type="square" anchory="page"/>
              </v:shape>
            </w:pict>
          </mc:Fallback>
        </mc:AlternateContent>
      </w:r>
      <w:r w:rsidR="004D0F5C">
        <w:rPr>
          <w:noProof/>
        </w:rPr>
        <w:drawing>
          <wp:anchor distT="0" distB="0" distL="114300" distR="114300" simplePos="0" relativeHeight="251769856" behindDoc="0" locked="0" layoutInCell="1" allowOverlap="1" wp14:anchorId="26C6D5B5" wp14:editId="2FF5019E">
            <wp:simplePos x="0" y="0"/>
            <wp:positionH relativeFrom="column">
              <wp:posOffset>0</wp:posOffset>
            </wp:positionH>
            <wp:positionV relativeFrom="page">
              <wp:posOffset>1239520</wp:posOffset>
            </wp:positionV>
            <wp:extent cx="5943600" cy="4109085"/>
            <wp:effectExtent l="0" t="0" r="0" b="5715"/>
            <wp:wrapSquare wrapText="bothSides"/>
            <wp:docPr id="2098626456" name="Picture 209862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943600" cy="4109085"/>
                    </a:xfrm>
                    <a:prstGeom prst="rect">
                      <a:avLst/>
                    </a:prstGeom>
                    <a:noFill/>
                  </pic:spPr>
                </pic:pic>
              </a:graphicData>
            </a:graphic>
            <wp14:sizeRelH relativeFrom="margin">
              <wp14:pctWidth>0</wp14:pctWidth>
            </wp14:sizeRelH>
            <wp14:sizeRelV relativeFrom="margin">
              <wp14:pctHeight>0</wp14:pctHeight>
            </wp14:sizeRelV>
          </wp:anchor>
        </w:drawing>
      </w:r>
    </w:p>
    <w:p w14:paraId="2D8BD4BF" w14:textId="36033E3B" w:rsidR="003D3244" w:rsidRDefault="003D3244">
      <w:pPr>
        <w:spacing w:after="200" w:line="276" w:lineRule="auto"/>
      </w:pPr>
      <w:r>
        <w:br w:type="page"/>
      </w:r>
    </w:p>
    <w:p w14:paraId="08A5D2B5" w14:textId="32D84BC3" w:rsidR="003D3244" w:rsidRDefault="004E0E82">
      <w:pPr>
        <w:spacing w:after="200" w:line="276" w:lineRule="auto"/>
      </w:pPr>
      <w:r>
        <w:rPr>
          <w:noProof/>
        </w:rPr>
        <w:lastRenderedPageBreak/>
        <mc:AlternateContent>
          <mc:Choice Requires="wps">
            <w:drawing>
              <wp:anchor distT="0" distB="0" distL="114300" distR="114300" simplePos="0" relativeHeight="251776000" behindDoc="0" locked="0" layoutInCell="1" allowOverlap="1" wp14:anchorId="2EDF4099" wp14:editId="0BDA15DE">
                <wp:simplePos x="0" y="0"/>
                <wp:positionH relativeFrom="column">
                  <wp:posOffset>0</wp:posOffset>
                </wp:positionH>
                <wp:positionV relativeFrom="page">
                  <wp:posOffset>5373485</wp:posOffset>
                </wp:positionV>
                <wp:extent cx="5955030" cy="175260"/>
                <wp:effectExtent l="0" t="0" r="7620" b="0"/>
                <wp:wrapTopAndBottom/>
                <wp:docPr id="2098626459" name="Text Box 2098626459"/>
                <wp:cNvGraphicFramePr/>
                <a:graphic xmlns:a="http://schemas.openxmlformats.org/drawingml/2006/main">
                  <a:graphicData uri="http://schemas.microsoft.com/office/word/2010/wordprocessingShape">
                    <wps:wsp>
                      <wps:cNvSpPr txBox="1"/>
                      <wps:spPr>
                        <a:xfrm>
                          <a:off x="0" y="0"/>
                          <a:ext cx="5955030" cy="175260"/>
                        </a:xfrm>
                        <a:prstGeom prst="rect">
                          <a:avLst/>
                        </a:prstGeom>
                        <a:solidFill>
                          <a:prstClr val="white"/>
                        </a:solidFill>
                        <a:ln>
                          <a:noFill/>
                        </a:ln>
                      </wps:spPr>
                      <wps:txbx>
                        <w:txbxContent>
                          <w:p w14:paraId="4E692693" w14:textId="5712EC61" w:rsidR="004E0E82" w:rsidRPr="00B3756A" w:rsidRDefault="004E0E82" w:rsidP="003F242D">
                            <w:pPr>
                              <w:pStyle w:val="Caption"/>
                              <w:rPr>
                                <w:noProof/>
                              </w:rPr>
                            </w:pPr>
                            <w:bookmarkStart w:id="205" w:name="_Toc141273895"/>
                            <w:bookmarkStart w:id="206" w:name="_Toc142052958"/>
                            <w:r>
                              <w:t xml:space="preserve">Figure </w:t>
                            </w:r>
                            <w:r w:rsidR="0090284A">
                              <w:fldChar w:fldCharType="begin"/>
                            </w:r>
                            <w:r w:rsidR="0090284A">
                              <w:instrText xml:space="preserve"> SEQ Figure \* ARABIC </w:instrText>
                            </w:r>
                            <w:r w:rsidR="0090284A">
                              <w:fldChar w:fldCharType="separate"/>
                            </w:r>
                            <w:r w:rsidR="00F729CE">
                              <w:rPr>
                                <w:noProof/>
                              </w:rPr>
                              <w:t>16</w:t>
                            </w:r>
                            <w:r w:rsidR="0090284A">
                              <w:rPr>
                                <w:noProof/>
                              </w:rPr>
                              <w:fldChar w:fldCharType="end"/>
                            </w:r>
                            <w:r>
                              <w:t>: Acceleration integrals</w:t>
                            </w:r>
                            <w:r w:rsidRPr="00AF2268">
                              <w:t xml:space="preserve"> boxplots by drill and sex</w:t>
                            </w:r>
                            <w:r>
                              <w:t>; integral units in A.U.s</w:t>
                            </w:r>
                            <w:r w:rsidR="00217DAC">
                              <w:t>; G = Grass; T = Turf</w:t>
                            </w:r>
                            <w:bookmarkEnd w:id="205"/>
                            <w:bookmarkEnd w:id="20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EDF4099" id="Text Box 2098626459" o:spid="_x0000_s1058" type="#_x0000_t202" style="position:absolute;margin-left:0;margin-top:423.1pt;width:468.9pt;height:13.8pt;z-index:2517760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" stroked="f">
                <v:textbox style="mso-fit-shape-to-text:t" inset="0,0,0,0">
                  <w:txbxContent>
                    <w:p w14:paraId="4E692693" w14:textId="5712EC61" w:rsidR="004E0E82" w:rsidRPr="00B3756A" w:rsidRDefault="004E0E82" w:rsidP="003F242D">
                      <w:pPr>
                        <w:pStyle w:val="Caption"/>
                        <w:rPr>
                          <w:noProof/>
                        </w:rPr>
                      </w:pPr>
                      <w:bookmarkStart w:id="242" w:name="_Toc141273895"/>
                      <w:bookmarkStart w:id="243" w:name="_Toc142052958"/>
                      <w:r>
                        <w:t xml:space="preserve">Figure </w:t>
                      </w:r>
                      <w:fldSimple w:instr=" SEQ Figure \* ARABIC ">
                        <w:r w:rsidR="00F729CE">
                          <w:rPr>
                            <w:noProof/>
                          </w:rPr>
                          <w:t>16</w:t>
                        </w:r>
                      </w:fldSimple>
                      <w:r>
                        <w:t>: Acceleration integrals</w:t>
                      </w:r>
                      <w:r w:rsidRPr="00AF2268">
                        <w:t xml:space="preserve"> boxplots by drill and sex</w:t>
                      </w:r>
                      <w:r>
                        <w:t>; integral units in A.U.s</w:t>
                      </w:r>
                      <w:r w:rsidR="00217DAC">
                        <w:t>; G = Grass; T = Turf</w:t>
                      </w:r>
                      <w:bookmarkEnd w:id="242"/>
                      <w:bookmarkEnd w:id="243"/>
                    </w:p>
                  </w:txbxContent>
                </v:textbox>
                <w10:wrap type="topAndBottom" anchory="page"/>
              </v:shape>
            </w:pict>
          </mc:Fallback>
        </mc:AlternateContent>
      </w:r>
      <w:r w:rsidR="007708E8">
        <w:rPr>
          <w:noProof/>
        </w:rPr>
        <w:drawing>
          <wp:anchor distT="0" distB="0" distL="114300" distR="114300" simplePos="0" relativeHeight="251768832" behindDoc="0" locked="0" layoutInCell="1" allowOverlap="1" wp14:anchorId="5A91B875" wp14:editId="0601B932">
            <wp:simplePos x="0" y="0"/>
            <wp:positionH relativeFrom="column">
              <wp:posOffset>0</wp:posOffset>
            </wp:positionH>
            <wp:positionV relativeFrom="page">
              <wp:posOffset>1253836</wp:posOffset>
            </wp:positionV>
            <wp:extent cx="5955030" cy="4117975"/>
            <wp:effectExtent l="0" t="0" r="7620" b="0"/>
            <wp:wrapSquare wrapText="bothSides"/>
            <wp:docPr id="2098626454" name="Picture 2098626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955030" cy="4117975"/>
                    </a:xfrm>
                    <a:prstGeom prst="rect">
                      <a:avLst/>
                    </a:prstGeom>
                    <a:noFill/>
                  </pic:spPr>
                </pic:pic>
              </a:graphicData>
            </a:graphic>
            <wp14:sizeRelH relativeFrom="margin">
              <wp14:pctWidth>0</wp14:pctWidth>
            </wp14:sizeRelH>
            <wp14:sizeRelV relativeFrom="margin">
              <wp14:pctHeight>0</wp14:pctHeight>
            </wp14:sizeRelV>
          </wp:anchor>
        </w:drawing>
      </w:r>
      <w:r w:rsidR="003D3244">
        <w:br w:type="page"/>
      </w:r>
    </w:p>
    <w:p w14:paraId="7F8CF231" w14:textId="77777777" w:rsidR="00B55163" w:rsidRDefault="00C53733" w:rsidP="00C53733">
      <w:pPr>
        <w:spacing w:after="200" w:line="276" w:lineRule="auto"/>
        <w:jc w:val="center"/>
        <w:rPr>
          <w:i/>
          <w:iCs/>
        </w:rPr>
      </w:pPr>
      <w:r w:rsidRPr="003F242D">
        <w:rPr>
          <w:i/>
          <w:iCs/>
        </w:rPr>
        <w:lastRenderedPageBreak/>
        <w:t>Appendix S. Pilot Study Surface Effects on Acceleration Metrics</w:t>
      </w:r>
    </w:p>
    <w:p w14:paraId="2ADC70B9" w14:textId="112B9F46" w:rsidR="00225607" w:rsidRPr="00F641FB" w:rsidRDefault="00225607" w:rsidP="003F242D">
      <w:pPr>
        <w:spacing w:before="16"/>
        <w:ind w:firstLine="720"/>
      </w:pPr>
      <w:r w:rsidRPr="00F641FB">
        <w:t xml:space="preserve">The purpose of this </w:t>
      </w:r>
      <w:r>
        <w:t xml:space="preserve">pilot </w:t>
      </w:r>
      <w:r w:rsidRPr="00F641FB">
        <w:t xml:space="preserve">study was to </w:t>
      </w:r>
      <w:r>
        <w:t>determine if acceleration impacts differed between turfgrass surfaces during a dynamic movement (right M-drill)</w:t>
      </w:r>
      <w:r w:rsidRPr="00F641FB">
        <w:t xml:space="preserve">. Synthetic turfgrass is intended to mimic the properties of a natural surface. </w:t>
      </w:r>
      <w:r>
        <w:t>W</w:t>
      </w:r>
      <w:r w:rsidRPr="00F641FB">
        <w:t>e hypothesize that there will be no significant difference between the synthetic surface and the natural surfaces.</w:t>
      </w:r>
    </w:p>
    <w:p w14:paraId="72230EE5" w14:textId="77777777" w:rsidR="00225607" w:rsidRPr="003F242D" w:rsidRDefault="00225607" w:rsidP="003F242D">
      <w:pPr>
        <w:jc w:val="center"/>
        <w:rPr>
          <w:bCs/>
          <w:i/>
          <w:iCs/>
        </w:rPr>
      </w:pPr>
      <w:r w:rsidRPr="003F242D">
        <w:rPr>
          <w:bCs/>
          <w:i/>
          <w:iCs/>
          <w:spacing w:val="-1"/>
        </w:rPr>
        <w:t>M</w:t>
      </w:r>
      <w:r w:rsidRPr="003F242D">
        <w:rPr>
          <w:bCs/>
          <w:i/>
          <w:iCs/>
          <w:spacing w:val="-2"/>
        </w:rPr>
        <w:t>ethods</w:t>
      </w:r>
    </w:p>
    <w:p w14:paraId="45FF532A" w14:textId="4E024E1E" w:rsidR="00225607" w:rsidRDefault="00225607" w:rsidP="003F242D">
      <w:pPr>
        <w:ind w:firstLine="720"/>
      </w:pPr>
      <w:r w:rsidRPr="00F641FB">
        <w:t xml:space="preserve">23 </w:t>
      </w:r>
      <w:r w:rsidR="004015BC">
        <w:t>young healthy</w:t>
      </w:r>
      <w:r w:rsidRPr="00F641FB">
        <w:t xml:space="preserve"> </w:t>
      </w:r>
      <w:r w:rsidR="004015BC">
        <w:t xml:space="preserve">adult participants </w:t>
      </w:r>
      <w:r w:rsidRPr="00F641FB">
        <w:t>(13 males</w:t>
      </w:r>
      <w:r w:rsidR="004015BC">
        <w:t>;</w:t>
      </w:r>
      <w:r w:rsidR="004722F0">
        <w:t xml:space="preserve"> </w:t>
      </w:r>
      <w:r w:rsidR="004722F0" w:rsidRPr="00F641FB">
        <w:t>1.73 ± 0.11</w:t>
      </w:r>
      <w:r w:rsidR="004722F0">
        <w:t xml:space="preserve"> m;</w:t>
      </w:r>
      <w:r w:rsidRPr="00F641FB">
        <w:t xml:space="preserve"> 70.2 ± 12.4</w:t>
      </w:r>
      <w:r w:rsidR="004015BC">
        <w:t xml:space="preserve"> </w:t>
      </w:r>
      <w:r w:rsidR="004015BC" w:rsidRPr="00F641FB">
        <w:t>kg</w:t>
      </w:r>
      <w:r w:rsidRPr="00F641FB">
        <w:t xml:space="preserve">) performed </w:t>
      </w:r>
      <w:r>
        <w:t>an</w:t>
      </w:r>
      <w:r w:rsidRPr="00F641FB">
        <w:t xml:space="preserve"> M</w:t>
      </w:r>
      <w:r w:rsidRPr="00F641FB">
        <w:noBreakHyphen/>
        <w:t xml:space="preserve">drill that </w:t>
      </w:r>
      <w:r>
        <w:t>simulates lower-extremity</w:t>
      </w:r>
      <w:r w:rsidRPr="00F641FB">
        <w:t xml:space="preserve"> movements commonly </w:t>
      </w:r>
      <w:r>
        <w:t>executed in</w:t>
      </w:r>
      <w:r w:rsidRPr="00F641FB">
        <w:t xml:space="preserve"> many </w:t>
      </w:r>
      <w:r>
        <w:t>training and competition settings</w:t>
      </w:r>
      <w:r w:rsidRPr="00F641FB">
        <w:t xml:space="preserve">. </w:t>
      </w:r>
      <w:r w:rsidR="006167D2">
        <w:t xml:space="preserve">Each participant performed the M-drill so that the initial cut was performed off of the right foot. </w:t>
      </w:r>
      <w:r w:rsidRPr="00F641FB">
        <w:t>The task was performed on three different surfaces</w:t>
      </w:r>
      <w:r>
        <w:t>:</w:t>
      </w:r>
      <w:r w:rsidRPr="00F641FB">
        <w:t xml:space="preserve"> a synthetic turf</w:t>
      </w:r>
      <w:r>
        <w:t xml:space="preserve"> and</w:t>
      </w:r>
      <w:r w:rsidRPr="00F641FB">
        <w:t xml:space="preserve"> </w:t>
      </w:r>
      <w:r w:rsidR="006167D2">
        <w:t>two types of turfgrass</w:t>
      </w:r>
      <w:r w:rsidRPr="00F641FB">
        <w:t xml:space="preserve"> </w:t>
      </w:r>
      <w:r w:rsidR="006167D2">
        <w:t>(</w:t>
      </w:r>
      <w:r w:rsidRPr="00F641FB">
        <w:t>cold</w:t>
      </w:r>
      <w:r w:rsidR="006167D2">
        <w:t>-</w:t>
      </w:r>
      <w:r w:rsidRPr="00F641FB">
        <w:t xml:space="preserve"> and warm</w:t>
      </w:r>
      <w:r w:rsidR="006167D2">
        <w:t>-</w:t>
      </w:r>
      <w:r w:rsidRPr="00F641FB">
        <w:t>season</w:t>
      </w:r>
      <w:r w:rsidR="006167D2">
        <w:t>)</w:t>
      </w:r>
      <w:r w:rsidRPr="00F641FB">
        <w:t>. The synthetic turf surface (SYN) was a third</w:t>
      </w:r>
      <w:r>
        <w:noBreakHyphen/>
      </w:r>
      <w:r w:rsidRPr="00F641FB">
        <w:t xml:space="preserve">generation synthetic turf with a crumb rubber infill </w:t>
      </w:r>
      <w:r>
        <w:t>and</w:t>
      </w:r>
      <w:r w:rsidRPr="00F641FB">
        <w:t xml:space="preserve"> a foam</w:t>
      </w:r>
      <w:r w:rsidRPr="00F641FB">
        <w:noBreakHyphen/>
        <w:t xml:space="preserve">based shock pad underneath. The </w:t>
      </w:r>
      <w:r w:rsidR="00EB10F6">
        <w:t xml:space="preserve">other two natural surfaces were </w:t>
      </w:r>
      <w:r w:rsidRPr="00F641FB">
        <w:t>cold</w:t>
      </w:r>
      <w:r w:rsidR="00EB10F6">
        <w:t>- (</w:t>
      </w:r>
      <w:r w:rsidRPr="00F641FB">
        <w:t>Kentucky Bluegrass</w:t>
      </w:r>
      <w:r w:rsidR="00EB10F6">
        <w:t xml:space="preserve"> – KBG</w:t>
      </w:r>
      <w:r w:rsidRPr="00F641FB">
        <w:t>) and warm</w:t>
      </w:r>
      <w:r w:rsidR="00EB10F6">
        <w:t>-</w:t>
      </w:r>
      <w:r w:rsidRPr="00F641FB">
        <w:t>season</w:t>
      </w:r>
      <w:r w:rsidR="00EB10F6">
        <w:t xml:space="preserve"> (Bermuda – BER)</w:t>
      </w:r>
      <w:r w:rsidRPr="00F641FB">
        <w:t xml:space="preserve"> turfgrass</w:t>
      </w:r>
      <w:r w:rsidR="00EB10F6">
        <w:t>es</w:t>
      </w:r>
      <w:r w:rsidRPr="00F641FB">
        <w:t>. A</w:t>
      </w:r>
      <w:r w:rsidR="00AA255D">
        <w:t xml:space="preserve"> 3-axis linear</w:t>
      </w:r>
      <w:r w:rsidRPr="00F641FB">
        <w:t xml:space="preserve"> inertial measurement unit</w:t>
      </w:r>
      <w:r w:rsidR="00AA255D">
        <w:t xml:space="preserve"> (IMU)</w:t>
      </w:r>
      <w:r w:rsidRPr="00F641FB">
        <w:t xml:space="preserve"> (</w:t>
      </w:r>
      <w:r w:rsidR="00AA255D">
        <w:t xml:space="preserve">1600 Hz; </w:t>
      </w:r>
      <w:proofErr w:type="spellStart"/>
      <w:r w:rsidR="00F55F79">
        <w:t>IMeasureU</w:t>
      </w:r>
      <w:proofErr w:type="spellEnd"/>
      <w:r w:rsidR="00F55F79">
        <w:t xml:space="preserve"> Blue Trident, Vicon Motion Systems Ltd., Oxford, UK</w:t>
      </w:r>
      <w:r w:rsidRPr="00F641FB">
        <w:t xml:space="preserve">) was </w:t>
      </w:r>
      <w:r w:rsidR="000B754E">
        <w:t>fixed</w:t>
      </w:r>
      <w:r w:rsidRPr="00F641FB">
        <w:t xml:space="preserve"> to the </w:t>
      </w:r>
      <w:proofErr w:type="spellStart"/>
      <w:r w:rsidR="00AA255D">
        <w:t>mediodistal</w:t>
      </w:r>
      <w:proofErr w:type="spellEnd"/>
      <w:r w:rsidR="00DA015B">
        <w:t xml:space="preserve"> </w:t>
      </w:r>
      <w:r w:rsidRPr="00F641FB">
        <w:t>tibia</w:t>
      </w:r>
      <w:r>
        <w:t xml:space="preserve"> </w:t>
      </w:r>
      <w:r w:rsidR="00AA255D">
        <w:t>superior to the</w:t>
      </w:r>
      <w:r>
        <w:t xml:space="preserve"> medial malleolus of </w:t>
      </w:r>
      <w:r w:rsidR="00AA255D">
        <w:t>the right</w:t>
      </w:r>
      <w:r>
        <w:t xml:space="preserve"> ankle. All trials were performed</w:t>
      </w:r>
      <w:r w:rsidR="00AA255D">
        <w:t xml:space="preserve"> once</w:t>
      </w:r>
      <w:r>
        <w:t xml:space="preserve"> in athletic footwear without cleats provided by the subjects</w:t>
      </w:r>
      <w:r w:rsidR="00AA255D">
        <w:t xml:space="preserve"> following brief instruction</w:t>
      </w:r>
      <w:r>
        <w:t xml:space="preserve">. </w:t>
      </w:r>
      <w:r w:rsidR="00AA255D">
        <w:t>The p</w:t>
      </w:r>
      <w:r>
        <w:t>eak</w:t>
      </w:r>
      <w:r w:rsidR="00AA255D">
        <w:t xml:space="preserve"> resultant</w:t>
      </w:r>
      <w:r>
        <w:t xml:space="preserve"> tibial acceleration and the </w:t>
      </w:r>
      <w:r w:rsidR="004015BC">
        <w:t>integral of the resultant acceleration over the duration of the drill were calculated</w:t>
      </w:r>
      <w:r>
        <w:t xml:space="preserve">. </w:t>
      </w:r>
      <w:r w:rsidR="004015BC">
        <w:t>Separate</w:t>
      </w:r>
      <w:r w:rsidRPr="009F2DCF">
        <w:t xml:space="preserve"> one-way </w:t>
      </w:r>
      <w:r>
        <w:t>analysis of variances (ANOVAs)</w:t>
      </w:r>
      <w:r w:rsidRPr="009F2DCF">
        <w:t xml:space="preserve"> w</w:t>
      </w:r>
      <w:r>
        <w:t>ere</w:t>
      </w:r>
      <w:r w:rsidRPr="009F2DCF">
        <w:t xml:space="preserve"> conducted to compare the effect of</w:t>
      </w:r>
      <w:r>
        <w:t xml:space="preserve"> SYN, KBG, and BER on</w:t>
      </w:r>
      <w:r w:rsidRPr="009F2DCF">
        <w:t xml:space="preserve"> </w:t>
      </w:r>
      <w:r>
        <w:t>peak tibial accelerations and tibial acceleration integrals (α = .05).</w:t>
      </w:r>
    </w:p>
    <w:p w14:paraId="29CC7D91" w14:textId="2EF122CD" w:rsidR="00225607" w:rsidRPr="003F242D" w:rsidRDefault="00225607" w:rsidP="003F242D">
      <w:pPr>
        <w:jc w:val="center"/>
        <w:rPr>
          <w:bCs/>
          <w:i/>
          <w:iCs/>
          <w:spacing w:val="-2"/>
        </w:rPr>
      </w:pPr>
      <w:r w:rsidRPr="003F242D">
        <w:rPr>
          <w:bCs/>
          <w:i/>
          <w:iCs/>
        </w:rPr>
        <w:t>R</w:t>
      </w:r>
      <w:r w:rsidRPr="003F242D">
        <w:rPr>
          <w:bCs/>
          <w:i/>
          <w:iCs/>
          <w:spacing w:val="-2"/>
        </w:rPr>
        <w:t>esults</w:t>
      </w:r>
      <w:r w:rsidR="000B754E">
        <w:rPr>
          <w:bCs/>
          <w:i/>
          <w:iCs/>
          <w:spacing w:val="-2"/>
        </w:rPr>
        <w:t xml:space="preserve"> and Discussion</w:t>
      </w:r>
    </w:p>
    <w:p w14:paraId="24F9FBB8" w14:textId="22EA5862" w:rsidR="00225607" w:rsidRDefault="000B754E" w:rsidP="003F242D">
      <w:pPr>
        <w:spacing w:before="19"/>
      </w:pPr>
      <w:r>
        <w:t>No</w:t>
      </w:r>
      <w:r w:rsidR="00225607" w:rsidRPr="003B71A1">
        <w:t xml:space="preserve"> significant </w:t>
      </w:r>
      <w:r>
        <w:t xml:space="preserve">surface </w:t>
      </w:r>
      <w:r w:rsidR="00225607" w:rsidRPr="003B71A1">
        <w:t xml:space="preserve">effect </w:t>
      </w:r>
      <w:r>
        <w:t>between the three</w:t>
      </w:r>
      <w:r w:rsidR="00225607" w:rsidRPr="003B71A1">
        <w:t xml:space="preserve"> </w:t>
      </w:r>
      <w:r w:rsidR="00225607">
        <w:t>turfgrass</w:t>
      </w:r>
      <w:r>
        <w:t>es for</w:t>
      </w:r>
      <w:r w:rsidR="00225607" w:rsidRPr="003B71A1">
        <w:t xml:space="preserve"> </w:t>
      </w:r>
      <w:r w:rsidR="00225607">
        <w:t>peak tibial accelerations</w:t>
      </w:r>
      <w:r>
        <w:t xml:space="preserve"> </w:t>
      </w:r>
      <w:r w:rsidRPr="003B71A1">
        <w:t>[</w:t>
      </w:r>
      <w:proofErr w:type="gramStart"/>
      <w:r w:rsidRPr="002B4D07">
        <w:rPr>
          <w:i/>
          <w:iCs/>
        </w:rPr>
        <w:t>F</w:t>
      </w:r>
      <w:r w:rsidRPr="003B71A1">
        <w:t>(</w:t>
      </w:r>
      <w:proofErr w:type="gramEnd"/>
      <w:r>
        <w:t>2</w:t>
      </w:r>
      <w:r w:rsidRPr="003B71A1">
        <w:t xml:space="preserve">, </w:t>
      </w:r>
      <w:r>
        <w:t>68</w:t>
      </w:r>
      <w:r w:rsidRPr="003B71A1">
        <w:t xml:space="preserve">) = </w:t>
      </w:r>
      <w:r>
        <w:t>1.883</w:t>
      </w:r>
      <w:r w:rsidRPr="003B71A1">
        <w:t xml:space="preserve">, </w:t>
      </w:r>
      <w:r w:rsidRPr="002B4D07">
        <w:rPr>
          <w:i/>
          <w:iCs/>
        </w:rPr>
        <w:t>p</w:t>
      </w:r>
      <w:r w:rsidRPr="003B71A1">
        <w:t xml:space="preserve"> = </w:t>
      </w:r>
      <w:r>
        <w:t>0.160</w:t>
      </w:r>
      <w:r w:rsidRPr="003B71A1">
        <w:t>]</w:t>
      </w:r>
      <w:r w:rsidR="00225607">
        <w:t xml:space="preserve"> </w:t>
      </w:r>
      <w:r>
        <w:t>or tibial acceleration integrals</w:t>
      </w:r>
      <w:r w:rsidRPr="003B71A1">
        <w:t xml:space="preserve"> [F(</w:t>
      </w:r>
      <w:r>
        <w:t>2</w:t>
      </w:r>
      <w:r w:rsidRPr="003B71A1">
        <w:t xml:space="preserve">, </w:t>
      </w:r>
      <w:r>
        <w:t>68</w:t>
      </w:r>
      <w:r w:rsidRPr="003B71A1">
        <w:t xml:space="preserve">) = </w:t>
      </w:r>
      <w:r>
        <w:t>0.76</w:t>
      </w:r>
      <w:r w:rsidRPr="003B71A1">
        <w:t xml:space="preserve">, p = </w:t>
      </w:r>
      <w:r>
        <w:t>.472</w:t>
      </w:r>
      <w:r w:rsidRPr="003B71A1">
        <w:t>]</w:t>
      </w:r>
      <w:r>
        <w:t xml:space="preserve"> were found (Table </w:t>
      </w:r>
      <w:r w:rsidR="005D1BA0">
        <w:lastRenderedPageBreak/>
        <w:t>8</w:t>
      </w:r>
      <w:r w:rsidR="007C5E97">
        <w:t xml:space="preserve">; Figure </w:t>
      </w:r>
      <w:r w:rsidR="000856D8">
        <w:t>17</w:t>
      </w:r>
      <w:r>
        <w:t>)</w:t>
      </w:r>
      <w:r w:rsidR="00225607" w:rsidRPr="003B71A1">
        <w:t>.</w:t>
      </w:r>
      <w:r>
        <w:t xml:space="preserve"> Our</w:t>
      </w:r>
      <w:r w:rsidR="00605AFC">
        <w:t xml:space="preserve"> </w:t>
      </w:r>
      <w:r>
        <w:t xml:space="preserve">hypothesis of no significant difference on impact attenuation between the SYN, KBG, and BER was supported. The </w:t>
      </w:r>
      <w:r w:rsidR="005D1BA0">
        <w:t>belief that</w:t>
      </w:r>
      <w:r>
        <w:t xml:space="preserve"> </w:t>
      </w:r>
      <w:r w:rsidR="005D1BA0">
        <w:t xml:space="preserve">impacts obtained via tibial-mounted accelerometer do not differ between </w:t>
      </w:r>
      <w:r>
        <w:t xml:space="preserve">synthetic turf </w:t>
      </w:r>
      <w:r w:rsidR="005D1BA0">
        <w:t>and natural grass surfaces during a dynamic movement agrees with our findings</w:t>
      </w:r>
      <w:r>
        <w:t>.</w:t>
      </w:r>
    </w:p>
    <w:p w14:paraId="2D6D4464" w14:textId="77777777" w:rsidR="00605AFC" w:rsidRDefault="00605AFC">
      <w:pPr>
        <w:spacing w:after="200" w:line="276" w:lineRule="auto"/>
        <w:rPr>
          <w:i/>
          <w:iCs/>
        </w:rPr>
      </w:pPr>
      <w:r>
        <w:rPr>
          <w:i/>
          <w:iCs/>
        </w:rPr>
        <w:br w:type="page"/>
      </w:r>
    </w:p>
    <w:p w14:paraId="2716E8C1" w14:textId="77777777" w:rsidR="00605AFC" w:rsidRDefault="00605AFC" w:rsidP="00C53733">
      <w:pPr>
        <w:spacing w:after="200" w:line="276" w:lineRule="auto"/>
        <w:jc w:val="center"/>
        <w:rPr>
          <w:i/>
          <w:iCs/>
        </w:rPr>
      </w:pPr>
      <w:r>
        <w:rPr>
          <w:i/>
          <w:iCs/>
        </w:rPr>
        <w:lastRenderedPageBreak/>
        <w:t>Tables and Figures</w:t>
      </w:r>
    </w:p>
    <w:p w14:paraId="031DC702" w14:textId="42CA72A0" w:rsidR="002005C4" w:rsidRDefault="002005C4" w:rsidP="003F242D">
      <w:pPr>
        <w:pStyle w:val="Caption"/>
        <w:keepNext/>
      </w:pPr>
      <w:bookmarkStart w:id="207" w:name="_Toc142054502"/>
      <w:r>
        <w:t xml:space="preserve">Table </w:t>
      </w:r>
      <w:r w:rsidR="0090284A">
        <w:fldChar w:fldCharType="begin"/>
      </w:r>
      <w:r w:rsidR="0090284A">
        <w:instrText xml:space="preserve"> SEQ Table \* ARABIC </w:instrText>
      </w:r>
      <w:r w:rsidR="0090284A">
        <w:fldChar w:fldCharType="separate"/>
      </w:r>
      <w:r w:rsidR="00F729CE">
        <w:rPr>
          <w:noProof/>
        </w:rPr>
        <w:t>8</w:t>
      </w:r>
      <w:r w:rsidR="0090284A">
        <w:rPr>
          <w:noProof/>
        </w:rPr>
        <w:fldChar w:fldCharType="end"/>
      </w:r>
      <w:r>
        <w:t>: Acceleration peaks and integrals</w:t>
      </w:r>
      <w:r>
        <w:rPr>
          <w:noProof/>
        </w:rPr>
        <w:t xml:space="preserve"> for M-drill on different turfgrasses.</w:t>
      </w:r>
      <w:bookmarkEnd w:id="207"/>
    </w:p>
    <w:tbl>
      <w:tblPr>
        <w:tblStyle w:val="TableGrid"/>
        <w:tblW w:w="0" w:type="auto"/>
        <w:tblInd w:w="5" w:type="dxa"/>
        <w:tblLook w:val="04A0" w:firstRow="1" w:lastRow="0" w:firstColumn="1" w:lastColumn="0" w:noHBand="0" w:noVBand="1"/>
      </w:tblPr>
      <w:tblGrid>
        <w:gridCol w:w="2337"/>
        <w:gridCol w:w="2337"/>
        <w:gridCol w:w="2338"/>
        <w:gridCol w:w="2338"/>
      </w:tblGrid>
      <w:tr w:rsidR="002005C4" w14:paraId="292A8BFE" w14:textId="77777777" w:rsidTr="002005C4">
        <w:tc>
          <w:tcPr>
            <w:tcW w:w="2337" w:type="dxa"/>
            <w:tcBorders>
              <w:top w:val="single" w:sz="4" w:space="0" w:color="auto"/>
              <w:left w:val="nil"/>
              <w:bottom w:val="single" w:sz="4" w:space="0" w:color="auto"/>
              <w:right w:val="nil"/>
            </w:tcBorders>
            <w:vAlign w:val="center"/>
          </w:tcPr>
          <w:p w14:paraId="617F092D" w14:textId="5C969227" w:rsidR="002005C4" w:rsidRDefault="002005C4" w:rsidP="003F242D">
            <w:pPr>
              <w:spacing w:line="240" w:lineRule="auto"/>
              <w:jc w:val="center"/>
              <w:rPr>
                <w:i/>
                <w:iCs/>
              </w:rPr>
            </w:pPr>
          </w:p>
        </w:tc>
        <w:tc>
          <w:tcPr>
            <w:tcW w:w="2337" w:type="dxa"/>
            <w:tcBorders>
              <w:top w:val="single" w:sz="4" w:space="0" w:color="auto"/>
              <w:left w:val="nil"/>
              <w:bottom w:val="single" w:sz="4" w:space="0" w:color="auto"/>
              <w:right w:val="nil"/>
            </w:tcBorders>
            <w:vAlign w:val="center"/>
          </w:tcPr>
          <w:p w14:paraId="618FF443" w14:textId="5CF6EDEE" w:rsidR="002005C4" w:rsidRPr="003F242D" w:rsidRDefault="002005C4" w:rsidP="003F242D">
            <w:pPr>
              <w:spacing w:line="240" w:lineRule="auto"/>
              <w:jc w:val="center"/>
              <w:rPr>
                <w:b/>
                <w:bCs/>
                <w:i/>
                <w:iCs/>
              </w:rPr>
            </w:pPr>
            <w:r w:rsidRPr="003F242D">
              <w:rPr>
                <w:rFonts w:eastAsia="Times New Roman"/>
                <w:b/>
                <w:bCs/>
              </w:rPr>
              <w:t>Synthetic Turf</w:t>
            </w:r>
          </w:p>
        </w:tc>
        <w:tc>
          <w:tcPr>
            <w:tcW w:w="2338" w:type="dxa"/>
            <w:tcBorders>
              <w:top w:val="single" w:sz="4" w:space="0" w:color="auto"/>
              <w:left w:val="nil"/>
              <w:bottom w:val="single" w:sz="4" w:space="0" w:color="auto"/>
              <w:right w:val="nil"/>
            </w:tcBorders>
            <w:vAlign w:val="center"/>
          </w:tcPr>
          <w:p w14:paraId="6A9AA446" w14:textId="0812BA4D" w:rsidR="002005C4" w:rsidRPr="003F242D" w:rsidRDefault="002005C4" w:rsidP="003F242D">
            <w:pPr>
              <w:spacing w:line="240" w:lineRule="auto"/>
              <w:jc w:val="center"/>
              <w:rPr>
                <w:b/>
                <w:bCs/>
                <w:i/>
                <w:iCs/>
              </w:rPr>
            </w:pPr>
            <w:r w:rsidRPr="003F242D">
              <w:rPr>
                <w:rFonts w:eastAsia="Times New Roman"/>
                <w:b/>
                <w:bCs/>
              </w:rPr>
              <w:t>Kentucky Bluegrass</w:t>
            </w:r>
          </w:p>
        </w:tc>
        <w:tc>
          <w:tcPr>
            <w:tcW w:w="2338" w:type="dxa"/>
            <w:tcBorders>
              <w:top w:val="single" w:sz="4" w:space="0" w:color="auto"/>
              <w:left w:val="nil"/>
              <w:bottom w:val="single" w:sz="4" w:space="0" w:color="auto"/>
              <w:right w:val="nil"/>
            </w:tcBorders>
            <w:vAlign w:val="center"/>
          </w:tcPr>
          <w:p w14:paraId="499D0DE3" w14:textId="5181D298" w:rsidR="002005C4" w:rsidRPr="003F242D" w:rsidRDefault="002005C4" w:rsidP="003F242D">
            <w:pPr>
              <w:spacing w:line="240" w:lineRule="auto"/>
              <w:jc w:val="center"/>
              <w:rPr>
                <w:b/>
                <w:bCs/>
                <w:i/>
                <w:iCs/>
              </w:rPr>
            </w:pPr>
            <w:r w:rsidRPr="003F242D">
              <w:rPr>
                <w:rFonts w:eastAsia="Times New Roman"/>
                <w:b/>
                <w:bCs/>
              </w:rPr>
              <w:t>Bermuda Turfgrass</w:t>
            </w:r>
          </w:p>
        </w:tc>
      </w:tr>
      <w:tr w:rsidR="00E43500" w14:paraId="319CB937" w14:textId="77777777" w:rsidTr="002005C4">
        <w:tc>
          <w:tcPr>
            <w:tcW w:w="2337" w:type="dxa"/>
            <w:tcBorders>
              <w:top w:val="single" w:sz="4" w:space="0" w:color="auto"/>
              <w:left w:val="nil"/>
              <w:bottom w:val="nil"/>
              <w:right w:val="nil"/>
            </w:tcBorders>
            <w:vAlign w:val="center"/>
          </w:tcPr>
          <w:p w14:paraId="60495089" w14:textId="1099AE9D" w:rsidR="00E43500" w:rsidRDefault="00E43500" w:rsidP="003F242D">
            <w:pPr>
              <w:spacing w:line="240" w:lineRule="auto"/>
              <w:jc w:val="center"/>
              <w:rPr>
                <w:i/>
                <w:iCs/>
              </w:rPr>
            </w:pPr>
            <w:r w:rsidRPr="00991A68">
              <w:rPr>
                <w:rFonts w:eastAsia="Times New Roman"/>
              </w:rPr>
              <w:t>Peak Acceleration</w:t>
            </w:r>
          </w:p>
        </w:tc>
        <w:tc>
          <w:tcPr>
            <w:tcW w:w="2337" w:type="dxa"/>
            <w:tcBorders>
              <w:top w:val="single" w:sz="4" w:space="0" w:color="auto"/>
              <w:left w:val="nil"/>
              <w:bottom w:val="nil"/>
              <w:right w:val="nil"/>
            </w:tcBorders>
            <w:vAlign w:val="center"/>
          </w:tcPr>
          <w:p w14:paraId="77A3799F" w14:textId="128470A9" w:rsidR="00E43500" w:rsidRDefault="00E43500" w:rsidP="003F242D">
            <w:pPr>
              <w:spacing w:line="240" w:lineRule="auto"/>
              <w:jc w:val="center"/>
              <w:rPr>
                <w:i/>
                <w:iCs/>
              </w:rPr>
            </w:pPr>
            <w:r w:rsidRPr="00991A68">
              <w:rPr>
                <w:rFonts w:eastAsia="Times New Roman"/>
              </w:rPr>
              <w:t>312.0±112.3</w:t>
            </w:r>
          </w:p>
        </w:tc>
        <w:tc>
          <w:tcPr>
            <w:tcW w:w="2338" w:type="dxa"/>
            <w:tcBorders>
              <w:top w:val="single" w:sz="4" w:space="0" w:color="auto"/>
              <w:left w:val="nil"/>
              <w:bottom w:val="nil"/>
              <w:right w:val="nil"/>
            </w:tcBorders>
            <w:vAlign w:val="center"/>
          </w:tcPr>
          <w:p w14:paraId="557DD181" w14:textId="34B4546F" w:rsidR="00E43500" w:rsidRDefault="00E43500" w:rsidP="003F242D">
            <w:pPr>
              <w:spacing w:line="240" w:lineRule="auto"/>
              <w:jc w:val="center"/>
              <w:rPr>
                <w:i/>
                <w:iCs/>
              </w:rPr>
            </w:pPr>
            <w:r w:rsidRPr="00991A68">
              <w:rPr>
                <w:rFonts w:eastAsia="Times New Roman"/>
              </w:rPr>
              <w:t>382.1±129.5</w:t>
            </w:r>
          </w:p>
        </w:tc>
        <w:tc>
          <w:tcPr>
            <w:tcW w:w="2338" w:type="dxa"/>
            <w:tcBorders>
              <w:top w:val="single" w:sz="4" w:space="0" w:color="auto"/>
              <w:left w:val="nil"/>
              <w:bottom w:val="nil"/>
              <w:right w:val="nil"/>
            </w:tcBorders>
            <w:vAlign w:val="center"/>
          </w:tcPr>
          <w:p w14:paraId="56DB2EBC" w14:textId="10C539C1" w:rsidR="00E43500" w:rsidRDefault="00E43500" w:rsidP="003F242D">
            <w:pPr>
              <w:spacing w:line="240" w:lineRule="auto"/>
              <w:jc w:val="center"/>
              <w:rPr>
                <w:i/>
                <w:iCs/>
              </w:rPr>
            </w:pPr>
            <w:r w:rsidRPr="00991A68">
              <w:rPr>
                <w:rFonts w:eastAsia="Times New Roman"/>
              </w:rPr>
              <w:t>337.6±132.9</w:t>
            </w:r>
          </w:p>
        </w:tc>
      </w:tr>
      <w:tr w:rsidR="00E43500" w14:paraId="20D5A40F" w14:textId="77777777" w:rsidTr="002005C4">
        <w:tc>
          <w:tcPr>
            <w:tcW w:w="2337" w:type="dxa"/>
            <w:tcBorders>
              <w:top w:val="nil"/>
              <w:left w:val="nil"/>
              <w:bottom w:val="single" w:sz="4" w:space="0" w:color="auto"/>
              <w:right w:val="nil"/>
            </w:tcBorders>
            <w:vAlign w:val="center"/>
          </w:tcPr>
          <w:p w14:paraId="647A416E" w14:textId="6E121C3C" w:rsidR="00E43500" w:rsidRDefault="00E43500" w:rsidP="003F242D">
            <w:pPr>
              <w:spacing w:line="240" w:lineRule="auto"/>
              <w:jc w:val="center"/>
              <w:rPr>
                <w:i/>
                <w:iCs/>
              </w:rPr>
            </w:pPr>
            <w:r w:rsidRPr="00991A68">
              <w:rPr>
                <w:rFonts w:eastAsia="Times New Roman"/>
              </w:rPr>
              <w:t>Acceleration Integral</w:t>
            </w:r>
          </w:p>
        </w:tc>
        <w:tc>
          <w:tcPr>
            <w:tcW w:w="2337" w:type="dxa"/>
            <w:tcBorders>
              <w:top w:val="nil"/>
              <w:left w:val="nil"/>
              <w:bottom w:val="single" w:sz="4" w:space="0" w:color="auto"/>
              <w:right w:val="nil"/>
            </w:tcBorders>
            <w:vAlign w:val="center"/>
          </w:tcPr>
          <w:p w14:paraId="412CF99E" w14:textId="54534914" w:rsidR="00E43500" w:rsidRDefault="00E43500" w:rsidP="003F242D">
            <w:pPr>
              <w:spacing w:line="240" w:lineRule="auto"/>
              <w:jc w:val="center"/>
              <w:rPr>
                <w:i/>
                <w:iCs/>
              </w:rPr>
            </w:pPr>
            <w:r w:rsidRPr="00991A68">
              <w:rPr>
                <w:rFonts w:eastAsia="Times New Roman"/>
              </w:rPr>
              <w:t>257.0±38.6</w:t>
            </w:r>
          </w:p>
        </w:tc>
        <w:tc>
          <w:tcPr>
            <w:tcW w:w="2338" w:type="dxa"/>
            <w:tcBorders>
              <w:top w:val="nil"/>
              <w:left w:val="nil"/>
              <w:bottom w:val="single" w:sz="4" w:space="0" w:color="auto"/>
              <w:right w:val="nil"/>
            </w:tcBorders>
            <w:vAlign w:val="center"/>
          </w:tcPr>
          <w:p w14:paraId="7571085F" w14:textId="255C7D73" w:rsidR="00E43500" w:rsidRDefault="00E43500" w:rsidP="003F242D">
            <w:pPr>
              <w:spacing w:line="240" w:lineRule="auto"/>
              <w:jc w:val="center"/>
              <w:rPr>
                <w:i/>
                <w:iCs/>
              </w:rPr>
            </w:pPr>
            <w:r w:rsidRPr="00991A68">
              <w:rPr>
                <w:rFonts w:eastAsia="Times New Roman"/>
              </w:rPr>
              <w:t>272.7±49.2</w:t>
            </w:r>
          </w:p>
        </w:tc>
        <w:tc>
          <w:tcPr>
            <w:tcW w:w="2338" w:type="dxa"/>
            <w:tcBorders>
              <w:top w:val="nil"/>
              <w:left w:val="nil"/>
              <w:bottom w:val="single" w:sz="4" w:space="0" w:color="auto"/>
              <w:right w:val="nil"/>
            </w:tcBorders>
            <w:vAlign w:val="center"/>
          </w:tcPr>
          <w:p w14:paraId="0C5B2CE2" w14:textId="26ACAFE1" w:rsidR="00E43500" w:rsidRDefault="00E43500" w:rsidP="003F242D">
            <w:pPr>
              <w:spacing w:line="240" w:lineRule="auto"/>
              <w:jc w:val="center"/>
              <w:rPr>
                <w:i/>
                <w:iCs/>
              </w:rPr>
            </w:pPr>
            <w:r w:rsidRPr="00991A68">
              <w:rPr>
                <w:rFonts w:eastAsia="Times New Roman"/>
              </w:rPr>
              <w:t>267.4±45.2</w:t>
            </w:r>
          </w:p>
        </w:tc>
      </w:tr>
      <w:tr w:rsidR="002005C4" w14:paraId="3D771EF4" w14:textId="77777777" w:rsidTr="003F242D">
        <w:tc>
          <w:tcPr>
            <w:tcW w:w="9350" w:type="dxa"/>
            <w:gridSpan w:val="4"/>
            <w:tcBorders>
              <w:top w:val="single" w:sz="4" w:space="0" w:color="auto"/>
              <w:left w:val="nil"/>
              <w:bottom w:val="nil"/>
              <w:right w:val="nil"/>
            </w:tcBorders>
          </w:tcPr>
          <w:p w14:paraId="7B9FD339" w14:textId="54E85EE3" w:rsidR="002005C4" w:rsidRPr="003F242D" w:rsidRDefault="002005C4" w:rsidP="003F242D">
            <w:pPr>
              <w:spacing w:line="240" w:lineRule="auto"/>
            </w:pPr>
            <w:r>
              <w:t xml:space="preserve">Means ± (standard deviations); peak accelerations </w:t>
            </w:r>
            <w:r w:rsidR="00F475CD">
              <w:t>in m/s/s</w:t>
            </w:r>
            <w:r>
              <w:t>; acceleration integrals in arbitrary units (A.U.s)</w:t>
            </w:r>
          </w:p>
        </w:tc>
      </w:tr>
    </w:tbl>
    <w:p w14:paraId="07A52396" w14:textId="77777777" w:rsidR="00F07A16" w:rsidRDefault="00F07A16" w:rsidP="00C53733">
      <w:pPr>
        <w:spacing w:after="200" w:line="276" w:lineRule="auto"/>
        <w:jc w:val="center"/>
        <w:rPr>
          <w:i/>
          <w:iCs/>
        </w:rPr>
      </w:pPr>
    </w:p>
    <w:p w14:paraId="35AE6C38" w14:textId="77777777" w:rsidR="00F07A16" w:rsidRDefault="00F07A16">
      <w:pPr>
        <w:spacing w:after="200" w:line="276" w:lineRule="auto"/>
        <w:rPr>
          <w:i/>
          <w:iCs/>
        </w:rPr>
      </w:pPr>
      <w:r>
        <w:rPr>
          <w:i/>
          <w:iCs/>
        </w:rPr>
        <w:br w:type="page"/>
      </w:r>
    </w:p>
    <w:p w14:paraId="119268B5" w14:textId="77777777" w:rsidR="00F07A16" w:rsidRDefault="00F07A16" w:rsidP="00F07A16">
      <w:pPr>
        <w:spacing w:after="200" w:line="276" w:lineRule="auto"/>
        <w:rPr>
          <w:i/>
          <w:iCs/>
        </w:rPr>
        <w:sectPr w:rsidR="00F07A16" w:rsidSect="00357A89">
          <w:pgSz w:w="12240" w:h="15840"/>
          <w:pgMar w:top="1440" w:right="1440" w:bottom="1440" w:left="1440" w:header="720" w:footer="720" w:gutter="0"/>
          <w:cols w:space="720"/>
          <w:docGrid w:linePitch="360"/>
        </w:sectPr>
      </w:pPr>
    </w:p>
    <w:p w14:paraId="51038654" w14:textId="3599AF4F" w:rsidR="006A6CAD" w:rsidRPr="003F242D" w:rsidRDefault="007F308D" w:rsidP="003F242D">
      <w:pPr>
        <w:spacing w:after="200" w:line="276" w:lineRule="auto"/>
        <w:sectPr w:rsidR="006A6CAD" w:rsidRPr="003F242D" w:rsidSect="003F242D">
          <w:pgSz w:w="15840" w:h="12240" w:orient="landscape"/>
          <w:pgMar w:top="1440" w:right="1440" w:bottom="1440" w:left="1440" w:header="720" w:footer="720" w:gutter="0"/>
          <w:cols w:space="720"/>
          <w:docGrid w:linePitch="360"/>
        </w:sectPr>
      </w:pPr>
      <w:r>
        <w:rPr>
          <w:noProof/>
        </w:rPr>
        <w:lastRenderedPageBreak/>
        <mc:AlternateContent>
          <mc:Choice Requires="wps">
            <w:drawing>
              <wp:anchor distT="0" distB="0" distL="114300" distR="114300" simplePos="0" relativeHeight="251782144" behindDoc="0" locked="0" layoutInCell="1" allowOverlap="1" wp14:anchorId="70BC55FC" wp14:editId="7EB48742">
                <wp:simplePos x="0" y="0"/>
                <wp:positionH relativeFrom="column">
                  <wp:posOffset>0</wp:posOffset>
                </wp:positionH>
                <wp:positionV relativeFrom="page">
                  <wp:posOffset>3235102</wp:posOffset>
                </wp:positionV>
                <wp:extent cx="8229600" cy="350520"/>
                <wp:effectExtent l="0" t="0" r="0" b="0"/>
                <wp:wrapSquare wrapText="bothSides"/>
                <wp:docPr id="2098626460" name="Text Box 2098626460"/>
                <wp:cNvGraphicFramePr/>
                <a:graphic xmlns:a="http://schemas.openxmlformats.org/drawingml/2006/main">
                  <a:graphicData uri="http://schemas.microsoft.com/office/word/2010/wordprocessingShape">
                    <wps:wsp>
                      <wps:cNvSpPr txBox="1"/>
                      <wps:spPr>
                        <a:xfrm>
                          <a:off x="0" y="0"/>
                          <a:ext cx="8229600" cy="350520"/>
                        </a:xfrm>
                        <a:prstGeom prst="rect">
                          <a:avLst/>
                        </a:prstGeom>
                        <a:solidFill>
                          <a:prstClr val="white"/>
                        </a:solidFill>
                        <a:ln>
                          <a:noFill/>
                        </a:ln>
                      </wps:spPr>
                      <wps:txbx>
                        <w:txbxContent>
                          <w:p w14:paraId="6275374C" w14:textId="7D7705A9" w:rsidR="007F308D" w:rsidRPr="00277165" w:rsidRDefault="007F308D" w:rsidP="003F242D">
                            <w:pPr>
                              <w:pStyle w:val="Caption"/>
                              <w:rPr>
                                <w:i/>
                                <w:iCs/>
                                <w:noProof/>
                              </w:rPr>
                            </w:pPr>
                            <w:bookmarkStart w:id="208" w:name="_Toc142052959"/>
                            <w:r>
                              <w:t xml:space="preserve">Figure </w:t>
                            </w:r>
                            <w:r w:rsidR="0090284A">
                              <w:fldChar w:fldCharType="begin"/>
                            </w:r>
                            <w:r w:rsidR="0090284A">
                              <w:instrText xml:space="preserve"> SEQ Figure \* ARABIC </w:instrText>
                            </w:r>
                            <w:r w:rsidR="0090284A">
                              <w:fldChar w:fldCharType="separate"/>
                            </w:r>
                            <w:r w:rsidR="00F729CE">
                              <w:rPr>
                                <w:noProof/>
                              </w:rPr>
                              <w:t>17</w:t>
                            </w:r>
                            <w:r w:rsidR="0090284A">
                              <w:rPr>
                                <w:noProof/>
                              </w:rPr>
                              <w:fldChar w:fldCharType="end"/>
                            </w:r>
                            <w:r>
                              <w:t xml:space="preserve">: </w:t>
                            </w:r>
                            <w:r w:rsidRPr="007B2EB2">
                              <w:t>A) Peak resultant acceleration and B) acceleration integral by surface for synthetic (SYN), Kentucky bluegrass (KBG), and Bermuda turfgrass (BER)</w:t>
                            </w:r>
                            <w:bookmarkEnd w:id="2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0BC55FC" id="Text Box 2098626460" o:spid="_x0000_s1059" type="#_x0000_t202" style="position:absolute;margin-left:0;margin-top:254.75pt;width:9in;height:27.6pt;z-index:2517821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" stroked="f">
                <v:textbox style="mso-fit-shape-to-text:t" inset="0,0,0,0">
                  <w:txbxContent>
                    <w:p w14:paraId="6275374C" w14:textId="7D7705A9" w:rsidR="007F308D" w:rsidRPr="00277165" w:rsidRDefault="007F308D" w:rsidP="003F242D">
                      <w:pPr>
                        <w:pStyle w:val="Caption"/>
                        <w:rPr>
                          <w:i/>
                          <w:iCs/>
                          <w:noProof/>
                        </w:rPr>
                      </w:pPr>
                      <w:bookmarkStart w:id="246" w:name="_Toc142052959"/>
                      <w:r>
                        <w:t xml:space="preserve">Figure </w:t>
                      </w:r>
                      <w:fldSimple w:instr=" SEQ Figure \* ARABIC ">
                        <w:r w:rsidR="00F729CE">
                          <w:rPr>
                            <w:noProof/>
                          </w:rPr>
                          <w:t>17</w:t>
                        </w:r>
                      </w:fldSimple>
                      <w:r>
                        <w:t xml:space="preserve">: </w:t>
                      </w:r>
                      <w:r w:rsidRPr="007B2EB2">
                        <w:t>A) Peak resultant acceleration and B) acceleration integral by surface for synthetic (SYN), Kentucky bluegrass (KBG), and Bermuda turfgrass (BER)</w:t>
                      </w:r>
                      <w:bookmarkEnd w:id="246"/>
                    </w:p>
                  </w:txbxContent>
                </v:textbox>
                <w10:wrap type="square" anchory="page"/>
              </v:shape>
            </w:pict>
          </mc:Fallback>
        </mc:AlternateContent>
      </w:r>
      <w:r w:rsidR="00F07A16">
        <w:rPr>
          <w:i/>
          <w:iCs/>
          <w:noProof/>
        </w:rPr>
        <w:drawing>
          <wp:anchor distT="0" distB="0" distL="114300" distR="114300" simplePos="0" relativeHeight="251780096" behindDoc="0" locked="0" layoutInCell="1" allowOverlap="1" wp14:anchorId="41CA0BFE" wp14:editId="1F461018">
            <wp:simplePos x="0" y="0"/>
            <wp:positionH relativeFrom="column">
              <wp:posOffset>0</wp:posOffset>
            </wp:positionH>
            <wp:positionV relativeFrom="page">
              <wp:posOffset>1257935</wp:posOffset>
            </wp:positionV>
            <wp:extent cx="8229600" cy="1975104"/>
            <wp:effectExtent l="0" t="0" r="0" b="6350"/>
            <wp:wrapSquare wrapText="bothSides"/>
            <wp:docPr id="2098626452" name="Picture 209862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8229600" cy="1975104"/>
                    </a:xfrm>
                    <a:prstGeom prst="rect">
                      <a:avLst/>
                    </a:prstGeom>
                    <a:noFill/>
                    <a:ln>
                      <a:noFill/>
                    </a:ln>
                  </pic:spPr>
                </pic:pic>
              </a:graphicData>
            </a:graphic>
            <wp14:sizeRelH relativeFrom="page">
              <wp14:pctWidth>0</wp14:pctWidth>
            </wp14:sizeRelH>
            <wp14:sizeRelV relativeFrom="page">
              <wp14:pctHeight>0</wp14:pctHeight>
            </wp14:sizeRelV>
          </wp:anchor>
        </w:drawing>
      </w:r>
      <w:r w:rsidR="00807B37" w:rsidRPr="003F242D">
        <w:rPr>
          <w:i/>
          <w:iCs/>
        </w:rPr>
        <w:br w:type="page"/>
      </w:r>
    </w:p>
    <w:p w14:paraId="26632321" w14:textId="49AC29BA" w:rsidR="005B4995" w:rsidRDefault="00CA3C49" w:rsidP="008D7CF9">
      <w:pPr>
        <w:spacing w:after="200" w:line="276" w:lineRule="auto"/>
        <w:jc w:val="center"/>
        <w:rPr>
          <w:i/>
          <w:iCs/>
        </w:rPr>
      </w:pPr>
      <w:r>
        <w:rPr>
          <w:noProof/>
        </w:rPr>
        <w:lastRenderedPageBreak/>
        <mc:AlternateContent>
          <mc:Choice Requires="wps">
            <w:drawing>
              <wp:anchor distT="0" distB="0" distL="114300" distR="114300" simplePos="0" relativeHeight="251856896" behindDoc="0" locked="0" layoutInCell="1" allowOverlap="1" wp14:anchorId="480B53EC" wp14:editId="42D9B643">
                <wp:simplePos x="0" y="0"/>
                <wp:positionH relativeFrom="column">
                  <wp:posOffset>0</wp:posOffset>
                </wp:positionH>
                <wp:positionV relativeFrom="page">
                  <wp:posOffset>8412978</wp:posOffset>
                </wp:positionV>
                <wp:extent cx="5946140" cy="175260"/>
                <wp:effectExtent l="0" t="0" r="0" b="0"/>
                <wp:wrapSquare wrapText="bothSides"/>
                <wp:docPr id="111" name="Text Box 111"/>
                <wp:cNvGraphicFramePr/>
                <a:graphic xmlns:a="http://schemas.openxmlformats.org/drawingml/2006/main">
                  <a:graphicData uri="http://schemas.microsoft.com/office/word/2010/wordprocessingShape">
                    <wps:wsp>
                      <wps:cNvSpPr txBox="1"/>
                      <wps:spPr>
                        <a:xfrm>
                          <a:off x="0" y="0"/>
                          <a:ext cx="5946140" cy="175260"/>
                        </a:xfrm>
                        <a:prstGeom prst="rect">
                          <a:avLst/>
                        </a:prstGeom>
                        <a:solidFill>
                          <a:prstClr val="white"/>
                        </a:solidFill>
                        <a:ln>
                          <a:noFill/>
                        </a:ln>
                      </wps:spPr>
                      <wps:txbx>
                        <w:txbxContent>
                          <w:p w14:paraId="2D366701" w14:textId="2DD25FE1" w:rsidR="00CA3C49" w:rsidRPr="00B40756" w:rsidRDefault="00CA3C49" w:rsidP="003F242D">
                            <w:pPr>
                              <w:pStyle w:val="Caption"/>
                              <w:rPr>
                                <w:i/>
                                <w:iCs/>
                                <w:noProof/>
                              </w:rPr>
                            </w:pPr>
                            <w:bookmarkStart w:id="209" w:name="_Toc142052960"/>
                            <w:r>
                              <w:t xml:space="preserve">Figure </w:t>
                            </w:r>
                            <w:r w:rsidR="0090284A">
                              <w:fldChar w:fldCharType="begin"/>
                            </w:r>
                            <w:r w:rsidR="0090284A">
                              <w:instrText xml:space="preserve"> SEQ Figure \* ARABIC </w:instrText>
                            </w:r>
                            <w:r w:rsidR="0090284A">
                              <w:fldChar w:fldCharType="separate"/>
                            </w:r>
                            <w:r w:rsidR="00F729CE">
                              <w:rPr>
                                <w:noProof/>
                              </w:rPr>
                              <w:t>18</w:t>
                            </w:r>
                            <w:r w:rsidR="0090284A">
                              <w:rPr>
                                <w:noProof/>
                              </w:rPr>
                              <w:fldChar w:fldCharType="end"/>
                            </w:r>
                            <w:r>
                              <w:t>:</w:t>
                            </w:r>
                            <w:r w:rsidRPr="00CA3C49">
                              <w:t xml:space="preserve"> </w:t>
                            </w:r>
                            <w:r>
                              <w:t>Null model</w:t>
                            </w:r>
                            <w:r w:rsidRPr="001F5FD6">
                              <w:t xml:space="preserve"> Complexity Index (CI)</w:t>
                            </w:r>
                            <w:r w:rsidR="0018001E">
                              <w:t xml:space="preserve"> LMER</w:t>
                            </w:r>
                            <w:r w:rsidRPr="001F5FD6">
                              <w:t xml:space="preserve"> assumption tests for </w:t>
                            </w:r>
                            <w:r>
                              <w:t>40yd</w:t>
                            </w:r>
                            <w:bookmarkEnd w:id="2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80B53EC" id="Text Box 111" o:spid="_x0000_s1060" type="#_x0000_t202" style="position:absolute;left:0;text-align:left;margin-left:0;margin-top:662.45pt;width:468.2pt;height:13.8pt;z-index:25185689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t1jIAIAAEMEAAAOAAAAZHJzL2Uyb0RvYy54bWysU02P2jAQvVfqf7B8LwG6S9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" stroked="f">
                <v:textbox style="mso-fit-shape-to-text:t" inset="0,0,0,0">
                  <w:txbxContent>
                    <w:p w14:paraId="2D366701" w14:textId="2DD25FE1" w:rsidR="00CA3C49" w:rsidRPr="00B40756" w:rsidRDefault="00CA3C49" w:rsidP="003F242D">
                      <w:pPr>
                        <w:pStyle w:val="Caption"/>
                        <w:rPr>
                          <w:i/>
                          <w:iCs/>
                          <w:noProof/>
                        </w:rPr>
                      </w:pPr>
                      <w:bookmarkStart w:id="248" w:name="_Toc142052960"/>
                      <w:r>
                        <w:t xml:space="preserve">Figure </w:t>
                      </w:r>
                      <w:fldSimple w:instr=" SEQ Figure \* ARABIC ">
                        <w:r w:rsidR="00F729CE">
                          <w:rPr>
                            <w:noProof/>
                          </w:rPr>
                          <w:t>18</w:t>
                        </w:r>
                      </w:fldSimple>
                      <w:r>
                        <w:t>:</w:t>
                      </w:r>
                      <w:r w:rsidRPr="00CA3C49">
                        <w:t xml:space="preserve"> </w:t>
                      </w:r>
                      <w:r>
                        <w:t>Null model</w:t>
                      </w:r>
                      <w:r w:rsidRPr="001F5FD6">
                        <w:t xml:space="preserve"> Complexity Index (CI)</w:t>
                      </w:r>
                      <w:r w:rsidR="0018001E">
                        <w:t xml:space="preserve"> LMER</w:t>
                      </w:r>
                      <w:r w:rsidRPr="001F5FD6">
                        <w:t xml:space="preserve"> assumption tests for </w:t>
                      </w:r>
                      <w:r>
                        <w:t>40yd</w:t>
                      </w:r>
                      <w:bookmarkEnd w:id="248"/>
                    </w:p>
                  </w:txbxContent>
                </v:textbox>
                <w10:wrap type="square" anchory="page"/>
              </v:shape>
            </w:pict>
          </mc:Fallback>
        </mc:AlternateContent>
      </w:r>
      <w:r>
        <w:rPr>
          <w:i/>
          <w:iCs/>
          <w:noProof/>
        </w:rPr>
        <w:drawing>
          <wp:anchor distT="0" distB="0" distL="114300" distR="114300" simplePos="0" relativeHeight="251854848" behindDoc="0" locked="0" layoutInCell="1" allowOverlap="1" wp14:anchorId="39768168" wp14:editId="1C461962">
            <wp:simplePos x="0" y="0"/>
            <wp:positionH relativeFrom="column">
              <wp:posOffset>0</wp:posOffset>
            </wp:positionH>
            <wp:positionV relativeFrom="page">
              <wp:posOffset>1257300</wp:posOffset>
            </wp:positionV>
            <wp:extent cx="5946140" cy="7162800"/>
            <wp:effectExtent l="0" t="0" r="0" b="0"/>
            <wp:wrapSquare wrapText="bothSides"/>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946140" cy="7162800"/>
                    </a:xfrm>
                    <a:prstGeom prst="rect">
                      <a:avLst/>
                    </a:prstGeom>
                    <a:noFill/>
                  </pic:spPr>
                </pic:pic>
              </a:graphicData>
            </a:graphic>
            <wp14:sizeRelH relativeFrom="margin">
              <wp14:pctWidth>0</wp14:pctWidth>
            </wp14:sizeRelH>
            <wp14:sizeRelV relativeFrom="margin">
              <wp14:pctHeight>0</wp14:pctHeight>
            </wp14:sizeRelV>
          </wp:anchor>
        </w:drawing>
      </w:r>
      <w:r w:rsidR="008D7CF9" w:rsidRPr="003F242D">
        <w:rPr>
          <w:i/>
          <w:iCs/>
        </w:rPr>
        <w:t xml:space="preserve">Appendix T. </w:t>
      </w:r>
      <w:r w:rsidR="008D7CF9">
        <w:rPr>
          <w:i/>
          <w:iCs/>
        </w:rPr>
        <w:t>Complexity Index</w:t>
      </w:r>
      <w:r w:rsidR="004715EF">
        <w:rPr>
          <w:i/>
          <w:iCs/>
        </w:rPr>
        <w:t xml:space="preserve"> LMER</w:t>
      </w:r>
      <w:r w:rsidR="008D7CF9">
        <w:rPr>
          <w:i/>
          <w:iCs/>
        </w:rPr>
        <w:t xml:space="preserve"> Assumption Tests</w:t>
      </w:r>
    </w:p>
    <w:p w14:paraId="387451CD" w14:textId="60EB1464" w:rsidR="005B4995" w:rsidRDefault="005B4995">
      <w:pPr>
        <w:spacing w:after="200" w:line="276" w:lineRule="auto"/>
        <w:rPr>
          <w:i/>
          <w:iCs/>
        </w:rPr>
      </w:pPr>
      <w:r>
        <w:rPr>
          <w:i/>
          <w:iCs/>
        </w:rPr>
        <w:br w:type="page"/>
      </w:r>
    </w:p>
    <w:p w14:paraId="7BA0ACE2" w14:textId="50859886" w:rsidR="005B4995" w:rsidRDefault="00CA3C49">
      <w:pPr>
        <w:spacing w:after="200" w:line="276" w:lineRule="auto"/>
        <w:rPr>
          <w:i/>
          <w:iCs/>
        </w:rPr>
      </w:pPr>
      <w:r>
        <w:rPr>
          <w:noProof/>
        </w:rPr>
        <w:lastRenderedPageBreak/>
        <mc:AlternateContent>
          <mc:Choice Requires="wps">
            <w:drawing>
              <wp:anchor distT="0" distB="0" distL="114300" distR="114300" simplePos="0" relativeHeight="251853824" behindDoc="0" locked="0" layoutInCell="1" allowOverlap="1" wp14:anchorId="3039350E" wp14:editId="4862E776">
                <wp:simplePos x="0" y="0"/>
                <wp:positionH relativeFrom="column">
                  <wp:posOffset>0</wp:posOffset>
                </wp:positionH>
                <wp:positionV relativeFrom="page">
                  <wp:posOffset>8419259</wp:posOffset>
                </wp:positionV>
                <wp:extent cx="5943600" cy="175260"/>
                <wp:effectExtent l="0" t="0" r="0" b="0"/>
                <wp:wrapTopAndBottom/>
                <wp:docPr id="109" name="Text Box 109"/>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2CFF63A7" w14:textId="0FE431C2" w:rsidR="00CA3C49" w:rsidRPr="005B368F" w:rsidRDefault="00CA3C49" w:rsidP="003F242D">
                            <w:pPr>
                              <w:pStyle w:val="Caption"/>
                              <w:rPr>
                                <w:i/>
                                <w:iCs/>
                                <w:noProof/>
                              </w:rPr>
                            </w:pPr>
                            <w:bookmarkStart w:id="210" w:name="_Toc142052961"/>
                            <w:r>
                              <w:t xml:space="preserve">Figure </w:t>
                            </w:r>
                            <w:r w:rsidR="0090284A">
                              <w:fldChar w:fldCharType="begin"/>
                            </w:r>
                            <w:r w:rsidR="0090284A">
                              <w:instrText xml:space="preserve"> SEQ Figure \* ARABIC </w:instrText>
                            </w:r>
                            <w:r w:rsidR="0090284A">
                              <w:fldChar w:fldCharType="separate"/>
                            </w:r>
                            <w:r w:rsidR="00F729CE">
                              <w:rPr>
                                <w:noProof/>
                              </w:rPr>
                              <w:t>19</w:t>
                            </w:r>
                            <w:r w:rsidR="0090284A">
                              <w:rPr>
                                <w:noProof/>
                              </w:rPr>
                              <w:fldChar w:fldCharType="end"/>
                            </w:r>
                            <w:r>
                              <w:t xml:space="preserve">: </w:t>
                            </w:r>
                            <w:r w:rsidRPr="001F5FD6">
                              <w:t xml:space="preserve">Model </w:t>
                            </w:r>
                            <w:r>
                              <w:t>1</w:t>
                            </w:r>
                            <w:r w:rsidRPr="001F5FD6">
                              <w:t xml:space="preserve"> Complexity Index (CI) </w:t>
                            </w:r>
                            <w:r w:rsidR="0018001E">
                              <w:t>LMER</w:t>
                            </w:r>
                            <w:r w:rsidR="0018001E" w:rsidRPr="001F5FD6">
                              <w:t xml:space="preserve"> </w:t>
                            </w:r>
                            <w:r w:rsidRPr="001F5FD6">
                              <w:t xml:space="preserve">assumption tests for </w:t>
                            </w:r>
                            <w:r>
                              <w:t>40yd</w:t>
                            </w:r>
                            <w:bookmarkEnd w:id="2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039350E" id="Text Box 109" o:spid="_x0000_s1061" type="#_x0000_t202" style="position:absolute;margin-left:0;margin-top:662.95pt;width:468pt;height:13.8pt;z-index:25185382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" stroked="f">
                <v:textbox style="mso-fit-shape-to-text:t" inset="0,0,0,0">
                  <w:txbxContent>
                    <w:p w14:paraId="2CFF63A7" w14:textId="0FE431C2" w:rsidR="00CA3C49" w:rsidRPr="005B368F" w:rsidRDefault="00CA3C49" w:rsidP="003F242D">
                      <w:pPr>
                        <w:pStyle w:val="Caption"/>
                        <w:rPr>
                          <w:i/>
                          <w:iCs/>
                          <w:noProof/>
                        </w:rPr>
                      </w:pPr>
                      <w:bookmarkStart w:id="250" w:name="_Toc142052961"/>
                      <w:r>
                        <w:t xml:space="preserve">Figure </w:t>
                      </w:r>
                      <w:fldSimple w:instr=" SEQ Figure \* ARABIC ">
                        <w:r w:rsidR="00F729CE">
                          <w:rPr>
                            <w:noProof/>
                          </w:rPr>
                          <w:t>19</w:t>
                        </w:r>
                      </w:fldSimple>
                      <w:r>
                        <w:t xml:space="preserve">: </w:t>
                      </w:r>
                      <w:r w:rsidRPr="001F5FD6">
                        <w:t xml:space="preserve">Model </w:t>
                      </w:r>
                      <w:r>
                        <w:t>1</w:t>
                      </w:r>
                      <w:r w:rsidRPr="001F5FD6">
                        <w:t xml:space="preserve"> Complexity Index (CI) </w:t>
                      </w:r>
                      <w:r w:rsidR="0018001E">
                        <w:t>LMER</w:t>
                      </w:r>
                      <w:r w:rsidR="0018001E" w:rsidRPr="001F5FD6">
                        <w:t xml:space="preserve"> </w:t>
                      </w:r>
                      <w:r w:rsidRPr="001F5FD6">
                        <w:t xml:space="preserve">assumption tests for </w:t>
                      </w:r>
                      <w:r>
                        <w:t>40yd</w:t>
                      </w:r>
                      <w:bookmarkEnd w:id="250"/>
                    </w:p>
                  </w:txbxContent>
                </v:textbox>
                <w10:wrap type="topAndBottom" anchory="page"/>
              </v:shape>
            </w:pict>
          </mc:Fallback>
        </mc:AlternateContent>
      </w:r>
      <w:r>
        <w:rPr>
          <w:i/>
          <w:iCs/>
          <w:noProof/>
        </w:rPr>
        <w:drawing>
          <wp:anchor distT="0" distB="0" distL="114300" distR="114300" simplePos="0" relativeHeight="251851776" behindDoc="0" locked="0" layoutInCell="1" allowOverlap="1" wp14:anchorId="784B2C06" wp14:editId="4875481B">
            <wp:simplePos x="0" y="0"/>
            <wp:positionH relativeFrom="column">
              <wp:posOffset>0</wp:posOffset>
            </wp:positionH>
            <wp:positionV relativeFrom="page">
              <wp:posOffset>1257300</wp:posOffset>
            </wp:positionV>
            <wp:extent cx="5943600" cy="7158990"/>
            <wp:effectExtent l="0" t="0" r="0" b="3810"/>
            <wp:wrapSquare wrapText="bothSides"/>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5B4995">
        <w:rPr>
          <w:i/>
          <w:iCs/>
        </w:rPr>
        <w:br w:type="page"/>
      </w:r>
    </w:p>
    <w:p w14:paraId="4E2E9DC6" w14:textId="3B2E05B2" w:rsidR="005B4995" w:rsidRDefault="00CA3C49">
      <w:pPr>
        <w:spacing w:after="200" w:line="276" w:lineRule="auto"/>
        <w:rPr>
          <w:i/>
          <w:iCs/>
        </w:rPr>
      </w:pPr>
      <w:r>
        <w:rPr>
          <w:noProof/>
        </w:rPr>
        <w:lastRenderedPageBreak/>
        <mc:AlternateContent>
          <mc:Choice Requires="wps">
            <w:drawing>
              <wp:anchor distT="0" distB="0" distL="114300" distR="114300" simplePos="0" relativeHeight="251850752" behindDoc="0" locked="0" layoutInCell="1" allowOverlap="1" wp14:anchorId="6F9D54BA" wp14:editId="1F88D0D4">
                <wp:simplePos x="0" y="0"/>
                <wp:positionH relativeFrom="column">
                  <wp:posOffset>0</wp:posOffset>
                </wp:positionH>
                <wp:positionV relativeFrom="page">
                  <wp:posOffset>8460929</wp:posOffset>
                </wp:positionV>
                <wp:extent cx="5977890" cy="175260"/>
                <wp:effectExtent l="0" t="0" r="3810" b="0"/>
                <wp:wrapSquare wrapText="bothSides"/>
                <wp:docPr id="106" name="Text Box 106"/>
                <wp:cNvGraphicFramePr/>
                <a:graphic xmlns:a="http://schemas.openxmlformats.org/drawingml/2006/main">
                  <a:graphicData uri="http://schemas.microsoft.com/office/word/2010/wordprocessingShape">
                    <wps:wsp>
                      <wps:cNvSpPr txBox="1"/>
                      <wps:spPr>
                        <a:xfrm>
                          <a:off x="0" y="0"/>
                          <a:ext cx="5977890" cy="175260"/>
                        </a:xfrm>
                        <a:prstGeom prst="rect">
                          <a:avLst/>
                        </a:prstGeom>
                        <a:solidFill>
                          <a:prstClr val="white"/>
                        </a:solidFill>
                        <a:ln>
                          <a:noFill/>
                        </a:ln>
                      </wps:spPr>
                      <wps:txbx>
                        <w:txbxContent>
                          <w:p w14:paraId="23E2E7C2" w14:textId="315BC5AF" w:rsidR="00CA3C49" w:rsidRPr="00E62F93" w:rsidRDefault="00CA3C49" w:rsidP="003F242D">
                            <w:pPr>
                              <w:pStyle w:val="Caption"/>
                              <w:rPr>
                                <w:i/>
                                <w:iCs/>
                                <w:noProof/>
                              </w:rPr>
                            </w:pPr>
                            <w:bookmarkStart w:id="211" w:name="_Toc142052962"/>
                            <w:r>
                              <w:t xml:space="preserve">Figure </w:t>
                            </w:r>
                            <w:r w:rsidR="0090284A">
                              <w:fldChar w:fldCharType="begin"/>
                            </w:r>
                            <w:r w:rsidR="0090284A">
                              <w:instrText xml:space="preserve"> SEQ Figure \* ARABIC </w:instrText>
                            </w:r>
                            <w:r w:rsidR="0090284A">
                              <w:fldChar w:fldCharType="separate"/>
                            </w:r>
                            <w:r w:rsidR="00F729CE">
                              <w:rPr>
                                <w:noProof/>
                              </w:rPr>
                              <w:t>20</w:t>
                            </w:r>
                            <w:r w:rsidR="0090284A">
                              <w:rPr>
                                <w:noProof/>
                              </w:rPr>
                              <w:fldChar w:fldCharType="end"/>
                            </w:r>
                            <w:r>
                              <w:t xml:space="preserve">: </w:t>
                            </w:r>
                            <w:r w:rsidRPr="001F5FD6">
                              <w:t xml:space="preserve">Model </w:t>
                            </w:r>
                            <w:r>
                              <w:t>2</w:t>
                            </w:r>
                            <w:r w:rsidRPr="001F5FD6">
                              <w:t xml:space="preserve"> Complexity Index (CI) </w:t>
                            </w:r>
                            <w:r w:rsidR="0018001E">
                              <w:t>LMER</w:t>
                            </w:r>
                            <w:r w:rsidR="0018001E" w:rsidRPr="001F5FD6">
                              <w:t xml:space="preserve"> </w:t>
                            </w:r>
                            <w:r w:rsidRPr="001F5FD6">
                              <w:t xml:space="preserve">assumption tests for </w:t>
                            </w:r>
                            <w:r>
                              <w:t>40yd</w:t>
                            </w:r>
                            <w:bookmarkEnd w:id="2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F9D54BA" id="Text Box 106" o:spid="_x0000_s1062" type="#_x0000_t202" style="position:absolute;margin-left:0;margin-top:666.2pt;width:470.7pt;height:13.8pt;z-index:25185075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" stroked="f">
                <v:textbox style="mso-fit-shape-to-text:t" inset="0,0,0,0">
                  <w:txbxContent>
                    <w:p w14:paraId="23E2E7C2" w14:textId="315BC5AF" w:rsidR="00CA3C49" w:rsidRPr="00E62F93" w:rsidRDefault="00CA3C49" w:rsidP="003F242D">
                      <w:pPr>
                        <w:pStyle w:val="Caption"/>
                        <w:rPr>
                          <w:i/>
                          <w:iCs/>
                          <w:noProof/>
                        </w:rPr>
                      </w:pPr>
                      <w:bookmarkStart w:id="252" w:name="_Toc142052962"/>
                      <w:r>
                        <w:t xml:space="preserve">Figure </w:t>
                      </w:r>
                      <w:fldSimple w:instr=" SEQ Figure \* ARABIC ">
                        <w:r w:rsidR="00F729CE">
                          <w:rPr>
                            <w:noProof/>
                          </w:rPr>
                          <w:t>20</w:t>
                        </w:r>
                      </w:fldSimple>
                      <w:r>
                        <w:t xml:space="preserve">: </w:t>
                      </w:r>
                      <w:r w:rsidRPr="001F5FD6">
                        <w:t xml:space="preserve">Model </w:t>
                      </w:r>
                      <w:r>
                        <w:t>2</w:t>
                      </w:r>
                      <w:r w:rsidRPr="001F5FD6">
                        <w:t xml:space="preserve"> Complexity Index (CI) </w:t>
                      </w:r>
                      <w:r w:rsidR="0018001E">
                        <w:t>LMER</w:t>
                      </w:r>
                      <w:r w:rsidR="0018001E" w:rsidRPr="001F5FD6">
                        <w:t xml:space="preserve"> </w:t>
                      </w:r>
                      <w:r w:rsidRPr="001F5FD6">
                        <w:t xml:space="preserve">assumption tests for </w:t>
                      </w:r>
                      <w:r>
                        <w:t>40yd</w:t>
                      </w:r>
                      <w:bookmarkEnd w:id="252"/>
                    </w:p>
                  </w:txbxContent>
                </v:textbox>
                <w10:wrap type="square" anchory="page"/>
              </v:shape>
            </w:pict>
          </mc:Fallback>
        </mc:AlternateContent>
      </w:r>
      <w:r>
        <w:rPr>
          <w:i/>
          <w:iCs/>
          <w:noProof/>
        </w:rPr>
        <w:drawing>
          <wp:anchor distT="0" distB="0" distL="114300" distR="114300" simplePos="0" relativeHeight="251848704" behindDoc="0" locked="0" layoutInCell="1" allowOverlap="1" wp14:anchorId="6734BD00" wp14:editId="2932505E">
            <wp:simplePos x="0" y="0"/>
            <wp:positionH relativeFrom="column">
              <wp:posOffset>0</wp:posOffset>
            </wp:positionH>
            <wp:positionV relativeFrom="page">
              <wp:posOffset>1257300</wp:posOffset>
            </wp:positionV>
            <wp:extent cx="5977890" cy="7200900"/>
            <wp:effectExtent l="0" t="0" r="3810" b="0"/>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977890" cy="7200900"/>
                    </a:xfrm>
                    <a:prstGeom prst="rect">
                      <a:avLst/>
                    </a:prstGeom>
                    <a:noFill/>
                  </pic:spPr>
                </pic:pic>
              </a:graphicData>
            </a:graphic>
            <wp14:sizeRelH relativeFrom="margin">
              <wp14:pctWidth>0</wp14:pctWidth>
            </wp14:sizeRelH>
            <wp14:sizeRelV relativeFrom="margin">
              <wp14:pctHeight>0</wp14:pctHeight>
            </wp14:sizeRelV>
          </wp:anchor>
        </w:drawing>
      </w:r>
      <w:r w:rsidR="005B4995">
        <w:rPr>
          <w:i/>
          <w:iCs/>
        </w:rPr>
        <w:br w:type="page"/>
      </w:r>
    </w:p>
    <w:p w14:paraId="550AA8F3" w14:textId="752B1B26" w:rsidR="005B4995" w:rsidRDefault="00CA3C49">
      <w:pPr>
        <w:spacing w:after="200" w:line="276" w:lineRule="auto"/>
        <w:rPr>
          <w:i/>
          <w:iCs/>
        </w:rPr>
      </w:pPr>
      <w:r>
        <w:rPr>
          <w:i/>
          <w:iCs/>
          <w:noProof/>
        </w:rPr>
        <w:lastRenderedPageBreak/>
        <w:drawing>
          <wp:anchor distT="0" distB="0" distL="114300" distR="114300" simplePos="0" relativeHeight="251846656" behindDoc="0" locked="0" layoutInCell="1" allowOverlap="1" wp14:anchorId="6D045B62" wp14:editId="5B32B7AF">
            <wp:simplePos x="0" y="0"/>
            <wp:positionH relativeFrom="column">
              <wp:posOffset>0</wp:posOffset>
            </wp:positionH>
            <wp:positionV relativeFrom="page">
              <wp:posOffset>1257300</wp:posOffset>
            </wp:positionV>
            <wp:extent cx="5943600" cy="7158990"/>
            <wp:effectExtent l="0" t="0" r="0" b="381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47680" behindDoc="0" locked="0" layoutInCell="1" allowOverlap="1" wp14:anchorId="43BDA2CB" wp14:editId="5D1B2700">
                <wp:simplePos x="0" y="0"/>
                <wp:positionH relativeFrom="column">
                  <wp:posOffset>0</wp:posOffset>
                </wp:positionH>
                <wp:positionV relativeFrom="page">
                  <wp:posOffset>8418830</wp:posOffset>
                </wp:positionV>
                <wp:extent cx="5943600" cy="175260"/>
                <wp:effectExtent l="0" t="0" r="0" b="0"/>
                <wp:wrapSquare wrapText="bothSides"/>
                <wp:docPr id="103" name="Text Box 103"/>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0D9C87A2" w14:textId="35A841AC" w:rsidR="00CA3C49" w:rsidRPr="002B5FC0" w:rsidRDefault="00CA3C49" w:rsidP="003F242D">
                            <w:pPr>
                              <w:pStyle w:val="Caption"/>
                              <w:rPr>
                                <w:i/>
                                <w:iCs/>
                                <w:noProof/>
                              </w:rPr>
                            </w:pPr>
                            <w:bookmarkStart w:id="212" w:name="_Toc142052963"/>
                            <w:r>
                              <w:t xml:space="preserve">Figure </w:t>
                            </w:r>
                            <w:r w:rsidR="0090284A">
                              <w:fldChar w:fldCharType="begin"/>
                            </w:r>
                            <w:r w:rsidR="0090284A">
                              <w:instrText xml:space="preserve"> SEQ Figure \* ARABIC </w:instrText>
                            </w:r>
                            <w:r w:rsidR="0090284A">
                              <w:fldChar w:fldCharType="separate"/>
                            </w:r>
                            <w:r w:rsidR="00F729CE">
                              <w:rPr>
                                <w:noProof/>
                              </w:rPr>
                              <w:t>21</w:t>
                            </w:r>
                            <w:r w:rsidR="0090284A">
                              <w:rPr>
                                <w:noProof/>
                              </w:rPr>
                              <w:fldChar w:fldCharType="end"/>
                            </w:r>
                            <w:r>
                              <w:t xml:space="preserve">: </w:t>
                            </w:r>
                            <w:r w:rsidRPr="001F5FD6">
                              <w:t xml:space="preserve">Model </w:t>
                            </w:r>
                            <w:r>
                              <w:t>3</w:t>
                            </w:r>
                            <w:r w:rsidRPr="001F5FD6">
                              <w:t xml:space="preserve"> Complexity Index (CI) </w:t>
                            </w:r>
                            <w:r w:rsidR="0018001E">
                              <w:t>LMER</w:t>
                            </w:r>
                            <w:r w:rsidR="0018001E" w:rsidRPr="001F5FD6">
                              <w:t xml:space="preserve"> </w:t>
                            </w:r>
                            <w:r w:rsidRPr="001F5FD6">
                              <w:t xml:space="preserve">assumption tests for </w:t>
                            </w:r>
                            <w:r>
                              <w:t>40yd</w:t>
                            </w:r>
                            <w:bookmarkEnd w:id="2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3BDA2CB" id="Text Box 103" o:spid="_x0000_s1063" type="#_x0000_t202" style="position:absolute;margin-left:0;margin-top:662.9pt;width:468pt;height:13.8pt;z-index:25184768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" stroked="f">
                <v:textbox style="mso-fit-shape-to-text:t" inset="0,0,0,0">
                  <w:txbxContent>
                    <w:p w14:paraId="0D9C87A2" w14:textId="35A841AC" w:rsidR="00CA3C49" w:rsidRPr="002B5FC0" w:rsidRDefault="00CA3C49" w:rsidP="003F242D">
                      <w:pPr>
                        <w:pStyle w:val="Caption"/>
                        <w:rPr>
                          <w:i/>
                          <w:iCs/>
                          <w:noProof/>
                        </w:rPr>
                      </w:pPr>
                      <w:bookmarkStart w:id="254" w:name="_Toc142052963"/>
                      <w:r>
                        <w:t xml:space="preserve">Figure </w:t>
                      </w:r>
                      <w:fldSimple w:instr=" SEQ Figure \* ARABIC ">
                        <w:r w:rsidR="00F729CE">
                          <w:rPr>
                            <w:noProof/>
                          </w:rPr>
                          <w:t>21</w:t>
                        </w:r>
                      </w:fldSimple>
                      <w:r>
                        <w:t xml:space="preserve">: </w:t>
                      </w:r>
                      <w:r w:rsidRPr="001F5FD6">
                        <w:t xml:space="preserve">Model </w:t>
                      </w:r>
                      <w:r>
                        <w:t>3</w:t>
                      </w:r>
                      <w:r w:rsidRPr="001F5FD6">
                        <w:t xml:space="preserve"> Complexity Index (CI) </w:t>
                      </w:r>
                      <w:r w:rsidR="0018001E">
                        <w:t>LMER</w:t>
                      </w:r>
                      <w:r w:rsidR="0018001E" w:rsidRPr="001F5FD6">
                        <w:t xml:space="preserve"> </w:t>
                      </w:r>
                      <w:r w:rsidRPr="001F5FD6">
                        <w:t xml:space="preserve">assumption tests for </w:t>
                      </w:r>
                      <w:r>
                        <w:t>40yd</w:t>
                      </w:r>
                      <w:bookmarkEnd w:id="254"/>
                    </w:p>
                  </w:txbxContent>
                </v:textbox>
                <w10:wrap type="square" anchory="page"/>
              </v:shape>
            </w:pict>
          </mc:Fallback>
        </mc:AlternateContent>
      </w:r>
      <w:r>
        <w:rPr>
          <w:i/>
          <w:iCs/>
        </w:rPr>
        <w:t xml:space="preserve"> </w:t>
      </w:r>
      <w:r w:rsidR="005B4995">
        <w:rPr>
          <w:i/>
          <w:iCs/>
        </w:rPr>
        <w:br w:type="page"/>
      </w:r>
    </w:p>
    <w:p w14:paraId="7271940F" w14:textId="77777777" w:rsidR="00121EE6" w:rsidRDefault="00121EE6" w:rsidP="008D7CF9">
      <w:pPr>
        <w:spacing w:after="200" w:line="276" w:lineRule="auto"/>
        <w:jc w:val="center"/>
        <w:rPr>
          <w:i/>
          <w:iCs/>
        </w:rPr>
      </w:pPr>
    </w:p>
    <w:p w14:paraId="765CB695" w14:textId="77FC3DEE" w:rsidR="001D0D34" w:rsidRDefault="00991B22">
      <w:pPr>
        <w:spacing w:after="200" w:line="276" w:lineRule="auto"/>
        <w:rPr>
          <w:i/>
          <w:iCs/>
        </w:rPr>
      </w:pPr>
      <w:r>
        <w:rPr>
          <w:noProof/>
        </w:rPr>
        <mc:AlternateContent>
          <mc:Choice Requires="wps">
            <w:drawing>
              <wp:anchor distT="0" distB="0" distL="114300" distR="114300" simplePos="0" relativeHeight="251844608" behindDoc="0" locked="0" layoutInCell="1" allowOverlap="1" wp14:anchorId="22E0BFA9" wp14:editId="50D3AB54">
                <wp:simplePos x="0" y="0"/>
                <wp:positionH relativeFrom="column">
                  <wp:posOffset>0</wp:posOffset>
                </wp:positionH>
                <wp:positionV relativeFrom="paragraph">
                  <wp:posOffset>7190551</wp:posOffset>
                </wp:positionV>
                <wp:extent cx="5943600" cy="635"/>
                <wp:effectExtent l="0" t="0" r="0" b="0"/>
                <wp:wrapSquare wrapText="bothSides"/>
                <wp:docPr id="101" name="Text Box 10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4F4A05D" w14:textId="4811601A" w:rsidR="00991B22" w:rsidRPr="00F65E3F" w:rsidRDefault="00991B22" w:rsidP="003F242D">
                            <w:pPr>
                              <w:pStyle w:val="Caption"/>
                              <w:rPr>
                                <w:i/>
                                <w:iCs/>
                                <w:noProof/>
                              </w:rPr>
                            </w:pPr>
                            <w:bookmarkStart w:id="213" w:name="_Toc142052964"/>
                            <w:r>
                              <w:t xml:space="preserve">Figure </w:t>
                            </w:r>
                            <w:r w:rsidR="0090284A">
                              <w:fldChar w:fldCharType="begin"/>
                            </w:r>
                            <w:r w:rsidR="0090284A">
                              <w:instrText xml:space="preserve"> SEQ Figure \* ARABIC </w:instrText>
                            </w:r>
                            <w:r w:rsidR="0090284A">
                              <w:fldChar w:fldCharType="separate"/>
                            </w:r>
                            <w:r w:rsidR="00F729CE">
                              <w:rPr>
                                <w:noProof/>
                              </w:rPr>
                              <w:t>22</w:t>
                            </w:r>
                            <w:r w:rsidR="0090284A">
                              <w:rPr>
                                <w:noProof/>
                              </w:rPr>
                              <w:fldChar w:fldCharType="end"/>
                            </w:r>
                            <w:r>
                              <w:t>: Null Model</w:t>
                            </w:r>
                            <w:r w:rsidRPr="001F5FD6">
                              <w:t xml:space="preserve"> Complexity Index (CI) </w:t>
                            </w:r>
                            <w:r w:rsidR="0018001E">
                              <w:t>LMER</w:t>
                            </w:r>
                            <w:r w:rsidR="0018001E" w:rsidRPr="001F5FD6">
                              <w:t xml:space="preserve"> </w:t>
                            </w:r>
                            <w:proofErr w:type="spellStart"/>
                            <w:r w:rsidR="0018001E">
                              <w:t>s</w:t>
                            </w:r>
                            <w:r w:rsidRPr="001F5FD6">
                              <w:t>ssumption</w:t>
                            </w:r>
                            <w:proofErr w:type="spellEnd"/>
                            <w:r w:rsidRPr="001F5FD6">
                              <w:t xml:space="preserve"> tests for </w:t>
                            </w:r>
                            <w:r w:rsidR="005B4995">
                              <w:t>Broad</w:t>
                            </w:r>
                            <w:bookmarkEnd w:id="2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2E0BFA9" id="Text Box 101" o:spid="_x0000_s1064" type="#_x0000_t202" style="position:absolute;margin-left:0;margin-top:566.2pt;width:468pt;height:.05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" stroked="f">
                <v:textbox style="mso-fit-shape-to-text:t" inset="0,0,0,0">
                  <w:txbxContent>
                    <w:p w14:paraId="34F4A05D" w14:textId="4811601A" w:rsidR="00991B22" w:rsidRPr="00F65E3F" w:rsidRDefault="00991B22" w:rsidP="003F242D">
                      <w:pPr>
                        <w:pStyle w:val="Caption"/>
                        <w:rPr>
                          <w:i/>
                          <w:iCs/>
                          <w:noProof/>
                        </w:rPr>
                      </w:pPr>
                      <w:bookmarkStart w:id="256" w:name="_Toc142052964"/>
                      <w:r>
                        <w:t xml:space="preserve">Figure </w:t>
                      </w:r>
                      <w:fldSimple w:instr=" SEQ Figure \* ARABIC ">
                        <w:r w:rsidR="00F729CE">
                          <w:rPr>
                            <w:noProof/>
                          </w:rPr>
                          <w:t>22</w:t>
                        </w:r>
                      </w:fldSimple>
                      <w:r>
                        <w:t>: Null Model</w:t>
                      </w:r>
                      <w:r w:rsidRPr="001F5FD6">
                        <w:t xml:space="preserve"> Complexity Index (CI) </w:t>
                      </w:r>
                      <w:r w:rsidR="0018001E">
                        <w:t>LMER</w:t>
                      </w:r>
                      <w:r w:rsidR="0018001E" w:rsidRPr="001F5FD6">
                        <w:t xml:space="preserve"> </w:t>
                      </w:r>
                      <w:r w:rsidR="0018001E">
                        <w:t>s</w:t>
                      </w:r>
                      <w:r w:rsidRPr="001F5FD6">
                        <w:t xml:space="preserve">ssumption tests for </w:t>
                      </w:r>
                      <w:r w:rsidR="005B4995">
                        <w:t>Broad</w:t>
                      </w:r>
                      <w:bookmarkEnd w:id="256"/>
                    </w:p>
                  </w:txbxContent>
                </v:textbox>
                <w10:wrap type="square"/>
              </v:shape>
            </w:pict>
          </mc:Fallback>
        </mc:AlternateContent>
      </w:r>
      <w:r>
        <w:rPr>
          <w:i/>
          <w:iCs/>
          <w:noProof/>
        </w:rPr>
        <w:drawing>
          <wp:anchor distT="0" distB="0" distL="114300" distR="114300" simplePos="0" relativeHeight="251842560" behindDoc="0" locked="0" layoutInCell="1" allowOverlap="1" wp14:anchorId="76779AE0" wp14:editId="793DA4D9">
            <wp:simplePos x="0" y="0"/>
            <wp:positionH relativeFrom="column">
              <wp:posOffset>0</wp:posOffset>
            </wp:positionH>
            <wp:positionV relativeFrom="page">
              <wp:posOffset>1260389</wp:posOffset>
            </wp:positionV>
            <wp:extent cx="5943600" cy="7158990"/>
            <wp:effectExtent l="0" t="0" r="0" b="3810"/>
            <wp:wrapSquare wrapText="bothSides"/>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r w:rsidR="00CC6C0E">
        <w:rPr>
          <w:noProof/>
        </w:rPr>
        <w:lastRenderedPageBreak/>
        <mc:AlternateContent>
          <mc:Choice Requires="wps">
            <w:drawing>
              <wp:anchor distT="0" distB="0" distL="114300" distR="114300" simplePos="0" relativeHeight="251841536" behindDoc="0" locked="0" layoutInCell="1" allowOverlap="1" wp14:anchorId="0B142FEB" wp14:editId="339CA580">
                <wp:simplePos x="0" y="0"/>
                <wp:positionH relativeFrom="column">
                  <wp:posOffset>-15446</wp:posOffset>
                </wp:positionH>
                <wp:positionV relativeFrom="page">
                  <wp:posOffset>8433881</wp:posOffset>
                </wp:positionV>
                <wp:extent cx="5943600" cy="175260"/>
                <wp:effectExtent l="0" t="0" r="0" b="0"/>
                <wp:wrapSquare wrapText="bothSides"/>
                <wp:docPr id="99" name="Text Box 99"/>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22F574D4" w14:textId="233AD4BF" w:rsidR="00CC6C0E" w:rsidRPr="00AE359F" w:rsidRDefault="00CC6C0E" w:rsidP="003F242D">
                            <w:pPr>
                              <w:pStyle w:val="Caption"/>
                              <w:rPr>
                                <w:i/>
                                <w:iCs/>
                              </w:rPr>
                            </w:pPr>
                            <w:bookmarkStart w:id="214" w:name="_Toc142052965"/>
                            <w:r>
                              <w:t xml:space="preserve">Figure </w:t>
                            </w:r>
                            <w:r w:rsidR="0090284A">
                              <w:fldChar w:fldCharType="begin"/>
                            </w:r>
                            <w:r w:rsidR="0090284A">
                              <w:instrText xml:space="preserve"> SEQ Figure \* ARABIC </w:instrText>
                            </w:r>
                            <w:r w:rsidR="0090284A">
                              <w:fldChar w:fldCharType="separate"/>
                            </w:r>
                            <w:r w:rsidR="00F729CE">
                              <w:rPr>
                                <w:noProof/>
                              </w:rPr>
                              <w:t>23</w:t>
                            </w:r>
                            <w:r w:rsidR="0090284A">
                              <w:rPr>
                                <w:noProof/>
                              </w:rPr>
                              <w:fldChar w:fldCharType="end"/>
                            </w:r>
                            <w:r>
                              <w:t>:</w:t>
                            </w:r>
                            <w:r w:rsidRPr="00CC6C0E">
                              <w:t xml:space="preserve"> </w:t>
                            </w:r>
                            <w:r w:rsidRPr="001F5FD6">
                              <w:t xml:space="preserve">Model </w:t>
                            </w:r>
                            <w:r>
                              <w:t>1</w:t>
                            </w:r>
                            <w:r w:rsidRPr="001F5FD6">
                              <w:t xml:space="preserve"> Complexity Index (CI) </w:t>
                            </w:r>
                            <w:r w:rsidR="0018001E">
                              <w:t>LMER</w:t>
                            </w:r>
                            <w:r w:rsidR="0018001E" w:rsidRPr="001F5FD6">
                              <w:t xml:space="preserve"> </w:t>
                            </w:r>
                            <w:r w:rsidRPr="001F5FD6">
                              <w:t xml:space="preserve">assumption tests for </w:t>
                            </w:r>
                            <w:r w:rsidR="005B4995">
                              <w:t>Broad</w:t>
                            </w:r>
                            <w:bookmarkEnd w:id="2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B142FEB" id="Text Box 99" o:spid="_x0000_s1065" type="#_x0000_t202" style="position:absolute;margin-left:-1.2pt;margin-top:664.1pt;width:468pt;height:13.8pt;z-index:2518415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" stroked="f">
                <v:textbox style="mso-fit-shape-to-text:t" inset="0,0,0,0">
                  <w:txbxContent>
                    <w:p w14:paraId="22F574D4" w14:textId="233AD4BF" w:rsidR="00CC6C0E" w:rsidRPr="00AE359F" w:rsidRDefault="00CC6C0E" w:rsidP="003F242D">
                      <w:pPr>
                        <w:pStyle w:val="Caption"/>
                        <w:rPr>
                          <w:i/>
                          <w:iCs/>
                        </w:rPr>
                      </w:pPr>
                      <w:bookmarkStart w:id="258" w:name="_Toc142052965"/>
                      <w:r>
                        <w:t xml:space="preserve">Figure </w:t>
                      </w:r>
                      <w:fldSimple w:instr=" SEQ Figure \* ARABIC ">
                        <w:r w:rsidR="00F729CE">
                          <w:rPr>
                            <w:noProof/>
                          </w:rPr>
                          <w:t>23</w:t>
                        </w:r>
                      </w:fldSimple>
                      <w:r>
                        <w:t>:</w:t>
                      </w:r>
                      <w:r w:rsidRPr="00CC6C0E">
                        <w:t xml:space="preserve"> </w:t>
                      </w:r>
                      <w:r w:rsidRPr="001F5FD6">
                        <w:t xml:space="preserve">Model </w:t>
                      </w:r>
                      <w:r>
                        <w:t>1</w:t>
                      </w:r>
                      <w:r w:rsidRPr="001F5FD6">
                        <w:t xml:space="preserve"> Complexity Index (CI) </w:t>
                      </w:r>
                      <w:r w:rsidR="0018001E">
                        <w:t>LMER</w:t>
                      </w:r>
                      <w:r w:rsidR="0018001E" w:rsidRPr="001F5FD6">
                        <w:t xml:space="preserve"> </w:t>
                      </w:r>
                      <w:r w:rsidRPr="001F5FD6">
                        <w:t xml:space="preserve">assumption tests for </w:t>
                      </w:r>
                      <w:r w:rsidR="005B4995">
                        <w:t>Broad</w:t>
                      </w:r>
                      <w:bookmarkEnd w:id="258"/>
                    </w:p>
                  </w:txbxContent>
                </v:textbox>
                <w10:wrap type="square" anchory="page"/>
              </v:shape>
            </w:pict>
          </mc:Fallback>
        </mc:AlternateContent>
      </w:r>
      <w:r w:rsidR="00CC6C0E">
        <w:rPr>
          <w:i/>
          <w:iCs/>
          <w:noProof/>
        </w:rPr>
        <w:drawing>
          <wp:anchor distT="0" distB="0" distL="114300" distR="114300" simplePos="0" relativeHeight="251839488" behindDoc="0" locked="0" layoutInCell="1" allowOverlap="1" wp14:anchorId="0C32F939" wp14:editId="647FFC88">
            <wp:simplePos x="0" y="0"/>
            <wp:positionH relativeFrom="column">
              <wp:posOffset>0</wp:posOffset>
            </wp:positionH>
            <wp:positionV relativeFrom="page">
              <wp:posOffset>1257300</wp:posOffset>
            </wp:positionV>
            <wp:extent cx="5943600" cy="7158990"/>
            <wp:effectExtent l="0" t="0" r="0" b="3810"/>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anchor>
        </w:drawing>
      </w:r>
      <w:r w:rsidR="001D0D34">
        <w:rPr>
          <w:i/>
          <w:iCs/>
        </w:rPr>
        <w:br w:type="page"/>
      </w:r>
    </w:p>
    <w:p w14:paraId="43FECF50" w14:textId="15C6C43B" w:rsidR="001D0D34" w:rsidRDefault="000E4709">
      <w:pPr>
        <w:spacing w:after="200" w:line="276" w:lineRule="auto"/>
        <w:rPr>
          <w:i/>
          <w:iCs/>
        </w:rPr>
      </w:pPr>
      <w:r>
        <w:rPr>
          <w:noProof/>
        </w:rPr>
        <w:lastRenderedPageBreak/>
        <mc:AlternateContent>
          <mc:Choice Requires="wps">
            <w:drawing>
              <wp:anchor distT="0" distB="0" distL="114300" distR="114300" simplePos="0" relativeHeight="251838464" behindDoc="0" locked="0" layoutInCell="1" allowOverlap="1" wp14:anchorId="0562D5EB" wp14:editId="1FC0C664">
                <wp:simplePos x="0" y="0"/>
                <wp:positionH relativeFrom="column">
                  <wp:posOffset>0</wp:posOffset>
                </wp:positionH>
                <wp:positionV relativeFrom="paragraph">
                  <wp:posOffset>7501684</wp:posOffset>
                </wp:positionV>
                <wp:extent cx="5943600" cy="635"/>
                <wp:effectExtent l="0" t="0" r="0" b="0"/>
                <wp:wrapSquare wrapText="bothSides"/>
                <wp:docPr id="97" name="Text Box 9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D506CEC" w14:textId="09F7C913" w:rsidR="000E4709" w:rsidRPr="00790CFD" w:rsidRDefault="000E4709" w:rsidP="003F242D">
                            <w:pPr>
                              <w:pStyle w:val="Caption"/>
                              <w:rPr>
                                <w:i/>
                                <w:iCs/>
                                <w:noProof/>
                              </w:rPr>
                            </w:pPr>
                            <w:bookmarkStart w:id="215" w:name="_Toc142052966"/>
                            <w:r>
                              <w:t xml:space="preserve">Figure </w:t>
                            </w:r>
                            <w:r w:rsidR="0090284A">
                              <w:fldChar w:fldCharType="begin"/>
                            </w:r>
                            <w:r w:rsidR="0090284A">
                              <w:instrText xml:space="preserve"> SEQ Figure \* ARABIC </w:instrText>
                            </w:r>
                            <w:r w:rsidR="0090284A">
                              <w:fldChar w:fldCharType="separate"/>
                            </w:r>
                            <w:r w:rsidR="00F729CE">
                              <w:rPr>
                                <w:noProof/>
                              </w:rPr>
                              <w:t>24</w:t>
                            </w:r>
                            <w:r w:rsidR="0090284A">
                              <w:rPr>
                                <w:noProof/>
                              </w:rPr>
                              <w:fldChar w:fldCharType="end"/>
                            </w:r>
                            <w:r>
                              <w:t>:</w:t>
                            </w:r>
                            <w:r w:rsidRPr="000E4709">
                              <w:t xml:space="preserve"> </w:t>
                            </w:r>
                            <w:r w:rsidRPr="001F5FD6">
                              <w:t xml:space="preserve">Model </w:t>
                            </w:r>
                            <w:r>
                              <w:t>2</w:t>
                            </w:r>
                            <w:r w:rsidRPr="001F5FD6">
                              <w:t xml:space="preserve"> Complexity Index (CI) </w:t>
                            </w:r>
                            <w:r w:rsidR="0018001E">
                              <w:t>LMER</w:t>
                            </w:r>
                            <w:r w:rsidR="0018001E" w:rsidRPr="001F5FD6">
                              <w:t xml:space="preserve"> </w:t>
                            </w:r>
                            <w:r w:rsidRPr="001F5FD6">
                              <w:t xml:space="preserve">assumption tests for </w:t>
                            </w:r>
                            <w:r w:rsidR="005B4995">
                              <w:t>Broad</w:t>
                            </w:r>
                            <w:bookmarkEnd w:id="2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562D5EB" id="Text Box 97" o:spid="_x0000_s1066" type="#_x0000_t202" style="position:absolute;margin-left:0;margin-top:590.7pt;width:468pt;height:.0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" stroked="f">
                <v:textbox style="mso-fit-shape-to-text:t" inset="0,0,0,0">
                  <w:txbxContent>
                    <w:p w14:paraId="1D506CEC" w14:textId="09F7C913" w:rsidR="000E4709" w:rsidRPr="00790CFD" w:rsidRDefault="000E4709" w:rsidP="003F242D">
                      <w:pPr>
                        <w:pStyle w:val="Caption"/>
                        <w:rPr>
                          <w:i/>
                          <w:iCs/>
                          <w:noProof/>
                        </w:rPr>
                      </w:pPr>
                      <w:bookmarkStart w:id="260" w:name="_Toc142052966"/>
                      <w:r>
                        <w:t xml:space="preserve">Figure </w:t>
                      </w:r>
                      <w:fldSimple w:instr=" SEQ Figure \* ARABIC ">
                        <w:r w:rsidR="00F729CE">
                          <w:rPr>
                            <w:noProof/>
                          </w:rPr>
                          <w:t>24</w:t>
                        </w:r>
                      </w:fldSimple>
                      <w:r>
                        <w:t>:</w:t>
                      </w:r>
                      <w:r w:rsidRPr="000E4709">
                        <w:t xml:space="preserve"> </w:t>
                      </w:r>
                      <w:r w:rsidRPr="001F5FD6">
                        <w:t xml:space="preserve">Model </w:t>
                      </w:r>
                      <w:r>
                        <w:t>2</w:t>
                      </w:r>
                      <w:r w:rsidRPr="001F5FD6">
                        <w:t xml:space="preserve"> Complexity Index (CI) </w:t>
                      </w:r>
                      <w:r w:rsidR="0018001E">
                        <w:t>LMER</w:t>
                      </w:r>
                      <w:r w:rsidR="0018001E" w:rsidRPr="001F5FD6">
                        <w:t xml:space="preserve"> </w:t>
                      </w:r>
                      <w:r w:rsidRPr="001F5FD6">
                        <w:t xml:space="preserve">assumption tests for </w:t>
                      </w:r>
                      <w:r w:rsidR="005B4995">
                        <w:t>Broad</w:t>
                      </w:r>
                      <w:bookmarkEnd w:id="260"/>
                    </w:p>
                  </w:txbxContent>
                </v:textbox>
                <w10:wrap type="square"/>
              </v:shape>
            </w:pict>
          </mc:Fallback>
        </mc:AlternateContent>
      </w:r>
      <w:r>
        <w:rPr>
          <w:i/>
          <w:iCs/>
          <w:noProof/>
        </w:rPr>
        <w:drawing>
          <wp:anchor distT="0" distB="0" distL="114300" distR="114300" simplePos="0" relativeHeight="251836416" behindDoc="0" locked="0" layoutInCell="1" allowOverlap="1" wp14:anchorId="1E38D237" wp14:editId="798F08E9">
            <wp:simplePos x="0" y="0"/>
            <wp:positionH relativeFrom="column">
              <wp:posOffset>0</wp:posOffset>
            </wp:positionH>
            <wp:positionV relativeFrom="page">
              <wp:posOffset>1257300</wp:posOffset>
            </wp:positionV>
            <wp:extent cx="5943600" cy="7158990"/>
            <wp:effectExtent l="0" t="0" r="0" b="381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1D0D34">
        <w:rPr>
          <w:i/>
          <w:iCs/>
        </w:rPr>
        <w:br w:type="page"/>
      </w:r>
    </w:p>
    <w:p w14:paraId="51CA7F92" w14:textId="4E9304DB" w:rsidR="001D0D34" w:rsidRDefault="006060F0">
      <w:pPr>
        <w:spacing w:after="200" w:line="276" w:lineRule="auto"/>
        <w:rPr>
          <w:i/>
          <w:iCs/>
        </w:rPr>
      </w:pPr>
      <w:r>
        <w:rPr>
          <w:noProof/>
        </w:rPr>
        <w:lastRenderedPageBreak/>
        <mc:AlternateContent>
          <mc:Choice Requires="wps">
            <w:drawing>
              <wp:anchor distT="0" distB="0" distL="114300" distR="114300" simplePos="0" relativeHeight="251835392" behindDoc="0" locked="0" layoutInCell="1" allowOverlap="1" wp14:anchorId="792E2683" wp14:editId="69DEF8F2">
                <wp:simplePos x="0" y="0"/>
                <wp:positionH relativeFrom="column">
                  <wp:posOffset>-2883</wp:posOffset>
                </wp:positionH>
                <wp:positionV relativeFrom="page">
                  <wp:posOffset>8423258</wp:posOffset>
                </wp:positionV>
                <wp:extent cx="5943600" cy="175260"/>
                <wp:effectExtent l="0" t="0" r="0" b="0"/>
                <wp:wrapSquare wrapText="bothSides"/>
                <wp:docPr id="95" name="Text Box 95"/>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46583F1A" w14:textId="0836E704" w:rsidR="006060F0" w:rsidRPr="005D532A" w:rsidRDefault="006060F0" w:rsidP="003F242D">
                            <w:pPr>
                              <w:pStyle w:val="Caption"/>
                              <w:rPr>
                                <w:i/>
                                <w:iCs/>
                                <w:noProof/>
                              </w:rPr>
                            </w:pPr>
                            <w:bookmarkStart w:id="216" w:name="_Toc142052967"/>
                            <w:r>
                              <w:t xml:space="preserve">Figure </w:t>
                            </w:r>
                            <w:r w:rsidR="0090284A">
                              <w:fldChar w:fldCharType="begin"/>
                            </w:r>
                            <w:r w:rsidR="0090284A">
                              <w:instrText xml:space="preserve"> SEQ Figure \* ARABIC </w:instrText>
                            </w:r>
                            <w:r w:rsidR="0090284A">
                              <w:fldChar w:fldCharType="separate"/>
                            </w:r>
                            <w:r w:rsidR="00F729CE">
                              <w:rPr>
                                <w:noProof/>
                              </w:rPr>
                              <w:t>25</w:t>
                            </w:r>
                            <w:r w:rsidR="0090284A">
                              <w:rPr>
                                <w:noProof/>
                              </w:rPr>
                              <w:fldChar w:fldCharType="end"/>
                            </w:r>
                            <w:r>
                              <w:t xml:space="preserve">: </w:t>
                            </w:r>
                            <w:r w:rsidRPr="001F5FD6">
                              <w:t xml:space="preserve">Model </w:t>
                            </w:r>
                            <w:r>
                              <w:t>3</w:t>
                            </w:r>
                            <w:r w:rsidRPr="001F5FD6">
                              <w:t xml:space="preserve"> Complexity Index (CI) </w:t>
                            </w:r>
                            <w:r w:rsidR="0018001E">
                              <w:t>LMER</w:t>
                            </w:r>
                            <w:r w:rsidR="0018001E" w:rsidRPr="001F5FD6">
                              <w:t xml:space="preserve"> </w:t>
                            </w:r>
                            <w:r w:rsidRPr="001F5FD6">
                              <w:t>assumption tests for</w:t>
                            </w:r>
                            <w:r w:rsidR="005B4995">
                              <w:t xml:space="preserve"> Broad</w:t>
                            </w:r>
                            <w:bookmarkEnd w:id="2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92E2683" id="Text Box 95" o:spid="_x0000_s1067" type="#_x0000_t202" style="position:absolute;margin-left:-.25pt;margin-top:663.25pt;width:468pt;height:13.8pt;z-index:2518353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" stroked="f">
                <v:textbox style="mso-fit-shape-to-text:t" inset="0,0,0,0">
                  <w:txbxContent>
                    <w:p w14:paraId="46583F1A" w14:textId="0836E704" w:rsidR="006060F0" w:rsidRPr="005D532A" w:rsidRDefault="006060F0" w:rsidP="003F242D">
                      <w:pPr>
                        <w:pStyle w:val="Caption"/>
                        <w:rPr>
                          <w:i/>
                          <w:iCs/>
                          <w:noProof/>
                        </w:rPr>
                      </w:pPr>
                      <w:bookmarkStart w:id="262" w:name="_Toc142052967"/>
                      <w:r>
                        <w:t xml:space="preserve">Figure </w:t>
                      </w:r>
                      <w:fldSimple w:instr=" SEQ Figure \* ARABIC ">
                        <w:r w:rsidR="00F729CE">
                          <w:rPr>
                            <w:noProof/>
                          </w:rPr>
                          <w:t>25</w:t>
                        </w:r>
                      </w:fldSimple>
                      <w:r>
                        <w:t xml:space="preserve">: </w:t>
                      </w:r>
                      <w:r w:rsidRPr="001F5FD6">
                        <w:t xml:space="preserve">Model </w:t>
                      </w:r>
                      <w:r>
                        <w:t>3</w:t>
                      </w:r>
                      <w:r w:rsidRPr="001F5FD6">
                        <w:t xml:space="preserve"> Complexity Index (CI) </w:t>
                      </w:r>
                      <w:r w:rsidR="0018001E">
                        <w:t>LMER</w:t>
                      </w:r>
                      <w:r w:rsidR="0018001E" w:rsidRPr="001F5FD6">
                        <w:t xml:space="preserve"> </w:t>
                      </w:r>
                      <w:r w:rsidRPr="001F5FD6">
                        <w:t>assumption tests for</w:t>
                      </w:r>
                      <w:r w:rsidR="005B4995">
                        <w:t xml:space="preserve"> Broad</w:t>
                      </w:r>
                      <w:bookmarkEnd w:id="262"/>
                    </w:p>
                  </w:txbxContent>
                </v:textbox>
                <w10:wrap type="square" anchory="page"/>
              </v:shape>
            </w:pict>
          </mc:Fallback>
        </mc:AlternateContent>
      </w:r>
      <w:r>
        <w:rPr>
          <w:i/>
          <w:iCs/>
          <w:noProof/>
        </w:rPr>
        <w:drawing>
          <wp:anchor distT="0" distB="0" distL="114300" distR="114300" simplePos="0" relativeHeight="251833344" behindDoc="0" locked="0" layoutInCell="1" allowOverlap="1" wp14:anchorId="19BBF2E0" wp14:editId="29E4205E">
            <wp:simplePos x="0" y="0"/>
            <wp:positionH relativeFrom="column">
              <wp:posOffset>-3089</wp:posOffset>
            </wp:positionH>
            <wp:positionV relativeFrom="page">
              <wp:posOffset>1257300</wp:posOffset>
            </wp:positionV>
            <wp:extent cx="5943600" cy="7158990"/>
            <wp:effectExtent l="0" t="0" r="0" b="381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1D0D34">
        <w:rPr>
          <w:i/>
          <w:iCs/>
        </w:rPr>
        <w:br w:type="page"/>
      </w:r>
    </w:p>
    <w:p w14:paraId="0D10D611" w14:textId="158E7FE6" w:rsidR="001D0D34" w:rsidRDefault="006117C3">
      <w:pPr>
        <w:spacing w:after="200" w:line="276" w:lineRule="auto"/>
        <w:rPr>
          <w:i/>
          <w:iCs/>
        </w:rPr>
      </w:pPr>
      <w:r>
        <w:rPr>
          <w:noProof/>
        </w:rPr>
        <w:lastRenderedPageBreak/>
        <mc:AlternateContent>
          <mc:Choice Requires="wps">
            <w:drawing>
              <wp:anchor distT="0" distB="0" distL="114300" distR="114300" simplePos="0" relativeHeight="251832320" behindDoc="0" locked="0" layoutInCell="1" allowOverlap="1" wp14:anchorId="16CD4C63" wp14:editId="1555CDD4">
                <wp:simplePos x="0" y="0"/>
                <wp:positionH relativeFrom="column">
                  <wp:posOffset>0</wp:posOffset>
                </wp:positionH>
                <wp:positionV relativeFrom="page">
                  <wp:posOffset>8419259</wp:posOffset>
                </wp:positionV>
                <wp:extent cx="5943600" cy="175260"/>
                <wp:effectExtent l="0" t="0" r="0" b="0"/>
                <wp:wrapSquare wrapText="bothSides"/>
                <wp:docPr id="93" name="Text Box 93"/>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4826F7CA" w14:textId="5FF3AA16" w:rsidR="006117C3" w:rsidRPr="00011BA2" w:rsidRDefault="006117C3" w:rsidP="003F242D">
                            <w:pPr>
                              <w:pStyle w:val="Caption"/>
                              <w:rPr>
                                <w:i/>
                                <w:iCs/>
                                <w:noProof/>
                              </w:rPr>
                            </w:pPr>
                            <w:bookmarkStart w:id="217" w:name="_Toc142052968"/>
                            <w:r>
                              <w:t xml:space="preserve">Figure </w:t>
                            </w:r>
                            <w:r w:rsidR="0090284A">
                              <w:fldChar w:fldCharType="begin"/>
                            </w:r>
                            <w:r w:rsidR="0090284A">
                              <w:instrText xml:space="preserve"> SEQ Figure \* ARABIC </w:instrText>
                            </w:r>
                            <w:r w:rsidR="0090284A">
                              <w:fldChar w:fldCharType="separate"/>
                            </w:r>
                            <w:r w:rsidR="00F729CE">
                              <w:rPr>
                                <w:noProof/>
                              </w:rPr>
                              <w:t>26</w:t>
                            </w:r>
                            <w:r w:rsidR="0090284A">
                              <w:rPr>
                                <w:noProof/>
                              </w:rPr>
                              <w:fldChar w:fldCharType="end"/>
                            </w:r>
                            <w:r>
                              <w:t>: Null model</w:t>
                            </w:r>
                            <w:r w:rsidRPr="001F5FD6">
                              <w:t xml:space="preserve"> Complexity Index (CI) </w:t>
                            </w:r>
                            <w:r w:rsidR="0018001E">
                              <w:t>LMER</w:t>
                            </w:r>
                            <w:r w:rsidR="0018001E" w:rsidRPr="001F5FD6">
                              <w:t xml:space="preserve"> </w:t>
                            </w:r>
                            <w:r w:rsidR="0018001E">
                              <w:t>a</w:t>
                            </w:r>
                            <w:r w:rsidRPr="001F5FD6">
                              <w:t xml:space="preserve">ssumption tests for </w:t>
                            </w:r>
                            <w:r w:rsidR="005B4995">
                              <w:t>DNB</w:t>
                            </w:r>
                            <w:bookmarkEnd w:id="2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6CD4C63" id="Text Box 93" o:spid="_x0000_s1068" type="#_x0000_t202" style="position:absolute;margin-left:0;margin-top:662.95pt;width:468pt;height:13.8pt;z-index:2518323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" stroked="f">
                <v:textbox style="mso-fit-shape-to-text:t" inset="0,0,0,0">
                  <w:txbxContent>
                    <w:p w14:paraId="4826F7CA" w14:textId="5FF3AA16" w:rsidR="006117C3" w:rsidRPr="00011BA2" w:rsidRDefault="006117C3" w:rsidP="003F242D">
                      <w:pPr>
                        <w:pStyle w:val="Caption"/>
                        <w:rPr>
                          <w:i/>
                          <w:iCs/>
                          <w:noProof/>
                        </w:rPr>
                      </w:pPr>
                      <w:bookmarkStart w:id="264" w:name="_Toc142052968"/>
                      <w:r>
                        <w:t xml:space="preserve">Figure </w:t>
                      </w:r>
                      <w:fldSimple w:instr=" SEQ Figure \* ARABIC ">
                        <w:r w:rsidR="00F729CE">
                          <w:rPr>
                            <w:noProof/>
                          </w:rPr>
                          <w:t>26</w:t>
                        </w:r>
                      </w:fldSimple>
                      <w:r>
                        <w:t>: Null model</w:t>
                      </w:r>
                      <w:r w:rsidRPr="001F5FD6">
                        <w:t xml:space="preserve"> Complexity Index (CI) </w:t>
                      </w:r>
                      <w:r w:rsidR="0018001E">
                        <w:t>LMER</w:t>
                      </w:r>
                      <w:r w:rsidR="0018001E" w:rsidRPr="001F5FD6">
                        <w:t xml:space="preserve"> </w:t>
                      </w:r>
                      <w:r w:rsidR="0018001E">
                        <w:t>a</w:t>
                      </w:r>
                      <w:r w:rsidRPr="001F5FD6">
                        <w:t xml:space="preserve">ssumption tests for </w:t>
                      </w:r>
                      <w:r w:rsidR="005B4995">
                        <w:t>DNB</w:t>
                      </w:r>
                      <w:bookmarkEnd w:id="264"/>
                    </w:p>
                  </w:txbxContent>
                </v:textbox>
                <w10:wrap type="square" anchory="page"/>
              </v:shape>
            </w:pict>
          </mc:Fallback>
        </mc:AlternateContent>
      </w:r>
      <w:r>
        <w:rPr>
          <w:i/>
          <w:iCs/>
          <w:noProof/>
        </w:rPr>
        <w:drawing>
          <wp:anchor distT="0" distB="0" distL="114300" distR="114300" simplePos="0" relativeHeight="251830272" behindDoc="0" locked="0" layoutInCell="1" allowOverlap="1" wp14:anchorId="0227A41B" wp14:editId="5BA0A2A6">
            <wp:simplePos x="0" y="0"/>
            <wp:positionH relativeFrom="column">
              <wp:posOffset>0</wp:posOffset>
            </wp:positionH>
            <wp:positionV relativeFrom="page">
              <wp:posOffset>1257300</wp:posOffset>
            </wp:positionV>
            <wp:extent cx="5943600" cy="7158990"/>
            <wp:effectExtent l="0" t="0" r="0" b="381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1D0D34">
        <w:rPr>
          <w:i/>
          <w:iCs/>
        </w:rPr>
        <w:br w:type="page"/>
      </w:r>
    </w:p>
    <w:p w14:paraId="2DC3AFD8" w14:textId="3C5D3B18" w:rsidR="001D0D34" w:rsidRDefault="006117C3">
      <w:pPr>
        <w:spacing w:after="200" w:line="276" w:lineRule="auto"/>
        <w:rPr>
          <w:i/>
          <w:iCs/>
        </w:rPr>
      </w:pPr>
      <w:r>
        <w:rPr>
          <w:noProof/>
        </w:rPr>
        <w:lastRenderedPageBreak/>
        <mc:AlternateContent>
          <mc:Choice Requires="wps">
            <w:drawing>
              <wp:anchor distT="0" distB="0" distL="114300" distR="114300" simplePos="0" relativeHeight="251829248" behindDoc="0" locked="0" layoutInCell="1" allowOverlap="1" wp14:anchorId="5FB0DCE9" wp14:editId="0291F569">
                <wp:simplePos x="0" y="0"/>
                <wp:positionH relativeFrom="column">
                  <wp:posOffset>12065</wp:posOffset>
                </wp:positionH>
                <wp:positionV relativeFrom="page">
                  <wp:posOffset>8406559</wp:posOffset>
                </wp:positionV>
                <wp:extent cx="5943600" cy="175260"/>
                <wp:effectExtent l="0" t="0" r="0" b="0"/>
                <wp:wrapSquare wrapText="bothSides"/>
                <wp:docPr id="91" name="Text Box 91"/>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0D105C6D" w14:textId="0C1266BF" w:rsidR="006117C3" w:rsidRPr="008522CD" w:rsidRDefault="006117C3" w:rsidP="003F242D">
                            <w:pPr>
                              <w:pStyle w:val="Caption"/>
                              <w:rPr>
                                <w:i/>
                                <w:iCs/>
                                <w:noProof/>
                              </w:rPr>
                            </w:pPr>
                            <w:bookmarkStart w:id="218" w:name="_Toc142052969"/>
                            <w:r>
                              <w:t xml:space="preserve">Figure </w:t>
                            </w:r>
                            <w:r w:rsidR="0090284A">
                              <w:fldChar w:fldCharType="begin"/>
                            </w:r>
                            <w:r w:rsidR="0090284A">
                              <w:instrText xml:space="preserve"> SEQ Figure \* ARABIC </w:instrText>
                            </w:r>
                            <w:r w:rsidR="0090284A">
                              <w:fldChar w:fldCharType="separate"/>
                            </w:r>
                            <w:r w:rsidR="00F729CE">
                              <w:rPr>
                                <w:noProof/>
                              </w:rPr>
                              <w:t>27</w:t>
                            </w:r>
                            <w:r w:rsidR="0090284A">
                              <w:rPr>
                                <w:noProof/>
                              </w:rPr>
                              <w:fldChar w:fldCharType="end"/>
                            </w:r>
                            <w:r>
                              <w:t xml:space="preserve">: </w:t>
                            </w:r>
                            <w:r w:rsidRPr="001F5FD6">
                              <w:t xml:space="preserve">Model </w:t>
                            </w:r>
                            <w:r>
                              <w:t>1</w:t>
                            </w:r>
                            <w:r w:rsidRPr="001F5FD6">
                              <w:t xml:space="preserve"> Complexity Index (CI) </w:t>
                            </w:r>
                            <w:r w:rsidR="0018001E">
                              <w:t>LMER</w:t>
                            </w:r>
                            <w:r w:rsidR="0018001E" w:rsidRPr="001F5FD6">
                              <w:t xml:space="preserve"> </w:t>
                            </w:r>
                            <w:r w:rsidRPr="001F5FD6">
                              <w:t xml:space="preserve">assumption tests for </w:t>
                            </w:r>
                            <w:r w:rsidR="005B4995">
                              <w:t>DNB</w:t>
                            </w:r>
                            <w:bookmarkEnd w:id="2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FB0DCE9" id="Text Box 91" o:spid="_x0000_s1069" type="#_x0000_t202" style="position:absolute;margin-left:.95pt;margin-top:661.95pt;width:468pt;height:13.8pt;z-index:2518292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cDHwIAAEMEAAAOAAAAZHJzL2Uyb0RvYy54bWysU02P2jAQvVfqf7B8LwG6S9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" stroked="f">
                <v:textbox style="mso-fit-shape-to-text:t" inset="0,0,0,0">
                  <w:txbxContent>
                    <w:p w14:paraId="0D105C6D" w14:textId="0C1266BF" w:rsidR="006117C3" w:rsidRPr="008522CD" w:rsidRDefault="006117C3" w:rsidP="003F242D">
                      <w:pPr>
                        <w:pStyle w:val="Caption"/>
                        <w:rPr>
                          <w:i/>
                          <w:iCs/>
                          <w:noProof/>
                        </w:rPr>
                      </w:pPr>
                      <w:bookmarkStart w:id="266" w:name="_Toc142052969"/>
                      <w:r>
                        <w:t xml:space="preserve">Figure </w:t>
                      </w:r>
                      <w:fldSimple w:instr=" SEQ Figure \* ARABIC ">
                        <w:r w:rsidR="00F729CE">
                          <w:rPr>
                            <w:noProof/>
                          </w:rPr>
                          <w:t>27</w:t>
                        </w:r>
                      </w:fldSimple>
                      <w:r>
                        <w:t xml:space="preserve">: </w:t>
                      </w:r>
                      <w:r w:rsidRPr="001F5FD6">
                        <w:t xml:space="preserve">Model </w:t>
                      </w:r>
                      <w:r>
                        <w:t>1</w:t>
                      </w:r>
                      <w:r w:rsidRPr="001F5FD6">
                        <w:t xml:space="preserve"> Complexity Index (CI) </w:t>
                      </w:r>
                      <w:r w:rsidR="0018001E">
                        <w:t>LMER</w:t>
                      </w:r>
                      <w:r w:rsidR="0018001E" w:rsidRPr="001F5FD6">
                        <w:t xml:space="preserve"> </w:t>
                      </w:r>
                      <w:r w:rsidRPr="001F5FD6">
                        <w:t xml:space="preserve">assumption tests for </w:t>
                      </w:r>
                      <w:r w:rsidR="005B4995">
                        <w:t>DNB</w:t>
                      </w:r>
                      <w:bookmarkEnd w:id="266"/>
                    </w:p>
                  </w:txbxContent>
                </v:textbox>
                <w10:wrap type="square" anchory="page"/>
              </v:shape>
            </w:pict>
          </mc:Fallback>
        </mc:AlternateContent>
      </w:r>
      <w:r>
        <w:rPr>
          <w:i/>
          <w:iCs/>
          <w:noProof/>
        </w:rPr>
        <w:drawing>
          <wp:anchor distT="0" distB="0" distL="114300" distR="114300" simplePos="0" relativeHeight="251827200" behindDoc="0" locked="0" layoutInCell="1" allowOverlap="1" wp14:anchorId="691584BB" wp14:editId="79ACD234">
            <wp:simplePos x="0" y="0"/>
            <wp:positionH relativeFrom="column">
              <wp:posOffset>12065</wp:posOffset>
            </wp:positionH>
            <wp:positionV relativeFrom="page">
              <wp:posOffset>1251122</wp:posOffset>
            </wp:positionV>
            <wp:extent cx="5943600" cy="7158990"/>
            <wp:effectExtent l="0" t="0" r="0" b="381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1D0D34">
        <w:rPr>
          <w:i/>
          <w:iCs/>
        </w:rPr>
        <w:br w:type="page"/>
      </w:r>
    </w:p>
    <w:p w14:paraId="266DC3AB" w14:textId="49040C13" w:rsidR="006527FE" w:rsidRDefault="006D4922">
      <w:pPr>
        <w:spacing w:after="200" w:line="276" w:lineRule="auto"/>
        <w:rPr>
          <w:i/>
          <w:iCs/>
        </w:rPr>
      </w:pPr>
      <w:r>
        <w:rPr>
          <w:noProof/>
        </w:rPr>
        <w:lastRenderedPageBreak/>
        <mc:AlternateContent>
          <mc:Choice Requires="wps">
            <w:drawing>
              <wp:anchor distT="0" distB="0" distL="114300" distR="114300" simplePos="0" relativeHeight="251826176" behindDoc="0" locked="0" layoutInCell="1" allowOverlap="1" wp14:anchorId="3B50145D" wp14:editId="4CF6BE27">
                <wp:simplePos x="0" y="0"/>
                <wp:positionH relativeFrom="column">
                  <wp:posOffset>0</wp:posOffset>
                </wp:positionH>
                <wp:positionV relativeFrom="page">
                  <wp:posOffset>8414951</wp:posOffset>
                </wp:positionV>
                <wp:extent cx="5943600" cy="175260"/>
                <wp:effectExtent l="0" t="0" r="0" b="0"/>
                <wp:wrapSquare wrapText="bothSides"/>
                <wp:docPr id="89" name="Text Box 89"/>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6E015977" w14:textId="15912445" w:rsidR="006D4922" w:rsidRPr="003D3FF7" w:rsidRDefault="006D4922" w:rsidP="003F242D">
                            <w:pPr>
                              <w:pStyle w:val="Caption"/>
                              <w:rPr>
                                <w:i/>
                                <w:iCs/>
                                <w:noProof/>
                              </w:rPr>
                            </w:pPr>
                            <w:bookmarkStart w:id="219" w:name="_Toc142052970"/>
                            <w:r>
                              <w:t xml:space="preserve">Figure </w:t>
                            </w:r>
                            <w:r w:rsidR="0090284A">
                              <w:fldChar w:fldCharType="begin"/>
                            </w:r>
                            <w:r w:rsidR="0090284A">
                              <w:instrText xml:space="preserve"> SEQ Figure \* ARABIC </w:instrText>
                            </w:r>
                            <w:r w:rsidR="0090284A">
                              <w:fldChar w:fldCharType="separate"/>
                            </w:r>
                            <w:r w:rsidR="00F729CE">
                              <w:rPr>
                                <w:noProof/>
                              </w:rPr>
                              <w:t>28</w:t>
                            </w:r>
                            <w:r w:rsidR="0090284A">
                              <w:rPr>
                                <w:noProof/>
                              </w:rPr>
                              <w:fldChar w:fldCharType="end"/>
                            </w:r>
                            <w:r>
                              <w:t>:</w:t>
                            </w:r>
                            <w:r w:rsidRPr="006D4922">
                              <w:t xml:space="preserve"> </w:t>
                            </w:r>
                            <w:r w:rsidRPr="001F5FD6">
                              <w:t xml:space="preserve">Model </w:t>
                            </w:r>
                            <w:r>
                              <w:t>2</w:t>
                            </w:r>
                            <w:r w:rsidRPr="001F5FD6">
                              <w:t xml:space="preserve"> Complexity Index (CI) </w:t>
                            </w:r>
                            <w:r w:rsidR="0018001E">
                              <w:t>LMER</w:t>
                            </w:r>
                            <w:r w:rsidR="0018001E" w:rsidRPr="001F5FD6">
                              <w:t xml:space="preserve"> </w:t>
                            </w:r>
                            <w:r w:rsidRPr="001F5FD6">
                              <w:t xml:space="preserve">assumption tests for </w:t>
                            </w:r>
                            <w:r w:rsidR="005B4995">
                              <w:t>DNB</w:t>
                            </w:r>
                            <w:bookmarkEnd w:id="2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B50145D" id="Text Box 89" o:spid="_x0000_s1070" type="#_x0000_t202" style="position:absolute;margin-left:0;margin-top:662.6pt;width:468pt;height:13.8pt;z-index:2518261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fpsIAIAAEMEAAAOAAAAZHJzL2Uyb0RvYy54bWysU02P2jAQvVfqf7B8LwG6S9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" stroked="f">
                <v:textbox style="mso-fit-shape-to-text:t" inset="0,0,0,0">
                  <w:txbxContent>
                    <w:p w14:paraId="6E015977" w14:textId="15912445" w:rsidR="006D4922" w:rsidRPr="003D3FF7" w:rsidRDefault="006D4922" w:rsidP="003F242D">
                      <w:pPr>
                        <w:pStyle w:val="Caption"/>
                        <w:rPr>
                          <w:i/>
                          <w:iCs/>
                          <w:noProof/>
                        </w:rPr>
                      </w:pPr>
                      <w:bookmarkStart w:id="268" w:name="_Toc142052970"/>
                      <w:r>
                        <w:t xml:space="preserve">Figure </w:t>
                      </w:r>
                      <w:fldSimple w:instr=" SEQ Figure \* ARABIC ">
                        <w:r w:rsidR="00F729CE">
                          <w:rPr>
                            <w:noProof/>
                          </w:rPr>
                          <w:t>28</w:t>
                        </w:r>
                      </w:fldSimple>
                      <w:r>
                        <w:t>:</w:t>
                      </w:r>
                      <w:r w:rsidRPr="006D4922">
                        <w:t xml:space="preserve"> </w:t>
                      </w:r>
                      <w:r w:rsidRPr="001F5FD6">
                        <w:t xml:space="preserve">Model </w:t>
                      </w:r>
                      <w:r>
                        <w:t>2</w:t>
                      </w:r>
                      <w:r w:rsidRPr="001F5FD6">
                        <w:t xml:space="preserve"> Complexity Index (CI) </w:t>
                      </w:r>
                      <w:r w:rsidR="0018001E">
                        <w:t>LMER</w:t>
                      </w:r>
                      <w:r w:rsidR="0018001E" w:rsidRPr="001F5FD6">
                        <w:t xml:space="preserve"> </w:t>
                      </w:r>
                      <w:r w:rsidRPr="001F5FD6">
                        <w:t xml:space="preserve">assumption tests for </w:t>
                      </w:r>
                      <w:r w:rsidR="005B4995">
                        <w:t>DNB</w:t>
                      </w:r>
                      <w:bookmarkEnd w:id="268"/>
                    </w:p>
                  </w:txbxContent>
                </v:textbox>
                <w10:wrap type="square" anchory="page"/>
              </v:shape>
            </w:pict>
          </mc:Fallback>
        </mc:AlternateContent>
      </w:r>
      <w:r>
        <w:rPr>
          <w:i/>
          <w:iCs/>
          <w:noProof/>
        </w:rPr>
        <w:drawing>
          <wp:anchor distT="0" distB="0" distL="114300" distR="114300" simplePos="0" relativeHeight="251824128" behindDoc="0" locked="0" layoutInCell="1" allowOverlap="1" wp14:anchorId="50C231FD" wp14:editId="223F095B">
            <wp:simplePos x="0" y="0"/>
            <wp:positionH relativeFrom="column">
              <wp:posOffset>0</wp:posOffset>
            </wp:positionH>
            <wp:positionV relativeFrom="paragraph">
              <wp:posOffset>342900</wp:posOffset>
            </wp:positionV>
            <wp:extent cx="5943600" cy="7158990"/>
            <wp:effectExtent l="0" t="0" r="0" b="3810"/>
            <wp:wrapSquare wrapText="bothSides"/>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p>
    <w:p w14:paraId="2B3EA7CD" w14:textId="77777777" w:rsidR="006527FE" w:rsidRDefault="006527FE">
      <w:pPr>
        <w:spacing w:after="200" w:line="276" w:lineRule="auto"/>
        <w:rPr>
          <w:i/>
          <w:iCs/>
        </w:rPr>
      </w:pPr>
      <w:r>
        <w:rPr>
          <w:i/>
          <w:iCs/>
        </w:rPr>
        <w:br w:type="page"/>
      </w:r>
    </w:p>
    <w:p w14:paraId="2D14ED07" w14:textId="658956D5" w:rsidR="006527FE" w:rsidRDefault="001D0D34">
      <w:pPr>
        <w:spacing w:after="200" w:line="276" w:lineRule="auto"/>
        <w:rPr>
          <w:i/>
          <w:iCs/>
        </w:rPr>
      </w:pPr>
      <w:r>
        <w:rPr>
          <w:noProof/>
        </w:rPr>
        <w:lastRenderedPageBreak/>
        <mc:AlternateContent>
          <mc:Choice Requires="wps">
            <w:drawing>
              <wp:anchor distT="0" distB="0" distL="114300" distR="114300" simplePos="0" relativeHeight="251823104" behindDoc="0" locked="0" layoutInCell="1" allowOverlap="1" wp14:anchorId="60D50491" wp14:editId="082FD468">
                <wp:simplePos x="0" y="0"/>
                <wp:positionH relativeFrom="column">
                  <wp:posOffset>0</wp:posOffset>
                </wp:positionH>
                <wp:positionV relativeFrom="page">
                  <wp:posOffset>8427308</wp:posOffset>
                </wp:positionV>
                <wp:extent cx="5943600" cy="175260"/>
                <wp:effectExtent l="0" t="0" r="0" b="0"/>
                <wp:wrapSquare wrapText="bothSides"/>
                <wp:docPr id="87" name="Text Box 87"/>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07C9E9B5" w14:textId="74EE29EA" w:rsidR="001D0D34" w:rsidRPr="009E103C" w:rsidRDefault="001D0D34" w:rsidP="003F242D">
                            <w:pPr>
                              <w:pStyle w:val="Caption"/>
                              <w:rPr>
                                <w:i/>
                                <w:iCs/>
                                <w:noProof/>
                              </w:rPr>
                            </w:pPr>
                            <w:bookmarkStart w:id="220" w:name="_Toc142052971"/>
                            <w:r>
                              <w:t xml:space="preserve">Figure </w:t>
                            </w:r>
                            <w:r w:rsidR="0090284A">
                              <w:fldChar w:fldCharType="begin"/>
                            </w:r>
                            <w:r w:rsidR="0090284A">
                              <w:instrText xml:space="preserve"> SEQ Figure \* ARABIC </w:instrText>
                            </w:r>
                            <w:r w:rsidR="0090284A">
                              <w:fldChar w:fldCharType="separate"/>
                            </w:r>
                            <w:r w:rsidR="00F729CE">
                              <w:rPr>
                                <w:noProof/>
                              </w:rPr>
                              <w:t>29</w:t>
                            </w:r>
                            <w:r w:rsidR="0090284A">
                              <w:rPr>
                                <w:noProof/>
                              </w:rPr>
                              <w:fldChar w:fldCharType="end"/>
                            </w:r>
                            <w:r>
                              <w:t xml:space="preserve">: </w:t>
                            </w:r>
                            <w:r w:rsidRPr="001F5FD6">
                              <w:t xml:space="preserve">Model </w:t>
                            </w:r>
                            <w:r>
                              <w:t>3</w:t>
                            </w:r>
                            <w:r w:rsidRPr="001F5FD6">
                              <w:t xml:space="preserve"> Complexity Index (CI) </w:t>
                            </w:r>
                            <w:r w:rsidR="0018001E">
                              <w:t>LMER</w:t>
                            </w:r>
                            <w:r w:rsidR="0018001E" w:rsidRPr="001F5FD6">
                              <w:t xml:space="preserve"> </w:t>
                            </w:r>
                            <w:r w:rsidRPr="001F5FD6">
                              <w:t xml:space="preserve">assumption tests for </w:t>
                            </w:r>
                            <w:r w:rsidR="005B4995">
                              <w:t>DNB</w:t>
                            </w:r>
                            <w:bookmarkEnd w:id="2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0D50491" id="Text Box 87" o:spid="_x0000_s1071" type="#_x0000_t202" style="position:absolute;margin-left:0;margin-top:663.55pt;width:468pt;height:13.8pt;z-index:25182310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" stroked="f">
                <v:textbox style="mso-fit-shape-to-text:t" inset="0,0,0,0">
                  <w:txbxContent>
                    <w:p w14:paraId="07C9E9B5" w14:textId="74EE29EA" w:rsidR="001D0D34" w:rsidRPr="009E103C" w:rsidRDefault="001D0D34" w:rsidP="003F242D">
                      <w:pPr>
                        <w:pStyle w:val="Caption"/>
                        <w:rPr>
                          <w:i/>
                          <w:iCs/>
                          <w:noProof/>
                        </w:rPr>
                      </w:pPr>
                      <w:bookmarkStart w:id="270" w:name="_Toc142052971"/>
                      <w:r>
                        <w:t xml:space="preserve">Figure </w:t>
                      </w:r>
                      <w:fldSimple w:instr=" SEQ Figure \* ARABIC ">
                        <w:r w:rsidR="00F729CE">
                          <w:rPr>
                            <w:noProof/>
                          </w:rPr>
                          <w:t>29</w:t>
                        </w:r>
                      </w:fldSimple>
                      <w:r>
                        <w:t xml:space="preserve">: </w:t>
                      </w:r>
                      <w:r w:rsidRPr="001F5FD6">
                        <w:t xml:space="preserve">Model </w:t>
                      </w:r>
                      <w:r>
                        <w:t>3</w:t>
                      </w:r>
                      <w:r w:rsidRPr="001F5FD6">
                        <w:t xml:space="preserve"> Complexity Index (CI) </w:t>
                      </w:r>
                      <w:r w:rsidR="0018001E">
                        <w:t>LMER</w:t>
                      </w:r>
                      <w:r w:rsidR="0018001E" w:rsidRPr="001F5FD6">
                        <w:t xml:space="preserve"> </w:t>
                      </w:r>
                      <w:r w:rsidRPr="001F5FD6">
                        <w:t xml:space="preserve">assumption tests for </w:t>
                      </w:r>
                      <w:r w:rsidR="005B4995">
                        <w:t>DNB</w:t>
                      </w:r>
                      <w:bookmarkEnd w:id="270"/>
                    </w:p>
                  </w:txbxContent>
                </v:textbox>
                <w10:wrap type="square" anchory="page"/>
              </v:shape>
            </w:pict>
          </mc:Fallback>
        </mc:AlternateContent>
      </w:r>
      <w:r>
        <w:rPr>
          <w:i/>
          <w:iCs/>
          <w:noProof/>
        </w:rPr>
        <w:drawing>
          <wp:anchor distT="0" distB="0" distL="114300" distR="114300" simplePos="0" relativeHeight="251821056" behindDoc="0" locked="0" layoutInCell="1" allowOverlap="1" wp14:anchorId="57AA7C1D" wp14:editId="4A68E07B">
            <wp:simplePos x="0" y="0"/>
            <wp:positionH relativeFrom="column">
              <wp:posOffset>-3175</wp:posOffset>
            </wp:positionH>
            <wp:positionV relativeFrom="paragraph">
              <wp:posOffset>342900</wp:posOffset>
            </wp:positionV>
            <wp:extent cx="5943600" cy="7158990"/>
            <wp:effectExtent l="0" t="0" r="0" b="3810"/>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35953E54" w14:textId="3F7FE311" w:rsidR="006527FE" w:rsidRDefault="00F82FFE">
      <w:pPr>
        <w:spacing w:after="200" w:line="276" w:lineRule="auto"/>
        <w:rPr>
          <w:i/>
          <w:iCs/>
        </w:rPr>
      </w:pPr>
      <w:r>
        <w:rPr>
          <w:noProof/>
        </w:rPr>
        <w:lastRenderedPageBreak/>
        <mc:AlternateContent>
          <mc:Choice Requires="wps">
            <w:drawing>
              <wp:anchor distT="0" distB="0" distL="114300" distR="114300" simplePos="0" relativeHeight="251820032" behindDoc="0" locked="0" layoutInCell="1" allowOverlap="1" wp14:anchorId="2836CF61" wp14:editId="518487B1">
                <wp:simplePos x="0" y="0"/>
                <wp:positionH relativeFrom="column">
                  <wp:posOffset>0</wp:posOffset>
                </wp:positionH>
                <wp:positionV relativeFrom="page">
                  <wp:posOffset>8414951</wp:posOffset>
                </wp:positionV>
                <wp:extent cx="5943600" cy="175260"/>
                <wp:effectExtent l="0" t="0" r="0" b="0"/>
                <wp:wrapSquare wrapText="bothSides"/>
                <wp:docPr id="85" name="Text Box 85"/>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2AEAFDB1" w14:textId="7F767C57" w:rsidR="00F82FFE" w:rsidRPr="0081762C" w:rsidRDefault="00F82FFE" w:rsidP="003F242D">
                            <w:pPr>
                              <w:pStyle w:val="Caption"/>
                              <w:rPr>
                                <w:i/>
                                <w:iCs/>
                                <w:noProof/>
                              </w:rPr>
                            </w:pPr>
                            <w:bookmarkStart w:id="221" w:name="_Toc142052972"/>
                            <w:r>
                              <w:t xml:space="preserve">Figure </w:t>
                            </w:r>
                            <w:r w:rsidR="0090284A">
                              <w:fldChar w:fldCharType="begin"/>
                            </w:r>
                            <w:r w:rsidR="0090284A">
                              <w:instrText xml:space="preserve"> SEQ Figure \* ARABIC </w:instrText>
                            </w:r>
                            <w:r w:rsidR="0090284A">
                              <w:fldChar w:fldCharType="separate"/>
                            </w:r>
                            <w:r w:rsidR="00F729CE">
                              <w:rPr>
                                <w:noProof/>
                              </w:rPr>
                              <w:t>30</w:t>
                            </w:r>
                            <w:r w:rsidR="0090284A">
                              <w:rPr>
                                <w:noProof/>
                              </w:rPr>
                              <w:fldChar w:fldCharType="end"/>
                            </w:r>
                            <w:r>
                              <w:t>:</w:t>
                            </w:r>
                            <w:r w:rsidR="00667704">
                              <w:t xml:space="preserve"> Null model</w:t>
                            </w:r>
                            <w:r w:rsidR="00667704" w:rsidRPr="001F5FD6">
                              <w:t xml:space="preserve"> Complexity Index (CI) </w:t>
                            </w:r>
                            <w:r w:rsidR="0018001E">
                              <w:t>LMER</w:t>
                            </w:r>
                            <w:r w:rsidR="0018001E" w:rsidRPr="001F5FD6">
                              <w:t xml:space="preserve"> </w:t>
                            </w:r>
                            <w:r w:rsidR="00667704" w:rsidRPr="001F5FD6">
                              <w:t xml:space="preserve">assumption tests for </w:t>
                            </w:r>
                            <w:r w:rsidR="005B4995">
                              <w:t>5-10-5 shuffle drill</w:t>
                            </w:r>
                            <w:bookmarkEnd w:id="2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836CF61" id="Text Box 85" o:spid="_x0000_s1072" type="#_x0000_t202" style="position:absolute;margin-left:0;margin-top:662.6pt;width:468pt;height:13.8pt;z-index:2518200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" stroked="f">
                <v:textbox style="mso-fit-shape-to-text:t" inset="0,0,0,0">
                  <w:txbxContent>
                    <w:p w14:paraId="2AEAFDB1" w14:textId="7F767C57" w:rsidR="00F82FFE" w:rsidRPr="0081762C" w:rsidRDefault="00F82FFE" w:rsidP="003F242D">
                      <w:pPr>
                        <w:pStyle w:val="Caption"/>
                        <w:rPr>
                          <w:i/>
                          <w:iCs/>
                          <w:noProof/>
                        </w:rPr>
                      </w:pPr>
                      <w:bookmarkStart w:id="272" w:name="_Toc142052972"/>
                      <w:r>
                        <w:t xml:space="preserve">Figure </w:t>
                      </w:r>
                      <w:fldSimple w:instr=" SEQ Figure \* ARABIC ">
                        <w:r w:rsidR="00F729CE">
                          <w:rPr>
                            <w:noProof/>
                          </w:rPr>
                          <w:t>30</w:t>
                        </w:r>
                      </w:fldSimple>
                      <w:r>
                        <w:t>:</w:t>
                      </w:r>
                      <w:r w:rsidR="00667704">
                        <w:t xml:space="preserve"> Null model</w:t>
                      </w:r>
                      <w:r w:rsidR="00667704" w:rsidRPr="001F5FD6">
                        <w:t xml:space="preserve"> Complexity Index (CI) </w:t>
                      </w:r>
                      <w:r w:rsidR="0018001E">
                        <w:t>LMER</w:t>
                      </w:r>
                      <w:r w:rsidR="0018001E" w:rsidRPr="001F5FD6">
                        <w:t xml:space="preserve"> </w:t>
                      </w:r>
                      <w:r w:rsidR="00667704" w:rsidRPr="001F5FD6">
                        <w:t xml:space="preserve">assumption tests for </w:t>
                      </w:r>
                      <w:r w:rsidR="005B4995">
                        <w:t>5-10-5 shuffle drill</w:t>
                      </w:r>
                      <w:bookmarkEnd w:id="272"/>
                    </w:p>
                  </w:txbxContent>
                </v:textbox>
                <w10:wrap type="square" anchory="page"/>
              </v:shape>
            </w:pict>
          </mc:Fallback>
        </mc:AlternateContent>
      </w:r>
      <w:r>
        <w:rPr>
          <w:i/>
          <w:iCs/>
          <w:noProof/>
        </w:rPr>
        <w:drawing>
          <wp:anchor distT="0" distB="0" distL="114300" distR="114300" simplePos="0" relativeHeight="251817984" behindDoc="0" locked="0" layoutInCell="1" allowOverlap="1" wp14:anchorId="55A55161" wp14:editId="0D056115">
            <wp:simplePos x="0" y="0"/>
            <wp:positionH relativeFrom="column">
              <wp:posOffset>0</wp:posOffset>
            </wp:positionH>
            <wp:positionV relativeFrom="page">
              <wp:posOffset>1257300</wp:posOffset>
            </wp:positionV>
            <wp:extent cx="5943600" cy="7158990"/>
            <wp:effectExtent l="0" t="0" r="0" b="3810"/>
            <wp:wrapSquare wrapText="bothSides"/>
            <wp:docPr id="2098626495" name="Picture 2098626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31DA299A" w14:textId="1E70C538" w:rsidR="006527FE" w:rsidRDefault="006D48F2">
      <w:pPr>
        <w:spacing w:after="200" w:line="276" w:lineRule="auto"/>
        <w:rPr>
          <w:i/>
          <w:iCs/>
        </w:rPr>
      </w:pPr>
      <w:r>
        <w:rPr>
          <w:noProof/>
        </w:rPr>
        <w:lastRenderedPageBreak/>
        <mc:AlternateContent>
          <mc:Choice Requires="wps">
            <w:drawing>
              <wp:anchor distT="0" distB="0" distL="114300" distR="114300" simplePos="0" relativeHeight="251816960" behindDoc="0" locked="0" layoutInCell="1" allowOverlap="1" wp14:anchorId="674AA692" wp14:editId="29CC9F09">
                <wp:simplePos x="0" y="0"/>
                <wp:positionH relativeFrom="column">
                  <wp:posOffset>0</wp:posOffset>
                </wp:positionH>
                <wp:positionV relativeFrom="page">
                  <wp:posOffset>8464378</wp:posOffset>
                </wp:positionV>
                <wp:extent cx="5977890" cy="175260"/>
                <wp:effectExtent l="0" t="0" r="3810" b="0"/>
                <wp:wrapSquare wrapText="bothSides"/>
                <wp:docPr id="2098626493" name="Text Box 2098626493"/>
                <wp:cNvGraphicFramePr/>
                <a:graphic xmlns:a="http://schemas.openxmlformats.org/drawingml/2006/main">
                  <a:graphicData uri="http://schemas.microsoft.com/office/word/2010/wordprocessingShape">
                    <wps:wsp>
                      <wps:cNvSpPr txBox="1"/>
                      <wps:spPr>
                        <a:xfrm>
                          <a:off x="0" y="0"/>
                          <a:ext cx="5977890" cy="175260"/>
                        </a:xfrm>
                        <a:prstGeom prst="rect">
                          <a:avLst/>
                        </a:prstGeom>
                        <a:solidFill>
                          <a:prstClr val="white"/>
                        </a:solidFill>
                        <a:ln>
                          <a:noFill/>
                        </a:ln>
                      </wps:spPr>
                      <wps:txbx>
                        <w:txbxContent>
                          <w:p w14:paraId="1838E7DB" w14:textId="338F0B96" w:rsidR="006D48F2" w:rsidRPr="00423486" w:rsidRDefault="006D48F2" w:rsidP="003F242D">
                            <w:pPr>
                              <w:pStyle w:val="Caption"/>
                              <w:rPr>
                                <w:i/>
                                <w:iCs/>
                                <w:noProof/>
                              </w:rPr>
                            </w:pPr>
                            <w:bookmarkStart w:id="222" w:name="_Toc142052973"/>
                            <w:r>
                              <w:t xml:space="preserve">Figure </w:t>
                            </w:r>
                            <w:r w:rsidR="0090284A">
                              <w:fldChar w:fldCharType="begin"/>
                            </w:r>
                            <w:r w:rsidR="0090284A">
                              <w:instrText xml:space="preserve"> SEQ Figure \* ARABIC </w:instrText>
                            </w:r>
                            <w:r w:rsidR="0090284A">
                              <w:fldChar w:fldCharType="separate"/>
                            </w:r>
                            <w:r w:rsidR="00F729CE">
                              <w:rPr>
                                <w:noProof/>
                              </w:rPr>
                              <w:t>31</w:t>
                            </w:r>
                            <w:r w:rsidR="0090284A">
                              <w:rPr>
                                <w:noProof/>
                              </w:rPr>
                              <w:fldChar w:fldCharType="end"/>
                            </w:r>
                            <w:r>
                              <w:t>:</w:t>
                            </w:r>
                            <w:r w:rsidRPr="006D48F2">
                              <w:t xml:space="preserve"> </w:t>
                            </w:r>
                            <w:r w:rsidRPr="001F5FD6">
                              <w:t xml:space="preserve">Model </w:t>
                            </w:r>
                            <w:r>
                              <w:t>1</w:t>
                            </w:r>
                            <w:r w:rsidRPr="001F5FD6">
                              <w:t xml:space="preserve"> Complexity Index (CI) </w:t>
                            </w:r>
                            <w:r w:rsidR="0018001E">
                              <w:t>LMER</w:t>
                            </w:r>
                            <w:r w:rsidR="0018001E" w:rsidRPr="001F5FD6">
                              <w:t xml:space="preserve"> </w:t>
                            </w:r>
                            <w:r w:rsidRPr="001F5FD6">
                              <w:t xml:space="preserve">assumption tests for </w:t>
                            </w:r>
                            <w:r w:rsidR="005B4995">
                              <w:t>5-10-5 shuffle drill</w:t>
                            </w:r>
                            <w:bookmarkEnd w:id="2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74AA692" id="Text Box 2098626493" o:spid="_x0000_s1073" type="#_x0000_t202" style="position:absolute;margin-left:0;margin-top:666.5pt;width:470.7pt;height:13.8pt;z-index:2518169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" stroked="f">
                <v:textbox style="mso-fit-shape-to-text:t" inset="0,0,0,0">
                  <w:txbxContent>
                    <w:p w14:paraId="1838E7DB" w14:textId="338F0B96" w:rsidR="006D48F2" w:rsidRPr="00423486" w:rsidRDefault="006D48F2" w:rsidP="003F242D">
                      <w:pPr>
                        <w:pStyle w:val="Caption"/>
                        <w:rPr>
                          <w:i/>
                          <w:iCs/>
                          <w:noProof/>
                        </w:rPr>
                      </w:pPr>
                      <w:bookmarkStart w:id="274" w:name="_Toc142052973"/>
                      <w:r>
                        <w:t xml:space="preserve">Figure </w:t>
                      </w:r>
                      <w:fldSimple w:instr=" SEQ Figure \* ARABIC ">
                        <w:r w:rsidR="00F729CE">
                          <w:rPr>
                            <w:noProof/>
                          </w:rPr>
                          <w:t>31</w:t>
                        </w:r>
                      </w:fldSimple>
                      <w:r>
                        <w:t>:</w:t>
                      </w:r>
                      <w:r w:rsidRPr="006D48F2">
                        <w:t xml:space="preserve"> </w:t>
                      </w:r>
                      <w:r w:rsidRPr="001F5FD6">
                        <w:t xml:space="preserve">Model </w:t>
                      </w:r>
                      <w:r>
                        <w:t>1</w:t>
                      </w:r>
                      <w:r w:rsidRPr="001F5FD6">
                        <w:t xml:space="preserve"> Complexity Index (CI) </w:t>
                      </w:r>
                      <w:r w:rsidR="0018001E">
                        <w:t>LMER</w:t>
                      </w:r>
                      <w:r w:rsidR="0018001E" w:rsidRPr="001F5FD6">
                        <w:t xml:space="preserve"> </w:t>
                      </w:r>
                      <w:r w:rsidRPr="001F5FD6">
                        <w:t xml:space="preserve">assumption tests for </w:t>
                      </w:r>
                      <w:r w:rsidR="005B4995">
                        <w:t>5-10-5 shuffle drill</w:t>
                      </w:r>
                      <w:bookmarkEnd w:id="274"/>
                    </w:p>
                  </w:txbxContent>
                </v:textbox>
                <w10:wrap type="square" anchory="page"/>
              </v:shape>
            </w:pict>
          </mc:Fallback>
        </mc:AlternateContent>
      </w:r>
      <w:r>
        <w:rPr>
          <w:i/>
          <w:iCs/>
          <w:noProof/>
        </w:rPr>
        <w:drawing>
          <wp:anchor distT="0" distB="0" distL="114300" distR="114300" simplePos="0" relativeHeight="251814912" behindDoc="0" locked="0" layoutInCell="1" allowOverlap="1" wp14:anchorId="24BD6E0D" wp14:editId="0676EED5">
            <wp:simplePos x="0" y="0"/>
            <wp:positionH relativeFrom="column">
              <wp:posOffset>-3089</wp:posOffset>
            </wp:positionH>
            <wp:positionV relativeFrom="page">
              <wp:posOffset>1257300</wp:posOffset>
            </wp:positionV>
            <wp:extent cx="5977890" cy="7200900"/>
            <wp:effectExtent l="0" t="0" r="3810" b="0"/>
            <wp:wrapSquare wrapText="bothSides"/>
            <wp:docPr id="2098626492" name="Picture 209862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977890" cy="720090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765D9F44" w14:textId="6BA501A8" w:rsidR="006527FE" w:rsidRDefault="00F3019A">
      <w:pPr>
        <w:spacing w:after="200" w:line="276" w:lineRule="auto"/>
        <w:rPr>
          <w:i/>
          <w:iCs/>
        </w:rPr>
      </w:pPr>
      <w:r>
        <w:rPr>
          <w:noProof/>
        </w:rPr>
        <w:lastRenderedPageBreak/>
        <mc:AlternateContent>
          <mc:Choice Requires="wps">
            <w:drawing>
              <wp:anchor distT="0" distB="0" distL="114300" distR="114300" simplePos="0" relativeHeight="251813888" behindDoc="0" locked="0" layoutInCell="1" allowOverlap="1" wp14:anchorId="3C0E2B0C" wp14:editId="22018826">
                <wp:simplePos x="0" y="0"/>
                <wp:positionH relativeFrom="column">
                  <wp:posOffset>0</wp:posOffset>
                </wp:positionH>
                <wp:positionV relativeFrom="page">
                  <wp:posOffset>8417560</wp:posOffset>
                </wp:positionV>
                <wp:extent cx="5943600" cy="175260"/>
                <wp:effectExtent l="0" t="0" r="0" b="0"/>
                <wp:wrapSquare wrapText="bothSides"/>
                <wp:docPr id="2098626491" name="Text Box 2098626491"/>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4F3EE633" w14:textId="2182CF9E" w:rsidR="00ED2B6F" w:rsidRPr="009B0D32" w:rsidRDefault="00ED2B6F" w:rsidP="003F242D">
                            <w:pPr>
                              <w:pStyle w:val="Caption"/>
                              <w:rPr>
                                <w:i/>
                                <w:iCs/>
                                <w:noProof/>
                              </w:rPr>
                            </w:pPr>
                            <w:bookmarkStart w:id="223" w:name="_Toc142052974"/>
                            <w:r>
                              <w:t xml:space="preserve">Figure </w:t>
                            </w:r>
                            <w:r w:rsidR="0090284A">
                              <w:fldChar w:fldCharType="begin"/>
                            </w:r>
                            <w:r w:rsidR="0090284A">
                              <w:instrText xml:space="preserve"> SEQ Figure \* ARABIC </w:instrText>
                            </w:r>
                            <w:r w:rsidR="0090284A">
                              <w:fldChar w:fldCharType="separate"/>
                            </w:r>
                            <w:r w:rsidR="00F729CE">
                              <w:rPr>
                                <w:noProof/>
                              </w:rPr>
                              <w:t>32</w:t>
                            </w:r>
                            <w:r w:rsidR="0090284A">
                              <w:rPr>
                                <w:noProof/>
                              </w:rPr>
                              <w:fldChar w:fldCharType="end"/>
                            </w:r>
                            <w:r>
                              <w:t xml:space="preserve">: </w:t>
                            </w:r>
                            <w:r w:rsidRPr="001F5FD6">
                              <w:t xml:space="preserve">Model </w:t>
                            </w:r>
                            <w:r>
                              <w:t>2</w:t>
                            </w:r>
                            <w:r w:rsidRPr="001F5FD6">
                              <w:t xml:space="preserve"> Complexity Index (CI) </w:t>
                            </w:r>
                            <w:r w:rsidR="0018001E">
                              <w:t>LMER</w:t>
                            </w:r>
                            <w:r w:rsidR="0018001E" w:rsidRPr="001F5FD6">
                              <w:t xml:space="preserve"> </w:t>
                            </w:r>
                            <w:r w:rsidRPr="001F5FD6">
                              <w:t xml:space="preserve">assumption tests for </w:t>
                            </w:r>
                            <w:r w:rsidR="005B4995">
                              <w:t>5-10-5 shuffle drill</w:t>
                            </w:r>
                            <w:bookmarkEnd w:id="2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C0E2B0C" id="Text Box 2098626491" o:spid="_x0000_s1074" type="#_x0000_t202" style="position:absolute;margin-left:0;margin-top:662.8pt;width:468pt;height:13.8pt;z-index:2518138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2j4IAIAAEMEAAAOAAAAZHJzL2Uyb0RvYy54bWysU02P2jAQvVfqf7B8LwG6S9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" stroked="f">
                <v:textbox style="mso-fit-shape-to-text:t" inset="0,0,0,0">
                  <w:txbxContent>
                    <w:p w14:paraId="4F3EE633" w14:textId="2182CF9E" w:rsidR="00ED2B6F" w:rsidRPr="009B0D32" w:rsidRDefault="00ED2B6F" w:rsidP="003F242D">
                      <w:pPr>
                        <w:pStyle w:val="Caption"/>
                        <w:rPr>
                          <w:i/>
                          <w:iCs/>
                          <w:noProof/>
                        </w:rPr>
                      </w:pPr>
                      <w:bookmarkStart w:id="276" w:name="_Toc142052974"/>
                      <w:r>
                        <w:t xml:space="preserve">Figure </w:t>
                      </w:r>
                      <w:fldSimple w:instr=" SEQ Figure \* ARABIC ">
                        <w:r w:rsidR="00F729CE">
                          <w:rPr>
                            <w:noProof/>
                          </w:rPr>
                          <w:t>32</w:t>
                        </w:r>
                      </w:fldSimple>
                      <w:r>
                        <w:t xml:space="preserve">: </w:t>
                      </w:r>
                      <w:r w:rsidRPr="001F5FD6">
                        <w:t xml:space="preserve">Model </w:t>
                      </w:r>
                      <w:r>
                        <w:t>2</w:t>
                      </w:r>
                      <w:r w:rsidRPr="001F5FD6">
                        <w:t xml:space="preserve"> Complexity Index (CI) </w:t>
                      </w:r>
                      <w:r w:rsidR="0018001E">
                        <w:t>LMER</w:t>
                      </w:r>
                      <w:r w:rsidR="0018001E" w:rsidRPr="001F5FD6">
                        <w:t xml:space="preserve"> </w:t>
                      </w:r>
                      <w:r w:rsidRPr="001F5FD6">
                        <w:t xml:space="preserve">assumption tests for </w:t>
                      </w:r>
                      <w:r w:rsidR="005B4995">
                        <w:t>5-10-5 shuffle drill</w:t>
                      </w:r>
                      <w:bookmarkEnd w:id="276"/>
                    </w:p>
                  </w:txbxContent>
                </v:textbox>
                <w10:wrap type="square" anchory="page"/>
              </v:shape>
            </w:pict>
          </mc:Fallback>
        </mc:AlternateContent>
      </w:r>
      <w:r>
        <w:rPr>
          <w:i/>
          <w:iCs/>
          <w:noProof/>
        </w:rPr>
        <w:drawing>
          <wp:anchor distT="0" distB="0" distL="114300" distR="114300" simplePos="0" relativeHeight="251811840" behindDoc="0" locked="0" layoutInCell="1" allowOverlap="1" wp14:anchorId="6D3E0A9F" wp14:editId="173D3406">
            <wp:simplePos x="0" y="0"/>
            <wp:positionH relativeFrom="column">
              <wp:posOffset>0</wp:posOffset>
            </wp:positionH>
            <wp:positionV relativeFrom="page">
              <wp:posOffset>1259515</wp:posOffset>
            </wp:positionV>
            <wp:extent cx="5943600" cy="7158990"/>
            <wp:effectExtent l="0" t="0" r="0" b="3810"/>
            <wp:wrapSquare wrapText="bothSides"/>
            <wp:docPr id="2098626490" name="Picture 209862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28B9ABC9" w14:textId="1F529F1A" w:rsidR="006527FE" w:rsidRDefault="00B90B51">
      <w:pPr>
        <w:spacing w:after="200" w:line="276" w:lineRule="auto"/>
        <w:rPr>
          <w:i/>
          <w:iCs/>
        </w:rPr>
      </w:pPr>
      <w:r>
        <w:rPr>
          <w:noProof/>
        </w:rPr>
        <w:lastRenderedPageBreak/>
        <mc:AlternateContent>
          <mc:Choice Requires="wps">
            <w:drawing>
              <wp:anchor distT="0" distB="0" distL="114300" distR="114300" simplePos="0" relativeHeight="251810816" behindDoc="0" locked="0" layoutInCell="1" allowOverlap="1" wp14:anchorId="3FAE5F98" wp14:editId="5D18A411">
                <wp:simplePos x="0" y="0"/>
                <wp:positionH relativeFrom="column">
                  <wp:posOffset>0</wp:posOffset>
                </wp:positionH>
                <wp:positionV relativeFrom="paragraph">
                  <wp:posOffset>7503949</wp:posOffset>
                </wp:positionV>
                <wp:extent cx="5943600" cy="635"/>
                <wp:effectExtent l="0" t="0" r="0" b="0"/>
                <wp:wrapSquare wrapText="bothSides"/>
                <wp:docPr id="2098626489" name="Text Box 209862648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D81E32A" w14:textId="7E4F75BD" w:rsidR="00B90B51" w:rsidRPr="00B2433B" w:rsidRDefault="00B90B51" w:rsidP="003F242D">
                            <w:pPr>
                              <w:pStyle w:val="Caption"/>
                              <w:rPr>
                                <w:i/>
                                <w:iCs/>
                                <w:noProof/>
                              </w:rPr>
                            </w:pPr>
                            <w:bookmarkStart w:id="224" w:name="_Toc142052975"/>
                            <w:r>
                              <w:t xml:space="preserve">Figure </w:t>
                            </w:r>
                            <w:r w:rsidR="0090284A">
                              <w:fldChar w:fldCharType="begin"/>
                            </w:r>
                            <w:r w:rsidR="0090284A">
                              <w:instrText xml:space="preserve"> SEQ Figure \* ARABIC </w:instrText>
                            </w:r>
                            <w:r w:rsidR="0090284A">
                              <w:fldChar w:fldCharType="separate"/>
                            </w:r>
                            <w:r w:rsidR="00F729CE">
                              <w:rPr>
                                <w:noProof/>
                              </w:rPr>
                              <w:t>33</w:t>
                            </w:r>
                            <w:r w:rsidR="0090284A">
                              <w:rPr>
                                <w:noProof/>
                              </w:rPr>
                              <w:fldChar w:fldCharType="end"/>
                            </w:r>
                            <w:r>
                              <w:t xml:space="preserve">: </w:t>
                            </w:r>
                            <w:r w:rsidRPr="001F5FD6">
                              <w:t xml:space="preserve">Model 3 Complexity Index (CI) </w:t>
                            </w:r>
                            <w:r w:rsidR="0018001E">
                              <w:t>LMER</w:t>
                            </w:r>
                            <w:r w:rsidR="0018001E" w:rsidRPr="001F5FD6">
                              <w:t xml:space="preserve"> </w:t>
                            </w:r>
                            <w:r w:rsidRPr="001F5FD6">
                              <w:t xml:space="preserve">assumption tests for </w:t>
                            </w:r>
                            <w:r w:rsidR="005B4995">
                              <w:t>5-10-5 shuffle drill</w:t>
                            </w:r>
                            <w:bookmarkEnd w:id="2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FAE5F98" id="Text Box 2098626489" o:spid="_x0000_s1075" type="#_x0000_t202" style="position:absolute;margin-left:0;margin-top:590.85pt;width:468pt;height:.0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" stroked="f">
                <v:textbox style="mso-fit-shape-to-text:t" inset="0,0,0,0">
                  <w:txbxContent>
                    <w:p w14:paraId="0D81E32A" w14:textId="7E4F75BD" w:rsidR="00B90B51" w:rsidRPr="00B2433B" w:rsidRDefault="00B90B51" w:rsidP="003F242D">
                      <w:pPr>
                        <w:pStyle w:val="Caption"/>
                        <w:rPr>
                          <w:i/>
                          <w:iCs/>
                          <w:noProof/>
                        </w:rPr>
                      </w:pPr>
                      <w:bookmarkStart w:id="278" w:name="_Toc142052975"/>
                      <w:r>
                        <w:t xml:space="preserve">Figure </w:t>
                      </w:r>
                      <w:fldSimple w:instr=" SEQ Figure \* ARABIC ">
                        <w:r w:rsidR="00F729CE">
                          <w:rPr>
                            <w:noProof/>
                          </w:rPr>
                          <w:t>33</w:t>
                        </w:r>
                      </w:fldSimple>
                      <w:r>
                        <w:t xml:space="preserve">: </w:t>
                      </w:r>
                      <w:r w:rsidRPr="001F5FD6">
                        <w:t xml:space="preserve">Model 3 Complexity Index (CI) </w:t>
                      </w:r>
                      <w:r w:rsidR="0018001E">
                        <w:t>LMER</w:t>
                      </w:r>
                      <w:r w:rsidR="0018001E" w:rsidRPr="001F5FD6">
                        <w:t xml:space="preserve"> </w:t>
                      </w:r>
                      <w:r w:rsidRPr="001F5FD6">
                        <w:t xml:space="preserve">assumption tests for </w:t>
                      </w:r>
                      <w:r w:rsidR="005B4995">
                        <w:t>5-10-5 shuffle drill</w:t>
                      </w:r>
                      <w:bookmarkEnd w:id="278"/>
                    </w:p>
                  </w:txbxContent>
                </v:textbox>
                <w10:wrap type="square"/>
              </v:shape>
            </w:pict>
          </mc:Fallback>
        </mc:AlternateContent>
      </w:r>
      <w:r>
        <w:rPr>
          <w:i/>
          <w:iCs/>
          <w:noProof/>
        </w:rPr>
        <w:drawing>
          <wp:anchor distT="0" distB="0" distL="114300" distR="114300" simplePos="0" relativeHeight="251808768" behindDoc="0" locked="0" layoutInCell="1" allowOverlap="1" wp14:anchorId="47328AE7" wp14:editId="2054AE52">
            <wp:simplePos x="0" y="0"/>
            <wp:positionH relativeFrom="column">
              <wp:posOffset>0</wp:posOffset>
            </wp:positionH>
            <wp:positionV relativeFrom="page">
              <wp:posOffset>1257300</wp:posOffset>
            </wp:positionV>
            <wp:extent cx="5943600" cy="7158990"/>
            <wp:effectExtent l="0" t="0" r="0" b="3810"/>
            <wp:wrapSquare wrapText="bothSides"/>
            <wp:docPr id="2098626488" name="Picture 209862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40DA3F68" w14:textId="238F8A56" w:rsidR="006527FE" w:rsidRDefault="00DA6341">
      <w:pPr>
        <w:spacing w:after="200" w:line="276" w:lineRule="auto"/>
        <w:rPr>
          <w:i/>
          <w:iCs/>
        </w:rPr>
      </w:pPr>
      <w:r>
        <w:rPr>
          <w:noProof/>
        </w:rPr>
        <w:lastRenderedPageBreak/>
        <mc:AlternateContent>
          <mc:Choice Requires="wps">
            <w:drawing>
              <wp:anchor distT="0" distB="0" distL="114300" distR="114300" simplePos="0" relativeHeight="251807744" behindDoc="0" locked="0" layoutInCell="1" allowOverlap="1" wp14:anchorId="54BACDFF" wp14:editId="2830F22C">
                <wp:simplePos x="0" y="0"/>
                <wp:positionH relativeFrom="column">
                  <wp:posOffset>0</wp:posOffset>
                </wp:positionH>
                <wp:positionV relativeFrom="page">
                  <wp:posOffset>8419259</wp:posOffset>
                </wp:positionV>
                <wp:extent cx="5943600" cy="175260"/>
                <wp:effectExtent l="0" t="0" r="0" b="0"/>
                <wp:wrapSquare wrapText="bothSides"/>
                <wp:docPr id="2098626487" name="Text Box 2098626487"/>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22A33E0F" w14:textId="4CAEE709" w:rsidR="00DA6341" w:rsidRPr="00FE136F" w:rsidRDefault="00DA6341" w:rsidP="003F242D">
                            <w:pPr>
                              <w:pStyle w:val="Caption"/>
                              <w:rPr>
                                <w:i/>
                                <w:iCs/>
                                <w:noProof/>
                              </w:rPr>
                            </w:pPr>
                            <w:bookmarkStart w:id="225" w:name="_Toc142052976"/>
                            <w:r>
                              <w:t xml:space="preserve">Figure </w:t>
                            </w:r>
                            <w:r w:rsidR="0090284A">
                              <w:fldChar w:fldCharType="begin"/>
                            </w:r>
                            <w:r w:rsidR="0090284A">
                              <w:instrText xml:space="preserve"> SEQ Figure \* ARABIC </w:instrText>
                            </w:r>
                            <w:r w:rsidR="0090284A">
                              <w:fldChar w:fldCharType="separate"/>
                            </w:r>
                            <w:r w:rsidR="00F729CE">
                              <w:rPr>
                                <w:noProof/>
                              </w:rPr>
                              <w:t>34</w:t>
                            </w:r>
                            <w:r w:rsidR="0090284A">
                              <w:rPr>
                                <w:noProof/>
                              </w:rPr>
                              <w:fldChar w:fldCharType="end"/>
                            </w:r>
                            <w:r>
                              <w:t>:</w:t>
                            </w:r>
                            <w:r w:rsidRPr="00DA6341">
                              <w:t xml:space="preserve"> </w:t>
                            </w:r>
                            <w:r>
                              <w:t>Null model</w:t>
                            </w:r>
                            <w:r w:rsidRPr="00EC507D">
                              <w:t xml:space="preserve"> Complexity Index (CI) </w:t>
                            </w:r>
                            <w:r w:rsidR="0018001E">
                              <w:t>LMER</w:t>
                            </w:r>
                            <w:r w:rsidR="0018001E" w:rsidRPr="001F5FD6">
                              <w:t xml:space="preserve"> </w:t>
                            </w:r>
                            <w:r w:rsidRPr="00EC507D">
                              <w:t>assumption tests for M-L</w:t>
                            </w:r>
                            <w:bookmarkEnd w:id="2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4BACDFF" id="Text Box 2098626487" o:spid="_x0000_s1076" type="#_x0000_t202" style="position:absolute;margin-left:0;margin-top:662.95pt;width:468pt;height:13.8pt;z-index:2518077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" stroked="f">
                <v:textbox style="mso-fit-shape-to-text:t" inset="0,0,0,0">
                  <w:txbxContent>
                    <w:p w14:paraId="22A33E0F" w14:textId="4CAEE709" w:rsidR="00DA6341" w:rsidRPr="00FE136F" w:rsidRDefault="00DA6341" w:rsidP="003F242D">
                      <w:pPr>
                        <w:pStyle w:val="Caption"/>
                        <w:rPr>
                          <w:i/>
                          <w:iCs/>
                          <w:noProof/>
                        </w:rPr>
                      </w:pPr>
                      <w:bookmarkStart w:id="280" w:name="_Toc142052976"/>
                      <w:r>
                        <w:t xml:space="preserve">Figure </w:t>
                      </w:r>
                      <w:fldSimple w:instr=" SEQ Figure \* ARABIC ">
                        <w:r w:rsidR="00F729CE">
                          <w:rPr>
                            <w:noProof/>
                          </w:rPr>
                          <w:t>34</w:t>
                        </w:r>
                      </w:fldSimple>
                      <w:r>
                        <w:t>:</w:t>
                      </w:r>
                      <w:r w:rsidRPr="00DA6341">
                        <w:t xml:space="preserve"> </w:t>
                      </w:r>
                      <w:r>
                        <w:t>Null model</w:t>
                      </w:r>
                      <w:r w:rsidRPr="00EC507D">
                        <w:t xml:space="preserve"> Complexity Index (CI) </w:t>
                      </w:r>
                      <w:r w:rsidR="0018001E">
                        <w:t>LMER</w:t>
                      </w:r>
                      <w:r w:rsidR="0018001E" w:rsidRPr="001F5FD6">
                        <w:t xml:space="preserve"> </w:t>
                      </w:r>
                      <w:r w:rsidRPr="00EC507D">
                        <w:t>assumption tests for M-L</w:t>
                      </w:r>
                      <w:bookmarkEnd w:id="280"/>
                    </w:p>
                  </w:txbxContent>
                </v:textbox>
                <w10:wrap type="square" anchory="page"/>
              </v:shape>
            </w:pict>
          </mc:Fallback>
        </mc:AlternateContent>
      </w:r>
      <w:r>
        <w:rPr>
          <w:i/>
          <w:iCs/>
          <w:noProof/>
        </w:rPr>
        <w:drawing>
          <wp:anchor distT="0" distB="0" distL="114300" distR="114300" simplePos="0" relativeHeight="251805696" behindDoc="0" locked="0" layoutInCell="1" allowOverlap="1" wp14:anchorId="766AC33A" wp14:editId="095F7725">
            <wp:simplePos x="0" y="0"/>
            <wp:positionH relativeFrom="column">
              <wp:posOffset>0</wp:posOffset>
            </wp:positionH>
            <wp:positionV relativeFrom="page">
              <wp:posOffset>1257300</wp:posOffset>
            </wp:positionV>
            <wp:extent cx="5943600" cy="7158990"/>
            <wp:effectExtent l="0" t="0" r="0" b="3810"/>
            <wp:wrapSquare wrapText="bothSides"/>
            <wp:docPr id="2098626486" name="Picture 209862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71652854" w14:textId="557BCC2E" w:rsidR="006527FE" w:rsidRDefault="00DF5A0F">
      <w:pPr>
        <w:spacing w:after="200" w:line="276" w:lineRule="auto"/>
        <w:rPr>
          <w:i/>
          <w:iCs/>
        </w:rPr>
      </w:pPr>
      <w:r>
        <w:rPr>
          <w:noProof/>
        </w:rPr>
        <w:lastRenderedPageBreak/>
        <mc:AlternateContent>
          <mc:Choice Requires="wps">
            <w:drawing>
              <wp:anchor distT="0" distB="0" distL="114300" distR="114300" simplePos="0" relativeHeight="251804672" behindDoc="0" locked="0" layoutInCell="1" allowOverlap="1" wp14:anchorId="0954DE4D" wp14:editId="5D1C93F8">
                <wp:simplePos x="0" y="0"/>
                <wp:positionH relativeFrom="column">
                  <wp:posOffset>0</wp:posOffset>
                </wp:positionH>
                <wp:positionV relativeFrom="page">
                  <wp:posOffset>8419259</wp:posOffset>
                </wp:positionV>
                <wp:extent cx="5943600" cy="175260"/>
                <wp:effectExtent l="0" t="0" r="0" b="0"/>
                <wp:wrapSquare wrapText="bothSides"/>
                <wp:docPr id="2098626485" name="Text Box 2098626485"/>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1C0D1B8D" w14:textId="64913B66" w:rsidR="00DF5A0F" w:rsidRPr="00FC2E88" w:rsidRDefault="00DF5A0F" w:rsidP="003F242D">
                            <w:pPr>
                              <w:pStyle w:val="Caption"/>
                              <w:rPr>
                                <w:i/>
                                <w:iCs/>
                                <w:noProof/>
                              </w:rPr>
                            </w:pPr>
                            <w:bookmarkStart w:id="226" w:name="_Toc142052977"/>
                            <w:r>
                              <w:t xml:space="preserve">Figure </w:t>
                            </w:r>
                            <w:r w:rsidR="0090284A">
                              <w:fldChar w:fldCharType="begin"/>
                            </w:r>
                            <w:r w:rsidR="0090284A">
                              <w:instrText xml:space="preserve"> SEQ Figure \* ARABIC </w:instrText>
                            </w:r>
                            <w:r w:rsidR="0090284A">
                              <w:fldChar w:fldCharType="separate"/>
                            </w:r>
                            <w:r w:rsidR="00F729CE">
                              <w:rPr>
                                <w:noProof/>
                              </w:rPr>
                              <w:t>35</w:t>
                            </w:r>
                            <w:r w:rsidR="0090284A">
                              <w:rPr>
                                <w:noProof/>
                              </w:rPr>
                              <w:fldChar w:fldCharType="end"/>
                            </w:r>
                            <w:r>
                              <w:t>:</w:t>
                            </w:r>
                            <w:r w:rsidRPr="00DF5A0F">
                              <w:t xml:space="preserve"> </w:t>
                            </w:r>
                            <w:r w:rsidRPr="00EC507D">
                              <w:t xml:space="preserve">Model </w:t>
                            </w:r>
                            <w:r>
                              <w:t>1</w:t>
                            </w:r>
                            <w:r w:rsidRPr="00EC507D">
                              <w:t xml:space="preserve"> Complexity Index (CI) </w:t>
                            </w:r>
                            <w:r w:rsidR="0018001E">
                              <w:t>LMER</w:t>
                            </w:r>
                            <w:r w:rsidR="0018001E" w:rsidRPr="001F5FD6">
                              <w:t xml:space="preserve"> </w:t>
                            </w:r>
                            <w:r w:rsidRPr="00EC507D">
                              <w:t>assumption tests for M-L</w:t>
                            </w:r>
                            <w:bookmarkEnd w:id="2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954DE4D" id="Text Box 2098626485" o:spid="_x0000_s1077" type="#_x0000_t202" style="position:absolute;margin-left:0;margin-top:662.95pt;width:468pt;height:13.8pt;z-index:2518046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" stroked="f">
                <v:textbox style="mso-fit-shape-to-text:t" inset="0,0,0,0">
                  <w:txbxContent>
                    <w:p w14:paraId="1C0D1B8D" w14:textId="64913B66" w:rsidR="00DF5A0F" w:rsidRPr="00FC2E88" w:rsidRDefault="00DF5A0F" w:rsidP="003F242D">
                      <w:pPr>
                        <w:pStyle w:val="Caption"/>
                        <w:rPr>
                          <w:i/>
                          <w:iCs/>
                          <w:noProof/>
                        </w:rPr>
                      </w:pPr>
                      <w:bookmarkStart w:id="282" w:name="_Toc142052977"/>
                      <w:r>
                        <w:t xml:space="preserve">Figure </w:t>
                      </w:r>
                      <w:fldSimple w:instr=" SEQ Figure \* ARABIC ">
                        <w:r w:rsidR="00F729CE">
                          <w:rPr>
                            <w:noProof/>
                          </w:rPr>
                          <w:t>35</w:t>
                        </w:r>
                      </w:fldSimple>
                      <w:r>
                        <w:t>:</w:t>
                      </w:r>
                      <w:r w:rsidRPr="00DF5A0F">
                        <w:t xml:space="preserve"> </w:t>
                      </w:r>
                      <w:r w:rsidRPr="00EC507D">
                        <w:t xml:space="preserve">Model </w:t>
                      </w:r>
                      <w:r>
                        <w:t>1</w:t>
                      </w:r>
                      <w:r w:rsidRPr="00EC507D">
                        <w:t xml:space="preserve"> Complexity Index (CI) </w:t>
                      </w:r>
                      <w:r w:rsidR="0018001E">
                        <w:t>LMER</w:t>
                      </w:r>
                      <w:r w:rsidR="0018001E" w:rsidRPr="001F5FD6">
                        <w:t xml:space="preserve"> </w:t>
                      </w:r>
                      <w:r w:rsidRPr="00EC507D">
                        <w:t>assumption tests for M-L</w:t>
                      </w:r>
                      <w:bookmarkEnd w:id="282"/>
                    </w:p>
                  </w:txbxContent>
                </v:textbox>
                <w10:wrap type="square" anchory="page"/>
              </v:shape>
            </w:pict>
          </mc:Fallback>
        </mc:AlternateContent>
      </w:r>
      <w:r>
        <w:rPr>
          <w:i/>
          <w:iCs/>
          <w:noProof/>
        </w:rPr>
        <w:drawing>
          <wp:anchor distT="0" distB="0" distL="114300" distR="114300" simplePos="0" relativeHeight="251802624" behindDoc="0" locked="0" layoutInCell="1" allowOverlap="1" wp14:anchorId="5C11A57D" wp14:editId="1957E03E">
            <wp:simplePos x="0" y="0"/>
            <wp:positionH relativeFrom="column">
              <wp:posOffset>0</wp:posOffset>
            </wp:positionH>
            <wp:positionV relativeFrom="page">
              <wp:posOffset>1257300</wp:posOffset>
            </wp:positionV>
            <wp:extent cx="5943600" cy="7158990"/>
            <wp:effectExtent l="0" t="0" r="0" b="3810"/>
            <wp:wrapSquare wrapText="bothSides"/>
            <wp:docPr id="2098626484" name="Picture 209862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4443A215" w14:textId="0341626E" w:rsidR="006527FE" w:rsidRDefault="00254CCE">
      <w:pPr>
        <w:spacing w:after="200" w:line="276" w:lineRule="auto"/>
        <w:rPr>
          <w:i/>
          <w:iCs/>
        </w:rPr>
      </w:pPr>
      <w:r>
        <w:rPr>
          <w:noProof/>
        </w:rPr>
        <w:lastRenderedPageBreak/>
        <mc:AlternateContent>
          <mc:Choice Requires="wps">
            <w:drawing>
              <wp:anchor distT="0" distB="0" distL="114300" distR="114300" simplePos="0" relativeHeight="251801600" behindDoc="0" locked="0" layoutInCell="1" allowOverlap="1" wp14:anchorId="7E69BAAC" wp14:editId="57DE22A7">
                <wp:simplePos x="0" y="0"/>
                <wp:positionH relativeFrom="column">
                  <wp:posOffset>0</wp:posOffset>
                </wp:positionH>
                <wp:positionV relativeFrom="page">
                  <wp:posOffset>8427308</wp:posOffset>
                </wp:positionV>
                <wp:extent cx="5943600" cy="175260"/>
                <wp:effectExtent l="0" t="0" r="0" b="0"/>
                <wp:wrapSquare wrapText="bothSides"/>
                <wp:docPr id="2098626483" name="Text Box 2098626483"/>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184BB640" w14:textId="5C81B5D9" w:rsidR="00254CCE" w:rsidRPr="00AF0D02" w:rsidRDefault="00254CCE" w:rsidP="003F242D">
                            <w:pPr>
                              <w:pStyle w:val="Caption"/>
                              <w:rPr>
                                <w:i/>
                                <w:iCs/>
                                <w:noProof/>
                              </w:rPr>
                            </w:pPr>
                            <w:bookmarkStart w:id="227" w:name="_Toc142052978"/>
                            <w:r>
                              <w:t xml:space="preserve">Figure </w:t>
                            </w:r>
                            <w:r w:rsidR="0090284A">
                              <w:fldChar w:fldCharType="begin"/>
                            </w:r>
                            <w:r w:rsidR="0090284A">
                              <w:instrText xml:space="preserve"> SEQ Figure \* ARABIC </w:instrText>
                            </w:r>
                            <w:r w:rsidR="0090284A">
                              <w:fldChar w:fldCharType="separate"/>
                            </w:r>
                            <w:r w:rsidR="00F729CE">
                              <w:rPr>
                                <w:noProof/>
                              </w:rPr>
                              <w:t>36</w:t>
                            </w:r>
                            <w:r w:rsidR="0090284A">
                              <w:rPr>
                                <w:noProof/>
                              </w:rPr>
                              <w:fldChar w:fldCharType="end"/>
                            </w:r>
                            <w:r>
                              <w:t xml:space="preserve">: </w:t>
                            </w:r>
                            <w:r w:rsidRPr="00EC507D">
                              <w:t xml:space="preserve">Model </w:t>
                            </w:r>
                            <w:r>
                              <w:t>2</w:t>
                            </w:r>
                            <w:r w:rsidRPr="00EC507D">
                              <w:t xml:space="preserve"> Complexity Index (CI) </w:t>
                            </w:r>
                            <w:r w:rsidR="0018001E">
                              <w:t>LMER</w:t>
                            </w:r>
                            <w:r w:rsidR="0018001E" w:rsidRPr="001F5FD6">
                              <w:t xml:space="preserve"> </w:t>
                            </w:r>
                            <w:r w:rsidRPr="00EC507D">
                              <w:t>assumption tests for M-L</w:t>
                            </w:r>
                            <w:bookmarkEnd w:id="2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E69BAAC" id="Text Box 2098626483" o:spid="_x0000_s1078" type="#_x0000_t202" style="position:absolute;margin-left:0;margin-top:663.55pt;width:468pt;height:13.8pt;z-index:2518016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" stroked="f">
                <v:textbox style="mso-fit-shape-to-text:t" inset="0,0,0,0">
                  <w:txbxContent>
                    <w:p w14:paraId="184BB640" w14:textId="5C81B5D9" w:rsidR="00254CCE" w:rsidRPr="00AF0D02" w:rsidRDefault="00254CCE" w:rsidP="003F242D">
                      <w:pPr>
                        <w:pStyle w:val="Caption"/>
                        <w:rPr>
                          <w:i/>
                          <w:iCs/>
                          <w:noProof/>
                        </w:rPr>
                      </w:pPr>
                      <w:bookmarkStart w:id="284" w:name="_Toc142052978"/>
                      <w:r>
                        <w:t xml:space="preserve">Figure </w:t>
                      </w:r>
                      <w:fldSimple w:instr=" SEQ Figure \* ARABIC ">
                        <w:r w:rsidR="00F729CE">
                          <w:rPr>
                            <w:noProof/>
                          </w:rPr>
                          <w:t>36</w:t>
                        </w:r>
                      </w:fldSimple>
                      <w:r>
                        <w:t xml:space="preserve">: </w:t>
                      </w:r>
                      <w:r w:rsidRPr="00EC507D">
                        <w:t xml:space="preserve">Model </w:t>
                      </w:r>
                      <w:r>
                        <w:t>2</w:t>
                      </w:r>
                      <w:r w:rsidRPr="00EC507D">
                        <w:t xml:space="preserve"> Complexity Index (CI) </w:t>
                      </w:r>
                      <w:r w:rsidR="0018001E">
                        <w:t>LMER</w:t>
                      </w:r>
                      <w:r w:rsidR="0018001E" w:rsidRPr="001F5FD6">
                        <w:t xml:space="preserve"> </w:t>
                      </w:r>
                      <w:r w:rsidRPr="00EC507D">
                        <w:t>assumption tests for M-L</w:t>
                      </w:r>
                      <w:bookmarkEnd w:id="284"/>
                    </w:p>
                  </w:txbxContent>
                </v:textbox>
                <w10:wrap type="square" anchory="page"/>
              </v:shape>
            </w:pict>
          </mc:Fallback>
        </mc:AlternateContent>
      </w:r>
      <w:r>
        <w:rPr>
          <w:i/>
          <w:iCs/>
          <w:noProof/>
        </w:rPr>
        <w:drawing>
          <wp:anchor distT="0" distB="0" distL="114300" distR="114300" simplePos="0" relativeHeight="251799552" behindDoc="0" locked="0" layoutInCell="1" allowOverlap="1" wp14:anchorId="44281141" wp14:editId="1E0C9C33">
            <wp:simplePos x="0" y="0"/>
            <wp:positionH relativeFrom="column">
              <wp:posOffset>0</wp:posOffset>
            </wp:positionH>
            <wp:positionV relativeFrom="page">
              <wp:posOffset>1257300</wp:posOffset>
            </wp:positionV>
            <wp:extent cx="5943600" cy="7158990"/>
            <wp:effectExtent l="0" t="0" r="0" b="3810"/>
            <wp:wrapSquare wrapText="bothSides"/>
            <wp:docPr id="2098626482" name="Picture 209862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427CAEA3" w14:textId="64BC2707" w:rsidR="006527FE" w:rsidRDefault="009C1EEA">
      <w:pPr>
        <w:spacing w:after="200" w:line="276" w:lineRule="auto"/>
        <w:rPr>
          <w:i/>
          <w:iCs/>
        </w:rPr>
      </w:pPr>
      <w:r>
        <w:rPr>
          <w:noProof/>
        </w:rPr>
        <w:lastRenderedPageBreak/>
        <mc:AlternateContent>
          <mc:Choice Requires="wps">
            <w:drawing>
              <wp:anchor distT="0" distB="0" distL="114300" distR="114300" simplePos="0" relativeHeight="251798528" behindDoc="0" locked="0" layoutInCell="1" allowOverlap="1" wp14:anchorId="21321A00" wp14:editId="1E764AFB">
                <wp:simplePos x="0" y="0"/>
                <wp:positionH relativeFrom="column">
                  <wp:posOffset>0</wp:posOffset>
                </wp:positionH>
                <wp:positionV relativeFrom="page">
                  <wp:posOffset>8421524</wp:posOffset>
                </wp:positionV>
                <wp:extent cx="5943600" cy="175260"/>
                <wp:effectExtent l="0" t="0" r="0" b="0"/>
                <wp:wrapSquare wrapText="bothSides"/>
                <wp:docPr id="2098626481" name="Text Box 2098626481"/>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3B78044F" w14:textId="46CCB267" w:rsidR="009C1EEA" w:rsidRPr="005B3AA5" w:rsidRDefault="009C1EEA" w:rsidP="003F242D">
                            <w:pPr>
                              <w:pStyle w:val="Caption"/>
                              <w:rPr>
                                <w:i/>
                                <w:iCs/>
                                <w:noProof/>
                              </w:rPr>
                            </w:pPr>
                            <w:bookmarkStart w:id="228" w:name="_Toc142052979"/>
                            <w:r>
                              <w:t xml:space="preserve">Figure </w:t>
                            </w:r>
                            <w:r w:rsidR="0090284A">
                              <w:fldChar w:fldCharType="begin"/>
                            </w:r>
                            <w:r w:rsidR="0090284A">
                              <w:instrText xml:space="preserve"> SEQ Figure \* ARABIC </w:instrText>
                            </w:r>
                            <w:r w:rsidR="0090284A">
                              <w:fldChar w:fldCharType="separate"/>
                            </w:r>
                            <w:r w:rsidR="00F729CE">
                              <w:rPr>
                                <w:noProof/>
                              </w:rPr>
                              <w:t>37</w:t>
                            </w:r>
                            <w:r w:rsidR="0090284A">
                              <w:rPr>
                                <w:noProof/>
                              </w:rPr>
                              <w:fldChar w:fldCharType="end"/>
                            </w:r>
                            <w:r>
                              <w:t xml:space="preserve">: </w:t>
                            </w:r>
                            <w:r w:rsidRPr="001F5FD6">
                              <w:t xml:space="preserve">Model 3 Complexity Index (CI) </w:t>
                            </w:r>
                            <w:r w:rsidR="0018001E">
                              <w:t>LMER</w:t>
                            </w:r>
                            <w:r w:rsidR="0018001E" w:rsidRPr="001F5FD6">
                              <w:t xml:space="preserve"> </w:t>
                            </w:r>
                            <w:r w:rsidRPr="001F5FD6">
                              <w:t>assumption tests for M-</w:t>
                            </w:r>
                            <w:r>
                              <w:t>L</w:t>
                            </w:r>
                            <w:bookmarkEnd w:id="22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1321A00" id="Text Box 2098626481" o:spid="_x0000_s1079" type="#_x0000_t202" style="position:absolute;margin-left:0;margin-top:663.1pt;width:468pt;height:13.8pt;z-index:2517985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" stroked="f">
                <v:textbox style="mso-fit-shape-to-text:t" inset="0,0,0,0">
                  <w:txbxContent>
                    <w:p w14:paraId="3B78044F" w14:textId="46CCB267" w:rsidR="009C1EEA" w:rsidRPr="005B3AA5" w:rsidRDefault="009C1EEA" w:rsidP="003F242D">
                      <w:pPr>
                        <w:pStyle w:val="Caption"/>
                        <w:rPr>
                          <w:i/>
                          <w:iCs/>
                          <w:noProof/>
                        </w:rPr>
                      </w:pPr>
                      <w:bookmarkStart w:id="286" w:name="_Toc142052979"/>
                      <w:r>
                        <w:t xml:space="preserve">Figure </w:t>
                      </w:r>
                      <w:fldSimple w:instr=" SEQ Figure \* ARABIC ">
                        <w:r w:rsidR="00F729CE">
                          <w:rPr>
                            <w:noProof/>
                          </w:rPr>
                          <w:t>37</w:t>
                        </w:r>
                      </w:fldSimple>
                      <w:r>
                        <w:t xml:space="preserve">: </w:t>
                      </w:r>
                      <w:r w:rsidRPr="001F5FD6">
                        <w:t xml:space="preserve">Model 3 Complexity Index (CI) </w:t>
                      </w:r>
                      <w:r w:rsidR="0018001E">
                        <w:t>LMER</w:t>
                      </w:r>
                      <w:r w:rsidR="0018001E" w:rsidRPr="001F5FD6">
                        <w:t xml:space="preserve"> </w:t>
                      </w:r>
                      <w:r w:rsidRPr="001F5FD6">
                        <w:t>assumption tests for M-</w:t>
                      </w:r>
                      <w:r>
                        <w:t>L</w:t>
                      </w:r>
                      <w:bookmarkEnd w:id="286"/>
                    </w:p>
                  </w:txbxContent>
                </v:textbox>
                <w10:wrap type="square" anchory="page"/>
              </v:shape>
            </w:pict>
          </mc:Fallback>
        </mc:AlternateContent>
      </w:r>
      <w:r>
        <w:rPr>
          <w:i/>
          <w:iCs/>
          <w:noProof/>
        </w:rPr>
        <w:drawing>
          <wp:anchor distT="0" distB="0" distL="114300" distR="114300" simplePos="0" relativeHeight="251796480" behindDoc="0" locked="0" layoutInCell="1" allowOverlap="1" wp14:anchorId="735E04F4" wp14:editId="64B3CF92">
            <wp:simplePos x="0" y="0"/>
            <wp:positionH relativeFrom="column">
              <wp:posOffset>0</wp:posOffset>
            </wp:positionH>
            <wp:positionV relativeFrom="page">
              <wp:posOffset>1257300</wp:posOffset>
            </wp:positionV>
            <wp:extent cx="5943600" cy="7158990"/>
            <wp:effectExtent l="0" t="0" r="0" b="3810"/>
            <wp:wrapSquare wrapText="bothSides"/>
            <wp:docPr id="2098626480" name="Picture 209862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4BD990A2" w14:textId="22FCA394" w:rsidR="006527FE" w:rsidRDefault="00C31982">
      <w:pPr>
        <w:spacing w:after="200" w:line="276" w:lineRule="auto"/>
        <w:rPr>
          <w:i/>
          <w:iCs/>
        </w:rPr>
      </w:pPr>
      <w:r>
        <w:rPr>
          <w:noProof/>
        </w:rPr>
        <w:lastRenderedPageBreak/>
        <mc:AlternateContent>
          <mc:Choice Requires="wps">
            <w:drawing>
              <wp:anchor distT="0" distB="0" distL="114300" distR="114300" simplePos="0" relativeHeight="251795456" behindDoc="0" locked="0" layoutInCell="1" allowOverlap="1" wp14:anchorId="511C1D09" wp14:editId="5AF28C42">
                <wp:simplePos x="0" y="0"/>
                <wp:positionH relativeFrom="column">
                  <wp:posOffset>0</wp:posOffset>
                </wp:positionH>
                <wp:positionV relativeFrom="page">
                  <wp:posOffset>8402595</wp:posOffset>
                </wp:positionV>
                <wp:extent cx="5943600" cy="175260"/>
                <wp:effectExtent l="0" t="0" r="0" b="0"/>
                <wp:wrapSquare wrapText="bothSides"/>
                <wp:docPr id="2098626479" name="Text Box 2098626479"/>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3D37C2C1" w14:textId="0B5BAF81" w:rsidR="00C31982" w:rsidRPr="008E6FC6" w:rsidRDefault="00C31982" w:rsidP="003F242D">
                            <w:pPr>
                              <w:pStyle w:val="Caption"/>
                              <w:rPr>
                                <w:i/>
                                <w:iCs/>
                                <w:noProof/>
                              </w:rPr>
                            </w:pPr>
                            <w:bookmarkStart w:id="229" w:name="_Toc142052980"/>
                            <w:r>
                              <w:t xml:space="preserve">Figure </w:t>
                            </w:r>
                            <w:r w:rsidR="0090284A">
                              <w:fldChar w:fldCharType="begin"/>
                            </w:r>
                            <w:r w:rsidR="0090284A">
                              <w:instrText xml:space="preserve"> SEQ Figure \* ARABIC </w:instrText>
                            </w:r>
                            <w:r w:rsidR="0090284A">
                              <w:fldChar w:fldCharType="separate"/>
                            </w:r>
                            <w:r w:rsidR="00F729CE">
                              <w:rPr>
                                <w:noProof/>
                              </w:rPr>
                              <w:t>38</w:t>
                            </w:r>
                            <w:r w:rsidR="0090284A">
                              <w:rPr>
                                <w:noProof/>
                              </w:rPr>
                              <w:fldChar w:fldCharType="end"/>
                            </w:r>
                            <w:r>
                              <w:t>: Null model</w:t>
                            </w:r>
                            <w:r w:rsidRPr="004D0FE0">
                              <w:t xml:space="preserve"> </w:t>
                            </w:r>
                            <w:r>
                              <w:t>c</w:t>
                            </w:r>
                            <w:r w:rsidRPr="004D0FE0">
                              <w:t xml:space="preserve">omplexity </w:t>
                            </w:r>
                            <w:r>
                              <w:t>i</w:t>
                            </w:r>
                            <w:r w:rsidRPr="004D0FE0">
                              <w:t xml:space="preserve">ndex (CI) </w:t>
                            </w:r>
                            <w:r w:rsidR="0018001E">
                              <w:t>LMER</w:t>
                            </w:r>
                            <w:r w:rsidR="0018001E" w:rsidRPr="001F5FD6">
                              <w:t xml:space="preserve"> </w:t>
                            </w:r>
                            <w:r w:rsidRPr="004D0FE0">
                              <w:t>assumption tests</w:t>
                            </w:r>
                            <w:r w:rsidR="00254CCE" w:rsidRPr="00254CCE">
                              <w:t xml:space="preserve"> </w:t>
                            </w:r>
                            <w:r w:rsidR="00254CCE">
                              <w:t>for M-R</w:t>
                            </w:r>
                            <w:bookmarkEnd w:id="2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11C1D09" id="Text Box 2098626479" o:spid="_x0000_s1080" type="#_x0000_t202" style="position:absolute;margin-left:0;margin-top:661.6pt;width:468pt;height:13.8pt;z-index:2517954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" stroked="f">
                <v:textbox style="mso-fit-shape-to-text:t" inset="0,0,0,0">
                  <w:txbxContent>
                    <w:p w14:paraId="3D37C2C1" w14:textId="0B5BAF81" w:rsidR="00C31982" w:rsidRPr="008E6FC6" w:rsidRDefault="00C31982" w:rsidP="003F242D">
                      <w:pPr>
                        <w:pStyle w:val="Caption"/>
                        <w:rPr>
                          <w:i/>
                          <w:iCs/>
                          <w:noProof/>
                        </w:rPr>
                      </w:pPr>
                      <w:bookmarkStart w:id="288" w:name="_Toc142052980"/>
                      <w:r>
                        <w:t xml:space="preserve">Figure </w:t>
                      </w:r>
                      <w:fldSimple w:instr=" SEQ Figure \* ARABIC ">
                        <w:r w:rsidR="00F729CE">
                          <w:rPr>
                            <w:noProof/>
                          </w:rPr>
                          <w:t>38</w:t>
                        </w:r>
                      </w:fldSimple>
                      <w:r>
                        <w:t>: Null model</w:t>
                      </w:r>
                      <w:r w:rsidRPr="004D0FE0">
                        <w:t xml:space="preserve"> </w:t>
                      </w:r>
                      <w:r>
                        <w:t>c</w:t>
                      </w:r>
                      <w:r w:rsidRPr="004D0FE0">
                        <w:t xml:space="preserve">omplexity </w:t>
                      </w:r>
                      <w:r>
                        <w:t>i</w:t>
                      </w:r>
                      <w:r w:rsidRPr="004D0FE0">
                        <w:t xml:space="preserve">ndex (CI) </w:t>
                      </w:r>
                      <w:r w:rsidR="0018001E">
                        <w:t>LMER</w:t>
                      </w:r>
                      <w:r w:rsidR="0018001E" w:rsidRPr="001F5FD6">
                        <w:t xml:space="preserve"> </w:t>
                      </w:r>
                      <w:r w:rsidRPr="004D0FE0">
                        <w:t>assumption tests</w:t>
                      </w:r>
                      <w:r w:rsidR="00254CCE" w:rsidRPr="00254CCE">
                        <w:t xml:space="preserve"> </w:t>
                      </w:r>
                      <w:r w:rsidR="00254CCE">
                        <w:t>for M-R</w:t>
                      </w:r>
                      <w:bookmarkEnd w:id="288"/>
                    </w:p>
                  </w:txbxContent>
                </v:textbox>
                <w10:wrap type="square" anchory="page"/>
              </v:shape>
            </w:pict>
          </mc:Fallback>
        </mc:AlternateContent>
      </w:r>
      <w:r>
        <w:rPr>
          <w:i/>
          <w:iCs/>
          <w:noProof/>
        </w:rPr>
        <w:drawing>
          <wp:anchor distT="0" distB="0" distL="114300" distR="114300" simplePos="0" relativeHeight="251793408" behindDoc="0" locked="0" layoutInCell="1" allowOverlap="1" wp14:anchorId="29718BCC" wp14:editId="5DB9F948">
            <wp:simplePos x="0" y="0"/>
            <wp:positionH relativeFrom="column">
              <wp:posOffset>0</wp:posOffset>
            </wp:positionH>
            <wp:positionV relativeFrom="page">
              <wp:posOffset>1257300</wp:posOffset>
            </wp:positionV>
            <wp:extent cx="5943600" cy="7158990"/>
            <wp:effectExtent l="0" t="0" r="0" b="3810"/>
            <wp:wrapSquare wrapText="bothSides"/>
            <wp:docPr id="2098626478" name="Picture 2098626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25B3EDC3" w14:textId="3421575B" w:rsidR="006527FE" w:rsidRDefault="00667117">
      <w:pPr>
        <w:spacing w:after="200" w:line="276" w:lineRule="auto"/>
        <w:rPr>
          <w:i/>
          <w:iCs/>
        </w:rPr>
      </w:pPr>
      <w:r>
        <w:rPr>
          <w:noProof/>
        </w:rPr>
        <w:lastRenderedPageBreak/>
        <mc:AlternateContent>
          <mc:Choice Requires="wps">
            <w:drawing>
              <wp:anchor distT="0" distB="0" distL="114300" distR="114300" simplePos="0" relativeHeight="251792384" behindDoc="0" locked="0" layoutInCell="1" allowOverlap="1" wp14:anchorId="7E21150C" wp14:editId="41574706">
                <wp:simplePos x="0" y="0"/>
                <wp:positionH relativeFrom="column">
                  <wp:posOffset>0</wp:posOffset>
                </wp:positionH>
                <wp:positionV relativeFrom="page">
                  <wp:posOffset>8419259</wp:posOffset>
                </wp:positionV>
                <wp:extent cx="5943600" cy="175260"/>
                <wp:effectExtent l="0" t="0" r="0" b="0"/>
                <wp:wrapSquare wrapText="bothSides"/>
                <wp:docPr id="2098626477" name="Text Box 2098626477"/>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746540C6" w14:textId="1336EE97" w:rsidR="00667117" w:rsidRPr="006F390F" w:rsidRDefault="00667117" w:rsidP="003F242D">
                            <w:pPr>
                              <w:pStyle w:val="Caption"/>
                              <w:rPr>
                                <w:i/>
                                <w:iCs/>
                                <w:noProof/>
                              </w:rPr>
                            </w:pPr>
                            <w:bookmarkStart w:id="230" w:name="_Toc142052981"/>
                            <w:r>
                              <w:t xml:space="preserve">Figure </w:t>
                            </w:r>
                            <w:r w:rsidR="0090284A">
                              <w:fldChar w:fldCharType="begin"/>
                            </w:r>
                            <w:r w:rsidR="0090284A">
                              <w:instrText xml:space="preserve"> SEQ Figure \* ARABIC </w:instrText>
                            </w:r>
                            <w:r w:rsidR="0090284A">
                              <w:fldChar w:fldCharType="separate"/>
                            </w:r>
                            <w:r w:rsidR="00F729CE">
                              <w:rPr>
                                <w:noProof/>
                              </w:rPr>
                              <w:t>39</w:t>
                            </w:r>
                            <w:r w:rsidR="0090284A">
                              <w:rPr>
                                <w:noProof/>
                              </w:rPr>
                              <w:fldChar w:fldCharType="end"/>
                            </w:r>
                            <w:r>
                              <w:t xml:space="preserve">: </w:t>
                            </w:r>
                            <w:r w:rsidRPr="005926A6">
                              <w:t xml:space="preserve">Model </w:t>
                            </w:r>
                            <w:r>
                              <w:t>1</w:t>
                            </w:r>
                            <w:r w:rsidRPr="005926A6">
                              <w:t xml:space="preserve"> Complexity Index (CI) </w:t>
                            </w:r>
                            <w:r w:rsidR="0018001E">
                              <w:t>LMER</w:t>
                            </w:r>
                            <w:r w:rsidR="0018001E" w:rsidRPr="001F5FD6">
                              <w:t xml:space="preserve"> </w:t>
                            </w:r>
                            <w:r w:rsidRPr="005926A6">
                              <w:t>assumption tests</w:t>
                            </w:r>
                            <w:r w:rsidR="00254CCE" w:rsidRPr="00254CCE">
                              <w:t xml:space="preserve"> </w:t>
                            </w:r>
                            <w:r w:rsidR="00254CCE">
                              <w:t>for M-R</w:t>
                            </w:r>
                            <w:bookmarkEnd w:id="2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E21150C" id="Text Box 2098626477" o:spid="_x0000_s1081" type="#_x0000_t202" style="position:absolute;margin-left:0;margin-top:662.95pt;width:468pt;height:13.8pt;z-index:25179238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UTTHwIAAEMEAAAOAAAAZHJzL2Uyb0RvYy54bWysU02P2jAQvVfqf7B8LwG2S9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" stroked="f">
                <v:textbox style="mso-fit-shape-to-text:t" inset="0,0,0,0">
                  <w:txbxContent>
                    <w:p w14:paraId="746540C6" w14:textId="1336EE97" w:rsidR="00667117" w:rsidRPr="006F390F" w:rsidRDefault="00667117" w:rsidP="003F242D">
                      <w:pPr>
                        <w:pStyle w:val="Caption"/>
                        <w:rPr>
                          <w:i/>
                          <w:iCs/>
                          <w:noProof/>
                        </w:rPr>
                      </w:pPr>
                      <w:bookmarkStart w:id="290" w:name="_Toc142052981"/>
                      <w:r>
                        <w:t xml:space="preserve">Figure </w:t>
                      </w:r>
                      <w:fldSimple w:instr=" SEQ Figure \* ARABIC ">
                        <w:r w:rsidR="00F729CE">
                          <w:rPr>
                            <w:noProof/>
                          </w:rPr>
                          <w:t>39</w:t>
                        </w:r>
                      </w:fldSimple>
                      <w:r>
                        <w:t xml:space="preserve">: </w:t>
                      </w:r>
                      <w:r w:rsidRPr="005926A6">
                        <w:t xml:space="preserve">Model </w:t>
                      </w:r>
                      <w:r>
                        <w:t>1</w:t>
                      </w:r>
                      <w:r w:rsidRPr="005926A6">
                        <w:t xml:space="preserve"> Complexity Index (CI) </w:t>
                      </w:r>
                      <w:r w:rsidR="0018001E">
                        <w:t>LMER</w:t>
                      </w:r>
                      <w:r w:rsidR="0018001E" w:rsidRPr="001F5FD6">
                        <w:t xml:space="preserve"> </w:t>
                      </w:r>
                      <w:r w:rsidRPr="005926A6">
                        <w:t>assumption tests</w:t>
                      </w:r>
                      <w:r w:rsidR="00254CCE" w:rsidRPr="00254CCE">
                        <w:t xml:space="preserve"> </w:t>
                      </w:r>
                      <w:r w:rsidR="00254CCE">
                        <w:t>for M-R</w:t>
                      </w:r>
                      <w:bookmarkEnd w:id="290"/>
                    </w:p>
                  </w:txbxContent>
                </v:textbox>
                <w10:wrap type="square" anchory="page"/>
              </v:shape>
            </w:pict>
          </mc:Fallback>
        </mc:AlternateContent>
      </w:r>
      <w:r>
        <w:rPr>
          <w:i/>
          <w:iCs/>
          <w:noProof/>
        </w:rPr>
        <w:drawing>
          <wp:anchor distT="0" distB="0" distL="114300" distR="114300" simplePos="0" relativeHeight="251790336" behindDoc="0" locked="0" layoutInCell="1" allowOverlap="1" wp14:anchorId="1E1F9EEF" wp14:editId="3B3D243C">
            <wp:simplePos x="0" y="0"/>
            <wp:positionH relativeFrom="column">
              <wp:posOffset>0</wp:posOffset>
            </wp:positionH>
            <wp:positionV relativeFrom="page">
              <wp:posOffset>1257300</wp:posOffset>
            </wp:positionV>
            <wp:extent cx="5943600" cy="7158990"/>
            <wp:effectExtent l="0" t="0" r="0" b="3810"/>
            <wp:wrapSquare wrapText="bothSides"/>
            <wp:docPr id="2098626476" name="Picture 2098626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6527FE">
        <w:rPr>
          <w:i/>
          <w:iCs/>
        </w:rPr>
        <w:br w:type="page"/>
      </w:r>
    </w:p>
    <w:p w14:paraId="5532EFA1" w14:textId="75C55E85" w:rsidR="00997181" w:rsidRDefault="00667117">
      <w:pPr>
        <w:spacing w:after="200" w:line="276" w:lineRule="auto"/>
        <w:rPr>
          <w:i/>
          <w:iCs/>
        </w:rPr>
      </w:pPr>
      <w:r>
        <w:rPr>
          <w:noProof/>
        </w:rPr>
        <w:lastRenderedPageBreak/>
        <mc:AlternateContent>
          <mc:Choice Requires="wps">
            <w:drawing>
              <wp:anchor distT="0" distB="0" distL="114300" distR="114300" simplePos="0" relativeHeight="251789312" behindDoc="0" locked="0" layoutInCell="1" allowOverlap="1" wp14:anchorId="2FC8127F" wp14:editId="191C9A08">
                <wp:simplePos x="0" y="0"/>
                <wp:positionH relativeFrom="column">
                  <wp:posOffset>0</wp:posOffset>
                </wp:positionH>
                <wp:positionV relativeFrom="paragraph">
                  <wp:posOffset>7487834</wp:posOffset>
                </wp:positionV>
                <wp:extent cx="5943600" cy="635"/>
                <wp:effectExtent l="0" t="0" r="0" b="0"/>
                <wp:wrapSquare wrapText="bothSides"/>
                <wp:docPr id="2098626475" name="Text Box 209862647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B603B07" w14:textId="1F244979" w:rsidR="00667117" w:rsidRPr="00155A42" w:rsidRDefault="00667117" w:rsidP="003F242D">
                            <w:pPr>
                              <w:pStyle w:val="Caption"/>
                              <w:rPr>
                                <w:i/>
                                <w:iCs/>
                                <w:noProof/>
                              </w:rPr>
                            </w:pPr>
                            <w:bookmarkStart w:id="231" w:name="_Toc142052982"/>
                            <w:r>
                              <w:t xml:space="preserve">Figure </w:t>
                            </w:r>
                            <w:r w:rsidR="0090284A">
                              <w:fldChar w:fldCharType="begin"/>
                            </w:r>
                            <w:r w:rsidR="0090284A">
                              <w:instrText xml:space="preserve"> SEQ Figure \* ARABIC </w:instrText>
                            </w:r>
                            <w:r w:rsidR="0090284A">
                              <w:fldChar w:fldCharType="separate"/>
                            </w:r>
                            <w:r w:rsidR="00F729CE">
                              <w:rPr>
                                <w:noProof/>
                              </w:rPr>
                              <w:t>40</w:t>
                            </w:r>
                            <w:r w:rsidR="0090284A">
                              <w:rPr>
                                <w:noProof/>
                              </w:rPr>
                              <w:fldChar w:fldCharType="end"/>
                            </w:r>
                            <w:r>
                              <w:t xml:space="preserve">: </w:t>
                            </w:r>
                            <w:r w:rsidRPr="00A0783D">
                              <w:t xml:space="preserve">Model </w:t>
                            </w:r>
                            <w:r>
                              <w:t>2</w:t>
                            </w:r>
                            <w:r w:rsidRPr="00A0783D">
                              <w:t xml:space="preserve"> Complexity Index (CI) </w:t>
                            </w:r>
                            <w:r w:rsidR="0018001E">
                              <w:t>LMER</w:t>
                            </w:r>
                            <w:r w:rsidR="0018001E" w:rsidRPr="001F5FD6">
                              <w:t xml:space="preserve"> </w:t>
                            </w:r>
                            <w:r w:rsidRPr="00A0783D">
                              <w:t>assumption tests</w:t>
                            </w:r>
                            <w:r w:rsidR="00254CCE" w:rsidRPr="00254CCE">
                              <w:t xml:space="preserve"> </w:t>
                            </w:r>
                            <w:r w:rsidR="00254CCE">
                              <w:t>for M-R</w:t>
                            </w:r>
                            <w:bookmarkEnd w:id="2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FC8127F" id="Text Box 2098626475" o:spid="_x0000_s1082" type="#_x0000_t202" style="position:absolute;margin-left:0;margin-top:589.6pt;width:468pt;height:.05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" stroked="f">
                <v:textbox style="mso-fit-shape-to-text:t" inset="0,0,0,0">
                  <w:txbxContent>
                    <w:p w14:paraId="3B603B07" w14:textId="1F244979" w:rsidR="00667117" w:rsidRPr="00155A42" w:rsidRDefault="00667117" w:rsidP="003F242D">
                      <w:pPr>
                        <w:pStyle w:val="Caption"/>
                        <w:rPr>
                          <w:i/>
                          <w:iCs/>
                          <w:noProof/>
                        </w:rPr>
                      </w:pPr>
                      <w:bookmarkStart w:id="292" w:name="_Toc142052982"/>
                      <w:r>
                        <w:t xml:space="preserve">Figure </w:t>
                      </w:r>
                      <w:fldSimple w:instr=" SEQ Figure \* ARABIC ">
                        <w:r w:rsidR="00F729CE">
                          <w:rPr>
                            <w:noProof/>
                          </w:rPr>
                          <w:t>40</w:t>
                        </w:r>
                      </w:fldSimple>
                      <w:r>
                        <w:t xml:space="preserve">: </w:t>
                      </w:r>
                      <w:r w:rsidRPr="00A0783D">
                        <w:t xml:space="preserve">Model </w:t>
                      </w:r>
                      <w:r>
                        <w:t>2</w:t>
                      </w:r>
                      <w:r w:rsidRPr="00A0783D">
                        <w:t xml:space="preserve"> Complexity Index (CI) </w:t>
                      </w:r>
                      <w:r w:rsidR="0018001E">
                        <w:t>LMER</w:t>
                      </w:r>
                      <w:r w:rsidR="0018001E" w:rsidRPr="001F5FD6">
                        <w:t xml:space="preserve"> </w:t>
                      </w:r>
                      <w:r w:rsidRPr="00A0783D">
                        <w:t>assumption tests</w:t>
                      </w:r>
                      <w:r w:rsidR="00254CCE" w:rsidRPr="00254CCE">
                        <w:t xml:space="preserve"> </w:t>
                      </w:r>
                      <w:r w:rsidR="00254CCE">
                        <w:t>for M-R</w:t>
                      </w:r>
                      <w:bookmarkEnd w:id="292"/>
                    </w:p>
                  </w:txbxContent>
                </v:textbox>
                <w10:wrap type="square"/>
              </v:shape>
            </w:pict>
          </mc:Fallback>
        </mc:AlternateContent>
      </w:r>
      <w:r>
        <w:rPr>
          <w:i/>
          <w:iCs/>
          <w:noProof/>
        </w:rPr>
        <w:drawing>
          <wp:anchor distT="0" distB="0" distL="114300" distR="114300" simplePos="0" relativeHeight="251787264" behindDoc="0" locked="0" layoutInCell="1" allowOverlap="1" wp14:anchorId="39FF0E92" wp14:editId="44000161">
            <wp:simplePos x="0" y="0"/>
            <wp:positionH relativeFrom="column">
              <wp:posOffset>0</wp:posOffset>
            </wp:positionH>
            <wp:positionV relativeFrom="paragraph">
              <wp:posOffset>342900</wp:posOffset>
            </wp:positionV>
            <wp:extent cx="5943600" cy="7158990"/>
            <wp:effectExtent l="0" t="0" r="0" b="3810"/>
            <wp:wrapSquare wrapText="bothSides"/>
            <wp:docPr id="2098626474" name="Picture 2098626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997181">
        <w:rPr>
          <w:i/>
          <w:iCs/>
        </w:rPr>
        <w:br w:type="page"/>
      </w:r>
    </w:p>
    <w:p w14:paraId="39EA350B" w14:textId="09D4A7AD" w:rsidR="008A6A9C" w:rsidRDefault="008A6A9C">
      <w:pPr>
        <w:spacing w:after="200" w:line="276" w:lineRule="auto"/>
        <w:rPr>
          <w:i/>
          <w:iCs/>
        </w:rPr>
      </w:pPr>
      <w:r>
        <w:rPr>
          <w:noProof/>
        </w:rPr>
        <w:lastRenderedPageBreak/>
        <mc:AlternateContent>
          <mc:Choice Requires="wps">
            <w:drawing>
              <wp:anchor distT="0" distB="0" distL="114300" distR="114300" simplePos="0" relativeHeight="251858944" behindDoc="0" locked="0" layoutInCell="1" allowOverlap="1" wp14:anchorId="15FDA5C6" wp14:editId="3ECD507B">
                <wp:simplePos x="0" y="0"/>
                <wp:positionH relativeFrom="column">
                  <wp:posOffset>12065</wp:posOffset>
                </wp:positionH>
                <wp:positionV relativeFrom="page">
                  <wp:posOffset>8420100</wp:posOffset>
                </wp:positionV>
                <wp:extent cx="5943600" cy="175260"/>
                <wp:effectExtent l="0" t="0" r="0" b="0"/>
                <wp:wrapSquare wrapText="bothSides"/>
                <wp:docPr id="2098626463" name="Text Box 2098626463"/>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1D4C144A" w14:textId="7E8E129B" w:rsidR="008A6A9C" w:rsidRPr="003B5DFC" w:rsidRDefault="008A6A9C" w:rsidP="003F242D">
                            <w:pPr>
                              <w:pStyle w:val="Caption"/>
                              <w:rPr>
                                <w:i/>
                                <w:iCs/>
                                <w:noProof/>
                              </w:rPr>
                            </w:pPr>
                            <w:bookmarkStart w:id="232" w:name="_Toc142052983"/>
                            <w:r>
                              <w:t xml:space="preserve">Figure </w:t>
                            </w:r>
                            <w:r w:rsidR="0090284A">
                              <w:fldChar w:fldCharType="begin"/>
                            </w:r>
                            <w:r w:rsidR="0090284A">
                              <w:instrText xml:space="preserve"> SEQ Figure \* ARABIC </w:instrText>
                            </w:r>
                            <w:r w:rsidR="0090284A">
                              <w:fldChar w:fldCharType="separate"/>
                            </w:r>
                            <w:r w:rsidR="00F729CE">
                              <w:rPr>
                                <w:noProof/>
                              </w:rPr>
                              <w:t>41</w:t>
                            </w:r>
                            <w:r w:rsidR="0090284A">
                              <w:rPr>
                                <w:noProof/>
                              </w:rPr>
                              <w:fldChar w:fldCharType="end"/>
                            </w:r>
                            <w:r>
                              <w:t xml:space="preserve">: Model 3 Complexity Index (CI) </w:t>
                            </w:r>
                            <w:r w:rsidR="0018001E">
                              <w:t>LMER</w:t>
                            </w:r>
                            <w:r w:rsidR="0018001E" w:rsidRPr="001F5FD6">
                              <w:t xml:space="preserve"> </w:t>
                            </w:r>
                            <w:r>
                              <w:t>assumption tests for M-R</w:t>
                            </w:r>
                            <w:bookmarkEnd w:id="2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5FDA5C6" id="Text Box 2098626463" o:spid="_x0000_s1083" type="#_x0000_t202" style="position:absolute;margin-left:.95pt;margin-top:663pt;width:468pt;height:13.8pt;z-index:2518589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" stroked="f">
                <v:textbox style="mso-fit-shape-to-text:t" inset="0,0,0,0">
                  <w:txbxContent>
                    <w:p w14:paraId="1D4C144A" w14:textId="7E8E129B" w:rsidR="008A6A9C" w:rsidRPr="003B5DFC" w:rsidRDefault="008A6A9C" w:rsidP="003F242D">
                      <w:pPr>
                        <w:pStyle w:val="Caption"/>
                        <w:rPr>
                          <w:i/>
                          <w:iCs/>
                          <w:noProof/>
                        </w:rPr>
                      </w:pPr>
                      <w:bookmarkStart w:id="294" w:name="_Toc142052983"/>
                      <w:r>
                        <w:t xml:space="preserve">Figure </w:t>
                      </w:r>
                      <w:fldSimple w:instr=" SEQ Figure \* ARABIC ">
                        <w:r w:rsidR="00F729CE">
                          <w:rPr>
                            <w:noProof/>
                          </w:rPr>
                          <w:t>41</w:t>
                        </w:r>
                      </w:fldSimple>
                      <w:r>
                        <w:t xml:space="preserve">: Model 3 Complexity Index (CI) </w:t>
                      </w:r>
                      <w:r w:rsidR="0018001E">
                        <w:t>LMER</w:t>
                      </w:r>
                      <w:r w:rsidR="0018001E" w:rsidRPr="001F5FD6">
                        <w:t xml:space="preserve"> </w:t>
                      </w:r>
                      <w:r>
                        <w:t>assumption tests for M-R</w:t>
                      </w:r>
                      <w:bookmarkEnd w:id="294"/>
                    </w:p>
                  </w:txbxContent>
                </v:textbox>
                <w10:wrap type="square" anchory="page"/>
              </v:shape>
            </w:pict>
          </mc:Fallback>
        </mc:AlternateContent>
      </w:r>
      <w:r>
        <w:rPr>
          <w:i/>
          <w:iCs/>
          <w:noProof/>
        </w:rPr>
        <w:drawing>
          <wp:anchor distT="0" distB="0" distL="114300" distR="114300" simplePos="0" relativeHeight="251859968" behindDoc="0" locked="0" layoutInCell="1" allowOverlap="1" wp14:anchorId="65955752" wp14:editId="2D43E06C">
            <wp:simplePos x="0" y="0"/>
            <wp:positionH relativeFrom="column">
              <wp:posOffset>12065</wp:posOffset>
            </wp:positionH>
            <wp:positionV relativeFrom="page">
              <wp:posOffset>1259840</wp:posOffset>
            </wp:positionV>
            <wp:extent cx="5943600" cy="7159752"/>
            <wp:effectExtent l="0" t="0" r="0" b="3175"/>
            <wp:wrapSquare wrapText="bothSides"/>
            <wp:docPr id="2098626473" name="Picture 2098626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43600" cy="7159752"/>
                    </a:xfrm>
                    <a:prstGeom prst="rect">
                      <a:avLst/>
                    </a:prstGeom>
                    <a:noFill/>
                  </pic:spPr>
                </pic:pic>
              </a:graphicData>
            </a:graphic>
            <wp14:sizeRelH relativeFrom="margin">
              <wp14:pctWidth>0</wp14:pctWidth>
            </wp14:sizeRelH>
            <wp14:sizeRelV relativeFrom="margin">
              <wp14:pctHeight>0</wp14:pctHeight>
            </wp14:sizeRelV>
          </wp:anchor>
        </w:drawing>
      </w:r>
      <w:r>
        <w:rPr>
          <w:i/>
          <w:iCs/>
        </w:rPr>
        <w:t xml:space="preserve"> </w:t>
      </w:r>
      <w:r>
        <w:rPr>
          <w:i/>
          <w:iCs/>
        </w:rPr>
        <w:br w:type="page"/>
      </w:r>
    </w:p>
    <w:p w14:paraId="509D601B" w14:textId="561FB563" w:rsidR="00234DB7" w:rsidRDefault="0018001E" w:rsidP="004715EF">
      <w:pPr>
        <w:spacing w:after="200" w:line="276" w:lineRule="auto"/>
        <w:jc w:val="center"/>
        <w:rPr>
          <w:i/>
          <w:iCs/>
        </w:rPr>
      </w:pPr>
      <w:r>
        <w:rPr>
          <w:noProof/>
        </w:rPr>
        <w:lastRenderedPageBreak/>
        <mc:AlternateContent>
          <mc:Choice Requires="wps">
            <w:drawing>
              <wp:anchor distT="0" distB="0" distL="114300" distR="114300" simplePos="0" relativeHeight="251863040" behindDoc="0" locked="0" layoutInCell="1" allowOverlap="1" wp14:anchorId="197E6B1D" wp14:editId="1D7C1900">
                <wp:simplePos x="0" y="0"/>
                <wp:positionH relativeFrom="column">
                  <wp:posOffset>0</wp:posOffset>
                </wp:positionH>
                <wp:positionV relativeFrom="page">
                  <wp:posOffset>8425334</wp:posOffset>
                </wp:positionV>
                <wp:extent cx="5946140" cy="175260"/>
                <wp:effectExtent l="0" t="0" r="0" b="0"/>
                <wp:wrapSquare wrapText="bothSides"/>
                <wp:docPr id="114" name="Text Box 114"/>
                <wp:cNvGraphicFramePr/>
                <a:graphic xmlns:a="http://schemas.openxmlformats.org/drawingml/2006/main">
                  <a:graphicData uri="http://schemas.microsoft.com/office/word/2010/wordprocessingShape">
                    <wps:wsp>
                      <wps:cNvSpPr txBox="1"/>
                      <wps:spPr>
                        <a:xfrm>
                          <a:off x="0" y="0"/>
                          <a:ext cx="5946140" cy="175260"/>
                        </a:xfrm>
                        <a:prstGeom prst="rect">
                          <a:avLst/>
                        </a:prstGeom>
                        <a:solidFill>
                          <a:prstClr val="white"/>
                        </a:solidFill>
                        <a:ln>
                          <a:noFill/>
                        </a:ln>
                      </wps:spPr>
                      <wps:txbx>
                        <w:txbxContent>
                          <w:p w14:paraId="351E767B" w14:textId="73F3E0F3" w:rsidR="0018001E" w:rsidRPr="000B504D" w:rsidRDefault="0018001E" w:rsidP="003F242D">
                            <w:pPr>
                              <w:pStyle w:val="Caption"/>
                              <w:rPr>
                                <w:noProof/>
                              </w:rPr>
                            </w:pPr>
                            <w:bookmarkStart w:id="233" w:name="_Toc142052984"/>
                            <w:r>
                              <w:t xml:space="preserve">Figure </w:t>
                            </w:r>
                            <w:r w:rsidR="0090284A">
                              <w:fldChar w:fldCharType="begin"/>
                            </w:r>
                            <w:r w:rsidR="0090284A">
                              <w:instrText xml:space="preserve"> SEQ Figure \* ARABIC </w:instrText>
                            </w:r>
                            <w:r w:rsidR="0090284A">
                              <w:fldChar w:fldCharType="separate"/>
                            </w:r>
                            <w:r w:rsidR="00F729CE">
                              <w:rPr>
                                <w:noProof/>
                              </w:rPr>
                              <w:t>42</w:t>
                            </w:r>
                            <w:r w:rsidR="0090284A">
                              <w:rPr>
                                <w:noProof/>
                              </w:rPr>
                              <w:fldChar w:fldCharType="end"/>
                            </w:r>
                            <w:r>
                              <w:t>: Null model acceleration peaks LMER model assumption tests for 40yd</w:t>
                            </w:r>
                            <w:bookmarkEnd w:id="2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97E6B1D" id="Text Box 114" o:spid="_x0000_s1084" type="#_x0000_t202" style="position:absolute;left:0;text-align:left;margin-left:0;margin-top:663.4pt;width:468.2pt;height:13.8pt;z-index:2518630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" stroked="f">
                <v:textbox style="mso-fit-shape-to-text:t" inset="0,0,0,0">
                  <w:txbxContent>
                    <w:p w14:paraId="351E767B" w14:textId="73F3E0F3" w:rsidR="0018001E" w:rsidRPr="000B504D" w:rsidRDefault="0018001E" w:rsidP="003F242D">
                      <w:pPr>
                        <w:pStyle w:val="Caption"/>
                        <w:rPr>
                          <w:noProof/>
                        </w:rPr>
                      </w:pPr>
                      <w:bookmarkStart w:id="296" w:name="_Toc142052984"/>
                      <w:r>
                        <w:t xml:space="preserve">Figure </w:t>
                      </w:r>
                      <w:fldSimple w:instr=" SEQ Figure \* ARABIC ">
                        <w:r w:rsidR="00F729CE">
                          <w:rPr>
                            <w:noProof/>
                          </w:rPr>
                          <w:t>42</w:t>
                        </w:r>
                      </w:fldSimple>
                      <w:r>
                        <w:t>: Null model acceleration peaks LMER model assumption tests for 40yd</w:t>
                      </w:r>
                      <w:bookmarkEnd w:id="296"/>
                    </w:p>
                  </w:txbxContent>
                </v:textbox>
                <w10:wrap type="square" anchory="page"/>
              </v:shape>
            </w:pict>
          </mc:Fallback>
        </mc:AlternateContent>
      </w:r>
      <w:r>
        <w:rPr>
          <w:noProof/>
        </w:rPr>
        <w:drawing>
          <wp:anchor distT="0" distB="0" distL="114300" distR="114300" simplePos="0" relativeHeight="251860992" behindDoc="0" locked="0" layoutInCell="1" allowOverlap="1" wp14:anchorId="2E89288F" wp14:editId="1B590088">
            <wp:simplePos x="0" y="0"/>
            <wp:positionH relativeFrom="column">
              <wp:posOffset>0</wp:posOffset>
            </wp:positionH>
            <wp:positionV relativeFrom="page">
              <wp:posOffset>1257300</wp:posOffset>
            </wp:positionV>
            <wp:extent cx="5946140" cy="7162800"/>
            <wp:effectExtent l="0" t="0" r="0" b="0"/>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46140" cy="7162800"/>
                    </a:xfrm>
                    <a:prstGeom prst="rect">
                      <a:avLst/>
                    </a:prstGeom>
                    <a:noFill/>
                  </pic:spPr>
                </pic:pic>
              </a:graphicData>
            </a:graphic>
            <wp14:sizeRelH relativeFrom="margin">
              <wp14:pctWidth>0</wp14:pctWidth>
            </wp14:sizeRelH>
            <wp14:sizeRelV relativeFrom="margin">
              <wp14:pctHeight>0</wp14:pctHeight>
            </wp14:sizeRelV>
          </wp:anchor>
        </w:drawing>
      </w:r>
      <w:r w:rsidR="004715EF" w:rsidRPr="002B36B9">
        <w:rPr>
          <w:i/>
          <w:iCs/>
        </w:rPr>
        <w:t xml:space="preserve">Appendix </w:t>
      </w:r>
      <w:r w:rsidR="004715EF">
        <w:rPr>
          <w:i/>
          <w:iCs/>
        </w:rPr>
        <w:t>U</w:t>
      </w:r>
      <w:r w:rsidR="004715EF" w:rsidRPr="002B36B9">
        <w:rPr>
          <w:i/>
          <w:iCs/>
        </w:rPr>
        <w:t xml:space="preserve">. </w:t>
      </w:r>
      <w:r w:rsidR="004715EF">
        <w:rPr>
          <w:i/>
          <w:iCs/>
        </w:rPr>
        <w:t>Acceleration Peaks and Integrals LMER Assumption Tests</w:t>
      </w:r>
    </w:p>
    <w:p w14:paraId="7265D460" w14:textId="54A53D97" w:rsidR="00234DB7" w:rsidRDefault="00234DB7">
      <w:pPr>
        <w:spacing w:after="200" w:line="276" w:lineRule="auto"/>
      </w:pPr>
      <w:r>
        <w:br w:type="page"/>
      </w:r>
    </w:p>
    <w:p w14:paraId="1D242E75" w14:textId="4866F84B" w:rsidR="00234DB7" w:rsidRDefault="00F3019A">
      <w:pPr>
        <w:spacing w:after="200" w:line="276" w:lineRule="auto"/>
        <w:rPr>
          <w:i/>
          <w:iCs/>
        </w:rPr>
      </w:pPr>
      <w:r>
        <w:rPr>
          <w:i/>
          <w:iCs/>
          <w:noProof/>
        </w:rPr>
        <w:lastRenderedPageBreak/>
        <w:drawing>
          <wp:anchor distT="0" distB="0" distL="114300" distR="114300" simplePos="0" relativeHeight="251864064" behindDoc="0" locked="0" layoutInCell="1" allowOverlap="1" wp14:anchorId="7B88EBE4" wp14:editId="57D86258">
            <wp:simplePos x="0" y="0"/>
            <wp:positionH relativeFrom="column">
              <wp:posOffset>0</wp:posOffset>
            </wp:positionH>
            <wp:positionV relativeFrom="page">
              <wp:posOffset>1243965</wp:posOffset>
            </wp:positionV>
            <wp:extent cx="5943600" cy="7158990"/>
            <wp:effectExtent l="0" t="0" r="0" b="3810"/>
            <wp:wrapSquare wrapText="bothSides"/>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66112" behindDoc="0" locked="0" layoutInCell="1" allowOverlap="1" wp14:anchorId="0961D239" wp14:editId="7775F1EC">
                <wp:simplePos x="0" y="0"/>
                <wp:positionH relativeFrom="column">
                  <wp:posOffset>0</wp:posOffset>
                </wp:positionH>
                <wp:positionV relativeFrom="page">
                  <wp:posOffset>8398687</wp:posOffset>
                </wp:positionV>
                <wp:extent cx="5943600" cy="175260"/>
                <wp:effectExtent l="0" t="0" r="0" b="0"/>
                <wp:wrapSquare wrapText="bothSides"/>
                <wp:docPr id="117" name="Text Box 117"/>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29FA32B4" w14:textId="4EAA208E" w:rsidR="008E04D4" w:rsidRPr="00FE745B" w:rsidRDefault="008E04D4" w:rsidP="003F242D">
                            <w:pPr>
                              <w:pStyle w:val="Caption"/>
                              <w:rPr>
                                <w:i/>
                                <w:iCs/>
                                <w:noProof/>
                              </w:rPr>
                            </w:pPr>
                            <w:bookmarkStart w:id="234" w:name="_Toc142052985"/>
                            <w:r>
                              <w:t xml:space="preserve">Figure </w:t>
                            </w:r>
                            <w:r w:rsidR="0090284A">
                              <w:fldChar w:fldCharType="begin"/>
                            </w:r>
                            <w:r w:rsidR="0090284A">
                              <w:instrText xml:space="preserve"> SEQ Figure \* ARABIC </w:instrText>
                            </w:r>
                            <w:r w:rsidR="0090284A">
                              <w:fldChar w:fldCharType="separate"/>
                            </w:r>
                            <w:r w:rsidR="00F729CE">
                              <w:rPr>
                                <w:noProof/>
                              </w:rPr>
                              <w:t>43</w:t>
                            </w:r>
                            <w:r w:rsidR="0090284A">
                              <w:rPr>
                                <w:noProof/>
                              </w:rPr>
                              <w:fldChar w:fldCharType="end"/>
                            </w:r>
                            <w:r>
                              <w:t>:</w:t>
                            </w:r>
                            <w:r w:rsidRPr="008E04D4">
                              <w:t xml:space="preserve"> </w:t>
                            </w:r>
                            <w:r>
                              <w:t>Model 1 acceleration peaks LMER model assumption tests for 40yd</w:t>
                            </w:r>
                            <w:bookmarkEnd w:id="2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961D239" id="Text Box 117" o:spid="_x0000_s1085" type="#_x0000_t202" style="position:absolute;margin-left:0;margin-top:661.3pt;width:468pt;height:13.8pt;z-index:25186611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9ZHHwIAAEMEAAAOAAAAZHJzL2Uyb0RvYy54bWysU02P2jAQvVfqf7B8LwHaZd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" stroked="f">
                <v:textbox style="mso-fit-shape-to-text:t" inset="0,0,0,0">
                  <w:txbxContent>
                    <w:p w14:paraId="29FA32B4" w14:textId="4EAA208E" w:rsidR="008E04D4" w:rsidRPr="00FE745B" w:rsidRDefault="008E04D4" w:rsidP="003F242D">
                      <w:pPr>
                        <w:pStyle w:val="Caption"/>
                        <w:rPr>
                          <w:i/>
                          <w:iCs/>
                          <w:noProof/>
                        </w:rPr>
                      </w:pPr>
                      <w:bookmarkStart w:id="298" w:name="_Toc142052985"/>
                      <w:r>
                        <w:t xml:space="preserve">Figure </w:t>
                      </w:r>
                      <w:fldSimple w:instr=" SEQ Figure \* ARABIC ">
                        <w:r w:rsidR="00F729CE">
                          <w:rPr>
                            <w:noProof/>
                          </w:rPr>
                          <w:t>43</w:t>
                        </w:r>
                      </w:fldSimple>
                      <w:r>
                        <w:t>:</w:t>
                      </w:r>
                      <w:r w:rsidRPr="008E04D4">
                        <w:t xml:space="preserve"> </w:t>
                      </w:r>
                      <w:r>
                        <w:t>Model 1 acceleration peaks LMER model assumption tests for 40yd</w:t>
                      </w:r>
                      <w:bookmarkEnd w:id="298"/>
                    </w:p>
                  </w:txbxContent>
                </v:textbox>
                <w10:wrap type="square" anchory="page"/>
              </v:shape>
            </w:pict>
          </mc:Fallback>
        </mc:AlternateContent>
      </w:r>
      <w:r w:rsidR="00234DB7">
        <w:rPr>
          <w:i/>
          <w:iCs/>
        </w:rPr>
        <w:br w:type="page"/>
      </w:r>
    </w:p>
    <w:p w14:paraId="25590038" w14:textId="0D926507" w:rsidR="00234DB7" w:rsidRDefault="005A59A6">
      <w:pPr>
        <w:spacing w:after="200" w:line="276" w:lineRule="auto"/>
        <w:rPr>
          <w:i/>
          <w:iCs/>
        </w:rPr>
      </w:pPr>
      <w:r>
        <w:rPr>
          <w:noProof/>
        </w:rPr>
        <w:lastRenderedPageBreak/>
        <mc:AlternateContent>
          <mc:Choice Requires="wps">
            <w:drawing>
              <wp:anchor distT="0" distB="0" distL="114300" distR="114300" simplePos="0" relativeHeight="251869184" behindDoc="0" locked="0" layoutInCell="1" allowOverlap="1" wp14:anchorId="443A6C00" wp14:editId="6A06F538">
                <wp:simplePos x="0" y="0"/>
                <wp:positionH relativeFrom="column">
                  <wp:posOffset>0</wp:posOffset>
                </wp:positionH>
                <wp:positionV relativeFrom="page">
                  <wp:posOffset>8427308</wp:posOffset>
                </wp:positionV>
                <wp:extent cx="5946140" cy="175260"/>
                <wp:effectExtent l="0" t="0" r="0" b="0"/>
                <wp:wrapSquare wrapText="bothSides"/>
                <wp:docPr id="119" name="Text Box 119"/>
                <wp:cNvGraphicFramePr/>
                <a:graphic xmlns:a="http://schemas.openxmlformats.org/drawingml/2006/main">
                  <a:graphicData uri="http://schemas.microsoft.com/office/word/2010/wordprocessingShape">
                    <wps:wsp>
                      <wps:cNvSpPr txBox="1"/>
                      <wps:spPr>
                        <a:xfrm>
                          <a:off x="0" y="0"/>
                          <a:ext cx="5946140" cy="175260"/>
                        </a:xfrm>
                        <a:prstGeom prst="rect">
                          <a:avLst/>
                        </a:prstGeom>
                        <a:solidFill>
                          <a:prstClr val="white"/>
                        </a:solidFill>
                        <a:ln>
                          <a:noFill/>
                        </a:ln>
                      </wps:spPr>
                      <wps:txbx>
                        <w:txbxContent>
                          <w:p w14:paraId="3C12D29B" w14:textId="6715533E" w:rsidR="005A59A6" w:rsidRPr="007B4C09" w:rsidRDefault="005A59A6" w:rsidP="003F242D">
                            <w:pPr>
                              <w:pStyle w:val="Caption"/>
                              <w:rPr>
                                <w:i/>
                                <w:iCs/>
                                <w:noProof/>
                              </w:rPr>
                            </w:pPr>
                            <w:bookmarkStart w:id="235" w:name="_Toc142052986"/>
                            <w:r>
                              <w:t xml:space="preserve">Figure </w:t>
                            </w:r>
                            <w:r w:rsidR="0090284A">
                              <w:fldChar w:fldCharType="begin"/>
                            </w:r>
                            <w:r w:rsidR="0090284A">
                              <w:instrText xml:space="preserve"> SEQ Figure \* ARABIC </w:instrText>
                            </w:r>
                            <w:r w:rsidR="0090284A">
                              <w:fldChar w:fldCharType="separate"/>
                            </w:r>
                            <w:r w:rsidR="00F729CE">
                              <w:rPr>
                                <w:noProof/>
                              </w:rPr>
                              <w:t>44</w:t>
                            </w:r>
                            <w:r w:rsidR="0090284A">
                              <w:rPr>
                                <w:noProof/>
                              </w:rPr>
                              <w:fldChar w:fldCharType="end"/>
                            </w:r>
                            <w:r>
                              <w:t>:</w:t>
                            </w:r>
                            <w:r w:rsidRPr="005A59A6">
                              <w:t xml:space="preserve"> </w:t>
                            </w:r>
                            <w:r>
                              <w:t>Model 2 acceleration peaks LMER model assumption tests for 40yd</w:t>
                            </w:r>
                            <w:bookmarkEnd w:id="2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43A6C00" id="Text Box 119" o:spid="_x0000_s1086" type="#_x0000_t202" style="position:absolute;margin-left:0;margin-top:663.55pt;width:468.2pt;height:13.8pt;z-index:25186918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" stroked="f">
                <v:textbox style="mso-fit-shape-to-text:t" inset="0,0,0,0">
                  <w:txbxContent>
                    <w:p w14:paraId="3C12D29B" w14:textId="6715533E" w:rsidR="005A59A6" w:rsidRPr="007B4C09" w:rsidRDefault="005A59A6" w:rsidP="003F242D">
                      <w:pPr>
                        <w:pStyle w:val="Caption"/>
                        <w:rPr>
                          <w:i/>
                          <w:iCs/>
                          <w:noProof/>
                        </w:rPr>
                      </w:pPr>
                      <w:bookmarkStart w:id="300" w:name="_Toc142052986"/>
                      <w:r>
                        <w:t xml:space="preserve">Figure </w:t>
                      </w:r>
                      <w:fldSimple w:instr=" SEQ Figure \* ARABIC ">
                        <w:r w:rsidR="00F729CE">
                          <w:rPr>
                            <w:noProof/>
                          </w:rPr>
                          <w:t>44</w:t>
                        </w:r>
                      </w:fldSimple>
                      <w:r>
                        <w:t>:</w:t>
                      </w:r>
                      <w:r w:rsidRPr="005A59A6">
                        <w:t xml:space="preserve"> </w:t>
                      </w:r>
                      <w:r>
                        <w:t>Model 2 acceleration peaks LMER model assumption tests for 40yd</w:t>
                      </w:r>
                      <w:bookmarkEnd w:id="300"/>
                    </w:p>
                  </w:txbxContent>
                </v:textbox>
                <w10:wrap type="square" anchory="page"/>
              </v:shape>
            </w:pict>
          </mc:Fallback>
        </mc:AlternateContent>
      </w:r>
      <w:r>
        <w:rPr>
          <w:i/>
          <w:iCs/>
          <w:noProof/>
        </w:rPr>
        <w:drawing>
          <wp:anchor distT="0" distB="0" distL="114300" distR="114300" simplePos="0" relativeHeight="251867136" behindDoc="0" locked="0" layoutInCell="1" allowOverlap="1" wp14:anchorId="17E6472B" wp14:editId="28F32977">
            <wp:simplePos x="0" y="0"/>
            <wp:positionH relativeFrom="column">
              <wp:posOffset>0</wp:posOffset>
            </wp:positionH>
            <wp:positionV relativeFrom="page">
              <wp:posOffset>1257300</wp:posOffset>
            </wp:positionV>
            <wp:extent cx="5946140" cy="7162800"/>
            <wp:effectExtent l="0" t="0" r="0" b="0"/>
            <wp:wrapSquare wrapText="bothSides"/>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46140" cy="716280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3194A743" w14:textId="6D98B86E" w:rsidR="00234DB7" w:rsidRDefault="00F3019A">
      <w:pPr>
        <w:spacing w:after="200" w:line="276" w:lineRule="auto"/>
        <w:rPr>
          <w:i/>
          <w:iCs/>
        </w:rPr>
      </w:pPr>
      <w:r>
        <w:rPr>
          <w:i/>
          <w:iCs/>
          <w:noProof/>
        </w:rPr>
        <w:lastRenderedPageBreak/>
        <w:drawing>
          <wp:anchor distT="0" distB="0" distL="114300" distR="114300" simplePos="0" relativeHeight="251870208" behindDoc="0" locked="0" layoutInCell="1" allowOverlap="1" wp14:anchorId="02472A58" wp14:editId="4FDB724F">
            <wp:simplePos x="0" y="0"/>
            <wp:positionH relativeFrom="column">
              <wp:posOffset>0</wp:posOffset>
            </wp:positionH>
            <wp:positionV relativeFrom="page">
              <wp:posOffset>1243965</wp:posOffset>
            </wp:positionV>
            <wp:extent cx="5943600" cy="7158990"/>
            <wp:effectExtent l="0" t="0" r="0" b="3810"/>
            <wp:wrapSquare wrapText="bothSides"/>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anchor>
        </w:drawing>
      </w:r>
      <w:r>
        <w:rPr>
          <w:noProof/>
        </w:rPr>
        <mc:AlternateContent>
          <mc:Choice Requires="wps">
            <w:drawing>
              <wp:anchor distT="0" distB="0" distL="114300" distR="114300" simplePos="0" relativeHeight="251872256" behindDoc="0" locked="0" layoutInCell="1" allowOverlap="1" wp14:anchorId="05F53136" wp14:editId="5D432F5C">
                <wp:simplePos x="0" y="0"/>
                <wp:positionH relativeFrom="column">
                  <wp:posOffset>0</wp:posOffset>
                </wp:positionH>
                <wp:positionV relativeFrom="page">
                  <wp:posOffset>8398687</wp:posOffset>
                </wp:positionV>
                <wp:extent cx="5943600" cy="175260"/>
                <wp:effectExtent l="0" t="0" r="0" b="0"/>
                <wp:wrapSquare wrapText="bothSides"/>
                <wp:docPr id="121" name="Text Box 121"/>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49BF54EF" w14:textId="3C1E0D1E" w:rsidR="00A23164" w:rsidRPr="009810AC" w:rsidRDefault="00A23164" w:rsidP="003F242D">
                            <w:pPr>
                              <w:pStyle w:val="Caption"/>
                              <w:rPr>
                                <w:i/>
                                <w:iCs/>
                                <w:noProof/>
                              </w:rPr>
                            </w:pPr>
                            <w:bookmarkStart w:id="236" w:name="_Toc142052987"/>
                            <w:r>
                              <w:t xml:space="preserve">Figure </w:t>
                            </w:r>
                            <w:r w:rsidR="0090284A">
                              <w:fldChar w:fldCharType="begin"/>
                            </w:r>
                            <w:r w:rsidR="0090284A">
                              <w:instrText xml:space="preserve"> SEQ Figure \* ARABIC </w:instrText>
                            </w:r>
                            <w:r w:rsidR="0090284A">
                              <w:fldChar w:fldCharType="separate"/>
                            </w:r>
                            <w:r w:rsidR="00F729CE">
                              <w:rPr>
                                <w:noProof/>
                              </w:rPr>
                              <w:t>45</w:t>
                            </w:r>
                            <w:r w:rsidR="0090284A">
                              <w:rPr>
                                <w:noProof/>
                              </w:rPr>
                              <w:fldChar w:fldCharType="end"/>
                            </w:r>
                            <w:r>
                              <w:t>:</w:t>
                            </w:r>
                            <w:r w:rsidRPr="00A23164">
                              <w:t xml:space="preserve"> </w:t>
                            </w:r>
                            <w:r>
                              <w:t>Model 3 acceleration peaks LMER model assumption tests for 40yd</w:t>
                            </w:r>
                            <w:bookmarkEnd w:id="2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5F53136" id="Text Box 121" o:spid="_x0000_s1087" type="#_x0000_t202" style="position:absolute;margin-left:0;margin-top:661.3pt;width:468pt;height:13.8pt;z-index:2518722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" stroked="f">
                <v:textbox style="mso-fit-shape-to-text:t" inset="0,0,0,0">
                  <w:txbxContent>
                    <w:p w14:paraId="49BF54EF" w14:textId="3C1E0D1E" w:rsidR="00A23164" w:rsidRPr="009810AC" w:rsidRDefault="00A23164" w:rsidP="003F242D">
                      <w:pPr>
                        <w:pStyle w:val="Caption"/>
                        <w:rPr>
                          <w:i/>
                          <w:iCs/>
                          <w:noProof/>
                        </w:rPr>
                      </w:pPr>
                      <w:bookmarkStart w:id="302" w:name="_Toc142052987"/>
                      <w:r>
                        <w:t xml:space="preserve">Figure </w:t>
                      </w:r>
                      <w:fldSimple w:instr=" SEQ Figure \* ARABIC ">
                        <w:r w:rsidR="00F729CE">
                          <w:rPr>
                            <w:noProof/>
                          </w:rPr>
                          <w:t>45</w:t>
                        </w:r>
                      </w:fldSimple>
                      <w:r>
                        <w:t>:</w:t>
                      </w:r>
                      <w:r w:rsidRPr="00A23164">
                        <w:t xml:space="preserve"> </w:t>
                      </w:r>
                      <w:r>
                        <w:t>Model 3 acceleration peaks LMER model assumption tests for 40yd</w:t>
                      </w:r>
                      <w:bookmarkEnd w:id="302"/>
                    </w:p>
                  </w:txbxContent>
                </v:textbox>
                <w10:wrap type="square" anchory="page"/>
              </v:shape>
            </w:pict>
          </mc:Fallback>
        </mc:AlternateContent>
      </w:r>
      <w:r w:rsidR="00234DB7">
        <w:rPr>
          <w:i/>
          <w:iCs/>
        </w:rPr>
        <w:br w:type="page"/>
      </w:r>
    </w:p>
    <w:p w14:paraId="28A03173" w14:textId="13AB574A" w:rsidR="00234DB7" w:rsidRDefault="00A23164">
      <w:pPr>
        <w:spacing w:after="200" w:line="276" w:lineRule="auto"/>
        <w:rPr>
          <w:i/>
          <w:iCs/>
        </w:rPr>
      </w:pPr>
      <w:r>
        <w:rPr>
          <w:noProof/>
        </w:rPr>
        <w:lastRenderedPageBreak/>
        <mc:AlternateContent>
          <mc:Choice Requires="wps">
            <w:drawing>
              <wp:anchor distT="0" distB="0" distL="114300" distR="114300" simplePos="0" relativeHeight="251875328" behindDoc="0" locked="0" layoutInCell="1" allowOverlap="1" wp14:anchorId="2F407FE2" wp14:editId="4F37DD4D">
                <wp:simplePos x="0" y="0"/>
                <wp:positionH relativeFrom="column">
                  <wp:posOffset>0</wp:posOffset>
                </wp:positionH>
                <wp:positionV relativeFrom="page">
                  <wp:posOffset>8423069</wp:posOffset>
                </wp:positionV>
                <wp:extent cx="5946140" cy="175260"/>
                <wp:effectExtent l="0" t="0" r="0" b="0"/>
                <wp:wrapSquare wrapText="bothSides"/>
                <wp:docPr id="123" name="Text Box 123"/>
                <wp:cNvGraphicFramePr/>
                <a:graphic xmlns:a="http://schemas.openxmlformats.org/drawingml/2006/main">
                  <a:graphicData uri="http://schemas.microsoft.com/office/word/2010/wordprocessingShape">
                    <wps:wsp>
                      <wps:cNvSpPr txBox="1"/>
                      <wps:spPr>
                        <a:xfrm>
                          <a:off x="0" y="0"/>
                          <a:ext cx="5946140" cy="175260"/>
                        </a:xfrm>
                        <a:prstGeom prst="rect">
                          <a:avLst/>
                        </a:prstGeom>
                        <a:solidFill>
                          <a:prstClr val="white"/>
                        </a:solidFill>
                        <a:ln>
                          <a:noFill/>
                        </a:ln>
                      </wps:spPr>
                      <wps:txbx>
                        <w:txbxContent>
                          <w:p w14:paraId="5083E45B" w14:textId="61E286D5" w:rsidR="00A23164" w:rsidRPr="00586CE3" w:rsidRDefault="00A23164" w:rsidP="003F242D">
                            <w:pPr>
                              <w:pStyle w:val="Caption"/>
                              <w:rPr>
                                <w:i/>
                                <w:iCs/>
                                <w:noProof/>
                              </w:rPr>
                            </w:pPr>
                            <w:bookmarkStart w:id="237" w:name="_Toc142052988"/>
                            <w:r>
                              <w:t xml:space="preserve">Figure </w:t>
                            </w:r>
                            <w:r w:rsidR="0090284A">
                              <w:fldChar w:fldCharType="begin"/>
                            </w:r>
                            <w:r w:rsidR="0090284A">
                              <w:instrText xml:space="preserve"> SEQ Figure \* ARABIC </w:instrText>
                            </w:r>
                            <w:r w:rsidR="0090284A">
                              <w:fldChar w:fldCharType="separate"/>
                            </w:r>
                            <w:r w:rsidR="00F729CE">
                              <w:rPr>
                                <w:noProof/>
                              </w:rPr>
                              <w:t>46</w:t>
                            </w:r>
                            <w:r w:rsidR="0090284A">
                              <w:rPr>
                                <w:noProof/>
                              </w:rPr>
                              <w:fldChar w:fldCharType="end"/>
                            </w:r>
                            <w:r>
                              <w:t>: Null model acceleration peaks LMER model assumption tests for Broad</w:t>
                            </w:r>
                            <w:bookmarkEnd w:id="2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F407FE2" id="Text Box 123" o:spid="_x0000_s1088" type="#_x0000_t202" style="position:absolute;margin-left:0;margin-top:663.25pt;width:468.2pt;height:13.8pt;z-index:2518753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" stroked="f">
                <v:textbox style="mso-fit-shape-to-text:t" inset="0,0,0,0">
                  <w:txbxContent>
                    <w:p w14:paraId="5083E45B" w14:textId="61E286D5" w:rsidR="00A23164" w:rsidRPr="00586CE3" w:rsidRDefault="00A23164" w:rsidP="003F242D">
                      <w:pPr>
                        <w:pStyle w:val="Caption"/>
                        <w:rPr>
                          <w:i/>
                          <w:iCs/>
                          <w:noProof/>
                        </w:rPr>
                      </w:pPr>
                      <w:bookmarkStart w:id="304" w:name="_Toc142052988"/>
                      <w:r>
                        <w:t xml:space="preserve">Figure </w:t>
                      </w:r>
                      <w:fldSimple w:instr=" SEQ Figure \* ARABIC ">
                        <w:r w:rsidR="00F729CE">
                          <w:rPr>
                            <w:noProof/>
                          </w:rPr>
                          <w:t>46</w:t>
                        </w:r>
                      </w:fldSimple>
                      <w:r>
                        <w:t>: Null model acceleration peaks LMER model assumption tests for Broad</w:t>
                      </w:r>
                      <w:bookmarkEnd w:id="304"/>
                    </w:p>
                  </w:txbxContent>
                </v:textbox>
                <w10:wrap type="square" anchory="page"/>
              </v:shape>
            </w:pict>
          </mc:Fallback>
        </mc:AlternateContent>
      </w:r>
      <w:r>
        <w:rPr>
          <w:i/>
          <w:iCs/>
          <w:noProof/>
        </w:rPr>
        <w:drawing>
          <wp:anchor distT="0" distB="0" distL="114300" distR="114300" simplePos="0" relativeHeight="251873280" behindDoc="0" locked="0" layoutInCell="1" allowOverlap="1" wp14:anchorId="0AFDE1EB" wp14:editId="3862BB71">
            <wp:simplePos x="0" y="0"/>
            <wp:positionH relativeFrom="column">
              <wp:posOffset>0</wp:posOffset>
            </wp:positionH>
            <wp:positionV relativeFrom="page">
              <wp:posOffset>1257300</wp:posOffset>
            </wp:positionV>
            <wp:extent cx="5946140" cy="7162800"/>
            <wp:effectExtent l="0" t="0" r="0" b="0"/>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946140" cy="716280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00B74DFD" w14:textId="00F86C24" w:rsidR="00234DB7" w:rsidRDefault="00AA3197">
      <w:pPr>
        <w:spacing w:after="200" w:line="276" w:lineRule="auto"/>
        <w:rPr>
          <w:i/>
          <w:iCs/>
        </w:rPr>
      </w:pPr>
      <w:r>
        <w:rPr>
          <w:noProof/>
        </w:rPr>
        <w:lastRenderedPageBreak/>
        <mc:AlternateContent>
          <mc:Choice Requires="wps">
            <w:drawing>
              <wp:anchor distT="0" distB="0" distL="114300" distR="114300" simplePos="0" relativeHeight="251878400" behindDoc="0" locked="0" layoutInCell="1" allowOverlap="1" wp14:anchorId="55594B43" wp14:editId="6EFB1587">
                <wp:simplePos x="0" y="0"/>
                <wp:positionH relativeFrom="column">
                  <wp:posOffset>12065</wp:posOffset>
                </wp:positionH>
                <wp:positionV relativeFrom="page">
                  <wp:posOffset>8413149</wp:posOffset>
                </wp:positionV>
                <wp:extent cx="5943600" cy="175260"/>
                <wp:effectExtent l="0" t="0" r="0" b="0"/>
                <wp:wrapSquare wrapText="bothSides"/>
                <wp:docPr id="125" name="Text Box 125"/>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133EDE87" w14:textId="7E4C14E8" w:rsidR="00AA3197" w:rsidRPr="00957134" w:rsidRDefault="00AA3197" w:rsidP="003F242D">
                            <w:pPr>
                              <w:pStyle w:val="Caption"/>
                              <w:rPr>
                                <w:i/>
                                <w:iCs/>
                                <w:noProof/>
                              </w:rPr>
                            </w:pPr>
                            <w:bookmarkStart w:id="238" w:name="_Toc142052989"/>
                            <w:r>
                              <w:t xml:space="preserve">Figure </w:t>
                            </w:r>
                            <w:r w:rsidR="0090284A">
                              <w:fldChar w:fldCharType="begin"/>
                            </w:r>
                            <w:r w:rsidR="0090284A">
                              <w:instrText xml:space="preserve"> SEQ Figure \* ARABIC </w:instrText>
                            </w:r>
                            <w:r w:rsidR="0090284A">
                              <w:fldChar w:fldCharType="separate"/>
                            </w:r>
                            <w:r w:rsidR="00F729CE">
                              <w:rPr>
                                <w:noProof/>
                              </w:rPr>
                              <w:t>47</w:t>
                            </w:r>
                            <w:r w:rsidR="0090284A">
                              <w:rPr>
                                <w:noProof/>
                              </w:rPr>
                              <w:fldChar w:fldCharType="end"/>
                            </w:r>
                            <w:r>
                              <w:t>:</w:t>
                            </w:r>
                            <w:r w:rsidRPr="00AA3197">
                              <w:t xml:space="preserve"> </w:t>
                            </w:r>
                            <w:r>
                              <w:t>Model 1 acceleration peaks LMER model assumption tests for Broad</w:t>
                            </w:r>
                            <w:bookmarkEnd w:id="2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5594B43" id="Text Box 125" o:spid="_x0000_s1089" type="#_x0000_t202" style="position:absolute;margin-left:.95pt;margin-top:662.45pt;width:468pt;height:13.8pt;z-index:2518784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" stroked="f">
                <v:textbox style="mso-fit-shape-to-text:t" inset="0,0,0,0">
                  <w:txbxContent>
                    <w:p w14:paraId="133EDE87" w14:textId="7E4C14E8" w:rsidR="00AA3197" w:rsidRPr="00957134" w:rsidRDefault="00AA3197" w:rsidP="003F242D">
                      <w:pPr>
                        <w:pStyle w:val="Caption"/>
                        <w:rPr>
                          <w:i/>
                          <w:iCs/>
                          <w:noProof/>
                        </w:rPr>
                      </w:pPr>
                      <w:bookmarkStart w:id="306" w:name="_Toc142052989"/>
                      <w:r>
                        <w:t xml:space="preserve">Figure </w:t>
                      </w:r>
                      <w:fldSimple w:instr=" SEQ Figure \* ARABIC ">
                        <w:r w:rsidR="00F729CE">
                          <w:rPr>
                            <w:noProof/>
                          </w:rPr>
                          <w:t>47</w:t>
                        </w:r>
                      </w:fldSimple>
                      <w:r>
                        <w:t>:</w:t>
                      </w:r>
                      <w:r w:rsidRPr="00AA3197">
                        <w:t xml:space="preserve"> </w:t>
                      </w:r>
                      <w:r>
                        <w:t>Model 1 acceleration peaks LMER model assumption tests for Broad</w:t>
                      </w:r>
                      <w:bookmarkEnd w:id="306"/>
                    </w:p>
                  </w:txbxContent>
                </v:textbox>
                <w10:wrap type="square" anchory="page"/>
              </v:shape>
            </w:pict>
          </mc:Fallback>
        </mc:AlternateContent>
      </w:r>
      <w:r>
        <w:rPr>
          <w:i/>
          <w:iCs/>
          <w:noProof/>
        </w:rPr>
        <w:drawing>
          <wp:anchor distT="0" distB="0" distL="114300" distR="114300" simplePos="0" relativeHeight="251876352" behindDoc="0" locked="0" layoutInCell="1" allowOverlap="1" wp14:anchorId="714C4C49" wp14:editId="01E2C737">
            <wp:simplePos x="0" y="0"/>
            <wp:positionH relativeFrom="column">
              <wp:posOffset>12065</wp:posOffset>
            </wp:positionH>
            <wp:positionV relativeFrom="page">
              <wp:posOffset>1251122</wp:posOffset>
            </wp:positionV>
            <wp:extent cx="5943600" cy="7158990"/>
            <wp:effectExtent l="0" t="0" r="0" b="3810"/>
            <wp:wrapSquare wrapText="bothSides"/>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69553BCD" w14:textId="5C5070DB" w:rsidR="00234DB7" w:rsidRDefault="00937676">
      <w:pPr>
        <w:spacing w:after="200" w:line="276" w:lineRule="auto"/>
        <w:rPr>
          <w:i/>
          <w:iCs/>
        </w:rPr>
      </w:pPr>
      <w:r>
        <w:rPr>
          <w:noProof/>
        </w:rPr>
        <w:lastRenderedPageBreak/>
        <mc:AlternateContent>
          <mc:Choice Requires="wps">
            <w:drawing>
              <wp:anchor distT="0" distB="0" distL="114300" distR="114300" simplePos="0" relativeHeight="251881472" behindDoc="0" locked="0" layoutInCell="1" allowOverlap="1" wp14:anchorId="15066897" wp14:editId="0366DC7D">
                <wp:simplePos x="0" y="0"/>
                <wp:positionH relativeFrom="column">
                  <wp:posOffset>0</wp:posOffset>
                </wp:positionH>
                <wp:positionV relativeFrom="page">
                  <wp:posOffset>8419259</wp:posOffset>
                </wp:positionV>
                <wp:extent cx="5943600" cy="175260"/>
                <wp:effectExtent l="0" t="0" r="0" b="0"/>
                <wp:wrapSquare wrapText="bothSides"/>
                <wp:docPr id="127" name="Text Box 127"/>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13F00D84" w14:textId="3136890F" w:rsidR="00937676" w:rsidRPr="0080513C" w:rsidRDefault="00937676" w:rsidP="003F242D">
                            <w:pPr>
                              <w:pStyle w:val="Caption"/>
                              <w:rPr>
                                <w:i/>
                                <w:iCs/>
                                <w:noProof/>
                              </w:rPr>
                            </w:pPr>
                            <w:bookmarkStart w:id="239" w:name="_Toc142052990"/>
                            <w:r>
                              <w:t xml:space="preserve">Figure </w:t>
                            </w:r>
                            <w:r w:rsidR="0090284A">
                              <w:fldChar w:fldCharType="begin"/>
                            </w:r>
                            <w:r w:rsidR="0090284A">
                              <w:instrText xml:space="preserve"> SEQ Figure \* ARABIC </w:instrText>
                            </w:r>
                            <w:r w:rsidR="0090284A">
                              <w:fldChar w:fldCharType="separate"/>
                            </w:r>
                            <w:r w:rsidR="00F729CE">
                              <w:rPr>
                                <w:noProof/>
                              </w:rPr>
                              <w:t>48</w:t>
                            </w:r>
                            <w:r w:rsidR="0090284A">
                              <w:rPr>
                                <w:noProof/>
                              </w:rPr>
                              <w:fldChar w:fldCharType="end"/>
                            </w:r>
                            <w:r>
                              <w:t xml:space="preserve">: </w:t>
                            </w:r>
                            <w:bookmarkStart w:id="240" w:name="_Hlk141309413"/>
                            <w:bookmarkStart w:id="241" w:name="_Hlk141309414"/>
                            <w:bookmarkStart w:id="242" w:name="_Hlk141309415"/>
                            <w:bookmarkStart w:id="243" w:name="_Hlk141309416"/>
                            <w:r w:rsidRPr="00BC1300">
                              <w:t xml:space="preserve">Model </w:t>
                            </w:r>
                            <w:r>
                              <w:t>2</w:t>
                            </w:r>
                            <w:r w:rsidRPr="00BC1300">
                              <w:t xml:space="preserve"> acceleration peaks LMER model assumption tests for Broad</w:t>
                            </w:r>
                            <w:bookmarkEnd w:id="239"/>
                            <w:bookmarkEnd w:id="240"/>
                            <w:bookmarkEnd w:id="241"/>
                            <w:bookmarkEnd w:id="242"/>
                            <w:bookmarkEnd w:id="2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5066897" id="Text Box 127" o:spid="_x0000_s1090" type="#_x0000_t202" style="position:absolute;margin-left:0;margin-top:662.95pt;width:468pt;height:13.8pt;z-index:2518814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" stroked="f">
                <v:textbox style="mso-fit-shape-to-text:t" inset="0,0,0,0">
                  <w:txbxContent>
                    <w:p w14:paraId="13F00D84" w14:textId="3136890F" w:rsidR="00937676" w:rsidRPr="0080513C" w:rsidRDefault="00937676" w:rsidP="003F242D">
                      <w:pPr>
                        <w:pStyle w:val="Caption"/>
                        <w:rPr>
                          <w:i/>
                          <w:iCs/>
                          <w:noProof/>
                        </w:rPr>
                      </w:pPr>
                      <w:bookmarkStart w:id="312" w:name="_Toc142052990"/>
                      <w:r>
                        <w:t xml:space="preserve">Figure </w:t>
                      </w:r>
                      <w:fldSimple w:instr=" SEQ Figure \* ARABIC ">
                        <w:r w:rsidR="00F729CE">
                          <w:rPr>
                            <w:noProof/>
                          </w:rPr>
                          <w:t>48</w:t>
                        </w:r>
                      </w:fldSimple>
                      <w:r>
                        <w:t xml:space="preserve">: </w:t>
                      </w:r>
                      <w:bookmarkStart w:id="313" w:name="_Hlk141309413"/>
                      <w:bookmarkStart w:id="314" w:name="_Hlk141309414"/>
                      <w:bookmarkStart w:id="315" w:name="_Hlk141309415"/>
                      <w:bookmarkStart w:id="316" w:name="_Hlk141309416"/>
                      <w:r w:rsidRPr="00BC1300">
                        <w:t xml:space="preserve">Model </w:t>
                      </w:r>
                      <w:r>
                        <w:t>2</w:t>
                      </w:r>
                      <w:r w:rsidRPr="00BC1300">
                        <w:t xml:space="preserve"> acceleration peaks LMER model assumption tests for Broad</w:t>
                      </w:r>
                      <w:bookmarkEnd w:id="312"/>
                      <w:bookmarkEnd w:id="313"/>
                      <w:bookmarkEnd w:id="314"/>
                      <w:bookmarkEnd w:id="315"/>
                      <w:bookmarkEnd w:id="316"/>
                    </w:p>
                  </w:txbxContent>
                </v:textbox>
                <w10:wrap type="square" anchory="page"/>
              </v:shape>
            </w:pict>
          </mc:Fallback>
        </mc:AlternateContent>
      </w:r>
      <w:r>
        <w:rPr>
          <w:i/>
          <w:iCs/>
          <w:noProof/>
        </w:rPr>
        <w:drawing>
          <wp:anchor distT="0" distB="0" distL="114300" distR="114300" simplePos="0" relativeHeight="251879424" behindDoc="0" locked="0" layoutInCell="1" allowOverlap="1" wp14:anchorId="4EDB41AA" wp14:editId="61E6DCC4">
            <wp:simplePos x="0" y="0"/>
            <wp:positionH relativeFrom="column">
              <wp:posOffset>0</wp:posOffset>
            </wp:positionH>
            <wp:positionV relativeFrom="page">
              <wp:posOffset>1257300</wp:posOffset>
            </wp:positionV>
            <wp:extent cx="5943600" cy="7158990"/>
            <wp:effectExtent l="0" t="0" r="0" b="3810"/>
            <wp:wrapSquare wrapText="bothSides"/>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72C9F704" w14:textId="1AB31D67" w:rsidR="00234DB7" w:rsidRDefault="00C81E2D">
      <w:pPr>
        <w:spacing w:after="200" w:line="276" w:lineRule="auto"/>
        <w:rPr>
          <w:i/>
          <w:iCs/>
        </w:rPr>
      </w:pPr>
      <w:r>
        <w:rPr>
          <w:noProof/>
        </w:rPr>
        <w:lastRenderedPageBreak/>
        <mc:AlternateContent>
          <mc:Choice Requires="wps">
            <w:drawing>
              <wp:anchor distT="0" distB="0" distL="114300" distR="114300" simplePos="0" relativeHeight="251884544" behindDoc="0" locked="0" layoutInCell="1" allowOverlap="1" wp14:anchorId="647BCA2A" wp14:editId="0B67F6E2">
                <wp:simplePos x="0" y="0"/>
                <wp:positionH relativeFrom="column">
                  <wp:posOffset>24130</wp:posOffset>
                </wp:positionH>
                <wp:positionV relativeFrom="page">
                  <wp:posOffset>8421524</wp:posOffset>
                </wp:positionV>
                <wp:extent cx="5943600" cy="175260"/>
                <wp:effectExtent l="0" t="0" r="0" b="0"/>
                <wp:wrapSquare wrapText="bothSides"/>
                <wp:docPr id="193" name="Text Box 193"/>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36BBC84" w14:textId="55E2A632" w:rsidR="00C81E2D" w:rsidRPr="00243B2F" w:rsidRDefault="00C81E2D" w:rsidP="003F242D">
                            <w:pPr>
                              <w:pStyle w:val="Caption"/>
                              <w:rPr>
                                <w:i/>
                                <w:iCs/>
                                <w:noProof/>
                              </w:rPr>
                            </w:pPr>
                            <w:bookmarkStart w:id="244" w:name="_Toc142052991"/>
                            <w:r>
                              <w:t xml:space="preserve">Figure </w:t>
                            </w:r>
                            <w:r w:rsidR="0090284A">
                              <w:fldChar w:fldCharType="begin"/>
                            </w:r>
                            <w:r w:rsidR="0090284A">
                              <w:instrText xml:space="preserve"> SEQ Figure \* ARABIC </w:instrText>
                            </w:r>
                            <w:r w:rsidR="0090284A">
                              <w:fldChar w:fldCharType="separate"/>
                            </w:r>
                            <w:r w:rsidR="00F729CE">
                              <w:rPr>
                                <w:noProof/>
                              </w:rPr>
                              <w:t>49</w:t>
                            </w:r>
                            <w:r w:rsidR="0090284A">
                              <w:rPr>
                                <w:noProof/>
                              </w:rPr>
                              <w:fldChar w:fldCharType="end"/>
                            </w:r>
                            <w:r>
                              <w:t>:</w:t>
                            </w:r>
                            <w:r w:rsidRPr="00C81E2D">
                              <w:t xml:space="preserve"> </w:t>
                            </w:r>
                            <w:r w:rsidRPr="00BC1300">
                              <w:t xml:space="preserve">Model </w:t>
                            </w:r>
                            <w:r>
                              <w:t>3</w:t>
                            </w:r>
                            <w:r w:rsidRPr="00BC1300">
                              <w:t xml:space="preserve"> acceleration peaks LMER model assumption tests for Broad</w:t>
                            </w:r>
                            <w:bookmarkEnd w:id="2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47BCA2A" id="Text Box 193" o:spid="_x0000_s1091" type="#_x0000_t202" style="position:absolute;margin-left:1.9pt;margin-top:663.1pt;width:468pt;height:13.8pt;z-index:2518845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pqnIAIAAEMEAAAOAAAAZHJzL2Uyb0RvYy54bWysU02P2jAQvVfqf7B8LwG2S9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" stroked="f">
                <v:textbox style="mso-fit-shape-to-text:t" inset="0,0,0,0">
                  <w:txbxContent>
                    <w:p w14:paraId="536BBC84" w14:textId="55E2A632" w:rsidR="00C81E2D" w:rsidRPr="00243B2F" w:rsidRDefault="00C81E2D" w:rsidP="003F242D">
                      <w:pPr>
                        <w:pStyle w:val="Caption"/>
                        <w:rPr>
                          <w:i/>
                          <w:iCs/>
                          <w:noProof/>
                        </w:rPr>
                      </w:pPr>
                      <w:bookmarkStart w:id="318" w:name="_Toc142052991"/>
                      <w:r>
                        <w:t xml:space="preserve">Figure </w:t>
                      </w:r>
                      <w:fldSimple w:instr=" SEQ Figure \* ARABIC ">
                        <w:r w:rsidR="00F729CE">
                          <w:rPr>
                            <w:noProof/>
                          </w:rPr>
                          <w:t>49</w:t>
                        </w:r>
                      </w:fldSimple>
                      <w:r>
                        <w:t>:</w:t>
                      </w:r>
                      <w:r w:rsidRPr="00C81E2D">
                        <w:t xml:space="preserve"> </w:t>
                      </w:r>
                      <w:r w:rsidRPr="00BC1300">
                        <w:t xml:space="preserve">Model </w:t>
                      </w:r>
                      <w:r>
                        <w:t>3</w:t>
                      </w:r>
                      <w:r w:rsidRPr="00BC1300">
                        <w:t xml:space="preserve"> acceleration peaks LMER model assumption tests for Broad</w:t>
                      </w:r>
                      <w:bookmarkEnd w:id="318"/>
                    </w:p>
                  </w:txbxContent>
                </v:textbox>
                <w10:wrap type="square" anchory="page"/>
              </v:shape>
            </w:pict>
          </mc:Fallback>
        </mc:AlternateContent>
      </w:r>
      <w:r>
        <w:rPr>
          <w:i/>
          <w:iCs/>
          <w:noProof/>
        </w:rPr>
        <w:drawing>
          <wp:anchor distT="0" distB="0" distL="114300" distR="114300" simplePos="0" relativeHeight="251882496" behindDoc="0" locked="0" layoutInCell="1" allowOverlap="1" wp14:anchorId="370F8D5A" wp14:editId="7C495369">
            <wp:simplePos x="0" y="0"/>
            <wp:positionH relativeFrom="column">
              <wp:posOffset>21624</wp:posOffset>
            </wp:positionH>
            <wp:positionV relativeFrom="page">
              <wp:posOffset>1257300</wp:posOffset>
            </wp:positionV>
            <wp:extent cx="5943600" cy="7158990"/>
            <wp:effectExtent l="0" t="0" r="0" b="3810"/>
            <wp:wrapSquare wrapText="bothSides"/>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2BE52646" w14:textId="1E36ECF7" w:rsidR="00234DB7" w:rsidRDefault="00CB4F66">
      <w:pPr>
        <w:spacing w:after="200" w:line="276" w:lineRule="auto"/>
        <w:rPr>
          <w:i/>
          <w:iCs/>
        </w:rPr>
      </w:pPr>
      <w:r>
        <w:rPr>
          <w:noProof/>
        </w:rPr>
        <w:lastRenderedPageBreak/>
        <mc:AlternateContent>
          <mc:Choice Requires="wps">
            <w:drawing>
              <wp:anchor distT="0" distB="0" distL="114300" distR="114300" simplePos="0" relativeHeight="251887616" behindDoc="0" locked="0" layoutInCell="1" allowOverlap="1" wp14:anchorId="3C2D863D" wp14:editId="6C82CEA9">
                <wp:simplePos x="0" y="0"/>
                <wp:positionH relativeFrom="column">
                  <wp:posOffset>0</wp:posOffset>
                </wp:positionH>
                <wp:positionV relativeFrom="page">
                  <wp:posOffset>8414951</wp:posOffset>
                </wp:positionV>
                <wp:extent cx="5943600" cy="175260"/>
                <wp:effectExtent l="0" t="0" r="0" b="0"/>
                <wp:wrapSquare wrapText="bothSides"/>
                <wp:docPr id="195" name="Text Box 195"/>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21F926D7" w14:textId="31AD1D7E" w:rsidR="00CB4F66" w:rsidRPr="00247E22" w:rsidRDefault="00CB4F66" w:rsidP="003F242D">
                            <w:pPr>
                              <w:pStyle w:val="Caption"/>
                              <w:rPr>
                                <w:i/>
                                <w:iCs/>
                                <w:noProof/>
                              </w:rPr>
                            </w:pPr>
                            <w:bookmarkStart w:id="245" w:name="_Toc142052992"/>
                            <w:r>
                              <w:t xml:space="preserve">Figure </w:t>
                            </w:r>
                            <w:r w:rsidR="0090284A">
                              <w:fldChar w:fldCharType="begin"/>
                            </w:r>
                            <w:r w:rsidR="0090284A">
                              <w:instrText xml:space="preserve"> SEQ Figure \* ARABIC </w:instrText>
                            </w:r>
                            <w:r w:rsidR="0090284A">
                              <w:fldChar w:fldCharType="separate"/>
                            </w:r>
                            <w:r w:rsidR="00F729CE">
                              <w:rPr>
                                <w:noProof/>
                              </w:rPr>
                              <w:t>50</w:t>
                            </w:r>
                            <w:r w:rsidR="0090284A">
                              <w:rPr>
                                <w:noProof/>
                              </w:rPr>
                              <w:fldChar w:fldCharType="end"/>
                            </w:r>
                            <w:r>
                              <w:t>:</w:t>
                            </w:r>
                            <w:r w:rsidRPr="00CB4F66">
                              <w:t xml:space="preserve"> </w:t>
                            </w:r>
                            <w:r>
                              <w:t>Null model</w:t>
                            </w:r>
                            <w:r w:rsidRPr="00BC1300">
                              <w:t xml:space="preserve"> acceleration peaks LMER model assumption tests for </w:t>
                            </w:r>
                            <w:r>
                              <w:t>DNB</w:t>
                            </w:r>
                            <w:bookmarkEnd w:id="2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C2D863D" id="Text Box 195" o:spid="_x0000_s1092" type="#_x0000_t202" style="position:absolute;margin-left:0;margin-top:662.6pt;width:468pt;height:13.8pt;z-index:25188761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GVcIAIAAEMEAAAOAAAAZHJzL2Uyb0RvYy54bWysU02P2jAQvVfqf7B8LwG6S9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" stroked="f">
                <v:textbox style="mso-fit-shape-to-text:t" inset="0,0,0,0">
                  <w:txbxContent>
                    <w:p w14:paraId="21F926D7" w14:textId="31AD1D7E" w:rsidR="00CB4F66" w:rsidRPr="00247E22" w:rsidRDefault="00CB4F66" w:rsidP="003F242D">
                      <w:pPr>
                        <w:pStyle w:val="Caption"/>
                        <w:rPr>
                          <w:i/>
                          <w:iCs/>
                          <w:noProof/>
                        </w:rPr>
                      </w:pPr>
                      <w:bookmarkStart w:id="320" w:name="_Toc142052992"/>
                      <w:r>
                        <w:t xml:space="preserve">Figure </w:t>
                      </w:r>
                      <w:fldSimple w:instr=" SEQ Figure \* ARABIC ">
                        <w:r w:rsidR="00F729CE">
                          <w:rPr>
                            <w:noProof/>
                          </w:rPr>
                          <w:t>50</w:t>
                        </w:r>
                      </w:fldSimple>
                      <w:r>
                        <w:t>:</w:t>
                      </w:r>
                      <w:r w:rsidRPr="00CB4F66">
                        <w:t xml:space="preserve"> </w:t>
                      </w:r>
                      <w:r>
                        <w:t>Null model</w:t>
                      </w:r>
                      <w:r w:rsidRPr="00BC1300">
                        <w:t xml:space="preserve"> acceleration peaks LMER model assumption tests for </w:t>
                      </w:r>
                      <w:r>
                        <w:t>DNB</w:t>
                      </w:r>
                      <w:bookmarkEnd w:id="320"/>
                    </w:p>
                  </w:txbxContent>
                </v:textbox>
                <w10:wrap type="square" anchory="page"/>
              </v:shape>
            </w:pict>
          </mc:Fallback>
        </mc:AlternateContent>
      </w:r>
      <w:r>
        <w:rPr>
          <w:i/>
          <w:iCs/>
          <w:noProof/>
        </w:rPr>
        <w:drawing>
          <wp:anchor distT="0" distB="0" distL="114300" distR="114300" simplePos="0" relativeHeight="251885568" behindDoc="0" locked="0" layoutInCell="1" allowOverlap="1" wp14:anchorId="600F0A42" wp14:editId="2C3885F3">
            <wp:simplePos x="0" y="0"/>
            <wp:positionH relativeFrom="column">
              <wp:posOffset>0</wp:posOffset>
            </wp:positionH>
            <wp:positionV relativeFrom="page">
              <wp:posOffset>1257300</wp:posOffset>
            </wp:positionV>
            <wp:extent cx="5943600" cy="7158990"/>
            <wp:effectExtent l="0" t="0" r="0" b="3810"/>
            <wp:wrapSquare wrapText="bothSides"/>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2730620C" w14:textId="458111F0" w:rsidR="00234DB7" w:rsidRDefault="00CB4F66">
      <w:pPr>
        <w:spacing w:after="200" w:line="276" w:lineRule="auto"/>
        <w:rPr>
          <w:i/>
          <w:iCs/>
        </w:rPr>
      </w:pPr>
      <w:r>
        <w:rPr>
          <w:noProof/>
        </w:rPr>
        <w:lastRenderedPageBreak/>
        <mc:AlternateContent>
          <mc:Choice Requires="wps">
            <w:drawing>
              <wp:anchor distT="0" distB="0" distL="114300" distR="114300" simplePos="0" relativeHeight="251890688" behindDoc="0" locked="0" layoutInCell="1" allowOverlap="1" wp14:anchorId="039A0B4B" wp14:editId="680910BC">
                <wp:simplePos x="0" y="0"/>
                <wp:positionH relativeFrom="column">
                  <wp:posOffset>0</wp:posOffset>
                </wp:positionH>
                <wp:positionV relativeFrom="paragraph">
                  <wp:posOffset>7501684</wp:posOffset>
                </wp:positionV>
                <wp:extent cx="5943600" cy="635"/>
                <wp:effectExtent l="0" t="0" r="0" b="0"/>
                <wp:wrapSquare wrapText="bothSides"/>
                <wp:docPr id="197" name="Text Box 19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7F119E6" w14:textId="618DF1B5" w:rsidR="00CB4F66" w:rsidRPr="005236B3" w:rsidRDefault="00CB4F66" w:rsidP="003F242D">
                            <w:pPr>
                              <w:pStyle w:val="Caption"/>
                              <w:rPr>
                                <w:i/>
                                <w:iCs/>
                                <w:noProof/>
                              </w:rPr>
                            </w:pPr>
                            <w:bookmarkStart w:id="246" w:name="_Toc142052993"/>
                            <w:r>
                              <w:t xml:space="preserve">Figure </w:t>
                            </w:r>
                            <w:r w:rsidR="0090284A">
                              <w:fldChar w:fldCharType="begin"/>
                            </w:r>
                            <w:r w:rsidR="0090284A">
                              <w:instrText xml:space="preserve"> SEQ Figure \* ARABIC </w:instrText>
                            </w:r>
                            <w:r w:rsidR="0090284A">
                              <w:fldChar w:fldCharType="separate"/>
                            </w:r>
                            <w:r w:rsidR="00F729CE">
                              <w:rPr>
                                <w:noProof/>
                              </w:rPr>
                              <w:t>51</w:t>
                            </w:r>
                            <w:r w:rsidR="0090284A">
                              <w:rPr>
                                <w:noProof/>
                              </w:rPr>
                              <w:fldChar w:fldCharType="end"/>
                            </w:r>
                            <w:r>
                              <w:t>:</w:t>
                            </w:r>
                            <w:r w:rsidRPr="00CB4F66">
                              <w:t xml:space="preserve"> </w:t>
                            </w:r>
                            <w:r>
                              <w:t>Model</w:t>
                            </w:r>
                            <w:r w:rsidRPr="00BC1300">
                              <w:t xml:space="preserve"> </w:t>
                            </w:r>
                            <w:r>
                              <w:t xml:space="preserve">1 </w:t>
                            </w:r>
                            <w:r w:rsidRPr="00BC1300">
                              <w:t xml:space="preserve">acceleration peaks LMER model assumption tests for </w:t>
                            </w:r>
                            <w:r>
                              <w:t>DNB</w:t>
                            </w:r>
                            <w:bookmarkEnd w:id="2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39A0B4B" id="Text Box 197" o:spid="_x0000_s1093" type="#_x0000_t202" style="position:absolute;margin-left:0;margin-top:590.7pt;width:468pt;height:.05pt;z-index:251890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" stroked="f">
                <v:textbox style="mso-fit-shape-to-text:t" inset="0,0,0,0">
                  <w:txbxContent>
                    <w:p w14:paraId="67F119E6" w14:textId="618DF1B5" w:rsidR="00CB4F66" w:rsidRPr="005236B3" w:rsidRDefault="00CB4F66" w:rsidP="003F242D">
                      <w:pPr>
                        <w:pStyle w:val="Caption"/>
                        <w:rPr>
                          <w:i/>
                          <w:iCs/>
                          <w:noProof/>
                        </w:rPr>
                      </w:pPr>
                      <w:bookmarkStart w:id="322" w:name="_Toc142052993"/>
                      <w:r>
                        <w:t xml:space="preserve">Figure </w:t>
                      </w:r>
                      <w:fldSimple w:instr=" SEQ Figure \* ARABIC ">
                        <w:r w:rsidR="00F729CE">
                          <w:rPr>
                            <w:noProof/>
                          </w:rPr>
                          <w:t>51</w:t>
                        </w:r>
                      </w:fldSimple>
                      <w:r>
                        <w:t>:</w:t>
                      </w:r>
                      <w:r w:rsidRPr="00CB4F66">
                        <w:t xml:space="preserve"> </w:t>
                      </w:r>
                      <w:r>
                        <w:t>Model</w:t>
                      </w:r>
                      <w:r w:rsidRPr="00BC1300">
                        <w:t xml:space="preserve"> </w:t>
                      </w:r>
                      <w:r>
                        <w:t xml:space="preserve">1 </w:t>
                      </w:r>
                      <w:r w:rsidRPr="00BC1300">
                        <w:t xml:space="preserve">acceleration peaks LMER model assumption tests for </w:t>
                      </w:r>
                      <w:r>
                        <w:t>DNB</w:t>
                      </w:r>
                      <w:bookmarkEnd w:id="322"/>
                    </w:p>
                  </w:txbxContent>
                </v:textbox>
                <w10:wrap type="square"/>
              </v:shape>
            </w:pict>
          </mc:Fallback>
        </mc:AlternateContent>
      </w:r>
      <w:r>
        <w:rPr>
          <w:i/>
          <w:iCs/>
          <w:noProof/>
        </w:rPr>
        <w:drawing>
          <wp:anchor distT="0" distB="0" distL="114300" distR="114300" simplePos="0" relativeHeight="251888640" behindDoc="0" locked="0" layoutInCell="1" allowOverlap="1" wp14:anchorId="27ECF045" wp14:editId="37813F3F">
            <wp:simplePos x="0" y="0"/>
            <wp:positionH relativeFrom="column">
              <wp:posOffset>0</wp:posOffset>
            </wp:positionH>
            <wp:positionV relativeFrom="page">
              <wp:posOffset>1257300</wp:posOffset>
            </wp:positionV>
            <wp:extent cx="5943600" cy="7158990"/>
            <wp:effectExtent l="0" t="0" r="0" b="3810"/>
            <wp:wrapSquare wrapText="bothSides"/>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7A9A89B3" w14:textId="448EF4BF" w:rsidR="00234DB7" w:rsidRDefault="007600E5">
      <w:pPr>
        <w:spacing w:after="200" w:line="276" w:lineRule="auto"/>
        <w:rPr>
          <w:i/>
          <w:iCs/>
        </w:rPr>
      </w:pPr>
      <w:r>
        <w:rPr>
          <w:noProof/>
        </w:rPr>
        <w:lastRenderedPageBreak/>
        <mc:AlternateContent>
          <mc:Choice Requires="wps">
            <w:drawing>
              <wp:anchor distT="0" distB="0" distL="114300" distR="114300" simplePos="0" relativeHeight="251893760" behindDoc="0" locked="0" layoutInCell="1" allowOverlap="1" wp14:anchorId="3B500B52" wp14:editId="14075C94">
                <wp:simplePos x="0" y="0"/>
                <wp:positionH relativeFrom="column">
                  <wp:posOffset>0</wp:posOffset>
                </wp:positionH>
                <wp:positionV relativeFrom="paragraph">
                  <wp:posOffset>7517576</wp:posOffset>
                </wp:positionV>
                <wp:extent cx="5943600" cy="635"/>
                <wp:effectExtent l="0" t="0" r="0" b="0"/>
                <wp:wrapSquare wrapText="bothSides"/>
                <wp:docPr id="199" name="Text Box 19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FAE50AB" w14:textId="7AE8CED1" w:rsidR="007600E5" w:rsidRPr="006F7C11" w:rsidRDefault="007600E5" w:rsidP="003F242D">
                            <w:pPr>
                              <w:pStyle w:val="Caption"/>
                              <w:rPr>
                                <w:i/>
                                <w:iCs/>
                                <w:noProof/>
                              </w:rPr>
                            </w:pPr>
                            <w:bookmarkStart w:id="247" w:name="_Toc142052994"/>
                            <w:r>
                              <w:t xml:space="preserve">Figure </w:t>
                            </w:r>
                            <w:r w:rsidR="0090284A">
                              <w:fldChar w:fldCharType="begin"/>
                            </w:r>
                            <w:r w:rsidR="0090284A">
                              <w:instrText xml:space="preserve"> SEQ Figure \* ARABIC </w:instrText>
                            </w:r>
                            <w:r w:rsidR="0090284A">
                              <w:fldChar w:fldCharType="separate"/>
                            </w:r>
                            <w:r w:rsidR="00F729CE">
                              <w:rPr>
                                <w:noProof/>
                              </w:rPr>
                              <w:t>52</w:t>
                            </w:r>
                            <w:r w:rsidR="0090284A">
                              <w:rPr>
                                <w:noProof/>
                              </w:rPr>
                              <w:fldChar w:fldCharType="end"/>
                            </w:r>
                            <w:r>
                              <w:t>:</w:t>
                            </w:r>
                            <w:r w:rsidRPr="007600E5">
                              <w:t xml:space="preserve"> </w:t>
                            </w:r>
                            <w:bookmarkStart w:id="248" w:name="_Hlk141309562"/>
                            <w:r>
                              <w:t>Model</w:t>
                            </w:r>
                            <w:r w:rsidRPr="00BC1300">
                              <w:t xml:space="preserve"> </w:t>
                            </w:r>
                            <w:r>
                              <w:t xml:space="preserve">2 </w:t>
                            </w:r>
                            <w:r w:rsidRPr="00BC1300">
                              <w:t xml:space="preserve">acceleration peaks LMER model assumption tests for </w:t>
                            </w:r>
                            <w:r>
                              <w:t>DNB</w:t>
                            </w:r>
                            <w:bookmarkEnd w:id="247"/>
                            <w:bookmarkEnd w:id="2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B500B52" id="Text Box 199" o:spid="_x0000_s1094" type="#_x0000_t202" style="position:absolute;margin-left:0;margin-top:591.95pt;width:468pt;height:.0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" stroked="f">
                <v:textbox style="mso-fit-shape-to-text:t" inset="0,0,0,0">
                  <w:txbxContent>
                    <w:p w14:paraId="6FAE50AB" w14:textId="7AE8CED1" w:rsidR="007600E5" w:rsidRPr="006F7C11" w:rsidRDefault="007600E5" w:rsidP="003F242D">
                      <w:pPr>
                        <w:pStyle w:val="Caption"/>
                        <w:rPr>
                          <w:i/>
                          <w:iCs/>
                          <w:noProof/>
                        </w:rPr>
                      </w:pPr>
                      <w:bookmarkStart w:id="325" w:name="_Toc142052994"/>
                      <w:r>
                        <w:t xml:space="preserve">Figure </w:t>
                      </w:r>
                      <w:fldSimple w:instr=" SEQ Figure \* ARABIC ">
                        <w:r w:rsidR="00F729CE">
                          <w:rPr>
                            <w:noProof/>
                          </w:rPr>
                          <w:t>52</w:t>
                        </w:r>
                      </w:fldSimple>
                      <w:r>
                        <w:t>:</w:t>
                      </w:r>
                      <w:r w:rsidRPr="007600E5">
                        <w:t xml:space="preserve"> </w:t>
                      </w:r>
                      <w:bookmarkStart w:id="326" w:name="_Hlk141309562"/>
                      <w:r>
                        <w:t>Model</w:t>
                      </w:r>
                      <w:r w:rsidRPr="00BC1300">
                        <w:t xml:space="preserve"> </w:t>
                      </w:r>
                      <w:r>
                        <w:t xml:space="preserve">2 </w:t>
                      </w:r>
                      <w:r w:rsidRPr="00BC1300">
                        <w:t xml:space="preserve">acceleration peaks LMER model assumption tests for </w:t>
                      </w:r>
                      <w:r>
                        <w:t>DNB</w:t>
                      </w:r>
                      <w:bookmarkEnd w:id="325"/>
                      <w:bookmarkEnd w:id="326"/>
                    </w:p>
                  </w:txbxContent>
                </v:textbox>
                <w10:wrap type="square"/>
              </v:shape>
            </w:pict>
          </mc:Fallback>
        </mc:AlternateContent>
      </w:r>
      <w:r>
        <w:rPr>
          <w:i/>
          <w:iCs/>
          <w:noProof/>
        </w:rPr>
        <w:drawing>
          <wp:anchor distT="0" distB="0" distL="114300" distR="114300" simplePos="0" relativeHeight="251891712" behindDoc="0" locked="0" layoutInCell="1" allowOverlap="1" wp14:anchorId="0318F20D" wp14:editId="2EC46049">
            <wp:simplePos x="0" y="0"/>
            <wp:positionH relativeFrom="column">
              <wp:posOffset>0</wp:posOffset>
            </wp:positionH>
            <wp:positionV relativeFrom="page">
              <wp:posOffset>1257300</wp:posOffset>
            </wp:positionV>
            <wp:extent cx="5943600" cy="7159625"/>
            <wp:effectExtent l="0" t="0" r="0" b="3175"/>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43600" cy="7159625"/>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6F44D690" w14:textId="6E127B87" w:rsidR="00234DB7" w:rsidRDefault="00754B5C">
      <w:pPr>
        <w:spacing w:after="200" w:line="276" w:lineRule="auto"/>
        <w:rPr>
          <w:i/>
          <w:iCs/>
        </w:rPr>
      </w:pPr>
      <w:r>
        <w:rPr>
          <w:noProof/>
        </w:rPr>
        <w:lastRenderedPageBreak/>
        <mc:AlternateContent>
          <mc:Choice Requires="wps">
            <w:drawing>
              <wp:anchor distT="0" distB="0" distL="114300" distR="114300" simplePos="0" relativeHeight="251896832" behindDoc="0" locked="0" layoutInCell="1" allowOverlap="1" wp14:anchorId="5619D7F6" wp14:editId="1ECB3E2A">
                <wp:simplePos x="0" y="0"/>
                <wp:positionH relativeFrom="column">
                  <wp:posOffset>0</wp:posOffset>
                </wp:positionH>
                <wp:positionV relativeFrom="page">
                  <wp:posOffset>8421524</wp:posOffset>
                </wp:positionV>
                <wp:extent cx="5943600" cy="175260"/>
                <wp:effectExtent l="0" t="0" r="0" b="0"/>
                <wp:wrapSquare wrapText="bothSides"/>
                <wp:docPr id="202" name="Text Box 202"/>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67BC7F4C" w14:textId="46A354D8" w:rsidR="00754B5C" w:rsidRPr="00C2004C" w:rsidRDefault="00754B5C" w:rsidP="003F242D">
                            <w:pPr>
                              <w:pStyle w:val="Caption"/>
                              <w:rPr>
                                <w:i/>
                                <w:iCs/>
                                <w:noProof/>
                              </w:rPr>
                            </w:pPr>
                            <w:bookmarkStart w:id="249" w:name="_Toc142052995"/>
                            <w:r>
                              <w:t xml:space="preserve">Figure </w:t>
                            </w:r>
                            <w:r w:rsidR="0090284A">
                              <w:fldChar w:fldCharType="begin"/>
                            </w:r>
                            <w:r w:rsidR="0090284A">
                              <w:instrText xml:space="preserve"> SEQ Figure \* ARABIC </w:instrText>
                            </w:r>
                            <w:r w:rsidR="0090284A">
                              <w:fldChar w:fldCharType="separate"/>
                            </w:r>
                            <w:r w:rsidR="00F729CE">
                              <w:rPr>
                                <w:noProof/>
                              </w:rPr>
                              <w:t>53</w:t>
                            </w:r>
                            <w:r w:rsidR="0090284A">
                              <w:rPr>
                                <w:noProof/>
                              </w:rPr>
                              <w:fldChar w:fldCharType="end"/>
                            </w:r>
                            <w:r>
                              <w:t>:</w:t>
                            </w:r>
                            <w:r w:rsidRPr="00754B5C">
                              <w:t xml:space="preserve"> </w:t>
                            </w:r>
                            <w:r>
                              <w:t>Model</w:t>
                            </w:r>
                            <w:r w:rsidRPr="00BC1300">
                              <w:t xml:space="preserve"> </w:t>
                            </w:r>
                            <w:r>
                              <w:t xml:space="preserve">3 </w:t>
                            </w:r>
                            <w:r w:rsidRPr="00BC1300">
                              <w:t xml:space="preserve">acceleration peaks LMER model assumption tests for </w:t>
                            </w:r>
                            <w:r>
                              <w:t>DNB</w:t>
                            </w:r>
                            <w:bookmarkEnd w:id="2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619D7F6" id="Text Box 202" o:spid="_x0000_s1095" type="#_x0000_t202" style="position:absolute;margin-left:0;margin-top:663.1pt;width:468pt;height:13.8pt;z-index:2518968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AgzIAIAAEMEAAAOAAAAZHJzL2Uyb0RvYy54bWysU02P2jAQvVfqf7B8LwHaZd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" stroked="f">
                <v:textbox style="mso-fit-shape-to-text:t" inset="0,0,0,0">
                  <w:txbxContent>
                    <w:p w14:paraId="67BC7F4C" w14:textId="46A354D8" w:rsidR="00754B5C" w:rsidRPr="00C2004C" w:rsidRDefault="00754B5C" w:rsidP="003F242D">
                      <w:pPr>
                        <w:pStyle w:val="Caption"/>
                        <w:rPr>
                          <w:i/>
                          <w:iCs/>
                          <w:noProof/>
                        </w:rPr>
                      </w:pPr>
                      <w:bookmarkStart w:id="328" w:name="_Toc142052995"/>
                      <w:r>
                        <w:t xml:space="preserve">Figure </w:t>
                      </w:r>
                      <w:fldSimple w:instr=" SEQ Figure \* ARABIC ">
                        <w:r w:rsidR="00F729CE">
                          <w:rPr>
                            <w:noProof/>
                          </w:rPr>
                          <w:t>53</w:t>
                        </w:r>
                      </w:fldSimple>
                      <w:r>
                        <w:t>:</w:t>
                      </w:r>
                      <w:r w:rsidRPr="00754B5C">
                        <w:t xml:space="preserve"> </w:t>
                      </w:r>
                      <w:r>
                        <w:t>Model</w:t>
                      </w:r>
                      <w:r w:rsidRPr="00BC1300">
                        <w:t xml:space="preserve"> </w:t>
                      </w:r>
                      <w:r>
                        <w:t xml:space="preserve">3 </w:t>
                      </w:r>
                      <w:r w:rsidRPr="00BC1300">
                        <w:t xml:space="preserve">acceleration peaks LMER model assumption tests for </w:t>
                      </w:r>
                      <w:r>
                        <w:t>DNB</w:t>
                      </w:r>
                      <w:bookmarkEnd w:id="328"/>
                    </w:p>
                  </w:txbxContent>
                </v:textbox>
                <w10:wrap type="square" anchory="page"/>
              </v:shape>
            </w:pict>
          </mc:Fallback>
        </mc:AlternateContent>
      </w:r>
      <w:r>
        <w:rPr>
          <w:i/>
          <w:iCs/>
          <w:noProof/>
        </w:rPr>
        <w:drawing>
          <wp:anchor distT="0" distB="0" distL="114300" distR="114300" simplePos="0" relativeHeight="251894784" behindDoc="0" locked="0" layoutInCell="1" allowOverlap="1" wp14:anchorId="707B5B39" wp14:editId="2683F1D4">
            <wp:simplePos x="0" y="0"/>
            <wp:positionH relativeFrom="column">
              <wp:posOffset>0</wp:posOffset>
            </wp:positionH>
            <wp:positionV relativeFrom="page">
              <wp:posOffset>1257300</wp:posOffset>
            </wp:positionV>
            <wp:extent cx="5943600" cy="7158990"/>
            <wp:effectExtent l="0" t="0" r="0" b="3810"/>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576B53D5" w14:textId="3F4EBC13" w:rsidR="00234DB7" w:rsidRDefault="00F3019A">
      <w:pPr>
        <w:spacing w:after="200" w:line="276" w:lineRule="auto"/>
        <w:rPr>
          <w:i/>
          <w:iCs/>
        </w:rPr>
      </w:pPr>
      <w:r>
        <w:rPr>
          <w:noProof/>
        </w:rPr>
        <w:lastRenderedPageBreak/>
        <mc:AlternateContent>
          <mc:Choice Requires="wps">
            <w:drawing>
              <wp:anchor distT="0" distB="0" distL="114300" distR="114300" simplePos="0" relativeHeight="251899904" behindDoc="0" locked="0" layoutInCell="1" allowOverlap="1" wp14:anchorId="002C79D6" wp14:editId="3FEA4159">
                <wp:simplePos x="0" y="0"/>
                <wp:positionH relativeFrom="column">
                  <wp:posOffset>0</wp:posOffset>
                </wp:positionH>
                <wp:positionV relativeFrom="paragraph">
                  <wp:posOffset>7487920</wp:posOffset>
                </wp:positionV>
                <wp:extent cx="5943600" cy="635"/>
                <wp:effectExtent l="0" t="0" r="0" b="0"/>
                <wp:wrapSquare wrapText="bothSides"/>
                <wp:docPr id="204" name="Text Box 20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BC0EF4E" w14:textId="0501FD09" w:rsidR="00FC51D9" w:rsidRPr="00C70ADC" w:rsidRDefault="00FC51D9" w:rsidP="003F242D">
                            <w:pPr>
                              <w:pStyle w:val="Caption"/>
                              <w:rPr>
                                <w:i/>
                                <w:iCs/>
                                <w:noProof/>
                              </w:rPr>
                            </w:pPr>
                            <w:bookmarkStart w:id="250" w:name="_Toc142052996"/>
                            <w:r>
                              <w:t xml:space="preserve">Figure </w:t>
                            </w:r>
                            <w:r w:rsidR="0090284A">
                              <w:fldChar w:fldCharType="begin"/>
                            </w:r>
                            <w:r w:rsidR="0090284A">
                              <w:instrText xml:space="preserve"> SEQ Figure \* ARABIC </w:instrText>
                            </w:r>
                            <w:r w:rsidR="0090284A">
                              <w:fldChar w:fldCharType="separate"/>
                            </w:r>
                            <w:r w:rsidR="00F729CE">
                              <w:rPr>
                                <w:noProof/>
                              </w:rPr>
                              <w:t>54</w:t>
                            </w:r>
                            <w:r w:rsidR="0090284A">
                              <w:rPr>
                                <w:noProof/>
                              </w:rPr>
                              <w:fldChar w:fldCharType="end"/>
                            </w:r>
                            <w:r>
                              <w:t>:</w:t>
                            </w:r>
                            <w:r w:rsidRPr="00FC51D9">
                              <w:t xml:space="preserve"> </w:t>
                            </w:r>
                            <w:r>
                              <w:t xml:space="preserve">Null model </w:t>
                            </w:r>
                            <w:r w:rsidRPr="00BC1300">
                              <w:t xml:space="preserve">acceleration peaks LMER model assumption tests for </w:t>
                            </w:r>
                            <w:r>
                              <w:t>5-10-5 shuffle drill</w:t>
                            </w:r>
                            <w:bookmarkEnd w:id="2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02C79D6" id="Text Box 204" o:spid="_x0000_s1096" type="#_x0000_t202" style="position:absolute;margin-left:0;margin-top:589.6pt;width:468pt;height:.0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" stroked="f">
                <v:textbox style="mso-fit-shape-to-text:t" inset="0,0,0,0">
                  <w:txbxContent>
                    <w:p w14:paraId="2BC0EF4E" w14:textId="0501FD09" w:rsidR="00FC51D9" w:rsidRPr="00C70ADC" w:rsidRDefault="00FC51D9" w:rsidP="003F242D">
                      <w:pPr>
                        <w:pStyle w:val="Caption"/>
                        <w:rPr>
                          <w:i/>
                          <w:iCs/>
                          <w:noProof/>
                        </w:rPr>
                      </w:pPr>
                      <w:bookmarkStart w:id="330" w:name="_Toc142052996"/>
                      <w:r>
                        <w:t xml:space="preserve">Figure </w:t>
                      </w:r>
                      <w:fldSimple w:instr=" SEQ Figure \* ARABIC ">
                        <w:r w:rsidR="00F729CE">
                          <w:rPr>
                            <w:noProof/>
                          </w:rPr>
                          <w:t>54</w:t>
                        </w:r>
                      </w:fldSimple>
                      <w:r>
                        <w:t>:</w:t>
                      </w:r>
                      <w:r w:rsidRPr="00FC51D9">
                        <w:t xml:space="preserve"> </w:t>
                      </w:r>
                      <w:r>
                        <w:t xml:space="preserve">Null model </w:t>
                      </w:r>
                      <w:r w:rsidRPr="00BC1300">
                        <w:t xml:space="preserve">acceleration peaks LMER model assumption tests for </w:t>
                      </w:r>
                      <w:r>
                        <w:t>5-10-5 shuffle drill</w:t>
                      </w:r>
                      <w:bookmarkEnd w:id="330"/>
                    </w:p>
                  </w:txbxContent>
                </v:textbox>
                <w10:wrap type="square"/>
              </v:shape>
            </w:pict>
          </mc:Fallback>
        </mc:AlternateContent>
      </w:r>
      <w:r>
        <w:rPr>
          <w:i/>
          <w:iCs/>
          <w:noProof/>
        </w:rPr>
        <w:drawing>
          <wp:anchor distT="0" distB="0" distL="114300" distR="114300" simplePos="0" relativeHeight="251897856" behindDoc="0" locked="0" layoutInCell="1" allowOverlap="1" wp14:anchorId="20ABB174" wp14:editId="41A3B1D6">
            <wp:simplePos x="0" y="0"/>
            <wp:positionH relativeFrom="column">
              <wp:posOffset>0</wp:posOffset>
            </wp:positionH>
            <wp:positionV relativeFrom="page">
              <wp:posOffset>1244142</wp:posOffset>
            </wp:positionV>
            <wp:extent cx="5943600" cy="7158990"/>
            <wp:effectExtent l="0" t="0" r="0" b="3810"/>
            <wp:wrapSquare wrapText="bothSides"/>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2AB6C9DC" w14:textId="159C9454" w:rsidR="00234DB7" w:rsidRDefault="000C2378">
      <w:pPr>
        <w:spacing w:after="200" w:line="276" w:lineRule="auto"/>
        <w:rPr>
          <w:i/>
          <w:iCs/>
        </w:rPr>
      </w:pPr>
      <w:r>
        <w:rPr>
          <w:noProof/>
        </w:rPr>
        <w:lastRenderedPageBreak/>
        <mc:AlternateContent>
          <mc:Choice Requires="wps">
            <w:drawing>
              <wp:anchor distT="0" distB="0" distL="114300" distR="114300" simplePos="0" relativeHeight="251902976" behindDoc="0" locked="0" layoutInCell="1" allowOverlap="1" wp14:anchorId="32F32778" wp14:editId="4634509E">
                <wp:simplePos x="0" y="0"/>
                <wp:positionH relativeFrom="column">
                  <wp:posOffset>0</wp:posOffset>
                </wp:positionH>
                <wp:positionV relativeFrom="paragraph">
                  <wp:posOffset>7501684</wp:posOffset>
                </wp:positionV>
                <wp:extent cx="5943600" cy="635"/>
                <wp:effectExtent l="0" t="0" r="0" b="0"/>
                <wp:wrapSquare wrapText="bothSides"/>
                <wp:docPr id="206" name="Text Box 20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B9610F9" w14:textId="6D4EDA3F" w:rsidR="000C2378" w:rsidRPr="00D14682" w:rsidRDefault="000C2378" w:rsidP="003F242D">
                            <w:pPr>
                              <w:pStyle w:val="Caption"/>
                              <w:rPr>
                                <w:i/>
                                <w:iCs/>
                                <w:noProof/>
                              </w:rPr>
                            </w:pPr>
                            <w:bookmarkStart w:id="251" w:name="_Toc142052997"/>
                            <w:r>
                              <w:t xml:space="preserve">Figure </w:t>
                            </w:r>
                            <w:r w:rsidR="0090284A">
                              <w:fldChar w:fldCharType="begin"/>
                            </w:r>
                            <w:r w:rsidR="0090284A">
                              <w:instrText xml:space="preserve"> SEQ Figure \* ARABIC </w:instrText>
                            </w:r>
                            <w:r w:rsidR="0090284A">
                              <w:fldChar w:fldCharType="separate"/>
                            </w:r>
                            <w:r w:rsidR="00F729CE">
                              <w:rPr>
                                <w:noProof/>
                              </w:rPr>
                              <w:t>55</w:t>
                            </w:r>
                            <w:r w:rsidR="0090284A">
                              <w:rPr>
                                <w:noProof/>
                              </w:rPr>
                              <w:fldChar w:fldCharType="end"/>
                            </w:r>
                            <w:r>
                              <w:t>:</w:t>
                            </w:r>
                            <w:r w:rsidRPr="000C2378">
                              <w:t xml:space="preserve"> </w:t>
                            </w:r>
                            <w:r>
                              <w:t xml:space="preserve">Model 1 </w:t>
                            </w:r>
                            <w:r w:rsidRPr="00BC1300">
                              <w:t xml:space="preserve">acceleration peaks LMER model assumption tests for </w:t>
                            </w:r>
                            <w:r>
                              <w:t>5-10-5 shuffle drill</w:t>
                            </w:r>
                            <w:bookmarkEnd w:id="2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2F32778" id="Text Box 206" o:spid="_x0000_s1097" type="#_x0000_t202" style="position:absolute;margin-left:0;margin-top:590.7pt;width:468pt;height:.05pt;z-index:25190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" stroked="f">
                <v:textbox style="mso-fit-shape-to-text:t" inset="0,0,0,0">
                  <w:txbxContent>
                    <w:p w14:paraId="5B9610F9" w14:textId="6D4EDA3F" w:rsidR="000C2378" w:rsidRPr="00D14682" w:rsidRDefault="000C2378" w:rsidP="003F242D">
                      <w:pPr>
                        <w:pStyle w:val="Caption"/>
                        <w:rPr>
                          <w:i/>
                          <w:iCs/>
                          <w:noProof/>
                        </w:rPr>
                      </w:pPr>
                      <w:bookmarkStart w:id="332" w:name="_Toc142052997"/>
                      <w:r>
                        <w:t xml:space="preserve">Figure </w:t>
                      </w:r>
                      <w:fldSimple w:instr=" SEQ Figure \* ARABIC ">
                        <w:r w:rsidR="00F729CE">
                          <w:rPr>
                            <w:noProof/>
                          </w:rPr>
                          <w:t>55</w:t>
                        </w:r>
                      </w:fldSimple>
                      <w:r>
                        <w:t>:</w:t>
                      </w:r>
                      <w:r w:rsidRPr="000C2378">
                        <w:t xml:space="preserve"> </w:t>
                      </w:r>
                      <w:r>
                        <w:t xml:space="preserve">Model 1 </w:t>
                      </w:r>
                      <w:r w:rsidRPr="00BC1300">
                        <w:t xml:space="preserve">acceleration peaks LMER model assumption tests for </w:t>
                      </w:r>
                      <w:r>
                        <w:t>5-10-5 shuffle drill</w:t>
                      </w:r>
                      <w:bookmarkEnd w:id="332"/>
                    </w:p>
                  </w:txbxContent>
                </v:textbox>
                <w10:wrap type="square"/>
              </v:shape>
            </w:pict>
          </mc:Fallback>
        </mc:AlternateContent>
      </w:r>
      <w:r>
        <w:rPr>
          <w:i/>
          <w:iCs/>
          <w:noProof/>
        </w:rPr>
        <w:drawing>
          <wp:anchor distT="0" distB="0" distL="114300" distR="114300" simplePos="0" relativeHeight="251900928" behindDoc="0" locked="0" layoutInCell="1" allowOverlap="1" wp14:anchorId="676CADE5" wp14:editId="1F9BEBB3">
            <wp:simplePos x="0" y="0"/>
            <wp:positionH relativeFrom="column">
              <wp:posOffset>0</wp:posOffset>
            </wp:positionH>
            <wp:positionV relativeFrom="page">
              <wp:posOffset>1257300</wp:posOffset>
            </wp:positionV>
            <wp:extent cx="5943600" cy="7158990"/>
            <wp:effectExtent l="0" t="0" r="0" b="3810"/>
            <wp:wrapSquare wrapText="bothSides"/>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436BC0EF" w14:textId="1CD0E9C5" w:rsidR="00234DB7" w:rsidRDefault="004235C3">
      <w:pPr>
        <w:spacing w:after="200" w:line="276" w:lineRule="auto"/>
        <w:rPr>
          <w:i/>
          <w:iCs/>
        </w:rPr>
      </w:pPr>
      <w:r>
        <w:rPr>
          <w:noProof/>
        </w:rPr>
        <w:lastRenderedPageBreak/>
        <mc:AlternateContent>
          <mc:Choice Requires="wps">
            <w:drawing>
              <wp:anchor distT="0" distB="0" distL="114300" distR="114300" simplePos="0" relativeHeight="251906048" behindDoc="0" locked="0" layoutInCell="1" allowOverlap="1" wp14:anchorId="15A4F31A" wp14:editId="0096D6E0">
                <wp:simplePos x="0" y="0"/>
                <wp:positionH relativeFrom="column">
                  <wp:posOffset>0</wp:posOffset>
                </wp:positionH>
                <wp:positionV relativeFrom="page">
                  <wp:posOffset>8433881</wp:posOffset>
                </wp:positionV>
                <wp:extent cx="5943600" cy="175260"/>
                <wp:effectExtent l="0" t="0" r="0" b="0"/>
                <wp:wrapSquare wrapText="bothSides"/>
                <wp:docPr id="208" name="Text Box 208"/>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679F0522" w14:textId="50470DD3" w:rsidR="004235C3" w:rsidRPr="00832278" w:rsidRDefault="004235C3" w:rsidP="003F242D">
                            <w:pPr>
                              <w:pStyle w:val="Caption"/>
                              <w:rPr>
                                <w:i/>
                                <w:iCs/>
                                <w:noProof/>
                              </w:rPr>
                            </w:pPr>
                            <w:bookmarkStart w:id="252" w:name="_Toc142052998"/>
                            <w:r>
                              <w:t xml:space="preserve">Figure </w:t>
                            </w:r>
                            <w:r w:rsidR="0090284A">
                              <w:fldChar w:fldCharType="begin"/>
                            </w:r>
                            <w:r w:rsidR="0090284A">
                              <w:instrText xml:space="preserve"> SEQ Figure \* ARABIC </w:instrText>
                            </w:r>
                            <w:r w:rsidR="0090284A">
                              <w:fldChar w:fldCharType="separate"/>
                            </w:r>
                            <w:r w:rsidR="00F729CE">
                              <w:rPr>
                                <w:noProof/>
                              </w:rPr>
                              <w:t>56</w:t>
                            </w:r>
                            <w:r w:rsidR="0090284A">
                              <w:rPr>
                                <w:noProof/>
                              </w:rPr>
                              <w:fldChar w:fldCharType="end"/>
                            </w:r>
                            <w:r>
                              <w:t xml:space="preserve">: Model 2 </w:t>
                            </w:r>
                            <w:r w:rsidRPr="00BC1300">
                              <w:t xml:space="preserve">acceleration peaks LMER model assumption tests for </w:t>
                            </w:r>
                            <w:r>
                              <w:t>5-10-5 shuffle drill</w:t>
                            </w:r>
                            <w:bookmarkEnd w:id="25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5A4F31A" id="Text Box 208" o:spid="_x0000_s1098" type="#_x0000_t202" style="position:absolute;margin-left:0;margin-top:664.1pt;width:468pt;height:13.8pt;z-index:2519060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" stroked="f">
                <v:textbox style="mso-fit-shape-to-text:t" inset="0,0,0,0">
                  <w:txbxContent>
                    <w:p w14:paraId="679F0522" w14:textId="50470DD3" w:rsidR="004235C3" w:rsidRPr="00832278" w:rsidRDefault="004235C3" w:rsidP="003F242D">
                      <w:pPr>
                        <w:pStyle w:val="Caption"/>
                        <w:rPr>
                          <w:i/>
                          <w:iCs/>
                          <w:noProof/>
                        </w:rPr>
                      </w:pPr>
                      <w:bookmarkStart w:id="334" w:name="_Toc142052998"/>
                      <w:r>
                        <w:t xml:space="preserve">Figure </w:t>
                      </w:r>
                      <w:fldSimple w:instr=" SEQ Figure \* ARABIC ">
                        <w:r w:rsidR="00F729CE">
                          <w:rPr>
                            <w:noProof/>
                          </w:rPr>
                          <w:t>56</w:t>
                        </w:r>
                      </w:fldSimple>
                      <w:r>
                        <w:t xml:space="preserve">: Model 2 </w:t>
                      </w:r>
                      <w:r w:rsidRPr="00BC1300">
                        <w:t xml:space="preserve">acceleration peaks LMER model assumption tests for </w:t>
                      </w:r>
                      <w:r>
                        <w:t>5-10-5 shuffle drill</w:t>
                      </w:r>
                      <w:bookmarkEnd w:id="334"/>
                    </w:p>
                  </w:txbxContent>
                </v:textbox>
                <w10:wrap type="square" anchory="page"/>
              </v:shape>
            </w:pict>
          </mc:Fallback>
        </mc:AlternateContent>
      </w:r>
      <w:r>
        <w:rPr>
          <w:i/>
          <w:iCs/>
          <w:noProof/>
        </w:rPr>
        <w:drawing>
          <wp:anchor distT="0" distB="0" distL="114300" distR="114300" simplePos="0" relativeHeight="251904000" behindDoc="0" locked="0" layoutInCell="1" allowOverlap="1" wp14:anchorId="7FEBF38F" wp14:editId="16C5B946">
            <wp:simplePos x="0" y="0"/>
            <wp:positionH relativeFrom="column">
              <wp:posOffset>0</wp:posOffset>
            </wp:positionH>
            <wp:positionV relativeFrom="page">
              <wp:posOffset>1257300</wp:posOffset>
            </wp:positionV>
            <wp:extent cx="5943600" cy="7158990"/>
            <wp:effectExtent l="0" t="0" r="0" b="3810"/>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1D4A0BE2" w14:textId="1440297E" w:rsidR="00234DB7" w:rsidRDefault="00DB36E5">
      <w:pPr>
        <w:spacing w:after="200" w:line="276" w:lineRule="auto"/>
        <w:rPr>
          <w:i/>
          <w:iCs/>
        </w:rPr>
      </w:pPr>
      <w:r>
        <w:rPr>
          <w:noProof/>
        </w:rPr>
        <w:lastRenderedPageBreak/>
        <mc:AlternateContent>
          <mc:Choice Requires="wps">
            <w:drawing>
              <wp:anchor distT="0" distB="0" distL="114300" distR="114300" simplePos="0" relativeHeight="251909120" behindDoc="0" locked="0" layoutInCell="1" allowOverlap="1" wp14:anchorId="7C8474DA" wp14:editId="5B30D40A">
                <wp:simplePos x="0" y="0"/>
                <wp:positionH relativeFrom="column">
                  <wp:posOffset>3467</wp:posOffset>
                </wp:positionH>
                <wp:positionV relativeFrom="page">
                  <wp:posOffset>8400810</wp:posOffset>
                </wp:positionV>
                <wp:extent cx="5943600" cy="175260"/>
                <wp:effectExtent l="0" t="0" r="0" b="0"/>
                <wp:wrapSquare wrapText="bothSides"/>
                <wp:docPr id="210" name="Text Box 210"/>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FAF849E" w14:textId="57F0562D" w:rsidR="00DB36E5" w:rsidRPr="0017404D" w:rsidRDefault="00DB36E5" w:rsidP="003F242D">
                            <w:pPr>
                              <w:pStyle w:val="Caption"/>
                              <w:rPr>
                                <w:i/>
                                <w:iCs/>
                                <w:noProof/>
                              </w:rPr>
                            </w:pPr>
                            <w:bookmarkStart w:id="253" w:name="_Toc142052999"/>
                            <w:r>
                              <w:t xml:space="preserve">Figure </w:t>
                            </w:r>
                            <w:r w:rsidR="0090284A">
                              <w:fldChar w:fldCharType="begin"/>
                            </w:r>
                            <w:r w:rsidR="0090284A">
                              <w:instrText xml:space="preserve"> SEQ Figure \* ARABIC </w:instrText>
                            </w:r>
                            <w:r w:rsidR="0090284A">
                              <w:fldChar w:fldCharType="separate"/>
                            </w:r>
                            <w:r w:rsidR="00F729CE">
                              <w:rPr>
                                <w:noProof/>
                              </w:rPr>
                              <w:t>57</w:t>
                            </w:r>
                            <w:r w:rsidR="0090284A">
                              <w:rPr>
                                <w:noProof/>
                              </w:rPr>
                              <w:fldChar w:fldCharType="end"/>
                            </w:r>
                            <w:r>
                              <w:t>:</w:t>
                            </w:r>
                            <w:r w:rsidRPr="00DB36E5">
                              <w:t xml:space="preserve"> </w:t>
                            </w:r>
                            <w:r>
                              <w:t xml:space="preserve">Model 3 </w:t>
                            </w:r>
                            <w:r w:rsidRPr="00BC1300">
                              <w:t xml:space="preserve">acceleration peaks LMER model assumption tests for </w:t>
                            </w:r>
                            <w:r>
                              <w:t>5-10-5 shuffle drill</w:t>
                            </w:r>
                            <w:bookmarkEnd w:id="2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C8474DA" id="Text Box 210" o:spid="_x0000_s1099" type="#_x0000_t202" style="position:absolute;margin-left:.25pt;margin-top:661.5pt;width:468pt;height:13.8pt;z-index:2519091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kl3HwIAAEMEAAAOAAAAZHJzL2Uyb0RvYy54bWysU02P2jAQvVfqf7B8LwHaZd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" stroked="f">
                <v:textbox style="mso-fit-shape-to-text:t" inset="0,0,0,0">
                  <w:txbxContent>
                    <w:p w14:paraId="5FAF849E" w14:textId="57F0562D" w:rsidR="00DB36E5" w:rsidRPr="0017404D" w:rsidRDefault="00DB36E5" w:rsidP="003F242D">
                      <w:pPr>
                        <w:pStyle w:val="Caption"/>
                        <w:rPr>
                          <w:i/>
                          <w:iCs/>
                          <w:noProof/>
                        </w:rPr>
                      </w:pPr>
                      <w:bookmarkStart w:id="336" w:name="_Toc142052999"/>
                      <w:r>
                        <w:t xml:space="preserve">Figure </w:t>
                      </w:r>
                      <w:fldSimple w:instr=" SEQ Figure \* ARABIC ">
                        <w:r w:rsidR="00F729CE">
                          <w:rPr>
                            <w:noProof/>
                          </w:rPr>
                          <w:t>57</w:t>
                        </w:r>
                      </w:fldSimple>
                      <w:r>
                        <w:t>:</w:t>
                      </w:r>
                      <w:r w:rsidRPr="00DB36E5">
                        <w:t xml:space="preserve"> </w:t>
                      </w:r>
                      <w:r>
                        <w:t xml:space="preserve">Model 3 </w:t>
                      </w:r>
                      <w:r w:rsidRPr="00BC1300">
                        <w:t xml:space="preserve">acceleration peaks LMER model assumption tests for </w:t>
                      </w:r>
                      <w:r>
                        <w:t>5-10-5 shuffle drill</w:t>
                      </w:r>
                      <w:bookmarkEnd w:id="336"/>
                    </w:p>
                  </w:txbxContent>
                </v:textbox>
                <w10:wrap type="square" anchory="page"/>
              </v:shape>
            </w:pict>
          </mc:Fallback>
        </mc:AlternateContent>
      </w:r>
      <w:r>
        <w:rPr>
          <w:i/>
          <w:iCs/>
          <w:noProof/>
        </w:rPr>
        <w:drawing>
          <wp:anchor distT="0" distB="0" distL="114300" distR="114300" simplePos="0" relativeHeight="251907072" behindDoc="0" locked="0" layoutInCell="1" allowOverlap="1" wp14:anchorId="0D7A04D6" wp14:editId="4D34B6AA">
            <wp:simplePos x="0" y="0"/>
            <wp:positionH relativeFrom="column">
              <wp:posOffset>0</wp:posOffset>
            </wp:positionH>
            <wp:positionV relativeFrom="page">
              <wp:posOffset>1257300</wp:posOffset>
            </wp:positionV>
            <wp:extent cx="5943600" cy="7158990"/>
            <wp:effectExtent l="0" t="0" r="0" b="3810"/>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7359DBAD" w14:textId="1011B5CA" w:rsidR="00234DB7" w:rsidRDefault="00F77CC7">
      <w:pPr>
        <w:spacing w:after="200" w:line="276" w:lineRule="auto"/>
        <w:rPr>
          <w:i/>
          <w:iCs/>
        </w:rPr>
      </w:pPr>
      <w:r>
        <w:rPr>
          <w:noProof/>
        </w:rPr>
        <w:lastRenderedPageBreak/>
        <mc:AlternateContent>
          <mc:Choice Requires="wps">
            <w:drawing>
              <wp:anchor distT="0" distB="0" distL="114300" distR="114300" simplePos="0" relativeHeight="251912192" behindDoc="0" locked="0" layoutInCell="1" allowOverlap="1" wp14:anchorId="1277C1F4" wp14:editId="7FF67D02">
                <wp:simplePos x="0" y="0"/>
                <wp:positionH relativeFrom="column">
                  <wp:posOffset>0</wp:posOffset>
                </wp:positionH>
                <wp:positionV relativeFrom="page">
                  <wp:posOffset>8419259</wp:posOffset>
                </wp:positionV>
                <wp:extent cx="5943600" cy="175260"/>
                <wp:effectExtent l="0" t="0" r="0" b="0"/>
                <wp:wrapSquare wrapText="bothSides"/>
                <wp:docPr id="212" name="Text Box 212"/>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3D8F7699" w14:textId="3CB0B44A" w:rsidR="00F77CC7" w:rsidRPr="00A214D5" w:rsidRDefault="00F77CC7" w:rsidP="003F242D">
                            <w:pPr>
                              <w:pStyle w:val="Caption"/>
                              <w:rPr>
                                <w:i/>
                                <w:iCs/>
                                <w:noProof/>
                              </w:rPr>
                            </w:pPr>
                            <w:bookmarkStart w:id="254" w:name="_Toc142053000"/>
                            <w:r>
                              <w:t xml:space="preserve">Figure </w:t>
                            </w:r>
                            <w:r w:rsidR="0090284A">
                              <w:fldChar w:fldCharType="begin"/>
                            </w:r>
                            <w:r w:rsidR="0090284A">
                              <w:instrText xml:space="preserve"> SEQ Figure \* ARABIC </w:instrText>
                            </w:r>
                            <w:r w:rsidR="0090284A">
                              <w:fldChar w:fldCharType="separate"/>
                            </w:r>
                            <w:r w:rsidR="00F729CE">
                              <w:rPr>
                                <w:noProof/>
                              </w:rPr>
                              <w:t>58</w:t>
                            </w:r>
                            <w:r w:rsidR="0090284A">
                              <w:rPr>
                                <w:noProof/>
                              </w:rPr>
                              <w:fldChar w:fldCharType="end"/>
                            </w:r>
                            <w:r>
                              <w:t>:</w:t>
                            </w:r>
                            <w:r w:rsidRPr="00F77CC7">
                              <w:t xml:space="preserve"> </w:t>
                            </w:r>
                            <w:r>
                              <w:t xml:space="preserve">Null model </w:t>
                            </w:r>
                            <w:r w:rsidRPr="00BC1300">
                              <w:t xml:space="preserve">acceleration peaks LMER model assumption tests for </w:t>
                            </w:r>
                            <w:r>
                              <w:t>M-L</w:t>
                            </w:r>
                            <w:bookmarkEnd w:id="2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277C1F4" id="Text Box 212" o:spid="_x0000_s1100" type="#_x0000_t202" style="position:absolute;margin-left:0;margin-top:662.95pt;width:468pt;height:13.8pt;z-index:2519121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iQYIAIAAEMEAAAOAAAAZHJzL2Uyb0RvYy54bWysU02P2jAQvVfqf7B8LwHaZd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" stroked="f">
                <v:textbox style="mso-fit-shape-to-text:t" inset="0,0,0,0">
                  <w:txbxContent>
                    <w:p w14:paraId="3D8F7699" w14:textId="3CB0B44A" w:rsidR="00F77CC7" w:rsidRPr="00A214D5" w:rsidRDefault="00F77CC7" w:rsidP="003F242D">
                      <w:pPr>
                        <w:pStyle w:val="Caption"/>
                        <w:rPr>
                          <w:i/>
                          <w:iCs/>
                          <w:noProof/>
                        </w:rPr>
                      </w:pPr>
                      <w:bookmarkStart w:id="338" w:name="_Toc142053000"/>
                      <w:r>
                        <w:t xml:space="preserve">Figure </w:t>
                      </w:r>
                      <w:fldSimple w:instr=" SEQ Figure \* ARABIC ">
                        <w:r w:rsidR="00F729CE">
                          <w:rPr>
                            <w:noProof/>
                          </w:rPr>
                          <w:t>58</w:t>
                        </w:r>
                      </w:fldSimple>
                      <w:r>
                        <w:t>:</w:t>
                      </w:r>
                      <w:r w:rsidRPr="00F77CC7">
                        <w:t xml:space="preserve"> </w:t>
                      </w:r>
                      <w:r>
                        <w:t xml:space="preserve">Null model </w:t>
                      </w:r>
                      <w:r w:rsidRPr="00BC1300">
                        <w:t xml:space="preserve">acceleration peaks LMER model assumption tests for </w:t>
                      </w:r>
                      <w:r>
                        <w:t>M-L</w:t>
                      </w:r>
                      <w:bookmarkEnd w:id="338"/>
                    </w:p>
                  </w:txbxContent>
                </v:textbox>
                <w10:wrap type="square" anchory="page"/>
              </v:shape>
            </w:pict>
          </mc:Fallback>
        </mc:AlternateContent>
      </w:r>
      <w:r>
        <w:rPr>
          <w:i/>
          <w:iCs/>
          <w:noProof/>
        </w:rPr>
        <w:drawing>
          <wp:anchor distT="0" distB="0" distL="114300" distR="114300" simplePos="0" relativeHeight="251910144" behindDoc="0" locked="0" layoutInCell="1" allowOverlap="1" wp14:anchorId="0129FDAD" wp14:editId="17E290AB">
            <wp:simplePos x="0" y="0"/>
            <wp:positionH relativeFrom="column">
              <wp:posOffset>0</wp:posOffset>
            </wp:positionH>
            <wp:positionV relativeFrom="page">
              <wp:posOffset>1257300</wp:posOffset>
            </wp:positionV>
            <wp:extent cx="5943600" cy="7158990"/>
            <wp:effectExtent l="0" t="0" r="0" b="3810"/>
            <wp:wrapSquare wrapText="bothSides"/>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087949B9" w14:textId="7D952C9E" w:rsidR="00234DB7" w:rsidRDefault="00B13F04">
      <w:pPr>
        <w:spacing w:after="200" w:line="276" w:lineRule="auto"/>
        <w:rPr>
          <w:i/>
          <w:iCs/>
        </w:rPr>
      </w:pPr>
      <w:r>
        <w:rPr>
          <w:noProof/>
        </w:rPr>
        <w:lastRenderedPageBreak/>
        <mc:AlternateContent>
          <mc:Choice Requires="wps">
            <w:drawing>
              <wp:anchor distT="0" distB="0" distL="114300" distR="114300" simplePos="0" relativeHeight="251915264" behindDoc="0" locked="0" layoutInCell="1" allowOverlap="1" wp14:anchorId="5EDDB703" wp14:editId="6FDF1F2B">
                <wp:simplePos x="0" y="0"/>
                <wp:positionH relativeFrom="column">
                  <wp:posOffset>0</wp:posOffset>
                </wp:positionH>
                <wp:positionV relativeFrom="page">
                  <wp:posOffset>8419259</wp:posOffset>
                </wp:positionV>
                <wp:extent cx="5943600" cy="175260"/>
                <wp:effectExtent l="0" t="0" r="0" b="0"/>
                <wp:wrapSquare wrapText="bothSides"/>
                <wp:docPr id="214" name="Text Box 214"/>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61982589" w14:textId="193B7F83" w:rsidR="00B13F04" w:rsidRPr="007F6539" w:rsidRDefault="00B13F04" w:rsidP="003F242D">
                            <w:pPr>
                              <w:pStyle w:val="Caption"/>
                              <w:rPr>
                                <w:i/>
                                <w:iCs/>
                                <w:noProof/>
                              </w:rPr>
                            </w:pPr>
                            <w:bookmarkStart w:id="255" w:name="_Toc142053001"/>
                            <w:r>
                              <w:t xml:space="preserve">Figure </w:t>
                            </w:r>
                            <w:r w:rsidR="0090284A">
                              <w:fldChar w:fldCharType="begin"/>
                            </w:r>
                            <w:r w:rsidR="0090284A">
                              <w:instrText xml:space="preserve"> SEQ Figure \* ARABIC </w:instrText>
                            </w:r>
                            <w:r w:rsidR="0090284A">
                              <w:fldChar w:fldCharType="separate"/>
                            </w:r>
                            <w:r w:rsidR="00F729CE">
                              <w:rPr>
                                <w:noProof/>
                              </w:rPr>
                              <w:t>59</w:t>
                            </w:r>
                            <w:r w:rsidR="0090284A">
                              <w:rPr>
                                <w:noProof/>
                              </w:rPr>
                              <w:fldChar w:fldCharType="end"/>
                            </w:r>
                            <w:r>
                              <w:t>:</w:t>
                            </w:r>
                            <w:r w:rsidRPr="00B13F04">
                              <w:t xml:space="preserve"> </w:t>
                            </w:r>
                            <w:r>
                              <w:t xml:space="preserve">Model 1 </w:t>
                            </w:r>
                            <w:r w:rsidRPr="00BC1300">
                              <w:t xml:space="preserve">acceleration peaks LMER model assumption tests for </w:t>
                            </w:r>
                            <w:r>
                              <w:t>M-L</w:t>
                            </w:r>
                            <w:bookmarkEnd w:id="2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EDDB703" id="Text Box 214" o:spid="_x0000_s1101" type="#_x0000_t202" style="position:absolute;margin-left:0;margin-top:662.95pt;width:468pt;height:13.8pt;z-index:2519152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" stroked="f">
                <v:textbox style="mso-fit-shape-to-text:t" inset="0,0,0,0">
                  <w:txbxContent>
                    <w:p w14:paraId="61982589" w14:textId="193B7F83" w:rsidR="00B13F04" w:rsidRPr="007F6539" w:rsidRDefault="00B13F04" w:rsidP="003F242D">
                      <w:pPr>
                        <w:pStyle w:val="Caption"/>
                        <w:rPr>
                          <w:i/>
                          <w:iCs/>
                          <w:noProof/>
                        </w:rPr>
                      </w:pPr>
                      <w:bookmarkStart w:id="340" w:name="_Toc142053001"/>
                      <w:r>
                        <w:t xml:space="preserve">Figure </w:t>
                      </w:r>
                      <w:fldSimple w:instr=" SEQ Figure \* ARABIC ">
                        <w:r w:rsidR="00F729CE">
                          <w:rPr>
                            <w:noProof/>
                          </w:rPr>
                          <w:t>59</w:t>
                        </w:r>
                      </w:fldSimple>
                      <w:r>
                        <w:t>:</w:t>
                      </w:r>
                      <w:r w:rsidRPr="00B13F04">
                        <w:t xml:space="preserve"> </w:t>
                      </w:r>
                      <w:r>
                        <w:t xml:space="preserve">Model 1 </w:t>
                      </w:r>
                      <w:r w:rsidRPr="00BC1300">
                        <w:t xml:space="preserve">acceleration peaks LMER model assumption tests for </w:t>
                      </w:r>
                      <w:r>
                        <w:t>M-L</w:t>
                      </w:r>
                      <w:bookmarkEnd w:id="340"/>
                    </w:p>
                  </w:txbxContent>
                </v:textbox>
                <w10:wrap type="square" anchory="page"/>
              </v:shape>
            </w:pict>
          </mc:Fallback>
        </mc:AlternateContent>
      </w:r>
      <w:r>
        <w:rPr>
          <w:i/>
          <w:iCs/>
          <w:noProof/>
        </w:rPr>
        <w:drawing>
          <wp:anchor distT="0" distB="0" distL="114300" distR="114300" simplePos="0" relativeHeight="251913216" behindDoc="0" locked="0" layoutInCell="1" allowOverlap="1" wp14:anchorId="0875360B" wp14:editId="1818B862">
            <wp:simplePos x="0" y="0"/>
            <wp:positionH relativeFrom="column">
              <wp:posOffset>0</wp:posOffset>
            </wp:positionH>
            <wp:positionV relativeFrom="page">
              <wp:posOffset>1257300</wp:posOffset>
            </wp:positionV>
            <wp:extent cx="5943600" cy="7158990"/>
            <wp:effectExtent l="0" t="0" r="0" b="3810"/>
            <wp:wrapSquare wrapText="bothSides"/>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27C503C4" w14:textId="4FA7C82F" w:rsidR="00234DB7" w:rsidRDefault="00816558">
      <w:pPr>
        <w:spacing w:after="200" w:line="276" w:lineRule="auto"/>
        <w:rPr>
          <w:i/>
          <w:iCs/>
        </w:rPr>
      </w:pPr>
      <w:r>
        <w:rPr>
          <w:noProof/>
        </w:rPr>
        <w:lastRenderedPageBreak/>
        <mc:AlternateContent>
          <mc:Choice Requires="wps">
            <w:drawing>
              <wp:anchor distT="0" distB="0" distL="114300" distR="114300" simplePos="0" relativeHeight="251918336" behindDoc="0" locked="0" layoutInCell="1" allowOverlap="1" wp14:anchorId="72B793E1" wp14:editId="69A12616">
                <wp:simplePos x="0" y="0"/>
                <wp:positionH relativeFrom="column">
                  <wp:posOffset>0</wp:posOffset>
                </wp:positionH>
                <wp:positionV relativeFrom="page">
                  <wp:posOffset>8419259</wp:posOffset>
                </wp:positionV>
                <wp:extent cx="5943600" cy="175260"/>
                <wp:effectExtent l="0" t="0" r="0" b="0"/>
                <wp:wrapSquare wrapText="bothSides"/>
                <wp:docPr id="216" name="Text Box 216"/>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EFAE6E1" w14:textId="46A720D1" w:rsidR="00816558" w:rsidRPr="00435754" w:rsidRDefault="00816558" w:rsidP="003F242D">
                            <w:pPr>
                              <w:pStyle w:val="Caption"/>
                              <w:rPr>
                                <w:i/>
                                <w:iCs/>
                                <w:noProof/>
                              </w:rPr>
                            </w:pPr>
                            <w:bookmarkStart w:id="256" w:name="_Toc142053002"/>
                            <w:r>
                              <w:t xml:space="preserve">Figure </w:t>
                            </w:r>
                            <w:r w:rsidR="0090284A">
                              <w:fldChar w:fldCharType="begin"/>
                            </w:r>
                            <w:r w:rsidR="0090284A">
                              <w:instrText xml:space="preserve"> SEQ Figure \* ARABIC </w:instrText>
                            </w:r>
                            <w:r w:rsidR="0090284A">
                              <w:fldChar w:fldCharType="separate"/>
                            </w:r>
                            <w:r w:rsidR="00F729CE">
                              <w:rPr>
                                <w:noProof/>
                              </w:rPr>
                              <w:t>60</w:t>
                            </w:r>
                            <w:r w:rsidR="0090284A">
                              <w:rPr>
                                <w:noProof/>
                              </w:rPr>
                              <w:fldChar w:fldCharType="end"/>
                            </w:r>
                            <w:r>
                              <w:t xml:space="preserve">: </w:t>
                            </w:r>
                            <w:r w:rsidRPr="000C1B7B">
                              <w:t xml:space="preserve">Model </w:t>
                            </w:r>
                            <w:r>
                              <w:t>2</w:t>
                            </w:r>
                            <w:r w:rsidRPr="000C1B7B">
                              <w:t xml:space="preserve"> acceleration peaks LMER model assumption tests for M-L</w:t>
                            </w:r>
                            <w:bookmarkEnd w:id="2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2B793E1" id="Text Box 216" o:spid="_x0000_s1102" type="#_x0000_t202" style="position:absolute;margin-left:0;margin-top:662.95pt;width:468pt;height:13.8pt;z-index:2519183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" stroked="f">
                <v:textbox style="mso-fit-shape-to-text:t" inset="0,0,0,0">
                  <w:txbxContent>
                    <w:p w14:paraId="5EFAE6E1" w14:textId="46A720D1" w:rsidR="00816558" w:rsidRPr="00435754" w:rsidRDefault="00816558" w:rsidP="003F242D">
                      <w:pPr>
                        <w:pStyle w:val="Caption"/>
                        <w:rPr>
                          <w:i/>
                          <w:iCs/>
                          <w:noProof/>
                        </w:rPr>
                      </w:pPr>
                      <w:bookmarkStart w:id="342" w:name="_Toc142053002"/>
                      <w:r>
                        <w:t xml:space="preserve">Figure </w:t>
                      </w:r>
                      <w:fldSimple w:instr=" SEQ Figure \* ARABIC ">
                        <w:r w:rsidR="00F729CE">
                          <w:rPr>
                            <w:noProof/>
                          </w:rPr>
                          <w:t>60</w:t>
                        </w:r>
                      </w:fldSimple>
                      <w:r>
                        <w:t xml:space="preserve">: </w:t>
                      </w:r>
                      <w:r w:rsidRPr="000C1B7B">
                        <w:t xml:space="preserve">Model </w:t>
                      </w:r>
                      <w:r>
                        <w:t>2</w:t>
                      </w:r>
                      <w:r w:rsidRPr="000C1B7B">
                        <w:t xml:space="preserve"> acceleration peaks LMER model assumption tests for M-L</w:t>
                      </w:r>
                      <w:bookmarkEnd w:id="342"/>
                    </w:p>
                  </w:txbxContent>
                </v:textbox>
                <w10:wrap type="square" anchory="page"/>
              </v:shape>
            </w:pict>
          </mc:Fallback>
        </mc:AlternateContent>
      </w:r>
      <w:r>
        <w:rPr>
          <w:i/>
          <w:iCs/>
          <w:noProof/>
        </w:rPr>
        <w:drawing>
          <wp:anchor distT="0" distB="0" distL="114300" distR="114300" simplePos="0" relativeHeight="251916288" behindDoc="0" locked="0" layoutInCell="1" allowOverlap="1" wp14:anchorId="1C0FD5DB" wp14:editId="2E53787C">
            <wp:simplePos x="0" y="0"/>
            <wp:positionH relativeFrom="column">
              <wp:posOffset>0</wp:posOffset>
            </wp:positionH>
            <wp:positionV relativeFrom="page">
              <wp:posOffset>1257300</wp:posOffset>
            </wp:positionV>
            <wp:extent cx="5943600" cy="7158990"/>
            <wp:effectExtent l="0" t="0" r="0" b="3810"/>
            <wp:wrapSquare wrapText="bothSides"/>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23B568F1" w14:textId="6C712766" w:rsidR="00234DB7" w:rsidRDefault="00E57FC3">
      <w:pPr>
        <w:spacing w:after="200" w:line="276" w:lineRule="auto"/>
        <w:rPr>
          <w:i/>
          <w:iCs/>
        </w:rPr>
      </w:pPr>
      <w:r>
        <w:rPr>
          <w:noProof/>
        </w:rPr>
        <w:lastRenderedPageBreak/>
        <mc:AlternateContent>
          <mc:Choice Requires="wps">
            <w:drawing>
              <wp:anchor distT="0" distB="0" distL="114300" distR="114300" simplePos="0" relativeHeight="251921408" behindDoc="0" locked="0" layoutInCell="1" allowOverlap="1" wp14:anchorId="4C017648" wp14:editId="39EA95AF">
                <wp:simplePos x="0" y="0"/>
                <wp:positionH relativeFrom="column">
                  <wp:posOffset>0</wp:posOffset>
                </wp:positionH>
                <wp:positionV relativeFrom="page">
                  <wp:posOffset>8421524</wp:posOffset>
                </wp:positionV>
                <wp:extent cx="5943600" cy="175260"/>
                <wp:effectExtent l="0" t="0" r="0" b="0"/>
                <wp:wrapSquare wrapText="bothSides"/>
                <wp:docPr id="219" name="Text Box 219"/>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07F60FDF" w14:textId="3B38D8E1" w:rsidR="00E57FC3" w:rsidRPr="00C069FE" w:rsidRDefault="00E57FC3" w:rsidP="003F242D">
                            <w:pPr>
                              <w:pStyle w:val="Caption"/>
                              <w:rPr>
                                <w:i/>
                                <w:iCs/>
                                <w:noProof/>
                              </w:rPr>
                            </w:pPr>
                            <w:bookmarkStart w:id="257" w:name="_Toc142053003"/>
                            <w:r>
                              <w:t xml:space="preserve">Figure </w:t>
                            </w:r>
                            <w:r w:rsidR="0090284A">
                              <w:fldChar w:fldCharType="begin"/>
                            </w:r>
                            <w:r w:rsidR="0090284A">
                              <w:instrText xml:space="preserve"> SEQ Figure \* ARABIC </w:instrText>
                            </w:r>
                            <w:r w:rsidR="0090284A">
                              <w:fldChar w:fldCharType="separate"/>
                            </w:r>
                            <w:r w:rsidR="00F729CE">
                              <w:rPr>
                                <w:noProof/>
                              </w:rPr>
                              <w:t>61</w:t>
                            </w:r>
                            <w:r w:rsidR="0090284A">
                              <w:rPr>
                                <w:noProof/>
                              </w:rPr>
                              <w:fldChar w:fldCharType="end"/>
                            </w:r>
                            <w:r>
                              <w:t xml:space="preserve">: </w:t>
                            </w:r>
                            <w:r w:rsidRPr="007B0F00">
                              <w:t xml:space="preserve">Model </w:t>
                            </w:r>
                            <w:r>
                              <w:t>3</w:t>
                            </w:r>
                            <w:r w:rsidRPr="007B0F00">
                              <w:t xml:space="preserve"> acceleration peaks LMER model assumption tests for M-L</w:t>
                            </w:r>
                            <w:bookmarkEnd w:id="2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C017648" id="Text Box 219" o:spid="_x0000_s1103" type="#_x0000_t202" style="position:absolute;margin-left:0;margin-top:663.1pt;width:468pt;height:13.8pt;z-index:251921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" stroked="f">
                <v:textbox style="mso-fit-shape-to-text:t" inset="0,0,0,0">
                  <w:txbxContent>
                    <w:p w14:paraId="07F60FDF" w14:textId="3B38D8E1" w:rsidR="00E57FC3" w:rsidRPr="00C069FE" w:rsidRDefault="00E57FC3" w:rsidP="003F242D">
                      <w:pPr>
                        <w:pStyle w:val="Caption"/>
                        <w:rPr>
                          <w:i/>
                          <w:iCs/>
                          <w:noProof/>
                        </w:rPr>
                      </w:pPr>
                      <w:bookmarkStart w:id="344" w:name="_Toc142053003"/>
                      <w:r>
                        <w:t xml:space="preserve">Figure </w:t>
                      </w:r>
                      <w:fldSimple w:instr=" SEQ Figure \* ARABIC ">
                        <w:r w:rsidR="00F729CE">
                          <w:rPr>
                            <w:noProof/>
                          </w:rPr>
                          <w:t>61</w:t>
                        </w:r>
                      </w:fldSimple>
                      <w:r>
                        <w:t xml:space="preserve">: </w:t>
                      </w:r>
                      <w:r w:rsidRPr="007B0F00">
                        <w:t xml:space="preserve">Model </w:t>
                      </w:r>
                      <w:r>
                        <w:t>3</w:t>
                      </w:r>
                      <w:r w:rsidRPr="007B0F00">
                        <w:t xml:space="preserve"> acceleration peaks LMER model assumption tests for M-L</w:t>
                      </w:r>
                      <w:bookmarkEnd w:id="344"/>
                    </w:p>
                  </w:txbxContent>
                </v:textbox>
                <w10:wrap type="square" anchory="page"/>
              </v:shape>
            </w:pict>
          </mc:Fallback>
        </mc:AlternateContent>
      </w:r>
      <w:r>
        <w:rPr>
          <w:i/>
          <w:iCs/>
          <w:noProof/>
        </w:rPr>
        <w:drawing>
          <wp:anchor distT="0" distB="0" distL="114300" distR="114300" simplePos="0" relativeHeight="251919360" behindDoc="0" locked="0" layoutInCell="1" allowOverlap="1" wp14:anchorId="3222657D" wp14:editId="2E9F35B0">
            <wp:simplePos x="0" y="0"/>
            <wp:positionH relativeFrom="column">
              <wp:posOffset>0</wp:posOffset>
            </wp:positionH>
            <wp:positionV relativeFrom="page">
              <wp:posOffset>1257300</wp:posOffset>
            </wp:positionV>
            <wp:extent cx="5943600" cy="7158990"/>
            <wp:effectExtent l="0" t="0" r="0" b="3810"/>
            <wp:wrapSquare wrapText="bothSides"/>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anchor>
        </w:drawing>
      </w:r>
      <w:r w:rsidR="00234DB7">
        <w:rPr>
          <w:i/>
          <w:iCs/>
        </w:rPr>
        <w:br w:type="page"/>
      </w:r>
    </w:p>
    <w:p w14:paraId="1318D6DD" w14:textId="2390BF69" w:rsidR="00234DB7" w:rsidRDefault="00D939B4">
      <w:pPr>
        <w:spacing w:after="200" w:line="276" w:lineRule="auto"/>
        <w:rPr>
          <w:i/>
          <w:iCs/>
        </w:rPr>
      </w:pPr>
      <w:r>
        <w:rPr>
          <w:noProof/>
        </w:rPr>
        <w:lastRenderedPageBreak/>
        <mc:AlternateContent>
          <mc:Choice Requires="wps">
            <w:drawing>
              <wp:anchor distT="0" distB="0" distL="114300" distR="114300" simplePos="0" relativeHeight="251924480" behindDoc="0" locked="0" layoutInCell="1" allowOverlap="1" wp14:anchorId="030BDADE" wp14:editId="4875FD9F">
                <wp:simplePos x="0" y="0"/>
                <wp:positionH relativeFrom="column">
                  <wp:posOffset>0</wp:posOffset>
                </wp:positionH>
                <wp:positionV relativeFrom="page">
                  <wp:posOffset>8418658</wp:posOffset>
                </wp:positionV>
                <wp:extent cx="5943600" cy="175260"/>
                <wp:effectExtent l="0" t="0" r="0" b="0"/>
                <wp:wrapSquare wrapText="bothSides"/>
                <wp:docPr id="221" name="Text Box 221"/>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566B1AC" w14:textId="3CBED87D" w:rsidR="00D939B4" w:rsidRPr="00403231" w:rsidRDefault="00D939B4" w:rsidP="003F242D">
                            <w:pPr>
                              <w:pStyle w:val="Caption"/>
                              <w:rPr>
                                <w:i/>
                                <w:iCs/>
                                <w:noProof/>
                              </w:rPr>
                            </w:pPr>
                            <w:bookmarkStart w:id="258" w:name="_Toc142053004"/>
                            <w:r>
                              <w:t xml:space="preserve">Figure </w:t>
                            </w:r>
                            <w:r w:rsidR="0090284A">
                              <w:fldChar w:fldCharType="begin"/>
                            </w:r>
                            <w:r w:rsidR="0090284A">
                              <w:instrText xml:space="preserve"> SEQ Figure \* ARABIC </w:instrText>
                            </w:r>
                            <w:r w:rsidR="0090284A">
                              <w:fldChar w:fldCharType="separate"/>
                            </w:r>
                            <w:r w:rsidR="00F729CE">
                              <w:rPr>
                                <w:noProof/>
                              </w:rPr>
                              <w:t>62</w:t>
                            </w:r>
                            <w:r w:rsidR="0090284A">
                              <w:rPr>
                                <w:noProof/>
                              </w:rPr>
                              <w:fldChar w:fldCharType="end"/>
                            </w:r>
                            <w:r>
                              <w:t>: Null model</w:t>
                            </w:r>
                            <w:r w:rsidRPr="00DB4505">
                              <w:t xml:space="preserve"> acceleration peaks LMER model assumption tests for M-</w:t>
                            </w:r>
                            <w:r>
                              <w:t>R</w:t>
                            </w:r>
                            <w:bookmarkEnd w:id="25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30BDADE" id="Text Box 221" o:spid="_x0000_s1104" type="#_x0000_t202" style="position:absolute;margin-left:0;margin-top:662.9pt;width:468pt;height:13.8pt;z-index:25192448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aMIAIAAEMEAAAOAAAAZHJzL2Uyb0RvYy54bWysU02P2jAQvVfqf7B8LwHaZd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" stroked="f">
                <v:textbox style="mso-fit-shape-to-text:t" inset="0,0,0,0">
                  <w:txbxContent>
                    <w:p w14:paraId="5566B1AC" w14:textId="3CBED87D" w:rsidR="00D939B4" w:rsidRPr="00403231" w:rsidRDefault="00D939B4" w:rsidP="003F242D">
                      <w:pPr>
                        <w:pStyle w:val="Caption"/>
                        <w:rPr>
                          <w:i/>
                          <w:iCs/>
                          <w:noProof/>
                        </w:rPr>
                      </w:pPr>
                      <w:bookmarkStart w:id="346" w:name="_Toc142053004"/>
                      <w:r>
                        <w:t xml:space="preserve">Figure </w:t>
                      </w:r>
                      <w:fldSimple w:instr=" SEQ Figure \* ARABIC ">
                        <w:r w:rsidR="00F729CE">
                          <w:rPr>
                            <w:noProof/>
                          </w:rPr>
                          <w:t>62</w:t>
                        </w:r>
                      </w:fldSimple>
                      <w:r>
                        <w:t>: Null model</w:t>
                      </w:r>
                      <w:r w:rsidRPr="00DB4505">
                        <w:t xml:space="preserve"> acceleration peaks LMER model assumption tests for M-</w:t>
                      </w:r>
                      <w:r>
                        <w:t>R</w:t>
                      </w:r>
                      <w:bookmarkEnd w:id="346"/>
                    </w:p>
                  </w:txbxContent>
                </v:textbox>
                <w10:wrap type="square" anchory="page"/>
              </v:shape>
            </w:pict>
          </mc:Fallback>
        </mc:AlternateContent>
      </w:r>
      <w:r>
        <w:rPr>
          <w:i/>
          <w:iCs/>
          <w:noProof/>
        </w:rPr>
        <w:drawing>
          <wp:anchor distT="0" distB="0" distL="114300" distR="114300" simplePos="0" relativeHeight="251922432" behindDoc="0" locked="0" layoutInCell="1" allowOverlap="1" wp14:anchorId="56205A52" wp14:editId="2087EAF0">
            <wp:simplePos x="0" y="0"/>
            <wp:positionH relativeFrom="column">
              <wp:posOffset>-2540</wp:posOffset>
            </wp:positionH>
            <wp:positionV relativeFrom="page">
              <wp:posOffset>1262912</wp:posOffset>
            </wp:positionV>
            <wp:extent cx="5943600" cy="7158990"/>
            <wp:effectExtent l="0" t="0" r="0" b="3810"/>
            <wp:wrapSquare wrapText="bothSides"/>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0FA6F780" w14:textId="5DEF2D5E" w:rsidR="00234DB7" w:rsidRDefault="00933DE2">
      <w:pPr>
        <w:spacing w:after="200" w:line="276" w:lineRule="auto"/>
        <w:rPr>
          <w:i/>
          <w:iCs/>
        </w:rPr>
      </w:pPr>
      <w:r>
        <w:rPr>
          <w:noProof/>
        </w:rPr>
        <w:lastRenderedPageBreak/>
        <mc:AlternateContent>
          <mc:Choice Requires="wps">
            <w:drawing>
              <wp:anchor distT="0" distB="0" distL="114300" distR="114300" simplePos="0" relativeHeight="251927552" behindDoc="0" locked="0" layoutInCell="1" allowOverlap="1" wp14:anchorId="3BAC5AF9" wp14:editId="6DBBC0BB">
                <wp:simplePos x="0" y="0"/>
                <wp:positionH relativeFrom="column">
                  <wp:posOffset>0</wp:posOffset>
                </wp:positionH>
                <wp:positionV relativeFrom="page">
                  <wp:posOffset>8419259</wp:posOffset>
                </wp:positionV>
                <wp:extent cx="5943600" cy="175260"/>
                <wp:effectExtent l="0" t="0" r="0" b="0"/>
                <wp:wrapSquare wrapText="bothSides"/>
                <wp:docPr id="223" name="Text Box 223"/>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40F148FD" w14:textId="2C704604" w:rsidR="00933DE2" w:rsidRPr="0081587C" w:rsidRDefault="00933DE2" w:rsidP="003F242D">
                            <w:pPr>
                              <w:pStyle w:val="Caption"/>
                              <w:rPr>
                                <w:i/>
                                <w:iCs/>
                                <w:noProof/>
                              </w:rPr>
                            </w:pPr>
                            <w:bookmarkStart w:id="259" w:name="_Toc142053005"/>
                            <w:r>
                              <w:t xml:space="preserve">Figure </w:t>
                            </w:r>
                            <w:r w:rsidR="0090284A">
                              <w:fldChar w:fldCharType="begin"/>
                            </w:r>
                            <w:r w:rsidR="0090284A">
                              <w:instrText xml:space="preserve"> SEQ Figure \* ARABIC </w:instrText>
                            </w:r>
                            <w:r w:rsidR="0090284A">
                              <w:fldChar w:fldCharType="separate"/>
                            </w:r>
                            <w:r w:rsidR="00F729CE">
                              <w:rPr>
                                <w:noProof/>
                              </w:rPr>
                              <w:t>63</w:t>
                            </w:r>
                            <w:r w:rsidR="0090284A">
                              <w:rPr>
                                <w:noProof/>
                              </w:rPr>
                              <w:fldChar w:fldCharType="end"/>
                            </w:r>
                            <w:r>
                              <w:t>: M</w:t>
                            </w:r>
                            <w:r w:rsidRPr="00B4649E">
                              <w:t xml:space="preserve">odel </w:t>
                            </w:r>
                            <w:r>
                              <w:t xml:space="preserve">1 </w:t>
                            </w:r>
                            <w:r w:rsidRPr="00B4649E">
                              <w:t>acceleration peaks LMER model assumption tests for M-</w:t>
                            </w:r>
                            <w:r>
                              <w:t>R</w:t>
                            </w:r>
                            <w:bookmarkEnd w:id="2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BAC5AF9" id="Text Box 223" o:spid="_x0000_s1105" type="#_x0000_t202" style="position:absolute;margin-left:0;margin-top:662.95pt;width:468pt;height:13.8pt;z-index:25192755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" stroked="f">
                <v:textbox style="mso-fit-shape-to-text:t" inset="0,0,0,0">
                  <w:txbxContent>
                    <w:p w14:paraId="40F148FD" w14:textId="2C704604" w:rsidR="00933DE2" w:rsidRPr="0081587C" w:rsidRDefault="00933DE2" w:rsidP="003F242D">
                      <w:pPr>
                        <w:pStyle w:val="Caption"/>
                        <w:rPr>
                          <w:i/>
                          <w:iCs/>
                          <w:noProof/>
                        </w:rPr>
                      </w:pPr>
                      <w:bookmarkStart w:id="348" w:name="_Toc142053005"/>
                      <w:r>
                        <w:t xml:space="preserve">Figure </w:t>
                      </w:r>
                      <w:fldSimple w:instr=" SEQ Figure \* ARABIC ">
                        <w:r w:rsidR="00F729CE">
                          <w:rPr>
                            <w:noProof/>
                          </w:rPr>
                          <w:t>63</w:t>
                        </w:r>
                      </w:fldSimple>
                      <w:r>
                        <w:t>: M</w:t>
                      </w:r>
                      <w:r w:rsidRPr="00B4649E">
                        <w:t xml:space="preserve">odel </w:t>
                      </w:r>
                      <w:r>
                        <w:t xml:space="preserve">1 </w:t>
                      </w:r>
                      <w:r w:rsidRPr="00B4649E">
                        <w:t>acceleration peaks LMER model assumption tests for M-</w:t>
                      </w:r>
                      <w:r>
                        <w:t>R</w:t>
                      </w:r>
                      <w:bookmarkEnd w:id="348"/>
                    </w:p>
                  </w:txbxContent>
                </v:textbox>
                <w10:wrap type="square" anchory="page"/>
              </v:shape>
            </w:pict>
          </mc:Fallback>
        </mc:AlternateContent>
      </w:r>
      <w:r>
        <w:rPr>
          <w:i/>
          <w:iCs/>
          <w:noProof/>
        </w:rPr>
        <w:drawing>
          <wp:anchor distT="0" distB="0" distL="114300" distR="114300" simplePos="0" relativeHeight="251925504" behindDoc="0" locked="0" layoutInCell="1" allowOverlap="1" wp14:anchorId="2639205A" wp14:editId="69E6B640">
            <wp:simplePos x="0" y="0"/>
            <wp:positionH relativeFrom="column">
              <wp:posOffset>0</wp:posOffset>
            </wp:positionH>
            <wp:positionV relativeFrom="page">
              <wp:posOffset>1257300</wp:posOffset>
            </wp:positionV>
            <wp:extent cx="5943600" cy="7158990"/>
            <wp:effectExtent l="0" t="0" r="0" b="3810"/>
            <wp:wrapSquare wrapText="bothSides"/>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sidR="00234DB7">
        <w:rPr>
          <w:i/>
          <w:iCs/>
        </w:rPr>
        <w:br w:type="page"/>
      </w:r>
    </w:p>
    <w:p w14:paraId="5CE4775D" w14:textId="3B93D198" w:rsidR="00A32EA3" w:rsidRDefault="00A32EA3">
      <w:pPr>
        <w:spacing w:after="200" w:line="276" w:lineRule="auto"/>
        <w:rPr>
          <w:i/>
          <w:iCs/>
        </w:rPr>
      </w:pPr>
      <w:r>
        <w:rPr>
          <w:noProof/>
        </w:rPr>
        <w:lastRenderedPageBreak/>
        <mc:AlternateContent>
          <mc:Choice Requires="wps">
            <w:drawing>
              <wp:anchor distT="0" distB="0" distL="114300" distR="114300" simplePos="0" relativeHeight="251930624" behindDoc="0" locked="0" layoutInCell="1" allowOverlap="1" wp14:anchorId="30DC7B67" wp14:editId="2E74BFBB">
                <wp:simplePos x="0" y="0"/>
                <wp:positionH relativeFrom="column">
                  <wp:posOffset>0</wp:posOffset>
                </wp:positionH>
                <wp:positionV relativeFrom="page">
                  <wp:posOffset>8307705</wp:posOffset>
                </wp:positionV>
                <wp:extent cx="5943600" cy="175260"/>
                <wp:effectExtent l="0" t="0" r="0" b="0"/>
                <wp:wrapSquare wrapText="bothSides"/>
                <wp:docPr id="225" name="Text Box 225"/>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78E3298D" w14:textId="4C7ED5A4" w:rsidR="00A32EA3" w:rsidRPr="005A1233" w:rsidRDefault="00A32EA3" w:rsidP="003F242D">
                            <w:pPr>
                              <w:pStyle w:val="Caption"/>
                              <w:rPr>
                                <w:i/>
                                <w:iCs/>
                                <w:noProof/>
                              </w:rPr>
                            </w:pPr>
                            <w:bookmarkStart w:id="260" w:name="_Toc142053006"/>
                            <w:r>
                              <w:t xml:space="preserve">Figure </w:t>
                            </w:r>
                            <w:r w:rsidR="0090284A">
                              <w:fldChar w:fldCharType="begin"/>
                            </w:r>
                            <w:r w:rsidR="0090284A">
                              <w:instrText xml:space="preserve"> SEQ Figure \* ARABIC </w:instrText>
                            </w:r>
                            <w:r w:rsidR="0090284A">
                              <w:fldChar w:fldCharType="separate"/>
                            </w:r>
                            <w:r w:rsidR="00F729CE">
                              <w:rPr>
                                <w:noProof/>
                              </w:rPr>
                              <w:t>64</w:t>
                            </w:r>
                            <w:r w:rsidR="0090284A">
                              <w:rPr>
                                <w:noProof/>
                              </w:rPr>
                              <w:fldChar w:fldCharType="end"/>
                            </w:r>
                            <w:r>
                              <w:t xml:space="preserve">: </w:t>
                            </w:r>
                            <w:r w:rsidRPr="00E711E3">
                              <w:t xml:space="preserve">Model </w:t>
                            </w:r>
                            <w:r>
                              <w:t>2</w:t>
                            </w:r>
                            <w:r w:rsidRPr="00E711E3">
                              <w:t xml:space="preserve"> acceleration peaks LMER model assumption tests for M-R</w:t>
                            </w:r>
                            <w:bookmarkEnd w:id="26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0DC7B67" id="Text Box 225" o:spid="_x0000_s1106" type="#_x0000_t202" style="position:absolute;margin-left:0;margin-top:654.15pt;width:468pt;height:13.8pt;z-index:25193062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" stroked="f">
                <v:textbox style="mso-fit-shape-to-text:t" inset="0,0,0,0">
                  <w:txbxContent>
                    <w:p w14:paraId="78E3298D" w14:textId="4C7ED5A4" w:rsidR="00A32EA3" w:rsidRPr="005A1233" w:rsidRDefault="00A32EA3" w:rsidP="003F242D">
                      <w:pPr>
                        <w:pStyle w:val="Caption"/>
                        <w:rPr>
                          <w:i/>
                          <w:iCs/>
                          <w:noProof/>
                        </w:rPr>
                      </w:pPr>
                      <w:bookmarkStart w:id="350" w:name="_Toc142053006"/>
                      <w:r>
                        <w:t xml:space="preserve">Figure </w:t>
                      </w:r>
                      <w:fldSimple w:instr=" SEQ Figure \* ARABIC ">
                        <w:r w:rsidR="00F729CE">
                          <w:rPr>
                            <w:noProof/>
                          </w:rPr>
                          <w:t>64</w:t>
                        </w:r>
                      </w:fldSimple>
                      <w:r>
                        <w:t xml:space="preserve">: </w:t>
                      </w:r>
                      <w:r w:rsidRPr="00E711E3">
                        <w:t xml:space="preserve">Model </w:t>
                      </w:r>
                      <w:r>
                        <w:t>2</w:t>
                      </w:r>
                      <w:r w:rsidRPr="00E711E3">
                        <w:t xml:space="preserve"> acceleration peaks LMER model assumption tests for M-R</w:t>
                      </w:r>
                      <w:bookmarkEnd w:id="350"/>
                    </w:p>
                  </w:txbxContent>
                </v:textbox>
                <w10:wrap type="square" anchory="page"/>
              </v:shape>
            </w:pict>
          </mc:Fallback>
        </mc:AlternateContent>
      </w:r>
      <w:r>
        <w:rPr>
          <w:i/>
          <w:iCs/>
          <w:noProof/>
        </w:rPr>
        <w:drawing>
          <wp:anchor distT="0" distB="0" distL="114300" distR="114300" simplePos="0" relativeHeight="251928576" behindDoc="0" locked="0" layoutInCell="1" allowOverlap="1" wp14:anchorId="5B567E06" wp14:editId="4E3AA295">
            <wp:simplePos x="0" y="0"/>
            <wp:positionH relativeFrom="column">
              <wp:posOffset>0</wp:posOffset>
            </wp:positionH>
            <wp:positionV relativeFrom="page">
              <wp:posOffset>1143000</wp:posOffset>
            </wp:positionV>
            <wp:extent cx="5943600" cy="7158990"/>
            <wp:effectExtent l="0" t="0" r="0" b="3810"/>
            <wp:wrapSquare wrapText="bothSides"/>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Pr>
          <w:i/>
          <w:iCs/>
        </w:rPr>
        <w:br w:type="page"/>
      </w:r>
    </w:p>
    <w:p w14:paraId="070B3180" w14:textId="730A1213" w:rsidR="002A2EDB" w:rsidRDefault="002A2EDB">
      <w:pPr>
        <w:spacing w:after="200" w:line="276" w:lineRule="auto"/>
        <w:rPr>
          <w:i/>
          <w:iCs/>
        </w:rPr>
      </w:pPr>
      <w:r>
        <w:rPr>
          <w:noProof/>
        </w:rPr>
        <w:lastRenderedPageBreak/>
        <mc:AlternateContent>
          <mc:Choice Requires="wps">
            <w:drawing>
              <wp:anchor distT="0" distB="0" distL="114300" distR="114300" simplePos="0" relativeHeight="251933696" behindDoc="0" locked="0" layoutInCell="1" allowOverlap="1" wp14:anchorId="64646161" wp14:editId="079B9BD9">
                <wp:simplePos x="0" y="0"/>
                <wp:positionH relativeFrom="column">
                  <wp:posOffset>2591</wp:posOffset>
                </wp:positionH>
                <wp:positionV relativeFrom="page">
                  <wp:posOffset>8414711</wp:posOffset>
                </wp:positionV>
                <wp:extent cx="5943600" cy="175260"/>
                <wp:effectExtent l="0" t="0" r="0" b="0"/>
                <wp:wrapSquare wrapText="bothSides"/>
                <wp:docPr id="228" name="Text Box 228"/>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2BB4D68B" w14:textId="24660EC5" w:rsidR="002A2EDB" w:rsidRPr="009D357C" w:rsidRDefault="002A2EDB" w:rsidP="003F242D">
                            <w:pPr>
                              <w:pStyle w:val="Caption"/>
                              <w:rPr>
                                <w:i/>
                                <w:iCs/>
                                <w:noProof/>
                              </w:rPr>
                            </w:pPr>
                            <w:bookmarkStart w:id="261" w:name="_Toc142053007"/>
                            <w:r>
                              <w:t xml:space="preserve">Figure </w:t>
                            </w:r>
                            <w:r w:rsidR="0090284A">
                              <w:fldChar w:fldCharType="begin"/>
                            </w:r>
                            <w:r w:rsidR="0090284A">
                              <w:instrText xml:space="preserve"> SEQ Figure \* ARABIC </w:instrText>
                            </w:r>
                            <w:r w:rsidR="0090284A">
                              <w:fldChar w:fldCharType="separate"/>
                            </w:r>
                            <w:r w:rsidR="00F729CE">
                              <w:rPr>
                                <w:noProof/>
                              </w:rPr>
                              <w:t>65</w:t>
                            </w:r>
                            <w:r w:rsidR="0090284A">
                              <w:rPr>
                                <w:noProof/>
                              </w:rPr>
                              <w:fldChar w:fldCharType="end"/>
                            </w:r>
                            <w:r>
                              <w:t xml:space="preserve">: </w:t>
                            </w:r>
                            <w:r w:rsidRPr="00AF3B42">
                              <w:t xml:space="preserve">Model </w:t>
                            </w:r>
                            <w:r>
                              <w:t>3</w:t>
                            </w:r>
                            <w:r w:rsidRPr="00AF3B42">
                              <w:t xml:space="preserve"> acceleration peaks LMER model assumption tests for M-R</w:t>
                            </w:r>
                            <w:bookmarkEnd w:id="2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4646161" id="Text Box 228" o:spid="_x0000_s1107" type="#_x0000_t202" style="position:absolute;margin-left:.2pt;margin-top:662.6pt;width:468pt;height:13.8pt;z-index:25193369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" stroked="f">
                <v:textbox style="mso-fit-shape-to-text:t" inset="0,0,0,0">
                  <w:txbxContent>
                    <w:p w14:paraId="2BB4D68B" w14:textId="24660EC5" w:rsidR="002A2EDB" w:rsidRPr="009D357C" w:rsidRDefault="002A2EDB" w:rsidP="003F242D">
                      <w:pPr>
                        <w:pStyle w:val="Caption"/>
                        <w:rPr>
                          <w:i/>
                          <w:iCs/>
                          <w:noProof/>
                        </w:rPr>
                      </w:pPr>
                      <w:bookmarkStart w:id="352" w:name="_Toc142053007"/>
                      <w:r>
                        <w:t xml:space="preserve">Figure </w:t>
                      </w:r>
                      <w:fldSimple w:instr=" SEQ Figure \* ARABIC ">
                        <w:r w:rsidR="00F729CE">
                          <w:rPr>
                            <w:noProof/>
                          </w:rPr>
                          <w:t>65</w:t>
                        </w:r>
                      </w:fldSimple>
                      <w:r>
                        <w:t xml:space="preserve">: </w:t>
                      </w:r>
                      <w:r w:rsidRPr="00AF3B42">
                        <w:t xml:space="preserve">Model </w:t>
                      </w:r>
                      <w:r>
                        <w:t>3</w:t>
                      </w:r>
                      <w:r w:rsidRPr="00AF3B42">
                        <w:t xml:space="preserve"> acceleration peaks LMER model assumption tests for M-R</w:t>
                      </w:r>
                      <w:bookmarkEnd w:id="352"/>
                    </w:p>
                  </w:txbxContent>
                </v:textbox>
                <w10:wrap type="square" anchory="page"/>
              </v:shape>
            </w:pict>
          </mc:Fallback>
        </mc:AlternateContent>
      </w:r>
      <w:r>
        <w:rPr>
          <w:i/>
          <w:iCs/>
          <w:noProof/>
        </w:rPr>
        <w:drawing>
          <wp:anchor distT="0" distB="0" distL="114300" distR="114300" simplePos="0" relativeHeight="251931648" behindDoc="0" locked="0" layoutInCell="1" allowOverlap="1" wp14:anchorId="21D33A9C" wp14:editId="1CBADE5D">
            <wp:simplePos x="0" y="0"/>
            <wp:positionH relativeFrom="column">
              <wp:posOffset>-5715</wp:posOffset>
            </wp:positionH>
            <wp:positionV relativeFrom="page">
              <wp:posOffset>1257300</wp:posOffset>
            </wp:positionV>
            <wp:extent cx="5943600" cy="7158990"/>
            <wp:effectExtent l="0" t="0" r="0" b="3810"/>
            <wp:wrapSquare wrapText="bothSides"/>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943600" cy="7158990"/>
                    </a:xfrm>
                    <a:prstGeom prst="rect">
                      <a:avLst/>
                    </a:prstGeom>
                    <a:noFill/>
                  </pic:spPr>
                </pic:pic>
              </a:graphicData>
            </a:graphic>
            <wp14:sizeRelH relativeFrom="margin">
              <wp14:pctWidth>0</wp14:pctWidth>
            </wp14:sizeRelH>
            <wp14:sizeRelV relativeFrom="margin">
              <wp14:pctHeight>0</wp14:pctHeight>
            </wp14:sizeRelV>
          </wp:anchor>
        </w:drawing>
      </w:r>
      <w:r>
        <w:rPr>
          <w:i/>
          <w:iCs/>
        </w:rPr>
        <w:br w:type="page"/>
      </w:r>
    </w:p>
    <w:p w14:paraId="3FC2FD6A" w14:textId="773B1051" w:rsidR="002A2EDB" w:rsidRDefault="00170AAF">
      <w:pPr>
        <w:spacing w:after="200" w:line="276" w:lineRule="auto"/>
        <w:rPr>
          <w:i/>
          <w:iCs/>
        </w:rPr>
      </w:pPr>
      <w:r>
        <w:rPr>
          <w:noProof/>
        </w:rPr>
        <w:lastRenderedPageBreak/>
        <mc:AlternateContent>
          <mc:Choice Requires="wps">
            <w:drawing>
              <wp:anchor distT="0" distB="0" distL="114300" distR="114300" simplePos="0" relativeHeight="251936768" behindDoc="0" locked="0" layoutInCell="1" allowOverlap="1" wp14:anchorId="2FEDFD4C" wp14:editId="73938BBF">
                <wp:simplePos x="0" y="0"/>
                <wp:positionH relativeFrom="column">
                  <wp:posOffset>0</wp:posOffset>
                </wp:positionH>
                <wp:positionV relativeFrom="page">
                  <wp:posOffset>8353168</wp:posOffset>
                </wp:positionV>
                <wp:extent cx="5943600" cy="175260"/>
                <wp:effectExtent l="0" t="0" r="0" b="0"/>
                <wp:wrapTopAndBottom/>
                <wp:docPr id="234" name="Text Box 234"/>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0A6280D" w14:textId="5F5CDCC0" w:rsidR="00170AAF" w:rsidRPr="004503F5" w:rsidRDefault="00170AAF" w:rsidP="003F242D">
                            <w:pPr>
                              <w:pStyle w:val="Caption"/>
                              <w:rPr>
                                <w:i/>
                                <w:iCs/>
                                <w:noProof/>
                              </w:rPr>
                            </w:pPr>
                            <w:bookmarkStart w:id="262" w:name="_Toc142053008"/>
                            <w:r>
                              <w:t xml:space="preserve">Figure </w:t>
                            </w:r>
                            <w:r w:rsidR="0090284A">
                              <w:fldChar w:fldCharType="begin"/>
                            </w:r>
                            <w:r w:rsidR="0090284A">
                              <w:instrText xml:space="preserve"> SEQ Figure \* ARABIC </w:instrText>
                            </w:r>
                            <w:r w:rsidR="0090284A">
                              <w:fldChar w:fldCharType="separate"/>
                            </w:r>
                            <w:r w:rsidR="00F729CE">
                              <w:rPr>
                                <w:noProof/>
                              </w:rPr>
                              <w:t>66</w:t>
                            </w:r>
                            <w:r w:rsidR="0090284A">
                              <w:rPr>
                                <w:noProof/>
                              </w:rPr>
                              <w:fldChar w:fldCharType="end"/>
                            </w:r>
                            <w:r>
                              <w:t xml:space="preserve">: Null model </w:t>
                            </w:r>
                            <w:r w:rsidRPr="00CE5B82">
                              <w:t xml:space="preserve">acceleration </w:t>
                            </w:r>
                            <w:r>
                              <w:t>integrals</w:t>
                            </w:r>
                            <w:r w:rsidRPr="00CE5B82">
                              <w:t xml:space="preserve"> LMER model assumption tests for </w:t>
                            </w:r>
                            <w:r>
                              <w:t>40yd</w:t>
                            </w:r>
                            <w:bookmarkEnd w:id="2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FEDFD4C" id="Text Box 234" o:spid="_x0000_s1108" type="#_x0000_t202" style="position:absolute;margin-left:0;margin-top:657.75pt;width:468pt;height:13.8pt;z-index:2519367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" stroked="f">
                <v:textbox style="mso-fit-shape-to-text:t" inset="0,0,0,0">
                  <w:txbxContent>
                    <w:p w14:paraId="50A6280D" w14:textId="5F5CDCC0" w:rsidR="00170AAF" w:rsidRPr="004503F5" w:rsidRDefault="00170AAF" w:rsidP="003F242D">
                      <w:pPr>
                        <w:pStyle w:val="Caption"/>
                        <w:rPr>
                          <w:i/>
                          <w:iCs/>
                          <w:noProof/>
                        </w:rPr>
                      </w:pPr>
                      <w:bookmarkStart w:id="354" w:name="_Toc142053008"/>
                      <w:r>
                        <w:t xml:space="preserve">Figure </w:t>
                      </w:r>
                      <w:fldSimple w:instr=" SEQ Figure \* ARABIC ">
                        <w:r w:rsidR="00F729CE">
                          <w:rPr>
                            <w:noProof/>
                          </w:rPr>
                          <w:t>66</w:t>
                        </w:r>
                      </w:fldSimple>
                      <w:r>
                        <w:t xml:space="preserve">: Null model </w:t>
                      </w:r>
                      <w:r w:rsidRPr="00CE5B82">
                        <w:t xml:space="preserve">acceleration </w:t>
                      </w:r>
                      <w:r>
                        <w:t>integrals</w:t>
                      </w:r>
                      <w:r w:rsidRPr="00CE5B82">
                        <w:t xml:space="preserve"> LMER model assumption tests for </w:t>
                      </w:r>
                      <w:r>
                        <w:t>40yd</w:t>
                      </w:r>
                      <w:bookmarkEnd w:id="354"/>
                    </w:p>
                  </w:txbxContent>
                </v:textbox>
                <w10:wrap type="topAndBottom" anchory="page"/>
              </v:shape>
            </w:pict>
          </mc:Fallback>
        </mc:AlternateContent>
      </w:r>
      <w:r>
        <w:rPr>
          <w:i/>
          <w:iCs/>
          <w:noProof/>
        </w:rPr>
        <w:drawing>
          <wp:anchor distT="0" distB="0" distL="114300" distR="114300" simplePos="0" relativeHeight="251934720" behindDoc="0" locked="0" layoutInCell="1" allowOverlap="1" wp14:anchorId="0D2607E2" wp14:editId="1003918B">
            <wp:simplePos x="0" y="0"/>
            <wp:positionH relativeFrom="column">
              <wp:posOffset>0</wp:posOffset>
            </wp:positionH>
            <wp:positionV relativeFrom="page">
              <wp:posOffset>1257300</wp:posOffset>
            </wp:positionV>
            <wp:extent cx="5943600" cy="7094855"/>
            <wp:effectExtent l="0" t="0" r="0" b="0"/>
            <wp:wrapSquare wrapText="bothSides"/>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5AB01B2F" w14:textId="181E63E4" w:rsidR="002A2EDB" w:rsidRDefault="002D0B79">
      <w:pPr>
        <w:spacing w:after="200" w:line="276" w:lineRule="auto"/>
        <w:rPr>
          <w:i/>
          <w:iCs/>
        </w:rPr>
      </w:pPr>
      <w:r>
        <w:rPr>
          <w:noProof/>
        </w:rPr>
        <w:lastRenderedPageBreak/>
        <mc:AlternateContent>
          <mc:Choice Requires="wps">
            <w:drawing>
              <wp:anchor distT="0" distB="0" distL="114300" distR="114300" simplePos="0" relativeHeight="251939840" behindDoc="0" locked="0" layoutInCell="1" allowOverlap="1" wp14:anchorId="60EADFC1" wp14:editId="4E083EBC">
                <wp:simplePos x="0" y="0"/>
                <wp:positionH relativeFrom="column">
                  <wp:posOffset>0</wp:posOffset>
                </wp:positionH>
                <wp:positionV relativeFrom="page">
                  <wp:posOffset>8354678</wp:posOffset>
                </wp:positionV>
                <wp:extent cx="5943600" cy="175260"/>
                <wp:effectExtent l="0" t="0" r="0" b="0"/>
                <wp:wrapSquare wrapText="bothSides"/>
                <wp:docPr id="236" name="Text Box 236"/>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01404E8B" w14:textId="74120103" w:rsidR="002D0B79" w:rsidRPr="00EC56A4" w:rsidRDefault="002D0B79" w:rsidP="003F242D">
                            <w:pPr>
                              <w:pStyle w:val="Caption"/>
                              <w:rPr>
                                <w:i/>
                                <w:iCs/>
                                <w:noProof/>
                              </w:rPr>
                            </w:pPr>
                            <w:bookmarkStart w:id="263" w:name="_Toc142053009"/>
                            <w:r>
                              <w:t xml:space="preserve">Figure </w:t>
                            </w:r>
                            <w:r w:rsidR="0090284A">
                              <w:fldChar w:fldCharType="begin"/>
                            </w:r>
                            <w:r w:rsidR="0090284A">
                              <w:instrText xml:space="preserve"> SEQ Figure \* ARABIC </w:instrText>
                            </w:r>
                            <w:r w:rsidR="0090284A">
                              <w:fldChar w:fldCharType="separate"/>
                            </w:r>
                            <w:r w:rsidR="00F729CE">
                              <w:rPr>
                                <w:noProof/>
                              </w:rPr>
                              <w:t>67</w:t>
                            </w:r>
                            <w:r w:rsidR="0090284A">
                              <w:rPr>
                                <w:noProof/>
                              </w:rPr>
                              <w:fldChar w:fldCharType="end"/>
                            </w:r>
                            <w:r>
                              <w:t>:</w:t>
                            </w:r>
                            <w:r w:rsidRPr="002D0B79">
                              <w:t xml:space="preserve"> </w:t>
                            </w:r>
                            <w:r>
                              <w:t xml:space="preserve">Model 1 </w:t>
                            </w:r>
                            <w:r w:rsidRPr="00CE5B82">
                              <w:t xml:space="preserve">acceleration </w:t>
                            </w:r>
                            <w:r>
                              <w:t>integrals</w:t>
                            </w:r>
                            <w:r w:rsidRPr="00CE5B82">
                              <w:t xml:space="preserve"> LMER model assumption tests for </w:t>
                            </w:r>
                            <w:r>
                              <w:t>40yd</w:t>
                            </w:r>
                            <w:bookmarkEnd w:id="2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0EADFC1" id="Text Box 236" o:spid="_x0000_s1109" type="#_x0000_t202" style="position:absolute;margin-left:0;margin-top:657.85pt;width:468pt;height:13.8pt;z-index:2519398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" stroked="f">
                <v:textbox style="mso-fit-shape-to-text:t" inset="0,0,0,0">
                  <w:txbxContent>
                    <w:p w14:paraId="01404E8B" w14:textId="74120103" w:rsidR="002D0B79" w:rsidRPr="00EC56A4" w:rsidRDefault="002D0B79" w:rsidP="003F242D">
                      <w:pPr>
                        <w:pStyle w:val="Caption"/>
                        <w:rPr>
                          <w:i/>
                          <w:iCs/>
                          <w:noProof/>
                        </w:rPr>
                      </w:pPr>
                      <w:bookmarkStart w:id="356" w:name="_Toc142053009"/>
                      <w:r>
                        <w:t xml:space="preserve">Figure </w:t>
                      </w:r>
                      <w:fldSimple w:instr=" SEQ Figure \* ARABIC ">
                        <w:r w:rsidR="00F729CE">
                          <w:rPr>
                            <w:noProof/>
                          </w:rPr>
                          <w:t>67</w:t>
                        </w:r>
                      </w:fldSimple>
                      <w:r>
                        <w:t>:</w:t>
                      </w:r>
                      <w:r w:rsidRPr="002D0B79">
                        <w:t xml:space="preserve"> </w:t>
                      </w:r>
                      <w:r>
                        <w:t xml:space="preserve">Model 1 </w:t>
                      </w:r>
                      <w:r w:rsidRPr="00CE5B82">
                        <w:t xml:space="preserve">acceleration </w:t>
                      </w:r>
                      <w:r>
                        <w:t>integrals</w:t>
                      </w:r>
                      <w:r w:rsidRPr="00CE5B82">
                        <w:t xml:space="preserve"> LMER model assumption tests for </w:t>
                      </w:r>
                      <w:r>
                        <w:t>40yd</w:t>
                      </w:r>
                      <w:bookmarkEnd w:id="356"/>
                    </w:p>
                  </w:txbxContent>
                </v:textbox>
                <w10:wrap type="square" anchory="page"/>
              </v:shape>
            </w:pict>
          </mc:Fallback>
        </mc:AlternateContent>
      </w:r>
      <w:r>
        <w:rPr>
          <w:i/>
          <w:iCs/>
          <w:noProof/>
        </w:rPr>
        <w:drawing>
          <wp:anchor distT="0" distB="0" distL="114300" distR="114300" simplePos="0" relativeHeight="251937792" behindDoc="0" locked="0" layoutInCell="1" allowOverlap="1" wp14:anchorId="2C134052" wp14:editId="02176246">
            <wp:simplePos x="0" y="0"/>
            <wp:positionH relativeFrom="column">
              <wp:posOffset>0</wp:posOffset>
            </wp:positionH>
            <wp:positionV relativeFrom="page">
              <wp:posOffset>1257300</wp:posOffset>
            </wp:positionV>
            <wp:extent cx="5943600" cy="7094855"/>
            <wp:effectExtent l="0" t="0" r="0" b="0"/>
            <wp:wrapSquare wrapText="bothSides"/>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anchor>
        </w:drawing>
      </w:r>
      <w:r w:rsidR="002A2EDB">
        <w:rPr>
          <w:i/>
          <w:iCs/>
        </w:rPr>
        <w:br w:type="page"/>
      </w:r>
    </w:p>
    <w:p w14:paraId="79E461F3" w14:textId="18FC3EF5" w:rsidR="002A2EDB" w:rsidRDefault="00BF1D05">
      <w:pPr>
        <w:spacing w:after="200" w:line="276" w:lineRule="auto"/>
        <w:rPr>
          <w:i/>
          <w:iCs/>
        </w:rPr>
      </w:pPr>
      <w:r>
        <w:rPr>
          <w:noProof/>
        </w:rPr>
        <w:lastRenderedPageBreak/>
        <mc:AlternateContent>
          <mc:Choice Requires="wps">
            <w:drawing>
              <wp:anchor distT="0" distB="0" distL="114300" distR="114300" simplePos="0" relativeHeight="251942912" behindDoc="0" locked="0" layoutInCell="1" allowOverlap="1" wp14:anchorId="20080829" wp14:editId="41D12156">
                <wp:simplePos x="0" y="0"/>
                <wp:positionH relativeFrom="column">
                  <wp:posOffset>0</wp:posOffset>
                </wp:positionH>
                <wp:positionV relativeFrom="page">
                  <wp:posOffset>8354678</wp:posOffset>
                </wp:positionV>
                <wp:extent cx="5943600" cy="175260"/>
                <wp:effectExtent l="0" t="0" r="0" b="0"/>
                <wp:wrapSquare wrapText="bothSides"/>
                <wp:docPr id="238" name="Text Box 238"/>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71EDFFD" w14:textId="3059A446" w:rsidR="00BF1D05" w:rsidRPr="000A07C3" w:rsidRDefault="00BF1D05" w:rsidP="003F242D">
                            <w:pPr>
                              <w:pStyle w:val="Caption"/>
                              <w:rPr>
                                <w:i/>
                                <w:iCs/>
                                <w:noProof/>
                              </w:rPr>
                            </w:pPr>
                            <w:bookmarkStart w:id="264" w:name="_Toc142053010"/>
                            <w:r>
                              <w:t xml:space="preserve">Figure </w:t>
                            </w:r>
                            <w:r w:rsidR="0090284A">
                              <w:fldChar w:fldCharType="begin"/>
                            </w:r>
                            <w:r w:rsidR="0090284A">
                              <w:instrText xml:space="preserve"> SEQ Figure \* ARABIC </w:instrText>
                            </w:r>
                            <w:r w:rsidR="0090284A">
                              <w:fldChar w:fldCharType="separate"/>
                            </w:r>
                            <w:r w:rsidR="00F729CE">
                              <w:rPr>
                                <w:noProof/>
                              </w:rPr>
                              <w:t>68</w:t>
                            </w:r>
                            <w:r w:rsidR="0090284A">
                              <w:rPr>
                                <w:noProof/>
                              </w:rPr>
                              <w:fldChar w:fldCharType="end"/>
                            </w:r>
                            <w:r>
                              <w:t xml:space="preserve">: </w:t>
                            </w:r>
                            <w:r w:rsidRPr="00B80238">
                              <w:t xml:space="preserve">Model </w:t>
                            </w:r>
                            <w:r>
                              <w:t>2</w:t>
                            </w:r>
                            <w:r w:rsidRPr="00B80238">
                              <w:t xml:space="preserve"> acceleration integrals LMER model assumption tests for 40yd</w:t>
                            </w:r>
                            <w:bookmarkEnd w:id="2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0080829" id="Text Box 238" o:spid="_x0000_s1110" type="#_x0000_t202" style="position:absolute;margin-left:0;margin-top:657.85pt;width:468pt;height:13.8pt;z-index:25194291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" stroked="f">
                <v:textbox style="mso-fit-shape-to-text:t" inset="0,0,0,0">
                  <w:txbxContent>
                    <w:p w14:paraId="571EDFFD" w14:textId="3059A446" w:rsidR="00BF1D05" w:rsidRPr="000A07C3" w:rsidRDefault="00BF1D05" w:rsidP="003F242D">
                      <w:pPr>
                        <w:pStyle w:val="Caption"/>
                        <w:rPr>
                          <w:i/>
                          <w:iCs/>
                          <w:noProof/>
                        </w:rPr>
                      </w:pPr>
                      <w:bookmarkStart w:id="358" w:name="_Toc142053010"/>
                      <w:r>
                        <w:t xml:space="preserve">Figure </w:t>
                      </w:r>
                      <w:fldSimple w:instr=" SEQ Figure \* ARABIC ">
                        <w:r w:rsidR="00F729CE">
                          <w:rPr>
                            <w:noProof/>
                          </w:rPr>
                          <w:t>68</w:t>
                        </w:r>
                      </w:fldSimple>
                      <w:r>
                        <w:t xml:space="preserve">: </w:t>
                      </w:r>
                      <w:r w:rsidRPr="00B80238">
                        <w:t xml:space="preserve">Model </w:t>
                      </w:r>
                      <w:r>
                        <w:t>2</w:t>
                      </w:r>
                      <w:r w:rsidRPr="00B80238">
                        <w:t xml:space="preserve"> acceleration integrals LMER model assumption tests for 40yd</w:t>
                      </w:r>
                      <w:bookmarkEnd w:id="358"/>
                    </w:p>
                  </w:txbxContent>
                </v:textbox>
                <w10:wrap type="square" anchory="page"/>
              </v:shape>
            </w:pict>
          </mc:Fallback>
        </mc:AlternateContent>
      </w:r>
      <w:r>
        <w:rPr>
          <w:i/>
          <w:iCs/>
          <w:noProof/>
        </w:rPr>
        <w:drawing>
          <wp:anchor distT="0" distB="0" distL="114300" distR="114300" simplePos="0" relativeHeight="251940864" behindDoc="0" locked="0" layoutInCell="1" allowOverlap="1" wp14:anchorId="1A4DC2AE" wp14:editId="4A1A7002">
            <wp:simplePos x="0" y="0"/>
            <wp:positionH relativeFrom="column">
              <wp:posOffset>0</wp:posOffset>
            </wp:positionH>
            <wp:positionV relativeFrom="page">
              <wp:posOffset>1257300</wp:posOffset>
            </wp:positionV>
            <wp:extent cx="5943600" cy="7094855"/>
            <wp:effectExtent l="0" t="0" r="0" b="0"/>
            <wp:wrapSquare wrapText="bothSides"/>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anchor>
        </w:drawing>
      </w:r>
      <w:r w:rsidR="002A2EDB">
        <w:rPr>
          <w:i/>
          <w:iCs/>
        </w:rPr>
        <w:br w:type="page"/>
      </w:r>
    </w:p>
    <w:p w14:paraId="4909690F" w14:textId="7A4C4FEC" w:rsidR="002A2EDB" w:rsidRDefault="00120073">
      <w:pPr>
        <w:spacing w:after="200" w:line="276" w:lineRule="auto"/>
        <w:rPr>
          <w:i/>
          <w:iCs/>
        </w:rPr>
      </w:pPr>
      <w:r>
        <w:rPr>
          <w:noProof/>
        </w:rPr>
        <w:lastRenderedPageBreak/>
        <mc:AlternateContent>
          <mc:Choice Requires="wps">
            <w:drawing>
              <wp:anchor distT="0" distB="0" distL="114300" distR="114300" simplePos="0" relativeHeight="251945984" behindDoc="0" locked="0" layoutInCell="1" allowOverlap="1" wp14:anchorId="5CA2FE6E" wp14:editId="2287F239">
                <wp:simplePos x="0" y="0"/>
                <wp:positionH relativeFrom="column">
                  <wp:posOffset>0</wp:posOffset>
                </wp:positionH>
                <wp:positionV relativeFrom="page">
                  <wp:posOffset>8354678</wp:posOffset>
                </wp:positionV>
                <wp:extent cx="5943600" cy="175260"/>
                <wp:effectExtent l="0" t="0" r="0" b="0"/>
                <wp:wrapSquare wrapText="bothSides"/>
                <wp:docPr id="240" name="Text Box 240"/>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4AF656A7" w14:textId="34E8A28C" w:rsidR="00120073" w:rsidRPr="00630ED3" w:rsidRDefault="00120073" w:rsidP="003F242D">
                            <w:pPr>
                              <w:pStyle w:val="Caption"/>
                              <w:rPr>
                                <w:i/>
                                <w:iCs/>
                                <w:noProof/>
                              </w:rPr>
                            </w:pPr>
                            <w:bookmarkStart w:id="265" w:name="_Toc142053011"/>
                            <w:r>
                              <w:t xml:space="preserve">Figure </w:t>
                            </w:r>
                            <w:r w:rsidR="0090284A">
                              <w:fldChar w:fldCharType="begin"/>
                            </w:r>
                            <w:r w:rsidR="0090284A">
                              <w:instrText xml:space="preserve"> SEQ Figure \* ARABIC </w:instrText>
                            </w:r>
                            <w:r w:rsidR="0090284A">
                              <w:fldChar w:fldCharType="separate"/>
                            </w:r>
                            <w:r w:rsidR="00F729CE">
                              <w:rPr>
                                <w:noProof/>
                              </w:rPr>
                              <w:t>69</w:t>
                            </w:r>
                            <w:r w:rsidR="0090284A">
                              <w:rPr>
                                <w:noProof/>
                              </w:rPr>
                              <w:fldChar w:fldCharType="end"/>
                            </w:r>
                            <w:r>
                              <w:t xml:space="preserve">: </w:t>
                            </w:r>
                            <w:r w:rsidRPr="00743559">
                              <w:t xml:space="preserve">Model </w:t>
                            </w:r>
                            <w:r>
                              <w:t>3</w:t>
                            </w:r>
                            <w:r w:rsidRPr="00743559">
                              <w:t xml:space="preserve"> acceleration integrals LMER model assumption tests for 40yd</w:t>
                            </w:r>
                            <w:bookmarkEnd w:id="2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CA2FE6E" id="Text Box 240" o:spid="_x0000_s1111" type="#_x0000_t202" style="position:absolute;margin-left:0;margin-top:657.85pt;width:468pt;height:13.8pt;z-index:25194598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" stroked="f">
                <v:textbox style="mso-fit-shape-to-text:t" inset="0,0,0,0">
                  <w:txbxContent>
                    <w:p w14:paraId="4AF656A7" w14:textId="34E8A28C" w:rsidR="00120073" w:rsidRPr="00630ED3" w:rsidRDefault="00120073" w:rsidP="003F242D">
                      <w:pPr>
                        <w:pStyle w:val="Caption"/>
                        <w:rPr>
                          <w:i/>
                          <w:iCs/>
                          <w:noProof/>
                        </w:rPr>
                      </w:pPr>
                      <w:bookmarkStart w:id="360" w:name="_Toc142053011"/>
                      <w:r>
                        <w:t xml:space="preserve">Figure </w:t>
                      </w:r>
                      <w:fldSimple w:instr=" SEQ Figure \* ARABIC ">
                        <w:r w:rsidR="00F729CE">
                          <w:rPr>
                            <w:noProof/>
                          </w:rPr>
                          <w:t>69</w:t>
                        </w:r>
                      </w:fldSimple>
                      <w:r>
                        <w:t xml:space="preserve">: </w:t>
                      </w:r>
                      <w:r w:rsidRPr="00743559">
                        <w:t xml:space="preserve">Model </w:t>
                      </w:r>
                      <w:r>
                        <w:t>3</w:t>
                      </w:r>
                      <w:r w:rsidRPr="00743559">
                        <w:t xml:space="preserve"> acceleration integrals LMER model assumption tests for 40yd</w:t>
                      </w:r>
                      <w:bookmarkEnd w:id="360"/>
                    </w:p>
                  </w:txbxContent>
                </v:textbox>
                <w10:wrap type="square" anchory="page"/>
              </v:shape>
            </w:pict>
          </mc:Fallback>
        </mc:AlternateContent>
      </w:r>
      <w:r>
        <w:rPr>
          <w:i/>
          <w:iCs/>
          <w:noProof/>
        </w:rPr>
        <w:drawing>
          <wp:anchor distT="0" distB="0" distL="114300" distR="114300" simplePos="0" relativeHeight="251943936" behindDoc="0" locked="0" layoutInCell="1" allowOverlap="1" wp14:anchorId="44B0940B" wp14:editId="3D66945E">
            <wp:simplePos x="0" y="0"/>
            <wp:positionH relativeFrom="column">
              <wp:posOffset>0</wp:posOffset>
            </wp:positionH>
            <wp:positionV relativeFrom="page">
              <wp:posOffset>1257300</wp:posOffset>
            </wp:positionV>
            <wp:extent cx="5943600" cy="7094855"/>
            <wp:effectExtent l="0" t="0" r="0" b="0"/>
            <wp:wrapSquare wrapText="bothSides"/>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6E2B2F75" w14:textId="73DC1F32" w:rsidR="002A2EDB" w:rsidRDefault="009973B8">
      <w:pPr>
        <w:spacing w:after="200" w:line="276" w:lineRule="auto"/>
        <w:rPr>
          <w:i/>
          <w:iCs/>
        </w:rPr>
      </w:pPr>
      <w:r>
        <w:rPr>
          <w:noProof/>
        </w:rPr>
        <w:lastRenderedPageBreak/>
        <mc:AlternateContent>
          <mc:Choice Requires="wps">
            <w:drawing>
              <wp:anchor distT="0" distB="0" distL="114300" distR="114300" simplePos="0" relativeHeight="251949056" behindDoc="0" locked="0" layoutInCell="1" allowOverlap="1" wp14:anchorId="5EA5BAC5" wp14:editId="5DC01D72">
                <wp:simplePos x="0" y="0"/>
                <wp:positionH relativeFrom="column">
                  <wp:posOffset>0</wp:posOffset>
                </wp:positionH>
                <wp:positionV relativeFrom="page">
                  <wp:posOffset>8354678</wp:posOffset>
                </wp:positionV>
                <wp:extent cx="5943600" cy="175260"/>
                <wp:effectExtent l="0" t="0" r="0" b="0"/>
                <wp:wrapSquare wrapText="bothSides"/>
                <wp:docPr id="242" name="Text Box 242"/>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79125B6" w14:textId="3A3D886A" w:rsidR="009973B8" w:rsidRPr="0018483F" w:rsidRDefault="009973B8" w:rsidP="003F242D">
                            <w:pPr>
                              <w:pStyle w:val="Caption"/>
                              <w:rPr>
                                <w:i/>
                                <w:iCs/>
                                <w:noProof/>
                              </w:rPr>
                            </w:pPr>
                            <w:bookmarkStart w:id="266" w:name="_Toc142053012"/>
                            <w:r>
                              <w:t xml:space="preserve">Figure </w:t>
                            </w:r>
                            <w:r w:rsidR="0090284A">
                              <w:fldChar w:fldCharType="begin"/>
                            </w:r>
                            <w:r w:rsidR="0090284A">
                              <w:instrText xml:space="preserve"> SEQ Figure \* ARABIC </w:instrText>
                            </w:r>
                            <w:r w:rsidR="0090284A">
                              <w:fldChar w:fldCharType="separate"/>
                            </w:r>
                            <w:r w:rsidR="00F729CE">
                              <w:rPr>
                                <w:noProof/>
                              </w:rPr>
                              <w:t>70</w:t>
                            </w:r>
                            <w:r w:rsidR="0090284A">
                              <w:rPr>
                                <w:noProof/>
                              </w:rPr>
                              <w:fldChar w:fldCharType="end"/>
                            </w:r>
                            <w:r>
                              <w:t>: Null m</w:t>
                            </w:r>
                            <w:r w:rsidRPr="008C7B38">
                              <w:t xml:space="preserve">odel acceleration integrals LMER model assumption tests for </w:t>
                            </w:r>
                            <w:r>
                              <w:t>DNB</w:t>
                            </w:r>
                            <w:bookmarkEnd w:id="2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EA5BAC5" id="Text Box 242" o:spid="_x0000_s1112" type="#_x0000_t202" style="position:absolute;margin-left:0;margin-top:657.85pt;width:468pt;height:13.8pt;z-index:2519490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" stroked="f">
                <v:textbox style="mso-fit-shape-to-text:t" inset="0,0,0,0">
                  <w:txbxContent>
                    <w:p w14:paraId="579125B6" w14:textId="3A3D886A" w:rsidR="009973B8" w:rsidRPr="0018483F" w:rsidRDefault="009973B8" w:rsidP="003F242D">
                      <w:pPr>
                        <w:pStyle w:val="Caption"/>
                        <w:rPr>
                          <w:i/>
                          <w:iCs/>
                          <w:noProof/>
                        </w:rPr>
                      </w:pPr>
                      <w:bookmarkStart w:id="362" w:name="_Toc142053012"/>
                      <w:r>
                        <w:t xml:space="preserve">Figure </w:t>
                      </w:r>
                      <w:fldSimple w:instr=" SEQ Figure \* ARABIC ">
                        <w:r w:rsidR="00F729CE">
                          <w:rPr>
                            <w:noProof/>
                          </w:rPr>
                          <w:t>70</w:t>
                        </w:r>
                      </w:fldSimple>
                      <w:r>
                        <w:t>: Null m</w:t>
                      </w:r>
                      <w:r w:rsidRPr="008C7B38">
                        <w:t xml:space="preserve">odel acceleration integrals LMER model assumption tests for </w:t>
                      </w:r>
                      <w:r>
                        <w:t>DNB</w:t>
                      </w:r>
                      <w:bookmarkEnd w:id="362"/>
                    </w:p>
                  </w:txbxContent>
                </v:textbox>
                <w10:wrap type="square" anchory="page"/>
              </v:shape>
            </w:pict>
          </mc:Fallback>
        </mc:AlternateContent>
      </w:r>
      <w:r>
        <w:rPr>
          <w:i/>
          <w:iCs/>
          <w:noProof/>
        </w:rPr>
        <w:drawing>
          <wp:anchor distT="0" distB="0" distL="114300" distR="114300" simplePos="0" relativeHeight="251947008" behindDoc="0" locked="0" layoutInCell="1" allowOverlap="1" wp14:anchorId="3610F078" wp14:editId="0D85FDB6">
            <wp:simplePos x="0" y="0"/>
            <wp:positionH relativeFrom="column">
              <wp:posOffset>0</wp:posOffset>
            </wp:positionH>
            <wp:positionV relativeFrom="page">
              <wp:posOffset>1257300</wp:posOffset>
            </wp:positionV>
            <wp:extent cx="5943600" cy="7094855"/>
            <wp:effectExtent l="0" t="0" r="0" b="0"/>
            <wp:wrapSquare wrapText="bothSides"/>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3066AFC6" w14:textId="45CF3BEE" w:rsidR="002A2EDB" w:rsidRDefault="00D1280E">
      <w:pPr>
        <w:spacing w:after="200" w:line="276" w:lineRule="auto"/>
        <w:rPr>
          <w:i/>
          <w:iCs/>
        </w:rPr>
      </w:pPr>
      <w:r>
        <w:rPr>
          <w:noProof/>
        </w:rPr>
        <w:lastRenderedPageBreak/>
        <mc:AlternateContent>
          <mc:Choice Requires="wps">
            <w:drawing>
              <wp:anchor distT="0" distB="0" distL="114300" distR="114300" simplePos="0" relativeHeight="251952128" behindDoc="0" locked="0" layoutInCell="1" allowOverlap="1" wp14:anchorId="3A3AF4F3" wp14:editId="6D2EDC58">
                <wp:simplePos x="0" y="0"/>
                <wp:positionH relativeFrom="column">
                  <wp:posOffset>0</wp:posOffset>
                </wp:positionH>
                <wp:positionV relativeFrom="page">
                  <wp:posOffset>8369300</wp:posOffset>
                </wp:positionV>
                <wp:extent cx="5943600" cy="175260"/>
                <wp:effectExtent l="0" t="0" r="0" b="0"/>
                <wp:wrapSquare wrapText="bothSides"/>
                <wp:docPr id="244" name="Text Box 244"/>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0D1E745E" w14:textId="0198D8F0" w:rsidR="00D1280E" w:rsidRPr="00D9533B" w:rsidRDefault="00D1280E" w:rsidP="003F242D">
                            <w:pPr>
                              <w:pStyle w:val="Caption"/>
                              <w:rPr>
                                <w:i/>
                                <w:iCs/>
                                <w:noProof/>
                              </w:rPr>
                            </w:pPr>
                            <w:bookmarkStart w:id="267" w:name="_Toc142053013"/>
                            <w:r>
                              <w:t xml:space="preserve">Figure </w:t>
                            </w:r>
                            <w:r w:rsidR="0090284A">
                              <w:fldChar w:fldCharType="begin"/>
                            </w:r>
                            <w:r w:rsidR="0090284A">
                              <w:instrText xml:space="preserve"> SEQ Figure \* ARABIC </w:instrText>
                            </w:r>
                            <w:r w:rsidR="0090284A">
                              <w:fldChar w:fldCharType="separate"/>
                            </w:r>
                            <w:r w:rsidR="00F729CE">
                              <w:rPr>
                                <w:noProof/>
                              </w:rPr>
                              <w:t>71</w:t>
                            </w:r>
                            <w:r w:rsidR="0090284A">
                              <w:rPr>
                                <w:noProof/>
                              </w:rPr>
                              <w:fldChar w:fldCharType="end"/>
                            </w:r>
                            <w:r>
                              <w:t>: M</w:t>
                            </w:r>
                            <w:r w:rsidRPr="00AF3DCA">
                              <w:t xml:space="preserve">odel </w:t>
                            </w:r>
                            <w:r>
                              <w:t xml:space="preserve">1 </w:t>
                            </w:r>
                            <w:r w:rsidRPr="00AF3DCA">
                              <w:t>acceleration integrals LMER model assumption tests for DNB</w:t>
                            </w:r>
                            <w:bookmarkEnd w:id="2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A3AF4F3" id="Text Box 244" o:spid="_x0000_s1113" type="#_x0000_t202" style="position:absolute;margin-left:0;margin-top:659pt;width:468pt;height:13.8pt;z-index:2519521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" stroked="f">
                <v:textbox style="mso-fit-shape-to-text:t" inset="0,0,0,0">
                  <w:txbxContent>
                    <w:p w14:paraId="0D1E745E" w14:textId="0198D8F0" w:rsidR="00D1280E" w:rsidRPr="00D9533B" w:rsidRDefault="00D1280E" w:rsidP="003F242D">
                      <w:pPr>
                        <w:pStyle w:val="Caption"/>
                        <w:rPr>
                          <w:i/>
                          <w:iCs/>
                          <w:noProof/>
                        </w:rPr>
                      </w:pPr>
                      <w:bookmarkStart w:id="364" w:name="_Toc142053013"/>
                      <w:r>
                        <w:t xml:space="preserve">Figure </w:t>
                      </w:r>
                      <w:fldSimple w:instr=" SEQ Figure \* ARABIC ">
                        <w:r w:rsidR="00F729CE">
                          <w:rPr>
                            <w:noProof/>
                          </w:rPr>
                          <w:t>71</w:t>
                        </w:r>
                      </w:fldSimple>
                      <w:r>
                        <w:t>: M</w:t>
                      </w:r>
                      <w:r w:rsidRPr="00AF3DCA">
                        <w:t xml:space="preserve">odel </w:t>
                      </w:r>
                      <w:r>
                        <w:t xml:space="preserve">1 </w:t>
                      </w:r>
                      <w:r w:rsidRPr="00AF3DCA">
                        <w:t>acceleration integrals LMER model assumption tests for DNB</w:t>
                      </w:r>
                      <w:bookmarkEnd w:id="364"/>
                    </w:p>
                  </w:txbxContent>
                </v:textbox>
                <w10:wrap type="square" anchory="page"/>
              </v:shape>
            </w:pict>
          </mc:Fallback>
        </mc:AlternateContent>
      </w:r>
      <w:r>
        <w:rPr>
          <w:i/>
          <w:iCs/>
          <w:noProof/>
        </w:rPr>
        <w:drawing>
          <wp:anchor distT="0" distB="0" distL="114300" distR="114300" simplePos="0" relativeHeight="251950080" behindDoc="0" locked="0" layoutInCell="1" allowOverlap="1" wp14:anchorId="19A5DFF5" wp14:editId="64066FC1">
            <wp:simplePos x="0" y="0"/>
            <wp:positionH relativeFrom="column">
              <wp:posOffset>0</wp:posOffset>
            </wp:positionH>
            <wp:positionV relativeFrom="page">
              <wp:posOffset>1257300</wp:posOffset>
            </wp:positionV>
            <wp:extent cx="5943600" cy="7094855"/>
            <wp:effectExtent l="0" t="0" r="0" b="0"/>
            <wp:wrapSquare wrapText="bothSides"/>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691F7B05" w14:textId="7F5F665F" w:rsidR="002A2EDB" w:rsidRDefault="004B5CE0">
      <w:pPr>
        <w:spacing w:after="200" w:line="276" w:lineRule="auto"/>
        <w:rPr>
          <w:i/>
          <w:iCs/>
        </w:rPr>
      </w:pPr>
      <w:r>
        <w:rPr>
          <w:noProof/>
        </w:rPr>
        <w:lastRenderedPageBreak/>
        <mc:AlternateContent>
          <mc:Choice Requires="wps">
            <w:drawing>
              <wp:anchor distT="0" distB="0" distL="114300" distR="114300" simplePos="0" relativeHeight="251955200" behindDoc="0" locked="0" layoutInCell="1" allowOverlap="1" wp14:anchorId="09E746AC" wp14:editId="5DC69C51">
                <wp:simplePos x="0" y="0"/>
                <wp:positionH relativeFrom="column">
                  <wp:posOffset>0</wp:posOffset>
                </wp:positionH>
                <wp:positionV relativeFrom="page">
                  <wp:posOffset>8356943</wp:posOffset>
                </wp:positionV>
                <wp:extent cx="5943600" cy="175260"/>
                <wp:effectExtent l="0" t="0" r="0" b="0"/>
                <wp:wrapTopAndBottom/>
                <wp:docPr id="246" name="Text Box 246"/>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9699D25" w14:textId="1DF61213" w:rsidR="004B5CE0" w:rsidRPr="00EB0FA1" w:rsidRDefault="004B5CE0" w:rsidP="003F242D">
                            <w:pPr>
                              <w:pStyle w:val="Caption"/>
                              <w:rPr>
                                <w:i/>
                                <w:iCs/>
                                <w:noProof/>
                              </w:rPr>
                            </w:pPr>
                            <w:bookmarkStart w:id="268" w:name="_Toc142053014"/>
                            <w:r>
                              <w:t xml:space="preserve">Figure </w:t>
                            </w:r>
                            <w:r w:rsidR="0090284A">
                              <w:fldChar w:fldCharType="begin"/>
                            </w:r>
                            <w:r w:rsidR="0090284A">
                              <w:instrText xml:space="preserve"> SEQ Figure \* ARABIC </w:instrText>
                            </w:r>
                            <w:r w:rsidR="0090284A">
                              <w:fldChar w:fldCharType="separate"/>
                            </w:r>
                            <w:r w:rsidR="00F729CE">
                              <w:rPr>
                                <w:noProof/>
                              </w:rPr>
                              <w:t>72</w:t>
                            </w:r>
                            <w:r w:rsidR="0090284A">
                              <w:rPr>
                                <w:noProof/>
                              </w:rPr>
                              <w:fldChar w:fldCharType="end"/>
                            </w:r>
                            <w:r>
                              <w:t xml:space="preserve">: Model 2 </w:t>
                            </w:r>
                            <w:r w:rsidRPr="00AA12AF">
                              <w:t>acceleration integrals LMER model assumption tests for DNB</w:t>
                            </w:r>
                            <w:bookmarkEnd w:id="2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9E746AC" id="Text Box 246" o:spid="_x0000_s1114" type="#_x0000_t202" style="position:absolute;margin-left:0;margin-top:658.05pt;width:468pt;height:13.8pt;z-index:2519552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" stroked="f">
                <v:textbox style="mso-fit-shape-to-text:t" inset="0,0,0,0">
                  <w:txbxContent>
                    <w:p w14:paraId="59699D25" w14:textId="1DF61213" w:rsidR="004B5CE0" w:rsidRPr="00EB0FA1" w:rsidRDefault="004B5CE0" w:rsidP="003F242D">
                      <w:pPr>
                        <w:pStyle w:val="Caption"/>
                        <w:rPr>
                          <w:i/>
                          <w:iCs/>
                          <w:noProof/>
                        </w:rPr>
                      </w:pPr>
                      <w:bookmarkStart w:id="366" w:name="_Toc142053014"/>
                      <w:r>
                        <w:t xml:space="preserve">Figure </w:t>
                      </w:r>
                      <w:fldSimple w:instr=" SEQ Figure \* ARABIC ">
                        <w:r w:rsidR="00F729CE">
                          <w:rPr>
                            <w:noProof/>
                          </w:rPr>
                          <w:t>72</w:t>
                        </w:r>
                      </w:fldSimple>
                      <w:r>
                        <w:t xml:space="preserve">: Model 2 </w:t>
                      </w:r>
                      <w:r w:rsidRPr="00AA12AF">
                        <w:t>acceleration integrals LMER model assumption tests for DNB</w:t>
                      </w:r>
                      <w:bookmarkEnd w:id="366"/>
                    </w:p>
                  </w:txbxContent>
                </v:textbox>
                <w10:wrap type="topAndBottom" anchory="page"/>
              </v:shape>
            </w:pict>
          </mc:Fallback>
        </mc:AlternateContent>
      </w:r>
      <w:r>
        <w:rPr>
          <w:i/>
          <w:iCs/>
          <w:noProof/>
        </w:rPr>
        <w:drawing>
          <wp:anchor distT="0" distB="0" distL="114300" distR="114300" simplePos="0" relativeHeight="251953152" behindDoc="0" locked="0" layoutInCell="1" allowOverlap="1" wp14:anchorId="17192976" wp14:editId="093536BA">
            <wp:simplePos x="0" y="0"/>
            <wp:positionH relativeFrom="column">
              <wp:posOffset>0</wp:posOffset>
            </wp:positionH>
            <wp:positionV relativeFrom="page">
              <wp:posOffset>1257300</wp:posOffset>
            </wp:positionV>
            <wp:extent cx="5943600" cy="7094855"/>
            <wp:effectExtent l="0" t="0" r="0" b="0"/>
            <wp:wrapSquare wrapText="bothSides"/>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18B5E10D" w14:textId="57CCBC23" w:rsidR="002A2EDB" w:rsidRDefault="00C76C0A">
      <w:pPr>
        <w:spacing w:after="200" w:line="276" w:lineRule="auto"/>
        <w:rPr>
          <w:i/>
          <w:iCs/>
        </w:rPr>
      </w:pPr>
      <w:r>
        <w:rPr>
          <w:noProof/>
        </w:rPr>
        <w:lastRenderedPageBreak/>
        <mc:AlternateContent>
          <mc:Choice Requires="wps">
            <w:drawing>
              <wp:anchor distT="0" distB="0" distL="114300" distR="114300" simplePos="0" relativeHeight="251958272" behindDoc="0" locked="0" layoutInCell="1" allowOverlap="1" wp14:anchorId="645A72F0" wp14:editId="16CEEACC">
                <wp:simplePos x="0" y="0"/>
                <wp:positionH relativeFrom="column">
                  <wp:posOffset>0</wp:posOffset>
                </wp:positionH>
                <wp:positionV relativeFrom="page">
                  <wp:posOffset>8354678</wp:posOffset>
                </wp:positionV>
                <wp:extent cx="5943600" cy="175260"/>
                <wp:effectExtent l="0" t="0" r="0" b="0"/>
                <wp:wrapSquare wrapText="bothSides"/>
                <wp:docPr id="248" name="Text Box 248"/>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2A9ED9EF" w14:textId="6D54F943" w:rsidR="00C76C0A" w:rsidRPr="00AF5B88" w:rsidRDefault="00C76C0A" w:rsidP="003F242D">
                            <w:pPr>
                              <w:pStyle w:val="Caption"/>
                              <w:rPr>
                                <w:i/>
                                <w:iCs/>
                                <w:noProof/>
                              </w:rPr>
                            </w:pPr>
                            <w:bookmarkStart w:id="269" w:name="_Toc142053015"/>
                            <w:r>
                              <w:t xml:space="preserve">Figure </w:t>
                            </w:r>
                            <w:r w:rsidR="0090284A">
                              <w:fldChar w:fldCharType="begin"/>
                            </w:r>
                            <w:r w:rsidR="0090284A">
                              <w:instrText xml:space="preserve"> SEQ Figure \* ARABIC </w:instrText>
                            </w:r>
                            <w:r w:rsidR="0090284A">
                              <w:fldChar w:fldCharType="separate"/>
                            </w:r>
                            <w:r w:rsidR="00F729CE">
                              <w:rPr>
                                <w:noProof/>
                              </w:rPr>
                              <w:t>73</w:t>
                            </w:r>
                            <w:r w:rsidR="0090284A">
                              <w:rPr>
                                <w:noProof/>
                              </w:rPr>
                              <w:fldChar w:fldCharType="end"/>
                            </w:r>
                            <w:r>
                              <w:t xml:space="preserve">: Model 3 </w:t>
                            </w:r>
                            <w:r w:rsidRPr="00EE4F83">
                              <w:t>acceleration integrals LMER model assumption tests for DNB</w:t>
                            </w:r>
                            <w:bookmarkEnd w:id="2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45A72F0" id="Text Box 248" o:spid="_x0000_s1115" type="#_x0000_t202" style="position:absolute;margin-left:0;margin-top:657.85pt;width:468pt;height:13.8pt;z-index:2519582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" stroked="f">
                <v:textbox style="mso-fit-shape-to-text:t" inset="0,0,0,0">
                  <w:txbxContent>
                    <w:p w14:paraId="2A9ED9EF" w14:textId="6D54F943" w:rsidR="00C76C0A" w:rsidRPr="00AF5B88" w:rsidRDefault="00C76C0A" w:rsidP="003F242D">
                      <w:pPr>
                        <w:pStyle w:val="Caption"/>
                        <w:rPr>
                          <w:i/>
                          <w:iCs/>
                          <w:noProof/>
                        </w:rPr>
                      </w:pPr>
                      <w:bookmarkStart w:id="368" w:name="_Toc142053015"/>
                      <w:r>
                        <w:t xml:space="preserve">Figure </w:t>
                      </w:r>
                      <w:fldSimple w:instr=" SEQ Figure \* ARABIC ">
                        <w:r w:rsidR="00F729CE">
                          <w:rPr>
                            <w:noProof/>
                          </w:rPr>
                          <w:t>73</w:t>
                        </w:r>
                      </w:fldSimple>
                      <w:r>
                        <w:t xml:space="preserve">: Model 3 </w:t>
                      </w:r>
                      <w:r w:rsidRPr="00EE4F83">
                        <w:t>acceleration integrals LMER model assumption tests for DNB</w:t>
                      </w:r>
                      <w:bookmarkEnd w:id="368"/>
                    </w:p>
                  </w:txbxContent>
                </v:textbox>
                <w10:wrap type="square" anchory="page"/>
              </v:shape>
            </w:pict>
          </mc:Fallback>
        </mc:AlternateContent>
      </w:r>
      <w:r>
        <w:rPr>
          <w:i/>
          <w:iCs/>
          <w:noProof/>
        </w:rPr>
        <w:drawing>
          <wp:anchor distT="0" distB="0" distL="114300" distR="114300" simplePos="0" relativeHeight="251956224" behindDoc="0" locked="0" layoutInCell="1" allowOverlap="1" wp14:anchorId="0CB66744" wp14:editId="00130F9B">
            <wp:simplePos x="0" y="0"/>
            <wp:positionH relativeFrom="column">
              <wp:posOffset>0</wp:posOffset>
            </wp:positionH>
            <wp:positionV relativeFrom="page">
              <wp:posOffset>1257300</wp:posOffset>
            </wp:positionV>
            <wp:extent cx="5943600" cy="7094855"/>
            <wp:effectExtent l="0" t="0" r="0" b="0"/>
            <wp:wrapSquare wrapText="bothSides"/>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6208C8B2" w14:textId="1D88D3A7" w:rsidR="002A2EDB" w:rsidRDefault="00515B5E">
      <w:pPr>
        <w:spacing w:after="200" w:line="276" w:lineRule="auto"/>
        <w:rPr>
          <w:i/>
          <w:iCs/>
        </w:rPr>
      </w:pPr>
      <w:r>
        <w:rPr>
          <w:noProof/>
        </w:rPr>
        <w:lastRenderedPageBreak/>
        <mc:AlternateContent>
          <mc:Choice Requires="wps">
            <w:drawing>
              <wp:anchor distT="0" distB="0" distL="114300" distR="114300" simplePos="0" relativeHeight="251961344" behindDoc="0" locked="0" layoutInCell="1" allowOverlap="1" wp14:anchorId="252C7766" wp14:editId="1937404A">
                <wp:simplePos x="0" y="0"/>
                <wp:positionH relativeFrom="column">
                  <wp:posOffset>0</wp:posOffset>
                </wp:positionH>
                <wp:positionV relativeFrom="page">
                  <wp:posOffset>8367223</wp:posOffset>
                </wp:positionV>
                <wp:extent cx="5943600" cy="175260"/>
                <wp:effectExtent l="0" t="0" r="0" b="0"/>
                <wp:wrapSquare wrapText="bothSides"/>
                <wp:docPr id="250" name="Text Box 250"/>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3F55C059" w14:textId="3470607D" w:rsidR="00515B5E" w:rsidRPr="001506C9" w:rsidRDefault="00515B5E" w:rsidP="003F242D">
                            <w:pPr>
                              <w:pStyle w:val="Caption"/>
                              <w:rPr>
                                <w:i/>
                                <w:iCs/>
                                <w:noProof/>
                              </w:rPr>
                            </w:pPr>
                            <w:bookmarkStart w:id="270" w:name="_Toc142053016"/>
                            <w:r>
                              <w:t xml:space="preserve">Figure </w:t>
                            </w:r>
                            <w:r w:rsidR="0090284A">
                              <w:fldChar w:fldCharType="begin"/>
                            </w:r>
                            <w:r w:rsidR="0090284A">
                              <w:instrText xml:space="preserve"> SEQ Figure \* ARABIC </w:instrText>
                            </w:r>
                            <w:r w:rsidR="0090284A">
                              <w:fldChar w:fldCharType="separate"/>
                            </w:r>
                            <w:r w:rsidR="00F729CE">
                              <w:rPr>
                                <w:noProof/>
                              </w:rPr>
                              <w:t>74</w:t>
                            </w:r>
                            <w:r w:rsidR="0090284A">
                              <w:rPr>
                                <w:noProof/>
                              </w:rPr>
                              <w:fldChar w:fldCharType="end"/>
                            </w:r>
                            <w:r>
                              <w:t xml:space="preserve">: </w:t>
                            </w:r>
                            <w:r w:rsidR="008B4368">
                              <w:t>Null model</w:t>
                            </w:r>
                            <w:r w:rsidRPr="00515B5E">
                              <w:t xml:space="preserve"> </w:t>
                            </w:r>
                            <w:r w:rsidRPr="00EE4F83">
                              <w:t xml:space="preserve">acceleration integrals LMER model assumption tests for </w:t>
                            </w:r>
                            <w:r w:rsidR="008B4368">
                              <w:t>5-10-5 shuffle drill</w:t>
                            </w:r>
                            <w:bookmarkEnd w:id="2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52C7766" id="Text Box 250" o:spid="_x0000_s1116" type="#_x0000_t202" style="position:absolute;margin-left:0;margin-top:658.85pt;width:468pt;height:13.8pt;z-index:2519613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" stroked="f">
                <v:textbox style="mso-fit-shape-to-text:t" inset="0,0,0,0">
                  <w:txbxContent>
                    <w:p w14:paraId="3F55C059" w14:textId="3470607D" w:rsidR="00515B5E" w:rsidRPr="001506C9" w:rsidRDefault="00515B5E" w:rsidP="003F242D">
                      <w:pPr>
                        <w:pStyle w:val="Caption"/>
                        <w:rPr>
                          <w:i/>
                          <w:iCs/>
                          <w:noProof/>
                        </w:rPr>
                      </w:pPr>
                      <w:bookmarkStart w:id="370" w:name="_Toc142053016"/>
                      <w:r>
                        <w:t xml:space="preserve">Figure </w:t>
                      </w:r>
                      <w:fldSimple w:instr=" SEQ Figure \* ARABIC ">
                        <w:r w:rsidR="00F729CE">
                          <w:rPr>
                            <w:noProof/>
                          </w:rPr>
                          <w:t>74</w:t>
                        </w:r>
                      </w:fldSimple>
                      <w:r>
                        <w:t xml:space="preserve">: </w:t>
                      </w:r>
                      <w:r w:rsidR="008B4368">
                        <w:t>Null model</w:t>
                      </w:r>
                      <w:r w:rsidRPr="00515B5E">
                        <w:t xml:space="preserve"> </w:t>
                      </w:r>
                      <w:r w:rsidRPr="00EE4F83">
                        <w:t xml:space="preserve">acceleration integrals LMER model assumption tests for </w:t>
                      </w:r>
                      <w:r w:rsidR="008B4368">
                        <w:t>5-10-5 shuffle drill</w:t>
                      </w:r>
                      <w:bookmarkEnd w:id="370"/>
                    </w:p>
                  </w:txbxContent>
                </v:textbox>
                <w10:wrap type="square" anchory="page"/>
              </v:shape>
            </w:pict>
          </mc:Fallback>
        </mc:AlternateContent>
      </w:r>
      <w:r>
        <w:rPr>
          <w:i/>
          <w:iCs/>
          <w:noProof/>
        </w:rPr>
        <w:drawing>
          <wp:anchor distT="0" distB="0" distL="114300" distR="114300" simplePos="0" relativeHeight="251959296" behindDoc="0" locked="0" layoutInCell="1" allowOverlap="1" wp14:anchorId="6DCEDD31" wp14:editId="35C80F8E">
            <wp:simplePos x="0" y="0"/>
            <wp:positionH relativeFrom="column">
              <wp:posOffset>0</wp:posOffset>
            </wp:positionH>
            <wp:positionV relativeFrom="page">
              <wp:posOffset>1257300</wp:posOffset>
            </wp:positionV>
            <wp:extent cx="5943600" cy="7094855"/>
            <wp:effectExtent l="0" t="0" r="0" b="0"/>
            <wp:wrapSquare wrapText="bothSides"/>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3FA24DC8" w14:textId="6A409406" w:rsidR="002A2EDB" w:rsidRDefault="008B4368">
      <w:pPr>
        <w:spacing w:after="200" w:line="276" w:lineRule="auto"/>
        <w:rPr>
          <w:i/>
          <w:iCs/>
        </w:rPr>
      </w:pPr>
      <w:r>
        <w:rPr>
          <w:noProof/>
        </w:rPr>
        <w:lastRenderedPageBreak/>
        <mc:AlternateContent>
          <mc:Choice Requires="wps">
            <w:drawing>
              <wp:anchor distT="0" distB="0" distL="114300" distR="114300" simplePos="0" relativeHeight="251964416" behindDoc="0" locked="0" layoutInCell="1" allowOverlap="1" wp14:anchorId="4A7BA6B6" wp14:editId="23E28532">
                <wp:simplePos x="0" y="0"/>
                <wp:positionH relativeFrom="column">
                  <wp:posOffset>0</wp:posOffset>
                </wp:positionH>
                <wp:positionV relativeFrom="paragraph">
                  <wp:posOffset>7435198</wp:posOffset>
                </wp:positionV>
                <wp:extent cx="5943600" cy="635"/>
                <wp:effectExtent l="0" t="0" r="0" b="0"/>
                <wp:wrapSquare wrapText="bothSides"/>
                <wp:docPr id="252" name="Text Box 252"/>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1D5E863" w14:textId="6516B332" w:rsidR="008B4368" w:rsidRPr="00A7645E" w:rsidRDefault="008B4368" w:rsidP="003F242D">
                            <w:pPr>
                              <w:pStyle w:val="Caption"/>
                              <w:rPr>
                                <w:i/>
                                <w:iCs/>
                                <w:noProof/>
                              </w:rPr>
                            </w:pPr>
                            <w:bookmarkStart w:id="271" w:name="_Toc142053017"/>
                            <w:r>
                              <w:t xml:space="preserve">Figure </w:t>
                            </w:r>
                            <w:r w:rsidR="0090284A">
                              <w:fldChar w:fldCharType="begin"/>
                            </w:r>
                            <w:r w:rsidR="0090284A">
                              <w:instrText xml:space="preserve"> SEQ Figure \* ARABIC </w:instrText>
                            </w:r>
                            <w:r w:rsidR="0090284A">
                              <w:fldChar w:fldCharType="separate"/>
                            </w:r>
                            <w:r w:rsidR="00F729CE">
                              <w:rPr>
                                <w:noProof/>
                              </w:rPr>
                              <w:t>75</w:t>
                            </w:r>
                            <w:r w:rsidR="0090284A">
                              <w:rPr>
                                <w:noProof/>
                              </w:rPr>
                              <w:fldChar w:fldCharType="end"/>
                            </w:r>
                            <w:r>
                              <w:t>: Model 1</w:t>
                            </w:r>
                            <w:r w:rsidRPr="00515B5E">
                              <w:t xml:space="preserve"> </w:t>
                            </w:r>
                            <w:r w:rsidRPr="00EE4F83">
                              <w:t xml:space="preserve">acceleration integrals LMER model assumption tests for </w:t>
                            </w:r>
                            <w:r>
                              <w:t>5-10-5 shuffle drill</w:t>
                            </w:r>
                            <w:bookmarkEnd w:id="2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A7BA6B6" id="Text Box 252" o:spid="_x0000_s1117" type="#_x0000_t202" style="position:absolute;margin-left:0;margin-top:585.45pt;width:468pt;height:.05pt;z-index:25196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" stroked="f">
                <v:textbox style="mso-fit-shape-to-text:t" inset="0,0,0,0">
                  <w:txbxContent>
                    <w:p w14:paraId="61D5E863" w14:textId="6516B332" w:rsidR="008B4368" w:rsidRPr="00A7645E" w:rsidRDefault="008B4368" w:rsidP="003F242D">
                      <w:pPr>
                        <w:pStyle w:val="Caption"/>
                        <w:rPr>
                          <w:i/>
                          <w:iCs/>
                          <w:noProof/>
                        </w:rPr>
                      </w:pPr>
                      <w:bookmarkStart w:id="372" w:name="_Toc142053017"/>
                      <w:r>
                        <w:t xml:space="preserve">Figure </w:t>
                      </w:r>
                      <w:fldSimple w:instr=" SEQ Figure \* ARABIC ">
                        <w:r w:rsidR="00F729CE">
                          <w:rPr>
                            <w:noProof/>
                          </w:rPr>
                          <w:t>75</w:t>
                        </w:r>
                      </w:fldSimple>
                      <w:r>
                        <w:t>: Model 1</w:t>
                      </w:r>
                      <w:r w:rsidRPr="00515B5E">
                        <w:t xml:space="preserve"> </w:t>
                      </w:r>
                      <w:r w:rsidRPr="00EE4F83">
                        <w:t xml:space="preserve">acceleration integrals LMER model assumption tests for </w:t>
                      </w:r>
                      <w:r>
                        <w:t>5-10-5 shuffle drill</w:t>
                      </w:r>
                      <w:bookmarkEnd w:id="372"/>
                    </w:p>
                  </w:txbxContent>
                </v:textbox>
                <w10:wrap type="square"/>
              </v:shape>
            </w:pict>
          </mc:Fallback>
        </mc:AlternateContent>
      </w:r>
      <w:r>
        <w:rPr>
          <w:i/>
          <w:iCs/>
          <w:noProof/>
        </w:rPr>
        <w:drawing>
          <wp:anchor distT="0" distB="0" distL="114300" distR="114300" simplePos="0" relativeHeight="251962368" behindDoc="0" locked="0" layoutInCell="1" allowOverlap="1" wp14:anchorId="0145FA5A" wp14:editId="00FBC6FA">
            <wp:simplePos x="0" y="0"/>
            <wp:positionH relativeFrom="column">
              <wp:posOffset>0</wp:posOffset>
            </wp:positionH>
            <wp:positionV relativeFrom="page">
              <wp:posOffset>1257300</wp:posOffset>
            </wp:positionV>
            <wp:extent cx="5943600" cy="7094855"/>
            <wp:effectExtent l="0" t="0" r="0" b="0"/>
            <wp:wrapSquare wrapText="bothSides"/>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0B151CCF" w14:textId="3991B4EF" w:rsidR="002A2EDB" w:rsidRDefault="00AB3253">
      <w:pPr>
        <w:spacing w:after="200" w:line="276" w:lineRule="auto"/>
        <w:rPr>
          <w:i/>
          <w:iCs/>
        </w:rPr>
      </w:pPr>
      <w:r>
        <w:rPr>
          <w:noProof/>
        </w:rPr>
        <w:lastRenderedPageBreak/>
        <mc:AlternateContent>
          <mc:Choice Requires="wps">
            <w:drawing>
              <wp:anchor distT="0" distB="0" distL="114300" distR="114300" simplePos="0" relativeHeight="251967488" behindDoc="0" locked="0" layoutInCell="1" allowOverlap="1" wp14:anchorId="25D6F783" wp14:editId="22089F93">
                <wp:simplePos x="0" y="0"/>
                <wp:positionH relativeFrom="column">
                  <wp:posOffset>-2540</wp:posOffset>
                </wp:positionH>
                <wp:positionV relativeFrom="page">
                  <wp:posOffset>8356480</wp:posOffset>
                </wp:positionV>
                <wp:extent cx="5943600" cy="175260"/>
                <wp:effectExtent l="0" t="0" r="0" b="0"/>
                <wp:wrapTopAndBottom/>
                <wp:docPr id="254" name="Text Box 254"/>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13F8A9F7" w14:textId="64A066BA" w:rsidR="00AB3253" w:rsidRPr="00D96376" w:rsidRDefault="00AB3253" w:rsidP="003F242D">
                            <w:pPr>
                              <w:pStyle w:val="Caption"/>
                              <w:rPr>
                                <w:i/>
                                <w:iCs/>
                                <w:noProof/>
                              </w:rPr>
                            </w:pPr>
                            <w:bookmarkStart w:id="272" w:name="_Toc142053018"/>
                            <w:r>
                              <w:t xml:space="preserve">Figure </w:t>
                            </w:r>
                            <w:r w:rsidR="0090284A">
                              <w:fldChar w:fldCharType="begin"/>
                            </w:r>
                            <w:r w:rsidR="0090284A">
                              <w:instrText xml:space="preserve"> SEQ Figure \* ARABIC </w:instrText>
                            </w:r>
                            <w:r w:rsidR="0090284A">
                              <w:fldChar w:fldCharType="separate"/>
                            </w:r>
                            <w:r w:rsidR="00F729CE">
                              <w:rPr>
                                <w:noProof/>
                              </w:rPr>
                              <w:t>76</w:t>
                            </w:r>
                            <w:r w:rsidR="0090284A">
                              <w:rPr>
                                <w:noProof/>
                              </w:rPr>
                              <w:fldChar w:fldCharType="end"/>
                            </w:r>
                            <w:r>
                              <w:t xml:space="preserve">: Model 2 </w:t>
                            </w:r>
                            <w:r w:rsidRPr="00A80B27">
                              <w:t>acceleration integrals LMER model assumption tests for 5-10-5 shuffle drill</w:t>
                            </w:r>
                            <w:bookmarkEnd w:id="27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5D6F783" id="Text Box 254" o:spid="_x0000_s1118" type="#_x0000_t202" style="position:absolute;margin-left:-.2pt;margin-top:658pt;width:468pt;height:13.8pt;z-index:2519674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" stroked="f">
                <v:textbox style="mso-fit-shape-to-text:t" inset="0,0,0,0">
                  <w:txbxContent>
                    <w:p w14:paraId="13F8A9F7" w14:textId="64A066BA" w:rsidR="00AB3253" w:rsidRPr="00D96376" w:rsidRDefault="00AB3253" w:rsidP="003F242D">
                      <w:pPr>
                        <w:pStyle w:val="Caption"/>
                        <w:rPr>
                          <w:i/>
                          <w:iCs/>
                          <w:noProof/>
                        </w:rPr>
                      </w:pPr>
                      <w:bookmarkStart w:id="374" w:name="_Toc142053018"/>
                      <w:r>
                        <w:t xml:space="preserve">Figure </w:t>
                      </w:r>
                      <w:fldSimple w:instr=" SEQ Figure \* ARABIC ">
                        <w:r w:rsidR="00F729CE">
                          <w:rPr>
                            <w:noProof/>
                          </w:rPr>
                          <w:t>76</w:t>
                        </w:r>
                      </w:fldSimple>
                      <w:r>
                        <w:t xml:space="preserve">: Model 2 </w:t>
                      </w:r>
                      <w:r w:rsidRPr="00A80B27">
                        <w:t>acceleration integrals LMER model assumption tests for 5-10-5 shuffle drill</w:t>
                      </w:r>
                      <w:bookmarkEnd w:id="374"/>
                    </w:p>
                  </w:txbxContent>
                </v:textbox>
                <w10:wrap type="topAndBottom" anchory="page"/>
              </v:shape>
            </w:pict>
          </mc:Fallback>
        </mc:AlternateContent>
      </w:r>
      <w:r>
        <w:rPr>
          <w:i/>
          <w:iCs/>
          <w:noProof/>
        </w:rPr>
        <w:drawing>
          <wp:anchor distT="0" distB="0" distL="114300" distR="114300" simplePos="0" relativeHeight="251965440" behindDoc="0" locked="0" layoutInCell="1" allowOverlap="1" wp14:anchorId="2369984A" wp14:editId="3B22CE4A">
            <wp:simplePos x="0" y="0"/>
            <wp:positionH relativeFrom="column">
              <wp:posOffset>-6178</wp:posOffset>
            </wp:positionH>
            <wp:positionV relativeFrom="page">
              <wp:posOffset>1257300</wp:posOffset>
            </wp:positionV>
            <wp:extent cx="5943600" cy="7094855"/>
            <wp:effectExtent l="0" t="0" r="0" b="0"/>
            <wp:wrapSquare wrapText="bothSides"/>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1E07EBF3" w14:textId="5BA2C799" w:rsidR="002A2EDB" w:rsidRDefault="00256F6B">
      <w:pPr>
        <w:spacing w:after="200" w:line="276" w:lineRule="auto"/>
        <w:rPr>
          <w:i/>
          <w:iCs/>
        </w:rPr>
      </w:pPr>
      <w:r>
        <w:rPr>
          <w:noProof/>
        </w:rPr>
        <w:lastRenderedPageBreak/>
        <mc:AlternateContent>
          <mc:Choice Requires="wps">
            <w:drawing>
              <wp:anchor distT="0" distB="0" distL="114300" distR="114300" simplePos="0" relativeHeight="251970560" behindDoc="0" locked="0" layoutInCell="1" allowOverlap="1" wp14:anchorId="0ED01652" wp14:editId="63A2CE7B">
                <wp:simplePos x="0" y="0"/>
                <wp:positionH relativeFrom="column">
                  <wp:posOffset>0</wp:posOffset>
                </wp:positionH>
                <wp:positionV relativeFrom="page">
                  <wp:posOffset>8354060</wp:posOffset>
                </wp:positionV>
                <wp:extent cx="5943600" cy="175260"/>
                <wp:effectExtent l="0" t="0" r="0" b="0"/>
                <wp:wrapSquare wrapText="bothSides"/>
                <wp:docPr id="2044689664" name="Text Box 2044689664"/>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AE5B00B" w14:textId="330B0C28" w:rsidR="00256F6B" w:rsidRPr="004767CE" w:rsidRDefault="00256F6B" w:rsidP="003F242D">
                            <w:pPr>
                              <w:pStyle w:val="Caption"/>
                              <w:rPr>
                                <w:i/>
                                <w:iCs/>
                                <w:noProof/>
                              </w:rPr>
                            </w:pPr>
                            <w:bookmarkStart w:id="273" w:name="_Toc142053019"/>
                            <w:r>
                              <w:t xml:space="preserve">Figure </w:t>
                            </w:r>
                            <w:r w:rsidR="0090284A">
                              <w:fldChar w:fldCharType="begin"/>
                            </w:r>
                            <w:r w:rsidR="0090284A">
                              <w:instrText xml:space="preserve"> SEQ Figure \* ARABIC </w:instrText>
                            </w:r>
                            <w:r w:rsidR="0090284A">
                              <w:fldChar w:fldCharType="separate"/>
                            </w:r>
                            <w:r w:rsidR="00F729CE">
                              <w:rPr>
                                <w:noProof/>
                              </w:rPr>
                              <w:t>77</w:t>
                            </w:r>
                            <w:r w:rsidR="0090284A">
                              <w:rPr>
                                <w:noProof/>
                              </w:rPr>
                              <w:fldChar w:fldCharType="end"/>
                            </w:r>
                            <w:r>
                              <w:t xml:space="preserve">: Model 3 </w:t>
                            </w:r>
                            <w:r w:rsidRPr="00E55464">
                              <w:t>acceleration integrals LMER model assumption tests for 5-10-5 shuffle drill</w:t>
                            </w:r>
                            <w:bookmarkEnd w:id="2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ED01652" id="Text Box 2044689664" o:spid="_x0000_s1119" type="#_x0000_t202" style="position:absolute;margin-left:0;margin-top:657.8pt;width:468pt;height:13.8pt;z-index:2519705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" stroked="f">
                <v:textbox style="mso-fit-shape-to-text:t" inset="0,0,0,0">
                  <w:txbxContent>
                    <w:p w14:paraId="5AE5B00B" w14:textId="330B0C28" w:rsidR="00256F6B" w:rsidRPr="004767CE" w:rsidRDefault="00256F6B" w:rsidP="003F242D">
                      <w:pPr>
                        <w:pStyle w:val="Caption"/>
                        <w:rPr>
                          <w:i/>
                          <w:iCs/>
                          <w:noProof/>
                        </w:rPr>
                      </w:pPr>
                      <w:bookmarkStart w:id="376" w:name="_Toc142053019"/>
                      <w:r>
                        <w:t xml:space="preserve">Figure </w:t>
                      </w:r>
                      <w:fldSimple w:instr=" SEQ Figure \* ARABIC ">
                        <w:r w:rsidR="00F729CE">
                          <w:rPr>
                            <w:noProof/>
                          </w:rPr>
                          <w:t>77</w:t>
                        </w:r>
                      </w:fldSimple>
                      <w:r>
                        <w:t xml:space="preserve">: Model 3 </w:t>
                      </w:r>
                      <w:r w:rsidRPr="00E55464">
                        <w:t>acceleration integrals LMER model assumption tests for 5-10-5 shuffle drill</w:t>
                      </w:r>
                      <w:bookmarkEnd w:id="376"/>
                    </w:p>
                  </w:txbxContent>
                </v:textbox>
                <w10:wrap type="square" anchory="page"/>
              </v:shape>
            </w:pict>
          </mc:Fallback>
        </mc:AlternateContent>
      </w:r>
      <w:r>
        <w:rPr>
          <w:i/>
          <w:iCs/>
          <w:noProof/>
        </w:rPr>
        <w:drawing>
          <wp:anchor distT="0" distB="0" distL="114300" distR="114300" simplePos="0" relativeHeight="251968512" behindDoc="0" locked="0" layoutInCell="1" allowOverlap="1" wp14:anchorId="6475B713" wp14:editId="3667D0E3">
            <wp:simplePos x="0" y="0"/>
            <wp:positionH relativeFrom="column">
              <wp:posOffset>0</wp:posOffset>
            </wp:positionH>
            <wp:positionV relativeFrom="page">
              <wp:posOffset>1257300</wp:posOffset>
            </wp:positionV>
            <wp:extent cx="5943600" cy="7094855"/>
            <wp:effectExtent l="0" t="0" r="0" b="0"/>
            <wp:wrapSquare wrapText="bothSides"/>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6395FA7B" w14:textId="3DDB9AEC" w:rsidR="002A2EDB" w:rsidRDefault="00CD77E5">
      <w:pPr>
        <w:spacing w:after="200" w:line="276" w:lineRule="auto"/>
        <w:rPr>
          <w:i/>
          <w:iCs/>
        </w:rPr>
      </w:pPr>
      <w:r>
        <w:rPr>
          <w:noProof/>
        </w:rPr>
        <w:lastRenderedPageBreak/>
        <mc:AlternateContent>
          <mc:Choice Requires="wps">
            <w:drawing>
              <wp:anchor distT="0" distB="0" distL="114300" distR="114300" simplePos="0" relativeHeight="251973632" behindDoc="0" locked="0" layoutInCell="1" allowOverlap="1" wp14:anchorId="2CD332C1" wp14:editId="3B2B49F5">
                <wp:simplePos x="0" y="0"/>
                <wp:positionH relativeFrom="column">
                  <wp:posOffset>0</wp:posOffset>
                </wp:positionH>
                <wp:positionV relativeFrom="page">
                  <wp:posOffset>8356943</wp:posOffset>
                </wp:positionV>
                <wp:extent cx="5943600" cy="175260"/>
                <wp:effectExtent l="0" t="0" r="0" b="0"/>
                <wp:wrapTopAndBottom/>
                <wp:docPr id="2044689666" name="Text Box 2044689666"/>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1D6A8B57" w14:textId="12DBCC00" w:rsidR="00CD77E5" w:rsidRPr="003750A9" w:rsidRDefault="00CD77E5" w:rsidP="003F242D">
                            <w:pPr>
                              <w:pStyle w:val="Caption"/>
                              <w:rPr>
                                <w:i/>
                                <w:iCs/>
                                <w:noProof/>
                              </w:rPr>
                            </w:pPr>
                            <w:bookmarkStart w:id="274" w:name="_Toc142053020"/>
                            <w:r>
                              <w:t xml:space="preserve">Figure </w:t>
                            </w:r>
                            <w:r w:rsidR="0090284A">
                              <w:fldChar w:fldCharType="begin"/>
                            </w:r>
                            <w:r w:rsidR="0090284A">
                              <w:instrText xml:space="preserve"> SEQ Figure \* ARABIC </w:instrText>
                            </w:r>
                            <w:r w:rsidR="0090284A">
                              <w:fldChar w:fldCharType="separate"/>
                            </w:r>
                            <w:r w:rsidR="00F729CE">
                              <w:rPr>
                                <w:noProof/>
                              </w:rPr>
                              <w:t>78</w:t>
                            </w:r>
                            <w:r w:rsidR="0090284A">
                              <w:rPr>
                                <w:noProof/>
                              </w:rPr>
                              <w:fldChar w:fldCharType="end"/>
                            </w:r>
                            <w:r>
                              <w:t xml:space="preserve">: Null model </w:t>
                            </w:r>
                            <w:r w:rsidRPr="0073126F">
                              <w:t>acceleration integrals LMER model assumption tests for</w:t>
                            </w:r>
                            <w:r>
                              <w:t xml:space="preserve"> M-L</w:t>
                            </w:r>
                            <w:bookmarkEnd w:id="27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CD332C1" id="Text Box 2044689666" o:spid="_x0000_s1120" type="#_x0000_t202" style="position:absolute;margin-left:0;margin-top:658.05pt;width:468pt;height:13.8pt;z-index:2519736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" stroked="f">
                <v:textbox style="mso-fit-shape-to-text:t" inset="0,0,0,0">
                  <w:txbxContent>
                    <w:p w14:paraId="1D6A8B57" w14:textId="12DBCC00" w:rsidR="00CD77E5" w:rsidRPr="003750A9" w:rsidRDefault="00CD77E5" w:rsidP="003F242D">
                      <w:pPr>
                        <w:pStyle w:val="Caption"/>
                        <w:rPr>
                          <w:i/>
                          <w:iCs/>
                          <w:noProof/>
                        </w:rPr>
                      </w:pPr>
                      <w:bookmarkStart w:id="378" w:name="_Toc142053020"/>
                      <w:r>
                        <w:t xml:space="preserve">Figure </w:t>
                      </w:r>
                      <w:fldSimple w:instr=" SEQ Figure \* ARABIC ">
                        <w:r w:rsidR="00F729CE">
                          <w:rPr>
                            <w:noProof/>
                          </w:rPr>
                          <w:t>78</w:t>
                        </w:r>
                      </w:fldSimple>
                      <w:r>
                        <w:t xml:space="preserve">: Null model </w:t>
                      </w:r>
                      <w:r w:rsidRPr="0073126F">
                        <w:t>acceleration integrals LMER model assumption tests for</w:t>
                      </w:r>
                      <w:r>
                        <w:t xml:space="preserve"> M-L</w:t>
                      </w:r>
                      <w:bookmarkEnd w:id="378"/>
                    </w:p>
                  </w:txbxContent>
                </v:textbox>
                <w10:wrap type="topAndBottom" anchory="page"/>
              </v:shape>
            </w:pict>
          </mc:Fallback>
        </mc:AlternateContent>
      </w:r>
      <w:r>
        <w:rPr>
          <w:i/>
          <w:iCs/>
          <w:noProof/>
        </w:rPr>
        <w:drawing>
          <wp:anchor distT="0" distB="0" distL="114300" distR="114300" simplePos="0" relativeHeight="251971584" behindDoc="0" locked="0" layoutInCell="1" allowOverlap="1" wp14:anchorId="1C0B1856" wp14:editId="4D3B9CE8">
            <wp:simplePos x="0" y="0"/>
            <wp:positionH relativeFrom="column">
              <wp:posOffset>0</wp:posOffset>
            </wp:positionH>
            <wp:positionV relativeFrom="page">
              <wp:posOffset>1257300</wp:posOffset>
            </wp:positionV>
            <wp:extent cx="5943600" cy="7094855"/>
            <wp:effectExtent l="0" t="0" r="0" b="0"/>
            <wp:wrapTopAndBottom/>
            <wp:docPr id="2044689665" name="Picture 2044689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2E512C4A" w14:textId="4ACC3B8D" w:rsidR="002A2EDB" w:rsidRDefault="000D71C7">
      <w:pPr>
        <w:spacing w:after="200" w:line="276" w:lineRule="auto"/>
        <w:rPr>
          <w:i/>
          <w:iCs/>
        </w:rPr>
      </w:pPr>
      <w:r>
        <w:rPr>
          <w:noProof/>
        </w:rPr>
        <w:lastRenderedPageBreak/>
        <mc:AlternateContent>
          <mc:Choice Requires="wps">
            <w:drawing>
              <wp:anchor distT="0" distB="0" distL="114300" distR="114300" simplePos="0" relativeHeight="251976704" behindDoc="0" locked="0" layoutInCell="1" allowOverlap="1" wp14:anchorId="18156C63" wp14:editId="3E040CE0">
                <wp:simplePos x="0" y="0"/>
                <wp:positionH relativeFrom="column">
                  <wp:posOffset>12065</wp:posOffset>
                </wp:positionH>
                <wp:positionV relativeFrom="page">
                  <wp:posOffset>8354060</wp:posOffset>
                </wp:positionV>
                <wp:extent cx="5943600" cy="175260"/>
                <wp:effectExtent l="0" t="0" r="0" b="0"/>
                <wp:wrapSquare wrapText="bothSides"/>
                <wp:docPr id="2044689668" name="Text Box 2044689668"/>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6BD5E2BD" w14:textId="606FC192" w:rsidR="000D71C7" w:rsidRPr="00E63DC7" w:rsidRDefault="000D71C7" w:rsidP="003F242D">
                            <w:pPr>
                              <w:pStyle w:val="Caption"/>
                              <w:rPr>
                                <w:i/>
                                <w:iCs/>
                                <w:noProof/>
                              </w:rPr>
                            </w:pPr>
                            <w:bookmarkStart w:id="275" w:name="_Toc142053021"/>
                            <w:r>
                              <w:t xml:space="preserve">Figure </w:t>
                            </w:r>
                            <w:r w:rsidR="0090284A">
                              <w:fldChar w:fldCharType="begin"/>
                            </w:r>
                            <w:r w:rsidR="0090284A">
                              <w:instrText xml:space="preserve"> SEQ Figure \* ARABIC </w:instrText>
                            </w:r>
                            <w:r w:rsidR="0090284A">
                              <w:fldChar w:fldCharType="separate"/>
                            </w:r>
                            <w:r w:rsidR="00F729CE">
                              <w:rPr>
                                <w:noProof/>
                              </w:rPr>
                              <w:t>79</w:t>
                            </w:r>
                            <w:r w:rsidR="0090284A">
                              <w:rPr>
                                <w:noProof/>
                              </w:rPr>
                              <w:fldChar w:fldCharType="end"/>
                            </w:r>
                            <w:r>
                              <w:t xml:space="preserve">: Model 1 </w:t>
                            </w:r>
                            <w:r w:rsidRPr="00866A15">
                              <w:t>acceleration integrals LMER model assumption tests for M-L</w:t>
                            </w:r>
                            <w:bookmarkEnd w:id="2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8156C63" id="Text Box 2044689668" o:spid="_x0000_s1121" type="#_x0000_t202" style="position:absolute;margin-left:.95pt;margin-top:657.8pt;width:468pt;height:13.8pt;z-index:25197670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" stroked="f">
                <v:textbox style="mso-fit-shape-to-text:t" inset="0,0,0,0">
                  <w:txbxContent>
                    <w:p w14:paraId="6BD5E2BD" w14:textId="606FC192" w:rsidR="000D71C7" w:rsidRPr="00E63DC7" w:rsidRDefault="000D71C7" w:rsidP="003F242D">
                      <w:pPr>
                        <w:pStyle w:val="Caption"/>
                        <w:rPr>
                          <w:i/>
                          <w:iCs/>
                          <w:noProof/>
                        </w:rPr>
                      </w:pPr>
                      <w:bookmarkStart w:id="380" w:name="_Toc142053021"/>
                      <w:r>
                        <w:t xml:space="preserve">Figure </w:t>
                      </w:r>
                      <w:fldSimple w:instr=" SEQ Figure \* ARABIC ">
                        <w:r w:rsidR="00F729CE">
                          <w:rPr>
                            <w:noProof/>
                          </w:rPr>
                          <w:t>79</w:t>
                        </w:r>
                      </w:fldSimple>
                      <w:r>
                        <w:t xml:space="preserve">: Model 1 </w:t>
                      </w:r>
                      <w:r w:rsidRPr="00866A15">
                        <w:t>acceleration integrals LMER model assumption tests for M-L</w:t>
                      </w:r>
                      <w:bookmarkEnd w:id="380"/>
                    </w:p>
                  </w:txbxContent>
                </v:textbox>
                <w10:wrap type="square" anchory="page"/>
              </v:shape>
            </w:pict>
          </mc:Fallback>
        </mc:AlternateContent>
      </w:r>
      <w:r>
        <w:rPr>
          <w:i/>
          <w:iCs/>
          <w:noProof/>
        </w:rPr>
        <w:drawing>
          <wp:anchor distT="0" distB="0" distL="114300" distR="114300" simplePos="0" relativeHeight="251974656" behindDoc="0" locked="0" layoutInCell="1" allowOverlap="1" wp14:anchorId="488E0184" wp14:editId="554718D2">
            <wp:simplePos x="0" y="0"/>
            <wp:positionH relativeFrom="column">
              <wp:posOffset>18535</wp:posOffset>
            </wp:positionH>
            <wp:positionV relativeFrom="page">
              <wp:posOffset>1257300</wp:posOffset>
            </wp:positionV>
            <wp:extent cx="5943600" cy="7094855"/>
            <wp:effectExtent l="0" t="0" r="0" b="0"/>
            <wp:wrapSquare wrapText="bothSides"/>
            <wp:docPr id="2044689667" name="Picture 2044689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10C4F348" w14:textId="56DBFC40" w:rsidR="002A2EDB" w:rsidRDefault="00C37BC0">
      <w:pPr>
        <w:spacing w:after="200" w:line="276" w:lineRule="auto"/>
        <w:rPr>
          <w:i/>
          <w:iCs/>
        </w:rPr>
      </w:pPr>
      <w:r>
        <w:rPr>
          <w:noProof/>
        </w:rPr>
        <w:lastRenderedPageBreak/>
        <mc:AlternateContent>
          <mc:Choice Requires="wps">
            <w:drawing>
              <wp:anchor distT="0" distB="0" distL="114300" distR="114300" simplePos="0" relativeHeight="251979776" behindDoc="0" locked="0" layoutInCell="1" allowOverlap="1" wp14:anchorId="50690BC6" wp14:editId="2E66F7C4">
                <wp:simplePos x="0" y="0"/>
                <wp:positionH relativeFrom="column">
                  <wp:posOffset>0</wp:posOffset>
                </wp:positionH>
                <wp:positionV relativeFrom="page">
                  <wp:posOffset>8369300</wp:posOffset>
                </wp:positionV>
                <wp:extent cx="5943600" cy="175260"/>
                <wp:effectExtent l="0" t="0" r="0" b="0"/>
                <wp:wrapTopAndBottom/>
                <wp:docPr id="2044689670" name="Text Box 2044689670"/>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06A7FE91" w14:textId="78A4AAE2" w:rsidR="00C37BC0" w:rsidRPr="00FC74C8" w:rsidRDefault="00C37BC0" w:rsidP="003F242D">
                            <w:pPr>
                              <w:pStyle w:val="Caption"/>
                              <w:rPr>
                                <w:i/>
                                <w:iCs/>
                                <w:noProof/>
                              </w:rPr>
                            </w:pPr>
                            <w:bookmarkStart w:id="276" w:name="_Toc142053022"/>
                            <w:r>
                              <w:t xml:space="preserve">Figure </w:t>
                            </w:r>
                            <w:r w:rsidR="0090284A">
                              <w:fldChar w:fldCharType="begin"/>
                            </w:r>
                            <w:r w:rsidR="0090284A">
                              <w:instrText xml:space="preserve"> SEQ Figure \* ARABIC </w:instrText>
                            </w:r>
                            <w:r w:rsidR="0090284A">
                              <w:fldChar w:fldCharType="separate"/>
                            </w:r>
                            <w:r w:rsidR="00F729CE">
                              <w:rPr>
                                <w:noProof/>
                              </w:rPr>
                              <w:t>80</w:t>
                            </w:r>
                            <w:r w:rsidR="0090284A">
                              <w:rPr>
                                <w:noProof/>
                              </w:rPr>
                              <w:fldChar w:fldCharType="end"/>
                            </w:r>
                            <w:r>
                              <w:t xml:space="preserve">: Model 2 </w:t>
                            </w:r>
                            <w:r w:rsidRPr="00BD2CA6">
                              <w:t>acceleration integrals LMER model assumption tests for M-L</w:t>
                            </w:r>
                            <w:bookmarkEnd w:id="27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0690BC6" id="Text Box 2044689670" o:spid="_x0000_s1122" type="#_x0000_t202" style="position:absolute;margin-left:0;margin-top:659pt;width:468pt;height:13.8pt;z-index:2519797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" stroked="f">
                <v:textbox style="mso-fit-shape-to-text:t" inset="0,0,0,0">
                  <w:txbxContent>
                    <w:p w14:paraId="06A7FE91" w14:textId="78A4AAE2" w:rsidR="00C37BC0" w:rsidRPr="00FC74C8" w:rsidRDefault="00C37BC0" w:rsidP="003F242D">
                      <w:pPr>
                        <w:pStyle w:val="Caption"/>
                        <w:rPr>
                          <w:i/>
                          <w:iCs/>
                          <w:noProof/>
                        </w:rPr>
                      </w:pPr>
                      <w:bookmarkStart w:id="382" w:name="_Toc142053022"/>
                      <w:r>
                        <w:t xml:space="preserve">Figure </w:t>
                      </w:r>
                      <w:fldSimple w:instr=" SEQ Figure \* ARABIC ">
                        <w:r w:rsidR="00F729CE">
                          <w:rPr>
                            <w:noProof/>
                          </w:rPr>
                          <w:t>80</w:t>
                        </w:r>
                      </w:fldSimple>
                      <w:r>
                        <w:t xml:space="preserve">: Model 2 </w:t>
                      </w:r>
                      <w:r w:rsidRPr="00BD2CA6">
                        <w:t>acceleration integrals LMER model assumption tests for M-L</w:t>
                      </w:r>
                      <w:bookmarkEnd w:id="382"/>
                    </w:p>
                  </w:txbxContent>
                </v:textbox>
                <w10:wrap type="topAndBottom" anchory="page"/>
              </v:shape>
            </w:pict>
          </mc:Fallback>
        </mc:AlternateContent>
      </w:r>
      <w:r w:rsidR="00AB3855">
        <w:rPr>
          <w:i/>
          <w:iCs/>
          <w:noProof/>
        </w:rPr>
        <w:drawing>
          <wp:anchor distT="0" distB="0" distL="114300" distR="114300" simplePos="0" relativeHeight="251977728" behindDoc="0" locked="0" layoutInCell="1" allowOverlap="1" wp14:anchorId="0256AE73" wp14:editId="21946B65">
            <wp:simplePos x="0" y="0"/>
            <wp:positionH relativeFrom="column">
              <wp:posOffset>0</wp:posOffset>
            </wp:positionH>
            <wp:positionV relativeFrom="page">
              <wp:posOffset>1257300</wp:posOffset>
            </wp:positionV>
            <wp:extent cx="5943600" cy="7094855"/>
            <wp:effectExtent l="0" t="0" r="0" b="0"/>
            <wp:wrapSquare wrapText="bothSides"/>
            <wp:docPr id="2044689669" name="Picture 2044689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70DA9C32" w14:textId="105F3C13" w:rsidR="002A2EDB" w:rsidRDefault="00CF5368">
      <w:pPr>
        <w:spacing w:after="200" w:line="276" w:lineRule="auto"/>
        <w:rPr>
          <w:i/>
          <w:iCs/>
        </w:rPr>
      </w:pPr>
      <w:r>
        <w:rPr>
          <w:noProof/>
        </w:rPr>
        <w:lastRenderedPageBreak/>
        <mc:AlternateContent>
          <mc:Choice Requires="wps">
            <w:drawing>
              <wp:anchor distT="0" distB="0" distL="114300" distR="114300" simplePos="0" relativeHeight="251982848" behindDoc="0" locked="0" layoutInCell="1" allowOverlap="1" wp14:anchorId="30905A8D" wp14:editId="650BCAB2">
                <wp:simplePos x="0" y="0"/>
                <wp:positionH relativeFrom="column">
                  <wp:posOffset>0</wp:posOffset>
                </wp:positionH>
                <wp:positionV relativeFrom="page">
                  <wp:posOffset>8354060</wp:posOffset>
                </wp:positionV>
                <wp:extent cx="5943600" cy="175260"/>
                <wp:effectExtent l="0" t="0" r="0" b="0"/>
                <wp:wrapSquare wrapText="bothSides"/>
                <wp:docPr id="2044689672" name="Text Box 2044689672"/>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35B0939E" w14:textId="437BDF75" w:rsidR="00CF5368" w:rsidRPr="00CD30BF" w:rsidRDefault="00CF5368" w:rsidP="003F242D">
                            <w:pPr>
                              <w:pStyle w:val="Caption"/>
                              <w:rPr>
                                <w:i/>
                                <w:iCs/>
                                <w:noProof/>
                              </w:rPr>
                            </w:pPr>
                            <w:bookmarkStart w:id="277" w:name="_Toc142053023"/>
                            <w:r>
                              <w:t xml:space="preserve">Figure </w:t>
                            </w:r>
                            <w:r w:rsidR="0090284A">
                              <w:fldChar w:fldCharType="begin"/>
                            </w:r>
                            <w:r w:rsidR="0090284A">
                              <w:instrText xml:space="preserve"> SEQ Figure \* ARABIC </w:instrText>
                            </w:r>
                            <w:r w:rsidR="0090284A">
                              <w:fldChar w:fldCharType="separate"/>
                            </w:r>
                            <w:r w:rsidR="00F729CE">
                              <w:rPr>
                                <w:noProof/>
                              </w:rPr>
                              <w:t>81</w:t>
                            </w:r>
                            <w:r w:rsidR="0090284A">
                              <w:rPr>
                                <w:noProof/>
                              </w:rPr>
                              <w:fldChar w:fldCharType="end"/>
                            </w:r>
                            <w:r>
                              <w:t xml:space="preserve">: Model 3 </w:t>
                            </w:r>
                            <w:r w:rsidRPr="002D3F64">
                              <w:t>acceleration integrals LMER model assumption tests for M-L</w:t>
                            </w:r>
                            <w:bookmarkEnd w:id="2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0905A8D" id="Text Box 2044689672" o:spid="_x0000_s1123" type="#_x0000_t202" style="position:absolute;margin-left:0;margin-top:657.8pt;width:468pt;height:13.8pt;z-index:2519828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" stroked="f">
                <v:textbox style="mso-fit-shape-to-text:t" inset="0,0,0,0">
                  <w:txbxContent>
                    <w:p w14:paraId="35B0939E" w14:textId="437BDF75" w:rsidR="00CF5368" w:rsidRPr="00CD30BF" w:rsidRDefault="00CF5368" w:rsidP="003F242D">
                      <w:pPr>
                        <w:pStyle w:val="Caption"/>
                        <w:rPr>
                          <w:i/>
                          <w:iCs/>
                          <w:noProof/>
                        </w:rPr>
                      </w:pPr>
                      <w:bookmarkStart w:id="384" w:name="_Toc142053023"/>
                      <w:r>
                        <w:t xml:space="preserve">Figure </w:t>
                      </w:r>
                      <w:fldSimple w:instr=" SEQ Figure \* ARABIC ">
                        <w:r w:rsidR="00F729CE">
                          <w:rPr>
                            <w:noProof/>
                          </w:rPr>
                          <w:t>81</w:t>
                        </w:r>
                      </w:fldSimple>
                      <w:r>
                        <w:t xml:space="preserve">: Model 3 </w:t>
                      </w:r>
                      <w:r w:rsidRPr="002D3F64">
                        <w:t>acceleration integrals LMER model assumption tests for M-L</w:t>
                      </w:r>
                      <w:bookmarkEnd w:id="384"/>
                    </w:p>
                  </w:txbxContent>
                </v:textbox>
                <w10:wrap type="square" anchory="page"/>
              </v:shape>
            </w:pict>
          </mc:Fallback>
        </mc:AlternateContent>
      </w:r>
      <w:r>
        <w:rPr>
          <w:i/>
          <w:iCs/>
          <w:noProof/>
        </w:rPr>
        <w:drawing>
          <wp:anchor distT="0" distB="0" distL="114300" distR="114300" simplePos="0" relativeHeight="251980800" behindDoc="0" locked="0" layoutInCell="1" allowOverlap="1" wp14:anchorId="6F36549B" wp14:editId="71ACFFCD">
            <wp:simplePos x="0" y="0"/>
            <wp:positionH relativeFrom="column">
              <wp:posOffset>0</wp:posOffset>
            </wp:positionH>
            <wp:positionV relativeFrom="page">
              <wp:posOffset>1257300</wp:posOffset>
            </wp:positionV>
            <wp:extent cx="5943600" cy="7094855"/>
            <wp:effectExtent l="0" t="0" r="0" b="0"/>
            <wp:wrapSquare wrapText="bothSides"/>
            <wp:docPr id="2044689671" name="Picture 2044689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0BD6D5E8" w14:textId="42EB0948" w:rsidR="002A2EDB" w:rsidRDefault="00826B98">
      <w:pPr>
        <w:spacing w:after="200" w:line="276" w:lineRule="auto"/>
        <w:rPr>
          <w:i/>
          <w:iCs/>
        </w:rPr>
      </w:pPr>
      <w:r>
        <w:rPr>
          <w:noProof/>
        </w:rPr>
        <w:lastRenderedPageBreak/>
        <mc:AlternateContent>
          <mc:Choice Requires="wps">
            <w:drawing>
              <wp:anchor distT="0" distB="0" distL="114300" distR="114300" simplePos="0" relativeHeight="251985920" behindDoc="0" locked="0" layoutInCell="1" allowOverlap="1" wp14:anchorId="4DCFDB0F" wp14:editId="66594879">
                <wp:simplePos x="0" y="0"/>
                <wp:positionH relativeFrom="column">
                  <wp:posOffset>0</wp:posOffset>
                </wp:positionH>
                <wp:positionV relativeFrom="page">
                  <wp:posOffset>8356943</wp:posOffset>
                </wp:positionV>
                <wp:extent cx="5943600" cy="175260"/>
                <wp:effectExtent l="0" t="0" r="0" b="0"/>
                <wp:wrapSquare wrapText="bothSides"/>
                <wp:docPr id="2044689674" name="Text Box 2044689674"/>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50D28BD6" w14:textId="3DAF2808" w:rsidR="00826B98" w:rsidRPr="00AE590B" w:rsidRDefault="00826B98" w:rsidP="003F242D">
                            <w:pPr>
                              <w:pStyle w:val="Caption"/>
                              <w:rPr>
                                <w:i/>
                                <w:iCs/>
                                <w:noProof/>
                              </w:rPr>
                            </w:pPr>
                            <w:bookmarkStart w:id="278" w:name="_Toc142053024"/>
                            <w:r>
                              <w:t xml:space="preserve">Figure </w:t>
                            </w:r>
                            <w:r w:rsidR="0090284A">
                              <w:fldChar w:fldCharType="begin"/>
                            </w:r>
                            <w:r w:rsidR="0090284A">
                              <w:instrText xml:space="preserve"> SEQ Figure \* ARABIC </w:instrText>
                            </w:r>
                            <w:r w:rsidR="0090284A">
                              <w:fldChar w:fldCharType="separate"/>
                            </w:r>
                            <w:r w:rsidR="00F729CE">
                              <w:rPr>
                                <w:noProof/>
                              </w:rPr>
                              <w:t>82</w:t>
                            </w:r>
                            <w:r w:rsidR="0090284A">
                              <w:rPr>
                                <w:noProof/>
                              </w:rPr>
                              <w:fldChar w:fldCharType="end"/>
                            </w:r>
                            <w:r>
                              <w:t xml:space="preserve">: Null model </w:t>
                            </w:r>
                            <w:r w:rsidRPr="00A22566">
                              <w:t>acceleration integrals LMER model assumption tests for M-</w:t>
                            </w:r>
                            <w:r>
                              <w:t>R</w:t>
                            </w:r>
                            <w:bookmarkEnd w:id="27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DCFDB0F" id="Text Box 2044689674" o:spid="_x0000_s1124" type="#_x0000_t202" style="position:absolute;margin-left:0;margin-top:658.05pt;width:468pt;height:13.8pt;z-index:2519859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" stroked="f">
                <v:textbox style="mso-fit-shape-to-text:t" inset="0,0,0,0">
                  <w:txbxContent>
                    <w:p w14:paraId="50D28BD6" w14:textId="3DAF2808" w:rsidR="00826B98" w:rsidRPr="00AE590B" w:rsidRDefault="00826B98" w:rsidP="003F242D">
                      <w:pPr>
                        <w:pStyle w:val="Caption"/>
                        <w:rPr>
                          <w:i/>
                          <w:iCs/>
                          <w:noProof/>
                        </w:rPr>
                      </w:pPr>
                      <w:bookmarkStart w:id="386" w:name="_Toc142053024"/>
                      <w:r>
                        <w:t xml:space="preserve">Figure </w:t>
                      </w:r>
                      <w:fldSimple w:instr=" SEQ Figure \* ARABIC ">
                        <w:r w:rsidR="00F729CE">
                          <w:rPr>
                            <w:noProof/>
                          </w:rPr>
                          <w:t>82</w:t>
                        </w:r>
                      </w:fldSimple>
                      <w:r>
                        <w:t xml:space="preserve">: Null model </w:t>
                      </w:r>
                      <w:r w:rsidRPr="00A22566">
                        <w:t>acceleration integrals LMER model assumption tests for M-</w:t>
                      </w:r>
                      <w:r>
                        <w:t>R</w:t>
                      </w:r>
                      <w:bookmarkEnd w:id="386"/>
                    </w:p>
                  </w:txbxContent>
                </v:textbox>
                <w10:wrap type="square" anchory="page"/>
              </v:shape>
            </w:pict>
          </mc:Fallback>
        </mc:AlternateContent>
      </w:r>
      <w:r>
        <w:rPr>
          <w:i/>
          <w:iCs/>
          <w:noProof/>
        </w:rPr>
        <w:drawing>
          <wp:anchor distT="0" distB="0" distL="114300" distR="114300" simplePos="0" relativeHeight="251983872" behindDoc="0" locked="0" layoutInCell="1" allowOverlap="1" wp14:anchorId="1E197D7D" wp14:editId="583B9894">
            <wp:simplePos x="0" y="0"/>
            <wp:positionH relativeFrom="column">
              <wp:posOffset>0</wp:posOffset>
            </wp:positionH>
            <wp:positionV relativeFrom="page">
              <wp:posOffset>1257300</wp:posOffset>
            </wp:positionV>
            <wp:extent cx="5943600" cy="7094855"/>
            <wp:effectExtent l="0" t="0" r="0" b="0"/>
            <wp:wrapSquare wrapText="bothSides"/>
            <wp:docPr id="2044689673" name="Picture 2044689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30214500" w14:textId="4082D386" w:rsidR="002A2EDB" w:rsidRDefault="004E25A8">
      <w:pPr>
        <w:spacing w:after="200" w:line="276" w:lineRule="auto"/>
        <w:rPr>
          <w:i/>
          <w:iCs/>
        </w:rPr>
      </w:pPr>
      <w:r>
        <w:rPr>
          <w:noProof/>
        </w:rPr>
        <w:lastRenderedPageBreak/>
        <mc:AlternateContent>
          <mc:Choice Requires="wps">
            <w:drawing>
              <wp:anchor distT="0" distB="0" distL="114300" distR="114300" simplePos="0" relativeHeight="251988992" behindDoc="0" locked="0" layoutInCell="1" allowOverlap="1" wp14:anchorId="75F98F26" wp14:editId="2FD08CD0">
                <wp:simplePos x="0" y="0"/>
                <wp:positionH relativeFrom="column">
                  <wp:posOffset>0</wp:posOffset>
                </wp:positionH>
                <wp:positionV relativeFrom="page">
                  <wp:posOffset>8354678</wp:posOffset>
                </wp:positionV>
                <wp:extent cx="5943600" cy="175260"/>
                <wp:effectExtent l="0" t="0" r="0" b="0"/>
                <wp:wrapSquare wrapText="bothSides"/>
                <wp:docPr id="2044689676" name="Text Box 2044689676"/>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77951ACA" w14:textId="5D4AFEFB" w:rsidR="004E25A8" w:rsidRPr="00605F4C" w:rsidRDefault="004E25A8" w:rsidP="003F242D">
                            <w:pPr>
                              <w:pStyle w:val="Caption"/>
                              <w:rPr>
                                <w:i/>
                                <w:iCs/>
                                <w:noProof/>
                              </w:rPr>
                            </w:pPr>
                            <w:bookmarkStart w:id="279" w:name="_Toc142053025"/>
                            <w:r>
                              <w:t xml:space="preserve">Figure </w:t>
                            </w:r>
                            <w:r w:rsidR="0090284A">
                              <w:fldChar w:fldCharType="begin"/>
                            </w:r>
                            <w:r w:rsidR="0090284A">
                              <w:instrText xml:space="preserve"> SEQ Figure \* ARABIC </w:instrText>
                            </w:r>
                            <w:r w:rsidR="0090284A">
                              <w:fldChar w:fldCharType="separate"/>
                            </w:r>
                            <w:r w:rsidR="00F729CE">
                              <w:rPr>
                                <w:noProof/>
                              </w:rPr>
                              <w:t>83</w:t>
                            </w:r>
                            <w:r w:rsidR="0090284A">
                              <w:rPr>
                                <w:noProof/>
                              </w:rPr>
                              <w:fldChar w:fldCharType="end"/>
                            </w:r>
                            <w:r>
                              <w:t xml:space="preserve">: Model 1 </w:t>
                            </w:r>
                            <w:r w:rsidRPr="00525751">
                              <w:t>acceleration integrals LMER model assumption tests for M-R</w:t>
                            </w:r>
                            <w:bookmarkEnd w:id="2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5F98F26" id="Text Box 2044689676" o:spid="_x0000_s1125" type="#_x0000_t202" style="position:absolute;margin-left:0;margin-top:657.85pt;width:468pt;height:13.8pt;z-index:2519889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" stroked="f">
                <v:textbox style="mso-fit-shape-to-text:t" inset="0,0,0,0">
                  <w:txbxContent>
                    <w:p w14:paraId="77951ACA" w14:textId="5D4AFEFB" w:rsidR="004E25A8" w:rsidRPr="00605F4C" w:rsidRDefault="004E25A8" w:rsidP="003F242D">
                      <w:pPr>
                        <w:pStyle w:val="Caption"/>
                        <w:rPr>
                          <w:i/>
                          <w:iCs/>
                          <w:noProof/>
                        </w:rPr>
                      </w:pPr>
                      <w:bookmarkStart w:id="388" w:name="_Toc142053025"/>
                      <w:r>
                        <w:t xml:space="preserve">Figure </w:t>
                      </w:r>
                      <w:fldSimple w:instr=" SEQ Figure \* ARABIC ">
                        <w:r w:rsidR="00F729CE">
                          <w:rPr>
                            <w:noProof/>
                          </w:rPr>
                          <w:t>83</w:t>
                        </w:r>
                      </w:fldSimple>
                      <w:r>
                        <w:t xml:space="preserve">: Model 1 </w:t>
                      </w:r>
                      <w:r w:rsidRPr="00525751">
                        <w:t>acceleration integrals LMER model assumption tests for M-R</w:t>
                      </w:r>
                      <w:bookmarkEnd w:id="388"/>
                    </w:p>
                  </w:txbxContent>
                </v:textbox>
                <w10:wrap type="square" anchory="page"/>
              </v:shape>
            </w:pict>
          </mc:Fallback>
        </mc:AlternateContent>
      </w:r>
      <w:r>
        <w:rPr>
          <w:i/>
          <w:iCs/>
          <w:noProof/>
        </w:rPr>
        <w:drawing>
          <wp:anchor distT="0" distB="0" distL="114300" distR="114300" simplePos="0" relativeHeight="251986944" behindDoc="0" locked="0" layoutInCell="1" allowOverlap="1" wp14:anchorId="574E1216" wp14:editId="3B18F43C">
            <wp:simplePos x="0" y="0"/>
            <wp:positionH relativeFrom="column">
              <wp:posOffset>0</wp:posOffset>
            </wp:positionH>
            <wp:positionV relativeFrom="page">
              <wp:posOffset>1257300</wp:posOffset>
            </wp:positionV>
            <wp:extent cx="5943600" cy="7094855"/>
            <wp:effectExtent l="0" t="0" r="0" b="0"/>
            <wp:wrapSquare wrapText="bothSides"/>
            <wp:docPr id="2044689675" name="Picture 2044689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1FC4E110" w14:textId="75E3BA27" w:rsidR="002A2EDB" w:rsidRDefault="00795FA4">
      <w:pPr>
        <w:spacing w:after="200" w:line="276" w:lineRule="auto"/>
        <w:rPr>
          <w:i/>
          <w:iCs/>
        </w:rPr>
      </w:pPr>
      <w:r>
        <w:rPr>
          <w:noProof/>
        </w:rPr>
        <w:lastRenderedPageBreak/>
        <mc:AlternateContent>
          <mc:Choice Requires="wps">
            <w:drawing>
              <wp:anchor distT="0" distB="0" distL="114300" distR="114300" simplePos="0" relativeHeight="251992064" behindDoc="0" locked="0" layoutInCell="1" allowOverlap="1" wp14:anchorId="3C69632D" wp14:editId="5787CD16">
                <wp:simplePos x="0" y="0"/>
                <wp:positionH relativeFrom="column">
                  <wp:posOffset>0</wp:posOffset>
                </wp:positionH>
                <wp:positionV relativeFrom="page">
                  <wp:posOffset>8354678</wp:posOffset>
                </wp:positionV>
                <wp:extent cx="5943600" cy="175260"/>
                <wp:effectExtent l="0" t="0" r="0" b="0"/>
                <wp:wrapSquare wrapText="bothSides"/>
                <wp:docPr id="2044689678" name="Text Box 2044689678"/>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3CC8D3D2" w14:textId="29211B19" w:rsidR="00795FA4" w:rsidRPr="009A76BD" w:rsidRDefault="00795FA4" w:rsidP="003F242D">
                            <w:pPr>
                              <w:pStyle w:val="Caption"/>
                              <w:rPr>
                                <w:i/>
                                <w:iCs/>
                                <w:noProof/>
                              </w:rPr>
                            </w:pPr>
                            <w:bookmarkStart w:id="280" w:name="_Toc142053026"/>
                            <w:r>
                              <w:t xml:space="preserve">Figure </w:t>
                            </w:r>
                            <w:r w:rsidR="0090284A">
                              <w:fldChar w:fldCharType="begin"/>
                            </w:r>
                            <w:r w:rsidR="0090284A">
                              <w:instrText xml:space="preserve"> SEQ Figure \* ARABIC </w:instrText>
                            </w:r>
                            <w:r w:rsidR="0090284A">
                              <w:fldChar w:fldCharType="separate"/>
                            </w:r>
                            <w:r w:rsidR="00F729CE">
                              <w:rPr>
                                <w:noProof/>
                              </w:rPr>
                              <w:t>84</w:t>
                            </w:r>
                            <w:r w:rsidR="0090284A">
                              <w:rPr>
                                <w:noProof/>
                              </w:rPr>
                              <w:fldChar w:fldCharType="end"/>
                            </w:r>
                            <w:r>
                              <w:t xml:space="preserve">: Model 2 </w:t>
                            </w:r>
                            <w:r w:rsidRPr="00292020">
                              <w:t>acceleration integrals LMER model assumption tests for M-R</w:t>
                            </w:r>
                            <w:bookmarkEnd w:id="28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C69632D" id="Text Box 2044689678" o:spid="_x0000_s1126" type="#_x0000_t202" style="position:absolute;margin-left:0;margin-top:657.85pt;width:468pt;height:13.8pt;z-index:2519920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" stroked="f">
                <v:textbox style="mso-fit-shape-to-text:t" inset="0,0,0,0">
                  <w:txbxContent>
                    <w:p w14:paraId="3CC8D3D2" w14:textId="29211B19" w:rsidR="00795FA4" w:rsidRPr="009A76BD" w:rsidRDefault="00795FA4" w:rsidP="003F242D">
                      <w:pPr>
                        <w:pStyle w:val="Caption"/>
                        <w:rPr>
                          <w:i/>
                          <w:iCs/>
                          <w:noProof/>
                        </w:rPr>
                      </w:pPr>
                      <w:bookmarkStart w:id="390" w:name="_Toc142053026"/>
                      <w:r>
                        <w:t xml:space="preserve">Figure </w:t>
                      </w:r>
                      <w:fldSimple w:instr=" SEQ Figure \* ARABIC ">
                        <w:r w:rsidR="00F729CE">
                          <w:rPr>
                            <w:noProof/>
                          </w:rPr>
                          <w:t>84</w:t>
                        </w:r>
                      </w:fldSimple>
                      <w:r>
                        <w:t xml:space="preserve">: Model 2 </w:t>
                      </w:r>
                      <w:r w:rsidRPr="00292020">
                        <w:t>acceleration integrals LMER model assumption tests for M-R</w:t>
                      </w:r>
                      <w:bookmarkEnd w:id="390"/>
                    </w:p>
                  </w:txbxContent>
                </v:textbox>
                <w10:wrap type="square" anchory="page"/>
              </v:shape>
            </w:pict>
          </mc:Fallback>
        </mc:AlternateContent>
      </w:r>
      <w:r>
        <w:rPr>
          <w:i/>
          <w:iCs/>
          <w:noProof/>
        </w:rPr>
        <w:drawing>
          <wp:anchor distT="0" distB="0" distL="114300" distR="114300" simplePos="0" relativeHeight="251990016" behindDoc="0" locked="0" layoutInCell="1" allowOverlap="1" wp14:anchorId="78E50685" wp14:editId="52212F29">
            <wp:simplePos x="0" y="0"/>
            <wp:positionH relativeFrom="column">
              <wp:posOffset>0</wp:posOffset>
            </wp:positionH>
            <wp:positionV relativeFrom="page">
              <wp:posOffset>1257300</wp:posOffset>
            </wp:positionV>
            <wp:extent cx="5943600" cy="7094855"/>
            <wp:effectExtent l="0" t="0" r="0" b="0"/>
            <wp:wrapSquare wrapText="bothSides"/>
            <wp:docPr id="2044689677" name="Picture 2044689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2A2EDB">
        <w:rPr>
          <w:i/>
          <w:iCs/>
        </w:rPr>
        <w:br w:type="page"/>
      </w:r>
    </w:p>
    <w:p w14:paraId="089D1BED" w14:textId="6FEE28A1" w:rsidR="008D7CF9" w:rsidRPr="003F242D" w:rsidRDefault="00083B06" w:rsidP="00A32EA3">
      <w:pPr>
        <w:spacing w:after="200" w:line="276" w:lineRule="auto"/>
        <w:rPr>
          <w:rFonts w:eastAsiaTheme="majorEastAsia" w:cstheme="majorBidi"/>
          <w:bCs/>
          <w:i/>
          <w:iCs/>
          <w:szCs w:val="28"/>
        </w:rPr>
      </w:pPr>
      <w:r>
        <w:rPr>
          <w:noProof/>
        </w:rPr>
        <w:lastRenderedPageBreak/>
        <mc:AlternateContent>
          <mc:Choice Requires="wps">
            <w:drawing>
              <wp:anchor distT="0" distB="0" distL="114300" distR="114300" simplePos="0" relativeHeight="251995136" behindDoc="0" locked="0" layoutInCell="1" allowOverlap="1" wp14:anchorId="1E998F11" wp14:editId="6898CA72">
                <wp:simplePos x="0" y="0"/>
                <wp:positionH relativeFrom="column">
                  <wp:posOffset>0</wp:posOffset>
                </wp:positionH>
                <wp:positionV relativeFrom="page">
                  <wp:posOffset>8354678</wp:posOffset>
                </wp:positionV>
                <wp:extent cx="5943600" cy="175260"/>
                <wp:effectExtent l="0" t="0" r="0" b="0"/>
                <wp:wrapSquare wrapText="bothSides"/>
                <wp:docPr id="2044689680" name="Text Box 2044689680"/>
                <wp:cNvGraphicFramePr/>
                <a:graphic xmlns:a="http://schemas.openxmlformats.org/drawingml/2006/main">
                  <a:graphicData uri="http://schemas.microsoft.com/office/word/2010/wordprocessingShape">
                    <wps:wsp>
                      <wps:cNvSpPr txBox="1"/>
                      <wps:spPr>
                        <a:xfrm>
                          <a:off x="0" y="0"/>
                          <a:ext cx="5943600" cy="175260"/>
                        </a:xfrm>
                        <a:prstGeom prst="rect">
                          <a:avLst/>
                        </a:prstGeom>
                        <a:solidFill>
                          <a:prstClr val="white"/>
                        </a:solidFill>
                        <a:ln>
                          <a:noFill/>
                        </a:ln>
                      </wps:spPr>
                      <wps:txbx>
                        <w:txbxContent>
                          <w:p w14:paraId="40AD2154" w14:textId="08D0E142" w:rsidR="00083B06" w:rsidRPr="006E7DA7" w:rsidRDefault="00083B06" w:rsidP="003F242D">
                            <w:pPr>
                              <w:pStyle w:val="Caption"/>
                              <w:rPr>
                                <w:i/>
                                <w:iCs/>
                                <w:noProof/>
                              </w:rPr>
                            </w:pPr>
                            <w:bookmarkStart w:id="281" w:name="_Toc142053027"/>
                            <w:r>
                              <w:t xml:space="preserve">Figure </w:t>
                            </w:r>
                            <w:r w:rsidR="0090284A">
                              <w:fldChar w:fldCharType="begin"/>
                            </w:r>
                            <w:r w:rsidR="0090284A">
                              <w:instrText xml:space="preserve"> SEQ Figure \* ARABIC </w:instrText>
                            </w:r>
                            <w:r w:rsidR="0090284A">
                              <w:fldChar w:fldCharType="separate"/>
                            </w:r>
                            <w:r w:rsidR="00F729CE">
                              <w:rPr>
                                <w:noProof/>
                              </w:rPr>
                              <w:t>85</w:t>
                            </w:r>
                            <w:r w:rsidR="0090284A">
                              <w:rPr>
                                <w:noProof/>
                              </w:rPr>
                              <w:fldChar w:fldCharType="end"/>
                            </w:r>
                            <w:r>
                              <w:t xml:space="preserve">: Model 3 </w:t>
                            </w:r>
                            <w:r w:rsidRPr="00295E5B">
                              <w:t>acceleration integrals LMER model assumption tests for M-R</w:t>
                            </w:r>
                            <w:bookmarkEnd w:id="2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E998F11" id="Text Box 2044689680" o:spid="_x0000_s1127" type="#_x0000_t202" style="position:absolute;margin-left:0;margin-top:657.85pt;width:468pt;height:13.8pt;z-index:2519951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" stroked="f">
                <v:textbox style="mso-fit-shape-to-text:t" inset="0,0,0,0">
                  <w:txbxContent>
                    <w:p w14:paraId="40AD2154" w14:textId="08D0E142" w:rsidR="00083B06" w:rsidRPr="006E7DA7" w:rsidRDefault="00083B06" w:rsidP="003F242D">
                      <w:pPr>
                        <w:pStyle w:val="Caption"/>
                        <w:rPr>
                          <w:i/>
                          <w:iCs/>
                          <w:noProof/>
                        </w:rPr>
                      </w:pPr>
                      <w:bookmarkStart w:id="392" w:name="_Toc142053027"/>
                      <w:r>
                        <w:t xml:space="preserve">Figure </w:t>
                      </w:r>
                      <w:fldSimple w:instr=" SEQ Figure \* ARABIC ">
                        <w:r w:rsidR="00F729CE">
                          <w:rPr>
                            <w:noProof/>
                          </w:rPr>
                          <w:t>85</w:t>
                        </w:r>
                      </w:fldSimple>
                      <w:r>
                        <w:t xml:space="preserve">: Model 3 </w:t>
                      </w:r>
                      <w:r w:rsidRPr="00295E5B">
                        <w:t>acceleration integrals LMER model assumption tests for M-R</w:t>
                      </w:r>
                      <w:bookmarkEnd w:id="392"/>
                    </w:p>
                  </w:txbxContent>
                </v:textbox>
                <w10:wrap type="square" anchory="page"/>
              </v:shape>
            </w:pict>
          </mc:Fallback>
        </mc:AlternateContent>
      </w:r>
      <w:r>
        <w:rPr>
          <w:i/>
          <w:iCs/>
          <w:noProof/>
        </w:rPr>
        <w:drawing>
          <wp:anchor distT="0" distB="0" distL="114300" distR="114300" simplePos="0" relativeHeight="251993088" behindDoc="0" locked="0" layoutInCell="1" allowOverlap="1" wp14:anchorId="4C6286A6" wp14:editId="00E1EFF0">
            <wp:simplePos x="0" y="0"/>
            <wp:positionH relativeFrom="column">
              <wp:posOffset>0</wp:posOffset>
            </wp:positionH>
            <wp:positionV relativeFrom="page">
              <wp:posOffset>1257300</wp:posOffset>
            </wp:positionV>
            <wp:extent cx="5943600" cy="7094855"/>
            <wp:effectExtent l="0" t="0" r="0" b="0"/>
            <wp:wrapSquare wrapText="bothSides"/>
            <wp:docPr id="2044689679" name="Picture 204468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943600" cy="7094855"/>
                    </a:xfrm>
                    <a:prstGeom prst="rect">
                      <a:avLst/>
                    </a:prstGeom>
                    <a:noFill/>
                  </pic:spPr>
                </pic:pic>
              </a:graphicData>
            </a:graphic>
            <wp14:sizeRelH relativeFrom="margin">
              <wp14:pctWidth>0</wp14:pctWidth>
            </wp14:sizeRelH>
            <wp14:sizeRelV relativeFrom="margin">
              <wp14:pctHeight>0</wp14:pctHeight>
            </wp14:sizeRelV>
          </wp:anchor>
        </w:drawing>
      </w:r>
      <w:r w:rsidR="008D7CF9" w:rsidRPr="003F242D">
        <w:rPr>
          <w:i/>
          <w:iCs/>
        </w:rPr>
        <w:br w:type="page"/>
      </w:r>
    </w:p>
    <w:bookmarkStart w:id="282" w:name="_Toc136705831"/>
    <w:p w14:paraId="3202B56C" w14:textId="138FE2B0" w:rsidR="00D24BF2" w:rsidRPr="00D24BF2" w:rsidRDefault="00D24BF2" w:rsidP="00D24BF2">
      <w:pPr>
        <w:spacing w:after="200" w:line="276" w:lineRule="auto"/>
        <w:jc w:val="center"/>
        <w:rPr>
          <w:i/>
          <w:iCs/>
        </w:rPr>
      </w:pPr>
      <w:r>
        <w:rPr>
          <w:noProof/>
        </w:rPr>
        <w:lastRenderedPageBreak/>
        <mc:AlternateContent>
          <mc:Choice Requires="wps">
            <w:drawing>
              <wp:anchor distT="0" distB="0" distL="114300" distR="114300" simplePos="0" relativeHeight="251997184" behindDoc="0" locked="0" layoutInCell="1" allowOverlap="1" wp14:anchorId="0F4EC1BA" wp14:editId="39291A82">
                <wp:simplePos x="0" y="0"/>
                <wp:positionH relativeFrom="margin">
                  <wp:posOffset>2540</wp:posOffset>
                </wp:positionH>
                <wp:positionV relativeFrom="margin">
                  <wp:posOffset>6539230</wp:posOffset>
                </wp:positionV>
                <wp:extent cx="5953125" cy="635"/>
                <wp:effectExtent l="0" t="0" r="9525" b="7620"/>
                <wp:wrapSquare wrapText="bothSides"/>
                <wp:docPr id="47" name="Text Box 47"/>
                <wp:cNvGraphicFramePr/>
                <a:graphic xmlns:a="http://schemas.openxmlformats.org/drawingml/2006/main">
                  <a:graphicData uri="http://schemas.microsoft.com/office/word/2010/wordprocessingShape">
                    <wps:wsp>
                      <wps:cNvSpPr txBox="1"/>
                      <wps:spPr>
                        <a:xfrm>
                          <a:off x="0" y="0"/>
                          <a:ext cx="5953125" cy="635"/>
                        </a:xfrm>
                        <a:prstGeom prst="rect">
                          <a:avLst/>
                        </a:prstGeom>
                        <a:solidFill>
                          <a:prstClr val="white"/>
                        </a:solidFill>
                        <a:ln>
                          <a:noFill/>
                        </a:ln>
                      </wps:spPr>
                      <wps:txbx>
                        <w:txbxContent>
                          <w:p w14:paraId="44BCE799" w14:textId="340D327E" w:rsidR="00D24BF2" w:rsidRPr="00CF3775" w:rsidRDefault="00D24BF2" w:rsidP="00D24BF2">
                            <w:pPr>
                              <w:pStyle w:val="Caption"/>
                              <w:rPr>
                                <w:noProof/>
                              </w:rPr>
                            </w:pPr>
                            <w:bookmarkStart w:id="283" w:name="_Toc140922158"/>
                            <w:bookmarkStart w:id="284" w:name="_Toc141273868"/>
                            <w:bookmarkStart w:id="285" w:name="_Toc142053028"/>
                            <w:r>
                              <w:t xml:space="preserve">Figure </w:t>
                            </w:r>
                            <w:r w:rsidR="0090284A">
                              <w:fldChar w:fldCharType="begin"/>
                            </w:r>
                            <w:r w:rsidR="0090284A">
                              <w:instrText xml:space="preserve"> SEQ Figure \* ARABIC </w:instrText>
                            </w:r>
                            <w:r w:rsidR="0090284A">
                              <w:fldChar w:fldCharType="separate"/>
                            </w:r>
                            <w:r w:rsidR="00F729CE">
                              <w:rPr>
                                <w:noProof/>
                              </w:rPr>
                              <w:t>86</w:t>
                            </w:r>
                            <w:r w:rsidR="0090284A">
                              <w:rPr>
                                <w:noProof/>
                              </w:rPr>
                              <w:fldChar w:fldCharType="end"/>
                            </w:r>
                            <w:r>
                              <w:t xml:space="preserve">: </w:t>
                            </w:r>
                            <w:r w:rsidRPr="00FC01CC">
                              <w:t>Karlberg ICP model illustrating growth rates for height (dashed), sitting height (dotted), leg length (solid), and their combined lengths through adolescence. Recreated from Karlberg (1989).</w:t>
                            </w:r>
                            <w:bookmarkEnd w:id="283"/>
                            <w:bookmarkEnd w:id="284"/>
                            <w:bookmarkEnd w:id="2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F4EC1BA" id="Text Box 47" o:spid="_x0000_s1128" type="#_x0000_t202" style="position:absolute;left:0;text-align:left;margin-left:.2pt;margin-top:514.9pt;width:468.75pt;height:.05pt;z-index:251997184;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" stroked="f">
                <v:textbox style="mso-fit-shape-to-text:t" inset="0,0,0,0">
                  <w:txbxContent>
                    <w:p w14:paraId="44BCE799" w14:textId="340D327E" w:rsidR="00D24BF2" w:rsidRPr="00CF3775" w:rsidRDefault="00D24BF2" w:rsidP="00D24BF2">
                      <w:pPr>
                        <w:pStyle w:val="Caption"/>
                        <w:rPr>
                          <w:noProof/>
                        </w:rPr>
                      </w:pPr>
                      <w:bookmarkStart w:id="397" w:name="_Toc140922158"/>
                      <w:bookmarkStart w:id="398" w:name="_Toc141273868"/>
                      <w:bookmarkStart w:id="399" w:name="_Toc142053028"/>
                      <w:r>
                        <w:t xml:space="preserve">Figure </w:t>
                      </w:r>
                      <w:fldSimple w:instr=" SEQ Figure \* ARABIC ">
                        <w:r w:rsidR="00F729CE">
                          <w:rPr>
                            <w:noProof/>
                          </w:rPr>
                          <w:t>86</w:t>
                        </w:r>
                      </w:fldSimple>
                      <w:r>
                        <w:t xml:space="preserve">: </w:t>
                      </w:r>
                      <w:r w:rsidRPr="00FC01CC">
                        <w:t>Karlberg ICP model illustrating growth rates for height (dashed), sitting height (dotted), leg length (solid), and their combined lengths through adolescence. Recreated from Karlberg (1989).</w:t>
                      </w:r>
                      <w:bookmarkEnd w:id="397"/>
                      <w:bookmarkEnd w:id="398"/>
                      <w:bookmarkEnd w:id="399"/>
                    </w:p>
                  </w:txbxContent>
                </v:textbox>
                <w10:wrap type="square" anchorx="margin" anchory="margin"/>
              </v:shape>
            </w:pict>
          </mc:Fallback>
        </mc:AlternateContent>
      </w:r>
      <w:r>
        <w:rPr>
          <w:noProof/>
        </w:rPr>
        <w:drawing>
          <wp:anchor distT="0" distB="0" distL="114300" distR="114300" simplePos="0" relativeHeight="251998208" behindDoc="0" locked="0" layoutInCell="1" allowOverlap="1" wp14:anchorId="2904561C" wp14:editId="6BB71C63">
            <wp:simplePos x="0" y="0"/>
            <wp:positionH relativeFrom="column">
              <wp:posOffset>1905</wp:posOffset>
            </wp:positionH>
            <wp:positionV relativeFrom="page">
              <wp:posOffset>1261745</wp:posOffset>
            </wp:positionV>
            <wp:extent cx="5951220" cy="6200775"/>
            <wp:effectExtent l="0" t="0" r="0" b="9525"/>
            <wp:wrapSquare wrapText="bothSides"/>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a:picLocks noChangeAspect="1"/>
                    </pic:cNvPicPr>
                  </pic:nvPicPr>
                  <pic:blipFill rotWithShape="1">
                    <a:blip r:embed="rId210">
                      <a:extLst>
                        <a:ext uri="{28A0092B-C50C-407E-A947-70E740481C1C}">
                          <a14:useLocalDpi xmlns:a14="http://schemas.microsoft.com/office/drawing/2010/main" val="0"/>
                        </a:ext>
                      </a:extLst>
                    </a:blip>
                    <a:srcRect l="1106" t="886"/>
                    <a:stretch/>
                  </pic:blipFill>
                  <pic:spPr bwMode="auto">
                    <a:xfrm>
                      <a:off x="0" y="0"/>
                      <a:ext cx="5951220" cy="6200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24BF2">
        <w:rPr>
          <w:i/>
          <w:iCs/>
        </w:rPr>
        <w:t>Appendix U. Karlberg ICP model of growth</w:t>
      </w:r>
    </w:p>
    <w:p w14:paraId="185D0CB3" w14:textId="323E1A9E" w:rsidR="00D24BF2" w:rsidRPr="001A2E50" w:rsidRDefault="00D24BF2" w:rsidP="001A2E50">
      <w:pPr>
        <w:spacing w:after="200" w:line="276" w:lineRule="auto"/>
        <w:jc w:val="center"/>
        <w:rPr>
          <w:rFonts w:eastAsiaTheme="majorEastAsia" w:cstheme="majorBidi"/>
          <w:bCs/>
          <w:i/>
          <w:iCs/>
          <w:szCs w:val="28"/>
        </w:rPr>
      </w:pPr>
    </w:p>
    <w:p w14:paraId="4199B29E" w14:textId="77777777" w:rsidR="00D24BF2" w:rsidRPr="001A2E50" w:rsidRDefault="00D24BF2" w:rsidP="001A2E50">
      <w:pPr>
        <w:spacing w:after="200" w:line="276" w:lineRule="auto"/>
        <w:jc w:val="center"/>
        <w:rPr>
          <w:rFonts w:eastAsiaTheme="majorEastAsia" w:cstheme="majorBidi"/>
          <w:bCs/>
          <w:i/>
          <w:iCs/>
          <w:szCs w:val="28"/>
        </w:rPr>
      </w:pPr>
      <w:r w:rsidRPr="001A2E50">
        <w:rPr>
          <w:i/>
          <w:iCs/>
        </w:rPr>
        <w:br w:type="page"/>
      </w:r>
    </w:p>
    <w:p w14:paraId="7ACA6CF9" w14:textId="77777777" w:rsidR="001A2E50" w:rsidRDefault="001A2E50" w:rsidP="001A2E50">
      <w:pPr>
        <w:spacing w:after="200" w:line="276" w:lineRule="auto"/>
        <w:jc w:val="center"/>
        <w:rPr>
          <w:i/>
          <w:iCs/>
        </w:rPr>
      </w:pPr>
      <w:r w:rsidRPr="001A2E50">
        <w:rPr>
          <w:i/>
          <w:iCs/>
        </w:rPr>
        <w:lastRenderedPageBreak/>
        <w:t>Appendix V. Chapter 4 Tables and Figures</w:t>
      </w:r>
    </w:p>
    <w:p w14:paraId="58EC5327" w14:textId="4270E941" w:rsidR="001A2E50" w:rsidRDefault="001A2E50" w:rsidP="001A2E50">
      <w:pPr>
        <w:pStyle w:val="Caption"/>
        <w:keepNext/>
      </w:pPr>
      <w:bookmarkStart w:id="286" w:name="_Toc142054503"/>
      <w:r>
        <w:t xml:space="preserve">Table </w:t>
      </w:r>
      <w:r w:rsidR="0090284A">
        <w:fldChar w:fldCharType="begin"/>
      </w:r>
      <w:r w:rsidR="0090284A">
        <w:instrText xml:space="preserve"> SEQ Table \* ARABIC </w:instrText>
      </w:r>
      <w:r w:rsidR="0090284A">
        <w:fldChar w:fldCharType="separate"/>
      </w:r>
      <w:r w:rsidR="00F729CE">
        <w:rPr>
          <w:noProof/>
        </w:rPr>
        <w:t>9</w:t>
      </w:r>
      <w:r w:rsidR="0090284A">
        <w:rPr>
          <w:noProof/>
        </w:rPr>
        <w:fldChar w:fldCharType="end"/>
      </w:r>
      <w:r>
        <w:t>. Participant anthropometric characteristics</w:t>
      </w:r>
      <w:bookmarkEnd w:id="286"/>
    </w:p>
    <w:tbl>
      <w:tblPr>
        <w:tblStyle w:val="TableGrid"/>
        <w:tblW w:w="0" w:type="auto"/>
        <w:tblLook w:val="04A0" w:firstRow="1" w:lastRow="0" w:firstColumn="1" w:lastColumn="0" w:noHBand="0" w:noVBand="1"/>
      </w:tblPr>
      <w:tblGrid>
        <w:gridCol w:w="3116"/>
        <w:gridCol w:w="3117"/>
        <w:gridCol w:w="3117"/>
      </w:tblGrid>
      <w:tr w:rsidR="001A2E50" w14:paraId="4485766E" w14:textId="77777777" w:rsidTr="007D13C9">
        <w:trPr>
          <w:trHeight w:val="368"/>
        </w:trPr>
        <w:tc>
          <w:tcPr>
            <w:tcW w:w="3116" w:type="dxa"/>
            <w:tcBorders>
              <w:top w:val="single" w:sz="4" w:space="0" w:color="auto"/>
              <w:left w:val="nil"/>
              <w:bottom w:val="single" w:sz="4" w:space="0" w:color="auto"/>
              <w:right w:val="nil"/>
            </w:tcBorders>
          </w:tcPr>
          <w:p w14:paraId="7D3EEFDB" w14:textId="77777777" w:rsidR="001A2E50" w:rsidRPr="00377D4C" w:rsidRDefault="001A2E50" w:rsidP="007D13C9">
            <w:pPr>
              <w:spacing w:line="240" w:lineRule="auto"/>
              <w:rPr>
                <w:bCs/>
              </w:rPr>
            </w:pPr>
          </w:p>
        </w:tc>
        <w:tc>
          <w:tcPr>
            <w:tcW w:w="3117" w:type="dxa"/>
            <w:tcBorders>
              <w:top w:val="single" w:sz="4" w:space="0" w:color="auto"/>
              <w:left w:val="nil"/>
              <w:bottom w:val="single" w:sz="4" w:space="0" w:color="auto"/>
              <w:right w:val="nil"/>
            </w:tcBorders>
            <w:vAlign w:val="center"/>
          </w:tcPr>
          <w:p w14:paraId="7284ABF4" w14:textId="77777777" w:rsidR="001A2E50" w:rsidRPr="003F242D" w:rsidRDefault="001A2E50" w:rsidP="007D13C9">
            <w:pPr>
              <w:spacing w:line="240" w:lineRule="auto"/>
              <w:jc w:val="center"/>
              <w:rPr>
                <w:b/>
              </w:rPr>
            </w:pPr>
            <w:r w:rsidRPr="003F242D">
              <w:rPr>
                <w:b/>
              </w:rPr>
              <w:t>Male (n = 55)</w:t>
            </w:r>
          </w:p>
        </w:tc>
        <w:tc>
          <w:tcPr>
            <w:tcW w:w="3117" w:type="dxa"/>
            <w:tcBorders>
              <w:top w:val="single" w:sz="4" w:space="0" w:color="auto"/>
              <w:left w:val="nil"/>
              <w:bottom w:val="single" w:sz="4" w:space="0" w:color="auto"/>
              <w:right w:val="nil"/>
            </w:tcBorders>
            <w:vAlign w:val="center"/>
          </w:tcPr>
          <w:p w14:paraId="66C5922B" w14:textId="77777777" w:rsidR="001A2E50" w:rsidRPr="003F242D" w:rsidRDefault="001A2E50" w:rsidP="007D13C9">
            <w:pPr>
              <w:spacing w:line="240" w:lineRule="auto"/>
              <w:jc w:val="center"/>
              <w:rPr>
                <w:b/>
              </w:rPr>
            </w:pPr>
            <w:r w:rsidRPr="003F242D">
              <w:rPr>
                <w:b/>
              </w:rPr>
              <w:t>Female (n = 52)</w:t>
            </w:r>
          </w:p>
        </w:tc>
      </w:tr>
      <w:tr w:rsidR="001A2E50" w14:paraId="14C3B865" w14:textId="77777777" w:rsidTr="007D13C9">
        <w:trPr>
          <w:trHeight w:val="432"/>
        </w:trPr>
        <w:tc>
          <w:tcPr>
            <w:tcW w:w="3116" w:type="dxa"/>
            <w:tcBorders>
              <w:top w:val="single" w:sz="4" w:space="0" w:color="auto"/>
              <w:left w:val="nil"/>
              <w:bottom w:val="nil"/>
              <w:right w:val="nil"/>
            </w:tcBorders>
            <w:vAlign w:val="center"/>
          </w:tcPr>
          <w:p w14:paraId="4F1D28A3" w14:textId="77777777" w:rsidR="001A2E50" w:rsidRDefault="001A2E50" w:rsidP="007D13C9">
            <w:pPr>
              <w:spacing w:line="240" w:lineRule="auto"/>
            </w:pPr>
            <w:r>
              <w:t>Age (years)</w:t>
            </w:r>
          </w:p>
        </w:tc>
        <w:tc>
          <w:tcPr>
            <w:tcW w:w="3117" w:type="dxa"/>
            <w:tcBorders>
              <w:top w:val="single" w:sz="4" w:space="0" w:color="auto"/>
              <w:left w:val="nil"/>
              <w:bottom w:val="nil"/>
              <w:right w:val="nil"/>
            </w:tcBorders>
            <w:vAlign w:val="center"/>
          </w:tcPr>
          <w:p w14:paraId="2CACC46A" w14:textId="77777777" w:rsidR="001A2E50" w:rsidRDefault="001A2E50" w:rsidP="007D13C9">
            <w:pPr>
              <w:spacing w:line="240" w:lineRule="auto"/>
              <w:jc w:val="center"/>
            </w:pPr>
            <w:r>
              <w:t>12.29 (1.23)</w:t>
            </w:r>
          </w:p>
        </w:tc>
        <w:tc>
          <w:tcPr>
            <w:tcW w:w="3117" w:type="dxa"/>
            <w:tcBorders>
              <w:top w:val="single" w:sz="4" w:space="0" w:color="auto"/>
              <w:left w:val="nil"/>
              <w:bottom w:val="nil"/>
              <w:right w:val="nil"/>
            </w:tcBorders>
            <w:vAlign w:val="center"/>
          </w:tcPr>
          <w:p w14:paraId="7AF7F01E" w14:textId="77777777" w:rsidR="001A2E50" w:rsidRDefault="001A2E50" w:rsidP="007D13C9">
            <w:pPr>
              <w:spacing w:line="240" w:lineRule="auto"/>
              <w:jc w:val="center"/>
            </w:pPr>
            <w:r>
              <w:t>12.77 (1.18)</w:t>
            </w:r>
          </w:p>
        </w:tc>
      </w:tr>
      <w:tr w:rsidR="001A2E50" w14:paraId="68FE5AE1" w14:textId="77777777" w:rsidTr="007D13C9">
        <w:trPr>
          <w:trHeight w:val="432"/>
        </w:trPr>
        <w:tc>
          <w:tcPr>
            <w:tcW w:w="3116" w:type="dxa"/>
            <w:tcBorders>
              <w:top w:val="nil"/>
              <w:left w:val="nil"/>
              <w:bottom w:val="nil"/>
              <w:right w:val="nil"/>
            </w:tcBorders>
            <w:vAlign w:val="center"/>
          </w:tcPr>
          <w:p w14:paraId="3385BA28" w14:textId="77777777" w:rsidR="001A2E50" w:rsidRDefault="001A2E50" w:rsidP="007D13C9">
            <w:pPr>
              <w:spacing w:line="240" w:lineRule="auto"/>
            </w:pPr>
            <w:r>
              <w:t>Height (cm)</w:t>
            </w:r>
          </w:p>
        </w:tc>
        <w:tc>
          <w:tcPr>
            <w:tcW w:w="3117" w:type="dxa"/>
            <w:tcBorders>
              <w:top w:val="nil"/>
              <w:left w:val="nil"/>
              <w:bottom w:val="nil"/>
              <w:right w:val="nil"/>
            </w:tcBorders>
            <w:vAlign w:val="center"/>
          </w:tcPr>
          <w:p w14:paraId="2C43649A" w14:textId="77777777" w:rsidR="001A2E50" w:rsidRDefault="001A2E50" w:rsidP="007D13C9">
            <w:pPr>
              <w:spacing w:line="240" w:lineRule="auto"/>
              <w:jc w:val="center"/>
            </w:pPr>
            <w:r>
              <w:t>154.18 (10.83)</w:t>
            </w:r>
          </w:p>
        </w:tc>
        <w:tc>
          <w:tcPr>
            <w:tcW w:w="3117" w:type="dxa"/>
            <w:tcBorders>
              <w:top w:val="nil"/>
              <w:left w:val="nil"/>
              <w:bottom w:val="nil"/>
              <w:right w:val="nil"/>
            </w:tcBorders>
            <w:vAlign w:val="center"/>
          </w:tcPr>
          <w:p w14:paraId="30773A25" w14:textId="77777777" w:rsidR="001A2E50" w:rsidRDefault="001A2E50" w:rsidP="007D13C9">
            <w:pPr>
              <w:spacing w:line="240" w:lineRule="auto"/>
              <w:jc w:val="center"/>
            </w:pPr>
            <w:r>
              <w:t>157.92 (8.1)</w:t>
            </w:r>
          </w:p>
        </w:tc>
      </w:tr>
      <w:tr w:rsidR="001A2E50" w14:paraId="36F2DB18" w14:textId="77777777" w:rsidTr="007D13C9">
        <w:trPr>
          <w:trHeight w:val="432"/>
        </w:trPr>
        <w:tc>
          <w:tcPr>
            <w:tcW w:w="3116" w:type="dxa"/>
            <w:tcBorders>
              <w:top w:val="nil"/>
              <w:left w:val="nil"/>
              <w:bottom w:val="nil"/>
              <w:right w:val="nil"/>
            </w:tcBorders>
            <w:vAlign w:val="center"/>
          </w:tcPr>
          <w:p w14:paraId="00F167D9" w14:textId="77777777" w:rsidR="001A2E50" w:rsidRDefault="001A2E50" w:rsidP="007D13C9">
            <w:pPr>
              <w:spacing w:line="240" w:lineRule="auto"/>
            </w:pPr>
            <w:r>
              <w:t>Mass (kg)</w:t>
            </w:r>
          </w:p>
        </w:tc>
        <w:tc>
          <w:tcPr>
            <w:tcW w:w="3117" w:type="dxa"/>
            <w:tcBorders>
              <w:top w:val="nil"/>
              <w:left w:val="nil"/>
              <w:bottom w:val="nil"/>
              <w:right w:val="nil"/>
            </w:tcBorders>
            <w:vAlign w:val="center"/>
          </w:tcPr>
          <w:p w14:paraId="482997D8" w14:textId="77777777" w:rsidR="001A2E50" w:rsidRDefault="001A2E50" w:rsidP="007D13C9">
            <w:pPr>
              <w:spacing w:line="240" w:lineRule="auto"/>
              <w:jc w:val="center"/>
            </w:pPr>
            <w:r>
              <w:t>44.62 (10.65)</w:t>
            </w:r>
          </w:p>
        </w:tc>
        <w:tc>
          <w:tcPr>
            <w:tcW w:w="3117" w:type="dxa"/>
            <w:tcBorders>
              <w:top w:val="nil"/>
              <w:left w:val="nil"/>
              <w:bottom w:val="nil"/>
              <w:right w:val="nil"/>
            </w:tcBorders>
            <w:vAlign w:val="center"/>
          </w:tcPr>
          <w:p w14:paraId="7EB31328" w14:textId="77777777" w:rsidR="001A2E50" w:rsidRDefault="001A2E50" w:rsidP="007D13C9">
            <w:pPr>
              <w:spacing w:line="240" w:lineRule="auto"/>
              <w:jc w:val="center"/>
            </w:pPr>
            <w:r>
              <w:t>48.04 (9.63)</w:t>
            </w:r>
          </w:p>
        </w:tc>
      </w:tr>
      <w:tr w:rsidR="001A2E50" w14:paraId="42A55AFD" w14:textId="77777777" w:rsidTr="007D13C9">
        <w:trPr>
          <w:trHeight w:val="432"/>
        </w:trPr>
        <w:tc>
          <w:tcPr>
            <w:tcW w:w="3116" w:type="dxa"/>
            <w:tcBorders>
              <w:top w:val="nil"/>
              <w:left w:val="nil"/>
              <w:bottom w:val="single" w:sz="4" w:space="0" w:color="auto"/>
              <w:right w:val="nil"/>
            </w:tcBorders>
            <w:vAlign w:val="center"/>
          </w:tcPr>
          <w:p w14:paraId="1DCC0169" w14:textId="77777777" w:rsidR="001A2E50" w:rsidRDefault="001A2E50" w:rsidP="007D13C9">
            <w:pPr>
              <w:spacing w:line="240" w:lineRule="auto"/>
            </w:pPr>
            <w:r>
              <w:t>PHV offset (years)</w:t>
            </w:r>
          </w:p>
        </w:tc>
        <w:tc>
          <w:tcPr>
            <w:tcW w:w="3117" w:type="dxa"/>
            <w:tcBorders>
              <w:top w:val="nil"/>
              <w:left w:val="nil"/>
              <w:bottom w:val="single" w:sz="4" w:space="0" w:color="auto"/>
              <w:right w:val="nil"/>
            </w:tcBorders>
            <w:vAlign w:val="center"/>
          </w:tcPr>
          <w:p w14:paraId="365EDCE1" w14:textId="77777777" w:rsidR="001A2E50" w:rsidRDefault="001A2E50" w:rsidP="007D13C9">
            <w:pPr>
              <w:spacing w:line="240" w:lineRule="auto"/>
              <w:jc w:val="center"/>
            </w:pPr>
            <w:r>
              <w:t>-1.82 (1.2)</w:t>
            </w:r>
          </w:p>
        </w:tc>
        <w:tc>
          <w:tcPr>
            <w:tcW w:w="3117" w:type="dxa"/>
            <w:tcBorders>
              <w:top w:val="nil"/>
              <w:left w:val="nil"/>
              <w:bottom w:val="single" w:sz="4" w:space="0" w:color="auto"/>
              <w:right w:val="nil"/>
            </w:tcBorders>
            <w:vAlign w:val="center"/>
          </w:tcPr>
          <w:p w14:paraId="704C855E" w14:textId="77777777" w:rsidR="001A2E50" w:rsidRDefault="001A2E50" w:rsidP="007D13C9">
            <w:pPr>
              <w:spacing w:line="240" w:lineRule="auto"/>
              <w:jc w:val="center"/>
            </w:pPr>
            <w:r>
              <w:t>0.63 (1.04)</w:t>
            </w:r>
          </w:p>
        </w:tc>
      </w:tr>
      <w:tr w:rsidR="001A2E50" w14:paraId="11C9A453" w14:textId="77777777" w:rsidTr="007D13C9">
        <w:tc>
          <w:tcPr>
            <w:tcW w:w="9350" w:type="dxa"/>
            <w:gridSpan w:val="3"/>
            <w:tcBorders>
              <w:top w:val="single" w:sz="4" w:space="0" w:color="auto"/>
              <w:left w:val="nil"/>
              <w:bottom w:val="nil"/>
              <w:right w:val="nil"/>
            </w:tcBorders>
            <w:vAlign w:val="center"/>
          </w:tcPr>
          <w:p w14:paraId="5CA06EDB" w14:textId="77777777" w:rsidR="001A2E50" w:rsidRDefault="001A2E50" w:rsidP="007D13C9">
            <w:bookmarkStart w:id="287" w:name="_Hlk140870320"/>
            <w:r>
              <w:t>Group means ± (standard deviations)</w:t>
            </w:r>
          </w:p>
        </w:tc>
      </w:tr>
      <w:bookmarkEnd w:id="287"/>
    </w:tbl>
    <w:p w14:paraId="7FB1B2AE" w14:textId="77777777" w:rsidR="001A2E50" w:rsidRDefault="001A2E50" w:rsidP="001A2E50">
      <w:pPr>
        <w:spacing w:after="200" w:line="276" w:lineRule="auto"/>
        <w:rPr>
          <w:b/>
          <w:bCs/>
          <w:szCs w:val="24"/>
        </w:rPr>
      </w:pPr>
    </w:p>
    <w:p w14:paraId="5F20B5B2" w14:textId="77777777" w:rsidR="001A2E50" w:rsidRDefault="001A2E50" w:rsidP="001A2E50">
      <w:pPr>
        <w:spacing w:after="200" w:line="276" w:lineRule="auto"/>
        <w:rPr>
          <w:b/>
          <w:bCs/>
          <w:szCs w:val="24"/>
        </w:rPr>
      </w:pPr>
      <w:r>
        <w:rPr>
          <w:b/>
          <w:bCs/>
          <w:szCs w:val="24"/>
        </w:rPr>
        <w:br w:type="page"/>
      </w:r>
    </w:p>
    <w:p w14:paraId="04E74A81" w14:textId="77777777" w:rsidR="001A2E50" w:rsidRDefault="001A2E50" w:rsidP="001A2E50">
      <w:pPr>
        <w:pStyle w:val="Caption"/>
        <w:keepNext/>
      </w:pPr>
    </w:p>
    <w:p w14:paraId="3821EC5D" w14:textId="77777777" w:rsidR="001A2E50" w:rsidRDefault="001A2E50" w:rsidP="001A2E50">
      <w:pPr>
        <w:pStyle w:val="Caption"/>
        <w:keepNext/>
      </w:pPr>
    </w:p>
    <w:p w14:paraId="087579CA" w14:textId="1B12B5C6" w:rsidR="001A2E50" w:rsidRDefault="001A2E50" w:rsidP="001A2E50">
      <w:pPr>
        <w:pStyle w:val="Caption"/>
        <w:keepNext/>
      </w:pPr>
      <w:bookmarkStart w:id="288" w:name="_Toc142054504"/>
      <w:r>
        <w:t xml:space="preserve">Table </w:t>
      </w:r>
      <w:r w:rsidR="0090284A">
        <w:fldChar w:fldCharType="begin"/>
      </w:r>
      <w:r w:rsidR="0090284A">
        <w:instrText xml:space="preserve"> SEQ Table \* ARABIC </w:instrText>
      </w:r>
      <w:r w:rsidR="0090284A">
        <w:fldChar w:fldCharType="separate"/>
      </w:r>
      <w:r w:rsidR="00F729CE">
        <w:rPr>
          <w:noProof/>
        </w:rPr>
        <w:t>10</w:t>
      </w:r>
      <w:r w:rsidR="0090284A">
        <w:rPr>
          <w:noProof/>
        </w:rPr>
        <w:fldChar w:fldCharType="end"/>
      </w:r>
      <w:r>
        <w:t xml:space="preserve">: </w:t>
      </w:r>
      <w:r w:rsidRPr="009801FB">
        <w:t>CI results across sex and testing sessions for each drill</w:t>
      </w:r>
      <w:bookmarkEnd w:id="288"/>
    </w:p>
    <w:tbl>
      <w:tblPr>
        <w:tblStyle w:val="TableGrid"/>
        <w:tblW w:w="9374" w:type="dxa"/>
        <w:tblCellMar>
          <w:left w:w="101" w:type="dxa"/>
          <w:right w:w="101" w:type="dxa"/>
        </w:tblCellMar>
        <w:tblLook w:val="04A0" w:firstRow="1" w:lastRow="0" w:firstColumn="1" w:lastColumn="0" w:noHBand="0" w:noVBand="1"/>
      </w:tblPr>
      <w:tblGrid>
        <w:gridCol w:w="3515"/>
        <w:gridCol w:w="1479"/>
        <w:gridCol w:w="1359"/>
        <w:gridCol w:w="99"/>
        <w:gridCol w:w="1458"/>
        <w:gridCol w:w="1440"/>
        <w:gridCol w:w="24"/>
      </w:tblGrid>
      <w:tr w:rsidR="001A2E50" w14:paraId="3DC4DA06" w14:textId="77777777" w:rsidTr="007D13C9">
        <w:trPr>
          <w:trHeight w:val="249"/>
        </w:trPr>
        <w:tc>
          <w:tcPr>
            <w:tcW w:w="3515" w:type="dxa"/>
            <w:tcBorders>
              <w:top w:val="single" w:sz="4" w:space="0" w:color="auto"/>
              <w:left w:val="nil"/>
              <w:bottom w:val="nil"/>
              <w:right w:val="nil"/>
            </w:tcBorders>
            <w:vAlign w:val="center"/>
          </w:tcPr>
          <w:p w14:paraId="1DCDF13C" w14:textId="77777777" w:rsidR="001A2E50" w:rsidRPr="003F242D" w:rsidRDefault="001A2E50" w:rsidP="007D13C9">
            <w:pPr>
              <w:spacing w:line="240" w:lineRule="auto"/>
              <w:jc w:val="center"/>
              <w:rPr>
                <w:b/>
                <w:szCs w:val="24"/>
              </w:rPr>
            </w:pPr>
          </w:p>
        </w:tc>
        <w:tc>
          <w:tcPr>
            <w:tcW w:w="2838" w:type="dxa"/>
            <w:gridSpan w:val="2"/>
            <w:tcBorders>
              <w:top w:val="single" w:sz="4" w:space="0" w:color="auto"/>
              <w:left w:val="nil"/>
              <w:bottom w:val="nil"/>
              <w:right w:val="nil"/>
            </w:tcBorders>
            <w:vAlign w:val="center"/>
          </w:tcPr>
          <w:p w14:paraId="00AC3CC7" w14:textId="77777777" w:rsidR="001A2E50" w:rsidRPr="003F242D" w:rsidRDefault="001A2E50" w:rsidP="007D13C9">
            <w:pPr>
              <w:spacing w:line="240" w:lineRule="auto"/>
              <w:jc w:val="center"/>
              <w:rPr>
                <w:b/>
                <w:szCs w:val="24"/>
              </w:rPr>
            </w:pPr>
            <w:r w:rsidRPr="00B30EBA">
              <w:rPr>
                <w:rFonts w:eastAsia="Times New Roman"/>
                <w:b/>
                <w:color w:val="000000"/>
                <w:szCs w:val="24"/>
              </w:rPr>
              <w:t>Female</w:t>
            </w:r>
          </w:p>
        </w:tc>
        <w:tc>
          <w:tcPr>
            <w:tcW w:w="3021" w:type="dxa"/>
            <w:gridSpan w:val="4"/>
            <w:tcBorders>
              <w:top w:val="single" w:sz="4" w:space="0" w:color="auto"/>
              <w:left w:val="nil"/>
              <w:bottom w:val="nil"/>
              <w:right w:val="nil"/>
            </w:tcBorders>
            <w:vAlign w:val="center"/>
          </w:tcPr>
          <w:p w14:paraId="6AA457B0" w14:textId="77777777" w:rsidR="001A2E50" w:rsidRPr="003F242D" w:rsidRDefault="001A2E50" w:rsidP="007D13C9">
            <w:pPr>
              <w:spacing w:line="240" w:lineRule="auto"/>
              <w:jc w:val="center"/>
              <w:rPr>
                <w:b/>
                <w:szCs w:val="24"/>
              </w:rPr>
            </w:pPr>
            <w:r w:rsidRPr="00B30EBA">
              <w:rPr>
                <w:rFonts w:eastAsia="Times New Roman"/>
                <w:b/>
                <w:color w:val="000000"/>
                <w:szCs w:val="24"/>
              </w:rPr>
              <w:t>Male</w:t>
            </w:r>
          </w:p>
        </w:tc>
      </w:tr>
      <w:tr w:rsidR="001A2E50" w14:paraId="1B617112" w14:textId="77777777" w:rsidTr="007D13C9">
        <w:trPr>
          <w:trHeight w:val="160"/>
        </w:trPr>
        <w:tc>
          <w:tcPr>
            <w:tcW w:w="3515" w:type="dxa"/>
            <w:tcBorders>
              <w:top w:val="nil"/>
              <w:left w:val="nil"/>
              <w:bottom w:val="single" w:sz="4" w:space="0" w:color="auto"/>
              <w:right w:val="nil"/>
            </w:tcBorders>
            <w:vAlign w:val="center"/>
          </w:tcPr>
          <w:p w14:paraId="43ECEA60" w14:textId="77777777" w:rsidR="001A2E50" w:rsidRPr="003F242D" w:rsidRDefault="001A2E50" w:rsidP="007D13C9">
            <w:pPr>
              <w:spacing w:line="240" w:lineRule="auto"/>
              <w:rPr>
                <w:b/>
                <w:szCs w:val="24"/>
              </w:rPr>
            </w:pPr>
            <w:r w:rsidRPr="00B30EBA">
              <w:rPr>
                <w:rFonts w:eastAsia="Times New Roman"/>
                <w:b/>
                <w:color w:val="000000"/>
                <w:szCs w:val="24"/>
              </w:rPr>
              <w:t>Drill</w:t>
            </w:r>
          </w:p>
        </w:tc>
        <w:tc>
          <w:tcPr>
            <w:tcW w:w="1479" w:type="dxa"/>
            <w:tcBorders>
              <w:top w:val="nil"/>
              <w:left w:val="nil"/>
              <w:bottom w:val="single" w:sz="4" w:space="0" w:color="auto"/>
              <w:right w:val="nil"/>
            </w:tcBorders>
            <w:vAlign w:val="center"/>
          </w:tcPr>
          <w:p w14:paraId="72E848AD" w14:textId="77777777" w:rsidR="001A2E50" w:rsidRPr="003F242D" w:rsidRDefault="001A2E50" w:rsidP="007D13C9">
            <w:pPr>
              <w:spacing w:line="240" w:lineRule="auto"/>
              <w:jc w:val="center"/>
              <w:rPr>
                <w:b/>
                <w:szCs w:val="24"/>
              </w:rPr>
            </w:pPr>
            <w:r w:rsidRPr="00B30EBA">
              <w:rPr>
                <w:rFonts w:eastAsia="Times New Roman"/>
                <w:b/>
                <w:color w:val="000000"/>
                <w:szCs w:val="24"/>
              </w:rPr>
              <w:t>Pre</w:t>
            </w:r>
          </w:p>
        </w:tc>
        <w:tc>
          <w:tcPr>
            <w:tcW w:w="1458" w:type="dxa"/>
            <w:gridSpan w:val="2"/>
            <w:tcBorders>
              <w:top w:val="nil"/>
              <w:left w:val="nil"/>
              <w:bottom w:val="single" w:sz="4" w:space="0" w:color="auto"/>
              <w:right w:val="nil"/>
            </w:tcBorders>
            <w:vAlign w:val="center"/>
          </w:tcPr>
          <w:p w14:paraId="543912F3" w14:textId="77777777" w:rsidR="001A2E50" w:rsidRPr="003F242D" w:rsidRDefault="001A2E50" w:rsidP="007D13C9">
            <w:pPr>
              <w:spacing w:line="240" w:lineRule="auto"/>
              <w:jc w:val="center"/>
              <w:rPr>
                <w:b/>
                <w:szCs w:val="24"/>
              </w:rPr>
            </w:pPr>
            <w:r w:rsidRPr="00B30EBA">
              <w:rPr>
                <w:rFonts w:eastAsia="Times New Roman"/>
                <w:b/>
                <w:color w:val="000000"/>
                <w:szCs w:val="24"/>
              </w:rPr>
              <w:t>Post</w:t>
            </w:r>
          </w:p>
        </w:tc>
        <w:tc>
          <w:tcPr>
            <w:tcW w:w="1458" w:type="dxa"/>
            <w:tcBorders>
              <w:top w:val="nil"/>
              <w:left w:val="nil"/>
              <w:bottom w:val="single" w:sz="4" w:space="0" w:color="auto"/>
              <w:right w:val="nil"/>
            </w:tcBorders>
            <w:vAlign w:val="center"/>
          </w:tcPr>
          <w:p w14:paraId="2C98E918" w14:textId="77777777" w:rsidR="001A2E50" w:rsidRPr="003F242D" w:rsidRDefault="001A2E50" w:rsidP="007D13C9">
            <w:pPr>
              <w:spacing w:line="240" w:lineRule="auto"/>
              <w:jc w:val="center"/>
              <w:rPr>
                <w:b/>
                <w:szCs w:val="24"/>
              </w:rPr>
            </w:pPr>
            <w:r w:rsidRPr="00B30EBA">
              <w:rPr>
                <w:rFonts w:eastAsia="Times New Roman"/>
                <w:b/>
                <w:color w:val="000000"/>
                <w:szCs w:val="24"/>
              </w:rPr>
              <w:t>Pre</w:t>
            </w:r>
          </w:p>
        </w:tc>
        <w:tc>
          <w:tcPr>
            <w:tcW w:w="1464" w:type="dxa"/>
            <w:gridSpan w:val="2"/>
            <w:tcBorders>
              <w:top w:val="nil"/>
              <w:left w:val="nil"/>
              <w:bottom w:val="single" w:sz="4" w:space="0" w:color="auto"/>
              <w:right w:val="nil"/>
            </w:tcBorders>
            <w:vAlign w:val="center"/>
          </w:tcPr>
          <w:p w14:paraId="0132F804" w14:textId="77777777" w:rsidR="001A2E50" w:rsidRPr="003F242D" w:rsidRDefault="001A2E50" w:rsidP="007D13C9">
            <w:pPr>
              <w:spacing w:line="240" w:lineRule="auto"/>
              <w:jc w:val="center"/>
              <w:rPr>
                <w:b/>
                <w:szCs w:val="24"/>
              </w:rPr>
            </w:pPr>
            <w:r w:rsidRPr="00B30EBA">
              <w:rPr>
                <w:rFonts w:eastAsia="Times New Roman"/>
                <w:b/>
                <w:color w:val="000000"/>
                <w:szCs w:val="24"/>
              </w:rPr>
              <w:t>Post</w:t>
            </w:r>
          </w:p>
        </w:tc>
      </w:tr>
      <w:tr w:rsidR="001A2E50" w14:paraId="25B33499" w14:textId="77777777" w:rsidTr="007D13C9">
        <w:trPr>
          <w:trHeight w:val="432"/>
        </w:trPr>
        <w:tc>
          <w:tcPr>
            <w:tcW w:w="3515" w:type="dxa"/>
            <w:tcBorders>
              <w:top w:val="single" w:sz="4" w:space="0" w:color="auto"/>
              <w:left w:val="nil"/>
              <w:bottom w:val="nil"/>
              <w:right w:val="nil"/>
            </w:tcBorders>
            <w:vAlign w:val="center"/>
          </w:tcPr>
          <w:p w14:paraId="043B7B30" w14:textId="77777777" w:rsidR="001A2E50" w:rsidRPr="00954F94" w:rsidRDefault="001A2E50" w:rsidP="007D13C9">
            <w:pPr>
              <w:spacing w:line="240" w:lineRule="auto"/>
              <w:rPr>
                <w:szCs w:val="24"/>
              </w:rPr>
            </w:pPr>
            <w:r w:rsidRPr="00A134DB">
              <w:rPr>
                <w:rFonts w:eastAsia="Times New Roman"/>
                <w:color w:val="000000"/>
                <w:szCs w:val="24"/>
              </w:rPr>
              <w:t>40yd</w:t>
            </w:r>
          </w:p>
        </w:tc>
        <w:tc>
          <w:tcPr>
            <w:tcW w:w="1479" w:type="dxa"/>
            <w:tcBorders>
              <w:top w:val="single" w:sz="4" w:space="0" w:color="auto"/>
              <w:left w:val="nil"/>
              <w:bottom w:val="nil"/>
              <w:right w:val="nil"/>
            </w:tcBorders>
            <w:vAlign w:val="center"/>
          </w:tcPr>
          <w:p w14:paraId="78F18F87" w14:textId="77777777" w:rsidR="001A2E50" w:rsidRPr="00954F94" w:rsidRDefault="001A2E50" w:rsidP="007D13C9">
            <w:pPr>
              <w:spacing w:line="240" w:lineRule="auto"/>
              <w:jc w:val="center"/>
              <w:rPr>
                <w:szCs w:val="24"/>
              </w:rPr>
            </w:pPr>
            <w:r w:rsidRPr="00A134DB">
              <w:rPr>
                <w:rFonts w:eastAsia="Times New Roman"/>
                <w:color w:val="000000"/>
                <w:szCs w:val="24"/>
              </w:rPr>
              <w:t>6.98 (0.91)</w:t>
            </w:r>
          </w:p>
        </w:tc>
        <w:tc>
          <w:tcPr>
            <w:tcW w:w="1458" w:type="dxa"/>
            <w:gridSpan w:val="2"/>
            <w:tcBorders>
              <w:top w:val="single" w:sz="4" w:space="0" w:color="auto"/>
              <w:left w:val="nil"/>
              <w:bottom w:val="nil"/>
              <w:right w:val="nil"/>
            </w:tcBorders>
            <w:vAlign w:val="center"/>
          </w:tcPr>
          <w:p w14:paraId="661C213E" w14:textId="77777777" w:rsidR="001A2E50" w:rsidRPr="00954F94" w:rsidRDefault="001A2E50" w:rsidP="007D13C9">
            <w:pPr>
              <w:spacing w:line="240" w:lineRule="auto"/>
              <w:jc w:val="center"/>
              <w:rPr>
                <w:szCs w:val="24"/>
              </w:rPr>
            </w:pPr>
            <w:r w:rsidRPr="00A134DB">
              <w:rPr>
                <w:rFonts w:eastAsia="Times New Roman"/>
                <w:color w:val="000000"/>
                <w:szCs w:val="24"/>
              </w:rPr>
              <w:t>7.11 (1.03)</w:t>
            </w:r>
          </w:p>
        </w:tc>
        <w:tc>
          <w:tcPr>
            <w:tcW w:w="1458" w:type="dxa"/>
            <w:tcBorders>
              <w:top w:val="single" w:sz="4" w:space="0" w:color="auto"/>
              <w:left w:val="nil"/>
              <w:bottom w:val="nil"/>
              <w:right w:val="nil"/>
            </w:tcBorders>
            <w:vAlign w:val="center"/>
          </w:tcPr>
          <w:p w14:paraId="60343F08" w14:textId="77777777" w:rsidR="001A2E50" w:rsidRPr="00954F94" w:rsidRDefault="001A2E50" w:rsidP="007D13C9">
            <w:pPr>
              <w:spacing w:line="240" w:lineRule="auto"/>
              <w:jc w:val="center"/>
              <w:rPr>
                <w:szCs w:val="24"/>
              </w:rPr>
            </w:pPr>
            <w:r w:rsidRPr="00A134DB">
              <w:rPr>
                <w:rFonts w:eastAsia="Times New Roman"/>
                <w:color w:val="000000"/>
                <w:szCs w:val="24"/>
              </w:rPr>
              <w:t>6.95 (1.03)</w:t>
            </w:r>
          </w:p>
        </w:tc>
        <w:tc>
          <w:tcPr>
            <w:tcW w:w="1464" w:type="dxa"/>
            <w:gridSpan w:val="2"/>
            <w:tcBorders>
              <w:top w:val="single" w:sz="4" w:space="0" w:color="auto"/>
              <w:left w:val="nil"/>
              <w:bottom w:val="nil"/>
              <w:right w:val="nil"/>
            </w:tcBorders>
            <w:vAlign w:val="center"/>
          </w:tcPr>
          <w:p w14:paraId="4F630B3E" w14:textId="77777777" w:rsidR="001A2E50" w:rsidRPr="00954F94" w:rsidRDefault="001A2E50" w:rsidP="007D13C9">
            <w:pPr>
              <w:spacing w:line="240" w:lineRule="auto"/>
              <w:jc w:val="center"/>
              <w:rPr>
                <w:szCs w:val="24"/>
              </w:rPr>
            </w:pPr>
            <w:r w:rsidRPr="00A134DB">
              <w:rPr>
                <w:rFonts w:eastAsia="Times New Roman"/>
                <w:color w:val="000000"/>
                <w:szCs w:val="24"/>
              </w:rPr>
              <w:t>7.08 (0.96)</w:t>
            </w:r>
          </w:p>
        </w:tc>
      </w:tr>
      <w:tr w:rsidR="001A2E50" w14:paraId="53926381" w14:textId="77777777" w:rsidTr="007D13C9">
        <w:trPr>
          <w:trHeight w:val="432"/>
        </w:trPr>
        <w:tc>
          <w:tcPr>
            <w:tcW w:w="3515" w:type="dxa"/>
            <w:tcBorders>
              <w:top w:val="nil"/>
              <w:left w:val="nil"/>
              <w:bottom w:val="nil"/>
              <w:right w:val="nil"/>
            </w:tcBorders>
            <w:vAlign w:val="center"/>
          </w:tcPr>
          <w:p w14:paraId="66F59AB6" w14:textId="77777777" w:rsidR="001A2E50" w:rsidRPr="00954F94" w:rsidRDefault="001A2E50" w:rsidP="007D13C9">
            <w:pPr>
              <w:spacing w:line="240" w:lineRule="auto"/>
              <w:rPr>
                <w:szCs w:val="24"/>
              </w:rPr>
            </w:pPr>
            <w:r w:rsidRPr="00A134DB">
              <w:rPr>
                <w:rFonts w:eastAsia="Times New Roman"/>
                <w:color w:val="000000"/>
                <w:szCs w:val="24"/>
              </w:rPr>
              <w:t>5-10-5</w:t>
            </w:r>
          </w:p>
        </w:tc>
        <w:tc>
          <w:tcPr>
            <w:tcW w:w="1479" w:type="dxa"/>
            <w:tcBorders>
              <w:top w:val="nil"/>
              <w:left w:val="nil"/>
              <w:bottom w:val="nil"/>
              <w:right w:val="nil"/>
            </w:tcBorders>
            <w:vAlign w:val="center"/>
          </w:tcPr>
          <w:p w14:paraId="773D1CBE" w14:textId="77777777" w:rsidR="001A2E50" w:rsidRPr="00954F94" w:rsidRDefault="001A2E50" w:rsidP="007D13C9">
            <w:pPr>
              <w:spacing w:line="240" w:lineRule="auto"/>
              <w:jc w:val="center"/>
              <w:rPr>
                <w:szCs w:val="24"/>
              </w:rPr>
            </w:pPr>
            <w:r w:rsidRPr="00A134DB">
              <w:rPr>
                <w:rFonts w:eastAsia="Times New Roman"/>
                <w:color w:val="000000"/>
                <w:szCs w:val="24"/>
              </w:rPr>
              <w:t>4.94 (0.82)</w:t>
            </w:r>
          </w:p>
        </w:tc>
        <w:tc>
          <w:tcPr>
            <w:tcW w:w="1458" w:type="dxa"/>
            <w:gridSpan w:val="2"/>
            <w:tcBorders>
              <w:top w:val="nil"/>
              <w:left w:val="nil"/>
              <w:bottom w:val="nil"/>
              <w:right w:val="nil"/>
            </w:tcBorders>
            <w:vAlign w:val="center"/>
          </w:tcPr>
          <w:p w14:paraId="7E84A30D" w14:textId="77777777" w:rsidR="001A2E50" w:rsidRPr="00954F94" w:rsidRDefault="001A2E50" w:rsidP="007D13C9">
            <w:pPr>
              <w:spacing w:line="240" w:lineRule="auto"/>
              <w:jc w:val="center"/>
              <w:rPr>
                <w:szCs w:val="24"/>
              </w:rPr>
            </w:pPr>
            <w:r w:rsidRPr="00A134DB">
              <w:rPr>
                <w:rFonts w:eastAsia="Times New Roman"/>
                <w:color w:val="000000"/>
                <w:szCs w:val="24"/>
              </w:rPr>
              <w:t>5.08 (0.97)</w:t>
            </w:r>
          </w:p>
        </w:tc>
        <w:tc>
          <w:tcPr>
            <w:tcW w:w="1458" w:type="dxa"/>
            <w:tcBorders>
              <w:top w:val="nil"/>
              <w:left w:val="nil"/>
              <w:bottom w:val="nil"/>
              <w:right w:val="nil"/>
            </w:tcBorders>
            <w:vAlign w:val="center"/>
          </w:tcPr>
          <w:p w14:paraId="417017A5" w14:textId="77777777" w:rsidR="001A2E50" w:rsidRPr="00954F94" w:rsidRDefault="001A2E50" w:rsidP="007D13C9">
            <w:pPr>
              <w:spacing w:line="240" w:lineRule="auto"/>
              <w:jc w:val="center"/>
              <w:rPr>
                <w:szCs w:val="24"/>
              </w:rPr>
            </w:pPr>
            <w:r w:rsidRPr="00A134DB">
              <w:rPr>
                <w:rFonts w:eastAsia="Times New Roman"/>
                <w:color w:val="000000"/>
                <w:szCs w:val="24"/>
              </w:rPr>
              <w:t>5.32 (0.9)</w:t>
            </w:r>
          </w:p>
        </w:tc>
        <w:tc>
          <w:tcPr>
            <w:tcW w:w="1464" w:type="dxa"/>
            <w:gridSpan w:val="2"/>
            <w:tcBorders>
              <w:top w:val="nil"/>
              <w:left w:val="nil"/>
              <w:bottom w:val="nil"/>
              <w:right w:val="nil"/>
            </w:tcBorders>
            <w:vAlign w:val="center"/>
          </w:tcPr>
          <w:p w14:paraId="0447DA67" w14:textId="77777777" w:rsidR="001A2E50" w:rsidRPr="00954F94" w:rsidRDefault="001A2E50" w:rsidP="007D13C9">
            <w:pPr>
              <w:spacing w:line="240" w:lineRule="auto"/>
              <w:jc w:val="center"/>
              <w:rPr>
                <w:szCs w:val="24"/>
              </w:rPr>
            </w:pPr>
            <w:r w:rsidRPr="00A134DB">
              <w:rPr>
                <w:rFonts w:eastAsia="Times New Roman"/>
                <w:color w:val="000000"/>
                <w:szCs w:val="24"/>
              </w:rPr>
              <w:t>5.25 (0.87)</w:t>
            </w:r>
          </w:p>
        </w:tc>
      </w:tr>
      <w:tr w:rsidR="001A2E50" w14:paraId="11DED7BC" w14:textId="77777777" w:rsidTr="007D13C9">
        <w:trPr>
          <w:trHeight w:val="432"/>
        </w:trPr>
        <w:tc>
          <w:tcPr>
            <w:tcW w:w="3515" w:type="dxa"/>
            <w:tcBorders>
              <w:top w:val="nil"/>
              <w:left w:val="nil"/>
              <w:bottom w:val="nil"/>
              <w:right w:val="nil"/>
            </w:tcBorders>
            <w:vAlign w:val="center"/>
          </w:tcPr>
          <w:p w14:paraId="32002DA5" w14:textId="77777777" w:rsidR="001A2E50" w:rsidRPr="00954F94" w:rsidRDefault="001A2E50" w:rsidP="007D13C9">
            <w:pPr>
              <w:spacing w:line="240" w:lineRule="auto"/>
              <w:rPr>
                <w:szCs w:val="24"/>
              </w:rPr>
            </w:pPr>
            <w:r w:rsidRPr="00A134DB">
              <w:rPr>
                <w:rFonts w:eastAsia="Times New Roman"/>
                <w:color w:val="000000"/>
                <w:szCs w:val="24"/>
              </w:rPr>
              <w:t>Broad</w:t>
            </w:r>
          </w:p>
        </w:tc>
        <w:tc>
          <w:tcPr>
            <w:tcW w:w="1479" w:type="dxa"/>
            <w:tcBorders>
              <w:top w:val="nil"/>
              <w:left w:val="nil"/>
              <w:bottom w:val="nil"/>
              <w:right w:val="nil"/>
            </w:tcBorders>
            <w:vAlign w:val="center"/>
          </w:tcPr>
          <w:p w14:paraId="4BE3EE5B" w14:textId="77777777" w:rsidR="001A2E50" w:rsidRPr="00954F94" w:rsidRDefault="001A2E50" w:rsidP="007D13C9">
            <w:pPr>
              <w:spacing w:line="240" w:lineRule="auto"/>
              <w:jc w:val="center"/>
              <w:rPr>
                <w:szCs w:val="24"/>
              </w:rPr>
            </w:pPr>
            <w:r w:rsidRPr="00A134DB">
              <w:rPr>
                <w:rFonts w:eastAsia="Times New Roman"/>
                <w:color w:val="000000"/>
                <w:szCs w:val="24"/>
              </w:rPr>
              <w:t>3.16 (1.28)</w:t>
            </w:r>
          </w:p>
        </w:tc>
        <w:tc>
          <w:tcPr>
            <w:tcW w:w="1458" w:type="dxa"/>
            <w:gridSpan w:val="2"/>
            <w:tcBorders>
              <w:top w:val="nil"/>
              <w:left w:val="nil"/>
              <w:bottom w:val="nil"/>
              <w:right w:val="nil"/>
            </w:tcBorders>
            <w:vAlign w:val="center"/>
          </w:tcPr>
          <w:p w14:paraId="023BE39E" w14:textId="77777777" w:rsidR="001A2E50" w:rsidRPr="00954F94" w:rsidRDefault="001A2E50" w:rsidP="007D13C9">
            <w:pPr>
              <w:spacing w:line="240" w:lineRule="auto"/>
              <w:jc w:val="center"/>
              <w:rPr>
                <w:szCs w:val="24"/>
              </w:rPr>
            </w:pPr>
            <w:r w:rsidRPr="00A134DB">
              <w:rPr>
                <w:rFonts w:eastAsia="Times New Roman"/>
                <w:color w:val="000000"/>
                <w:szCs w:val="24"/>
              </w:rPr>
              <w:t>3.37 (1.27)</w:t>
            </w:r>
          </w:p>
        </w:tc>
        <w:tc>
          <w:tcPr>
            <w:tcW w:w="1458" w:type="dxa"/>
            <w:tcBorders>
              <w:top w:val="nil"/>
              <w:left w:val="nil"/>
              <w:bottom w:val="nil"/>
              <w:right w:val="nil"/>
            </w:tcBorders>
            <w:vAlign w:val="center"/>
          </w:tcPr>
          <w:p w14:paraId="4E97CD9C" w14:textId="77777777" w:rsidR="001A2E50" w:rsidRPr="00954F94" w:rsidRDefault="001A2E50" w:rsidP="007D13C9">
            <w:pPr>
              <w:spacing w:line="240" w:lineRule="auto"/>
              <w:jc w:val="center"/>
              <w:rPr>
                <w:szCs w:val="24"/>
              </w:rPr>
            </w:pPr>
            <w:r w:rsidRPr="00A134DB">
              <w:rPr>
                <w:rFonts w:eastAsia="Times New Roman"/>
                <w:color w:val="000000"/>
                <w:szCs w:val="24"/>
              </w:rPr>
              <w:t>3.15 (1.28)</w:t>
            </w:r>
          </w:p>
        </w:tc>
        <w:tc>
          <w:tcPr>
            <w:tcW w:w="1464" w:type="dxa"/>
            <w:gridSpan w:val="2"/>
            <w:tcBorders>
              <w:top w:val="nil"/>
              <w:left w:val="nil"/>
              <w:bottom w:val="nil"/>
              <w:right w:val="nil"/>
            </w:tcBorders>
            <w:vAlign w:val="center"/>
          </w:tcPr>
          <w:p w14:paraId="30B7AFC5" w14:textId="77777777" w:rsidR="001A2E50" w:rsidRPr="00954F94" w:rsidRDefault="001A2E50" w:rsidP="007D13C9">
            <w:pPr>
              <w:spacing w:line="240" w:lineRule="auto"/>
              <w:jc w:val="center"/>
              <w:rPr>
                <w:szCs w:val="24"/>
              </w:rPr>
            </w:pPr>
            <w:r w:rsidRPr="00A134DB">
              <w:rPr>
                <w:rFonts w:eastAsia="Times New Roman"/>
                <w:color w:val="000000"/>
                <w:szCs w:val="24"/>
              </w:rPr>
              <w:t>3.37 (1.3)</w:t>
            </w:r>
          </w:p>
        </w:tc>
      </w:tr>
      <w:tr w:rsidR="001A2E50" w14:paraId="38778972" w14:textId="77777777" w:rsidTr="007D13C9">
        <w:trPr>
          <w:trHeight w:val="432"/>
        </w:trPr>
        <w:tc>
          <w:tcPr>
            <w:tcW w:w="3515" w:type="dxa"/>
            <w:tcBorders>
              <w:top w:val="nil"/>
              <w:left w:val="nil"/>
              <w:bottom w:val="nil"/>
              <w:right w:val="nil"/>
            </w:tcBorders>
            <w:vAlign w:val="center"/>
          </w:tcPr>
          <w:p w14:paraId="2D06FF7F" w14:textId="77777777" w:rsidR="001A2E50" w:rsidRPr="00954F94" w:rsidRDefault="001A2E50" w:rsidP="007D13C9">
            <w:pPr>
              <w:spacing w:line="240" w:lineRule="auto"/>
              <w:rPr>
                <w:szCs w:val="24"/>
              </w:rPr>
            </w:pPr>
            <w:r w:rsidRPr="00A134DB">
              <w:rPr>
                <w:rFonts w:eastAsia="Times New Roman"/>
                <w:color w:val="000000"/>
                <w:szCs w:val="24"/>
              </w:rPr>
              <w:t>DNB</w:t>
            </w:r>
          </w:p>
        </w:tc>
        <w:tc>
          <w:tcPr>
            <w:tcW w:w="1479" w:type="dxa"/>
            <w:tcBorders>
              <w:top w:val="nil"/>
              <w:left w:val="nil"/>
              <w:bottom w:val="nil"/>
              <w:right w:val="nil"/>
            </w:tcBorders>
            <w:vAlign w:val="center"/>
          </w:tcPr>
          <w:p w14:paraId="00846775" w14:textId="77777777" w:rsidR="001A2E50" w:rsidRPr="00954F94" w:rsidRDefault="001A2E50" w:rsidP="007D13C9">
            <w:pPr>
              <w:spacing w:line="240" w:lineRule="auto"/>
              <w:jc w:val="center"/>
              <w:rPr>
                <w:szCs w:val="24"/>
              </w:rPr>
            </w:pPr>
            <w:r w:rsidRPr="00A134DB">
              <w:rPr>
                <w:rFonts w:eastAsia="Times New Roman"/>
                <w:color w:val="000000"/>
                <w:szCs w:val="24"/>
              </w:rPr>
              <w:t>6.39 (1.31)</w:t>
            </w:r>
          </w:p>
        </w:tc>
        <w:tc>
          <w:tcPr>
            <w:tcW w:w="1458" w:type="dxa"/>
            <w:gridSpan w:val="2"/>
            <w:tcBorders>
              <w:top w:val="nil"/>
              <w:left w:val="nil"/>
              <w:bottom w:val="nil"/>
              <w:right w:val="nil"/>
            </w:tcBorders>
            <w:vAlign w:val="center"/>
          </w:tcPr>
          <w:p w14:paraId="7281AF72" w14:textId="77777777" w:rsidR="001A2E50" w:rsidRPr="00954F94" w:rsidRDefault="001A2E50" w:rsidP="007D13C9">
            <w:pPr>
              <w:spacing w:line="240" w:lineRule="auto"/>
              <w:jc w:val="center"/>
              <w:rPr>
                <w:szCs w:val="24"/>
              </w:rPr>
            </w:pPr>
            <w:r w:rsidRPr="00A134DB">
              <w:rPr>
                <w:rFonts w:eastAsia="Times New Roman"/>
                <w:color w:val="000000"/>
                <w:szCs w:val="24"/>
              </w:rPr>
              <w:t>6.25 (1.4)</w:t>
            </w:r>
          </w:p>
        </w:tc>
        <w:tc>
          <w:tcPr>
            <w:tcW w:w="1458" w:type="dxa"/>
            <w:tcBorders>
              <w:top w:val="nil"/>
              <w:left w:val="nil"/>
              <w:bottom w:val="nil"/>
              <w:right w:val="nil"/>
            </w:tcBorders>
            <w:vAlign w:val="center"/>
          </w:tcPr>
          <w:p w14:paraId="74348E3D" w14:textId="77777777" w:rsidR="001A2E50" w:rsidRPr="00954F94" w:rsidRDefault="001A2E50" w:rsidP="007D13C9">
            <w:pPr>
              <w:spacing w:line="240" w:lineRule="auto"/>
              <w:jc w:val="center"/>
              <w:rPr>
                <w:szCs w:val="24"/>
              </w:rPr>
            </w:pPr>
            <w:r w:rsidRPr="00A134DB">
              <w:rPr>
                <w:rFonts w:eastAsia="Times New Roman"/>
                <w:color w:val="000000"/>
                <w:szCs w:val="24"/>
              </w:rPr>
              <w:t>6.15 (1.43)</w:t>
            </w:r>
          </w:p>
        </w:tc>
        <w:tc>
          <w:tcPr>
            <w:tcW w:w="1464" w:type="dxa"/>
            <w:gridSpan w:val="2"/>
            <w:tcBorders>
              <w:top w:val="nil"/>
              <w:left w:val="nil"/>
              <w:bottom w:val="nil"/>
              <w:right w:val="nil"/>
            </w:tcBorders>
            <w:vAlign w:val="center"/>
          </w:tcPr>
          <w:p w14:paraId="1F41C036" w14:textId="77777777" w:rsidR="001A2E50" w:rsidRPr="00954F94" w:rsidRDefault="001A2E50" w:rsidP="007D13C9">
            <w:pPr>
              <w:spacing w:line="240" w:lineRule="auto"/>
              <w:jc w:val="center"/>
              <w:rPr>
                <w:szCs w:val="24"/>
              </w:rPr>
            </w:pPr>
            <w:r w:rsidRPr="00A134DB">
              <w:rPr>
                <w:rFonts w:eastAsia="Times New Roman"/>
                <w:color w:val="000000"/>
                <w:szCs w:val="24"/>
              </w:rPr>
              <w:t>6.45 (1.35)</w:t>
            </w:r>
          </w:p>
        </w:tc>
      </w:tr>
      <w:tr w:rsidR="001A2E50" w14:paraId="20329A32" w14:textId="77777777" w:rsidTr="007D13C9">
        <w:trPr>
          <w:trHeight w:val="432"/>
        </w:trPr>
        <w:tc>
          <w:tcPr>
            <w:tcW w:w="3515" w:type="dxa"/>
            <w:tcBorders>
              <w:top w:val="nil"/>
              <w:left w:val="nil"/>
              <w:bottom w:val="nil"/>
              <w:right w:val="nil"/>
            </w:tcBorders>
            <w:vAlign w:val="center"/>
          </w:tcPr>
          <w:p w14:paraId="5CE0AC3C" w14:textId="77777777" w:rsidR="001A2E50" w:rsidRPr="00954F94" w:rsidRDefault="001A2E50" w:rsidP="007D13C9">
            <w:pPr>
              <w:spacing w:line="240" w:lineRule="auto"/>
              <w:rPr>
                <w:szCs w:val="24"/>
              </w:rPr>
            </w:pPr>
            <w:r w:rsidRPr="00A134DB">
              <w:rPr>
                <w:rFonts w:eastAsia="Times New Roman"/>
                <w:color w:val="000000"/>
                <w:szCs w:val="24"/>
              </w:rPr>
              <w:t>M-L</w:t>
            </w:r>
          </w:p>
        </w:tc>
        <w:tc>
          <w:tcPr>
            <w:tcW w:w="1479" w:type="dxa"/>
            <w:tcBorders>
              <w:top w:val="nil"/>
              <w:left w:val="nil"/>
              <w:bottom w:val="nil"/>
              <w:right w:val="nil"/>
            </w:tcBorders>
            <w:vAlign w:val="center"/>
          </w:tcPr>
          <w:p w14:paraId="323C6120" w14:textId="77777777" w:rsidR="001A2E50" w:rsidRPr="00954F94" w:rsidRDefault="001A2E50" w:rsidP="007D13C9">
            <w:pPr>
              <w:spacing w:line="240" w:lineRule="auto"/>
              <w:jc w:val="center"/>
              <w:rPr>
                <w:szCs w:val="24"/>
              </w:rPr>
            </w:pPr>
            <w:r w:rsidRPr="00A134DB">
              <w:rPr>
                <w:rFonts w:eastAsia="Times New Roman"/>
                <w:color w:val="000000"/>
                <w:szCs w:val="24"/>
              </w:rPr>
              <w:t>5.63 (0.94)</w:t>
            </w:r>
          </w:p>
        </w:tc>
        <w:tc>
          <w:tcPr>
            <w:tcW w:w="1458" w:type="dxa"/>
            <w:gridSpan w:val="2"/>
            <w:tcBorders>
              <w:top w:val="nil"/>
              <w:left w:val="nil"/>
              <w:bottom w:val="nil"/>
              <w:right w:val="nil"/>
            </w:tcBorders>
            <w:vAlign w:val="center"/>
          </w:tcPr>
          <w:p w14:paraId="5166CE9B" w14:textId="77777777" w:rsidR="001A2E50" w:rsidRPr="00954F94" w:rsidRDefault="001A2E50" w:rsidP="007D13C9">
            <w:pPr>
              <w:spacing w:line="240" w:lineRule="auto"/>
              <w:jc w:val="center"/>
              <w:rPr>
                <w:szCs w:val="24"/>
              </w:rPr>
            </w:pPr>
            <w:r w:rsidRPr="00A134DB">
              <w:rPr>
                <w:rFonts w:eastAsia="Times New Roman"/>
                <w:color w:val="000000"/>
                <w:szCs w:val="24"/>
              </w:rPr>
              <w:t>5.78 (0.95)</w:t>
            </w:r>
          </w:p>
        </w:tc>
        <w:tc>
          <w:tcPr>
            <w:tcW w:w="1458" w:type="dxa"/>
            <w:tcBorders>
              <w:top w:val="nil"/>
              <w:left w:val="nil"/>
              <w:bottom w:val="nil"/>
              <w:right w:val="nil"/>
            </w:tcBorders>
            <w:vAlign w:val="center"/>
          </w:tcPr>
          <w:p w14:paraId="7011032C" w14:textId="77777777" w:rsidR="001A2E50" w:rsidRPr="00954F94" w:rsidRDefault="001A2E50" w:rsidP="007D13C9">
            <w:pPr>
              <w:spacing w:line="240" w:lineRule="auto"/>
              <w:jc w:val="center"/>
              <w:rPr>
                <w:szCs w:val="24"/>
              </w:rPr>
            </w:pPr>
            <w:r w:rsidRPr="00A134DB">
              <w:rPr>
                <w:rFonts w:eastAsia="Times New Roman"/>
                <w:color w:val="000000"/>
                <w:szCs w:val="24"/>
              </w:rPr>
              <w:t>5.68 (0.84)</w:t>
            </w:r>
          </w:p>
        </w:tc>
        <w:tc>
          <w:tcPr>
            <w:tcW w:w="1464" w:type="dxa"/>
            <w:gridSpan w:val="2"/>
            <w:tcBorders>
              <w:top w:val="nil"/>
              <w:left w:val="nil"/>
              <w:bottom w:val="nil"/>
              <w:right w:val="nil"/>
            </w:tcBorders>
            <w:vAlign w:val="center"/>
          </w:tcPr>
          <w:p w14:paraId="57B39A48" w14:textId="77777777" w:rsidR="001A2E50" w:rsidRPr="00954F94" w:rsidRDefault="001A2E50" w:rsidP="007D13C9">
            <w:pPr>
              <w:spacing w:line="240" w:lineRule="auto"/>
              <w:jc w:val="center"/>
              <w:rPr>
                <w:szCs w:val="24"/>
              </w:rPr>
            </w:pPr>
            <w:r w:rsidRPr="00A134DB">
              <w:rPr>
                <w:rFonts w:eastAsia="Times New Roman"/>
                <w:color w:val="000000"/>
                <w:szCs w:val="24"/>
              </w:rPr>
              <w:t>5.78 (1.02)</w:t>
            </w:r>
          </w:p>
        </w:tc>
      </w:tr>
      <w:tr w:rsidR="001A2E50" w14:paraId="78A7E6CB" w14:textId="77777777" w:rsidTr="007D13C9">
        <w:trPr>
          <w:trHeight w:val="432"/>
        </w:trPr>
        <w:tc>
          <w:tcPr>
            <w:tcW w:w="3515" w:type="dxa"/>
            <w:tcBorders>
              <w:top w:val="nil"/>
              <w:left w:val="nil"/>
              <w:bottom w:val="single" w:sz="4" w:space="0" w:color="auto"/>
              <w:right w:val="nil"/>
            </w:tcBorders>
            <w:vAlign w:val="center"/>
          </w:tcPr>
          <w:p w14:paraId="50522211" w14:textId="77777777" w:rsidR="001A2E50" w:rsidRPr="00954F94" w:rsidRDefault="001A2E50" w:rsidP="007D13C9">
            <w:pPr>
              <w:spacing w:line="240" w:lineRule="auto"/>
              <w:rPr>
                <w:szCs w:val="24"/>
              </w:rPr>
            </w:pPr>
            <w:r w:rsidRPr="00A134DB">
              <w:rPr>
                <w:rFonts w:eastAsia="Times New Roman"/>
                <w:color w:val="000000"/>
                <w:szCs w:val="24"/>
              </w:rPr>
              <w:t>M-R</w:t>
            </w:r>
          </w:p>
        </w:tc>
        <w:tc>
          <w:tcPr>
            <w:tcW w:w="1479" w:type="dxa"/>
            <w:tcBorders>
              <w:top w:val="nil"/>
              <w:left w:val="nil"/>
              <w:bottom w:val="single" w:sz="4" w:space="0" w:color="auto"/>
              <w:right w:val="nil"/>
            </w:tcBorders>
            <w:vAlign w:val="center"/>
          </w:tcPr>
          <w:p w14:paraId="79F1BEF6" w14:textId="77777777" w:rsidR="001A2E50" w:rsidRPr="00954F94" w:rsidRDefault="001A2E50" w:rsidP="007D13C9">
            <w:pPr>
              <w:spacing w:line="240" w:lineRule="auto"/>
              <w:jc w:val="center"/>
              <w:rPr>
                <w:szCs w:val="24"/>
              </w:rPr>
            </w:pPr>
            <w:r w:rsidRPr="00A134DB">
              <w:rPr>
                <w:rFonts w:eastAsia="Times New Roman"/>
                <w:color w:val="000000"/>
                <w:szCs w:val="24"/>
              </w:rPr>
              <w:t>5.49 (0.93)</w:t>
            </w:r>
          </w:p>
        </w:tc>
        <w:tc>
          <w:tcPr>
            <w:tcW w:w="1458" w:type="dxa"/>
            <w:gridSpan w:val="2"/>
            <w:tcBorders>
              <w:top w:val="nil"/>
              <w:left w:val="nil"/>
              <w:bottom w:val="single" w:sz="4" w:space="0" w:color="auto"/>
              <w:right w:val="nil"/>
            </w:tcBorders>
            <w:vAlign w:val="center"/>
          </w:tcPr>
          <w:p w14:paraId="4A37ECEF" w14:textId="77777777" w:rsidR="001A2E50" w:rsidRPr="00954F94" w:rsidRDefault="001A2E50" w:rsidP="007D13C9">
            <w:pPr>
              <w:spacing w:line="240" w:lineRule="auto"/>
              <w:jc w:val="center"/>
              <w:rPr>
                <w:szCs w:val="24"/>
              </w:rPr>
            </w:pPr>
            <w:r w:rsidRPr="00A134DB">
              <w:rPr>
                <w:rFonts w:eastAsia="Times New Roman"/>
                <w:color w:val="000000"/>
                <w:szCs w:val="24"/>
              </w:rPr>
              <w:t>5.79 (0.94)</w:t>
            </w:r>
          </w:p>
        </w:tc>
        <w:tc>
          <w:tcPr>
            <w:tcW w:w="1458" w:type="dxa"/>
            <w:tcBorders>
              <w:top w:val="nil"/>
              <w:left w:val="nil"/>
              <w:bottom w:val="single" w:sz="4" w:space="0" w:color="auto"/>
              <w:right w:val="nil"/>
            </w:tcBorders>
            <w:vAlign w:val="center"/>
          </w:tcPr>
          <w:p w14:paraId="5E89798B" w14:textId="77777777" w:rsidR="001A2E50" w:rsidRPr="00954F94" w:rsidRDefault="001A2E50" w:rsidP="007D13C9">
            <w:pPr>
              <w:spacing w:line="240" w:lineRule="auto"/>
              <w:jc w:val="center"/>
              <w:rPr>
                <w:szCs w:val="24"/>
              </w:rPr>
            </w:pPr>
            <w:r w:rsidRPr="00A134DB">
              <w:rPr>
                <w:rFonts w:eastAsia="Times New Roman"/>
                <w:color w:val="000000"/>
                <w:szCs w:val="24"/>
              </w:rPr>
              <w:t>5.61 (0.92)</w:t>
            </w:r>
          </w:p>
        </w:tc>
        <w:tc>
          <w:tcPr>
            <w:tcW w:w="1464" w:type="dxa"/>
            <w:gridSpan w:val="2"/>
            <w:tcBorders>
              <w:top w:val="nil"/>
              <w:left w:val="nil"/>
              <w:bottom w:val="single" w:sz="4" w:space="0" w:color="auto"/>
              <w:right w:val="nil"/>
            </w:tcBorders>
            <w:vAlign w:val="center"/>
          </w:tcPr>
          <w:p w14:paraId="5B08B8D7" w14:textId="77777777" w:rsidR="001A2E50" w:rsidRPr="00954F94" w:rsidRDefault="001A2E50" w:rsidP="007D13C9">
            <w:pPr>
              <w:spacing w:line="240" w:lineRule="auto"/>
              <w:jc w:val="center"/>
              <w:rPr>
                <w:szCs w:val="24"/>
              </w:rPr>
            </w:pPr>
            <w:r w:rsidRPr="00A134DB">
              <w:rPr>
                <w:rFonts w:eastAsia="Times New Roman"/>
                <w:color w:val="000000"/>
                <w:szCs w:val="24"/>
              </w:rPr>
              <w:t>5.66 (0.92)</w:t>
            </w:r>
          </w:p>
        </w:tc>
      </w:tr>
      <w:tr w:rsidR="001A2E50" w14:paraId="3763867A" w14:textId="77777777" w:rsidTr="007D13C9">
        <w:tblPrEx>
          <w:tblCellMar>
            <w:left w:w="108" w:type="dxa"/>
            <w:right w:w="108" w:type="dxa"/>
          </w:tblCellMar>
        </w:tblPrEx>
        <w:trPr>
          <w:gridAfter w:val="1"/>
          <w:wAfter w:w="24" w:type="dxa"/>
        </w:trPr>
        <w:tc>
          <w:tcPr>
            <w:tcW w:w="9350" w:type="dxa"/>
            <w:gridSpan w:val="6"/>
            <w:tcBorders>
              <w:top w:val="single" w:sz="4" w:space="0" w:color="auto"/>
              <w:left w:val="nil"/>
              <w:bottom w:val="nil"/>
              <w:right w:val="nil"/>
            </w:tcBorders>
            <w:vAlign w:val="center"/>
          </w:tcPr>
          <w:p w14:paraId="5C4E0004" w14:textId="77777777" w:rsidR="001A2E50" w:rsidRDefault="001A2E50" w:rsidP="007D13C9">
            <w:r>
              <w:t>Group means ± (standard deviations)</w:t>
            </w:r>
          </w:p>
        </w:tc>
      </w:tr>
    </w:tbl>
    <w:p w14:paraId="002AB4D1" w14:textId="77777777" w:rsidR="001A2E50" w:rsidRDefault="001A2E50" w:rsidP="001A2E50">
      <w:pPr>
        <w:spacing w:after="200" w:line="276" w:lineRule="auto"/>
        <w:rPr>
          <w:b/>
          <w:bCs/>
          <w:szCs w:val="24"/>
        </w:rPr>
      </w:pPr>
    </w:p>
    <w:p w14:paraId="016755C6" w14:textId="77777777" w:rsidR="001A2E50" w:rsidRDefault="001A2E50" w:rsidP="001A2E50">
      <w:pPr>
        <w:spacing w:after="200" w:line="276" w:lineRule="auto"/>
        <w:rPr>
          <w:b/>
          <w:bCs/>
          <w:szCs w:val="24"/>
        </w:rPr>
      </w:pPr>
      <w:r>
        <w:rPr>
          <w:b/>
          <w:bCs/>
          <w:szCs w:val="24"/>
        </w:rPr>
        <w:br w:type="page"/>
      </w:r>
    </w:p>
    <w:p w14:paraId="745247F9" w14:textId="77777777" w:rsidR="001A2E50" w:rsidRDefault="001A2E50" w:rsidP="001A2E50">
      <w:pPr>
        <w:pStyle w:val="Caption"/>
        <w:keepNext/>
      </w:pPr>
    </w:p>
    <w:p w14:paraId="13A008C4" w14:textId="77777777" w:rsidR="001A2E50" w:rsidRDefault="001A2E50" w:rsidP="001A2E50">
      <w:pPr>
        <w:pStyle w:val="Caption"/>
        <w:keepNext/>
      </w:pPr>
    </w:p>
    <w:p w14:paraId="7D7D1640" w14:textId="39589403" w:rsidR="001A2E50" w:rsidRDefault="001A2E50" w:rsidP="001A2E50">
      <w:pPr>
        <w:pStyle w:val="Caption"/>
        <w:keepNext/>
      </w:pPr>
      <w:bookmarkStart w:id="289" w:name="_Toc142054505"/>
      <w:r>
        <w:t xml:space="preserve">Table </w:t>
      </w:r>
      <w:r w:rsidR="0090284A">
        <w:fldChar w:fldCharType="begin"/>
      </w:r>
      <w:r w:rsidR="0090284A">
        <w:instrText xml:space="preserve"> SEQ Table \* ARABIC </w:instrText>
      </w:r>
      <w:r w:rsidR="0090284A">
        <w:fldChar w:fldCharType="separate"/>
      </w:r>
      <w:r w:rsidR="00F729CE">
        <w:rPr>
          <w:noProof/>
        </w:rPr>
        <w:t>11</w:t>
      </w:r>
      <w:r w:rsidR="0090284A">
        <w:rPr>
          <w:noProof/>
        </w:rPr>
        <w:fldChar w:fldCharType="end"/>
      </w:r>
      <w:r>
        <w:t xml:space="preserve">: </w:t>
      </w:r>
      <w:r w:rsidRPr="00A17733">
        <w:t>CI model comparisons for 40yd dash drill</w:t>
      </w:r>
      <w:bookmarkEnd w:id="289"/>
    </w:p>
    <w:tbl>
      <w:tblPr>
        <w:tblStyle w:val="Table1"/>
        <w:tblW w:w="9360" w:type="dxa"/>
        <w:jc w:val="center"/>
        <w:tblLayout w:type="fixed"/>
        <w:tblLook w:val="0420" w:firstRow="1" w:lastRow="0" w:firstColumn="0" w:lastColumn="0" w:noHBand="0" w:noVBand="1"/>
      </w:tblPr>
      <w:tblGrid>
        <w:gridCol w:w="3240"/>
        <w:gridCol w:w="1530"/>
        <w:gridCol w:w="1530"/>
        <w:gridCol w:w="1530"/>
        <w:gridCol w:w="1530"/>
      </w:tblGrid>
      <w:tr w:rsidR="001A2E50" w:rsidRPr="00377D4C" w14:paraId="5833AAAF" w14:textId="77777777" w:rsidTr="007D13C9">
        <w:trPr>
          <w:cnfStyle w:val="100000000000" w:firstRow="1" w:lastRow="0" w:firstColumn="0" w:lastColumn="0" w:oddVBand="0" w:evenVBand="0" w:oddHBand="0" w:evenHBand="0" w:firstRowFirstColumn="0" w:firstRowLastColumn="0" w:lastRowFirstColumn="0" w:lastRowLastColumn="0"/>
          <w:trHeight w:val="432"/>
          <w:tblHeader/>
          <w:jc w:val="center"/>
        </w:trPr>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CB874B"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before="100" w:line="360" w:lineRule="auto"/>
              <w:ind w:left="100" w:right="100"/>
              <w:contextualSpacing/>
              <w:rPr>
                <w:rFonts w:eastAsia="Cambria"/>
              </w:rPr>
            </w:pP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120D68"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line="360" w:lineRule="auto"/>
              <w:ind w:left="100" w:right="100"/>
              <w:contextualSpacing/>
              <w:rPr>
                <w:rFonts w:eastAsia="Cambria"/>
                <w:b/>
                <w:bCs/>
              </w:rPr>
            </w:pPr>
            <w:r w:rsidRPr="003F242D">
              <w:rPr>
                <w:rFonts w:eastAsia="Arial"/>
                <w:b/>
                <w:bCs/>
                <w:color w:val="000000"/>
              </w:rPr>
              <w:t>NULL</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991B5B"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line="360" w:lineRule="auto"/>
              <w:ind w:left="100" w:right="100"/>
              <w:contextualSpacing/>
              <w:rPr>
                <w:rFonts w:eastAsia="Cambria"/>
                <w:b/>
                <w:bCs/>
              </w:rPr>
            </w:pPr>
            <w:r w:rsidRPr="003F242D">
              <w:rPr>
                <w:rFonts w:eastAsia="Arial"/>
                <w:b/>
                <w:bCs/>
                <w:color w:val="000000"/>
              </w:rPr>
              <w:t>Model 1</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BB6453"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line="360" w:lineRule="auto"/>
              <w:ind w:left="100" w:right="100"/>
              <w:contextualSpacing/>
              <w:rPr>
                <w:rFonts w:eastAsia="Cambria"/>
                <w:b/>
                <w:bCs/>
              </w:rPr>
            </w:pPr>
            <w:r w:rsidRPr="003F242D">
              <w:rPr>
                <w:rFonts w:eastAsia="Arial"/>
                <w:b/>
                <w:bCs/>
                <w:color w:val="000000"/>
              </w:rPr>
              <w:t>Model 2</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049E23"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line="360" w:lineRule="auto"/>
              <w:ind w:left="100" w:right="100"/>
              <w:contextualSpacing/>
              <w:rPr>
                <w:rFonts w:eastAsia="Cambria"/>
                <w:b/>
                <w:bCs/>
              </w:rPr>
            </w:pPr>
            <w:r w:rsidRPr="003F242D">
              <w:rPr>
                <w:rFonts w:eastAsia="Arial"/>
                <w:b/>
                <w:bCs/>
                <w:color w:val="000000"/>
              </w:rPr>
              <w:t>Model 3</w:t>
            </w:r>
          </w:p>
        </w:tc>
      </w:tr>
      <w:tr w:rsidR="001A2E50" w:rsidRPr="00377D4C" w14:paraId="3631DF17" w14:textId="77777777" w:rsidTr="007D13C9">
        <w:trPr>
          <w:trHeight w:val="432"/>
          <w:jc w:val="center"/>
        </w:trPr>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7F316"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r w:rsidRPr="00C64305">
              <w:rPr>
                <w:rFonts w:eastAsia="Arial"/>
                <w:color w:val="000000"/>
              </w:rPr>
              <w:t>(Intercept)</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561F8"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r w:rsidRPr="00C64305">
              <w:rPr>
                <w:rFonts w:eastAsia="Arial"/>
                <w:color w:val="000000"/>
              </w:rPr>
              <w:t>6.971***</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C2BCD"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r w:rsidRPr="00C64305">
              <w:rPr>
                <w:rFonts w:eastAsia="Arial"/>
                <w:color w:val="000000"/>
              </w:rPr>
              <w:t>6.989***</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946F8"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r w:rsidRPr="00C64305">
              <w:rPr>
                <w:rFonts w:eastAsia="Arial"/>
                <w:color w:val="000000"/>
              </w:rPr>
              <w:t>6.952***</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4565B"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r w:rsidRPr="00C64305">
              <w:rPr>
                <w:rFonts w:eastAsia="Arial"/>
                <w:color w:val="000000"/>
              </w:rPr>
              <w:t>6.917***</w:t>
            </w:r>
          </w:p>
        </w:tc>
      </w:tr>
      <w:tr w:rsidR="001A2E50" w:rsidRPr="00377D4C" w14:paraId="133BF23D"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853D7"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53AD2"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r w:rsidRPr="00C64305">
              <w:rPr>
                <w:rFonts w:eastAsia="Arial"/>
                <w:color w:val="000000"/>
              </w:rPr>
              <w:t>(0.079)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E4A5A"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r w:rsidRPr="00C64305">
              <w:rPr>
                <w:rFonts w:eastAsia="Arial"/>
                <w:color w:val="000000"/>
              </w:rPr>
              <w:t>(0.085)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74426"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r w:rsidRPr="00C64305">
              <w:rPr>
                <w:rFonts w:eastAsia="Arial"/>
                <w:color w:val="000000"/>
              </w:rPr>
              <w:t>(0.123)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6E3D8D"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1" w:right="101"/>
              <w:contextualSpacing/>
              <w:rPr>
                <w:rFonts w:eastAsia="Cambria"/>
              </w:rPr>
            </w:pPr>
            <w:r w:rsidRPr="00C64305">
              <w:rPr>
                <w:rFonts w:eastAsia="Arial"/>
                <w:color w:val="000000"/>
              </w:rPr>
              <w:t>(0.131)</w:t>
            </w:r>
          </w:p>
        </w:tc>
      </w:tr>
      <w:tr w:rsidR="001A2E50" w:rsidRPr="00377D4C" w14:paraId="2D686718"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C8C17C"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39C26"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A1913"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0.030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0BB61"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0.052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14B08"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0.052</w:t>
            </w:r>
          </w:p>
        </w:tc>
      </w:tr>
      <w:tr w:rsidR="001A2E50" w:rsidRPr="00377D4C" w14:paraId="51A5002A"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7E0DB"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A02EE"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F4857"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(0.048)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71063"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(0.071)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C9D8D"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(0.071)</w:t>
            </w:r>
          </w:p>
        </w:tc>
      </w:tr>
      <w:tr w:rsidR="001A2E50" w:rsidRPr="00377D4C" w14:paraId="145665C7"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43236"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SEX (Male)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70B1F"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2855E"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35092"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0.099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6E0AF"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0.099</w:t>
            </w:r>
          </w:p>
        </w:tc>
      </w:tr>
      <w:tr w:rsidR="001A2E50" w:rsidRPr="00377D4C" w14:paraId="535BD17C"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B52B7"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124FF"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547C5"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F1114"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(0.237)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F152B"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(0.237)</w:t>
            </w:r>
          </w:p>
        </w:tc>
      </w:tr>
      <w:tr w:rsidR="001A2E50" w:rsidRPr="00377D4C" w14:paraId="4C0CC82A"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06B1A"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SESSION (Post-season)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96AE2"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640E9"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4F832"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26FED"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0.071</w:t>
            </w:r>
          </w:p>
        </w:tc>
      </w:tr>
      <w:tr w:rsidR="001A2E50" w:rsidRPr="00377D4C" w14:paraId="20A3FF91"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7D0C5"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0E36B"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14F25"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61F05"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10830"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(0.088)</w:t>
            </w:r>
          </w:p>
        </w:tc>
      </w:tr>
      <w:tr w:rsidR="001A2E50" w:rsidRPr="00377D4C" w14:paraId="2B13D66B"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02754"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1B090"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0.684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F3F21"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0.686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5C562"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0.690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205C3"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0.690</w:t>
            </w:r>
          </w:p>
        </w:tc>
      </w:tr>
      <w:tr w:rsidR="001A2E50" w:rsidRPr="00377D4C" w14:paraId="61CEC8E6"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592C6"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C8FD8"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0.641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72A1C"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0.641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74970"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0.641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942A7"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0.642</w:t>
            </w:r>
          </w:p>
        </w:tc>
      </w:tr>
      <w:tr w:rsidR="001A2E50" w:rsidRPr="00377D4C" w14:paraId="6C0D9AA4"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DFD4A"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AE2A4"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5707E"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94D1D"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D04C57"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214</w:t>
            </w:r>
          </w:p>
        </w:tc>
      </w:tr>
      <w:tr w:rsidR="001A2E50" w:rsidRPr="00377D4C" w14:paraId="4BF869F7"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27B24"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377D4C">
              <w:rPr>
                <w:rFonts w:eastAsia="Arial"/>
                <w:color w:val="000000"/>
              </w:rPr>
              <w:t>R</w:t>
            </w:r>
            <w:r w:rsidRPr="00377D4C">
              <w:rPr>
                <w:rFonts w:eastAsia="Arial"/>
                <w:color w:val="000000"/>
                <w:vertAlign w:val="superscript"/>
              </w:rPr>
              <w:t>2</w:t>
            </w:r>
            <w:r w:rsidRPr="00377D4C">
              <w:rPr>
                <w:rFonts w:eastAsia="Arial"/>
                <w:color w:val="000000"/>
              </w:rPr>
              <w:t xml:space="preserve"> 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AEDC4"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0624E"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8059A"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BD8CA"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0.005</w:t>
            </w:r>
          </w:p>
        </w:tc>
      </w:tr>
      <w:tr w:rsidR="001A2E50" w:rsidRPr="00377D4C" w14:paraId="299FBF86"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6057F"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377D4C">
              <w:rPr>
                <w:rFonts w:eastAsia="Arial"/>
                <w:color w:val="000000"/>
              </w:rPr>
              <w:t>R</w:t>
            </w:r>
            <w:r w:rsidRPr="00377D4C">
              <w:rPr>
                <w:rFonts w:eastAsia="Arial"/>
                <w:color w:val="000000"/>
                <w:vertAlign w:val="superscript"/>
              </w:rPr>
              <w:t>2</w:t>
            </w:r>
            <w:r w:rsidRPr="00377D4C">
              <w:rPr>
                <w:rFonts w:eastAsia="Arial"/>
                <w:color w:val="000000"/>
              </w:rPr>
              <w:t xml:space="preserve"> 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D87AB"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0.532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A7D3F"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0.535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3905C"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0.539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5F549"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0.538</w:t>
            </w:r>
          </w:p>
        </w:tc>
      </w:tr>
      <w:tr w:rsidR="001A2E50" w:rsidRPr="00377D4C" w14:paraId="0338C5EC"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32E86"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CC961"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552.2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6946F"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558.1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94C75"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561.0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6C7B9"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565.3</w:t>
            </w:r>
          </w:p>
        </w:tc>
      </w:tr>
      <w:tr w:rsidR="001A2E50" w:rsidRPr="00377D4C" w14:paraId="4170F3EF"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DADAD"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C8F82"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562.3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A278C"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571.6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BFDFA"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577.8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B2AAD"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585.5</w:t>
            </w:r>
          </w:p>
        </w:tc>
      </w:tr>
      <w:tr w:rsidR="001A2E50" w:rsidRPr="00377D4C" w14:paraId="7CE7F6A5" w14:textId="77777777" w:rsidTr="007D13C9">
        <w:trPr>
          <w:trHeight w:val="432"/>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ADD6F"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DBB59"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91EDF"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22D2C"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BDADC"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w:t>
            </w:r>
          </w:p>
        </w:tc>
      </w:tr>
      <w:tr w:rsidR="001A2E50" w:rsidRPr="00377D4C" w14:paraId="79D7268E" w14:textId="77777777" w:rsidTr="007D13C9">
        <w:trPr>
          <w:trHeight w:val="432"/>
          <w:jc w:val="center"/>
        </w:trPr>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EE1824"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RMSE</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E211530"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0.52</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36B2CD"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0.52</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76065C"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0.52</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DEF7D9"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line="360" w:lineRule="auto"/>
              <w:ind w:left="100" w:right="100"/>
              <w:contextualSpacing/>
              <w:rPr>
                <w:rFonts w:eastAsia="Cambria"/>
              </w:rPr>
            </w:pPr>
            <w:r w:rsidRPr="00C64305">
              <w:rPr>
                <w:rFonts w:eastAsia="Arial"/>
                <w:color w:val="000000"/>
              </w:rPr>
              <w:t>0.51</w:t>
            </w:r>
          </w:p>
        </w:tc>
      </w:tr>
      <w:tr w:rsidR="001A2E50" w:rsidRPr="00377D4C" w14:paraId="6851B60F" w14:textId="77777777" w:rsidTr="007D13C9">
        <w:trPr>
          <w:jc w:val="center"/>
        </w:trPr>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DEF16FD" w14:textId="77777777" w:rsidR="001A2E50" w:rsidRPr="00377D4C"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Pr>
                <w:rFonts w:eastAsia="Arial"/>
                <w:color w:val="000000"/>
              </w:rPr>
              <w:t>Fixed effects coefficient estimates reported</w:t>
            </w:r>
            <w:r w:rsidRPr="00C64305">
              <w:rPr>
                <w:rFonts w:eastAsia="Arial"/>
                <w:color w:val="000000"/>
              </w:rPr>
              <w:t xml:space="preserve"> for null and iterative models with </w:t>
            </w:r>
            <w:r>
              <w:rPr>
                <w:rFonts w:eastAsia="Arial"/>
                <w:color w:val="000000"/>
              </w:rPr>
              <w:t>standard errors in parentheses</w:t>
            </w:r>
            <w:r w:rsidRPr="00C64305">
              <w:rPr>
                <w:rFonts w:eastAsia="Arial"/>
                <w:color w:val="000000"/>
              </w:rPr>
              <w:t xml:space="preserve">. n = </w:t>
            </w:r>
            <w:r>
              <w:rPr>
                <w:rFonts w:eastAsia="Arial"/>
                <w:color w:val="000000"/>
              </w:rPr>
              <w:t xml:space="preserve">number of observations; SD (Intercept SUBJECT) = standard deviation of random intercepts; SD (Observations) = standard deviation of model residual </w:t>
            </w:r>
            <w:proofErr w:type="gramStart"/>
            <w:r>
              <w:rPr>
                <w:rFonts w:eastAsia="Arial"/>
                <w:color w:val="000000"/>
              </w:rPr>
              <w:t xml:space="preserve">error; </w:t>
            </w:r>
            <w:r w:rsidRPr="00C64305">
              <w:rPr>
                <w:rFonts w:eastAsia="Arial"/>
                <w:color w:val="000000"/>
              </w:rPr>
              <w:t xml:space="preserve"> R</w:t>
            </w:r>
            <w:proofErr w:type="gramEnd"/>
            <w:r w:rsidRPr="00C64305">
              <w:rPr>
                <w:rFonts w:eastAsia="Arial"/>
                <w:color w:val="000000"/>
                <w:vertAlign w:val="superscript"/>
              </w:rPr>
              <w:t>2</w:t>
            </w:r>
            <w:r w:rsidRPr="00C64305">
              <w:rPr>
                <w:rFonts w:eastAsia="Arial"/>
                <w:color w:val="000000"/>
              </w:rPr>
              <w:t xml:space="preserve"> Marg. = </w:t>
            </w:r>
            <w:r>
              <w:rPr>
                <w:rFonts w:eastAsia="Arial"/>
                <w:color w:val="000000"/>
              </w:rPr>
              <w:t>marginal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R</w:t>
            </w:r>
            <w:r w:rsidRPr="00C64305">
              <w:rPr>
                <w:rFonts w:eastAsia="Arial"/>
                <w:color w:val="000000"/>
                <w:vertAlign w:val="superscript"/>
              </w:rPr>
              <w:t>2</w:t>
            </w:r>
            <w:r w:rsidRPr="00C64305">
              <w:rPr>
                <w:rFonts w:eastAsia="Arial"/>
                <w:color w:val="000000"/>
              </w:rPr>
              <w:t xml:space="preserve"> Cond. = </w:t>
            </w:r>
            <w:r>
              <w:rPr>
                <w:rFonts w:eastAsia="Arial"/>
                <w:color w:val="000000"/>
              </w:rPr>
              <w:t>conditional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AIC = Akaike information criteria; BIC = Bayesian information criteria; ICC = intraclass correlation coefficient; RMSE = Root-mean-squared error; + p &lt; 0.1, * p &lt; 0.05, ** p &lt; 0.01, *** p &lt; 0.001</w:t>
            </w:r>
          </w:p>
        </w:tc>
      </w:tr>
    </w:tbl>
    <w:p w14:paraId="21C24899" w14:textId="77777777" w:rsidR="001A2E50" w:rsidRDefault="001A2E50" w:rsidP="001A2E50">
      <w:pPr>
        <w:spacing w:after="200" w:line="276" w:lineRule="auto"/>
        <w:rPr>
          <w:b/>
          <w:bCs/>
          <w:szCs w:val="24"/>
        </w:rPr>
      </w:pPr>
    </w:p>
    <w:p w14:paraId="3567E5AE" w14:textId="77777777" w:rsidR="001A2E50" w:rsidRDefault="001A2E50" w:rsidP="001A2E50">
      <w:pPr>
        <w:spacing w:after="200" w:line="276" w:lineRule="auto"/>
        <w:rPr>
          <w:b/>
          <w:bCs/>
          <w:szCs w:val="24"/>
        </w:rPr>
      </w:pPr>
      <w:r>
        <w:rPr>
          <w:b/>
          <w:bCs/>
          <w:szCs w:val="24"/>
        </w:rPr>
        <w:br w:type="page"/>
      </w:r>
    </w:p>
    <w:p w14:paraId="6DE324B7" w14:textId="77777777" w:rsidR="001A2E50" w:rsidRDefault="001A2E50" w:rsidP="001A2E50">
      <w:pPr>
        <w:pStyle w:val="Caption"/>
        <w:keepNext/>
      </w:pPr>
    </w:p>
    <w:p w14:paraId="3E047EE3" w14:textId="77777777" w:rsidR="001A2E50" w:rsidRDefault="001A2E50" w:rsidP="001A2E50">
      <w:pPr>
        <w:pStyle w:val="Caption"/>
        <w:keepNext/>
      </w:pPr>
    </w:p>
    <w:p w14:paraId="4D848E6D" w14:textId="2F054F96" w:rsidR="001A2E50" w:rsidRDefault="001A2E50" w:rsidP="001A2E50">
      <w:pPr>
        <w:pStyle w:val="Caption"/>
        <w:keepNext/>
      </w:pPr>
      <w:bookmarkStart w:id="290" w:name="_Toc142054506"/>
      <w:r>
        <w:t xml:space="preserve">Table </w:t>
      </w:r>
      <w:r w:rsidR="0090284A">
        <w:fldChar w:fldCharType="begin"/>
      </w:r>
      <w:r w:rsidR="0090284A">
        <w:instrText xml:space="preserve"> SEQ Table \* ARABIC </w:instrText>
      </w:r>
      <w:r w:rsidR="0090284A">
        <w:fldChar w:fldCharType="separate"/>
      </w:r>
      <w:r w:rsidR="00F729CE">
        <w:rPr>
          <w:noProof/>
        </w:rPr>
        <w:t>12</w:t>
      </w:r>
      <w:r w:rsidR="0090284A">
        <w:rPr>
          <w:noProof/>
        </w:rPr>
        <w:fldChar w:fldCharType="end"/>
      </w:r>
      <w:r>
        <w:t xml:space="preserve">: </w:t>
      </w:r>
      <w:r w:rsidRPr="00177F39">
        <w:t>CI model comparisons for 5-10-5 drill</w:t>
      </w:r>
      <w:bookmarkEnd w:id="290"/>
    </w:p>
    <w:tbl>
      <w:tblPr>
        <w:tblStyle w:val="Table2"/>
        <w:tblW w:w="0" w:type="auto"/>
        <w:tblLayout w:type="fixed"/>
        <w:tblLook w:val="0420" w:firstRow="1" w:lastRow="0" w:firstColumn="0" w:lastColumn="0" w:noHBand="0" w:noVBand="1"/>
      </w:tblPr>
      <w:tblGrid>
        <w:gridCol w:w="3330"/>
        <w:gridCol w:w="1507"/>
        <w:gridCol w:w="1508"/>
        <w:gridCol w:w="1507"/>
        <w:gridCol w:w="1508"/>
      </w:tblGrid>
      <w:tr w:rsidR="001A2E50" w:rsidRPr="006D09B2" w14:paraId="15B400DC" w14:textId="77777777" w:rsidTr="007D13C9">
        <w:trPr>
          <w:cnfStyle w:val="100000000000" w:firstRow="1" w:lastRow="0" w:firstColumn="0" w:lastColumn="0" w:oddVBand="0" w:evenVBand="0" w:oddHBand="0" w:evenHBand="0" w:firstRowFirstColumn="0" w:firstRowLastColumn="0" w:lastRowFirstColumn="0" w:lastRowLastColumn="0"/>
          <w:tblHeader/>
        </w:trPr>
        <w:tc>
          <w:tcPr>
            <w:tcW w:w="33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58BBC5"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285C0A"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b/>
                <w:bCs/>
              </w:rPr>
            </w:pPr>
            <w:r w:rsidRPr="003F242D">
              <w:rPr>
                <w:rFonts w:eastAsia="Cambria"/>
                <w:b/>
                <w:bCs/>
              </w:rPr>
              <w:t>NULL</w:t>
            </w:r>
          </w:p>
        </w:tc>
        <w:tc>
          <w:tcPr>
            <w:tcW w:w="15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5FE5FE"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b/>
                <w:bCs/>
              </w:rPr>
            </w:pPr>
            <w:r w:rsidRPr="003F242D">
              <w:rPr>
                <w:rFonts w:eastAsia="Cambria"/>
                <w:b/>
                <w:bCs/>
              </w:rPr>
              <w:t>Model 1</w:t>
            </w:r>
          </w:p>
        </w:tc>
        <w:tc>
          <w:tcPr>
            <w:tcW w:w="150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070C94"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b/>
                <w:bCs/>
              </w:rPr>
            </w:pPr>
            <w:r w:rsidRPr="003F242D">
              <w:rPr>
                <w:rFonts w:eastAsia="Cambria"/>
                <w:b/>
                <w:bCs/>
              </w:rPr>
              <w:t>Model 2</w:t>
            </w:r>
          </w:p>
        </w:tc>
        <w:tc>
          <w:tcPr>
            <w:tcW w:w="15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7A524B"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b/>
                <w:bCs/>
              </w:rPr>
            </w:pPr>
            <w:r w:rsidRPr="003F242D">
              <w:rPr>
                <w:rFonts w:eastAsia="Cambria"/>
                <w:b/>
                <w:bCs/>
              </w:rPr>
              <w:t>Model 3</w:t>
            </w:r>
          </w:p>
        </w:tc>
      </w:tr>
      <w:tr w:rsidR="001A2E50" w:rsidRPr="006D09B2" w14:paraId="44122509" w14:textId="77777777" w:rsidTr="007D13C9">
        <w:tc>
          <w:tcPr>
            <w:tcW w:w="33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1A3D5"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contextualSpacing/>
              <w:rPr>
                <w:rFonts w:eastAsia="Cambria"/>
              </w:rPr>
            </w:pPr>
            <w:r w:rsidRPr="003F242D">
              <w:rPr>
                <w:rFonts w:eastAsia="Cambria"/>
              </w:rPr>
              <w:t>(Intercept)</w:t>
            </w:r>
          </w:p>
        </w:tc>
        <w:tc>
          <w:tcPr>
            <w:tcW w:w="150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6E6CA"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4.946***</w:t>
            </w:r>
          </w:p>
        </w:tc>
        <w:tc>
          <w:tcPr>
            <w:tcW w:w="15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0A701"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4.907***</w:t>
            </w:r>
          </w:p>
        </w:tc>
        <w:tc>
          <w:tcPr>
            <w:tcW w:w="150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3A01C"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4.797***</w:t>
            </w:r>
          </w:p>
        </w:tc>
        <w:tc>
          <w:tcPr>
            <w:tcW w:w="15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24EB5"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4.805***</w:t>
            </w:r>
          </w:p>
        </w:tc>
      </w:tr>
      <w:tr w:rsidR="001A2E50" w:rsidRPr="006D09B2" w14:paraId="1635F65C"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3955A"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55151"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(0.075)</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D9665"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(0.080)</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F9833"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(0.114)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ED1DD"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(0.122)</w:t>
            </w:r>
          </w:p>
        </w:tc>
      </w:tr>
      <w:tr w:rsidR="001A2E50" w:rsidRPr="006D09B2" w14:paraId="3F850BE5"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8F08E"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PHV</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135DA"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BC3DD"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-0.063</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5BCB2"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0.004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4B01C"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0.004</w:t>
            </w:r>
          </w:p>
        </w:tc>
      </w:tr>
      <w:tr w:rsidR="001A2E50" w:rsidRPr="006D09B2" w14:paraId="2E9C857D"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63558"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9530D"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3EAB9"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(0.045)</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07C3F"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(0.066)</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B49D7"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(0.066)</w:t>
            </w:r>
          </w:p>
        </w:tc>
      </w:tr>
      <w:tr w:rsidR="001A2E50" w:rsidRPr="006D09B2" w14:paraId="319981E4"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9D1B8"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SEX (Male)</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F5A5C"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A3F15"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2E34B"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0.299</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685D8"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0.299</w:t>
            </w:r>
          </w:p>
        </w:tc>
      </w:tr>
      <w:tr w:rsidR="001A2E50" w:rsidRPr="006D09B2" w14:paraId="62ACBB8F"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8DA2C"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6BBB9"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C9E11"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18E7BE"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(0.222)</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F1746"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(0.222)</w:t>
            </w:r>
          </w:p>
        </w:tc>
      </w:tr>
      <w:tr w:rsidR="001A2E50" w:rsidRPr="006D09B2" w14:paraId="1FD4D70C"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442C8"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SESSION (Post-season)</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2A05E"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EE1FB"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03DFD"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6EAA7"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-0.016</w:t>
            </w:r>
          </w:p>
        </w:tc>
      </w:tr>
      <w:tr w:rsidR="001A2E50" w:rsidRPr="006D09B2" w14:paraId="75C9EF4E"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A9AAF"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D15AD"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5491E"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62D161"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722AB"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(0.089)</w:t>
            </w:r>
          </w:p>
        </w:tc>
      </w:tr>
      <w:tr w:rsidR="001A2E50" w:rsidRPr="006D09B2" w14:paraId="2F523ECC"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E86D5"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SD (Intercept SUBJECT)</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79130"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0.625</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9C949"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0.621</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BD041"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0.617</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14C8A"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0.616</w:t>
            </w:r>
          </w:p>
        </w:tc>
      </w:tr>
      <w:tr w:rsidR="001A2E50" w:rsidRPr="006D09B2" w14:paraId="62AE8102"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3FEAD6"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SD (Observations)</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0B53D"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0.640</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5A00E"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0.640</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A1595"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0.640</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AEB37"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0.643</w:t>
            </w:r>
          </w:p>
        </w:tc>
      </w:tr>
      <w:tr w:rsidR="001A2E50" w:rsidRPr="006D09B2" w14:paraId="3C34048F"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81672"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Pr>
                <w:rFonts w:eastAsia="Cambria"/>
              </w:rPr>
              <w:t>n</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202C1"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210</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0A32C"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210</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0889A"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210</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56FEF"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210</w:t>
            </w:r>
          </w:p>
        </w:tc>
      </w:tr>
      <w:tr w:rsidR="001A2E50" w:rsidRPr="006D09B2" w14:paraId="47C7FC0F"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FA888"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R2 Marg.</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1474B"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0.000</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8D293"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0.014</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33270"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0.026</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2AEC7"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0.026</w:t>
            </w:r>
          </w:p>
        </w:tc>
      </w:tr>
      <w:tr w:rsidR="001A2E50" w:rsidRPr="006D09B2" w14:paraId="03C97303"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D9746"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R2 Cond.</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151BD"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0.489</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99C6C"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0.492</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2B021"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0.496</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BB41C"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0.492</w:t>
            </w:r>
          </w:p>
        </w:tc>
      </w:tr>
      <w:tr w:rsidR="001A2E50" w:rsidRPr="006D09B2" w14:paraId="064E6EB8"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DEF96"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AIC</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D41DB"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528.9</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44BC5"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533.3</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B9CE9"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534.7</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F500B"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539.7</w:t>
            </w:r>
          </w:p>
        </w:tc>
      </w:tr>
      <w:tr w:rsidR="001A2E50" w:rsidRPr="006D09B2" w14:paraId="7E8E2878"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FA4F95"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BIC</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BBD37"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538.9</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6DD78"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546.7</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B2C86"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551.4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7C1AF"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559.8</w:t>
            </w:r>
          </w:p>
        </w:tc>
      </w:tr>
      <w:tr w:rsidR="001A2E50" w:rsidRPr="006D09B2" w14:paraId="3786523A"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371E4"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ICC</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4F9B1"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0.5</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BC82D"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0.5</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B4E20"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0.5</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0EB0E"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0.5</w:t>
            </w:r>
          </w:p>
        </w:tc>
      </w:tr>
      <w:tr w:rsidR="001A2E50" w:rsidRPr="006D09B2" w14:paraId="12F59903" w14:textId="77777777" w:rsidTr="007D13C9">
        <w:tc>
          <w:tcPr>
            <w:tcW w:w="33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0D4241"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RMSE</w:t>
            </w:r>
          </w:p>
        </w:tc>
        <w:tc>
          <w:tcPr>
            <w:tcW w:w="150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B38086"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0.52</w:t>
            </w:r>
          </w:p>
        </w:tc>
        <w:tc>
          <w:tcPr>
            <w:tcW w:w="150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563E0B"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0.52</w:t>
            </w:r>
          </w:p>
        </w:tc>
        <w:tc>
          <w:tcPr>
            <w:tcW w:w="150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96E9AA"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0.52</w:t>
            </w:r>
          </w:p>
        </w:tc>
        <w:tc>
          <w:tcPr>
            <w:tcW w:w="150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8EE50A"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20" w:line="360" w:lineRule="auto"/>
              <w:ind w:left="100" w:right="100"/>
              <w:contextualSpacing/>
              <w:rPr>
                <w:rFonts w:eastAsia="Cambria"/>
              </w:rPr>
            </w:pPr>
            <w:r w:rsidRPr="003F242D">
              <w:rPr>
                <w:rFonts w:eastAsia="Cambria"/>
              </w:rPr>
              <w:t>0.52</w:t>
            </w:r>
          </w:p>
        </w:tc>
      </w:tr>
      <w:tr w:rsidR="001A2E50" w:rsidRPr="006D09B2" w14:paraId="3E7CD9AB" w14:textId="77777777" w:rsidTr="007D13C9">
        <w:trPr>
          <w:trHeight w:val="864"/>
        </w:trPr>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2FBBC89" w14:textId="77777777" w:rsidR="001A2E50" w:rsidRPr="006D09B2"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Pr>
                <w:rFonts w:eastAsia="Arial"/>
                <w:color w:val="000000"/>
              </w:rPr>
              <w:t>Fixed effects coefficient estimates reported</w:t>
            </w:r>
            <w:r w:rsidRPr="00C64305">
              <w:rPr>
                <w:rFonts w:eastAsia="Arial"/>
                <w:color w:val="000000"/>
              </w:rPr>
              <w:t xml:space="preserve"> for null and iterative models with </w:t>
            </w:r>
            <w:r>
              <w:rPr>
                <w:rFonts w:eastAsia="Arial"/>
                <w:color w:val="000000"/>
              </w:rPr>
              <w:t>standard errors in parentheses</w:t>
            </w:r>
            <w:r w:rsidRPr="00C64305">
              <w:rPr>
                <w:rFonts w:eastAsia="Arial"/>
                <w:color w:val="000000"/>
              </w:rPr>
              <w:t xml:space="preserve">. n = </w:t>
            </w:r>
            <w:r>
              <w:rPr>
                <w:rFonts w:eastAsia="Arial"/>
                <w:color w:val="000000"/>
              </w:rPr>
              <w:t xml:space="preserve">number of observations; SD (Intercept SUBJECT) = standard deviation of random intercepts; SD (Observations) = standard deviation of model residual </w:t>
            </w:r>
            <w:proofErr w:type="gramStart"/>
            <w:r>
              <w:rPr>
                <w:rFonts w:eastAsia="Arial"/>
                <w:color w:val="000000"/>
              </w:rPr>
              <w:t xml:space="preserve">error; </w:t>
            </w:r>
            <w:r w:rsidRPr="00C64305">
              <w:rPr>
                <w:rFonts w:eastAsia="Arial"/>
                <w:color w:val="000000"/>
              </w:rPr>
              <w:t xml:space="preserve"> R</w:t>
            </w:r>
            <w:proofErr w:type="gramEnd"/>
            <w:r w:rsidRPr="00C64305">
              <w:rPr>
                <w:rFonts w:eastAsia="Arial"/>
                <w:color w:val="000000"/>
                <w:vertAlign w:val="superscript"/>
              </w:rPr>
              <w:t>2</w:t>
            </w:r>
            <w:r w:rsidRPr="00C64305">
              <w:rPr>
                <w:rFonts w:eastAsia="Arial"/>
                <w:color w:val="000000"/>
              </w:rPr>
              <w:t xml:space="preserve"> Marg. = </w:t>
            </w:r>
            <w:r>
              <w:rPr>
                <w:rFonts w:eastAsia="Arial"/>
                <w:color w:val="000000"/>
              </w:rPr>
              <w:t>marginal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R</w:t>
            </w:r>
            <w:r w:rsidRPr="00C64305">
              <w:rPr>
                <w:rFonts w:eastAsia="Arial"/>
                <w:color w:val="000000"/>
                <w:vertAlign w:val="superscript"/>
              </w:rPr>
              <w:t>2</w:t>
            </w:r>
            <w:r w:rsidRPr="00C64305">
              <w:rPr>
                <w:rFonts w:eastAsia="Arial"/>
                <w:color w:val="000000"/>
              </w:rPr>
              <w:t xml:space="preserve"> Cond. = </w:t>
            </w:r>
            <w:r>
              <w:rPr>
                <w:rFonts w:eastAsia="Arial"/>
                <w:color w:val="000000"/>
              </w:rPr>
              <w:t>conditional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AIC = Akaike information criteria; BIC = Bayesian information criteria; ICC = intraclass correlation coefficient; RMSE = Root-mean-squared error; + p &lt; 0.1, * p &lt; 0.05, ** p &lt; 0.01, *** p &lt; 0.001</w:t>
            </w:r>
          </w:p>
        </w:tc>
      </w:tr>
    </w:tbl>
    <w:p w14:paraId="56B73F60" w14:textId="77777777" w:rsidR="001A2E50" w:rsidRDefault="001A2E50" w:rsidP="001A2E50">
      <w:pPr>
        <w:spacing w:after="200" w:line="276" w:lineRule="auto"/>
        <w:rPr>
          <w:b/>
          <w:bCs/>
          <w:szCs w:val="24"/>
        </w:rPr>
      </w:pPr>
    </w:p>
    <w:p w14:paraId="4F071FF0" w14:textId="77777777" w:rsidR="001A2E50" w:rsidRDefault="001A2E50" w:rsidP="001A2E50">
      <w:pPr>
        <w:spacing w:after="200" w:line="276" w:lineRule="auto"/>
        <w:rPr>
          <w:b/>
          <w:bCs/>
          <w:szCs w:val="24"/>
        </w:rPr>
      </w:pPr>
      <w:r>
        <w:rPr>
          <w:b/>
          <w:bCs/>
          <w:szCs w:val="24"/>
        </w:rPr>
        <w:br w:type="page"/>
      </w:r>
    </w:p>
    <w:p w14:paraId="5F6120C3" w14:textId="77777777" w:rsidR="001A2E50" w:rsidRDefault="001A2E50" w:rsidP="001A2E50">
      <w:pPr>
        <w:pStyle w:val="Caption"/>
        <w:keepNext/>
      </w:pPr>
    </w:p>
    <w:p w14:paraId="2C32CC3B" w14:textId="77777777" w:rsidR="001A2E50" w:rsidRDefault="001A2E50" w:rsidP="001A2E50">
      <w:pPr>
        <w:pStyle w:val="Caption"/>
        <w:keepNext/>
      </w:pPr>
    </w:p>
    <w:p w14:paraId="33D1C2C9" w14:textId="24ADA534" w:rsidR="001A2E50" w:rsidRDefault="001A2E50" w:rsidP="001A2E50">
      <w:pPr>
        <w:pStyle w:val="Caption"/>
        <w:keepNext/>
      </w:pPr>
      <w:bookmarkStart w:id="291" w:name="_Toc142054507"/>
      <w:r>
        <w:t xml:space="preserve">Table </w:t>
      </w:r>
      <w:r w:rsidR="0090284A">
        <w:fldChar w:fldCharType="begin"/>
      </w:r>
      <w:r w:rsidR="0090284A">
        <w:instrText xml:space="preserve"> SEQ Table \* ARABIC </w:instrText>
      </w:r>
      <w:r w:rsidR="0090284A">
        <w:fldChar w:fldCharType="separate"/>
      </w:r>
      <w:r w:rsidR="00F729CE">
        <w:rPr>
          <w:noProof/>
        </w:rPr>
        <w:t>13</w:t>
      </w:r>
      <w:r w:rsidR="0090284A">
        <w:rPr>
          <w:noProof/>
        </w:rPr>
        <w:fldChar w:fldCharType="end"/>
      </w:r>
      <w:r>
        <w:t xml:space="preserve">: </w:t>
      </w:r>
      <w:r w:rsidRPr="002D55A4">
        <w:t>CI model results for Broad Jump drill</w:t>
      </w:r>
      <w:bookmarkEnd w:id="291"/>
    </w:p>
    <w:tbl>
      <w:tblPr>
        <w:tblStyle w:val="Table"/>
        <w:tblW w:w="9360" w:type="dxa"/>
        <w:tblLook w:val="0420" w:firstRow="1" w:lastRow="0" w:firstColumn="0" w:lastColumn="0" w:noHBand="0" w:noVBand="1"/>
      </w:tblPr>
      <w:tblGrid>
        <w:gridCol w:w="3240"/>
        <w:gridCol w:w="1530"/>
        <w:gridCol w:w="1530"/>
        <w:gridCol w:w="1530"/>
        <w:gridCol w:w="1530"/>
      </w:tblGrid>
      <w:tr w:rsidR="001A2E50" w:rsidRPr="00E043B1" w14:paraId="5020BE54" w14:textId="77777777" w:rsidTr="007D13C9">
        <w:trPr>
          <w:cnfStyle w:val="100000000000" w:firstRow="1" w:lastRow="0" w:firstColumn="0" w:lastColumn="0" w:oddVBand="0" w:evenVBand="0" w:oddHBand="0" w:evenHBand="0" w:firstRowFirstColumn="0" w:firstRowLastColumn="0" w:lastRowFirstColumn="0" w:lastRowLastColumn="0"/>
          <w:tblHeader/>
        </w:trPr>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2A5A36"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D37E25"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b/>
                <w:bCs/>
              </w:rPr>
            </w:pPr>
            <w:r w:rsidRPr="003F242D">
              <w:rPr>
                <w:rFonts w:eastAsia="Cambria"/>
                <w:b/>
                <w:bCs/>
              </w:rPr>
              <w:t>NULL</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9B1194"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b/>
                <w:bCs/>
              </w:rPr>
            </w:pPr>
            <w:r w:rsidRPr="003F242D">
              <w:rPr>
                <w:rFonts w:eastAsia="Cambria"/>
                <w:b/>
                <w:bCs/>
              </w:rPr>
              <w:t>Model 1</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FE4731"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b/>
                <w:bCs/>
              </w:rPr>
            </w:pPr>
            <w:r w:rsidRPr="003F242D">
              <w:rPr>
                <w:rFonts w:eastAsia="Cambria"/>
                <w:b/>
                <w:bCs/>
              </w:rPr>
              <w:t>Model 2</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FDCFFC"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b/>
                <w:bCs/>
              </w:rPr>
            </w:pPr>
            <w:r w:rsidRPr="003F242D">
              <w:rPr>
                <w:rFonts w:eastAsia="Cambria"/>
                <w:b/>
                <w:bCs/>
              </w:rPr>
              <w:t>Model 3</w:t>
            </w:r>
          </w:p>
        </w:tc>
      </w:tr>
      <w:tr w:rsidR="001A2E50" w:rsidRPr="00E043B1" w14:paraId="713DECB0" w14:textId="77777777" w:rsidTr="007D13C9">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276CF"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(Intercept)</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491F5"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3.162***</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024A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3.179***</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B8499"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3.139***</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A9834"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2.993***</w:t>
            </w:r>
          </w:p>
        </w:tc>
      </w:tr>
      <w:tr w:rsidR="001A2E50" w:rsidRPr="00E043B1" w14:paraId="25000747"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E080E"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8057D"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(0.093)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73E63"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(0.099)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13BB9"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(0.144)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D1E4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(0.160)</w:t>
            </w:r>
          </w:p>
        </w:tc>
      </w:tr>
      <w:tr w:rsidR="001A2E50" w:rsidRPr="00E043B1" w14:paraId="2DEB9446"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3F514"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DC247"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3" w:right="100" w:firstLine="3"/>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92F89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0.028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831D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0.052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CF5B9"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0.052</w:t>
            </w:r>
          </w:p>
        </w:tc>
      </w:tr>
      <w:tr w:rsidR="001A2E50" w:rsidRPr="00E043B1" w14:paraId="7B987DE1"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401A5"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FE3F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97071"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(0.056)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B869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(0.084)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79CD5"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(0.084)</w:t>
            </w:r>
          </w:p>
        </w:tc>
      </w:tr>
      <w:tr w:rsidR="001A2E50" w:rsidRPr="00E043B1" w14:paraId="5322280E"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20D29"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SEX (Male)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FB170"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703D4"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ADCA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0.109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06151"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0.109</w:t>
            </w:r>
          </w:p>
        </w:tc>
      </w:tr>
      <w:tr w:rsidR="001A2E50" w:rsidRPr="00E043B1" w14:paraId="3BDB5F91"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793CD"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DFCD6"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95DA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ACD8C"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(0.277)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C5F29"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(0.277)</w:t>
            </w:r>
          </w:p>
        </w:tc>
      </w:tr>
      <w:tr w:rsidR="001A2E50" w:rsidRPr="00E043B1" w14:paraId="57612D2C"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E15F0"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SESSION (Post-season)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C9757"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6C7CF"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C3CEC"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9F2B6"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0.291*</w:t>
            </w:r>
          </w:p>
        </w:tc>
      </w:tr>
      <w:tr w:rsidR="001A2E50" w:rsidRPr="00E043B1" w14:paraId="352C1CAC"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ED0F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387B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A7E94"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6BA59"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7C637"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(0.141)</w:t>
            </w:r>
          </w:p>
        </w:tc>
      </w:tr>
      <w:tr w:rsidR="001A2E50" w:rsidRPr="00E043B1" w14:paraId="2A45C958"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4D383"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3516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0.607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6F6B2"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0.612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2E46D"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0.618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21AAA"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0.631</w:t>
            </w:r>
          </w:p>
        </w:tc>
      </w:tr>
      <w:tr w:rsidR="001A2E50" w:rsidRPr="00E043B1" w14:paraId="7846FFB0"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A09C9"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6558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1.048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C49BA"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1.048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54035"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1.048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D10B7"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1.033</w:t>
            </w:r>
          </w:p>
        </w:tc>
      </w:tr>
      <w:tr w:rsidR="001A2E50" w:rsidRPr="00E043B1" w14:paraId="4792FB63"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C0084"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Pr>
                <w:rFonts w:eastAsia="Cambria"/>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CB246"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01DF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A745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EA8E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214</w:t>
            </w:r>
          </w:p>
        </w:tc>
      </w:tr>
      <w:tr w:rsidR="001A2E50" w:rsidRPr="00E043B1" w14:paraId="6A985880"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2F1C2"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R2 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1A141"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4052A"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0.001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71232"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0.002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1DE41"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0.017</w:t>
            </w:r>
          </w:p>
        </w:tc>
      </w:tr>
      <w:tr w:rsidR="001A2E50" w:rsidRPr="00E043B1" w14:paraId="3ABEE0BD"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880E20"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R2 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2C37C"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0.251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2283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0.255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D9A5A"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0.260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73668"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0.284</w:t>
            </w:r>
          </w:p>
        </w:tc>
      </w:tr>
      <w:tr w:rsidR="001A2E50" w:rsidRPr="00E043B1" w14:paraId="6D99F040"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08BE6"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3DD35"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690.2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A0E40"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695.9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1787A"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698.5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7C83F"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698.4</w:t>
            </w:r>
          </w:p>
        </w:tc>
      </w:tr>
      <w:tr w:rsidR="001A2E50" w:rsidRPr="00E043B1" w14:paraId="70A8EEAE"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2BF83"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9CC99"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700.3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AD26A"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709.4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6F543"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715.3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BF37D"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718.5</w:t>
            </w:r>
          </w:p>
        </w:tc>
      </w:tr>
      <w:tr w:rsidR="001A2E50" w:rsidRPr="00E043B1" w14:paraId="142E6CA5"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9751C"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E7C3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09AB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CD3BA"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332BE"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0.3</w:t>
            </w:r>
          </w:p>
        </w:tc>
      </w:tr>
      <w:tr w:rsidR="001A2E50" w:rsidRPr="00E043B1" w14:paraId="0F3B707E" w14:textId="77777777" w:rsidTr="007D13C9">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0AA7F5"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RMSE</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DA3211"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0.94</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BF800E"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0.93</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A076AB"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0.93</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F5794E"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360" w:lineRule="auto"/>
              <w:ind w:left="100" w:right="100"/>
              <w:contextualSpacing/>
              <w:rPr>
                <w:rFonts w:eastAsia="Cambria"/>
              </w:rPr>
            </w:pPr>
            <w:r w:rsidRPr="003F242D">
              <w:rPr>
                <w:rFonts w:eastAsia="Cambria"/>
              </w:rPr>
              <w:t>0.91</w:t>
            </w:r>
          </w:p>
        </w:tc>
      </w:tr>
      <w:tr w:rsidR="001A2E50" w:rsidRPr="00E043B1" w14:paraId="0E198DA4" w14:textId="77777777" w:rsidTr="007D13C9">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6574C5D" w14:textId="77777777" w:rsidR="001A2E50" w:rsidRPr="00E043B1"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Pr>
                <w:rFonts w:eastAsia="Arial"/>
                <w:color w:val="000000"/>
              </w:rPr>
              <w:t>Fixed effects coefficient estimates reported</w:t>
            </w:r>
            <w:r w:rsidRPr="00C64305">
              <w:rPr>
                <w:rFonts w:eastAsia="Arial"/>
                <w:color w:val="000000"/>
              </w:rPr>
              <w:t xml:space="preserve"> for null and iterative models with </w:t>
            </w:r>
            <w:r>
              <w:rPr>
                <w:rFonts w:eastAsia="Arial"/>
                <w:color w:val="000000"/>
              </w:rPr>
              <w:t>standard errors in parentheses</w:t>
            </w:r>
            <w:r w:rsidRPr="00C64305">
              <w:rPr>
                <w:rFonts w:eastAsia="Arial"/>
                <w:color w:val="000000"/>
              </w:rPr>
              <w:t xml:space="preserve">. n = </w:t>
            </w:r>
            <w:r>
              <w:rPr>
                <w:rFonts w:eastAsia="Arial"/>
                <w:color w:val="000000"/>
              </w:rPr>
              <w:t xml:space="preserve">number of observations; SD (Intercept SUBJECT) = standard deviation of random intercepts; SD (Observations) = standard deviation of model residual </w:t>
            </w:r>
            <w:proofErr w:type="gramStart"/>
            <w:r>
              <w:rPr>
                <w:rFonts w:eastAsia="Arial"/>
                <w:color w:val="000000"/>
              </w:rPr>
              <w:t xml:space="preserve">error; </w:t>
            </w:r>
            <w:r w:rsidRPr="00C64305">
              <w:rPr>
                <w:rFonts w:eastAsia="Arial"/>
                <w:color w:val="000000"/>
              </w:rPr>
              <w:t xml:space="preserve"> R</w:t>
            </w:r>
            <w:proofErr w:type="gramEnd"/>
            <w:r w:rsidRPr="00C64305">
              <w:rPr>
                <w:rFonts w:eastAsia="Arial"/>
                <w:color w:val="000000"/>
                <w:vertAlign w:val="superscript"/>
              </w:rPr>
              <w:t>2</w:t>
            </w:r>
            <w:r w:rsidRPr="00C64305">
              <w:rPr>
                <w:rFonts w:eastAsia="Arial"/>
                <w:color w:val="000000"/>
              </w:rPr>
              <w:t xml:space="preserve"> Marg. = </w:t>
            </w:r>
            <w:r>
              <w:rPr>
                <w:rFonts w:eastAsia="Arial"/>
                <w:color w:val="000000"/>
              </w:rPr>
              <w:t>marginal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R</w:t>
            </w:r>
            <w:r w:rsidRPr="00C64305">
              <w:rPr>
                <w:rFonts w:eastAsia="Arial"/>
                <w:color w:val="000000"/>
                <w:vertAlign w:val="superscript"/>
              </w:rPr>
              <w:t>2</w:t>
            </w:r>
            <w:r w:rsidRPr="00C64305">
              <w:rPr>
                <w:rFonts w:eastAsia="Arial"/>
                <w:color w:val="000000"/>
              </w:rPr>
              <w:t xml:space="preserve"> Cond. = </w:t>
            </w:r>
            <w:r>
              <w:rPr>
                <w:rFonts w:eastAsia="Arial"/>
                <w:color w:val="000000"/>
              </w:rPr>
              <w:t>conditional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AIC = Akaike information criteria; BIC = Bayesian information criteria; ICC = intraclass correlation coefficient; RMSE = Root-mean-squared error; + p &lt; 0.1, * p &lt; 0.05, ** p &lt; 0.01, *** p &lt; 0.001</w:t>
            </w:r>
          </w:p>
        </w:tc>
      </w:tr>
    </w:tbl>
    <w:p w14:paraId="055B77D1" w14:textId="77777777" w:rsidR="001A2E50" w:rsidRDefault="001A2E50" w:rsidP="001A2E50">
      <w:pPr>
        <w:spacing w:after="200" w:line="276" w:lineRule="auto"/>
        <w:rPr>
          <w:b/>
          <w:bCs/>
          <w:szCs w:val="24"/>
        </w:rPr>
      </w:pPr>
    </w:p>
    <w:p w14:paraId="211038FC" w14:textId="77777777" w:rsidR="001A2E50" w:rsidRDefault="001A2E50" w:rsidP="001A2E50">
      <w:pPr>
        <w:spacing w:after="200" w:line="276" w:lineRule="auto"/>
        <w:rPr>
          <w:b/>
          <w:bCs/>
          <w:szCs w:val="24"/>
        </w:rPr>
      </w:pPr>
      <w:r>
        <w:rPr>
          <w:b/>
          <w:bCs/>
          <w:szCs w:val="24"/>
        </w:rPr>
        <w:br w:type="page"/>
      </w:r>
    </w:p>
    <w:p w14:paraId="0666EDE6" w14:textId="77777777" w:rsidR="001A2E50" w:rsidRDefault="001A2E50" w:rsidP="001A2E50">
      <w:pPr>
        <w:pStyle w:val="Caption"/>
        <w:keepNext/>
      </w:pPr>
    </w:p>
    <w:p w14:paraId="35C13592" w14:textId="77777777" w:rsidR="001A2E50" w:rsidRDefault="001A2E50" w:rsidP="001A2E50">
      <w:pPr>
        <w:pStyle w:val="Caption"/>
        <w:keepNext/>
      </w:pPr>
    </w:p>
    <w:p w14:paraId="5030F18A" w14:textId="6F4030C9" w:rsidR="001A2E50" w:rsidRDefault="001A2E50" w:rsidP="001A2E50">
      <w:pPr>
        <w:pStyle w:val="Caption"/>
        <w:keepNext/>
      </w:pPr>
      <w:bookmarkStart w:id="292" w:name="_Toc142054508"/>
      <w:r>
        <w:t xml:space="preserve">Table </w:t>
      </w:r>
      <w:r w:rsidR="0090284A">
        <w:fldChar w:fldCharType="begin"/>
      </w:r>
      <w:r w:rsidR="0090284A">
        <w:instrText xml:space="preserve"> SEQ Table \* ARABIC </w:instrText>
      </w:r>
      <w:r w:rsidR="0090284A">
        <w:fldChar w:fldCharType="separate"/>
      </w:r>
      <w:r w:rsidR="00F729CE">
        <w:rPr>
          <w:noProof/>
        </w:rPr>
        <w:t>14</w:t>
      </w:r>
      <w:r w:rsidR="0090284A">
        <w:rPr>
          <w:noProof/>
        </w:rPr>
        <w:fldChar w:fldCharType="end"/>
      </w:r>
      <w:r>
        <w:t xml:space="preserve">: </w:t>
      </w:r>
      <w:r w:rsidRPr="00D80354">
        <w:t>CI model results for</w:t>
      </w:r>
      <w:r>
        <w:t xml:space="preserve"> left</w:t>
      </w:r>
      <w:r w:rsidRPr="00D80354">
        <w:t xml:space="preserve"> M-drill</w:t>
      </w:r>
      <w:bookmarkEnd w:id="292"/>
    </w:p>
    <w:tbl>
      <w:tblPr>
        <w:tblStyle w:val="Table3"/>
        <w:tblW w:w="9360" w:type="dxa"/>
        <w:tblLayout w:type="fixed"/>
        <w:tblLook w:val="0420" w:firstRow="1" w:lastRow="0" w:firstColumn="0" w:lastColumn="0" w:noHBand="0" w:noVBand="1"/>
      </w:tblPr>
      <w:tblGrid>
        <w:gridCol w:w="3330"/>
        <w:gridCol w:w="1507"/>
        <w:gridCol w:w="1508"/>
        <w:gridCol w:w="1507"/>
        <w:gridCol w:w="1508"/>
      </w:tblGrid>
      <w:tr w:rsidR="001A2E50" w:rsidRPr="00961707" w14:paraId="040D252E" w14:textId="77777777" w:rsidTr="007D13C9">
        <w:trPr>
          <w:cnfStyle w:val="100000000000" w:firstRow="1" w:lastRow="0" w:firstColumn="0" w:lastColumn="0" w:oddVBand="0" w:evenVBand="0" w:oddHBand="0" w:evenHBand="0" w:firstRowFirstColumn="0" w:firstRowLastColumn="0" w:lastRowFirstColumn="0" w:lastRowLastColumn="0"/>
          <w:tblHeader/>
        </w:trPr>
        <w:tc>
          <w:tcPr>
            <w:tcW w:w="33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AF0A43"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29589F"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rPr>
            </w:pPr>
            <w:r w:rsidRPr="003F242D">
              <w:rPr>
                <w:rFonts w:eastAsia="Cambria"/>
                <w:b/>
                <w:bCs/>
              </w:rPr>
              <w:t>NULL</w:t>
            </w:r>
          </w:p>
        </w:tc>
        <w:tc>
          <w:tcPr>
            <w:tcW w:w="15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39B305"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rPr>
            </w:pPr>
            <w:r w:rsidRPr="003F242D">
              <w:rPr>
                <w:rFonts w:eastAsia="Cambria"/>
                <w:b/>
                <w:bCs/>
              </w:rPr>
              <w:t>Model 1</w:t>
            </w:r>
          </w:p>
        </w:tc>
        <w:tc>
          <w:tcPr>
            <w:tcW w:w="150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956AEF"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rPr>
            </w:pPr>
            <w:r w:rsidRPr="003F242D">
              <w:rPr>
                <w:rFonts w:eastAsia="Cambria"/>
                <w:b/>
                <w:bCs/>
              </w:rPr>
              <w:t>Model 2</w:t>
            </w:r>
          </w:p>
        </w:tc>
        <w:tc>
          <w:tcPr>
            <w:tcW w:w="15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341B6E"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rPr>
            </w:pPr>
            <w:r w:rsidRPr="003F242D">
              <w:rPr>
                <w:rFonts w:eastAsia="Cambria"/>
                <w:b/>
                <w:bCs/>
              </w:rPr>
              <w:t>Model 3</w:t>
            </w:r>
          </w:p>
        </w:tc>
      </w:tr>
      <w:tr w:rsidR="001A2E50" w:rsidRPr="00961707" w14:paraId="20EAF10A" w14:textId="77777777" w:rsidTr="007D13C9">
        <w:tc>
          <w:tcPr>
            <w:tcW w:w="33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7FD80"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(Intercept)</w:t>
            </w:r>
          </w:p>
        </w:tc>
        <w:tc>
          <w:tcPr>
            <w:tcW w:w="150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4DC48"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5.782***</w:t>
            </w:r>
          </w:p>
        </w:tc>
        <w:tc>
          <w:tcPr>
            <w:tcW w:w="15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3AC9E"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5.771***</w:t>
            </w:r>
          </w:p>
        </w:tc>
        <w:tc>
          <w:tcPr>
            <w:tcW w:w="150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209E9"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5.714***</w:t>
            </w:r>
          </w:p>
        </w:tc>
        <w:tc>
          <w:tcPr>
            <w:tcW w:w="15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2E153"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5.710***</w:t>
            </w:r>
          </w:p>
        </w:tc>
      </w:tr>
      <w:tr w:rsidR="001A2E50" w:rsidRPr="00961707" w14:paraId="03B0E98A"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DD5D6"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15E57"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(0.072)</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D0326"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(0.077)</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EB6F3"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(0.111)</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D62B7"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(0.121)</w:t>
            </w:r>
          </w:p>
        </w:tc>
      </w:tr>
      <w:tr w:rsidR="001A2E50" w:rsidRPr="00961707" w14:paraId="43EDE340"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C0B8E"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PHV</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417CF"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23624"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-0.016</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3EA07"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0.018</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5FE69"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0.018</w:t>
            </w:r>
          </w:p>
        </w:tc>
      </w:tr>
      <w:tr w:rsidR="001A2E50" w:rsidRPr="00961707" w14:paraId="4D9312D6"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3F7AD"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17121"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DCB30"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(0.043)</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8E639"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(0.065)</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5073A"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(0.065)</w:t>
            </w:r>
          </w:p>
        </w:tc>
      </w:tr>
      <w:tr w:rsidR="001A2E50" w:rsidRPr="00961707" w14:paraId="18B7B5AB"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6829F"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SEX (Male)</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DD04D"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CD8D7"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772CB"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0.154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BA28D"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0.154</w:t>
            </w:r>
          </w:p>
        </w:tc>
      </w:tr>
      <w:tr w:rsidR="001A2E50" w:rsidRPr="00961707" w14:paraId="713D5616"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12EAC"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85640"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19FF4"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23127"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(0.214)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47305"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(0.214)</w:t>
            </w:r>
          </w:p>
        </w:tc>
      </w:tr>
      <w:tr w:rsidR="001A2E50" w:rsidRPr="00961707" w14:paraId="6CD4FA3D"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C90F0"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SESSION (Post-season)</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12646"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6122A"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39AB8"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346EE"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0.008</w:t>
            </w:r>
          </w:p>
        </w:tc>
      </w:tr>
      <w:tr w:rsidR="001A2E50" w:rsidRPr="00961707" w14:paraId="62A2BCEC"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0F7F0"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847CBD"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2549A"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447D4"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4461E"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(0.097)</w:t>
            </w:r>
          </w:p>
        </w:tc>
      </w:tr>
      <w:tr w:rsidR="001A2E50" w:rsidRPr="00961707" w14:paraId="5E0B165C"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68347"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SD (Intercept SUBJECT)</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6F097"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0.546</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8BABA"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0.550</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064BD"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0.552</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5611B"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0.550</w:t>
            </w:r>
          </w:p>
        </w:tc>
      </w:tr>
      <w:tr w:rsidR="001A2E50" w:rsidRPr="00961707" w14:paraId="56033120"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5A12F"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SD (Observations)</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57924"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0.709</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653797"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0.709</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269B4"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0.709</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E1407"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0.712</w:t>
            </w:r>
          </w:p>
        </w:tc>
      </w:tr>
      <w:tr w:rsidR="001A2E50" w:rsidRPr="00961707" w14:paraId="52A014EB"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077B5"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Pr>
                <w:rFonts w:eastAsia="Cambria"/>
              </w:rPr>
              <w:t>n</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D47DB"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214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A3BA8"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214</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F5E1F"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214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A9DAE"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214</w:t>
            </w:r>
          </w:p>
        </w:tc>
      </w:tr>
      <w:tr w:rsidR="001A2E50" w:rsidRPr="00961707" w14:paraId="43E9220F"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F6D2F"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R2 Marg.</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CA0E8"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0.000</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5AF4A"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0.001</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2568B"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0.004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ECFDC"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0.004</w:t>
            </w:r>
          </w:p>
        </w:tc>
      </w:tr>
      <w:tr w:rsidR="001A2E50" w:rsidRPr="00961707" w14:paraId="69B9D592"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C6BF2"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R2 Cond.</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5FC3A"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0.372</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A2AB1"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0.376</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49840"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0.380</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51A1D3"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0.377</w:t>
            </w:r>
          </w:p>
        </w:tc>
      </w:tr>
      <w:tr w:rsidR="001A2E50" w:rsidRPr="00961707" w14:paraId="38637FB3"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32B8A"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AIC</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A1D62"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552.2</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600AE"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558.5</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05095F"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561.2</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456C96"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566.0</w:t>
            </w:r>
          </w:p>
        </w:tc>
      </w:tr>
      <w:tr w:rsidR="001A2E50" w:rsidRPr="00961707" w14:paraId="0EFB8E43"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6BB42"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BIC</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ACCE2"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562.3</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2E83F"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571.9</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4932D"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578.0</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EFA78"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586.2</w:t>
            </w:r>
          </w:p>
        </w:tc>
      </w:tr>
      <w:tr w:rsidR="001A2E50" w:rsidRPr="00961707" w14:paraId="7FDF5E56" w14:textId="77777777" w:rsidTr="007D13C9">
        <w:tc>
          <w:tcPr>
            <w:tcW w:w="33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D4A73"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ICC</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DFAC4"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9F4A4"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0.4</w:t>
            </w:r>
          </w:p>
        </w:tc>
        <w:tc>
          <w:tcPr>
            <w:tcW w:w="15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AFD55"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0.4</w:t>
            </w:r>
          </w:p>
        </w:tc>
        <w:tc>
          <w:tcPr>
            <w:tcW w:w="15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5AA35"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0.4</w:t>
            </w:r>
          </w:p>
        </w:tc>
      </w:tr>
      <w:tr w:rsidR="001A2E50" w:rsidRPr="00961707" w14:paraId="32F07E09" w14:textId="77777777" w:rsidTr="007D13C9">
        <w:tc>
          <w:tcPr>
            <w:tcW w:w="33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32F418"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RMSE</w:t>
            </w:r>
          </w:p>
        </w:tc>
        <w:tc>
          <w:tcPr>
            <w:tcW w:w="150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CAFC7C"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0.60</w:t>
            </w:r>
          </w:p>
        </w:tc>
        <w:tc>
          <w:tcPr>
            <w:tcW w:w="150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44EAA0"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0.60</w:t>
            </w:r>
          </w:p>
        </w:tc>
        <w:tc>
          <w:tcPr>
            <w:tcW w:w="150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E9E434"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0.60</w:t>
            </w:r>
          </w:p>
        </w:tc>
        <w:tc>
          <w:tcPr>
            <w:tcW w:w="150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E45DD4"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F331BA">
              <w:rPr>
                <w:rFonts w:eastAsia="Cambria"/>
              </w:rPr>
              <w:t>0.60</w:t>
            </w:r>
          </w:p>
        </w:tc>
      </w:tr>
      <w:tr w:rsidR="001A2E50" w:rsidRPr="00961707" w14:paraId="16151655" w14:textId="77777777" w:rsidTr="007D13C9">
        <w:tc>
          <w:tcPr>
            <w:tcW w:w="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F1FE806" w14:textId="77777777" w:rsidR="001A2E50" w:rsidRPr="00961707"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Pr>
                <w:rFonts w:eastAsia="Arial"/>
                <w:color w:val="000000"/>
              </w:rPr>
              <w:t>Fixed effects coefficient estimates reported</w:t>
            </w:r>
            <w:r w:rsidRPr="00C64305">
              <w:rPr>
                <w:rFonts w:eastAsia="Arial"/>
                <w:color w:val="000000"/>
              </w:rPr>
              <w:t xml:space="preserve"> for null and iterative models with </w:t>
            </w:r>
            <w:r>
              <w:rPr>
                <w:rFonts w:eastAsia="Arial"/>
                <w:color w:val="000000"/>
              </w:rPr>
              <w:t>standard errors in parentheses</w:t>
            </w:r>
            <w:r w:rsidRPr="00C64305">
              <w:rPr>
                <w:rFonts w:eastAsia="Arial"/>
                <w:color w:val="000000"/>
              </w:rPr>
              <w:t xml:space="preserve">. n = </w:t>
            </w:r>
            <w:r>
              <w:rPr>
                <w:rFonts w:eastAsia="Arial"/>
                <w:color w:val="000000"/>
              </w:rPr>
              <w:t xml:space="preserve">number of observations; SD (Intercept SUBJECT) = standard deviation of random intercepts; SD (Observations) = standard deviation of model residual </w:t>
            </w:r>
            <w:proofErr w:type="gramStart"/>
            <w:r>
              <w:rPr>
                <w:rFonts w:eastAsia="Arial"/>
                <w:color w:val="000000"/>
              </w:rPr>
              <w:t xml:space="preserve">error; </w:t>
            </w:r>
            <w:r w:rsidRPr="00C64305">
              <w:rPr>
                <w:rFonts w:eastAsia="Arial"/>
                <w:color w:val="000000"/>
              </w:rPr>
              <w:t xml:space="preserve"> R</w:t>
            </w:r>
            <w:proofErr w:type="gramEnd"/>
            <w:r w:rsidRPr="00C64305">
              <w:rPr>
                <w:rFonts w:eastAsia="Arial"/>
                <w:color w:val="000000"/>
                <w:vertAlign w:val="superscript"/>
              </w:rPr>
              <w:t>2</w:t>
            </w:r>
            <w:r w:rsidRPr="00C64305">
              <w:rPr>
                <w:rFonts w:eastAsia="Arial"/>
                <w:color w:val="000000"/>
              </w:rPr>
              <w:t xml:space="preserve"> Marg. = </w:t>
            </w:r>
            <w:r>
              <w:rPr>
                <w:rFonts w:eastAsia="Arial"/>
                <w:color w:val="000000"/>
              </w:rPr>
              <w:t>marginal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R</w:t>
            </w:r>
            <w:r w:rsidRPr="00C64305">
              <w:rPr>
                <w:rFonts w:eastAsia="Arial"/>
                <w:color w:val="000000"/>
                <w:vertAlign w:val="superscript"/>
              </w:rPr>
              <w:t>2</w:t>
            </w:r>
            <w:r w:rsidRPr="00C64305">
              <w:rPr>
                <w:rFonts w:eastAsia="Arial"/>
                <w:color w:val="000000"/>
              </w:rPr>
              <w:t xml:space="preserve"> Cond. = </w:t>
            </w:r>
            <w:r>
              <w:rPr>
                <w:rFonts w:eastAsia="Arial"/>
                <w:color w:val="000000"/>
              </w:rPr>
              <w:t>conditional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AIC = Akaike information criteria; BIC = Bayesian information criteria; ICC = intraclass correlation coefficient; RMSE = Root-mean-squared error; + p &lt; 0.1, * p &lt; 0.05, ** p &lt; 0.01, *** p &lt; 0.001</w:t>
            </w:r>
          </w:p>
        </w:tc>
      </w:tr>
    </w:tbl>
    <w:p w14:paraId="420680CA" w14:textId="77777777" w:rsidR="001A2E50" w:rsidRDefault="001A2E50" w:rsidP="001A2E50">
      <w:pPr>
        <w:spacing w:after="200" w:line="276" w:lineRule="auto"/>
        <w:rPr>
          <w:b/>
          <w:bCs/>
          <w:szCs w:val="24"/>
        </w:rPr>
      </w:pPr>
    </w:p>
    <w:p w14:paraId="0E878AEB" w14:textId="77777777" w:rsidR="001A2E50" w:rsidRDefault="001A2E50" w:rsidP="001A2E50">
      <w:pPr>
        <w:pStyle w:val="Caption"/>
        <w:keepNext/>
      </w:pPr>
    </w:p>
    <w:p w14:paraId="00E9226E" w14:textId="77777777" w:rsidR="001A2E50" w:rsidRDefault="001A2E50" w:rsidP="001A2E50">
      <w:pPr>
        <w:pStyle w:val="Caption"/>
        <w:keepNext/>
      </w:pPr>
    </w:p>
    <w:p w14:paraId="0ADA8D43" w14:textId="5ECC77E8" w:rsidR="001A2E50" w:rsidRDefault="001A2E50" w:rsidP="001A2E50">
      <w:pPr>
        <w:pStyle w:val="Caption"/>
        <w:keepNext/>
      </w:pPr>
      <w:bookmarkStart w:id="293" w:name="_Toc142054509"/>
      <w:r>
        <w:t xml:space="preserve">Table </w:t>
      </w:r>
      <w:r w:rsidR="0090284A">
        <w:fldChar w:fldCharType="begin"/>
      </w:r>
      <w:r w:rsidR="0090284A">
        <w:instrText xml:space="preserve"> SEQ Table \* ARABIC </w:instrText>
      </w:r>
      <w:r w:rsidR="0090284A">
        <w:fldChar w:fldCharType="separate"/>
      </w:r>
      <w:r w:rsidR="00F729CE">
        <w:rPr>
          <w:noProof/>
        </w:rPr>
        <w:t>15</w:t>
      </w:r>
      <w:r w:rsidR="0090284A">
        <w:rPr>
          <w:noProof/>
        </w:rPr>
        <w:fldChar w:fldCharType="end"/>
      </w:r>
      <w:r>
        <w:t xml:space="preserve">: </w:t>
      </w:r>
      <w:r w:rsidRPr="006E7A63">
        <w:t>CI model results for</w:t>
      </w:r>
      <w:r>
        <w:t xml:space="preserve"> right</w:t>
      </w:r>
      <w:r w:rsidRPr="006E7A63">
        <w:t xml:space="preserve"> M-drill</w:t>
      </w:r>
      <w:bookmarkEnd w:id="293"/>
    </w:p>
    <w:tbl>
      <w:tblPr>
        <w:tblStyle w:val="Table4"/>
        <w:tblW w:w="9619" w:type="dxa"/>
        <w:tblInd w:w="-219" w:type="dxa"/>
        <w:tblLayout w:type="fixed"/>
        <w:tblLook w:val="0420" w:firstRow="1" w:lastRow="0" w:firstColumn="0" w:lastColumn="0" w:noHBand="0" w:noVBand="1"/>
      </w:tblPr>
      <w:tblGrid>
        <w:gridCol w:w="3189"/>
        <w:gridCol w:w="1607"/>
        <w:gridCol w:w="321"/>
        <w:gridCol w:w="1287"/>
        <w:gridCol w:w="214"/>
        <w:gridCol w:w="1393"/>
        <w:gridCol w:w="107"/>
        <w:gridCol w:w="1501"/>
      </w:tblGrid>
      <w:tr w:rsidR="001A2E50" w:rsidRPr="00DB009E" w14:paraId="3244C70C" w14:textId="77777777" w:rsidTr="007D13C9">
        <w:trPr>
          <w:cnfStyle w:val="100000000000" w:firstRow="1" w:lastRow="0" w:firstColumn="0" w:lastColumn="0" w:oddVBand="0" w:evenVBand="0" w:oddHBand="0" w:evenHBand="0" w:firstRowFirstColumn="0" w:firstRowLastColumn="0" w:lastRowFirstColumn="0" w:lastRowLastColumn="0"/>
          <w:tblHeader/>
        </w:trPr>
        <w:tc>
          <w:tcPr>
            <w:tcW w:w="31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69F8C3"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7"/>
              <w:rPr>
                <w:rFonts w:eastAsia="Cambria"/>
              </w:rPr>
            </w:pPr>
          </w:p>
        </w:tc>
        <w:tc>
          <w:tcPr>
            <w:tcW w:w="160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7949BC"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b/>
                <w:bCs/>
              </w:rPr>
            </w:pPr>
            <w:r w:rsidRPr="003F242D">
              <w:rPr>
                <w:rFonts w:eastAsia="Cambria"/>
                <w:b/>
                <w:bCs/>
              </w:rPr>
              <w:t>NULL</w:t>
            </w:r>
          </w:p>
        </w:tc>
        <w:tc>
          <w:tcPr>
            <w:tcW w:w="1608"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0EA150"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b/>
                <w:bCs/>
              </w:rPr>
            </w:pPr>
            <w:r w:rsidRPr="003F242D">
              <w:rPr>
                <w:rFonts w:eastAsia="Cambria"/>
                <w:b/>
                <w:bCs/>
              </w:rPr>
              <w:t>Model 1</w:t>
            </w:r>
          </w:p>
        </w:tc>
        <w:tc>
          <w:tcPr>
            <w:tcW w:w="1607"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4F691B"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b/>
                <w:bCs/>
              </w:rPr>
            </w:pPr>
            <w:r w:rsidRPr="003F242D">
              <w:rPr>
                <w:rFonts w:eastAsia="Cambria"/>
                <w:b/>
                <w:bCs/>
              </w:rPr>
              <w:t>Model 2</w:t>
            </w:r>
          </w:p>
        </w:tc>
        <w:tc>
          <w:tcPr>
            <w:tcW w:w="1608" w:type="dxa"/>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801225"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b/>
                <w:bCs/>
              </w:rPr>
            </w:pPr>
            <w:r w:rsidRPr="003F242D">
              <w:rPr>
                <w:rFonts w:eastAsia="Cambria"/>
                <w:b/>
                <w:bCs/>
              </w:rPr>
              <w:t>Model 3</w:t>
            </w:r>
          </w:p>
        </w:tc>
      </w:tr>
      <w:tr w:rsidR="001A2E50" w:rsidRPr="00DB009E" w14:paraId="18D9D356" w14:textId="77777777" w:rsidTr="007D13C9">
        <w:tc>
          <w:tcPr>
            <w:tcW w:w="318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4D44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(Intercept)</w:t>
            </w:r>
          </w:p>
        </w:tc>
        <w:tc>
          <w:tcPr>
            <w:tcW w:w="160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0751E"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5.494***</w:t>
            </w:r>
          </w:p>
        </w:tc>
        <w:tc>
          <w:tcPr>
            <w:tcW w:w="1608" w:type="dxa"/>
            <w:gridSpan w:val="2"/>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9EB1F"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5.503***</w:t>
            </w:r>
          </w:p>
        </w:tc>
        <w:tc>
          <w:tcPr>
            <w:tcW w:w="1607" w:type="dxa"/>
            <w:gridSpan w:val="2"/>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7DDB5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5.481***</w:t>
            </w:r>
          </w:p>
        </w:tc>
        <w:tc>
          <w:tcPr>
            <w:tcW w:w="1608" w:type="dxa"/>
            <w:gridSpan w:val="2"/>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401E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5.387***</w:t>
            </w:r>
          </w:p>
        </w:tc>
      </w:tr>
      <w:tr w:rsidR="001A2E50" w:rsidRPr="00DB009E" w14:paraId="1E4144F6"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D4A9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3F74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(0.071)</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1FFB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(0.076)</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AD2D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(0.110)</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6582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(0.118)</w:t>
            </w:r>
          </w:p>
        </w:tc>
      </w:tr>
      <w:tr w:rsidR="001A2E50" w:rsidRPr="00DB009E" w14:paraId="58EF81DB"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F54F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PHV</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AE85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000F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0.014</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11AF6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0.028</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34B6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0.028</w:t>
            </w:r>
          </w:p>
        </w:tc>
      </w:tr>
      <w:tr w:rsidR="001A2E50" w:rsidRPr="00DB009E" w14:paraId="79BFA9FB"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5A28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9B59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84EE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(0.043)</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6CC3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(0.064)</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5B9A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(0.064)</w:t>
            </w:r>
          </w:p>
        </w:tc>
      </w:tr>
      <w:tr w:rsidR="001A2E50" w:rsidRPr="00DB009E" w14:paraId="7EE87BA9"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9077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SEX (Male)</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0D8E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E840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C573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0.059</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A9BD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0.059</w:t>
            </w:r>
          </w:p>
        </w:tc>
      </w:tr>
      <w:tr w:rsidR="001A2E50" w:rsidRPr="00DB009E" w14:paraId="001A6185"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D016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B7B6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9CD9F"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2373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(0.212)</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DD6E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(0.212)</w:t>
            </w:r>
          </w:p>
        </w:tc>
      </w:tr>
      <w:tr w:rsidR="001A2E50" w:rsidRPr="00DB009E" w14:paraId="3B2AEFBF"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BD9A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SESSION (Post-season)</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788C5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CDD2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DBEC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D5B7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0.187*</w:t>
            </w:r>
          </w:p>
        </w:tc>
      </w:tr>
      <w:tr w:rsidR="001A2E50" w:rsidRPr="00DB009E" w14:paraId="078B9E27"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C547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15085"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AB86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07F0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66AC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(0.084)</w:t>
            </w:r>
          </w:p>
        </w:tc>
      </w:tr>
      <w:tr w:rsidR="001A2E50" w:rsidRPr="00DB009E" w14:paraId="53BE507B"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EFEAF"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SD (Intercept SUBJECT)</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D421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0.582</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E116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0.586</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E5F1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0.590</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635B9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0.596</w:t>
            </w:r>
          </w:p>
        </w:tc>
      </w:tr>
      <w:tr w:rsidR="001A2E50" w:rsidRPr="00DB009E" w14:paraId="135DB0AF"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2633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SD (Observations)</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5EBD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0.627</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62273"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0.627</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4733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0.627</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4CBD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0.616</w:t>
            </w:r>
          </w:p>
        </w:tc>
      </w:tr>
      <w:tr w:rsidR="001A2E50" w:rsidRPr="00DB009E" w14:paraId="5BF830DE"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FE36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Pr>
                <w:rFonts w:eastAsia="Cambria"/>
              </w:rPr>
              <w:t>n</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4626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214</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FDDC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214</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C563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214</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5436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214</w:t>
            </w:r>
          </w:p>
        </w:tc>
      </w:tr>
      <w:tr w:rsidR="001A2E50" w:rsidRPr="00DB009E" w14:paraId="1DF1F8CC"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79C0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R2 Marg.</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A6BA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0.000</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1943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0.001</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060BE"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0.001</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C3389"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0.013</w:t>
            </w:r>
          </w:p>
        </w:tc>
      </w:tr>
      <w:tr w:rsidR="001A2E50" w:rsidRPr="00DB009E" w14:paraId="27FFA0D8"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25E6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R2 Cond.</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CB3BF"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0.463</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8527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0.467</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FB1C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0.470</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35139"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0.490</w:t>
            </w:r>
          </w:p>
        </w:tc>
      </w:tr>
      <w:tr w:rsidR="001A2E50" w:rsidRPr="00DB009E" w14:paraId="4271C877"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CA5919"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AIC</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8CF0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523.1</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A8DC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529.4</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CF74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532.6</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705AE"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532.9</w:t>
            </w:r>
          </w:p>
        </w:tc>
      </w:tr>
      <w:tr w:rsidR="001A2E50" w:rsidRPr="00DB009E" w14:paraId="005E7CFD"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4586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BIC</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0DCE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533.2</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6A60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542.9</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CA29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549.4</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6C709"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553.1</w:t>
            </w:r>
          </w:p>
        </w:tc>
      </w:tr>
      <w:tr w:rsidR="001A2E50" w:rsidRPr="00DB009E" w14:paraId="1314FD9A" w14:textId="77777777" w:rsidTr="007D13C9">
        <w:tc>
          <w:tcPr>
            <w:tcW w:w="31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DABC9"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ICC</w:t>
            </w:r>
          </w:p>
        </w:tc>
        <w:tc>
          <w:tcPr>
            <w:tcW w:w="1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40881"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0.5</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6ED7E"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0.5</w:t>
            </w:r>
          </w:p>
        </w:tc>
        <w:tc>
          <w:tcPr>
            <w:tcW w:w="160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1D03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0.5</w:t>
            </w:r>
          </w:p>
        </w:tc>
        <w:tc>
          <w:tcPr>
            <w:tcW w:w="1608"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CC45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0.5</w:t>
            </w:r>
          </w:p>
        </w:tc>
      </w:tr>
      <w:tr w:rsidR="001A2E50" w:rsidRPr="00DB009E" w14:paraId="2946B1AB" w14:textId="77777777" w:rsidTr="007D13C9">
        <w:tc>
          <w:tcPr>
            <w:tcW w:w="318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51A5B5"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3F242D">
              <w:rPr>
                <w:rFonts w:eastAsia="Cambria"/>
              </w:rPr>
              <w:t>RMSE</w:t>
            </w:r>
          </w:p>
        </w:tc>
        <w:tc>
          <w:tcPr>
            <w:tcW w:w="1928"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4EE36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right="3"/>
              <w:rPr>
                <w:rFonts w:eastAsia="Cambria"/>
              </w:rPr>
            </w:pPr>
            <w:r w:rsidRPr="003F242D">
              <w:rPr>
                <w:rFonts w:eastAsia="Cambria"/>
              </w:rPr>
              <w:t>0.52</w:t>
            </w:r>
          </w:p>
        </w:tc>
        <w:tc>
          <w:tcPr>
            <w:tcW w:w="1501"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76A74F"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0.52</w:t>
            </w:r>
          </w:p>
        </w:tc>
        <w:tc>
          <w:tcPr>
            <w:tcW w:w="1500" w:type="dxa"/>
            <w:gridSpan w:val="2"/>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FD40B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0.52</w:t>
            </w:r>
          </w:p>
        </w:tc>
        <w:tc>
          <w:tcPr>
            <w:tcW w:w="150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A8941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278" w:right="3"/>
              <w:rPr>
                <w:rFonts w:eastAsia="Cambria"/>
              </w:rPr>
            </w:pPr>
            <w:r w:rsidRPr="003F242D">
              <w:rPr>
                <w:rFonts w:eastAsia="Cambria"/>
              </w:rPr>
              <w:t>0.50</w:t>
            </w:r>
          </w:p>
        </w:tc>
      </w:tr>
      <w:tr w:rsidR="001A2E50" w:rsidRPr="00DB009E" w14:paraId="51D79083" w14:textId="77777777" w:rsidTr="007D13C9">
        <w:tc>
          <w:tcPr>
            <w:tcW w:w="9619" w:type="dxa"/>
            <w:gridSpan w:val="8"/>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81AA92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Pr>
                <w:rFonts w:eastAsia="Arial"/>
                <w:color w:val="000000"/>
              </w:rPr>
              <w:t>Fixed effects coefficient estimates reported</w:t>
            </w:r>
            <w:r w:rsidRPr="00C64305">
              <w:rPr>
                <w:rFonts w:eastAsia="Arial"/>
                <w:color w:val="000000"/>
              </w:rPr>
              <w:t xml:space="preserve"> for null and iterative models with </w:t>
            </w:r>
            <w:r>
              <w:rPr>
                <w:rFonts w:eastAsia="Arial"/>
                <w:color w:val="000000"/>
              </w:rPr>
              <w:t>standard errors in parentheses</w:t>
            </w:r>
            <w:r w:rsidRPr="00C64305">
              <w:rPr>
                <w:rFonts w:eastAsia="Arial"/>
                <w:color w:val="000000"/>
              </w:rPr>
              <w:t xml:space="preserve">. n = </w:t>
            </w:r>
            <w:r>
              <w:rPr>
                <w:rFonts w:eastAsia="Arial"/>
                <w:color w:val="000000"/>
              </w:rPr>
              <w:t xml:space="preserve">number of observations; SD (Intercept SUBJECT) = standard deviation of random intercepts; SD (Observations) = standard deviation of model residual </w:t>
            </w:r>
            <w:proofErr w:type="gramStart"/>
            <w:r>
              <w:rPr>
                <w:rFonts w:eastAsia="Arial"/>
                <w:color w:val="000000"/>
              </w:rPr>
              <w:t xml:space="preserve">error; </w:t>
            </w:r>
            <w:r w:rsidRPr="00C64305">
              <w:rPr>
                <w:rFonts w:eastAsia="Arial"/>
                <w:color w:val="000000"/>
              </w:rPr>
              <w:t xml:space="preserve"> R</w:t>
            </w:r>
            <w:proofErr w:type="gramEnd"/>
            <w:r w:rsidRPr="00C64305">
              <w:rPr>
                <w:rFonts w:eastAsia="Arial"/>
                <w:color w:val="000000"/>
                <w:vertAlign w:val="superscript"/>
              </w:rPr>
              <w:t>2</w:t>
            </w:r>
            <w:r w:rsidRPr="00C64305">
              <w:rPr>
                <w:rFonts w:eastAsia="Arial"/>
                <w:color w:val="000000"/>
              </w:rPr>
              <w:t xml:space="preserve"> Marg. = </w:t>
            </w:r>
            <w:r>
              <w:rPr>
                <w:rFonts w:eastAsia="Arial"/>
                <w:color w:val="000000"/>
              </w:rPr>
              <w:t>marginal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R</w:t>
            </w:r>
            <w:r w:rsidRPr="00C64305">
              <w:rPr>
                <w:rFonts w:eastAsia="Arial"/>
                <w:color w:val="000000"/>
                <w:vertAlign w:val="superscript"/>
              </w:rPr>
              <w:t>2</w:t>
            </w:r>
            <w:r w:rsidRPr="00C64305">
              <w:rPr>
                <w:rFonts w:eastAsia="Arial"/>
                <w:color w:val="000000"/>
              </w:rPr>
              <w:t xml:space="preserve"> Cond. = </w:t>
            </w:r>
            <w:r>
              <w:rPr>
                <w:rFonts w:eastAsia="Arial"/>
                <w:color w:val="000000"/>
              </w:rPr>
              <w:t>conditional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AIC = Akaike information criteria; BIC = Bayesian information criteria; ICC = intraclass correlation coefficient; RMSE = Root-mean-squared error; + p &lt; 0.1, * p &lt; 0.05, ** p &lt; 0.01, *** p &lt; 0.001</w:t>
            </w:r>
          </w:p>
        </w:tc>
      </w:tr>
    </w:tbl>
    <w:p w14:paraId="55CFC18A" w14:textId="77777777" w:rsidR="001A2E50" w:rsidRDefault="001A2E50" w:rsidP="001A2E50">
      <w:pPr>
        <w:spacing w:after="200" w:line="276" w:lineRule="auto"/>
        <w:rPr>
          <w:b/>
          <w:bCs/>
          <w:szCs w:val="24"/>
        </w:rPr>
      </w:pPr>
    </w:p>
    <w:p w14:paraId="1E409DB5" w14:textId="77777777" w:rsidR="001A2E50" w:rsidRDefault="001A2E50" w:rsidP="001A2E50">
      <w:pPr>
        <w:pStyle w:val="Caption"/>
        <w:keepNext/>
      </w:pPr>
    </w:p>
    <w:p w14:paraId="2FEEE2AD" w14:textId="77777777" w:rsidR="001A2E50" w:rsidRDefault="001A2E50" w:rsidP="001A2E50">
      <w:pPr>
        <w:pStyle w:val="Caption"/>
        <w:keepNext/>
      </w:pPr>
    </w:p>
    <w:p w14:paraId="7A7AC9FB" w14:textId="6BB86926" w:rsidR="001A2E50" w:rsidRDefault="001A2E50" w:rsidP="001A2E50">
      <w:pPr>
        <w:pStyle w:val="Caption"/>
        <w:keepNext/>
      </w:pPr>
      <w:bookmarkStart w:id="294" w:name="_Toc142054510"/>
      <w:r>
        <w:t xml:space="preserve">Table </w:t>
      </w:r>
      <w:r w:rsidR="0090284A">
        <w:fldChar w:fldCharType="begin"/>
      </w:r>
      <w:r w:rsidR="0090284A">
        <w:instrText xml:space="preserve"> SEQ Table \* ARABIC </w:instrText>
      </w:r>
      <w:r w:rsidR="0090284A">
        <w:fldChar w:fldCharType="separate"/>
      </w:r>
      <w:r w:rsidR="00F729CE">
        <w:rPr>
          <w:noProof/>
        </w:rPr>
        <w:t>16</w:t>
      </w:r>
      <w:r w:rsidR="0090284A">
        <w:rPr>
          <w:noProof/>
        </w:rPr>
        <w:fldChar w:fldCharType="end"/>
      </w:r>
      <w:r>
        <w:t xml:space="preserve">: </w:t>
      </w:r>
      <w:r w:rsidRPr="003F0659">
        <w:t>CI model results for DNB drill</w:t>
      </w:r>
      <w:bookmarkEnd w:id="294"/>
    </w:p>
    <w:tbl>
      <w:tblPr>
        <w:tblStyle w:val="Table5"/>
        <w:tblW w:w="9360" w:type="dxa"/>
        <w:tblLayout w:type="fixed"/>
        <w:tblLook w:val="0420" w:firstRow="1" w:lastRow="0" w:firstColumn="0" w:lastColumn="0" w:noHBand="0" w:noVBand="1"/>
      </w:tblPr>
      <w:tblGrid>
        <w:gridCol w:w="3240"/>
        <w:gridCol w:w="1530"/>
        <w:gridCol w:w="1530"/>
        <w:gridCol w:w="1530"/>
        <w:gridCol w:w="1530"/>
      </w:tblGrid>
      <w:tr w:rsidR="001A2E50" w:rsidRPr="00DB009E" w14:paraId="4CE36200" w14:textId="77777777" w:rsidTr="007D13C9">
        <w:trPr>
          <w:cnfStyle w:val="100000000000" w:firstRow="1" w:lastRow="0" w:firstColumn="0" w:lastColumn="0" w:oddVBand="0" w:evenVBand="0" w:oddHBand="0" w:evenHBand="0" w:firstRowFirstColumn="0" w:firstRowLastColumn="0" w:lastRowFirstColumn="0" w:lastRowLastColumn="0"/>
          <w:tblHeader/>
        </w:trPr>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A398C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7"/>
              <w:rPr>
                <w:rFonts w:eastAsia="Cambria"/>
              </w:rPr>
            </w:pP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299244"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rPr>
            </w:pPr>
            <w:r w:rsidRPr="003F242D">
              <w:rPr>
                <w:rFonts w:eastAsia="Arial"/>
                <w:b/>
                <w:bCs/>
                <w:color w:val="000000"/>
              </w:rPr>
              <w:t>NULL</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DD1178"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rPr>
            </w:pPr>
            <w:r w:rsidRPr="003F242D">
              <w:rPr>
                <w:rFonts w:eastAsia="Arial"/>
                <w:b/>
                <w:bCs/>
                <w:color w:val="000000"/>
              </w:rPr>
              <w:t>Model 1</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F40F79"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rPr>
            </w:pPr>
            <w:r w:rsidRPr="003F242D">
              <w:rPr>
                <w:rFonts w:eastAsia="Arial"/>
                <w:b/>
                <w:bCs/>
                <w:color w:val="000000"/>
              </w:rPr>
              <w:t>Model 2</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02577F" w14:textId="77777777" w:rsidR="001A2E50" w:rsidRPr="003F242D"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rPr>
            </w:pPr>
            <w:r w:rsidRPr="003F242D">
              <w:rPr>
                <w:rFonts w:eastAsia="Arial"/>
                <w:b/>
                <w:bCs/>
                <w:color w:val="000000"/>
              </w:rPr>
              <w:t>Model 3</w:t>
            </w:r>
          </w:p>
        </w:tc>
      </w:tr>
      <w:tr w:rsidR="001A2E50" w:rsidRPr="00DB009E" w14:paraId="1449250F" w14:textId="77777777" w:rsidTr="007D13C9">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3830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(Intercept)</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7568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6.144***</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F337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6.100***</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70FF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6.255***</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C2A2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6.170***</w:t>
            </w:r>
          </w:p>
        </w:tc>
      </w:tr>
      <w:tr w:rsidR="001A2E50" w:rsidRPr="00DB009E" w14:paraId="2C7651D5"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F679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6266F"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(0.110)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D3F9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(0.117)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DB12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(0.172)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27745"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(0.186)</w:t>
            </w:r>
          </w:p>
        </w:tc>
      </w:tr>
      <w:tr w:rsidR="001A2E50" w:rsidRPr="00DB009E" w14:paraId="5A62DC26"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E21F5"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99C1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5909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-0.069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7FAB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-0.160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9475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-0.160</w:t>
            </w:r>
          </w:p>
        </w:tc>
      </w:tr>
      <w:tr w:rsidR="001A2E50" w:rsidRPr="00DB009E" w14:paraId="6DDE8F98"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48E33"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FFFB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0CF8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(0.066)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5C6D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(0.099)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FA997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(0.099)</w:t>
            </w:r>
          </w:p>
        </w:tc>
      </w:tr>
      <w:tr w:rsidR="001A2E50" w:rsidRPr="00DB009E" w14:paraId="6226986F"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7B5D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SEX</w:t>
            </w:r>
            <w:r>
              <w:rPr>
                <w:rFonts w:eastAsia="Arial"/>
                <w:color w:val="000000"/>
              </w:rPr>
              <w:t xml:space="preserve"> (</w:t>
            </w:r>
            <w:r w:rsidRPr="00DB009E">
              <w:rPr>
                <w:rFonts w:eastAsia="Arial"/>
                <w:color w:val="000000"/>
              </w:rPr>
              <w:t>Male</w:t>
            </w:r>
            <w:r>
              <w:rPr>
                <w:rFonts w:eastAsia="Arial"/>
                <w:color w:val="000000"/>
              </w:rPr>
              <w: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83AF3"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A2C1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9F71F"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-0.406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A43C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-0.406</w:t>
            </w:r>
          </w:p>
        </w:tc>
      </w:tr>
      <w:tr w:rsidR="001A2E50" w:rsidRPr="00DB009E" w14:paraId="0CB76AD3"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2B92E"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77184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ABA9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56DE1"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(0.330)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551299"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(0.330)</w:t>
            </w:r>
          </w:p>
        </w:tc>
      </w:tr>
      <w:tr w:rsidR="001A2E50" w:rsidRPr="00DB009E" w14:paraId="35783028"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9E21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SESSION</w:t>
            </w:r>
            <w:r>
              <w:rPr>
                <w:rFonts w:eastAsia="Arial"/>
                <w:color w:val="000000"/>
              </w:rPr>
              <w:t xml:space="preserve"> (</w:t>
            </w:r>
            <w:r w:rsidRPr="00DB009E">
              <w:rPr>
                <w:rFonts w:eastAsia="Arial"/>
                <w:color w:val="000000"/>
              </w:rPr>
              <w:t>Post-season</w:t>
            </w:r>
            <w:r>
              <w:rPr>
                <w:rFonts w:eastAsia="Arial"/>
                <w:color w:val="000000"/>
              </w:rPr>
              <w: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26F9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0677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D6DF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03F45"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0.171</w:t>
            </w:r>
          </w:p>
        </w:tc>
      </w:tr>
      <w:tr w:rsidR="001A2E50" w:rsidRPr="00DB009E" w14:paraId="6DD07421"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C2C3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866CF"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CFB93"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C113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D4A8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(0.138)</w:t>
            </w:r>
          </w:p>
        </w:tc>
      </w:tr>
      <w:tr w:rsidR="001A2E50" w:rsidRPr="00DB009E" w14:paraId="1AB81E5D"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40F7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1733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0.874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CCC2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0.873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00A13"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0.870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F269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0.871</w:t>
            </w:r>
          </w:p>
        </w:tc>
      </w:tr>
      <w:tr w:rsidR="001A2E50" w:rsidRPr="00DB009E" w14:paraId="7A90AA5B"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18F6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7566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1.005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AB483"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1.005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BF28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1.005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44FA8"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1.003</w:t>
            </w:r>
          </w:p>
        </w:tc>
      </w:tr>
      <w:tr w:rsidR="001A2E50" w:rsidRPr="00DB009E" w14:paraId="00AED66C"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46C75"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Pr>
                <w:rFonts w:eastAsia="Arial"/>
                <w:color w:val="00000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180A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21AD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D0B45"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6030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210</w:t>
            </w:r>
          </w:p>
        </w:tc>
      </w:tr>
      <w:tr w:rsidR="001A2E50" w:rsidRPr="00DB009E" w14:paraId="1D290586"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4AD8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R2 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1C1AE"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FE08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0.008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65EE0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0.018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9E2A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0.022</w:t>
            </w:r>
          </w:p>
        </w:tc>
      </w:tr>
      <w:tr w:rsidR="001A2E50" w:rsidRPr="00DB009E" w14:paraId="4B9DFB76"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5AC09"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R2 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5C49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0.430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491BA"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0.434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C76C7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0.438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9715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0.442</w:t>
            </w:r>
          </w:p>
        </w:tc>
      </w:tr>
      <w:tr w:rsidR="001A2E50" w:rsidRPr="00DB009E" w14:paraId="2462B65D"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4BB15"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9C69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702.5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50811"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707.0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35343"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707.9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DF813"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710.5</w:t>
            </w:r>
          </w:p>
        </w:tc>
      </w:tr>
      <w:tr w:rsidR="001A2E50" w:rsidRPr="00DB009E" w14:paraId="78295AFD"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ACFDE"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57FC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712.6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46A3C"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720.4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C5152"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724.6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8823E"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730.6</w:t>
            </w:r>
          </w:p>
        </w:tc>
      </w:tr>
      <w:tr w:rsidR="001A2E50" w:rsidRPr="00DB009E" w14:paraId="0AD4DFC0"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48D46"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CAFE4"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4822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251E9"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D2A85"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0.4</w:t>
            </w:r>
          </w:p>
        </w:tc>
      </w:tr>
      <w:tr w:rsidR="001A2E50" w:rsidRPr="00DB009E" w14:paraId="59CB8E99" w14:textId="77777777" w:rsidTr="007D13C9">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987B67"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RMSE</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BC2F02B"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0.84</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845B9D"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0.84</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BB8681"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0.84</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23CF10"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sidRPr="00DB009E">
              <w:rPr>
                <w:rFonts w:eastAsia="Arial"/>
                <w:color w:val="000000"/>
              </w:rPr>
              <w:t>0.83</w:t>
            </w:r>
          </w:p>
        </w:tc>
      </w:tr>
      <w:tr w:rsidR="001A2E50" w:rsidRPr="00DB009E" w14:paraId="04682637" w14:textId="77777777" w:rsidTr="007D13C9">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12A7219" w14:textId="77777777" w:rsidR="001A2E50" w:rsidRPr="00DB009E" w:rsidRDefault="001A2E50"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rPr>
            </w:pPr>
            <w:r>
              <w:rPr>
                <w:rFonts w:eastAsia="Arial"/>
                <w:color w:val="000000"/>
              </w:rPr>
              <w:t>Fixed effects coefficient estimates reported</w:t>
            </w:r>
            <w:r w:rsidRPr="00C64305">
              <w:rPr>
                <w:rFonts w:eastAsia="Arial"/>
                <w:color w:val="000000"/>
              </w:rPr>
              <w:t xml:space="preserve"> for null and iterative models with </w:t>
            </w:r>
            <w:r>
              <w:rPr>
                <w:rFonts w:eastAsia="Arial"/>
                <w:color w:val="000000"/>
              </w:rPr>
              <w:t>standard errors in parentheses</w:t>
            </w:r>
            <w:r w:rsidRPr="00C64305">
              <w:rPr>
                <w:rFonts w:eastAsia="Arial"/>
                <w:color w:val="000000"/>
              </w:rPr>
              <w:t xml:space="preserve">. n = </w:t>
            </w:r>
            <w:r>
              <w:rPr>
                <w:rFonts w:eastAsia="Arial"/>
                <w:color w:val="000000"/>
              </w:rPr>
              <w:t xml:space="preserve">number of observations; SD (Intercept SUBJECT) = standard deviation of random intercepts; SD (Observations) = standard deviation of model residual </w:t>
            </w:r>
            <w:proofErr w:type="gramStart"/>
            <w:r>
              <w:rPr>
                <w:rFonts w:eastAsia="Arial"/>
                <w:color w:val="000000"/>
              </w:rPr>
              <w:t xml:space="preserve">error; </w:t>
            </w:r>
            <w:r w:rsidRPr="00C64305">
              <w:rPr>
                <w:rFonts w:eastAsia="Arial"/>
                <w:color w:val="000000"/>
              </w:rPr>
              <w:t xml:space="preserve"> R</w:t>
            </w:r>
            <w:proofErr w:type="gramEnd"/>
            <w:r w:rsidRPr="00C64305">
              <w:rPr>
                <w:rFonts w:eastAsia="Arial"/>
                <w:color w:val="000000"/>
                <w:vertAlign w:val="superscript"/>
              </w:rPr>
              <w:t>2</w:t>
            </w:r>
            <w:r w:rsidRPr="00C64305">
              <w:rPr>
                <w:rFonts w:eastAsia="Arial"/>
                <w:color w:val="000000"/>
              </w:rPr>
              <w:t xml:space="preserve"> Marg. = </w:t>
            </w:r>
            <w:r>
              <w:rPr>
                <w:rFonts w:eastAsia="Arial"/>
                <w:color w:val="000000"/>
              </w:rPr>
              <w:t>marginal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R</w:t>
            </w:r>
            <w:r w:rsidRPr="00C64305">
              <w:rPr>
                <w:rFonts w:eastAsia="Arial"/>
                <w:color w:val="000000"/>
                <w:vertAlign w:val="superscript"/>
              </w:rPr>
              <w:t>2</w:t>
            </w:r>
            <w:r w:rsidRPr="00C64305">
              <w:rPr>
                <w:rFonts w:eastAsia="Arial"/>
                <w:color w:val="000000"/>
              </w:rPr>
              <w:t xml:space="preserve"> Cond. = </w:t>
            </w:r>
            <w:r>
              <w:rPr>
                <w:rFonts w:eastAsia="Arial"/>
                <w:color w:val="000000"/>
              </w:rPr>
              <w:t>conditional</w:t>
            </w:r>
            <w:r w:rsidRPr="00C64305">
              <w:rPr>
                <w:rFonts w:eastAsia="Arial"/>
                <w:color w:val="000000"/>
              </w:rPr>
              <w:t xml:space="preserve"> R</w:t>
            </w:r>
            <w:r w:rsidRPr="00C64305">
              <w:rPr>
                <w:rFonts w:eastAsia="Arial"/>
                <w:color w:val="000000"/>
                <w:vertAlign w:val="superscript"/>
              </w:rPr>
              <w:t>2</w:t>
            </w:r>
            <w:r w:rsidRPr="00C64305">
              <w:rPr>
                <w:rFonts w:eastAsia="Arial"/>
                <w:color w:val="000000"/>
              </w:rPr>
              <w:t>; AIC = Akaike information criteria; BIC = Bayesian information criteria; ICC = intraclass correlation coefficient; RMSE = Root-mean-squared error; + p &lt; 0.1, * p &lt; 0.05, ** p &lt; 0.01, *** p &lt; 0.001</w:t>
            </w:r>
          </w:p>
        </w:tc>
      </w:tr>
    </w:tbl>
    <w:p w14:paraId="2A8ECCA5" w14:textId="77777777" w:rsidR="001A2E50" w:rsidRDefault="001A2E50" w:rsidP="001A2E50">
      <w:pPr>
        <w:spacing w:after="200" w:line="276" w:lineRule="auto"/>
        <w:rPr>
          <w:b/>
          <w:bCs/>
          <w:szCs w:val="24"/>
        </w:rPr>
      </w:pPr>
      <w:r>
        <w:rPr>
          <w:b/>
          <w:bCs/>
          <w:szCs w:val="24"/>
        </w:rPr>
        <w:br w:type="page"/>
      </w:r>
      <w:r>
        <w:rPr>
          <w:noProof/>
        </w:rPr>
        <w:lastRenderedPageBreak/>
        <mc:AlternateContent>
          <mc:Choice Requires="wps">
            <w:drawing>
              <wp:anchor distT="0" distB="0" distL="114300" distR="114300" simplePos="0" relativeHeight="252001280" behindDoc="0" locked="0" layoutInCell="1" allowOverlap="1" wp14:anchorId="215FE602" wp14:editId="77079F35">
                <wp:simplePos x="0" y="0"/>
                <wp:positionH relativeFrom="column">
                  <wp:posOffset>0</wp:posOffset>
                </wp:positionH>
                <wp:positionV relativeFrom="paragraph">
                  <wp:posOffset>6207793</wp:posOffset>
                </wp:positionV>
                <wp:extent cx="5949315" cy="635"/>
                <wp:effectExtent l="0" t="0" r="0" b="0"/>
                <wp:wrapSquare wrapText="bothSides"/>
                <wp:docPr id="57" name="Text Box 57"/>
                <wp:cNvGraphicFramePr/>
                <a:graphic xmlns:a="http://schemas.openxmlformats.org/drawingml/2006/main">
                  <a:graphicData uri="http://schemas.microsoft.com/office/word/2010/wordprocessingShape">
                    <wps:wsp>
                      <wps:cNvSpPr txBox="1"/>
                      <wps:spPr>
                        <a:xfrm>
                          <a:off x="0" y="0"/>
                          <a:ext cx="5949315" cy="635"/>
                        </a:xfrm>
                        <a:prstGeom prst="rect">
                          <a:avLst/>
                        </a:prstGeom>
                        <a:solidFill>
                          <a:prstClr val="white"/>
                        </a:solidFill>
                        <a:ln>
                          <a:noFill/>
                        </a:ln>
                      </wps:spPr>
                      <wps:txbx>
                        <w:txbxContent>
                          <w:p w14:paraId="42C39534" w14:textId="66C24A9D" w:rsidR="001A2E50" w:rsidRPr="00665533" w:rsidRDefault="001A2E50" w:rsidP="001A2E50">
                            <w:pPr>
                              <w:pStyle w:val="Caption"/>
                              <w:rPr>
                                <w:b/>
                                <w:szCs w:val="24"/>
                              </w:rPr>
                            </w:pPr>
                            <w:bookmarkStart w:id="295" w:name="_Toc140922159"/>
                            <w:bookmarkStart w:id="296" w:name="_Toc141273869"/>
                            <w:bookmarkStart w:id="297" w:name="_Toc142053029"/>
                            <w:r>
                              <w:t xml:space="preserve">Figure </w:t>
                            </w:r>
                            <w:r w:rsidR="0090284A">
                              <w:fldChar w:fldCharType="begin"/>
                            </w:r>
                            <w:r w:rsidR="0090284A">
                              <w:instrText xml:space="preserve"> SEQ Figure \* ARABIC </w:instrText>
                            </w:r>
                            <w:r w:rsidR="0090284A">
                              <w:fldChar w:fldCharType="separate"/>
                            </w:r>
                            <w:r w:rsidR="00F729CE">
                              <w:rPr>
                                <w:noProof/>
                              </w:rPr>
                              <w:t>87</w:t>
                            </w:r>
                            <w:r w:rsidR="0090284A">
                              <w:rPr>
                                <w:noProof/>
                              </w:rPr>
                              <w:fldChar w:fldCharType="end"/>
                            </w:r>
                            <w:r>
                              <w:t>: CI (arbitrary units) across PHV, sex, and testing session for the 40yd dash.</w:t>
                            </w:r>
                            <w:bookmarkEnd w:id="295"/>
                            <w:bookmarkEnd w:id="296"/>
                            <w:bookmarkEnd w:id="2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15FE602" id="Text Box 57" o:spid="_x0000_s1129" type="#_x0000_t202" style="position:absolute;margin-left:0;margin-top:488.8pt;width:468.45pt;height:.05pt;z-index:25200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" stroked="f">
                <v:textbox style="mso-fit-shape-to-text:t" inset="0,0,0,0">
                  <w:txbxContent>
                    <w:p w14:paraId="42C39534" w14:textId="66C24A9D" w:rsidR="001A2E50" w:rsidRPr="00665533" w:rsidRDefault="001A2E50" w:rsidP="001A2E50">
                      <w:pPr>
                        <w:pStyle w:val="Caption"/>
                        <w:rPr>
                          <w:b/>
                          <w:szCs w:val="24"/>
                        </w:rPr>
                      </w:pPr>
                      <w:bookmarkStart w:id="412" w:name="_Toc140922159"/>
                      <w:bookmarkStart w:id="413" w:name="_Toc141273869"/>
                      <w:bookmarkStart w:id="414" w:name="_Toc142053029"/>
                      <w:r>
                        <w:t xml:space="preserve">Figure </w:t>
                      </w:r>
                      <w:fldSimple w:instr=" SEQ Figure \* ARABIC ">
                        <w:r w:rsidR="00F729CE">
                          <w:rPr>
                            <w:noProof/>
                          </w:rPr>
                          <w:t>87</w:t>
                        </w:r>
                      </w:fldSimple>
                      <w:r>
                        <w:t>: CI (arbitrary units) across PHV, sex, and testing session for the 40yd dash.</w:t>
                      </w:r>
                      <w:bookmarkEnd w:id="412"/>
                      <w:bookmarkEnd w:id="413"/>
                      <w:bookmarkEnd w:id="414"/>
                    </w:p>
                  </w:txbxContent>
                </v:textbox>
                <w10:wrap type="square"/>
              </v:shape>
            </w:pict>
          </mc:Fallback>
        </mc:AlternateContent>
      </w:r>
      <w:r w:rsidRPr="00177B96">
        <w:rPr>
          <w:b/>
          <w:bCs/>
          <w:noProof/>
          <w:szCs w:val="24"/>
        </w:rPr>
        <w:drawing>
          <wp:anchor distT="0" distB="0" distL="114300" distR="114300" simplePos="0" relativeHeight="252000256" behindDoc="0" locked="0" layoutInCell="1" allowOverlap="1" wp14:anchorId="7A73B534" wp14:editId="43FB7CF5">
            <wp:simplePos x="0" y="0"/>
            <wp:positionH relativeFrom="column">
              <wp:posOffset>0</wp:posOffset>
            </wp:positionH>
            <wp:positionV relativeFrom="page">
              <wp:posOffset>1259205</wp:posOffset>
            </wp:positionV>
            <wp:extent cx="5949315" cy="5866765"/>
            <wp:effectExtent l="0" t="0" r="0" b="635"/>
            <wp:wrapSquare wrapText="bothSides"/>
            <wp:docPr id="3" name="Picture 2">
              <a:extLst xmlns:a="http://schemas.openxmlformats.org/drawingml/2006/main">
                <a:ext uri="{FF2B5EF4-FFF2-40B4-BE49-F238E27FC236}">
                  <a16:creationId xmlns:a16="http://schemas.microsoft.com/office/drawing/2014/main" id="{F23D53B9-59E5-C9C0-7D64-00DDB33023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23D53B9-59E5-C9C0-7D64-00DDB33023CE}"/>
                        </a:ext>
                      </a:extLst>
                    </pic:cNvPr>
                    <pic:cNvPicPr>
                      <a:picLocks noChangeAspect="1"/>
                    </pic:cNvPicPr>
                  </pic:nvPicPr>
                  <pic:blipFill>
                    <a:blip r:embed="rId211">
                      <a:extLst>
                        <a:ext uri="{28A0092B-C50C-407E-A947-70E740481C1C}">
                          <a14:useLocalDpi xmlns:a14="http://schemas.microsoft.com/office/drawing/2010/main" val="0"/>
                        </a:ext>
                      </a:extLst>
                    </a:blip>
                    <a:stretch>
                      <a:fillRect/>
                    </a:stretch>
                  </pic:blipFill>
                  <pic:spPr>
                    <a:xfrm>
                      <a:off x="0" y="0"/>
                      <a:ext cx="5949315" cy="5866765"/>
                    </a:xfrm>
                    <a:prstGeom prst="rect">
                      <a:avLst/>
                    </a:prstGeom>
                  </pic:spPr>
                </pic:pic>
              </a:graphicData>
            </a:graphic>
            <wp14:sizeRelH relativeFrom="margin">
              <wp14:pctWidth>0</wp14:pctWidth>
            </wp14:sizeRelH>
            <wp14:sizeRelV relativeFrom="margin">
              <wp14:pctHeight>0</wp14:pctHeight>
            </wp14:sizeRelV>
          </wp:anchor>
        </w:drawing>
      </w:r>
      <w:r>
        <w:rPr>
          <w:b/>
          <w:bCs/>
          <w:szCs w:val="24"/>
        </w:rPr>
        <w:br w:type="page"/>
      </w:r>
    </w:p>
    <w:p w14:paraId="434DA66A" w14:textId="77777777" w:rsidR="001A2E50" w:rsidRDefault="001A2E50" w:rsidP="001A2E50">
      <w:pPr>
        <w:spacing w:after="200" w:line="276" w:lineRule="auto"/>
        <w:rPr>
          <w:rFonts w:eastAsiaTheme="majorEastAsia" w:cstheme="majorBidi"/>
          <w:b/>
          <w:szCs w:val="24"/>
        </w:rPr>
      </w:pPr>
      <w:r>
        <w:rPr>
          <w:noProof/>
        </w:rPr>
        <w:lastRenderedPageBreak/>
        <mc:AlternateContent>
          <mc:Choice Requires="wps">
            <w:drawing>
              <wp:anchor distT="0" distB="0" distL="114300" distR="114300" simplePos="0" relativeHeight="252003328" behindDoc="0" locked="0" layoutInCell="1" allowOverlap="1" wp14:anchorId="21F5A097" wp14:editId="671E95AC">
                <wp:simplePos x="0" y="0"/>
                <wp:positionH relativeFrom="column">
                  <wp:posOffset>-2157</wp:posOffset>
                </wp:positionH>
                <wp:positionV relativeFrom="paragraph">
                  <wp:posOffset>6172200</wp:posOffset>
                </wp:positionV>
                <wp:extent cx="5943600" cy="635"/>
                <wp:effectExtent l="0" t="0" r="0" b="0"/>
                <wp:wrapSquare wrapText="bothSides"/>
                <wp:docPr id="58" name="Text Box 5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43FB265" w14:textId="67BAF021" w:rsidR="001A2E50" w:rsidRPr="00A50D33" w:rsidRDefault="001A2E50" w:rsidP="001A2E50">
                            <w:pPr>
                              <w:pStyle w:val="Caption"/>
                              <w:rPr>
                                <w:rFonts w:eastAsiaTheme="majorEastAsia" w:cstheme="majorBidi"/>
                                <w:b/>
                                <w:szCs w:val="24"/>
                              </w:rPr>
                            </w:pPr>
                            <w:bookmarkStart w:id="298" w:name="_Toc140922160"/>
                            <w:bookmarkStart w:id="299" w:name="_Toc141273870"/>
                            <w:bookmarkStart w:id="300" w:name="_Toc142053030"/>
                            <w:r>
                              <w:t xml:space="preserve">Figure </w:t>
                            </w:r>
                            <w:r w:rsidR="0090284A">
                              <w:fldChar w:fldCharType="begin"/>
                            </w:r>
                            <w:r w:rsidR="0090284A">
                              <w:instrText xml:space="preserve"> SEQ Figure \* ARABIC </w:instrText>
                            </w:r>
                            <w:r w:rsidR="0090284A">
                              <w:fldChar w:fldCharType="separate"/>
                            </w:r>
                            <w:r w:rsidR="00F729CE">
                              <w:rPr>
                                <w:noProof/>
                              </w:rPr>
                              <w:t>88</w:t>
                            </w:r>
                            <w:r w:rsidR="0090284A">
                              <w:rPr>
                                <w:noProof/>
                              </w:rPr>
                              <w:fldChar w:fldCharType="end"/>
                            </w:r>
                            <w:r>
                              <w:t xml:space="preserve">: </w:t>
                            </w:r>
                            <w:r w:rsidRPr="007B655C">
                              <w:t xml:space="preserve">CI (arbitrary units) across PHV, sex, and testing session for the </w:t>
                            </w:r>
                            <w:r>
                              <w:t>5-10-5 shuttle drill</w:t>
                            </w:r>
                            <w:r w:rsidRPr="007B655C">
                              <w:t>.</w:t>
                            </w:r>
                            <w:bookmarkEnd w:id="298"/>
                            <w:bookmarkEnd w:id="299"/>
                            <w:bookmarkEnd w:id="3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1F5A097" id="Text Box 58" o:spid="_x0000_s1130" type="#_x0000_t202" style="position:absolute;margin-left:-.15pt;margin-top:486pt;width:468pt;height:.05pt;z-index:25200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" stroked="f">
                <v:textbox style="mso-fit-shape-to-text:t" inset="0,0,0,0">
                  <w:txbxContent>
                    <w:p w14:paraId="643FB265" w14:textId="67BAF021" w:rsidR="001A2E50" w:rsidRPr="00A50D33" w:rsidRDefault="001A2E50" w:rsidP="001A2E50">
                      <w:pPr>
                        <w:pStyle w:val="Caption"/>
                        <w:rPr>
                          <w:rFonts w:eastAsiaTheme="majorEastAsia" w:cstheme="majorBidi"/>
                          <w:b/>
                          <w:szCs w:val="24"/>
                        </w:rPr>
                      </w:pPr>
                      <w:bookmarkStart w:id="418" w:name="_Toc140922160"/>
                      <w:bookmarkStart w:id="419" w:name="_Toc141273870"/>
                      <w:bookmarkStart w:id="420" w:name="_Toc142053030"/>
                      <w:r>
                        <w:t xml:space="preserve">Figure </w:t>
                      </w:r>
                      <w:fldSimple w:instr=" SEQ Figure \* ARABIC ">
                        <w:r w:rsidR="00F729CE">
                          <w:rPr>
                            <w:noProof/>
                          </w:rPr>
                          <w:t>88</w:t>
                        </w:r>
                      </w:fldSimple>
                      <w:r>
                        <w:t xml:space="preserve">: </w:t>
                      </w:r>
                      <w:r w:rsidRPr="007B655C">
                        <w:t xml:space="preserve">CI (arbitrary units) across PHV, sex, and testing session for the </w:t>
                      </w:r>
                      <w:r>
                        <w:t>5-10-5 shuttle drill</w:t>
                      </w:r>
                      <w:r w:rsidRPr="007B655C">
                        <w:t>.</w:t>
                      </w:r>
                      <w:bookmarkEnd w:id="418"/>
                      <w:bookmarkEnd w:id="419"/>
                      <w:bookmarkEnd w:id="420"/>
                    </w:p>
                  </w:txbxContent>
                </v:textbox>
                <w10:wrap type="square"/>
              </v:shape>
            </w:pict>
          </mc:Fallback>
        </mc:AlternateContent>
      </w:r>
      <w:r w:rsidRPr="00696C6F">
        <w:rPr>
          <w:rFonts w:eastAsiaTheme="majorEastAsia" w:cstheme="majorBidi"/>
          <w:b/>
          <w:noProof/>
          <w:szCs w:val="24"/>
        </w:rPr>
        <w:drawing>
          <wp:anchor distT="0" distB="0" distL="114300" distR="114300" simplePos="0" relativeHeight="252002304" behindDoc="0" locked="0" layoutInCell="1" allowOverlap="1" wp14:anchorId="1B60D901" wp14:editId="6D71B5F4">
            <wp:simplePos x="0" y="0"/>
            <wp:positionH relativeFrom="column">
              <wp:posOffset>0</wp:posOffset>
            </wp:positionH>
            <wp:positionV relativeFrom="page">
              <wp:posOffset>1259205</wp:posOffset>
            </wp:positionV>
            <wp:extent cx="5943600" cy="5861304"/>
            <wp:effectExtent l="0" t="0" r="0" b="6350"/>
            <wp:wrapSquare wrapText="bothSides"/>
            <wp:docPr id="53" name="Picture 3">
              <a:extLst xmlns:a="http://schemas.openxmlformats.org/drawingml/2006/main">
                <a:ext uri="{FF2B5EF4-FFF2-40B4-BE49-F238E27FC236}">
                  <a16:creationId xmlns:a16="http://schemas.microsoft.com/office/drawing/2014/main" id="{8467C603-5350-DE9B-4C83-FF728F37FE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467C603-5350-DE9B-4C83-FF728F37FE1F}"/>
                        </a:ext>
                      </a:extLst>
                    </pic:cNvPr>
                    <pic:cNvPicPr>
                      <a:picLocks noChangeAspect="1"/>
                    </pic:cNvPicPr>
                  </pic:nvPicPr>
                  <pic:blipFill>
                    <a:blip r:embed="rId212">
                      <a:extLst>
                        <a:ext uri="{28A0092B-C50C-407E-A947-70E740481C1C}">
                          <a14:useLocalDpi xmlns:a14="http://schemas.microsoft.com/office/drawing/2010/main" val="0"/>
                        </a:ext>
                      </a:extLst>
                    </a:blip>
                    <a:stretch>
                      <a:fillRect/>
                    </a:stretch>
                  </pic:blipFill>
                  <pic:spPr>
                    <a:xfrm>
                      <a:off x="0" y="0"/>
                      <a:ext cx="5943600" cy="5861304"/>
                    </a:xfrm>
                    <a:prstGeom prst="rect">
                      <a:avLst/>
                    </a:prstGeom>
                  </pic:spPr>
                </pic:pic>
              </a:graphicData>
            </a:graphic>
            <wp14:sizeRelH relativeFrom="margin">
              <wp14:pctWidth>0</wp14:pctWidth>
            </wp14:sizeRelH>
            <wp14:sizeRelV relativeFrom="margin">
              <wp14:pctHeight>0</wp14:pctHeight>
            </wp14:sizeRelV>
          </wp:anchor>
        </w:drawing>
      </w:r>
      <w:r>
        <w:rPr>
          <w:rFonts w:eastAsiaTheme="majorEastAsia" w:cstheme="majorBidi"/>
          <w:b/>
          <w:szCs w:val="24"/>
        </w:rPr>
        <w:br w:type="page"/>
      </w:r>
    </w:p>
    <w:p w14:paraId="14F60D7F" w14:textId="77777777" w:rsidR="001A2E50" w:rsidRDefault="001A2E50" w:rsidP="001A2E50">
      <w:pPr>
        <w:spacing w:after="200" w:line="276" w:lineRule="auto"/>
        <w:rPr>
          <w:rFonts w:eastAsiaTheme="majorEastAsia" w:cstheme="majorBidi"/>
          <w:b/>
          <w:szCs w:val="24"/>
        </w:rPr>
      </w:pPr>
      <w:r>
        <w:rPr>
          <w:noProof/>
        </w:rPr>
        <w:lastRenderedPageBreak/>
        <mc:AlternateContent>
          <mc:Choice Requires="wps">
            <w:drawing>
              <wp:anchor distT="0" distB="0" distL="114300" distR="114300" simplePos="0" relativeHeight="252005376" behindDoc="0" locked="0" layoutInCell="1" allowOverlap="1" wp14:anchorId="3E5E537E" wp14:editId="43B5DA5F">
                <wp:simplePos x="0" y="0"/>
                <wp:positionH relativeFrom="column">
                  <wp:posOffset>0</wp:posOffset>
                </wp:positionH>
                <wp:positionV relativeFrom="paragraph">
                  <wp:posOffset>6170523</wp:posOffset>
                </wp:positionV>
                <wp:extent cx="5943600" cy="635"/>
                <wp:effectExtent l="0" t="0" r="0" b="0"/>
                <wp:wrapSquare wrapText="bothSides"/>
                <wp:docPr id="61" name="Text Box 6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AABC9F8" w14:textId="603A2194" w:rsidR="001A2E50" w:rsidRPr="00DB00F7" w:rsidRDefault="001A2E50" w:rsidP="001A2E50">
                            <w:pPr>
                              <w:pStyle w:val="Caption"/>
                              <w:rPr>
                                <w:rFonts w:eastAsiaTheme="majorEastAsia" w:cstheme="majorBidi"/>
                                <w:b/>
                                <w:szCs w:val="24"/>
                              </w:rPr>
                            </w:pPr>
                            <w:bookmarkStart w:id="301" w:name="_Toc140922161"/>
                            <w:bookmarkStart w:id="302" w:name="_Toc141273871"/>
                            <w:bookmarkStart w:id="303" w:name="_Toc142053031"/>
                            <w:r>
                              <w:t xml:space="preserve">Figure </w:t>
                            </w:r>
                            <w:r w:rsidR="0090284A">
                              <w:fldChar w:fldCharType="begin"/>
                            </w:r>
                            <w:r w:rsidR="0090284A">
                              <w:instrText xml:space="preserve"> SEQ Figure \* ARABIC </w:instrText>
                            </w:r>
                            <w:r w:rsidR="0090284A">
                              <w:fldChar w:fldCharType="separate"/>
                            </w:r>
                            <w:r w:rsidR="00F729CE">
                              <w:rPr>
                                <w:noProof/>
                              </w:rPr>
                              <w:t>89</w:t>
                            </w:r>
                            <w:r w:rsidR="0090284A">
                              <w:rPr>
                                <w:noProof/>
                              </w:rPr>
                              <w:fldChar w:fldCharType="end"/>
                            </w:r>
                            <w:r>
                              <w:t xml:space="preserve">: </w:t>
                            </w:r>
                            <w:r w:rsidRPr="00686771">
                              <w:t xml:space="preserve">CI (arbitrary units) across PHV, sex, and testing session for the </w:t>
                            </w:r>
                            <w:r>
                              <w:t>broad jump</w:t>
                            </w:r>
                            <w:r w:rsidRPr="00686771">
                              <w:t xml:space="preserve"> drill.</w:t>
                            </w:r>
                            <w:bookmarkEnd w:id="301"/>
                            <w:bookmarkEnd w:id="302"/>
                            <w:bookmarkEnd w:id="3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E5E537E" id="Text Box 61" o:spid="_x0000_s1131" type="#_x0000_t202" style="position:absolute;margin-left:0;margin-top:485.85pt;width:468pt;height:.05pt;z-index:25200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" stroked="f">
                <v:textbox style="mso-fit-shape-to-text:t" inset="0,0,0,0">
                  <w:txbxContent>
                    <w:p w14:paraId="7AABC9F8" w14:textId="603A2194" w:rsidR="001A2E50" w:rsidRPr="00DB00F7" w:rsidRDefault="001A2E50" w:rsidP="001A2E50">
                      <w:pPr>
                        <w:pStyle w:val="Caption"/>
                        <w:rPr>
                          <w:rFonts w:eastAsiaTheme="majorEastAsia" w:cstheme="majorBidi"/>
                          <w:b/>
                          <w:szCs w:val="24"/>
                        </w:rPr>
                      </w:pPr>
                      <w:bookmarkStart w:id="424" w:name="_Toc140922161"/>
                      <w:bookmarkStart w:id="425" w:name="_Toc141273871"/>
                      <w:bookmarkStart w:id="426" w:name="_Toc142053031"/>
                      <w:r>
                        <w:t xml:space="preserve">Figure </w:t>
                      </w:r>
                      <w:fldSimple w:instr=" SEQ Figure \* ARABIC ">
                        <w:r w:rsidR="00F729CE">
                          <w:rPr>
                            <w:noProof/>
                          </w:rPr>
                          <w:t>89</w:t>
                        </w:r>
                      </w:fldSimple>
                      <w:r>
                        <w:t xml:space="preserve">: </w:t>
                      </w:r>
                      <w:r w:rsidRPr="00686771">
                        <w:t xml:space="preserve">CI (arbitrary units) across PHV, sex, and testing session for the </w:t>
                      </w:r>
                      <w:r>
                        <w:t>broad jump</w:t>
                      </w:r>
                      <w:r w:rsidRPr="00686771">
                        <w:t xml:space="preserve"> drill.</w:t>
                      </w:r>
                      <w:bookmarkEnd w:id="424"/>
                      <w:bookmarkEnd w:id="425"/>
                      <w:bookmarkEnd w:id="426"/>
                    </w:p>
                  </w:txbxContent>
                </v:textbox>
                <w10:wrap type="square"/>
              </v:shape>
            </w:pict>
          </mc:Fallback>
        </mc:AlternateContent>
      </w:r>
      <w:r w:rsidRPr="00696C6F">
        <w:rPr>
          <w:rFonts w:eastAsiaTheme="majorEastAsia" w:cstheme="majorBidi"/>
          <w:b/>
          <w:noProof/>
          <w:szCs w:val="24"/>
        </w:rPr>
        <w:drawing>
          <wp:anchor distT="0" distB="0" distL="114300" distR="114300" simplePos="0" relativeHeight="252004352" behindDoc="0" locked="0" layoutInCell="1" allowOverlap="1" wp14:anchorId="328740EF" wp14:editId="09D2E32D">
            <wp:simplePos x="0" y="0"/>
            <wp:positionH relativeFrom="column">
              <wp:posOffset>0</wp:posOffset>
            </wp:positionH>
            <wp:positionV relativeFrom="page">
              <wp:posOffset>1257300</wp:posOffset>
            </wp:positionV>
            <wp:extent cx="5943600" cy="5861304"/>
            <wp:effectExtent l="0" t="0" r="0" b="6350"/>
            <wp:wrapSquare wrapText="bothSides"/>
            <wp:docPr id="60" name="Picture 2">
              <a:extLst xmlns:a="http://schemas.openxmlformats.org/drawingml/2006/main">
                <a:ext uri="{FF2B5EF4-FFF2-40B4-BE49-F238E27FC236}">
                  <a16:creationId xmlns:a16="http://schemas.microsoft.com/office/drawing/2014/main" id="{4ABDD5B7-31C8-1C71-16EA-9DA484F6F7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ABDD5B7-31C8-1C71-16EA-9DA484F6F759}"/>
                        </a:ext>
                      </a:extLst>
                    </pic:cNvPr>
                    <pic:cNvPicPr>
                      <a:picLocks noChangeAspect="1"/>
                    </pic:cNvPicPr>
                  </pic:nvPicPr>
                  <pic:blipFill>
                    <a:blip r:embed="rId213">
                      <a:extLst>
                        <a:ext uri="{28A0092B-C50C-407E-A947-70E740481C1C}">
                          <a14:useLocalDpi xmlns:a14="http://schemas.microsoft.com/office/drawing/2010/main" val="0"/>
                        </a:ext>
                      </a:extLst>
                    </a:blip>
                    <a:stretch>
                      <a:fillRect/>
                    </a:stretch>
                  </pic:blipFill>
                  <pic:spPr>
                    <a:xfrm>
                      <a:off x="0" y="0"/>
                      <a:ext cx="5943600" cy="5861304"/>
                    </a:xfrm>
                    <a:prstGeom prst="rect">
                      <a:avLst/>
                    </a:prstGeom>
                  </pic:spPr>
                </pic:pic>
              </a:graphicData>
            </a:graphic>
            <wp14:sizeRelH relativeFrom="margin">
              <wp14:pctWidth>0</wp14:pctWidth>
            </wp14:sizeRelH>
            <wp14:sizeRelV relativeFrom="margin">
              <wp14:pctHeight>0</wp14:pctHeight>
            </wp14:sizeRelV>
          </wp:anchor>
        </w:drawing>
      </w:r>
      <w:r>
        <w:rPr>
          <w:rFonts w:eastAsiaTheme="majorEastAsia" w:cstheme="majorBidi"/>
          <w:b/>
          <w:szCs w:val="24"/>
        </w:rPr>
        <w:br w:type="page"/>
      </w:r>
    </w:p>
    <w:p w14:paraId="3E708493" w14:textId="77777777" w:rsidR="001A2E50" w:rsidRDefault="001A2E50" w:rsidP="001A2E50">
      <w:pPr>
        <w:spacing w:after="200" w:line="276" w:lineRule="auto"/>
        <w:rPr>
          <w:rFonts w:eastAsiaTheme="majorEastAsia" w:cstheme="majorBidi"/>
          <w:b/>
          <w:szCs w:val="24"/>
        </w:rPr>
      </w:pPr>
      <w:r>
        <w:rPr>
          <w:noProof/>
        </w:rPr>
        <w:lastRenderedPageBreak/>
        <mc:AlternateContent>
          <mc:Choice Requires="wps">
            <w:drawing>
              <wp:anchor distT="0" distB="0" distL="114300" distR="114300" simplePos="0" relativeHeight="252007424" behindDoc="0" locked="0" layoutInCell="1" allowOverlap="1" wp14:anchorId="7A61DA5C" wp14:editId="1702F149">
                <wp:simplePos x="0" y="0"/>
                <wp:positionH relativeFrom="column">
                  <wp:posOffset>0</wp:posOffset>
                </wp:positionH>
                <wp:positionV relativeFrom="paragraph">
                  <wp:posOffset>6172428</wp:posOffset>
                </wp:positionV>
                <wp:extent cx="5943600" cy="635"/>
                <wp:effectExtent l="0" t="0" r="0" b="0"/>
                <wp:wrapSquare wrapText="bothSides"/>
                <wp:docPr id="64" name="Text Box 6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B7023E9" w14:textId="30CBDF59" w:rsidR="001A2E50" w:rsidRPr="00FB4487" w:rsidRDefault="001A2E50" w:rsidP="001A2E50">
                            <w:pPr>
                              <w:pStyle w:val="Caption"/>
                              <w:rPr>
                                <w:rFonts w:eastAsiaTheme="majorEastAsia" w:cstheme="majorBidi"/>
                                <w:b/>
                                <w:noProof/>
                                <w:szCs w:val="24"/>
                              </w:rPr>
                            </w:pPr>
                            <w:bookmarkStart w:id="304" w:name="_Toc140922162"/>
                            <w:bookmarkStart w:id="305" w:name="_Toc141273872"/>
                            <w:bookmarkStart w:id="306" w:name="_Toc142053032"/>
                            <w:r>
                              <w:t xml:space="preserve">Figure </w:t>
                            </w:r>
                            <w:r w:rsidR="0090284A">
                              <w:fldChar w:fldCharType="begin"/>
                            </w:r>
                            <w:r w:rsidR="0090284A">
                              <w:instrText xml:space="preserve"> SEQ Figure \* ARABIC </w:instrText>
                            </w:r>
                            <w:r w:rsidR="0090284A">
                              <w:fldChar w:fldCharType="separate"/>
                            </w:r>
                            <w:r w:rsidR="00F729CE">
                              <w:rPr>
                                <w:noProof/>
                              </w:rPr>
                              <w:t>90</w:t>
                            </w:r>
                            <w:r w:rsidR="0090284A">
                              <w:rPr>
                                <w:noProof/>
                              </w:rPr>
                              <w:fldChar w:fldCharType="end"/>
                            </w:r>
                            <w:r>
                              <w:t xml:space="preserve">: </w:t>
                            </w:r>
                            <w:r w:rsidRPr="00BE195A">
                              <w:t xml:space="preserve">CI (arbitrary units) across PHV, sex, and testing session for the </w:t>
                            </w:r>
                            <w:r>
                              <w:t>left M-</w:t>
                            </w:r>
                            <w:r w:rsidRPr="00BE195A">
                              <w:t>drill.</w:t>
                            </w:r>
                            <w:bookmarkEnd w:id="304"/>
                            <w:bookmarkEnd w:id="305"/>
                            <w:bookmarkEnd w:id="30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A61DA5C" id="Text Box 64" o:spid="_x0000_s1132" type="#_x0000_t202" style="position:absolute;margin-left:0;margin-top:486pt;width:468pt;height:.05pt;z-index:25200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" stroked="f">
                <v:textbox style="mso-fit-shape-to-text:t" inset="0,0,0,0">
                  <w:txbxContent>
                    <w:p w14:paraId="2B7023E9" w14:textId="30CBDF59" w:rsidR="001A2E50" w:rsidRPr="00FB4487" w:rsidRDefault="001A2E50" w:rsidP="001A2E50">
                      <w:pPr>
                        <w:pStyle w:val="Caption"/>
                        <w:rPr>
                          <w:rFonts w:eastAsiaTheme="majorEastAsia" w:cstheme="majorBidi"/>
                          <w:b/>
                          <w:noProof/>
                          <w:szCs w:val="24"/>
                        </w:rPr>
                      </w:pPr>
                      <w:bookmarkStart w:id="430" w:name="_Toc140922162"/>
                      <w:bookmarkStart w:id="431" w:name="_Toc141273872"/>
                      <w:bookmarkStart w:id="432" w:name="_Toc142053032"/>
                      <w:r>
                        <w:t xml:space="preserve">Figure </w:t>
                      </w:r>
                      <w:fldSimple w:instr=" SEQ Figure \* ARABIC ">
                        <w:r w:rsidR="00F729CE">
                          <w:rPr>
                            <w:noProof/>
                          </w:rPr>
                          <w:t>90</w:t>
                        </w:r>
                      </w:fldSimple>
                      <w:r>
                        <w:t xml:space="preserve">: </w:t>
                      </w:r>
                      <w:r w:rsidRPr="00BE195A">
                        <w:t xml:space="preserve">CI (arbitrary units) across PHV, sex, and testing session for the </w:t>
                      </w:r>
                      <w:r>
                        <w:t>left M-</w:t>
                      </w:r>
                      <w:r w:rsidRPr="00BE195A">
                        <w:t>drill.</w:t>
                      </w:r>
                      <w:bookmarkEnd w:id="430"/>
                      <w:bookmarkEnd w:id="431"/>
                      <w:bookmarkEnd w:id="432"/>
                    </w:p>
                  </w:txbxContent>
                </v:textbox>
                <w10:wrap type="square"/>
              </v:shape>
            </w:pict>
          </mc:Fallback>
        </mc:AlternateContent>
      </w:r>
      <w:r>
        <w:rPr>
          <w:rFonts w:eastAsiaTheme="majorEastAsia" w:cstheme="majorBidi"/>
          <w:b/>
          <w:noProof/>
          <w:szCs w:val="24"/>
        </w:rPr>
        <w:drawing>
          <wp:anchor distT="0" distB="0" distL="114300" distR="114300" simplePos="0" relativeHeight="252006400" behindDoc="0" locked="0" layoutInCell="1" allowOverlap="1" wp14:anchorId="66EF4CB7" wp14:editId="055F0876">
            <wp:simplePos x="0" y="0"/>
            <wp:positionH relativeFrom="column">
              <wp:posOffset>0</wp:posOffset>
            </wp:positionH>
            <wp:positionV relativeFrom="page">
              <wp:posOffset>1259205</wp:posOffset>
            </wp:positionV>
            <wp:extent cx="5943600" cy="5861304"/>
            <wp:effectExtent l="0" t="0" r="0" b="635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943600" cy="5861304"/>
                    </a:xfrm>
                    <a:prstGeom prst="rect">
                      <a:avLst/>
                    </a:prstGeom>
                    <a:noFill/>
                  </pic:spPr>
                </pic:pic>
              </a:graphicData>
            </a:graphic>
            <wp14:sizeRelH relativeFrom="margin">
              <wp14:pctWidth>0</wp14:pctWidth>
            </wp14:sizeRelH>
            <wp14:sizeRelV relativeFrom="margin">
              <wp14:pctHeight>0</wp14:pctHeight>
            </wp14:sizeRelV>
          </wp:anchor>
        </w:drawing>
      </w:r>
      <w:r>
        <w:rPr>
          <w:rFonts w:eastAsiaTheme="majorEastAsia" w:cstheme="majorBidi"/>
          <w:b/>
          <w:szCs w:val="24"/>
        </w:rPr>
        <w:br w:type="page"/>
      </w:r>
    </w:p>
    <w:p w14:paraId="7D9AC128" w14:textId="77777777" w:rsidR="001A2E50" w:rsidRDefault="001A2E50" w:rsidP="001A2E50">
      <w:pPr>
        <w:spacing w:after="200" w:line="276" w:lineRule="auto"/>
        <w:rPr>
          <w:rFonts w:eastAsiaTheme="majorEastAsia" w:cstheme="majorBidi"/>
          <w:b/>
          <w:szCs w:val="24"/>
        </w:rPr>
      </w:pPr>
      <w:r>
        <w:rPr>
          <w:noProof/>
        </w:rPr>
        <w:lastRenderedPageBreak/>
        <mc:AlternateContent>
          <mc:Choice Requires="wps">
            <w:drawing>
              <wp:anchor distT="0" distB="0" distL="114300" distR="114300" simplePos="0" relativeHeight="252009472" behindDoc="0" locked="0" layoutInCell="1" allowOverlap="1" wp14:anchorId="29D453A3" wp14:editId="5199539A">
                <wp:simplePos x="0" y="0"/>
                <wp:positionH relativeFrom="column">
                  <wp:posOffset>0</wp:posOffset>
                </wp:positionH>
                <wp:positionV relativeFrom="paragraph">
                  <wp:posOffset>6170523</wp:posOffset>
                </wp:positionV>
                <wp:extent cx="5943600" cy="635"/>
                <wp:effectExtent l="0" t="0" r="0" b="0"/>
                <wp:wrapSquare wrapText="bothSides"/>
                <wp:docPr id="66" name="Text Box 6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81E5C04" w14:textId="48FB0321" w:rsidR="001A2E50" w:rsidRPr="004A47EE" w:rsidRDefault="001A2E50" w:rsidP="001A2E50">
                            <w:pPr>
                              <w:pStyle w:val="Caption"/>
                              <w:rPr>
                                <w:rFonts w:eastAsiaTheme="majorEastAsia" w:cstheme="majorBidi"/>
                                <w:b/>
                                <w:szCs w:val="24"/>
                              </w:rPr>
                            </w:pPr>
                            <w:bookmarkStart w:id="307" w:name="_Toc140922163"/>
                            <w:bookmarkStart w:id="308" w:name="_Toc141273873"/>
                            <w:bookmarkStart w:id="309" w:name="_Toc142053033"/>
                            <w:r>
                              <w:t xml:space="preserve">Figure </w:t>
                            </w:r>
                            <w:r w:rsidR="0090284A">
                              <w:fldChar w:fldCharType="begin"/>
                            </w:r>
                            <w:r w:rsidR="0090284A">
                              <w:instrText xml:space="preserve"> SEQ Figure \* ARABIC </w:instrText>
                            </w:r>
                            <w:r w:rsidR="0090284A">
                              <w:fldChar w:fldCharType="separate"/>
                            </w:r>
                            <w:r w:rsidR="00F729CE">
                              <w:rPr>
                                <w:noProof/>
                              </w:rPr>
                              <w:t>91</w:t>
                            </w:r>
                            <w:r w:rsidR="0090284A">
                              <w:rPr>
                                <w:noProof/>
                              </w:rPr>
                              <w:fldChar w:fldCharType="end"/>
                            </w:r>
                            <w:r>
                              <w:t xml:space="preserve">: </w:t>
                            </w:r>
                            <w:r w:rsidRPr="00322F1B">
                              <w:t xml:space="preserve">CI (arbitrary units) across PHV, sex, and testing session for the </w:t>
                            </w:r>
                            <w:r>
                              <w:t>right</w:t>
                            </w:r>
                            <w:r w:rsidRPr="00322F1B">
                              <w:t xml:space="preserve"> M-drill.</w:t>
                            </w:r>
                            <w:bookmarkEnd w:id="307"/>
                            <w:bookmarkEnd w:id="308"/>
                            <w:bookmarkEnd w:id="3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9D453A3" id="Text Box 66" o:spid="_x0000_s1133" type="#_x0000_t202" style="position:absolute;margin-left:0;margin-top:485.85pt;width:468pt;height:.05pt;z-index:25200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" stroked="f">
                <v:textbox style="mso-fit-shape-to-text:t" inset="0,0,0,0">
                  <w:txbxContent>
                    <w:p w14:paraId="081E5C04" w14:textId="48FB0321" w:rsidR="001A2E50" w:rsidRPr="004A47EE" w:rsidRDefault="001A2E50" w:rsidP="001A2E50">
                      <w:pPr>
                        <w:pStyle w:val="Caption"/>
                        <w:rPr>
                          <w:rFonts w:eastAsiaTheme="majorEastAsia" w:cstheme="majorBidi"/>
                          <w:b/>
                          <w:szCs w:val="24"/>
                        </w:rPr>
                      </w:pPr>
                      <w:bookmarkStart w:id="436" w:name="_Toc140922163"/>
                      <w:bookmarkStart w:id="437" w:name="_Toc141273873"/>
                      <w:bookmarkStart w:id="438" w:name="_Toc142053033"/>
                      <w:r>
                        <w:t xml:space="preserve">Figure </w:t>
                      </w:r>
                      <w:fldSimple w:instr=" SEQ Figure \* ARABIC ">
                        <w:r w:rsidR="00F729CE">
                          <w:rPr>
                            <w:noProof/>
                          </w:rPr>
                          <w:t>91</w:t>
                        </w:r>
                      </w:fldSimple>
                      <w:r>
                        <w:t xml:space="preserve">: </w:t>
                      </w:r>
                      <w:r w:rsidRPr="00322F1B">
                        <w:t xml:space="preserve">CI (arbitrary units) across PHV, sex, and testing session for the </w:t>
                      </w:r>
                      <w:r>
                        <w:t>right</w:t>
                      </w:r>
                      <w:r w:rsidRPr="00322F1B">
                        <w:t xml:space="preserve"> M-drill.</w:t>
                      </w:r>
                      <w:bookmarkEnd w:id="436"/>
                      <w:bookmarkEnd w:id="437"/>
                      <w:bookmarkEnd w:id="438"/>
                    </w:p>
                  </w:txbxContent>
                </v:textbox>
                <w10:wrap type="square"/>
              </v:shape>
            </w:pict>
          </mc:Fallback>
        </mc:AlternateContent>
      </w:r>
      <w:r w:rsidRPr="00080035">
        <w:rPr>
          <w:rFonts w:eastAsiaTheme="majorEastAsia" w:cstheme="majorBidi"/>
          <w:b/>
          <w:noProof/>
          <w:szCs w:val="24"/>
        </w:rPr>
        <w:drawing>
          <wp:anchor distT="0" distB="0" distL="114300" distR="114300" simplePos="0" relativeHeight="252008448" behindDoc="0" locked="0" layoutInCell="1" allowOverlap="1" wp14:anchorId="02292E6A" wp14:editId="00E64877">
            <wp:simplePos x="0" y="0"/>
            <wp:positionH relativeFrom="column">
              <wp:posOffset>0</wp:posOffset>
            </wp:positionH>
            <wp:positionV relativeFrom="page">
              <wp:posOffset>1257300</wp:posOffset>
            </wp:positionV>
            <wp:extent cx="5943600" cy="5861304"/>
            <wp:effectExtent l="0" t="0" r="0" b="6350"/>
            <wp:wrapSquare wrapText="bothSides"/>
            <wp:docPr id="65" name="Picture 3">
              <a:extLst xmlns:a="http://schemas.openxmlformats.org/drawingml/2006/main">
                <a:ext uri="{FF2B5EF4-FFF2-40B4-BE49-F238E27FC236}">
                  <a16:creationId xmlns:a16="http://schemas.microsoft.com/office/drawing/2014/main" id="{5713E867-47CA-CBD9-47CF-80D18BE7F2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713E867-47CA-CBD9-47CF-80D18BE7F22F}"/>
                        </a:ext>
                      </a:extLst>
                    </pic:cNvPr>
                    <pic:cNvPicPr>
                      <a:picLocks noChangeAspect="1"/>
                    </pic:cNvPicPr>
                  </pic:nvPicPr>
                  <pic:blipFill>
                    <a:blip r:embed="rId215">
                      <a:extLst>
                        <a:ext uri="{28A0092B-C50C-407E-A947-70E740481C1C}">
                          <a14:useLocalDpi xmlns:a14="http://schemas.microsoft.com/office/drawing/2010/main" val="0"/>
                        </a:ext>
                      </a:extLst>
                    </a:blip>
                    <a:stretch>
                      <a:fillRect/>
                    </a:stretch>
                  </pic:blipFill>
                  <pic:spPr>
                    <a:xfrm>
                      <a:off x="0" y="0"/>
                      <a:ext cx="5943600" cy="5861304"/>
                    </a:xfrm>
                    <a:prstGeom prst="rect">
                      <a:avLst/>
                    </a:prstGeom>
                  </pic:spPr>
                </pic:pic>
              </a:graphicData>
            </a:graphic>
            <wp14:sizeRelH relativeFrom="margin">
              <wp14:pctWidth>0</wp14:pctWidth>
            </wp14:sizeRelH>
            <wp14:sizeRelV relativeFrom="margin">
              <wp14:pctHeight>0</wp14:pctHeight>
            </wp14:sizeRelV>
          </wp:anchor>
        </w:drawing>
      </w:r>
      <w:r>
        <w:rPr>
          <w:rFonts w:eastAsiaTheme="majorEastAsia" w:cstheme="majorBidi"/>
          <w:b/>
          <w:szCs w:val="24"/>
        </w:rPr>
        <w:br w:type="page"/>
      </w:r>
    </w:p>
    <w:p w14:paraId="45D81039" w14:textId="77777777" w:rsidR="009D1684" w:rsidRDefault="001A2E50" w:rsidP="001A2E50">
      <w:pPr>
        <w:spacing w:after="200" w:line="276" w:lineRule="auto"/>
        <w:rPr>
          <w:rFonts w:eastAsiaTheme="majorEastAsia" w:cstheme="majorBidi"/>
          <w:b/>
          <w:szCs w:val="24"/>
        </w:rPr>
        <w:sectPr w:rsidR="009D1684" w:rsidSect="009D1684">
          <w:pgSz w:w="12240" w:h="15840"/>
          <w:pgMar w:top="1440" w:right="1440" w:bottom="1440" w:left="1440" w:header="720" w:footer="720" w:gutter="0"/>
          <w:cols w:space="720"/>
          <w:docGrid w:linePitch="360"/>
        </w:sectPr>
      </w:pPr>
      <w:r>
        <w:rPr>
          <w:noProof/>
        </w:rPr>
        <w:lastRenderedPageBreak/>
        <mc:AlternateContent>
          <mc:Choice Requires="wps">
            <w:drawing>
              <wp:anchor distT="0" distB="0" distL="114300" distR="114300" simplePos="0" relativeHeight="252011520" behindDoc="0" locked="0" layoutInCell="1" allowOverlap="1" wp14:anchorId="1D76BA4D" wp14:editId="6ED5E7DE">
                <wp:simplePos x="0" y="0"/>
                <wp:positionH relativeFrom="column">
                  <wp:posOffset>0</wp:posOffset>
                </wp:positionH>
                <wp:positionV relativeFrom="paragraph">
                  <wp:posOffset>6170523</wp:posOffset>
                </wp:positionV>
                <wp:extent cx="5943600" cy="635"/>
                <wp:effectExtent l="0" t="0" r="0" b="0"/>
                <wp:wrapSquare wrapText="bothSides"/>
                <wp:docPr id="68" name="Text Box 6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FBCCC0A" w14:textId="55F9E551" w:rsidR="001A2E50" w:rsidRPr="009B1F1E" w:rsidRDefault="001A2E50" w:rsidP="001A2E50">
                            <w:pPr>
                              <w:pStyle w:val="Caption"/>
                              <w:rPr>
                                <w:rFonts w:eastAsiaTheme="majorEastAsia" w:cstheme="majorBidi"/>
                                <w:b/>
                                <w:szCs w:val="24"/>
                              </w:rPr>
                            </w:pPr>
                            <w:bookmarkStart w:id="310" w:name="_Toc140922164"/>
                            <w:bookmarkStart w:id="311" w:name="_Toc141273874"/>
                            <w:bookmarkStart w:id="312" w:name="_Toc142053034"/>
                            <w:r>
                              <w:t xml:space="preserve">Figure </w:t>
                            </w:r>
                            <w:r w:rsidR="0090284A">
                              <w:fldChar w:fldCharType="begin"/>
                            </w:r>
                            <w:r w:rsidR="0090284A">
                              <w:instrText xml:space="preserve"> SEQ Figure \* ARABIC </w:instrText>
                            </w:r>
                            <w:r w:rsidR="0090284A">
                              <w:fldChar w:fldCharType="separate"/>
                            </w:r>
                            <w:r w:rsidR="00F729CE">
                              <w:rPr>
                                <w:noProof/>
                              </w:rPr>
                              <w:t>92</w:t>
                            </w:r>
                            <w:r w:rsidR="0090284A">
                              <w:rPr>
                                <w:noProof/>
                              </w:rPr>
                              <w:fldChar w:fldCharType="end"/>
                            </w:r>
                            <w:r>
                              <w:t xml:space="preserve">: </w:t>
                            </w:r>
                            <w:r w:rsidRPr="003A0EA7">
                              <w:t xml:space="preserve">CI (arbitrary units) across PHV, sex, and testing session for the </w:t>
                            </w:r>
                            <w:r>
                              <w:t>down-and-back jog</w:t>
                            </w:r>
                            <w:r w:rsidRPr="003A0EA7">
                              <w:t>.</w:t>
                            </w:r>
                            <w:bookmarkEnd w:id="310"/>
                            <w:bookmarkEnd w:id="311"/>
                            <w:bookmarkEnd w:id="3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D76BA4D" id="Text Box 68" o:spid="_x0000_s1134" type="#_x0000_t202" style="position:absolute;margin-left:0;margin-top:485.85pt;width:468pt;height:.05pt;z-index:25201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" stroked="f">
                <v:textbox style="mso-fit-shape-to-text:t" inset="0,0,0,0">
                  <w:txbxContent>
                    <w:p w14:paraId="0FBCCC0A" w14:textId="55F9E551" w:rsidR="001A2E50" w:rsidRPr="009B1F1E" w:rsidRDefault="001A2E50" w:rsidP="001A2E50">
                      <w:pPr>
                        <w:pStyle w:val="Caption"/>
                        <w:rPr>
                          <w:rFonts w:eastAsiaTheme="majorEastAsia" w:cstheme="majorBidi"/>
                          <w:b/>
                          <w:szCs w:val="24"/>
                        </w:rPr>
                      </w:pPr>
                      <w:bookmarkStart w:id="442" w:name="_Toc140922164"/>
                      <w:bookmarkStart w:id="443" w:name="_Toc141273874"/>
                      <w:bookmarkStart w:id="444" w:name="_Toc142053034"/>
                      <w:r>
                        <w:t xml:space="preserve">Figure </w:t>
                      </w:r>
                      <w:fldSimple w:instr=" SEQ Figure \* ARABIC ">
                        <w:r w:rsidR="00F729CE">
                          <w:rPr>
                            <w:noProof/>
                          </w:rPr>
                          <w:t>92</w:t>
                        </w:r>
                      </w:fldSimple>
                      <w:r>
                        <w:t xml:space="preserve">: </w:t>
                      </w:r>
                      <w:r w:rsidRPr="003A0EA7">
                        <w:t xml:space="preserve">CI (arbitrary units) across PHV, sex, and testing session for the </w:t>
                      </w:r>
                      <w:r>
                        <w:t>down-and-back jog</w:t>
                      </w:r>
                      <w:r w:rsidRPr="003A0EA7">
                        <w:t>.</w:t>
                      </w:r>
                      <w:bookmarkEnd w:id="442"/>
                      <w:bookmarkEnd w:id="443"/>
                      <w:bookmarkEnd w:id="444"/>
                    </w:p>
                  </w:txbxContent>
                </v:textbox>
                <w10:wrap type="square"/>
              </v:shape>
            </w:pict>
          </mc:Fallback>
        </mc:AlternateContent>
      </w:r>
      <w:r w:rsidRPr="00080035">
        <w:rPr>
          <w:rFonts w:eastAsiaTheme="majorEastAsia" w:cstheme="majorBidi"/>
          <w:b/>
          <w:noProof/>
          <w:szCs w:val="24"/>
        </w:rPr>
        <w:drawing>
          <wp:anchor distT="0" distB="0" distL="114300" distR="114300" simplePos="0" relativeHeight="252010496" behindDoc="0" locked="0" layoutInCell="1" allowOverlap="1" wp14:anchorId="1F2D1CC9" wp14:editId="20B600E5">
            <wp:simplePos x="0" y="0"/>
            <wp:positionH relativeFrom="column">
              <wp:posOffset>0</wp:posOffset>
            </wp:positionH>
            <wp:positionV relativeFrom="page">
              <wp:posOffset>1257300</wp:posOffset>
            </wp:positionV>
            <wp:extent cx="5943600" cy="5861304"/>
            <wp:effectExtent l="0" t="0" r="0" b="6350"/>
            <wp:wrapSquare wrapText="bothSides"/>
            <wp:docPr id="67" name="Picture 2">
              <a:extLst xmlns:a="http://schemas.openxmlformats.org/drawingml/2006/main">
                <a:ext uri="{FF2B5EF4-FFF2-40B4-BE49-F238E27FC236}">
                  <a16:creationId xmlns:a16="http://schemas.microsoft.com/office/drawing/2014/main" id="{E7E64B60-63F9-4BAD-03D2-84099BA0DA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7E64B60-63F9-4BAD-03D2-84099BA0DA11}"/>
                        </a:ext>
                      </a:extLst>
                    </pic:cNvPr>
                    <pic:cNvPicPr>
                      <a:picLocks noChangeAspect="1"/>
                    </pic:cNvPicPr>
                  </pic:nvPicPr>
                  <pic:blipFill>
                    <a:blip r:embed="rId216">
                      <a:extLst>
                        <a:ext uri="{28A0092B-C50C-407E-A947-70E740481C1C}">
                          <a14:useLocalDpi xmlns:a14="http://schemas.microsoft.com/office/drawing/2010/main" val="0"/>
                        </a:ext>
                      </a:extLst>
                    </a:blip>
                    <a:stretch>
                      <a:fillRect/>
                    </a:stretch>
                  </pic:blipFill>
                  <pic:spPr>
                    <a:xfrm>
                      <a:off x="0" y="0"/>
                      <a:ext cx="5943600" cy="5861304"/>
                    </a:xfrm>
                    <a:prstGeom prst="rect">
                      <a:avLst/>
                    </a:prstGeom>
                  </pic:spPr>
                </pic:pic>
              </a:graphicData>
            </a:graphic>
            <wp14:sizeRelH relativeFrom="margin">
              <wp14:pctWidth>0</wp14:pctWidth>
            </wp14:sizeRelH>
            <wp14:sizeRelV relativeFrom="margin">
              <wp14:pctHeight>0</wp14:pctHeight>
            </wp14:sizeRelV>
          </wp:anchor>
        </w:drawing>
      </w:r>
      <w:r>
        <w:rPr>
          <w:rFonts w:eastAsiaTheme="majorEastAsia" w:cstheme="majorBidi"/>
          <w:b/>
          <w:szCs w:val="24"/>
        </w:rPr>
        <w:br w:type="page"/>
      </w:r>
    </w:p>
    <w:p w14:paraId="3DF67FB1" w14:textId="341D1000" w:rsidR="001A2E50" w:rsidRDefault="001A2E50" w:rsidP="001A2E50">
      <w:pPr>
        <w:spacing w:after="200" w:line="276" w:lineRule="auto"/>
        <w:jc w:val="center"/>
        <w:rPr>
          <w:rFonts w:eastAsiaTheme="majorEastAsia" w:cstheme="majorBidi"/>
          <w:bCs/>
          <w:i/>
          <w:iCs/>
          <w:szCs w:val="28"/>
        </w:rPr>
      </w:pPr>
      <w:r w:rsidRPr="001A2E50">
        <w:rPr>
          <w:rFonts w:eastAsiaTheme="majorEastAsia" w:cstheme="majorBidi"/>
          <w:bCs/>
          <w:i/>
          <w:iCs/>
          <w:szCs w:val="28"/>
        </w:rPr>
        <w:lastRenderedPageBreak/>
        <w:t>Appendix W. Chapter 5 Tables and Figures</w:t>
      </w:r>
    </w:p>
    <w:p w14:paraId="2804E48F" w14:textId="03C559E6" w:rsidR="00965BC4" w:rsidRDefault="00965BC4" w:rsidP="00965BC4">
      <w:pPr>
        <w:pStyle w:val="Caption"/>
        <w:keepNext/>
      </w:pPr>
      <w:bookmarkStart w:id="313" w:name="_Toc142054511"/>
      <w:r>
        <w:t xml:space="preserve">Table </w:t>
      </w:r>
      <w:r w:rsidR="0090284A">
        <w:fldChar w:fldCharType="begin"/>
      </w:r>
      <w:r w:rsidR="0090284A">
        <w:instrText xml:space="preserve"> SEQ Table \* ARABIC </w:instrText>
      </w:r>
      <w:r w:rsidR="0090284A">
        <w:fldChar w:fldCharType="separate"/>
      </w:r>
      <w:r w:rsidR="00F729CE">
        <w:rPr>
          <w:noProof/>
        </w:rPr>
        <w:t>17</w:t>
      </w:r>
      <w:r w:rsidR="0090284A">
        <w:rPr>
          <w:noProof/>
        </w:rPr>
        <w:fldChar w:fldCharType="end"/>
      </w:r>
      <w:r>
        <w:t xml:space="preserve">: Acceleration peaks and integral </w:t>
      </w:r>
      <w:r w:rsidRPr="00A60902">
        <w:t>results across sex and testing sessions for each drill</w:t>
      </w:r>
      <w:bookmarkEnd w:id="313"/>
    </w:p>
    <w:tbl>
      <w:tblPr>
        <w:tblStyle w:val="TableGrid"/>
        <w:tblW w:w="12240" w:type="dxa"/>
        <w:tblLook w:val="04A0" w:firstRow="1" w:lastRow="0" w:firstColumn="1" w:lastColumn="0" w:noHBand="0" w:noVBand="1"/>
      </w:tblPr>
      <w:tblGrid>
        <w:gridCol w:w="1360"/>
        <w:gridCol w:w="1360"/>
        <w:gridCol w:w="1360"/>
        <w:gridCol w:w="1360"/>
        <w:gridCol w:w="1360"/>
        <w:gridCol w:w="1360"/>
        <w:gridCol w:w="1360"/>
        <w:gridCol w:w="1360"/>
        <w:gridCol w:w="1360"/>
      </w:tblGrid>
      <w:tr w:rsidR="00965BC4" w14:paraId="48DF2451" w14:textId="77777777" w:rsidTr="008717AA">
        <w:trPr>
          <w:trHeight w:val="144"/>
        </w:trPr>
        <w:tc>
          <w:tcPr>
            <w:tcW w:w="1360" w:type="dxa"/>
            <w:tcBorders>
              <w:top w:val="single" w:sz="4" w:space="0" w:color="auto"/>
              <w:left w:val="nil"/>
              <w:bottom w:val="nil"/>
              <w:right w:val="nil"/>
            </w:tcBorders>
          </w:tcPr>
          <w:p w14:paraId="5EC11AF6" w14:textId="77777777" w:rsidR="00965BC4" w:rsidRDefault="00965BC4" w:rsidP="007D13C9">
            <w:pPr>
              <w:tabs>
                <w:tab w:val="left" w:pos="270"/>
                <w:tab w:val="center" w:pos="4680"/>
              </w:tabs>
              <w:spacing w:before="100" w:beforeAutospacing="1" w:line="360" w:lineRule="auto"/>
              <w:contextualSpacing/>
              <w:rPr>
                <w:noProof/>
              </w:rPr>
            </w:pPr>
          </w:p>
        </w:tc>
        <w:tc>
          <w:tcPr>
            <w:tcW w:w="5440" w:type="dxa"/>
            <w:gridSpan w:val="4"/>
            <w:tcBorders>
              <w:top w:val="single" w:sz="4" w:space="0" w:color="auto"/>
              <w:left w:val="nil"/>
              <w:bottom w:val="nil"/>
              <w:right w:val="single" w:sz="4" w:space="0" w:color="auto"/>
            </w:tcBorders>
            <w:shd w:val="clear" w:color="auto" w:fill="auto"/>
            <w:vAlign w:val="center"/>
          </w:tcPr>
          <w:p w14:paraId="3134477A" w14:textId="77777777" w:rsidR="00965BC4" w:rsidRDefault="00965BC4" w:rsidP="008717AA">
            <w:pPr>
              <w:tabs>
                <w:tab w:val="left" w:pos="270"/>
                <w:tab w:val="center" w:pos="4680"/>
              </w:tabs>
              <w:spacing w:line="240" w:lineRule="auto"/>
              <w:jc w:val="center"/>
              <w:rPr>
                <w:noProof/>
              </w:rPr>
            </w:pPr>
            <w:r>
              <w:rPr>
                <w:b/>
                <w:bCs/>
                <w:color w:val="000000"/>
                <w:sz w:val="20"/>
              </w:rPr>
              <w:t>Peaks</w:t>
            </w:r>
          </w:p>
        </w:tc>
        <w:tc>
          <w:tcPr>
            <w:tcW w:w="5440" w:type="dxa"/>
            <w:gridSpan w:val="4"/>
            <w:tcBorders>
              <w:top w:val="single" w:sz="4" w:space="0" w:color="auto"/>
              <w:left w:val="single" w:sz="4" w:space="0" w:color="auto"/>
              <w:bottom w:val="nil"/>
              <w:right w:val="nil"/>
            </w:tcBorders>
            <w:shd w:val="clear" w:color="auto" w:fill="auto"/>
            <w:vAlign w:val="center"/>
          </w:tcPr>
          <w:p w14:paraId="3DA6F3AE" w14:textId="77777777" w:rsidR="00965BC4" w:rsidRDefault="00965BC4" w:rsidP="008717AA">
            <w:pPr>
              <w:tabs>
                <w:tab w:val="left" w:pos="270"/>
                <w:tab w:val="center" w:pos="4680"/>
              </w:tabs>
              <w:spacing w:line="240" w:lineRule="auto"/>
              <w:jc w:val="center"/>
              <w:rPr>
                <w:noProof/>
              </w:rPr>
            </w:pPr>
            <w:r>
              <w:rPr>
                <w:b/>
                <w:bCs/>
                <w:color w:val="000000"/>
                <w:sz w:val="20"/>
              </w:rPr>
              <w:t>Integrals</w:t>
            </w:r>
          </w:p>
        </w:tc>
      </w:tr>
      <w:tr w:rsidR="00965BC4" w14:paraId="7034C0BA" w14:textId="77777777" w:rsidTr="008717AA">
        <w:trPr>
          <w:trHeight w:val="144"/>
        </w:trPr>
        <w:tc>
          <w:tcPr>
            <w:tcW w:w="1360" w:type="dxa"/>
            <w:tcBorders>
              <w:top w:val="nil"/>
              <w:left w:val="nil"/>
              <w:bottom w:val="nil"/>
              <w:right w:val="nil"/>
            </w:tcBorders>
          </w:tcPr>
          <w:p w14:paraId="3381038E" w14:textId="77777777" w:rsidR="00965BC4" w:rsidRDefault="00965BC4" w:rsidP="007D13C9">
            <w:pPr>
              <w:tabs>
                <w:tab w:val="left" w:pos="270"/>
                <w:tab w:val="center" w:pos="4680"/>
              </w:tabs>
              <w:spacing w:before="100" w:beforeAutospacing="1" w:line="360" w:lineRule="auto"/>
              <w:contextualSpacing/>
              <w:rPr>
                <w:noProof/>
              </w:rPr>
            </w:pPr>
          </w:p>
        </w:tc>
        <w:tc>
          <w:tcPr>
            <w:tcW w:w="2720" w:type="dxa"/>
            <w:gridSpan w:val="2"/>
            <w:tcBorders>
              <w:top w:val="nil"/>
              <w:left w:val="nil"/>
              <w:bottom w:val="nil"/>
              <w:right w:val="nil"/>
            </w:tcBorders>
            <w:shd w:val="clear" w:color="auto" w:fill="auto"/>
            <w:vAlign w:val="center"/>
          </w:tcPr>
          <w:p w14:paraId="7772270A" w14:textId="77777777" w:rsidR="00965BC4" w:rsidRDefault="00965BC4" w:rsidP="008717AA">
            <w:pPr>
              <w:tabs>
                <w:tab w:val="left" w:pos="270"/>
                <w:tab w:val="center" w:pos="4680"/>
              </w:tabs>
              <w:spacing w:line="240" w:lineRule="auto"/>
              <w:jc w:val="center"/>
              <w:rPr>
                <w:noProof/>
              </w:rPr>
            </w:pPr>
            <w:r>
              <w:rPr>
                <w:b/>
                <w:bCs/>
                <w:color w:val="000000"/>
                <w:sz w:val="20"/>
              </w:rPr>
              <w:t>Female</w:t>
            </w:r>
          </w:p>
        </w:tc>
        <w:tc>
          <w:tcPr>
            <w:tcW w:w="2720" w:type="dxa"/>
            <w:gridSpan w:val="2"/>
            <w:tcBorders>
              <w:top w:val="nil"/>
              <w:left w:val="nil"/>
              <w:bottom w:val="nil"/>
              <w:right w:val="single" w:sz="4" w:space="0" w:color="auto"/>
            </w:tcBorders>
            <w:shd w:val="clear" w:color="auto" w:fill="auto"/>
            <w:vAlign w:val="center"/>
          </w:tcPr>
          <w:p w14:paraId="71509D45" w14:textId="77777777" w:rsidR="00965BC4" w:rsidRDefault="00965BC4" w:rsidP="008717AA">
            <w:pPr>
              <w:tabs>
                <w:tab w:val="left" w:pos="270"/>
                <w:tab w:val="center" w:pos="4680"/>
              </w:tabs>
              <w:spacing w:line="240" w:lineRule="auto"/>
              <w:jc w:val="center"/>
              <w:rPr>
                <w:noProof/>
              </w:rPr>
            </w:pPr>
            <w:r>
              <w:rPr>
                <w:b/>
                <w:bCs/>
                <w:color w:val="000000"/>
                <w:sz w:val="20"/>
              </w:rPr>
              <w:t>Male</w:t>
            </w:r>
          </w:p>
        </w:tc>
        <w:tc>
          <w:tcPr>
            <w:tcW w:w="2720" w:type="dxa"/>
            <w:gridSpan w:val="2"/>
            <w:tcBorders>
              <w:top w:val="nil"/>
              <w:left w:val="single" w:sz="4" w:space="0" w:color="auto"/>
              <w:bottom w:val="nil"/>
              <w:right w:val="nil"/>
            </w:tcBorders>
            <w:shd w:val="clear" w:color="auto" w:fill="auto"/>
            <w:vAlign w:val="center"/>
          </w:tcPr>
          <w:p w14:paraId="3CAE5CF9" w14:textId="77777777" w:rsidR="00965BC4" w:rsidRDefault="00965BC4" w:rsidP="008717AA">
            <w:pPr>
              <w:tabs>
                <w:tab w:val="left" w:pos="270"/>
                <w:tab w:val="center" w:pos="4680"/>
              </w:tabs>
              <w:spacing w:line="240" w:lineRule="auto"/>
              <w:jc w:val="center"/>
              <w:rPr>
                <w:noProof/>
              </w:rPr>
            </w:pPr>
            <w:r>
              <w:rPr>
                <w:b/>
                <w:bCs/>
                <w:color w:val="000000"/>
                <w:sz w:val="20"/>
              </w:rPr>
              <w:t>Female</w:t>
            </w:r>
          </w:p>
        </w:tc>
        <w:tc>
          <w:tcPr>
            <w:tcW w:w="2720" w:type="dxa"/>
            <w:gridSpan w:val="2"/>
            <w:tcBorders>
              <w:top w:val="nil"/>
              <w:left w:val="nil"/>
              <w:bottom w:val="nil"/>
              <w:right w:val="nil"/>
            </w:tcBorders>
            <w:shd w:val="clear" w:color="auto" w:fill="auto"/>
            <w:vAlign w:val="center"/>
          </w:tcPr>
          <w:p w14:paraId="08318E82" w14:textId="77777777" w:rsidR="00965BC4" w:rsidRDefault="00965BC4" w:rsidP="008717AA">
            <w:pPr>
              <w:tabs>
                <w:tab w:val="left" w:pos="270"/>
                <w:tab w:val="center" w:pos="4680"/>
              </w:tabs>
              <w:spacing w:line="240" w:lineRule="auto"/>
              <w:jc w:val="center"/>
              <w:rPr>
                <w:noProof/>
              </w:rPr>
            </w:pPr>
            <w:r>
              <w:rPr>
                <w:b/>
                <w:bCs/>
                <w:color w:val="000000"/>
                <w:sz w:val="20"/>
              </w:rPr>
              <w:t>Male</w:t>
            </w:r>
          </w:p>
        </w:tc>
      </w:tr>
      <w:tr w:rsidR="00965BC4" w14:paraId="6DE69D56" w14:textId="77777777" w:rsidTr="008717AA">
        <w:trPr>
          <w:trHeight w:val="144"/>
        </w:trPr>
        <w:tc>
          <w:tcPr>
            <w:tcW w:w="1360" w:type="dxa"/>
            <w:tcBorders>
              <w:top w:val="nil"/>
              <w:left w:val="nil"/>
              <w:bottom w:val="single" w:sz="4" w:space="0" w:color="auto"/>
              <w:right w:val="nil"/>
            </w:tcBorders>
          </w:tcPr>
          <w:p w14:paraId="32D2A5EB" w14:textId="77777777" w:rsidR="00965BC4" w:rsidRDefault="00965BC4" w:rsidP="009D1684">
            <w:pPr>
              <w:tabs>
                <w:tab w:val="left" w:pos="270"/>
                <w:tab w:val="center" w:pos="4680"/>
              </w:tabs>
              <w:spacing w:before="100" w:beforeAutospacing="1" w:line="360" w:lineRule="auto"/>
              <w:contextualSpacing/>
              <w:rPr>
                <w:noProof/>
              </w:rPr>
            </w:pPr>
          </w:p>
        </w:tc>
        <w:tc>
          <w:tcPr>
            <w:tcW w:w="1360" w:type="dxa"/>
            <w:tcBorders>
              <w:top w:val="nil"/>
              <w:left w:val="nil"/>
              <w:bottom w:val="single" w:sz="4" w:space="0" w:color="auto"/>
              <w:right w:val="nil"/>
            </w:tcBorders>
            <w:shd w:val="clear" w:color="auto" w:fill="auto"/>
            <w:vAlign w:val="center"/>
          </w:tcPr>
          <w:p w14:paraId="5633F612" w14:textId="77777777" w:rsidR="00965BC4" w:rsidRDefault="00965BC4" w:rsidP="008717AA">
            <w:pPr>
              <w:tabs>
                <w:tab w:val="left" w:pos="270"/>
                <w:tab w:val="center" w:pos="4680"/>
              </w:tabs>
              <w:spacing w:line="240" w:lineRule="auto"/>
              <w:jc w:val="center"/>
              <w:rPr>
                <w:noProof/>
              </w:rPr>
            </w:pPr>
            <w:r>
              <w:rPr>
                <w:b/>
                <w:bCs/>
                <w:color w:val="000000"/>
                <w:sz w:val="20"/>
              </w:rPr>
              <w:t>Pre</w:t>
            </w:r>
          </w:p>
        </w:tc>
        <w:tc>
          <w:tcPr>
            <w:tcW w:w="1360" w:type="dxa"/>
            <w:tcBorders>
              <w:top w:val="nil"/>
              <w:left w:val="nil"/>
              <w:bottom w:val="single" w:sz="4" w:space="0" w:color="auto"/>
              <w:right w:val="nil"/>
            </w:tcBorders>
            <w:shd w:val="clear" w:color="auto" w:fill="auto"/>
            <w:vAlign w:val="center"/>
          </w:tcPr>
          <w:p w14:paraId="2273F83E" w14:textId="77777777" w:rsidR="00965BC4" w:rsidRDefault="00965BC4" w:rsidP="008717AA">
            <w:pPr>
              <w:tabs>
                <w:tab w:val="left" w:pos="270"/>
                <w:tab w:val="center" w:pos="4680"/>
              </w:tabs>
              <w:spacing w:line="240" w:lineRule="auto"/>
              <w:jc w:val="center"/>
              <w:rPr>
                <w:noProof/>
              </w:rPr>
            </w:pPr>
            <w:r>
              <w:rPr>
                <w:b/>
                <w:bCs/>
                <w:color w:val="000000"/>
                <w:sz w:val="20"/>
              </w:rPr>
              <w:t>Post</w:t>
            </w:r>
          </w:p>
        </w:tc>
        <w:tc>
          <w:tcPr>
            <w:tcW w:w="1360" w:type="dxa"/>
            <w:tcBorders>
              <w:top w:val="nil"/>
              <w:left w:val="nil"/>
              <w:bottom w:val="single" w:sz="4" w:space="0" w:color="auto"/>
              <w:right w:val="nil"/>
            </w:tcBorders>
            <w:shd w:val="clear" w:color="auto" w:fill="auto"/>
            <w:vAlign w:val="center"/>
          </w:tcPr>
          <w:p w14:paraId="560724FC" w14:textId="77777777" w:rsidR="00965BC4" w:rsidRDefault="00965BC4" w:rsidP="008717AA">
            <w:pPr>
              <w:tabs>
                <w:tab w:val="left" w:pos="270"/>
                <w:tab w:val="center" w:pos="4680"/>
              </w:tabs>
              <w:spacing w:line="240" w:lineRule="auto"/>
              <w:jc w:val="center"/>
              <w:rPr>
                <w:noProof/>
              </w:rPr>
            </w:pPr>
            <w:r>
              <w:rPr>
                <w:b/>
                <w:bCs/>
                <w:color w:val="000000"/>
                <w:sz w:val="20"/>
              </w:rPr>
              <w:t>Pre</w:t>
            </w:r>
          </w:p>
        </w:tc>
        <w:tc>
          <w:tcPr>
            <w:tcW w:w="1360" w:type="dxa"/>
            <w:tcBorders>
              <w:top w:val="nil"/>
              <w:left w:val="nil"/>
              <w:bottom w:val="single" w:sz="4" w:space="0" w:color="auto"/>
              <w:right w:val="single" w:sz="4" w:space="0" w:color="auto"/>
            </w:tcBorders>
            <w:shd w:val="clear" w:color="auto" w:fill="auto"/>
            <w:vAlign w:val="center"/>
          </w:tcPr>
          <w:p w14:paraId="6B22B5CE" w14:textId="77777777" w:rsidR="00965BC4" w:rsidRDefault="00965BC4" w:rsidP="008717AA">
            <w:pPr>
              <w:tabs>
                <w:tab w:val="left" w:pos="270"/>
                <w:tab w:val="center" w:pos="4680"/>
              </w:tabs>
              <w:spacing w:line="240" w:lineRule="auto"/>
              <w:jc w:val="center"/>
              <w:rPr>
                <w:noProof/>
              </w:rPr>
            </w:pPr>
            <w:r>
              <w:rPr>
                <w:b/>
                <w:bCs/>
                <w:color w:val="000000"/>
                <w:sz w:val="20"/>
              </w:rPr>
              <w:t>Post</w:t>
            </w:r>
          </w:p>
        </w:tc>
        <w:tc>
          <w:tcPr>
            <w:tcW w:w="1360" w:type="dxa"/>
            <w:tcBorders>
              <w:top w:val="nil"/>
              <w:left w:val="single" w:sz="4" w:space="0" w:color="auto"/>
              <w:bottom w:val="single" w:sz="4" w:space="0" w:color="auto"/>
              <w:right w:val="nil"/>
            </w:tcBorders>
            <w:shd w:val="clear" w:color="auto" w:fill="auto"/>
            <w:vAlign w:val="center"/>
          </w:tcPr>
          <w:p w14:paraId="2DA58D02" w14:textId="77777777" w:rsidR="00965BC4" w:rsidRDefault="00965BC4" w:rsidP="008717AA">
            <w:pPr>
              <w:tabs>
                <w:tab w:val="left" w:pos="270"/>
                <w:tab w:val="center" w:pos="4680"/>
              </w:tabs>
              <w:spacing w:line="240" w:lineRule="auto"/>
              <w:jc w:val="center"/>
              <w:rPr>
                <w:noProof/>
              </w:rPr>
            </w:pPr>
            <w:r>
              <w:rPr>
                <w:b/>
                <w:bCs/>
                <w:color w:val="000000"/>
                <w:sz w:val="20"/>
              </w:rPr>
              <w:t>Pre</w:t>
            </w:r>
          </w:p>
        </w:tc>
        <w:tc>
          <w:tcPr>
            <w:tcW w:w="1360" w:type="dxa"/>
            <w:tcBorders>
              <w:top w:val="nil"/>
              <w:left w:val="nil"/>
              <w:bottom w:val="single" w:sz="4" w:space="0" w:color="auto"/>
              <w:right w:val="nil"/>
            </w:tcBorders>
            <w:shd w:val="clear" w:color="auto" w:fill="auto"/>
            <w:vAlign w:val="center"/>
          </w:tcPr>
          <w:p w14:paraId="431F523A" w14:textId="77777777" w:rsidR="00965BC4" w:rsidRDefault="00965BC4" w:rsidP="008717AA">
            <w:pPr>
              <w:tabs>
                <w:tab w:val="left" w:pos="270"/>
                <w:tab w:val="center" w:pos="4680"/>
              </w:tabs>
              <w:spacing w:line="240" w:lineRule="auto"/>
              <w:jc w:val="center"/>
              <w:rPr>
                <w:noProof/>
              </w:rPr>
            </w:pPr>
            <w:r>
              <w:rPr>
                <w:b/>
                <w:bCs/>
                <w:color w:val="000000"/>
                <w:sz w:val="20"/>
              </w:rPr>
              <w:t>Post</w:t>
            </w:r>
          </w:p>
        </w:tc>
        <w:tc>
          <w:tcPr>
            <w:tcW w:w="1360" w:type="dxa"/>
            <w:tcBorders>
              <w:top w:val="nil"/>
              <w:left w:val="nil"/>
              <w:bottom w:val="single" w:sz="4" w:space="0" w:color="auto"/>
              <w:right w:val="nil"/>
            </w:tcBorders>
            <w:shd w:val="clear" w:color="auto" w:fill="auto"/>
            <w:vAlign w:val="center"/>
          </w:tcPr>
          <w:p w14:paraId="23A2665F" w14:textId="77777777" w:rsidR="00965BC4" w:rsidRDefault="00965BC4" w:rsidP="008717AA">
            <w:pPr>
              <w:tabs>
                <w:tab w:val="left" w:pos="270"/>
                <w:tab w:val="center" w:pos="4680"/>
              </w:tabs>
              <w:spacing w:line="240" w:lineRule="auto"/>
              <w:jc w:val="center"/>
              <w:rPr>
                <w:noProof/>
              </w:rPr>
            </w:pPr>
            <w:r>
              <w:rPr>
                <w:b/>
                <w:bCs/>
                <w:color w:val="000000"/>
                <w:sz w:val="20"/>
              </w:rPr>
              <w:t>Pre</w:t>
            </w:r>
          </w:p>
        </w:tc>
        <w:tc>
          <w:tcPr>
            <w:tcW w:w="1360" w:type="dxa"/>
            <w:tcBorders>
              <w:top w:val="nil"/>
              <w:left w:val="nil"/>
              <w:bottom w:val="single" w:sz="4" w:space="0" w:color="auto"/>
              <w:right w:val="nil"/>
            </w:tcBorders>
            <w:shd w:val="clear" w:color="auto" w:fill="auto"/>
            <w:vAlign w:val="center"/>
          </w:tcPr>
          <w:p w14:paraId="283E022F" w14:textId="77777777" w:rsidR="00965BC4" w:rsidRDefault="00965BC4" w:rsidP="008717AA">
            <w:pPr>
              <w:tabs>
                <w:tab w:val="left" w:pos="270"/>
                <w:tab w:val="center" w:pos="4680"/>
              </w:tabs>
              <w:spacing w:line="240" w:lineRule="auto"/>
              <w:jc w:val="center"/>
              <w:rPr>
                <w:noProof/>
              </w:rPr>
            </w:pPr>
            <w:r>
              <w:rPr>
                <w:b/>
                <w:bCs/>
                <w:color w:val="000000"/>
                <w:sz w:val="20"/>
              </w:rPr>
              <w:t>Post</w:t>
            </w:r>
          </w:p>
        </w:tc>
      </w:tr>
      <w:tr w:rsidR="00965BC4" w14:paraId="5E757FAF" w14:textId="77777777" w:rsidTr="008717AA">
        <w:tc>
          <w:tcPr>
            <w:tcW w:w="1360" w:type="dxa"/>
            <w:tcBorders>
              <w:top w:val="single" w:sz="4" w:space="0" w:color="auto"/>
              <w:left w:val="nil"/>
              <w:bottom w:val="nil"/>
              <w:right w:val="nil"/>
            </w:tcBorders>
            <w:shd w:val="clear" w:color="auto" w:fill="auto"/>
            <w:vAlign w:val="center"/>
          </w:tcPr>
          <w:p w14:paraId="432EEB65" w14:textId="77777777" w:rsidR="00965BC4" w:rsidRDefault="00965BC4" w:rsidP="009D1684">
            <w:pPr>
              <w:tabs>
                <w:tab w:val="left" w:pos="270"/>
                <w:tab w:val="center" w:pos="4680"/>
              </w:tabs>
              <w:spacing w:before="100" w:beforeAutospacing="1" w:line="360" w:lineRule="auto"/>
              <w:contextualSpacing/>
              <w:rPr>
                <w:noProof/>
              </w:rPr>
            </w:pPr>
            <w:r>
              <w:rPr>
                <w:color w:val="000000"/>
                <w:sz w:val="20"/>
              </w:rPr>
              <w:t>40yd</w:t>
            </w:r>
          </w:p>
        </w:tc>
        <w:tc>
          <w:tcPr>
            <w:tcW w:w="1360" w:type="dxa"/>
            <w:tcBorders>
              <w:top w:val="single" w:sz="4" w:space="0" w:color="auto"/>
              <w:left w:val="nil"/>
              <w:bottom w:val="nil"/>
              <w:right w:val="nil"/>
            </w:tcBorders>
            <w:shd w:val="clear" w:color="auto" w:fill="auto"/>
            <w:vAlign w:val="center"/>
          </w:tcPr>
          <w:p w14:paraId="7A0964F8"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41.45 (9.12)</w:t>
            </w:r>
          </w:p>
        </w:tc>
        <w:tc>
          <w:tcPr>
            <w:tcW w:w="1360" w:type="dxa"/>
            <w:tcBorders>
              <w:top w:val="single" w:sz="4" w:space="0" w:color="auto"/>
              <w:left w:val="nil"/>
              <w:bottom w:val="nil"/>
              <w:right w:val="nil"/>
            </w:tcBorders>
            <w:shd w:val="clear" w:color="auto" w:fill="auto"/>
            <w:vAlign w:val="center"/>
          </w:tcPr>
          <w:p w14:paraId="557371C8"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40 (7.9)</w:t>
            </w:r>
          </w:p>
        </w:tc>
        <w:tc>
          <w:tcPr>
            <w:tcW w:w="1360" w:type="dxa"/>
            <w:tcBorders>
              <w:top w:val="single" w:sz="4" w:space="0" w:color="auto"/>
              <w:left w:val="nil"/>
              <w:bottom w:val="nil"/>
              <w:right w:val="nil"/>
            </w:tcBorders>
            <w:shd w:val="clear" w:color="auto" w:fill="auto"/>
            <w:vAlign w:val="center"/>
          </w:tcPr>
          <w:p w14:paraId="48E0F0E1"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42.36 (7.7)</w:t>
            </w:r>
          </w:p>
        </w:tc>
        <w:tc>
          <w:tcPr>
            <w:tcW w:w="1360" w:type="dxa"/>
            <w:tcBorders>
              <w:top w:val="single" w:sz="4" w:space="0" w:color="auto"/>
              <w:left w:val="nil"/>
              <w:bottom w:val="nil"/>
              <w:right w:val="single" w:sz="4" w:space="0" w:color="auto"/>
            </w:tcBorders>
            <w:shd w:val="clear" w:color="auto" w:fill="auto"/>
            <w:vAlign w:val="center"/>
          </w:tcPr>
          <w:p w14:paraId="7885BECD"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41.56 (7.26)</w:t>
            </w:r>
          </w:p>
        </w:tc>
        <w:tc>
          <w:tcPr>
            <w:tcW w:w="1360" w:type="dxa"/>
            <w:tcBorders>
              <w:top w:val="single" w:sz="4" w:space="0" w:color="auto"/>
              <w:left w:val="single" w:sz="4" w:space="0" w:color="auto"/>
              <w:bottom w:val="nil"/>
              <w:right w:val="nil"/>
            </w:tcBorders>
            <w:shd w:val="clear" w:color="auto" w:fill="auto"/>
            <w:vAlign w:val="center"/>
          </w:tcPr>
          <w:p w14:paraId="3DF5C139"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61775 (9766)</w:t>
            </w:r>
          </w:p>
        </w:tc>
        <w:tc>
          <w:tcPr>
            <w:tcW w:w="1360" w:type="dxa"/>
            <w:tcBorders>
              <w:top w:val="single" w:sz="4" w:space="0" w:color="auto"/>
              <w:left w:val="nil"/>
              <w:bottom w:val="nil"/>
              <w:right w:val="nil"/>
            </w:tcBorders>
            <w:shd w:val="clear" w:color="auto" w:fill="auto"/>
            <w:vAlign w:val="center"/>
          </w:tcPr>
          <w:p w14:paraId="18028033"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59540 (7623)</w:t>
            </w:r>
          </w:p>
        </w:tc>
        <w:tc>
          <w:tcPr>
            <w:tcW w:w="1360" w:type="dxa"/>
            <w:tcBorders>
              <w:top w:val="single" w:sz="4" w:space="0" w:color="auto"/>
              <w:left w:val="nil"/>
              <w:bottom w:val="nil"/>
              <w:right w:val="nil"/>
            </w:tcBorders>
            <w:shd w:val="clear" w:color="auto" w:fill="auto"/>
            <w:vAlign w:val="center"/>
          </w:tcPr>
          <w:p w14:paraId="32FCEBDC"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61886 (7679)</w:t>
            </w:r>
          </w:p>
        </w:tc>
        <w:tc>
          <w:tcPr>
            <w:tcW w:w="1360" w:type="dxa"/>
            <w:tcBorders>
              <w:top w:val="single" w:sz="4" w:space="0" w:color="auto"/>
              <w:left w:val="nil"/>
              <w:bottom w:val="nil"/>
              <w:right w:val="nil"/>
            </w:tcBorders>
            <w:shd w:val="clear" w:color="auto" w:fill="auto"/>
            <w:vAlign w:val="center"/>
          </w:tcPr>
          <w:p w14:paraId="2BF12DC4"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60840 (8012)</w:t>
            </w:r>
          </w:p>
        </w:tc>
      </w:tr>
      <w:tr w:rsidR="00965BC4" w14:paraId="33796240" w14:textId="77777777" w:rsidTr="008717AA">
        <w:tc>
          <w:tcPr>
            <w:tcW w:w="1360" w:type="dxa"/>
            <w:tcBorders>
              <w:top w:val="nil"/>
              <w:left w:val="nil"/>
              <w:bottom w:val="nil"/>
              <w:right w:val="nil"/>
            </w:tcBorders>
            <w:shd w:val="clear" w:color="auto" w:fill="auto"/>
            <w:vAlign w:val="center"/>
          </w:tcPr>
          <w:p w14:paraId="5CB0415A" w14:textId="77777777" w:rsidR="00965BC4" w:rsidRDefault="00965BC4" w:rsidP="009D1684">
            <w:pPr>
              <w:tabs>
                <w:tab w:val="left" w:pos="270"/>
                <w:tab w:val="center" w:pos="4680"/>
              </w:tabs>
              <w:spacing w:before="100" w:beforeAutospacing="1" w:line="360" w:lineRule="auto"/>
              <w:contextualSpacing/>
              <w:rPr>
                <w:noProof/>
              </w:rPr>
            </w:pPr>
            <w:r>
              <w:rPr>
                <w:color w:val="000000"/>
                <w:sz w:val="20"/>
              </w:rPr>
              <w:t>5-10-5</w:t>
            </w:r>
          </w:p>
        </w:tc>
        <w:tc>
          <w:tcPr>
            <w:tcW w:w="1360" w:type="dxa"/>
            <w:tcBorders>
              <w:top w:val="nil"/>
              <w:left w:val="nil"/>
              <w:bottom w:val="nil"/>
              <w:right w:val="nil"/>
            </w:tcBorders>
            <w:shd w:val="clear" w:color="auto" w:fill="auto"/>
            <w:vAlign w:val="center"/>
          </w:tcPr>
          <w:p w14:paraId="70C7FF4C"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25.17 (5.78)</w:t>
            </w:r>
          </w:p>
        </w:tc>
        <w:tc>
          <w:tcPr>
            <w:tcW w:w="1360" w:type="dxa"/>
            <w:tcBorders>
              <w:top w:val="nil"/>
              <w:left w:val="nil"/>
              <w:bottom w:val="nil"/>
              <w:right w:val="nil"/>
            </w:tcBorders>
            <w:shd w:val="clear" w:color="auto" w:fill="auto"/>
            <w:vAlign w:val="center"/>
          </w:tcPr>
          <w:p w14:paraId="4399EC23"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24.41 (6.18)</w:t>
            </w:r>
          </w:p>
        </w:tc>
        <w:tc>
          <w:tcPr>
            <w:tcW w:w="1360" w:type="dxa"/>
            <w:tcBorders>
              <w:top w:val="nil"/>
              <w:left w:val="nil"/>
              <w:bottom w:val="nil"/>
              <w:right w:val="nil"/>
            </w:tcBorders>
            <w:shd w:val="clear" w:color="auto" w:fill="auto"/>
            <w:vAlign w:val="center"/>
          </w:tcPr>
          <w:p w14:paraId="0304D95A"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24.77 (6.77)</w:t>
            </w:r>
          </w:p>
        </w:tc>
        <w:tc>
          <w:tcPr>
            <w:tcW w:w="1360" w:type="dxa"/>
            <w:tcBorders>
              <w:top w:val="nil"/>
              <w:left w:val="nil"/>
              <w:bottom w:val="nil"/>
              <w:right w:val="single" w:sz="4" w:space="0" w:color="auto"/>
            </w:tcBorders>
            <w:shd w:val="clear" w:color="auto" w:fill="auto"/>
            <w:vAlign w:val="center"/>
          </w:tcPr>
          <w:p w14:paraId="6C1314FB"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23.91 (5.36)</w:t>
            </w:r>
          </w:p>
        </w:tc>
        <w:tc>
          <w:tcPr>
            <w:tcW w:w="1360" w:type="dxa"/>
            <w:tcBorders>
              <w:top w:val="nil"/>
              <w:left w:val="single" w:sz="4" w:space="0" w:color="auto"/>
              <w:bottom w:val="nil"/>
              <w:right w:val="nil"/>
            </w:tcBorders>
            <w:shd w:val="clear" w:color="auto" w:fill="auto"/>
            <w:vAlign w:val="center"/>
          </w:tcPr>
          <w:p w14:paraId="3318BF5F"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39479 (5605)</w:t>
            </w:r>
          </w:p>
        </w:tc>
        <w:tc>
          <w:tcPr>
            <w:tcW w:w="1360" w:type="dxa"/>
            <w:tcBorders>
              <w:top w:val="nil"/>
              <w:left w:val="nil"/>
              <w:bottom w:val="nil"/>
              <w:right w:val="nil"/>
            </w:tcBorders>
            <w:shd w:val="clear" w:color="auto" w:fill="auto"/>
            <w:vAlign w:val="center"/>
          </w:tcPr>
          <w:p w14:paraId="5772765A"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38514 (5474)</w:t>
            </w:r>
          </w:p>
        </w:tc>
        <w:tc>
          <w:tcPr>
            <w:tcW w:w="1360" w:type="dxa"/>
            <w:tcBorders>
              <w:top w:val="nil"/>
              <w:left w:val="nil"/>
              <w:bottom w:val="nil"/>
              <w:right w:val="nil"/>
            </w:tcBorders>
            <w:shd w:val="clear" w:color="auto" w:fill="auto"/>
            <w:vAlign w:val="center"/>
          </w:tcPr>
          <w:p w14:paraId="5D33488A"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42604 (7426)</w:t>
            </w:r>
          </w:p>
        </w:tc>
        <w:tc>
          <w:tcPr>
            <w:tcW w:w="1360" w:type="dxa"/>
            <w:tcBorders>
              <w:top w:val="nil"/>
              <w:left w:val="nil"/>
              <w:bottom w:val="nil"/>
              <w:right w:val="nil"/>
            </w:tcBorders>
            <w:shd w:val="clear" w:color="auto" w:fill="auto"/>
            <w:vAlign w:val="center"/>
          </w:tcPr>
          <w:p w14:paraId="1372BAEA"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38889 (5961)</w:t>
            </w:r>
          </w:p>
        </w:tc>
      </w:tr>
      <w:tr w:rsidR="00965BC4" w14:paraId="320F85F5" w14:textId="77777777" w:rsidTr="008717AA">
        <w:tc>
          <w:tcPr>
            <w:tcW w:w="1360" w:type="dxa"/>
            <w:tcBorders>
              <w:top w:val="nil"/>
              <w:left w:val="nil"/>
              <w:bottom w:val="nil"/>
              <w:right w:val="nil"/>
            </w:tcBorders>
            <w:shd w:val="clear" w:color="auto" w:fill="auto"/>
            <w:vAlign w:val="center"/>
          </w:tcPr>
          <w:p w14:paraId="52BAF06A" w14:textId="77777777" w:rsidR="00965BC4" w:rsidRDefault="00965BC4" w:rsidP="009D1684">
            <w:pPr>
              <w:tabs>
                <w:tab w:val="left" w:pos="270"/>
                <w:tab w:val="center" w:pos="4680"/>
              </w:tabs>
              <w:spacing w:before="100" w:beforeAutospacing="1" w:line="360" w:lineRule="auto"/>
              <w:contextualSpacing/>
              <w:rPr>
                <w:noProof/>
              </w:rPr>
            </w:pPr>
            <w:r>
              <w:rPr>
                <w:color w:val="000000"/>
                <w:sz w:val="20"/>
              </w:rPr>
              <w:t>Broad</w:t>
            </w:r>
          </w:p>
        </w:tc>
        <w:tc>
          <w:tcPr>
            <w:tcW w:w="1360" w:type="dxa"/>
            <w:tcBorders>
              <w:top w:val="nil"/>
              <w:left w:val="nil"/>
              <w:bottom w:val="nil"/>
              <w:right w:val="nil"/>
            </w:tcBorders>
            <w:shd w:val="clear" w:color="auto" w:fill="auto"/>
            <w:vAlign w:val="center"/>
          </w:tcPr>
          <w:p w14:paraId="68A5F111"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45.69 (15.35)</w:t>
            </w:r>
          </w:p>
        </w:tc>
        <w:tc>
          <w:tcPr>
            <w:tcW w:w="1360" w:type="dxa"/>
            <w:tcBorders>
              <w:top w:val="nil"/>
              <w:left w:val="nil"/>
              <w:bottom w:val="nil"/>
              <w:right w:val="nil"/>
            </w:tcBorders>
            <w:shd w:val="clear" w:color="auto" w:fill="auto"/>
            <w:vAlign w:val="center"/>
          </w:tcPr>
          <w:p w14:paraId="411DFBDB"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46.78 (15.26)</w:t>
            </w:r>
          </w:p>
        </w:tc>
        <w:tc>
          <w:tcPr>
            <w:tcW w:w="1360" w:type="dxa"/>
            <w:tcBorders>
              <w:top w:val="nil"/>
              <w:left w:val="nil"/>
              <w:bottom w:val="nil"/>
              <w:right w:val="nil"/>
            </w:tcBorders>
            <w:shd w:val="clear" w:color="auto" w:fill="auto"/>
            <w:vAlign w:val="center"/>
          </w:tcPr>
          <w:p w14:paraId="3653E2DE"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46.67 (14.64)</w:t>
            </w:r>
          </w:p>
        </w:tc>
        <w:tc>
          <w:tcPr>
            <w:tcW w:w="1360" w:type="dxa"/>
            <w:tcBorders>
              <w:top w:val="nil"/>
              <w:left w:val="nil"/>
              <w:bottom w:val="nil"/>
              <w:right w:val="single" w:sz="4" w:space="0" w:color="auto"/>
            </w:tcBorders>
            <w:shd w:val="clear" w:color="auto" w:fill="auto"/>
            <w:vAlign w:val="center"/>
          </w:tcPr>
          <w:p w14:paraId="4B331E1D"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46.93 (19.15)</w:t>
            </w:r>
          </w:p>
        </w:tc>
        <w:tc>
          <w:tcPr>
            <w:tcW w:w="1360" w:type="dxa"/>
            <w:tcBorders>
              <w:top w:val="nil"/>
              <w:left w:val="single" w:sz="4" w:space="0" w:color="auto"/>
              <w:bottom w:val="nil"/>
              <w:right w:val="nil"/>
            </w:tcBorders>
            <w:shd w:val="clear" w:color="auto" w:fill="auto"/>
            <w:vAlign w:val="center"/>
          </w:tcPr>
          <w:p w14:paraId="0317129C" w14:textId="77777777" w:rsidR="00965BC4" w:rsidRDefault="00965BC4" w:rsidP="009D1684">
            <w:pPr>
              <w:tabs>
                <w:tab w:val="left" w:pos="270"/>
                <w:tab w:val="center" w:pos="4680"/>
              </w:tabs>
              <w:spacing w:before="100" w:beforeAutospacing="1" w:line="360" w:lineRule="auto"/>
              <w:contextualSpacing/>
              <w:jc w:val="center"/>
              <w:rPr>
                <w:noProof/>
              </w:rPr>
            </w:pPr>
          </w:p>
        </w:tc>
        <w:tc>
          <w:tcPr>
            <w:tcW w:w="1360" w:type="dxa"/>
            <w:tcBorders>
              <w:top w:val="nil"/>
              <w:left w:val="nil"/>
              <w:bottom w:val="nil"/>
              <w:right w:val="nil"/>
            </w:tcBorders>
            <w:shd w:val="clear" w:color="auto" w:fill="auto"/>
            <w:vAlign w:val="center"/>
          </w:tcPr>
          <w:p w14:paraId="27319682" w14:textId="77777777" w:rsidR="00965BC4" w:rsidRDefault="00965BC4" w:rsidP="009D1684">
            <w:pPr>
              <w:tabs>
                <w:tab w:val="left" w:pos="270"/>
                <w:tab w:val="center" w:pos="4680"/>
              </w:tabs>
              <w:spacing w:before="100" w:beforeAutospacing="1" w:line="360" w:lineRule="auto"/>
              <w:contextualSpacing/>
              <w:jc w:val="center"/>
              <w:rPr>
                <w:noProof/>
              </w:rPr>
            </w:pPr>
          </w:p>
        </w:tc>
        <w:tc>
          <w:tcPr>
            <w:tcW w:w="1360" w:type="dxa"/>
            <w:tcBorders>
              <w:top w:val="nil"/>
              <w:left w:val="nil"/>
              <w:bottom w:val="nil"/>
              <w:right w:val="nil"/>
            </w:tcBorders>
            <w:shd w:val="clear" w:color="auto" w:fill="auto"/>
            <w:vAlign w:val="center"/>
          </w:tcPr>
          <w:p w14:paraId="3467B6AC" w14:textId="77777777" w:rsidR="00965BC4" w:rsidRDefault="00965BC4" w:rsidP="009D1684">
            <w:pPr>
              <w:tabs>
                <w:tab w:val="left" w:pos="270"/>
                <w:tab w:val="center" w:pos="4680"/>
              </w:tabs>
              <w:spacing w:before="100" w:beforeAutospacing="1" w:line="360" w:lineRule="auto"/>
              <w:contextualSpacing/>
              <w:jc w:val="center"/>
              <w:rPr>
                <w:noProof/>
              </w:rPr>
            </w:pPr>
          </w:p>
        </w:tc>
        <w:tc>
          <w:tcPr>
            <w:tcW w:w="1360" w:type="dxa"/>
            <w:tcBorders>
              <w:top w:val="nil"/>
              <w:left w:val="nil"/>
              <w:bottom w:val="nil"/>
              <w:right w:val="nil"/>
            </w:tcBorders>
            <w:shd w:val="clear" w:color="auto" w:fill="auto"/>
            <w:vAlign w:val="center"/>
          </w:tcPr>
          <w:p w14:paraId="09D7ACDE" w14:textId="77777777" w:rsidR="00965BC4" w:rsidRDefault="00965BC4" w:rsidP="009D1684">
            <w:pPr>
              <w:tabs>
                <w:tab w:val="left" w:pos="270"/>
                <w:tab w:val="center" w:pos="4680"/>
              </w:tabs>
              <w:spacing w:before="100" w:beforeAutospacing="1" w:line="360" w:lineRule="auto"/>
              <w:contextualSpacing/>
              <w:jc w:val="center"/>
              <w:rPr>
                <w:noProof/>
              </w:rPr>
            </w:pPr>
          </w:p>
        </w:tc>
      </w:tr>
      <w:tr w:rsidR="00965BC4" w14:paraId="583D5BA0" w14:textId="77777777" w:rsidTr="008717AA">
        <w:tc>
          <w:tcPr>
            <w:tcW w:w="1360" w:type="dxa"/>
            <w:tcBorders>
              <w:top w:val="nil"/>
              <w:left w:val="nil"/>
              <w:bottom w:val="nil"/>
              <w:right w:val="nil"/>
            </w:tcBorders>
            <w:shd w:val="clear" w:color="auto" w:fill="auto"/>
            <w:vAlign w:val="center"/>
          </w:tcPr>
          <w:p w14:paraId="1892E285" w14:textId="77777777" w:rsidR="00965BC4" w:rsidRDefault="00965BC4" w:rsidP="009D1684">
            <w:pPr>
              <w:tabs>
                <w:tab w:val="left" w:pos="270"/>
                <w:tab w:val="center" w:pos="4680"/>
              </w:tabs>
              <w:spacing w:before="100" w:beforeAutospacing="1" w:line="360" w:lineRule="auto"/>
              <w:contextualSpacing/>
              <w:rPr>
                <w:noProof/>
              </w:rPr>
            </w:pPr>
            <w:r>
              <w:rPr>
                <w:color w:val="000000"/>
                <w:sz w:val="20"/>
              </w:rPr>
              <w:t>DNB</w:t>
            </w:r>
          </w:p>
        </w:tc>
        <w:tc>
          <w:tcPr>
            <w:tcW w:w="1360" w:type="dxa"/>
            <w:tcBorders>
              <w:top w:val="nil"/>
              <w:left w:val="nil"/>
              <w:bottom w:val="nil"/>
              <w:right w:val="nil"/>
            </w:tcBorders>
            <w:shd w:val="clear" w:color="auto" w:fill="auto"/>
            <w:vAlign w:val="center"/>
          </w:tcPr>
          <w:p w14:paraId="5608CBFA"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17.82 (5.91)</w:t>
            </w:r>
          </w:p>
        </w:tc>
        <w:tc>
          <w:tcPr>
            <w:tcW w:w="1360" w:type="dxa"/>
            <w:tcBorders>
              <w:top w:val="nil"/>
              <w:left w:val="nil"/>
              <w:bottom w:val="nil"/>
              <w:right w:val="nil"/>
            </w:tcBorders>
            <w:shd w:val="clear" w:color="auto" w:fill="auto"/>
            <w:vAlign w:val="center"/>
          </w:tcPr>
          <w:p w14:paraId="2A86107C"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17.83 (6.11)</w:t>
            </w:r>
          </w:p>
        </w:tc>
        <w:tc>
          <w:tcPr>
            <w:tcW w:w="1360" w:type="dxa"/>
            <w:tcBorders>
              <w:top w:val="nil"/>
              <w:left w:val="nil"/>
              <w:bottom w:val="nil"/>
              <w:right w:val="nil"/>
            </w:tcBorders>
            <w:shd w:val="clear" w:color="auto" w:fill="auto"/>
            <w:vAlign w:val="center"/>
          </w:tcPr>
          <w:p w14:paraId="743336A4"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15.72 (6.14)</w:t>
            </w:r>
          </w:p>
        </w:tc>
        <w:tc>
          <w:tcPr>
            <w:tcW w:w="1360" w:type="dxa"/>
            <w:tcBorders>
              <w:top w:val="nil"/>
              <w:left w:val="nil"/>
              <w:bottom w:val="nil"/>
              <w:right w:val="single" w:sz="4" w:space="0" w:color="auto"/>
            </w:tcBorders>
            <w:shd w:val="clear" w:color="auto" w:fill="auto"/>
            <w:vAlign w:val="center"/>
          </w:tcPr>
          <w:p w14:paraId="6BC42A5C"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16.86 (6.37)</w:t>
            </w:r>
          </w:p>
        </w:tc>
        <w:tc>
          <w:tcPr>
            <w:tcW w:w="1360" w:type="dxa"/>
            <w:tcBorders>
              <w:top w:val="nil"/>
              <w:left w:val="single" w:sz="4" w:space="0" w:color="auto"/>
              <w:bottom w:val="nil"/>
              <w:right w:val="nil"/>
            </w:tcBorders>
            <w:shd w:val="clear" w:color="auto" w:fill="auto"/>
            <w:vAlign w:val="center"/>
          </w:tcPr>
          <w:p w14:paraId="5F9A0421"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25328 (4500)</w:t>
            </w:r>
          </w:p>
        </w:tc>
        <w:tc>
          <w:tcPr>
            <w:tcW w:w="1360" w:type="dxa"/>
            <w:tcBorders>
              <w:top w:val="nil"/>
              <w:left w:val="nil"/>
              <w:bottom w:val="nil"/>
              <w:right w:val="nil"/>
            </w:tcBorders>
            <w:shd w:val="clear" w:color="auto" w:fill="auto"/>
            <w:vAlign w:val="center"/>
          </w:tcPr>
          <w:p w14:paraId="329D57CE"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23987 (5069)</w:t>
            </w:r>
          </w:p>
        </w:tc>
        <w:tc>
          <w:tcPr>
            <w:tcW w:w="1360" w:type="dxa"/>
            <w:tcBorders>
              <w:top w:val="nil"/>
              <w:left w:val="nil"/>
              <w:bottom w:val="nil"/>
              <w:right w:val="nil"/>
            </w:tcBorders>
            <w:shd w:val="clear" w:color="auto" w:fill="auto"/>
            <w:vAlign w:val="center"/>
          </w:tcPr>
          <w:p w14:paraId="593E504D"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22140 (6284)</w:t>
            </w:r>
          </w:p>
        </w:tc>
        <w:tc>
          <w:tcPr>
            <w:tcW w:w="1360" w:type="dxa"/>
            <w:tcBorders>
              <w:top w:val="nil"/>
              <w:left w:val="nil"/>
              <w:bottom w:val="nil"/>
              <w:right w:val="nil"/>
            </w:tcBorders>
            <w:shd w:val="clear" w:color="auto" w:fill="auto"/>
            <w:vAlign w:val="center"/>
          </w:tcPr>
          <w:p w14:paraId="469B8B57"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23665 (4770)</w:t>
            </w:r>
          </w:p>
        </w:tc>
      </w:tr>
      <w:tr w:rsidR="00965BC4" w14:paraId="54B23E09" w14:textId="77777777" w:rsidTr="008717AA">
        <w:tc>
          <w:tcPr>
            <w:tcW w:w="1360" w:type="dxa"/>
            <w:tcBorders>
              <w:top w:val="nil"/>
              <w:left w:val="nil"/>
              <w:bottom w:val="nil"/>
              <w:right w:val="nil"/>
            </w:tcBorders>
            <w:shd w:val="clear" w:color="auto" w:fill="auto"/>
            <w:vAlign w:val="center"/>
          </w:tcPr>
          <w:p w14:paraId="44F0ECDB" w14:textId="77777777" w:rsidR="00965BC4" w:rsidRDefault="00965BC4" w:rsidP="009D1684">
            <w:pPr>
              <w:tabs>
                <w:tab w:val="left" w:pos="270"/>
                <w:tab w:val="center" w:pos="4680"/>
              </w:tabs>
              <w:spacing w:before="100" w:beforeAutospacing="1" w:line="360" w:lineRule="auto"/>
              <w:contextualSpacing/>
              <w:rPr>
                <w:noProof/>
              </w:rPr>
            </w:pPr>
            <w:r>
              <w:rPr>
                <w:color w:val="000000"/>
                <w:sz w:val="20"/>
              </w:rPr>
              <w:t>M-L</w:t>
            </w:r>
          </w:p>
        </w:tc>
        <w:tc>
          <w:tcPr>
            <w:tcW w:w="1360" w:type="dxa"/>
            <w:tcBorders>
              <w:top w:val="nil"/>
              <w:left w:val="nil"/>
              <w:bottom w:val="nil"/>
              <w:right w:val="nil"/>
            </w:tcBorders>
            <w:shd w:val="clear" w:color="auto" w:fill="auto"/>
            <w:vAlign w:val="center"/>
          </w:tcPr>
          <w:p w14:paraId="69BB5E54"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26.61 (5.82)</w:t>
            </w:r>
          </w:p>
        </w:tc>
        <w:tc>
          <w:tcPr>
            <w:tcW w:w="1360" w:type="dxa"/>
            <w:tcBorders>
              <w:top w:val="nil"/>
              <w:left w:val="nil"/>
              <w:bottom w:val="nil"/>
              <w:right w:val="nil"/>
            </w:tcBorders>
            <w:shd w:val="clear" w:color="auto" w:fill="auto"/>
            <w:vAlign w:val="center"/>
          </w:tcPr>
          <w:p w14:paraId="541EB560"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25.43 (5.29)</w:t>
            </w:r>
          </w:p>
        </w:tc>
        <w:tc>
          <w:tcPr>
            <w:tcW w:w="1360" w:type="dxa"/>
            <w:tcBorders>
              <w:top w:val="nil"/>
              <w:left w:val="nil"/>
              <w:bottom w:val="nil"/>
              <w:right w:val="nil"/>
            </w:tcBorders>
            <w:shd w:val="clear" w:color="auto" w:fill="auto"/>
            <w:vAlign w:val="center"/>
          </w:tcPr>
          <w:p w14:paraId="3920FD31"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28.81 (5.27)</w:t>
            </w:r>
          </w:p>
        </w:tc>
        <w:tc>
          <w:tcPr>
            <w:tcW w:w="1360" w:type="dxa"/>
            <w:tcBorders>
              <w:top w:val="nil"/>
              <w:left w:val="nil"/>
              <w:bottom w:val="nil"/>
              <w:right w:val="single" w:sz="4" w:space="0" w:color="auto"/>
            </w:tcBorders>
            <w:shd w:val="clear" w:color="auto" w:fill="auto"/>
            <w:vAlign w:val="center"/>
          </w:tcPr>
          <w:p w14:paraId="419E080F"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29.76 (6.16)</w:t>
            </w:r>
          </w:p>
        </w:tc>
        <w:tc>
          <w:tcPr>
            <w:tcW w:w="1360" w:type="dxa"/>
            <w:tcBorders>
              <w:top w:val="nil"/>
              <w:left w:val="single" w:sz="4" w:space="0" w:color="auto"/>
              <w:bottom w:val="nil"/>
              <w:right w:val="nil"/>
            </w:tcBorders>
            <w:shd w:val="clear" w:color="auto" w:fill="auto"/>
            <w:vAlign w:val="center"/>
          </w:tcPr>
          <w:p w14:paraId="66A7F752"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39046 (5368)</w:t>
            </w:r>
          </w:p>
        </w:tc>
        <w:tc>
          <w:tcPr>
            <w:tcW w:w="1360" w:type="dxa"/>
            <w:tcBorders>
              <w:top w:val="nil"/>
              <w:left w:val="nil"/>
              <w:bottom w:val="nil"/>
              <w:right w:val="nil"/>
            </w:tcBorders>
            <w:shd w:val="clear" w:color="auto" w:fill="auto"/>
            <w:vAlign w:val="center"/>
          </w:tcPr>
          <w:p w14:paraId="54C7F6C1"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37895 (5424)</w:t>
            </w:r>
          </w:p>
        </w:tc>
        <w:tc>
          <w:tcPr>
            <w:tcW w:w="1360" w:type="dxa"/>
            <w:tcBorders>
              <w:top w:val="nil"/>
              <w:left w:val="nil"/>
              <w:bottom w:val="nil"/>
              <w:right w:val="nil"/>
            </w:tcBorders>
            <w:shd w:val="clear" w:color="auto" w:fill="auto"/>
            <w:vAlign w:val="center"/>
          </w:tcPr>
          <w:p w14:paraId="16522E85"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41547 (5957)</w:t>
            </w:r>
          </w:p>
        </w:tc>
        <w:tc>
          <w:tcPr>
            <w:tcW w:w="1360" w:type="dxa"/>
            <w:tcBorders>
              <w:top w:val="nil"/>
              <w:left w:val="nil"/>
              <w:bottom w:val="nil"/>
              <w:right w:val="nil"/>
            </w:tcBorders>
            <w:shd w:val="clear" w:color="auto" w:fill="auto"/>
            <w:vAlign w:val="center"/>
          </w:tcPr>
          <w:p w14:paraId="69CF6713"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40571 (5927)</w:t>
            </w:r>
          </w:p>
        </w:tc>
      </w:tr>
      <w:tr w:rsidR="00965BC4" w14:paraId="301CD8FD" w14:textId="77777777" w:rsidTr="008717AA">
        <w:tc>
          <w:tcPr>
            <w:tcW w:w="1360" w:type="dxa"/>
            <w:tcBorders>
              <w:top w:val="nil"/>
              <w:left w:val="nil"/>
              <w:bottom w:val="single" w:sz="4" w:space="0" w:color="auto"/>
              <w:right w:val="nil"/>
            </w:tcBorders>
            <w:shd w:val="clear" w:color="auto" w:fill="auto"/>
            <w:vAlign w:val="center"/>
          </w:tcPr>
          <w:p w14:paraId="5502BBF4" w14:textId="77777777" w:rsidR="00965BC4" w:rsidRDefault="00965BC4" w:rsidP="009D1684">
            <w:pPr>
              <w:tabs>
                <w:tab w:val="left" w:pos="270"/>
                <w:tab w:val="center" w:pos="4680"/>
              </w:tabs>
              <w:spacing w:before="100" w:beforeAutospacing="1" w:line="360" w:lineRule="auto"/>
              <w:contextualSpacing/>
              <w:rPr>
                <w:noProof/>
              </w:rPr>
            </w:pPr>
            <w:r>
              <w:rPr>
                <w:color w:val="000000"/>
                <w:sz w:val="20"/>
              </w:rPr>
              <w:t>M-R</w:t>
            </w:r>
          </w:p>
        </w:tc>
        <w:tc>
          <w:tcPr>
            <w:tcW w:w="1360" w:type="dxa"/>
            <w:tcBorders>
              <w:top w:val="nil"/>
              <w:left w:val="nil"/>
              <w:bottom w:val="single" w:sz="4" w:space="0" w:color="auto"/>
              <w:right w:val="nil"/>
            </w:tcBorders>
            <w:shd w:val="clear" w:color="auto" w:fill="auto"/>
            <w:vAlign w:val="center"/>
          </w:tcPr>
          <w:p w14:paraId="64F173ED"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27 (6.04)</w:t>
            </w:r>
          </w:p>
        </w:tc>
        <w:tc>
          <w:tcPr>
            <w:tcW w:w="1360" w:type="dxa"/>
            <w:tcBorders>
              <w:top w:val="nil"/>
              <w:left w:val="nil"/>
              <w:bottom w:val="single" w:sz="4" w:space="0" w:color="auto"/>
              <w:right w:val="nil"/>
            </w:tcBorders>
            <w:shd w:val="clear" w:color="auto" w:fill="auto"/>
            <w:vAlign w:val="center"/>
          </w:tcPr>
          <w:p w14:paraId="1DF947B5"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26.22 (5.71)</w:t>
            </w:r>
          </w:p>
        </w:tc>
        <w:tc>
          <w:tcPr>
            <w:tcW w:w="1360" w:type="dxa"/>
            <w:tcBorders>
              <w:top w:val="nil"/>
              <w:left w:val="nil"/>
              <w:bottom w:val="single" w:sz="4" w:space="0" w:color="auto"/>
              <w:right w:val="nil"/>
            </w:tcBorders>
            <w:shd w:val="clear" w:color="auto" w:fill="auto"/>
            <w:vAlign w:val="center"/>
          </w:tcPr>
          <w:p w14:paraId="7F40A0D9"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29.56 (5.19)</w:t>
            </w:r>
          </w:p>
        </w:tc>
        <w:tc>
          <w:tcPr>
            <w:tcW w:w="1360" w:type="dxa"/>
            <w:tcBorders>
              <w:top w:val="nil"/>
              <w:left w:val="nil"/>
              <w:bottom w:val="single" w:sz="4" w:space="0" w:color="auto"/>
              <w:right w:val="single" w:sz="4" w:space="0" w:color="auto"/>
            </w:tcBorders>
            <w:shd w:val="clear" w:color="auto" w:fill="auto"/>
            <w:vAlign w:val="center"/>
          </w:tcPr>
          <w:p w14:paraId="6D67AA94"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29.3 (5.5)</w:t>
            </w:r>
          </w:p>
        </w:tc>
        <w:tc>
          <w:tcPr>
            <w:tcW w:w="1360" w:type="dxa"/>
            <w:tcBorders>
              <w:top w:val="nil"/>
              <w:left w:val="single" w:sz="4" w:space="0" w:color="auto"/>
              <w:bottom w:val="single" w:sz="4" w:space="0" w:color="auto"/>
              <w:right w:val="nil"/>
            </w:tcBorders>
            <w:shd w:val="clear" w:color="auto" w:fill="auto"/>
            <w:vAlign w:val="center"/>
          </w:tcPr>
          <w:p w14:paraId="3D07D272"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38995 (5491)</w:t>
            </w:r>
          </w:p>
        </w:tc>
        <w:tc>
          <w:tcPr>
            <w:tcW w:w="1360" w:type="dxa"/>
            <w:tcBorders>
              <w:top w:val="nil"/>
              <w:left w:val="nil"/>
              <w:bottom w:val="single" w:sz="4" w:space="0" w:color="auto"/>
              <w:right w:val="nil"/>
            </w:tcBorders>
            <w:shd w:val="clear" w:color="auto" w:fill="auto"/>
            <w:vAlign w:val="center"/>
          </w:tcPr>
          <w:p w14:paraId="702141CB"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37184 (4062)</w:t>
            </w:r>
          </w:p>
        </w:tc>
        <w:tc>
          <w:tcPr>
            <w:tcW w:w="1360" w:type="dxa"/>
            <w:tcBorders>
              <w:top w:val="nil"/>
              <w:left w:val="nil"/>
              <w:bottom w:val="single" w:sz="4" w:space="0" w:color="auto"/>
              <w:right w:val="nil"/>
            </w:tcBorders>
            <w:shd w:val="clear" w:color="auto" w:fill="auto"/>
            <w:vAlign w:val="center"/>
          </w:tcPr>
          <w:p w14:paraId="46E5F58B"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41140 (5333)</w:t>
            </w:r>
          </w:p>
        </w:tc>
        <w:tc>
          <w:tcPr>
            <w:tcW w:w="1360" w:type="dxa"/>
            <w:tcBorders>
              <w:top w:val="nil"/>
              <w:left w:val="nil"/>
              <w:bottom w:val="nil"/>
              <w:right w:val="nil"/>
            </w:tcBorders>
            <w:shd w:val="clear" w:color="auto" w:fill="auto"/>
            <w:vAlign w:val="center"/>
          </w:tcPr>
          <w:p w14:paraId="7F09A571" w14:textId="77777777" w:rsidR="00965BC4" w:rsidRDefault="00965BC4" w:rsidP="009D1684">
            <w:pPr>
              <w:tabs>
                <w:tab w:val="left" w:pos="270"/>
                <w:tab w:val="center" w:pos="4680"/>
              </w:tabs>
              <w:spacing w:before="100" w:beforeAutospacing="1" w:line="360" w:lineRule="auto"/>
              <w:contextualSpacing/>
              <w:jc w:val="center"/>
              <w:rPr>
                <w:noProof/>
              </w:rPr>
            </w:pPr>
            <w:r>
              <w:rPr>
                <w:color w:val="000000"/>
                <w:sz w:val="20"/>
              </w:rPr>
              <w:t>40322 (5761)</w:t>
            </w:r>
          </w:p>
        </w:tc>
      </w:tr>
      <w:tr w:rsidR="00965BC4" w14:paraId="3AE73D42" w14:textId="77777777" w:rsidTr="008717AA">
        <w:tc>
          <w:tcPr>
            <w:tcW w:w="12240" w:type="dxa"/>
            <w:gridSpan w:val="9"/>
            <w:tcBorders>
              <w:top w:val="single" w:sz="4" w:space="0" w:color="auto"/>
              <w:left w:val="nil"/>
              <w:bottom w:val="nil"/>
              <w:right w:val="nil"/>
            </w:tcBorders>
          </w:tcPr>
          <w:p w14:paraId="5DBD1BFA" w14:textId="77777777" w:rsidR="00965BC4" w:rsidRDefault="00965BC4" w:rsidP="007D13C9">
            <w:pPr>
              <w:tabs>
                <w:tab w:val="left" w:pos="270"/>
                <w:tab w:val="center" w:pos="4680"/>
              </w:tabs>
              <w:rPr>
                <w:noProof/>
              </w:rPr>
            </w:pPr>
            <w:r w:rsidRPr="00BC0613">
              <w:rPr>
                <w:sz w:val="20"/>
              </w:rPr>
              <w:t>Group means</w:t>
            </w:r>
            <w:r>
              <w:rPr>
                <w:sz w:val="20"/>
              </w:rPr>
              <w:t xml:space="preserve"> ±</w:t>
            </w:r>
            <w:r w:rsidRPr="00BC0613">
              <w:rPr>
                <w:sz w:val="20"/>
              </w:rPr>
              <w:t xml:space="preserve"> (standard deviations)</w:t>
            </w:r>
          </w:p>
        </w:tc>
      </w:tr>
    </w:tbl>
    <w:p w14:paraId="5425D4FB" w14:textId="77777777" w:rsidR="00965BC4" w:rsidRPr="003F242D" w:rsidRDefault="00965BC4" w:rsidP="00965BC4">
      <w:pPr>
        <w:pStyle w:val="Caption"/>
        <w:keepNext/>
        <w:sectPr w:rsidR="00965BC4" w:rsidRPr="003F242D" w:rsidSect="009D1684">
          <w:pgSz w:w="15840" w:h="12240" w:orient="landscape"/>
          <w:pgMar w:top="1440" w:right="1440" w:bottom="1440" w:left="1440" w:header="720" w:footer="720" w:gutter="0"/>
          <w:cols w:space="720"/>
          <w:docGrid w:linePitch="360"/>
        </w:sectPr>
      </w:pPr>
    </w:p>
    <w:p w14:paraId="4A689060" w14:textId="77777777" w:rsidR="00965BC4" w:rsidRDefault="00965BC4" w:rsidP="00965BC4">
      <w:pPr>
        <w:spacing w:after="200" w:line="276" w:lineRule="auto"/>
      </w:pPr>
    </w:p>
    <w:p w14:paraId="2877A1FF" w14:textId="0DF8D26A" w:rsidR="00965BC4" w:rsidRDefault="00965BC4" w:rsidP="00965BC4">
      <w:pPr>
        <w:pStyle w:val="Caption"/>
        <w:keepNext/>
      </w:pPr>
      <w:bookmarkStart w:id="314" w:name="_Toc142054512"/>
      <w:r>
        <w:t xml:space="preserve">Table </w:t>
      </w:r>
      <w:r w:rsidR="0090284A">
        <w:fldChar w:fldCharType="begin"/>
      </w:r>
      <w:r w:rsidR="0090284A">
        <w:instrText xml:space="preserve"> SEQ Table \* ARABIC </w:instrText>
      </w:r>
      <w:r w:rsidR="0090284A">
        <w:fldChar w:fldCharType="separate"/>
      </w:r>
      <w:r w:rsidR="00F729CE">
        <w:rPr>
          <w:noProof/>
        </w:rPr>
        <w:t>18</w:t>
      </w:r>
      <w:r w:rsidR="0090284A">
        <w:rPr>
          <w:noProof/>
        </w:rPr>
        <w:fldChar w:fldCharType="end"/>
      </w:r>
      <w:r>
        <w:t xml:space="preserve">: </w:t>
      </w:r>
      <w:r w:rsidRPr="007E6F3E">
        <w:t>Acceleration peaks model comparisons for 40yd dash</w:t>
      </w:r>
      <w:bookmarkEnd w:id="314"/>
    </w:p>
    <w:tbl>
      <w:tblPr>
        <w:tblStyle w:val="Table1"/>
        <w:tblW w:w="9360" w:type="dxa"/>
        <w:jc w:val="center"/>
        <w:tblLayout w:type="fixed"/>
        <w:tblLook w:val="0420" w:firstRow="1" w:lastRow="0" w:firstColumn="0" w:lastColumn="0" w:noHBand="0" w:noVBand="1"/>
      </w:tblPr>
      <w:tblGrid>
        <w:gridCol w:w="3240"/>
        <w:gridCol w:w="1530"/>
        <w:gridCol w:w="1530"/>
        <w:gridCol w:w="1530"/>
        <w:gridCol w:w="1530"/>
      </w:tblGrid>
      <w:tr w:rsidR="00965BC4" w:rsidRPr="00E043B1" w14:paraId="3BECA1FC" w14:textId="77777777" w:rsidTr="007D13C9">
        <w:trPr>
          <w:cnfStyle w:val="100000000000" w:firstRow="1" w:lastRow="0" w:firstColumn="0" w:lastColumn="0" w:oddVBand="0" w:evenVBand="0" w:oddHBand="0" w:evenHBand="0" w:firstRowFirstColumn="0" w:firstRowLastColumn="0" w:lastRowFirstColumn="0" w:lastRowLastColumn="0"/>
          <w:cantSplit/>
          <w:trHeight w:val="430"/>
          <w:jc w:val="center"/>
        </w:trPr>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8E756D" w14:textId="77777777" w:rsidR="00965BC4" w:rsidRPr="00EA5253" w:rsidRDefault="00965BC4" w:rsidP="007D13C9">
            <w:pPr>
              <w:pBdr>
                <w:top w:val="none" w:sz="0" w:space="0" w:color="000000"/>
                <w:left w:val="none" w:sz="0" w:space="0" w:color="000000"/>
                <w:bottom w:val="none" w:sz="0" w:space="0" w:color="000000"/>
                <w:right w:val="none" w:sz="0" w:space="0" w:color="000000"/>
              </w:pBdr>
              <w:tabs>
                <w:tab w:val="left" w:pos="3240"/>
              </w:tabs>
              <w:spacing w:before="100" w:beforeAutospacing="1" w:line="360" w:lineRule="auto"/>
              <w:ind w:left="101"/>
              <w:contextualSpacing/>
              <w:rPr>
                <w:rFonts w:eastAsia="Cambria"/>
                <w:sz w:val="20"/>
                <w:szCs w:val="20"/>
              </w:rPr>
            </w:pP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3B9C8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b/>
                <w:bCs/>
                <w:sz w:val="20"/>
                <w:szCs w:val="20"/>
              </w:rPr>
            </w:pPr>
            <w:r w:rsidRPr="0076341C">
              <w:rPr>
                <w:rFonts w:eastAsia="Arial"/>
                <w:b/>
                <w:bCs/>
                <w:color w:val="000000"/>
                <w:sz w:val="20"/>
                <w:szCs w:val="20"/>
              </w:rPr>
              <w:t>NULL</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EFECC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b/>
                <w:bCs/>
                <w:sz w:val="20"/>
                <w:szCs w:val="20"/>
              </w:rPr>
            </w:pPr>
            <w:r w:rsidRPr="0076341C">
              <w:rPr>
                <w:rFonts w:eastAsia="Arial"/>
                <w:b/>
                <w:bCs/>
                <w:color w:val="000000"/>
                <w:sz w:val="20"/>
                <w:szCs w:val="20"/>
              </w:rPr>
              <w:t>Model 1</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5ABDE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b/>
                <w:bCs/>
                <w:sz w:val="20"/>
                <w:szCs w:val="20"/>
              </w:rPr>
            </w:pPr>
            <w:r w:rsidRPr="0076341C">
              <w:rPr>
                <w:rFonts w:eastAsia="Arial"/>
                <w:b/>
                <w:bCs/>
                <w:color w:val="000000"/>
                <w:sz w:val="20"/>
                <w:szCs w:val="20"/>
              </w:rPr>
              <w:t>Model 2</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33D7D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b/>
                <w:bCs/>
                <w:sz w:val="20"/>
                <w:szCs w:val="20"/>
              </w:rPr>
            </w:pPr>
            <w:r w:rsidRPr="0076341C">
              <w:rPr>
                <w:rFonts w:eastAsia="Arial"/>
                <w:b/>
                <w:bCs/>
                <w:color w:val="000000"/>
                <w:sz w:val="20"/>
                <w:szCs w:val="20"/>
              </w:rPr>
              <w:t>Model 3</w:t>
            </w:r>
          </w:p>
        </w:tc>
      </w:tr>
      <w:tr w:rsidR="00965BC4" w:rsidRPr="00E043B1" w14:paraId="7ECDC53D" w14:textId="77777777" w:rsidTr="007D13C9">
        <w:trPr>
          <w:cantSplit/>
          <w:trHeight w:val="430"/>
          <w:jc w:val="center"/>
        </w:trPr>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F0795"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(Intercept)</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29A19"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6.971***</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E890E"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6.989***</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C8247"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6.952***</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EAD5F"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6.917***</w:t>
            </w:r>
          </w:p>
        </w:tc>
      </w:tr>
      <w:tr w:rsidR="00965BC4" w:rsidRPr="00E043B1" w14:paraId="3E9F912D"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4AA0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C75F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(0.079)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72666"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(0.085)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91FC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(0.123)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5C1F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(0.131)</w:t>
            </w:r>
          </w:p>
        </w:tc>
      </w:tr>
      <w:tr w:rsidR="00965BC4" w:rsidRPr="00E043B1" w14:paraId="5D6FE51F"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140C5"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E7BBE"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DE804"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0.030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0A9994"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0.052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2839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0.052</w:t>
            </w:r>
          </w:p>
        </w:tc>
      </w:tr>
      <w:tr w:rsidR="00965BC4" w:rsidRPr="00E043B1" w14:paraId="0D98F733"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5C66E"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A4094"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C46B5"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(0.048)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15888"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(0.071)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E3DE3"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(0.071)</w:t>
            </w:r>
          </w:p>
        </w:tc>
      </w:tr>
      <w:tr w:rsidR="00965BC4" w:rsidRPr="00E043B1" w14:paraId="6ACCBDA7"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008D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SEX (Male)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6EF09F"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1F488"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EC70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0.099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6CF55"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0.099</w:t>
            </w:r>
          </w:p>
        </w:tc>
      </w:tr>
      <w:tr w:rsidR="00965BC4" w:rsidRPr="00E043B1" w14:paraId="08E439B8"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49E56"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B2E06"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15B6B"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CFD66"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(0.237)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2109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(0.237)</w:t>
            </w:r>
          </w:p>
        </w:tc>
      </w:tr>
      <w:tr w:rsidR="00965BC4" w:rsidRPr="00E043B1" w14:paraId="486F0D25"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703D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SESSION (Post-season)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BFBB7"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491C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9EB64"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84295"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0.071</w:t>
            </w:r>
          </w:p>
        </w:tc>
      </w:tr>
      <w:tr w:rsidR="00965BC4" w:rsidRPr="00E043B1" w14:paraId="53FAB82B"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8151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CF1B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29ADB"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B8A1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C8517"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(0.088)</w:t>
            </w:r>
          </w:p>
        </w:tc>
      </w:tr>
      <w:tr w:rsidR="00965BC4" w:rsidRPr="00E043B1" w14:paraId="5F937CA3"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82A5A"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DABA5"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0.684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E9077"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0.686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8EF8F"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0.690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3B21F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0.690</w:t>
            </w:r>
          </w:p>
        </w:tc>
      </w:tr>
      <w:tr w:rsidR="00965BC4" w:rsidRPr="00E043B1" w14:paraId="1734F87D"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16CFB"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EA502"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0.641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D3709"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0.641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5311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0.641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9B4A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0.642</w:t>
            </w:r>
          </w:p>
        </w:tc>
      </w:tr>
      <w:tr w:rsidR="00965BC4" w:rsidRPr="00E043B1" w14:paraId="4C611FBA"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D8A41"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Pr>
                <w:sz w:val="20"/>
                <w:szCs w:val="2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DDE5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6A93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54F4F"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05E5F"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214</w:t>
            </w:r>
          </w:p>
        </w:tc>
      </w:tr>
      <w:tr w:rsidR="00965BC4" w:rsidRPr="00E043B1" w14:paraId="0C265209"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B0BC5"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EA5253">
              <w:rPr>
                <w:sz w:val="20"/>
                <w:szCs w:val="20"/>
              </w:rPr>
              <w:t>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F5F4E"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80BE6"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D6B37"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7161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0.005</w:t>
            </w:r>
          </w:p>
        </w:tc>
      </w:tr>
      <w:tr w:rsidR="00965BC4" w:rsidRPr="00E043B1" w14:paraId="4F75E791"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5DE2A"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EA5253">
              <w:rPr>
                <w:sz w:val="20"/>
                <w:szCs w:val="20"/>
              </w:rPr>
              <w:t>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8C242"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0.532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11F04"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0.535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FA968"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0.539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2C329"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0.538</w:t>
            </w:r>
          </w:p>
        </w:tc>
      </w:tr>
      <w:tr w:rsidR="00965BC4" w:rsidRPr="00E043B1" w14:paraId="3C604F04"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18043"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27B54"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552.2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2426B"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558.1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AFB35"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561.0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3EF4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565.3</w:t>
            </w:r>
          </w:p>
        </w:tc>
      </w:tr>
      <w:tr w:rsidR="00965BC4" w:rsidRPr="00E043B1" w14:paraId="42FFD473"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41176"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EC0DE"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562.3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9FF28"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571.6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E7AB2"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577.8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5DE59"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585.5</w:t>
            </w:r>
          </w:p>
        </w:tc>
      </w:tr>
      <w:tr w:rsidR="00965BC4" w:rsidRPr="00E043B1" w14:paraId="616A0F65"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60AA1"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2ADF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795F2"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042E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25CA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w:t>
            </w:r>
          </w:p>
        </w:tc>
      </w:tr>
      <w:tr w:rsidR="00965BC4" w:rsidRPr="00E043B1" w14:paraId="1AA372B0" w14:textId="77777777" w:rsidTr="007D13C9">
        <w:trPr>
          <w:cantSplit/>
          <w:trHeight w:val="430"/>
          <w:jc w:val="center"/>
        </w:trPr>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DD7886"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sz w:val="20"/>
                <w:szCs w:val="20"/>
              </w:rPr>
              <w:t>RMSE</w:t>
            </w:r>
          </w:p>
        </w:tc>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65769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0.52</w:t>
            </w:r>
          </w:p>
        </w:tc>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822989"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0.52</w:t>
            </w:r>
          </w:p>
        </w:tc>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804196"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0.52</w:t>
            </w:r>
          </w:p>
        </w:tc>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610901"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beforeAutospacing="1" w:line="360" w:lineRule="auto"/>
              <w:ind w:left="101" w:right="100"/>
              <w:contextualSpacing/>
              <w:rPr>
                <w:rFonts w:eastAsia="Cambria"/>
                <w:sz w:val="20"/>
                <w:szCs w:val="20"/>
              </w:rPr>
            </w:pPr>
            <w:r w:rsidRPr="00EA5253">
              <w:rPr>
                <w:rFonts w:eastAsia="Arial"/>
                <w:color w:val="000000"/>
                <w:sz w:val="20"/>
                <w:szCs w:val="20"/>
              </w:rPr>
              <w:t>0.51</w:t>
            </w:r>
          </w:p>
        </w:tc>
      </w:tr>
      <w:tr w:rsidR="00965BC4" w:rsidRPr="00E043B1" w14:paraId="68E41A13" w14:textId="77777777" w:rsidTr="007D13C9">
        <w:trPr>
          <w:cantSplit/>
          <w:trHeight w:val="430"/>
          <w:jc w:val="center"/>
        </w:trPr>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B737F37"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11C9347B" w14:textId="77777777" w:rsidR="00965BC4" w:rsidRDefault="00965BC4" w:rsidP="00965BC4">
      <w:r>
        <w:br w:type="page"/>
      </w:r>
    </w:p>
    <w:p w14:paraId="6EEF0389" w14:textId="77777777" w:rsidR="00965BC4" w:rsidRDefault="00965BC4" w:rsidP="00965BC4">
      <w:pPr>
        <w:pStyle w:val="Caption"/>
        <w:keepNext/>
      </w:pPr>
    </w:p>
    <w:p w14:paraId="62678917" w14:textId="77777777" w:rsidR="00965BC4" w:rsidRDefault="00965BC4" w:rsidP="00965BC4">
      <w:pPr>
        <w:pStyle w:val="Caption"/>
        <w:keepNext/>
      </w:pPr>
    </w:p>
    <w:p w14:paraId="39032DF8" w14:textId="1BA3B6AD" w:rsidR="00965BC4" w:rsidRDefault="00965BC4" w:rsidP="00965BC4">
      <w:pPr>
        <w:pStyle w:val="Caption"/>
        <w:keepNext/>
      </w:pPr>
      <w:bookmarkStart w:id="315" w:name="_Toc142054513"/>
      <w:r>
        <w:t xml:space="preserve">Table </w:t>
      </w:r>
      <w:r w:rsidR="0090284A">
        <w:fldChar w:fldCharType="begin"/>
      </w:r>
      <w:r w:rsidR="0090284A">
        <w:instrText xml:space="preserve"> SEQ Table \* ARABIC </w:instrText>
      </w:r>
      <w:r w:rsidR="0090284A">
        <w:fldChar w:fldCharType="separate"/>
      </w:r>
      <w:r w:rsidR="00F729CE">
        <w:rPr>
          <w:noProof/>
        </w:rPr>
        <w:t>19</w:t>
      </w:r>
      <w:r w:rsidR="0090284A">
        <w:rPr>
          <w:noProof/>
        </w:rPr>
        <w:fldChar w:fldCharType="end"/>
      </w:r>
      <w:r>
        <w:t xml:space="preserve">: </w:t>
      </w:r>
      <w:r w:rsidRPr="005376A0">
        <w:t xml:space="preserve">Acceleration peaks model comparisons for 5-10-5 </w:t>
      </w:r>
      <w:r>
        <w:t xml:space="preserve">shuffle </w:t>
      </w:r>
      <w:r w:rsidRPr="005376A0">
        <w:t>drill</w:t>
      </w:r>
      <w:bookmarkEnd w:id="315"/>
    </w:p>
    <w:tbl>
      <w:tblPr>
        <w:tblStyle w:val="Table1"/>
        <w:tblW w:w="9360" w:type="dxa"/>
        <w:jc w:val="center"/>
        <w:tblLayout w:type="fixed"/>
        <w:tblLook w:val="0420" w:firstRow="1" w:lastRow="0" w:firstColumn="0" w:lastColumn="0" w:noHBand="0" w:noVBand="1"/>
      </w:tblPr>
      <w:tblGrid>
        <w:gridCol w:w="3240"/>
        <w:gridCol w:w="1530"/>
        <w:gridCol w:w="1530"/>
        <w:gridCol w:w="1530"/>
        <w:gridCol w:w="1530"/>
      </w:tblGrid>
      <w:tr w:rsidR="00965BC4" w:rsidRPr="00E043B1" w14:paraId="21329171" w14:textId="77777777" w:rsidTr="007D13C9">
        <w:trPr>
          <w:cnfStyle w:val="100000000000" w:firstRow="1" w:lastRow="0" w:firstColumn="0" w:lastColumn="0" w:oddVBand="0" w:evenVBand="0" w:oddHBand="0" w:evenHBand="0" w:firstRowFirstColumn="0" w:firstRowLastColumn="0" w:lastRowFirstColumn="0" w:lastRowLastColumn="0"/>
          <w:cantSplit/>
          <w:trHeight w:val="430"/>
          <w:jc w:val="center"/>
        </w:trPr>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A074B2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 xml:space="preserve"> </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4DBCD26"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b/>
                <w:bCs/>
                <w:sz w:val="20"/>
                <w:szCs w:val="20"/>
              </w:rPr>
            </w:pPr>
            <w:r w:rsidRPr="00B30EBA">
              <w:rPr>
                <w:b/>
                <w:bCs/>
                <w:sz w:val="20"/>
                <w:szCs w:val="20"/>
              </w:rPr>
              <w:t>NULL</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F59EF70"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b/>
                <w:bCs/>
                <w:sz w:val="20"/>
                <w:szCs w:val="20"/>
              </w:rPr>
            </w:pPr>
            <w:r w:rsidRPr="00B30EBA">
              <w:rPr>
                <w:b/>
                <w:bCs/>
                <w:sz w:val="20"/>
                <w:szCs w:val="20"/>
              </w:rPr>
              <w:t>Model 1</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8438436"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b/>
                <w:bCs/>
                <w:sz w:val="20"/>
                <w:szCs w:val="20"/>
              </w:rPr>
            </w:pPr>
            <w:r w:rsidRPr="00B30EBA">
              <w:rPr>
                <w:b/>
                <w:bCs/>
                <w:sz w:val="20"/>
                <w:szCs w:val="20"/>
              </w:rPr>
              <w:t>Model 2</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133F45E"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b/>
                <w:bCs/>
                <w:sz w:val="20"/>
                <w:szCs w:val="20"/>
              </w:rPr>
            </w:pPr>
            <w:r w:rsidRPr="00B30EBA">
              <w:rPr>
                <w:b/>
                <w:bCs/>
                <w:sz w:val="20"/>
                <w:szCs w:val="20"/>
              </w:rPr>
              <w:t>Model 3</w:t>
            </w:r>
          </w:p>
        </w:tc>
      </w:tr>
      <w:tr w:rsidR="00965BC4" w:rsidRPr="00E043B1" w14:paraId="043D5A7D" w14:textId="77777777" w:rsidTr="007D13C9">
        <w:trPr>
          <w:cantSplit/>
          <w:trHeight w:val="430"/>
          <w:jc w:val="center"/>
        </w:trPr>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0266F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(Intercept)</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35773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24.913***</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2C20A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25.245***</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ED50D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24.518***</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439F2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25.017***</w:t>
            </w:r>
          </w:p>
        </w:tc>
      </w:tr>
      <w:tr w:rsidR="00965BC4" w:rsidRPr="00E043B1" w14:paraId="7CA3A1BE"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50D4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9A580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(0.588)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2F96C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(0.624)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B722E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(0.891)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C3125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(0.933)</w:t>
            </w:r>
          </w:p>
        </w:tc>
      </w:tr>
      <w:tr w:rsidR="00965BC4" w:rsidRPr="00E043B1" w14:paraId="6B86240F"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80E5D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FD5D1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E81C5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0.535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94BE5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0.973+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566C5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0.973+</w:t>
            </w:r>
          </w:p>
        </w:tc>
      </w:tr>
      <w:tr w:rsidR="00965BC4" w:rsidRPr="00E043B1" w14:paraId="2063658F"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23BF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3B3D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F65C8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(0.350)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4772D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(0.519)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0D903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(0.519)</w:t>
            </w:r>
          </w:p>
        </w:tc>
      </w:tr>
      <w:tr w:rsidR="00965BC4" w:rsidRPr="00E043B1" w14:paraId="198DE72B"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3BD30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SEX (Male)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1B703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AD8C9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F7015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1.979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FBAFA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1.979</w:t>
            </w:r>
          </w:p>
        </w:tc>
      </w:tr>
      <w:tr w:rsidR="00965BC4" w:rsidRPr="00E043B1" w14:paraId="05F99EC1"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EA264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CB3A7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8F154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308FE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(1.735)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0E3AF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(1.735)</w:t>
            </w:r>
          </w:p>
        </w:tc>
      </w:tr>
      <w:tr w:rsidR="00965BC4" w:rsidRPr="00E043B1" w14:paraId="6625F69F"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4C175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SESSION (Post-season)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884E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7E738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228F9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EC026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-0.998+</w:t>
            </w:r>
          </w:p>
        </w:tc>
      </w:tr>
      <w:tr w:rsidR="00965BC4" w:rsidRPr="00E043B1" w14:paraId="18A5EF5F"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73289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9529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116E7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8041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51513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(0.550)</w:t>
            </w:r>
          </w:p>
        </w:tc>
      </w:tr>
      <w:tr w:rsidR="00965BC4" w:rsidRPr="00E043B1" w14:paraId="1644FC65"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DCC61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7104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5.313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28640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5.270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928AD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5.260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E5C86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5.276</w:t>
            </w:r>
          </w:p>
        </w:tc>
      </w:tr>
      <w:tr w:rsidR="00965BC4" w:rsidRPr="00E043B1" w14:paraId="3611223D"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93695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3DD0E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4.027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3154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4.027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491A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4.027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E4580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3.983</w:t>
            </w:r>
          </w:p>
        </w:tc>
      </w:tr>
      <w:tr w:rsidR="00965BC4" w:rsidRPr="00E043B1" w14:paraId="58A29BF9"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5B4C0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Pr>
                <w:sz w:val="20"/>
                <w:szCs w:val="2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7FDE5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82765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03D32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C88BA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210</w:t>
            </w:r>
          </w:p>
        </w:tc>
      </w:tr>
      <w:tr w:rsidR="00965BC4" w:rsidRPr="00E043B1" w14:paraId="0DA69E8D"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4687A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D0117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3A50B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0.018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36E0C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0.028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59448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0.033</w:t>
            </w:r>
          </w:p>
        </w:tc>
      </w:tr>
      <w:tr w:rsidR="00965BC4" w:rsidRPr="00E043B1" w14:paraId="54F22F1F"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1D40D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4D6C1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0.635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38B57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0.638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95E9B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0.641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343C1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0.649</w:t>
            </w:r>
          </w:p>
        </w:tc>
      </w:tr>
      <w:tr w:rsidR="00965BC4" w:rsidRPr="00E043B1" w14:paraId="33E7B465"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6A04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3F08A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1342.7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3CA29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1342.7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379C6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1340.4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790CA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1338.5</w:t>
            </w:r>
          </w:p>
        </w:tc>
      </w:tr>
      <w:tr w:rsidR="00965BC4" w:rsidRPr="00E043B1" w14:paraId="3032CB0E"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004A0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25B9E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1352.8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58A87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1356.1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43616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1357.2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FD730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1358.6</w:t>
            </w:r>
          </w:p>
        </w:tc>
      </w:tr>
      <w:tr w:rsidR="00965BC4" w:rsidRPr="00E043B1" w14:paraId="1DABB3DB" w14:textId="77777777" w:rsidTr="007D13C9">
        <w:trPr>
          <w:cantSplit/>
          <w:trHeight w:val="430"/>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A4A71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A9D58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713EC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36FD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5EFC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0.6</w:t>
            </w:r>
          </w:p>
        </w:tc>
      </w:tr>
      <w:tr w:rsidR="00965BC4" w:rsidRPr="00E043B1" w14:paraId="0F853557" w14:textId="77777777" w:rsidTr="007D13C9">
        <w:trPr>
          <w:cantSplit/>
          <w:trHeight w:val="430"/>
          <w:jc w:val="center"/>
        </w:trPr>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F1F8C0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RMSE</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84C06F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3.15</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7B324F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3.15</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E9CFFC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3.15</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80D410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360" w:lineRule="auto"/>
              <w:ind w:left="101" w:right="101"/>
              <w:contextualSpacing/>
              <w:rPr>
                <w:sz w:val="20"/>
                <w:szCs w:val="20"/>
              </w:rPr>
            </w:pPr>
            <w:r w:rsidRPr="0076341C">
              <w:rPr>
                <w:sz w:val="20"/>
                <w:szCs w:val="20"/>
              </w:rPr>
              <w:t>3.09</w:t>
            </w:r>
          </w:p>
        </w:tc>
      </w:tr>
      <w:tr w:rsidR="00965BC4" w:rsidRPr="00E043B1" w14:paraId="593D7125" w14:textId="77777777" w:rsidTr="007D13C9">
        <w:trPr>
          <w:cantSplit/>
          <w:trHeight w:val="430"/>
          <w:jc w:val="center"/>
        </w:trPr>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45C052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252A6E16" w14:textId="77777777" w:rsidR="00965BC4" w:rsidRDefault="00965BC4" w:rsidP="00965BC4"/>
    <w:p w14:paraId="67CE0D11" w14:textId="77777777" w:rsidR="00965BC4" w:rsidRDefault="00965BC4" w:rsidP="00965BC4">
      <w:pPr>
        <w:spacing w:after="160" w:line="259" w:lineRule="auto"/>
      </w:pPr>
      <w:r>
        <w:br w:type="page"/>
      </w:r>
    </w:p>
    <w:p w14:paraId="66D84587" w14:textId="77777777" w:rsidR="00965BC4" w:rsidRDefault="00965BC4" w:rsidP="00965BC4">
      <w:pPr>
        <w:pStyle w:val="Caption"/>
        <w:keepNext/>
      </w:pPr>
    </w:p>
    <w:p w14:paraId="11F02BA8" w14:textId="77777777" w:rsidR="00965BC4" w:rsidRDefault="00965BC4" w:rsidP="00965BC4">
      <w:pPr>
        <w:pStyle w:val="Caption"/>
        <w:keepNext/>
      </w:pPr>
    </w:p>
    <w:p w14:paraId="45C776D1" w14:textId="1FED87CB" w:rsidR="00965BC4" w:rsidRDefault="00965BC4" w:rsidP="00965BC4">
      <w:pPr>
        <w:pStyle w:val="Caption"/>
        <w:keepNext/>
      </w:pPr>
      <w:bookmarkStart w:id="316" w:name="_Toc142054514"/>
      <w:r>
        <w:t xml:space="preserve">Table </w:t>
      </w:r>
      <w:r w:rsidR="0090284A">
        <w:fldChar w:fldCharType="begin"/>
      </w:r>
      <w:r w:rsidR="0090284A">
        <w:instrText xml:space="preserve"> SEQ Table \* ARABIC </w:instrText>
      </w:r>
      <w:r w:rsidR="0090284A">
        <w:fldChar w:fldCharType="separate"/>
      </w:r>
      <w:r w:rsidR="00F729CE">
        <w:rPr>
          <w:noProof/>
        </w:rPr>
        <w:t>20</w:t>
      </w:r>
      <w:r w:rsidR="0090284A">
        <w:rPr>
          <w:noProof/>
        </w:rPr>
        <w:fldChar w:fldCharType="end"/>
      </w:r>
      <w:r>
        <w:t xml:space="preserve">: </w:t>
      </w:r>
      <w:r w:rsidRPr="00C97FA2">
        <w:t>Acceleration peaks model comparisons for Broad Jump drill</w:t>
      </w:r>
      <w:bookmarkEnd w:id="316"/>
    </w:p>
    <w:tbl>
      <w:tblPr>
        <w:tblStyle w:val="Table"/>
        <w:tblW w:w="9360" w:type="dxa"/>
        <w:jc w:val="center"/>
        <w:tblLook w:val="0420" w:firstRow="1" w:lastRow="0" w:firstColumn="0" w:lastColumn="0" w:noHBand="0" w:noVBand="1"/>
      </w:tblPr>
      <w:tblGrid>
        <w:gridCol w:w="3240"/>
        <w:gridCol w:w="1530"/>
        <w:gridCol w:w="1530"/>
        <w:gridCol w:w="1530"/>
        <w:gridCol w:w="1530"/>
      </w:tblGrid>
      <w:tr w:rsidR="00965BC4" w:rsidRPr="00E043B1" w14:paraId="250B0A07" w14:textId="77777777" w:rsidTr="007D13C9">
        <w:trPr>
          <w:cnfStyle w:val="100000000000" w:firstRow="1" w:lastRow="0" w:firstColumn="0" w:lastColumn="0" w:oddVBand="0" w:evenVBand="0" w:oddHBand="0" w:evenHBand="0" w:firstRowFirstColumn="0" w:firstRowLastColumn="0" w:lastRowFirstColumn="0" w:lastRowLastColumn="0"/>
          <w:tblHeader/>
          <w:jc w:val="center"/>
        </w:trPr>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025FEE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 xml:space="preserve"> </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CB0A8A1"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b/>
                <w:bCs/>
                <w:sz w:val="20"/>
                <w:szCs w:val="20"/>
              </w:rPr>
              <w:t>NULL</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041F19E"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b/>
                <w:bCs/>
                <w:sz w:val="20"/>
                <w:szCs w:val="20"/>
              </w:rPr>
              <w:t>Model 1</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CDF1F07"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b/>
                <w:bCs/>
                <w:sz w:val="20"/>
                <w:szCs w:val="20"/>
              </w:rPr>
              <w:t>Model 2</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6B62735"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b/>
                <w:bCs/>
                <w:sz w:val="20"/>
                <w:szCs w:val="20"/>
              </w:rPr>
              <w:t>Model 3</w:t>
            </w:r>
          </w:p>
        </w:tc>
      </w:tr>
      <w:tr w:rsidR="00965BC4" w:rsidRPr="00E043B1" w14:paraId="0FE050AE" w14:textId="77777777" w:rsidTr="007D13C9">
        <w:trPr>
          <w:jc w:val="center"/>
        </w:trPr>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8C65F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(Intercept)</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3184A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47.134***</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BA200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47.063***</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6AA87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45.909***</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CCEE5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46.008***</w:t>
            </w:r>
          </w:p>
        </w:tc>
      </w:tr>
      <w:tr w:rsidR="00965BC4" w:rsidRPr="00E043B1" w14:paraId="7F6FDC11"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3EB3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E38C2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(1.363)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85631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(1.466)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37C4A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(2.114)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80C76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(2.302)</w:t>
            </w:r>
          </w:p>
        </w:tc>
      </w:tr>
      <w:tr w:rsidR="00965BC4" w:rsidRPr="00E043B1" w14:paraId="33C1612F"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5A640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BB162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4E0BA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-0.112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219BB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0.576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6026E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0.576</w:t>
            </w:r>
          </w:p>
        </w:tc>
      </w:tr>
      <w:tr w:rsidR="00965BC4" w:rsidRPr="00E043B1" w14:paraId="583B73A1"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BA05E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80D00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BA3C7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(0.826)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AF895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(1.228)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3480B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(1.228)</w:t>
            </w:r>
          </w:p>
        </w:tc>
      </w:tr>
      <w:tr w:rsidR="00965BC4" w:rsidRPr="00E043B1" w14:paraId="6EA835CE"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CFBE5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SEX (Male)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C58A5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59D05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9AD9F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3.091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A7FD2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3.091</w:t>
            </w:r>
          </w:p>
        </w:tc>
      </w:tr>
      <w:tr w:rsidR="00965BC4" w:rsidRPr="00E043B1" w14:paraId="15A38A8D"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25223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9E4D8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12158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D1C1A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(4.074)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FFE29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(4.074)</w:t>
            </w:r>
          </w:p>
        </w:tc>
      </w:tr>
      <w:tr w:rsidR="00965BC4" w:rsidRPr="00E043B1" w14:paraId="5A48E8DE"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070DB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SESSION (Post-season)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A57AF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C62D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19135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08023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-0.197</w:t>
            </w:r>
          </w:p>
        </w:tc>
      </w:tr>
      <w:tr w:rsidR="00965BC4" w:rsidRPr="00E043B1" w14:paraId="1F680B5D"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1A693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42166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63321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852B5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DC8F0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(1.822)</w:t>
            </w:r>
          </w:p>
        </w:tc>
      </w:tr>
      <w:tr w:rsidR="00965BC4" w:rsidRPr="00E043B1" w14:paraId="54974994"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88A00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6F79E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10.528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A401C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10.616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E458D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10.654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307F7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10.615</w:t>
            </w:r>
          </w:p>
        </w:tc>
      </w:tr>
      <w:tr w:rsidR="00965BC4" w:rsidRPr="00E043B1" w14:paraId="5FABE82C"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EEA01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80465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13.268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17ED2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13.268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F1875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13.268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E2322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13.330</w:t>
            </w:r>
          </w:p>
        </w:tc>
      </w:tr>
      <w:tr w:rsidR="00965BC4" w:rsidRPr="00E043B1" w14:paraId="757B7CF2"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F6DBB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sz w:val="20"/>
                <w:szCs w:val="2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56EAD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7D312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D2507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650B9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214</w:t>
            </w:r>
          </w:p>
        </w:tc>
      </w:tr>
      <w:tr w:rsidR="00965BC4" w:rsidRPr="00E043B1" w14:paraId="4ADA4FCA"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7533D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53B17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CC696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F3F38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0.004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D23F7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0.004</w:t>
            </w:r>
          </w:p>
        </w:tc>
      </w:tr>
      <w:tr w:rsidR="00965BC4" w:rsidRPr="00E043B1" w14:paraId="5D70963D"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3DDC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CEF67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0.386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1829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0.390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8C2C3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0.394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88B40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0.390</w:t>
            </w:r>
          </w:p>
        </w:tc>
      </w:tr>
      <w:tr w:rsidR="00965BC4" w:rsidRPr="00E043B1" w14:paraId="5B0B57E8"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40867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744B9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1803.6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83D19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1804.1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0B83F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1800.9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D3525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1799.9</w:t>
            </w:r>
          </w:p>
        </w:tc>
      </w:tr>
      <w:tr w:rsidR="00965BC4" w:rsidRPr="00E043B1" w14:paraId="7A6C37C4"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3839D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10EAA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1813.7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066C2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1817.6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6EB33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1817.7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DED3B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1820.1</w:t>
            </w:r>
          </w:p>
        </w:tc>
      </w:tr>
      <w:tr w:rsidR="00965BC4" w:rsidRPr="00E043B1" w14:paraId="5A1CF65F"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A44DD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4A2F4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03B2C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EE077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A0EFD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0.4</w:t>
            </w:r>
          </w:p>
        </w:tc>
      </w:tr>
      <w:tr w:rsidR="00965BC4" w:rsidRPr="00E043B1" w14:paraId="3A69F7F5" w14:textId="77777777" w:rsidTr="007D13C9">
        <w:trPr>
          <w:jc w:val="center"/>
        </w:trPr>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424855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RMSE</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81CF50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11.25</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9F03EB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11.22</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0A2EF6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11.20</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5C67B0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11.23</w:t>
            </w:r>
          </w:p>
        </w:tc>
      </w:tr>
      <w:tr w:rsidR="00965BC4" w:rsidRPr="00E043B1" w14:paraId="3A082489" w14:textId="77777777" w:rsidTr="007D13C9">
        <w:trPr>
          <w:jc w:val="center"/>
        </w:trPr>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E5A51F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656E7C80" w14:textId="77777777" w:rsidR="00965BC4" w:rsidRDefault="00965BC4" w:rsidP="00965BC4"/>
    <w:p w14:paraId="5AAB2772" w14:textId="77777777" w:rsidR="00965BC4" w:rsidRDefault="00965BC4" w:rsidP="00965BC4">
      <w:pPr>
        <w:spacing w:after="160" w:line="259" w:lineRule="auto"/>
      </w:pPr>
      <w:r>
        <w:br w:type="page"/>
      </w:r>
    </w:p>
    <w:p w14:paraId="73151E4C" w14:textId="77777777" w:rsidR="00965BC4" w:rsidRDefault="00965BC4" w:rsidP="00965BC4">
      <w:pPr>
        <w:pStyle w:val="Caption"/>
        <w:keepNext/>
      </w:pPr>
    </w:p>
    <w:p w14:paraId="0C383A4E" w14:textId="77777777" w:rsidR="00965BC4" w:rsidRDefault="00965BC4" w:rsidP="00965BC4">
      <w:pPr>
        <w:pStyle w:val="Caption"/>
        <w:keepNext/>
      </w:pPr>
    </w:p>
    <w:p w14:paraId="64217D01" w14:textId="44C591F5" w:rsidR="00965BC4" w:rsidRDefault="00965BC4" w:rsidP="00965BC4">
      <w:pPr>
        <w:pStyle w:val="Caption"/>
        <w:keepNext/>
      </w:pPr>
      <w:bookmarkStart w:id="317" w:name="_Toc142054515"/>
      <w:r>
        <w:t xml:space="preserve">Table </w:t>
      </w:r>
      <w:r w:rsidR="0090284A">
        <w:fldChar w:fldCharType="begin"/>
      </w:r>
      <w:r w:rsidR="0090284A">
        <w:instrText xml:space="preserve"> SEQ Table \* ARABIC </w:instrText>
      </w:r>
      <w:r w:rsidR="0090284A">
        <w:fldChar w:fldCharType="separate"/>
      </w:r>
      <w:r w:rsidR="00F729CE">
        <w:rPr>
          <w:noProof/>
        </w:rPr>
        <w:t>21</w:t>
      </w:r>
      <w:r w:rsidR="0090284A">
        <w:rPr>
          <w:noProof/>
        </w:rPr>
        <w:fldChar w:fldCharType="end"/>
      </w:r>
      <w:r>
        <w:t xml:space="preserve">: </w:t>
      </w:r>
      <w:r w:rsidRPr="00F31520">
        <w:t>Acceleration peaks model comparisons for left M-drill</w:t>
      </w:r>
      <w:bookmarkEnd w:id="317"/>
    </w:p>
    <w:tbl>
      <w:tblPr>
        <w:tblStyle w:val="Table3"/>
        <w:tblW w:w="9360" w:type="dxa"/>
        <w:tblLayout w:type="fixed"/>
        <w:tblLook w:val="0420" w:firstRow="1" w:lastRow="0" w:firstColumn="0" w:lastColumn="0" w:noHBand="0" w:noVBand="1"/>
      </w:tblPr>
      <w:tblGrid>
        <w:gridCol w:w="4096"/>
        <w:gridCol w:w="1316"/>
        <w:gridCol w:w="1316"/>
        <w:gridCol w:w="1316"/>
        <w:gridCol w:w="1316"/>
      </w:tblGrid>
      <w:tr w:rsidR="00965BC4" w:rsidRPr="00961707" w14:paraId="313B527B" w14:textId="77777777" w:rsidTr="007D13C9">
        <w:trPr>
          <w:cnfStyle w:val="100000000000" w:firstRow="1" w:lastRow="0" w:firstColumn="0" w:lastColumn="0" w:oddVBand="0" w:evenVBand="0" w:oddHBand="0" w:evenHBand="0" w:firstRowFirstColumn="0" w:firstRowLastColumn="0" w:lastRowFirstColumn="0" w:lastRowLastColumn="0"/>
          <w:tblHeader/>
        </w:trPr>
        <w:tc>
          <w:tcPr>
            <w:tcW w:w="40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C571D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 xml:space="preserve"> </w:t>
            </w:r>
          </w:p>
        </w:tc>
        <w:tc>
          <w:tcPr>
            <w:tcW w:w="13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8AC52B0"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rFonts w:eastAsia="Cambria"/>
                <w:b/>
                <w:bCs/>
                <w:sz w:val="20"/>
                <w:szCs w:val="20"/>
              </w:rPr>
              <w:t>NULL</w:t>
            </w:r>
          </w:p>
        </w:tc>
        <w:tc>
          <w:tcPr>
            <w:tcW w:w="13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ED1C35"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rFonts w:eastAsia="Arial"/>
                <w:b/>
                <w:bCs/>
                <w:color w:val="000000"/>
                <w:sz w:val="20"/>
                <w:szCs w:val="20"/>
              </w:rPr>
              <w:t>Model 1</w:t>
            </w:r>
          </w:p>
        </w:tc>
        <w:tc>
          <w:tcPr>
            <w:tcW w:w="13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5FD0E0"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rFonts w:eastAsia="Arial"/>
                <w:b/>
                <w:bCs/>
                <w:color w:val="000000"/>
                <w:sz w:val="20"/>
                <w:szCs w:val="20"/>
              </w:rPr>
              <w:t>Model 2</w:t>
            </w:r>
          </w:p>
        </w:tc>
        <w:tc>
          <w:tcPr>
            <w:tcW w:w="13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DD2759"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rFonts w:eastAsia="Arial"/>
                <w:b/>
                <w:bCs/>
                <w:color w:val="000000"/>
                <w:sz w:val="20"/>
                <w:szCs w:val="20"/>
              </w:rPr>
              <w:t>Model 3</w:t>
            </w:r>
          </w:p>
        </w:tc>
      </w:tr>
      <w:tr w:rsidR="00965BC4" w:rsidRPr="00961707" w14:paraId="5D279DA0" w14:textId="77777777" w:rsidTr="007D13C9">
        <w:tc>
          <w:tcPr>
            <w:tcW w:w="40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807A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(Intercept)</w:t>
            </w:r>
          </w:p>
        </w:tc>
        <w:tc>
          <w:tcPr>
            <w:tcW w:w="13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AA31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27.174***</w:t>
            </w:r>
          </w:p>
        </w:tc>
        <w:tc>
          <w:tcPr>
            <w:tcW w:w="13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00BF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26.891***</w:t>
            </w:r>
          </w:p>
        </w:tc>
        <w:tc>
          <w:tcPr>
            <w:tcW w:w="13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6DAD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25.498***</w:t>
            </w:r>
          </w:p>
        </w:tc>
        <w:tc>
          <w:tcPr>
            <w:tcW w:w="13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55B9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25.451***</w:t>
            </w:r>
          </w:p>
        </w:tc>
      </w:tr>
      <w:tr w:rsidR="00965BC4" w:rsidRPr="00961707" w14:paraId="06269780"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6E0E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01A8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(0.461)</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7520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(0.489)</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21F5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(0.682)</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86BA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(0.748)</w:t>
            </w:r>
          </w:p>
        </w:tc>
      </w:tr>
      <w:tr w:rsidR="00965BC4" w:rsidRPr="00961707" w14:paraId="1A768977"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EB4F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PHV</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1025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33CD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-0.447</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2B6C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0.384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B285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0.384</w:t>
            </w:r>
          </w:p>
        </w:tc>
      </w:tr>
      <w:tr w:rsidR="00965BC4" w:rsidRPr="00961707" w14:paraId="668B5489"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44C2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98D2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8814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(0.276)</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493E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(0.396)</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9E7B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(0.396)</w:t>
            </w:r>
          </w:p>
        </w:tc>
      </w:tr>
      <w:tr w:rsidR="00965BC4" w:rsidRPr="00961707" w14:paraId="13BD15A2"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36EBA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SEX (Male)</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C38D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E818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AF83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3.733**</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16BB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3.733**</w:t>
            </w:r>
          </w:p>
        </w:tc>
      </w:tr>
      <w:tr w:rsidR="00965BC4" w:rsidRPr="00961707" w14:paraId="7F679D30"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3A16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38CB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A06F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A44A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(1.314)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90F2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(1.314)</w:t>
            </w:r>
          </w:p>
        </w:tc>
      </w:tr>
      <w:tr w:rsidR="00965BC4" w:rsidRPr="00961707" w14:paraId="3A0C5777"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6400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SESSION (Post-season)</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36E0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053A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5794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B0D5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0.093</w:t>
            </w:r>
          </w:p>
        </w:tc>
      </w:tr>
      <w:tr w:rsidR="00965BC4" w:rsidRPr="00961707" w14:paraId="6FA050C5"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4504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8FB7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453E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4BEC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7D91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(0.617)</w:t>
            </w:r>
          </w:p>
        </w:tc>
      </w:tr>
      <w:tr w:rsidR="00965BC4" w:rsidRPr="00961707" w14:paraId="09152537"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79AB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SD (Intercept SUBJECT)</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072FC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3.550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0C24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3.502</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A07A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3.294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4F7D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3.280</w:t>
            </w:r>
          </w:p>
        </w:tc>
      </w:tr>
      <w:tr w:rsidR="00965BC4" w:rsidRPr="00961707" w14:paraId="2495E1D5"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1593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SD (Observations)</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9641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4.495</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15B3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4.495</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406F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4.495</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B48D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4.516</w:t>
            </w:r>
          </w:p>
        </w:tc>
      </w:tr>
      <w:tr w:rsidR="00965BC4" w:rsidRPr="00961707" w14:paraId="2160DE25"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562C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0"/>
                <w:szCs w:val="20"/>
              </w:rPr>
              <w:t>n</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A265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214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D68C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214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8F18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214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6CF7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214</w:t>
            </w:r>
          </w:p>
        </w:tc>
      </w:tr>
      <w:tr w:rsidR="00965BC4" w:rsidRPr="00961707" w14:paraId="6940A401"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6FED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rFonts w:eastAsia="Arial"/>
                <w:color w:val="000000"/>
                <w:sz w:val="20"/>
                <w:szCs w:val="20"/>
              </w:rPr>
              <w:t>Marg.</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B704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0.000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FE68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0.017</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CB25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0.064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2D56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0.064</w:t>
            </w:r>
          </w:p>
        </w:tc>
      </w:tr>
      <w:tr w:rsidR="00965BC4" w:rsidRPr="00961707" w14:paraId="1D757C5F"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0BC4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rFonts w:eastAsia="Arial"/>
                <w:color w:val="000000"/>
                <w:sz w:val="20"/>
                <w:szCs w:val="20"/>
              </w:rPr>
              <w:t>Cond.</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43B6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0.384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6994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0.388</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B33CF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0.391</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6B97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0.387</w:t>
            </w:r>
          </w:p>
        </w:tc>
      </w:tr>
      <w:tr w:rsidR="00965BC4" w:rsidRPr="00961707" w14:paraId="42D02F3C"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10B3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AIC</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7705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1342.0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D275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1342.1</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A68B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1333.9</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F9B2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1335.0</w:t>
            </w:r>
          </w:p>
        </w:tc>
      </w:tr>
      <w:tr w:rsidR="00965BC4" w:rsidRPr="00961707" w14:paraId="50BD6830"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0DD9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BIC</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2176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1352.1</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824E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1355.6</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BA58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1350.7</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9109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1355.2</w:t>
            </w:r>
          </w:p>
        </w:tc>
      </w:tr>
      <w:tr w:rsidR="00965BC4" w:rsidRPr="00961707" w14:paraId="6789E0B4" w14:textId="77777777" w:rsidTr="007D13C9">
        <w:tc>
          <w:tcPr>
            <w:tcW w:w="4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2C74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ICC</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4312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EAC1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0.4</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DB38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DC19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0.3</w:t>
            </w:r>
          </w:p>
        </w:tc>
      </w:tr>
      <w:tr w:rsidR="00965BC4" w:rsidRPr="00961707" w14:paraId="0BD05EDA" w14:textId="77777777" w:rsidTr="007D13C9">
        <w:tc>
          <w:tcPr>
            <w:tcW w:w="40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7E417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RMSE</w:t>
            </w:r>
          </w:p>
        </w:tc>
        <w:tc>
          <w:tcPr>
            <w:tcW w:w="13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A2578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3.82</w:t>
            </w:r>
          </w:p>
        </w:tc>
        <w:tc>
          <w:tcPr>
            <w:tcW w:w="13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04EC6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3.82</w:t>
            </w:r>
          </w:p>
        </w:tc>
        <w:tc>
          <w:tcPr>
            <w:tcW w:w="13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EEDA4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3.85</w:t>
            </w:r>
          </w:p>
        </w:tc>
        <w:tc>
          <w:tcPr>
            <w:tcW w:w="13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38B6F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rFonts w:eastAsia="Arial"/>
                <w:color w:val="000000"/>
                <w:sz w:val="20"/>
                <w:szCs w:val="20"/>
              </w:rPr>
              <w:t>3.86</w:t>
            </w:r>
          </w:p>
        </w:tc>
      </w:tr>
      <w:tr w:rsidR="00965BC4" w:rsidRPr="00961707" w14:paraId="773BEDA2" w14:textId="77777777" w:rsidTr="007D13C9">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3D3965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5118521E" w14:textId="77777777" w:rsidR="00965BC4" w:rsidRDefault="00965BC4" w:rsidP="00965BC4"/>
    <w:p w14:paraId="2D1322E4" w14:textId="77777777" w:rsidR="00965BC4" w:rsidRDefault="00965BC4" w:rsidP="00965BC4">
      <w:pPr>
        <w:spacing w:after="160" w:line="259" w:lineRule="auto"/>
      </w:pPr>
      <w:r>
        <w:br w:type="page"/>
      </w:r>
    </w:p>
    <w:p w14:paraId="522E3E13" w14:textId="77777777" w:rsidR="00965BC4" w:rsidRDefault="00965BC4" w:rsidP="00965BC4">
      <w:pPr>
        <w:pStyle w:val="Caption"/>
        <w:keepNext/>
      </w:pPr>
    </w:p>
    <w:p w14:paraId="5310300D" w14:textId="77777777" w:rsidR="00965BC4" w:rsidRDefault="00965BC4" w:rsidP="00965BC4">
      <w:pPr>
        <w:pStyle w:val="Caption"/>
        <w:keepNext/>
      </w:pPr>
    </w:p>
    <w:p w14:paraId="2F1031B3" w14:textId="7F743279" w:rsidR="00965BC4" w:rsidRDefault="00965BC4" w:rsidP="00965BC4">
      <w:pPr>
        <w:pStyle w:val="Caption"/>
        <w:keepNext/>
      </w:pPr>
      <w:bookmarkStart w:id="318" w:name="_Toc142054516"/>
      <w:r>
        <w:t xml:space="preserve">Table </w:t>
      </w:r>
      <w:r w:rsidR="0090284A">
        <w:fldChar w:fldCharType="begin"/>
      </w:r>
      <w:r w:rsidR="0090284A">
        <w:instrText xml:space="preserve"> SEQ Table \* ARABIC </w:instrText>
      </w:r>
      <w:r w:rsidR="0090284A">
        <w:fldChar w:fldCharType="separate"/>
      </w:r>
      <w:r w:rsidR="00F729CE">
        <w:rPr>
          <w:noProof/>
        </w:rPr>
        <w:t>22</w:t>
      </w:r>
      <w:r w:rsidR="0090284A">
        <w:rPr>
          <w:noProof/>
        </w:rPr>
        <w:fldChar w:fldCharType="end"/>
      </w:r>
      <w:r>
        <w:t xml:space="preserve">: </w:t>
      </w:r>
      <w:r w:rsidRPr="00D66A86">
        <w:t>Acceleration peaks model comparisons for right M-drill</w:t>
      </w:r>
      <w:bookmarkEnd w:id="318"/>
    </w:p>
    <w:tbl>
      <w:tblPr>
        <w:tblStyle w:val="Table4"/>
        <w:tblW w:w="9360" w:type="dxa"/>
        <w:tblLayout w:type="fixed"/>
        <w:tblLook w:val="0420" w:firstRow="1" w:lastRow="0" w:firstColumn="0" w:lastColumn="0" w:noHBand="0" w:noVBand="1"/>
      </w:tblPr>
      <w:tblGrid>
        <w:gridCol w:w="3240"/>
        <w:gridCol w:w="1530"/>
        <w:gridCol w:w="1530"/>
        <w:gridCol w:w="1530"/>
        <w:gridCol w:w="1530"/>
      </w:tblGrid>
      <w:tr w:rsidR="00965BC4" w:rsidRPr="00DB009E" w14:paraId="75AD1BE9" w14:textId="77777777" w:rsidTr="007D13C9">
        <w:trPr>
          <w:cnfStyle w:val="100000000000" w:firstRow="1" w:lastRow="0" w:firstColumn="0" w:lastColumn="0" w:oddVBand="0" w:evenVBand="0" w:oddHBand="0" w:evenHBand="0" w:firstRowFirstColumn="0" w:firstRowLastColumn="0" w:lastRowFirstColumn="0" w:lastRowLastColumn="0"/>
          <w:tblHeader/>
        </w:trPr>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B4F64B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7"/>
              <w:rPr>
                <w:rFonts w:eastAsia="Cambria"/>
                <w:sz w:val="20"/>
                <w:szCs w:val="20"/>
              </w:rPr>
            </w:pPr>
            <w:r w:rsidRPr="001E215A">
              <w:rPr>
                <w:sz w:val="20"/>
                <w:szCs w:val="20"/>
              </w:rPr>
              <w:t xml:space="preserve"> </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FD86FCA" w14:textId="77777777" w:rsidR="00965BC4" w:rsidRPr="003F242D"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b/>
                <w:bCs/>
                <w:sz w:val="20"/>
                <w:szCs w:val="20"/>
              </w:rPr>
            </w:pPr>
            <w:r w:rsidRPr="003F242D">
              <w:rPr>
                <w:b/>
                <w:bCs/>
                <w:sz w:val="20"/>
                <w:szCs w:val="20"/>
              </w:rPr>
              <w:t>NULL</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D457D03" w14:textId="77777777" w:rsidR="00965BC4" w:rsidRPr="003F242D"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b/>
                <w:bCs/>
                <w:sz w:val="20"/>
                <w:szCs w:val="20"/>
              </w:rPr>
            </w:pPr>
            <w:r w:rsidRPr="003F242D">
              <w:rPr>
                <w:b/>
                <w:bCs/>
                <w:sz w:val="20"/>
                <w:szCs w:val="20"/>
              </w:rPr>
              <w:t>Model 1</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DD9B3C2" w14:textId="77777777" w:rsidR="00965BC4" w:rsidRPr="003F242D"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b/>
                <w:bCs/>
                <w:sz w:val="20"/>
                <w:szCs w:val="20"/>
              </w:rPr>
            </w:pPr>
            <w:r w:rsidRPr="003F242D">
              <w:rPr>
                <w:b/>
                <w:bCs/>
                <w:sz w:val="20"/>
                <w:szCs w:val="20"/>
              </w:rPr>
              <w:t>Model 2</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3D1E0E3" w14:textId="77777777" w:rsidR="00965BC4" w:rsidRPr="003F242D"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b/>
                <w:bCs/>
                <w:sz w:val="20"/>
                <w:szCs w:val="20"/>
              </w:rPr>
            </w:pPr>
            <w:r w:rsidRPr="003F242D">
              <w:rPr>
                <w:b/>
                <w:bCs/>
                <w:sz w:val="20"/>
                <w:szCs w:val="20"/>
              </w:rPr>
              <w:t>Model 3</w:t>
            </w:r>
          </w:p>
        </w:tc>
      </w:tr>
      <w:tr w:rsidR="00965BC4" w:rsidRPr="00DB009E" w14:paraId="27DCA21E" w14:textId="77777777" w:rsidTr="007D13C9">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14A35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(Intercept)</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CC326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28.368***</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B575E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28.026***</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79D20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26.839***</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7C051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27.500***</w:t>
            </w:r>
          </w:p>
        </w:tc>
      </w:tr>
      <w:tr w:rsidR="00965BC4" w:rsidRPr="00DB009E" w14:paraId="54D01422"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443369"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752D2C"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(0.487)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52A549"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(0.515)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9BB31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(0.727)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33585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(0.782)</w:t>
            </w:r>
          </w:p>
        </w:tc>
      </w:tr>
      <w:tr w:rsidR="00965BC4" w:rsidRPr="00DB009E" w14:paraId="1D227B86"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A14E1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3DBE3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B7397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-0.541+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24833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0.168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CBA26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0.168</w:t>
            </w:r>
          </w:p>
        </w:tc>
      </w:tr>
      <w:tr w:rsidR="00965BC4" w:rsidRPr="00DB009E" w14:paraId="6421236C"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E9944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B38E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F28AB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(0.290)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C1AE6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(0.422)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CB0A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(0.422)</w:t>
            </w:r>
          </w:p>
        </w:tc>
      </w:tr>
      <w:tr w:rsidR="00965BC4" w:rsidRPr="00DB009E" w14:paraId="1762F3EE"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8C7A4"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SEX (Male)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EFBD8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4629B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BC789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3.182*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6B7B3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3.182*</w:t>
            </w:r>
          </w:p>
        </w:tc>
      </w:tr>
      <w:tr w:rsidR="00965BC4" w:rsidRPr="00DB009E" w14:paraId="47EBCFAF"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34AA1B"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6EB3E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F9C7C4"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719246"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(1.400)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05932C"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(1.400)</w:t>
            </w:r>
          </w:p>
        </w:tc>
      </w:tr>
      <w:tr w:rsidR="00965BC4" w:rsidRPr="00DB009E" w14:paraId="73C21201"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8B381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SESSION (Post-season)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F41AE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B816F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5694F1"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9CC1C3"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-1.322*</w:t>
            </w:r>
          </w:p>
        </w:tc>
      </w:tr>
      <w:tr w:rsidR="00965BC4" w:rsidRPr="00DB009E" w14:paraId="48A83C0E" w14:textId="77777777" w:rsidTr="007D13C9">
        <w:trPr>
          <w:trHeight w:val="180"/>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39AB1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5A5E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9BC98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8ECB5B"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1C4C4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(0.576)</w:t>
            </w:r>
          </w:p>
        </w:tc>
      </w:tr>
      <w:tr w:rsidR="00965BC4" w:rsidRPr="00DB009E" w14:paraId="7B9BCFF1"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14B841"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ED874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4.011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6B9DC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3.939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901C0E"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3.817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91133C"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3.863</w:t>
            </w:r>
          </w:p>
        </w:tc>
      </w:tr>
      <w:tr w:rsidR="00965BC4" w:rsidRPr="00DB009E" w14:paraId="5EC2D706"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85472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07DE6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4.298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EC5F4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4.298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0FE74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4.298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29843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4.214</w:t>
            </w:r>
          </w:p>
        </w:tc>
      </w:tr>
      <w:tr w:rsidR="00965BC4" w:rsidRPr="00DB009E" w14:paraId="799AC2D7"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BFEA3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sz w:val="20"/>
                <w:szCs w:val="2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89A63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BB2CAE"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ADE3BB"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065293"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214</w:t>
            </w:r>
          </w:p>
        </w:tc>
      </w:tr>
      <w:tr w:rsidR="00965BC4" w:rsidRPr="00DB009E" w14:paraId="0F6F6954"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31B27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1E215A">
              <w:rPr>
                <w:sz w:val="20"/>
                <w:szCs w:val="20"/>
              </w:rPr>
              <w:t>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98123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FE938E"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0.023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6F7971"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0.056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92A923"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0.068</w:t>
            </w:r>
          </w:p>
        </w:tc>
      </w:tr>
      <w:tr w:rsidR="00965BC4" w:rsidRPr="00DB009E" w14:paraId="569D0169"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28652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1E215A">
              <w:rPr>
                <w:sz w:val="20"/>
                <w:szCs w:val="20"/>
              </w:rPr>
              <w:t>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BE48E3"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0.466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F08A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0.469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FACBF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0.472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70E8BB"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0.494</w:t>
            </w:r>
          </w:p>
        </w:tc>
      </w:tr>
      <w:tr w:rsidR="00965BC4" w:rsidRPr="00DB009E" w14:paraId="19DA7B81"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4BEAD1"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7C2D5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1343.9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E34AA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1343.1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B3B46C"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1337.5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1D5F3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1333.6</w:t>
            </w:r>
          </w:p>
        </w:tc>
      </w:tr>
      <w:tr w:rsidR="00965BC4" w:rsidRPr="00DB009E" w14:paraId="67954918"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C0B21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7D1F5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1354.0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27C6D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1356.6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03DA1B"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1354.3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D319E6"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1353.8</w:t>
            </w:r>
          </w:p>
        </w:tc>
      </w:tr>
      <w:tr w:rsidR="00965BC4" w:rsidRPr="00DB009E" w14:paraId="5E639BB7"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2214E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89C7EC"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C7A44B"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F698E1"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53BC1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0.5</w:t>
            </w:r>
          </w:p>
        </w:tc>
      </w:tr>
      <w:tr w:rsidR="00965BC4" w:rsidRPr="00DB009E" w14:paraId="51FECC63" w14:textId="77777777" w:rsidTr="007D13C9">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E59A1C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sz w:val="20"/>
                <w:szCs w:val="20"/>
              </w:rPr>
              <w:t>RMSE</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F9F66FE"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3.55</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13EFE1B"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3.55</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8A737DC"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3.57</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216DBE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8" w:right="100"/>
              <w:rPr>
                <w:rFonts w:eastAsia="Cambria"/>
                <w:sz w:val="20"/>
                <w:szCs w:val="20"/>
              </w:rPr>
            </w:pPr>
            <w:r w:rsidRPr="001E215A">
              <w:rPr>
                <w:sz w:val="20"/>
                <w:szCs w:val="20"/>
              </w:rPr>
              <w:t>3.47</w:t>
            </w:r>
          </w:p>
        </w:tc>
      </w:tr>
      <w:tr w:rsidR="00965BC4" w:rsidRPr="00DB009E" w14:paraId="4387DC5E" w14:textId="77777777" w:rsidTr="007D13C9">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36F3D6E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4E1DDF6F" w14:textId="77777777" w:rsidR="00965BC4" w:rsidRDefault="00965BC4" w:rsidP="00965BC4"/>
    <w:p w14:paraId="6B1184A1" w14:textId="77777777" w:rsidR="00965BC4" w:rsidRDefault="00965BC4" w:rsidP="00965BC4">
      <w:pPr>
        <w:spacing w:after="160" w:line="259" w:lineRule="auto"/>
      </w:pPr>
      <w:r>
        <w:br w:type="page"/>
      </w:r>
    </w:p>
    <w:p w14:paraId="1A1A167E" w14:textId="77777777" w:rsidR="00965BC4" w:rsidRDefault="00965BC4" w:rsidP="00965BC4">
      <w:pPr>
        <w:pStyle w:val="Caption"/>
        <w:keepNext/>
      </w:pPr>
    </w:p>
    <w:p w14:paraId="75DD98F1" w14:textId="77777777" w:rsidR="00965BC4" w:rsidRDefault="00965BC4" w:rsidP="00965BC4">
      <w:pPr>
        <w:pStyle w:val="Caption"/>
        <w:keepNext/>
      </w:pPr>
    </w:p>
    <w:p w14:paraId="51414618" w14:textId="5ABC7340" w:rsidR="00965BC4" w:rsidRDefault="00965BC4" w:rsidP="00965BC4">
      <w:pPr>
        <w:pStyle w:val="Caption"/>
        <w:keepNext/>
      </w:pPr>
      <w:bookmarkStart w:id="319" w:name="_Toc142054517"/>
      <w:r>
        <w:t xml:space="preserve">Table </w:t>
      </w:r>
      <w:r w:rsidR="0090284A">
        <w:fldChar w:fldCharType="begin"/>
      </w:r>
      <w:r w:rsidR="0090284A">
        <w:instrText xml:space="preserve"> SEQ Table \* ARABIC </w:instrText>
      </w:r>
      <w:r w:rsidR="0090284A">
        <w:fldChar w:fldCharType="separate"/>
      </w:r>
      <w:r w:rsidR="00F729CE">
        <w:rPr>
          <w:noProof/>
        </w:rPr>
        <w:t>23</w:t>
      </w:r>
      <w:r w:rsidR="0090284A">
        <w:rPr>
          <w:noProof/>
        </w:rPr>
        <w:fldChar w:fldCharType="end"/>
      </w:r>
      <w:r>
        <w:t xml:space="preserve">: </w:t>
      </w:r>
      <w:r w:rsidRPr="00E138F1">
        <w:t>Acceleration peaks model comparisons for DNB drill</w:t>
      </w:r>
      <w:bookmarkEnd w:id="319"/>
    </w:p>
    <w:tbl>
      <w:tblPr>
        <w:tblStyle w:val="Table5"/>
        <w:tblW w:w="9360" w:type="dxa"/>
        <w:jc w:val="center"/>
        <w:tblLayout w:type="fixed"/>
        <w:tblLook w:val="0420" w:firstRow="1" w:lastRow="0" w:firstColumn="0" w:lastColumn="0" w:noHBand="0" w:noVBand="1"/>
      </w:tblPr>
      <w:tblGrid>
        <w:gridCol w:w="3240"/>
        <w:gridCol w:w="1530"/>
        <w:gridCol w:w="1530"/>
        <w:gridCol w:w="1530"/>
        <w:gridCol w:w="1530"/>
      </w:tblGrid>
      <w:tr w:rsidR="00965BC4" w:rsidRPr="00DB009E" w14:paraId="1F01DDA0" w14:textId="77777777" w:rsidTr="007D13C9">
        <w:trPr>
          <w:cnfStyle w:val="100000000000" w:firstRow="1" w:lastRow="0" w:firstColumn="0" w:lastColumn="0" w:oddVBand="0" w:evenVBand="0" w:oddHBand="0" w:evenHBand="0" w:firstRowFirstColumn="0" w:firstRowLastColumn="0" w:lastRowFirstColumn="0" w:lastRowLastColumn="0"/>
          <w:tblHeader/>
          <w:jc w:val="center"/>
        </w:trPr>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2AD9F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 xml:space="preserve"> </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F8AB01" w14:textId="77777777" w:rsidR="00965BC4" w:rsidRPr="003F242D"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3F242D">
              <w:rPr>
                <w:rFonts w:eastAsia="Arial"/>
                <w:b/>
                <w:bCs/>
                <w:color w:val="000000"/>
                <w:sz w:val="20"/>
                <w:szCs w:val="20"/>
              </w:rPr>
              <w:t>NULL</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C509C5" w14:textId="77777777" w:rsidR="00965BC4" w:rsidRPr="003F242D"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3F242D">
              <w:rPr>
                <w:rFonts w:eastAsia="Arial"/>
                <w:b/>
                <w:bCs/>
                <w:color w:val="000000"/>
                <w:sz w:val="20"/>
                <w:szCs w:val="20"/>
              </w:rPr>
              <w:t>Model 1</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14C48E" w14:textId="77777777" w:rsidR="00965BC4" w:rsidRPr="003F242D"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3F242D">
              <w:rPr>
                <w:rFonts w:eastAsia="Arial"/>
                <w:b/>
                <w:bCs/>
                <w:color w:val="000000"/>
                <w:sz w:val="20"/>
                <w:szCs w:val="20"/>
              </w:rPr>
              <w:t>Model 2</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C523F9" w14:textId="77777777" w:rsidR="00965BC4" w:rsidRPr="003F242D"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3F242D">
              <w:rPr>
                <w:rFonts w:eastAsia="Arial"/>
                <w:b/>
                <w:bCs/>
                <w:color w:val="000000"/>
                <w:sz w:val="20"/>
                <w:szCs w:val="20"/>
              </w:rPr>
              <w:t>Model 3</w:t>
            </w:r>
          </w:p>
        </w:tc>
      </w:tr>
      <w:tr w:rsidR="00965BC4" w:rsidRPr="00DB009E" w14:paraId="47930119" w14:textId="77777777" w:rsidTr="007D13C9">
        <w:trPr>
          <w:jc w:val="center"/>
        </w:trPr>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0189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Pr>
                <w:rFonts w:eastAsia="Cambria"/>
                <w:sz w:val="20"/>
                <w:szCs w:val="20"/>
              </w:rPr>
            </w:pPr>
            <w:r w:rsidRPr="001E215A">
              <w:rPr>
                <w:rFonts w:eastAsia="Arial"/>
                <w:color w:val="000000"/>
                <w:sz w:val="20"/>
                <w:szCs w:val="20"/>
              </w:rPr>
              <w:t>(Intercept)</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D48E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17.446***</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2A82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17.247***</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998A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19.301***</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289F4"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19.218***</w:t>
            </w:r>
          </w:p>
        </w:tc>
      </w:tr>
      <w:tr w:rsidR="00965BC4" w:rsidRPr="00DB009E" w14:paraId="5A199C21"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E036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7"/>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5992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(0.506)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053A4"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(0.540)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58D7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(0.749)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04A93"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(0.806)</w:t>
            </w:r>
          </w:p>
        </w:tc>
      </w:tr>
      <w:tr w:rsidR="00965BC4" w:rsidRPr="00DB009E" w14:paraId="45DFA8AC"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776B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1B3A1"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4F1F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-0.316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37FB3"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-1.511***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6D03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-1.511***</w:t>
            </w:r>
          </w:p>
        </w:tc>
      </w:tr>
      <w:tr w:rsidR="00965BC4" w:rsidRPr="00DB009E" w14:paraId="10E5FD1B"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6B9A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C4BF4"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A89C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(0.302)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4BC1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(0.428)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F75C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(0.428)</w:t>
            </w:r>
          </w:p>
        </w:tc>
      </w:tr>
      <w:tr w:rsidR="00965BC4" w:rsidRPr="00DB009E" w14:paraId="437A735F"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BB61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SEX</w:t>
            </w:r>
            <w:r>
              <w:rPr>
                <w:rFonts w:eastAsia="Arial"/>
                <w:color w:val="000000"/>
                <w:sz w:val="20"/>
                <w:szCs w:val="20"/>
              </w:rPr>
              <w:t xml:space="preserve"> (</w:t>
            </w:r>
            <w:r w:rsidRPr="001E215A">
              <w:rPr>
                <w:rFonts w:eastAsia="Arial"/>
                <w:color w:val="000000"/>
                <w:sz w:val="20"/>
                <w:szCs w:val="20"/>
              </w:rPr>
              <w:t>Male</w:t>
            </w:r>
            <w:r>
              <w:rPr>
                <w:rFonts w:eastAsia="Arial"/>
                <w:color w:val="000000"/>
                <w:sz w:val="20"/>
                <w:szCs w:val="20"/>
              </w:rPr>
              <w: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4B26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CAF1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5325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-5.361***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8DD31"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-5.361***</w:t>
            </w:r>
          </w:p>
        </w:tc>
      </w:tr>
      <w:tr w:rsidR="00965BC4" w:rsidRPr="00DB009E" w14:paraId="0AC57349"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8E3CB"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7CC3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35D2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8CFC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(1.435)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894E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(1.435)</w:t>
            </w:r>
          </w:p>
        </w:tc>
      </w:tr>
      <w:tr w:rsidR="00965BC4" w:rsidRPr="00DB009E" w14:paraId="331FED12"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46A5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SESSION</w:t>
            </w:r>
            <w:r>
              <w:rPr>
                <w:rFonts w:eastAsia="Arial"/>
                <w:color w:val="000000"/>
                <w:sz w:val="20"/>
                <w:szCs w:val="20"/>
              </w:rPr>
              <w:t xml:space="preserve"> (</w:t>
            </w:r>
            <w:r w:rsidRPr="001E215A">
              <w:rPr>
                <w:rFonts w:eastAsia="Arial"/>
                <w:color w:val="000000"/>
                <w:sz w:val="20"/>
                <w:szCs w:val="20"/>
              </w:rPr>
              <w:t>Post-season</w:t>
            </w:r>
            <w:r>
              <w:rPr>
                <w:rFonts w:eastAsia="Arial"/>
                <w:color w:val="000000"/>
                <w:sz w:val="20"/>
                <w:szCs w:val="20"/>
              </w:rPr>
              <w: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FAB7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21913"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8B8C1"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4AF9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0.166</w:t>
            </w:r>
          </w:p>
        </w:tc>
      </w:tr>
      <w:tr w:rsidR="00965BC4" w:rsidRPr="00DB009E" w14:paraId="01B8FBDE"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6A97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164CC"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4C319"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ED598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00914"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(0.594)</w:t>
            </w:r>
          </w:p>
        </w:tc>
      </w:tr>
      <w:tr w:rsidR="00965BC4" w:rsidRPr="00DB009E" w14:paraId="0069E455"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31E9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9170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4.206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55D47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4.203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4C08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3.830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BF3E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3.819</w:t>
            </w:r>
          </w:p>
        </w:tc>
      </w:tr>
      <w:tr w:rsidR="00965BC4" w:rsidRPr="00DB009E" w14:paraId="37F85D4E"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692F7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E2CD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4.282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A0E49"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4.282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A307D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4.282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0D71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4.301</w:t>
            </w:r>
          </w:p>
        </w:tc>
      </w:tr>
      <w:tr w:rsidR="00965BC4" w:rsidRPr="00DB009E" w14:paraId="7534A7BD"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04BE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0"/>
                <w:szCs w:val="2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CE39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2F4D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69FD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DB6A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210</w:t>
            </w:r>
          </w:p>
        </w:tc>
      </w:tr>
      <w:tr w:rsidR="00965BC4" w:rsidRPr="00DB009E" w14:paraId="401C3A6D"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3E8A9"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1E215A">
              <w:rPr>
                <w:rFonts w:eastAsia="Arial"/>
                <w:color w:val="000000"/>
                <w:sz w:val="20"/>
                <w:szCs w:val="20"/>
              </w:rPr>
              <w:t>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15D8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EF95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0.008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03D3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0.095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8464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0.095</w:t>
            </w:r>
          </w:p>
        </w:tc>
      </w:tr>
      <w:tr w:rsidR="00965BC4" w:rsidRPr="00DB009E" w14:paraId="62907DC6"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A496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1E215A">
              <w:rPr>
                <w:rFonts w:eastAsia="Arial"/>
                <w:color w:val="000000"/>
                <w:sz w:val="20"/>
                <w:szCs w:val="20"/>
              </w:rPr>
              <w:t>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DE9A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0.491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9763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0.495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19384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0.497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0F83F"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0.494</w:t>
            </w:r>
          </w:p>
        </w:tc>
      </w:tr>
      <w:tr w:rsidR="00965BC4" w:rsidRPr="00DB009E" w14:paraId="2F08C42C"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5FC8E"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6B57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1324.2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0B926E"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1325.7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D72C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1311.9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84C6E"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1313.0</w:t>
            </w:r>
          </w:p>
        </w:tc>
      </w:tr>
      <w:tr w:rsidR="00965BC4" w:rsidRPr="00DB009E" w14:paraId="25938118"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A85E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CFD86A"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1334.2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E511E"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1339.1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ADA6B"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1328.6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A11A4"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1333.1</w:t>
            </w:r>
          </w:p>
        </w:tc>
      </w:tr>
      <w:tr w:rsidR="00965BC4" w:rsidRPr="00DB009E" w14:paraId="40E5587D"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C3842"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6FAD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1F327"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A1254"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E27B0"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0.4</w:t>
            </w:r>
          </w:p>
        </w:tc>
      </w:tr>
      <w:tr w:rsidR="00965BC4" w:rsidRPr="00DB009E" w14:paraId="7A337658" w14:textId="77777777" w:rsidTr="007D13C9">
        <w:trPr>
          <w:jc w:val="center"/>
        </w:trPr>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808D2D"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RMSE</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B4C20E"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3.50</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854A3C"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3.50</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7DADA6"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3.55</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7B8895"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1E215A">
              <w:rPr>
                <w:rFonts w:eastAsia="Arial"/>
                <w:color w:val="000000"/>
                <w:sz w:val="20"/>
                <w:szCs w:val="20"/>
              </w:rPr>
              <w:t>3.56</w:t>
            </w:r>
          </w:p>
        </w:tc>
      </w:tr>
      <w:tr w:rsidR="00965BC4" w:rsidRPr="00DB009E" w14:paraId="5202D6BB" w14:textId="77777777" w:rsidTr="007D13C9">
        <w:trPr>
          <w:jc w:val="center"/>
        </w:trPr>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3501358" w14:textId="77777777" w:rsidR="00965BC4" w:rsidRPr="001E215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51F4B3E0" w14:textId="77777777" w:rsidR="00965BC4" w:rsidRDefault="00965BC4" w:rsidP="00965BC4"/>
    <w:p w14:paraId="33A58074" w14:textId="77777777" w:rsidR="00965BC4" w:rsidRDefault="00965BC4" w:rsidP="00965BC4">
      <w:pPr>
        <w:spacing w:after="160" w:line="259" w:lineRule="auto"/>
      </w:pPr>
      <w:r>
        <w:br w:type="page"/>
      </w:r>
    </w:p>
    <w:p w14:paraId="6F3DA114" w14:textId="77777777" w:rsidR="00965BC4" w:rsidRDefault="00965BC4" w:rsidP="00965BC4">
      <w:pPr>
        <w:pStyle w:val="Caption"/>
        <w:keepNext/>
      </w:pPr>
    </w:p>
    <w:p w14:paraId="2A596C49" w14:textId="77777777" w:rsidR="00965BC4" w:rsidRDefault="00965BC4" w:rsidP="00965BC4">
      <w:pPr>
        <w:pStyle w:val="Caption"/>
        <w:keepNext/>
      </w:pPr>
    </w:p>
    <w:p w14:paraId="439BF546" w14:textId="1E3F4665" w:rsidR="00965BC4" w:rsidRDefault="00965BC4" w:rsidP="00965BC4">
      <w:pPr>
        <w:pStyle w:val="Caption"/>
        <w:keepNext/>
      </w:pPr>
      <w:bookmarkStart w:id="320" w:name="_Toc142054518"/>
      <w:r>
        <w:t xml:space="preserve">Table </w:t>
      </w:r>
      <w:r w:rsidR="0090284A">
        <w:fldChar w:fldCharType="begin"/>
      </w:r>
      <w:r w:rsidR="0090284A">
        <w:instrText xml:space="preserve"> SEQ Table \* ARABIC </w:instrText>
      </w:r>
      <w:r w:rsidR="0090284A">
        <w:fldChar w:fldCharType="separate"/>
      </w:r>
      <w:r w:rsidR="00F729CE">
        <w:rPr>
          <w:noProof/>
        </w:rPr>
        <w:t>24</w:t>
      </w:r>
      <w:r w:rsidR="0090284A">
        <w:rPr>
          <w:noProof/>
        </w:rPr>
        <w:fldChar w:fldCharType="end"/>
      </w:r>
      <w:r>
        <w:t xml:space="preserve">: </w:t>
      </w:r>
      <w:r w:rsidRPr="00490377">
        <w:t>Acceleration integral model comparisons for 40yd dash</w:t>
      </w:r>
      <w:bookmarkEnd w:id="320"/>
    </w:p>
    <w:tbl>
      <w:tblPr>
        <w:tblStyle w:val="Table1"/>
        <w:tblW w:w="9367" w:type="dxa"/>
        <w:tblLayout w:type="fixed"/>
        <w:tblLook w:val="0420" w:firstRow="1" w:lastRow="0" w:firstColumn="0" w:lastColumn="0" w:noHBand="0" w:noVBand="1"/>
      </w:tblPr>
      <w:tblGrid>
        <w:gridCol w:w="3042"/>
        <w:gridCol w:w="1577"/>
        <w:gridCol w:w="1578"/>
        <w:gridCol w:w="1578"/>
        <w:gridCol w:w="1578"/>
        <w:gridCol w:w="14"/>
      </w:tblGrid>
      <w:tr w:rsidR="00965BC4" w:rsidRPr="00E043B1" w14:paraId="0A8B4404" w14:textId="77777777" w:rsidTr="007D13C9">
        <w:trPr>
          <w:gridAfter w:val="1"/>
          <w:cnfStyle w:val="100000000000" w:firstRow="1" w:lastRow="0" w:firstColumn="0" w:lastColumn="0" w:oddVBand="0" w:evenVBand="0" w:oddHBand="0" w:evenHBand="0" w:firstRowFirstColumn="0" w:firstRowLastColumn="0" w:lastRowFirstColumn="0" w:lastRowLastColumn="0"/>
          <w:wAfter w:w="14" w:type="dxa"/>
          <w:cantSplit/>
          <w:trHeight w:val="437"/>
        </w:trPr>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11D6694"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6"/>
              <w:rPr>
                <w:rFonts w:eastAsia="Cambria"/>
                <w:sz w:val="20"/>
                <w:szCs w:val="20"/>
              </w:rPr>
            </w:pPr>
            <w:r w:rsidRPr="00EA5253">
              <w:rPr>
                <w:sz w:val="20"/>
                <w:szCs w:val="20"/>
              </w:rPr>
              <w:t xml:space="preserve"> </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F52809"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b/>
                <w:bCs/>
                <w:sz w:val="20"/>
                <w:szCs w:val="20"/>
              </w:rPr>
            </w:pPr>
            <w:r w:rsidRPr="00B30EBA">
              <w:rPr>
                <w:rFonts w:eastAsia="Arial"/>
                <w:b/>
                <w:bCs/>
                <w:color w:val="000000"/>
                <w:sz w:val="20"/>
                <w:szCs w:val="20"/>
              </w:rPr>
              <w:t>NULL</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B0DCD2B"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rFonts w:eastAsia="Arial"/>
                <w:b/>
                <w:bCs/>
                <w:color w:val="000000"/>
                <w:sz w:val="20"/>
                <w:szCs w:val="20"/>
              </w:rPr>
              <w:t>Model 1</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84B3AD"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rFonts w:eastAsia="Arial"/>
                <w:b/>
                <w:bCs/>
                <w:color w:val="000000"/>
                <w:sz w:val="20"/>
                <w:szCs w:val="20"/>
              </w:rPr>
              <w:t>Model 2</w:t>
            </w:r>
          </w:p>
        </w:tc>
        <w:tc>
          <w:tcPr>
            <w:tcW w:w="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EDD182" w14:textId="77777777" w:rsidR="00965BC4" w:rsidRPr="00B30EBA"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B30EBA">
              <w:rPr>
                <w:rFonts w:eastAsia="Arial"/>
                <w:b/>
                <w:bCs/>
                <w:color w:val="000000"/>
                <w:sz w:val="20"/>
                <w:szCs w:val="20"/>
              </w:rPr>
              <w:t>Model 3</w:t>
            </w:r>
          </w:p>
        </w:tc>
      </w:tr>
      <w:tr w:rsidR="00965BC4" w:rsidRPr="00E043B1" w14:paraId="380DAFCB" w14:textId="77777777" w:rsidTr="007D13C9">
        <w:trPr>
          <w:gridAfter w:val="1"/>
          <w:wAfter w:w="14" w:type="dxa"/>
          <w:cantSplit/>
          <w:trHeight w:val="437"/>
        </w:trPr>
        <w:tc>
          <w:tcPr>
            <w:tcW w:w="304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BD147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(Intercept)</w:t>
            </w:r>
          </w:p>
        </w:tc>
        <w:tc>
          <w:tcPr>
            <w:tcW w:w="157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C7BA6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61504.631***</w:t>
            </w:r>
          </w:p>
        </w:tc>
        <w:tc>
          <w:tcPr>
            <w:tcW w:w="157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5F33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61483.088***</w:t>
            </w:r>
          </w:p>
        </w:tc>
        <w:tc>
          <w:tcPr>
            <w:tcW w:w="157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8FF52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61040.309***</w:t>
            </w:r>
          </w:p>
        </w:tc>
        <w:tc>
          <w:tcPr>
            <w:tcW w:w="157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BD666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62050.013***</w:t>
            </w:r>
          </w:p>
        </w:tc>
      </w:tr>
      <w:tr w:rsidR="00965BC4" w:rsidRPr="00E043B1" w14:paraId="447E1CFB"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1DD1B2"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02501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(641.984)</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C64AB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(690.303)</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2CE23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(996.581)</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F0446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(1086.649)</w:t>
            </w:r>
          </w:p>
        </w:tc>
      </w:tr>
      <w:tr w:rsidR="00965BC4" w:rsidRPr="00E043B1" w14:paraId="4C59B4CE"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2AAE0A"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PHV</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637BD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92C88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-34.084</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23288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230.161</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D67BD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230.161</w:t>
            </w:r>
          </w:p>
        </w:tc>
      </w:tr>
      <w:tr w:rsidR="00965BC4" w:rsidRPr="00E043B1" w14:paraId="76A093A7"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7A2A9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C1927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1CB95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(389.089)</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0038C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(579.043)</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8EAD7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(579.043)</w:t>
            </w:r>
          </w:p>
        </w:tc>
      </w:tr>
      <w:tr w:rsidR="00965BC4" w:rsidRPr="00E043B1" w14:paraId="13A64DF3"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4D5213"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SEX (Male)</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5265A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12FE8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BB5DE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1186.332</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0D5C9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1186.332</w:t>
            </w:r>
          </w:p>
        </w:tc>
      </w:tr>
      <w:tr w:rsidR="00965BC4" w:rsidRPr="00E043B1" w14:paraId="0C363EB8"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091A1F"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3C15F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23849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A16E7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(1920.570)</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16AEA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(1920.570)</w:t>
            </w:r>
          </w:p>
        </w:tc>
      </w:tr>
      <w:tr w:rsidR="00965BC4" w:rsidRPr="00E043B1" w14:paraId="3F961E41"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10BF5C"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SESSION (Post-season)</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89EDD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75F42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25161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CE90C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-2019.407*</w:t>
            </w:r>
          </w:p>
        </w:tc>
      </w:tr>
      <w:tr w:rsidR="00965BC4" w:rsidRPr="00E043B1" w14:paraId="5B04EAD3"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138158"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56161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9A336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B3593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72D93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(866.332)</w:t>
            </w:r>
          </w:p>
        </w:tc>
      </w:tr>
      <w:tr w:rsidR="00965BC4" w:rsidRPr="00E043B1" w14:paraId="7D82545C"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B18F8B"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SD (Intercept SUBJECT)</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DCC11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4815.681</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E8FB1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4858.758</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F5190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4885.825</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CE684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4970.226</w:t>
            </w:r>
          </w:p>
        </w:tc>
      </w:tr>
      <w:tr w:rsidR="00965BC4" w:rsidRPr="00E043B1" w14:paraId="47A33274"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EB49F5"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SD (Observations)</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80EB4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6466.618</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CF1A9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6466.618</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3C399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6466.618</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7975A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6336.672</w:t>
            </w:r>
          </w:p>
        </w:tc>
      </w:tr>
      <w:tr w:rsidR="00965BC4" w:rsidRPr="00E043B1" w14:paraId="3BA3CCF1"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D35B1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sz w:val="20"/>
                <w:szCs w:val="20"/>
              </w:rPr>
              <w:t>n</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5B529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214</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7CF3C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214</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A1E41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214</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B8911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214</w:t>
            </w:r>
          </w:p>
        </w:tc>
      </w:tr>
      <w:tr w:rsidR="00965BC4" w:rsidRPr="00E043B1" w14:paraId="6B441291"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FA175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EA5253">
              <w:rPr>
                <w:sz w:val="20"/>
                <w:szCs w:val="20"/>
              </w:rPr>
              <w:t>Marg.</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5F0E2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0.000</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AE869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0.000</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6E574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0.002</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17F5F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0.018</w:t>
            </w:r>
          </w:p>
        </w:tc>
      </w:tr>
      <w:tr w:rsidR="00965BC4" w:rsidRPr="00E043B1" w14:paraId="6E654FB2"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893EF6"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EA5253">
              <w:rPr>
                <w:sz w:val="20"/>
                <w:szCs w:val="20"/>
              </w:rPr>
              <w:t>Cond.</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4127A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0.357</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9A112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0.361</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919BF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0.365</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199B3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0.392</w:t>
            </w:r>
          </w:p>
        </w:tc>
      </w:tr>
      <w:tr w:rsidR="00965BC4" w:rsidRPr="00E043B1" w14:paraId="1F74418C"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AF4604"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AIC</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1DE61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4432.8</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10C3A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4421.1</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2E48C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4405.7</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AA470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4387.0</w:t>
            </w:r>
          </w:p>
        </w:tc>
      </w:tr>
      <w:tr w:rsidR="00965BC4" w:rsidRPr="00E043B1" w14:paraId="41374F1B"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35574"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BIC</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F20DF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4442.9</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0E44D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4434.5</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731DC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4422.6</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4B48D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4407.2</w:t>
            </w:r>
          </w:p>
        </w:tc>
      </w:tr>
      <w:tr w:rsidR="00965BC4" w:rsidRPr="00E043B1" w14:paraId="47FF4E76" w14:textId="77777777" w:rsidTr="007D13C9">
        <w:trPr>
          <w:gridAfter w:val="1"/>
          <w:wAfter w:w="14" w:type="dxa"/>
          <w:cantSplit/>
          <w:trHeight w:val="437"/>
        </w:trPr>
        <w:tc>
          <w:tcPr>
            <w:tcW w:w="30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E28C5D"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ICC</w:t>
            </w:r>
          </w:p>
        </w:tc>
        <w:tc>
          <w:tcPr>
            <w:tcW w:w="15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2F7F2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0.4</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2F1F2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0.4</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CA9C9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0.4</w:t>
            </w:r>
          </w:p>
        </w:tc>
        <w:tc>
          <w:tcPr>
            <w:tcW w:w="15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E6380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0.4</w:t>
            </w:r>
          </w:p>
        </w:tc>
      </w:tr>
      <w:tr w:rsidR="00965BC4" w:rsidRPr="00E043B1" w14:paraId="6DE7513E" w14:textId="77777777" w:rsidTr="007D13C9">
        <w:trPr>
          <w:gridAfter w:val="1"/>
          <w:wAfter w:w="14" w:type="dxa"/>
          <w:cantSplit/>
          <w:trHeight w:val="437"/>
        </w:trPr>
        <w:tc>
          <w:tcPr>
            <w:tcW w:w="304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871E560"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A5253">
              <w:rPr>
                <w:sz w:val="20"/>
                <w:szCs w:val="20"/>
              </w:rPr>
              <w:t>RMSE</w:t>
            </w:r>
          </w:p>
        </w:tc>
        <w:tc>
          <w:tcPr>
            <w:tcW w:w="157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4796BE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5543.39</w:t>
            </w:r>
          </w:p>
        </w:tc>
        <w:tc>
          <w:tcPr>
            <w:tcW w:w="157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12DDA4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5526.80</w:t>
            </w:r>
          </w:p>
        </w:tc>
        <w:tc>
          <w:tcPr>
            <w:tcW w:w="157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71ADF2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5513.39</w:t>
            </w:r>
          </w:p>
        </w:tc>
        <w:tc>
          <w:tcPr>
            <w:tcW w:w="157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CF0D34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CF5BCF">
              <w:rPr>
                <w:sz w:val="20"/>
                <w:szCs w:val="20"/>
              </w:rPr>
              <w:t>5351.44</w:t>
            </w:r>
          </w:p>
        </w:tc>
      </w:tr>
      <w:tr w:rsidR="00965BC4" w:rsidRPr="00E043B1" w14:paraId="3EF74B5B" w14:textId="77777777" w:rsidTr="007D13C9">
        <w:trPr>
          <w:cantSplit/>
          <w:trHeight w:val="437"/>
        </w:trPr>
        <w:tc>
          <w:tcPr>
            <w:tcW w:w="9367" w:type="dxa"/>
            <w:gridSpan w:val="6"/>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E24A5BE" w14:textId="77777777" w:rsidR="00965BC4" w:rsidRPr="00EA525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3012BA07" w14:textId="77777777" w:rsidR="00965BC4" w:rsidRDefault="00965BC4" w:rsidP="00965BC4"/>
    <w:p w14:paraId="59775B75" w14:textId="77777777" w:rsidR="00965BC4" w:rsidRDefault="00965BC4" w:rsidP="00965BC4">
      <w:pPr>
        <w:spacing w:after="160" w:line="259" w:lineRule="auto"/>
      </w:pPr>
      <w:r>
        <w:br w:type="page"/>
      </w:r>
    </w:p>
    <w:p w14:paraId="52FC8B31" w14:textId="77777777" w:rsidR="00965BC4" w:rsidRDefault="00965BC4" w:rsidP="00965BC4">
      <w:pPr>
        <w:pStyle w:val="Caption"/>
        <w:keepNext/>
      </w:pPr>
    </w:p>
    <w:p w14:paraId="3D74C206" w14:textId="77777777" w:rsidR="00965BC4" w:rsidRDefault="00965BC4" w:rsidP="00965BC4">
      <w:pPr>
        <w:pStyle w:val="Caption"/>
        <w:keepNext/>
      </w:pPr>
    </w:p>
    <w:p w14:paraId="4344373F" w14:textId="3ADC333E" w:rsidR="00965BC4" w:rsidRDefault="00965BC4" w:rsidP="00965BC4">
      <w:pPr>
        <w:pStyle w:val="Caption"/>
        <w:keepNext/>
      </w:pPr>
      <w:bookmarkStart w:id="321" w:name="_Toc142054519"/>
      <w:r>
        <w:t xml:space="preserve">Table </w:t>
      </w:r>
      <w:r w:rsidR="0090284A">
        <w:fldChar w:fldCharType="begin"/>
      </w:r>
      <w:r w:rsidR="0090284A">
        <w:instrText xml:space="preserve"> SEQ Table \* ARABIC </w:instrText>
      </w:r>
      <w:r w:rsidR="0090284A">
        <w:fldChar w:fldCharType="separate"/>
      </w:r>
      <w:r w:rsidR="00F729CE">
        <w:rPr>
          <w:noProof/>
        </w:rPr>
        <w:t>25</w:t>
      </w:r>
      <w:r w:rsidR="0090284A">
        <w:rPr>
          <w:noProof/>
        </w:rPr>
        <w:fldChar w:fldCharType="end"/>
      </w:r>
      <w:r>
        <w:t xml:space="preserve">: </w:t>
      </w:r>
      <w:r w:rsidRPr="003C67A1">
        <w:t>Acceleration integral model comparisons for 5-10-5</w:t>
      </w:r>
      <w:r>
        <w:t xml:space="preserve"> shuffle</w:t>
      </w:r>
      <w:r w:rsidRPr="003C67A1">
        <w:t xml:space="preserve"> drill</w:t>
      </w:r>
      <w:bookmarkEnd w:id="321"/>
    </w:p>
    <w:tbl>
      <w:tblPr>
        <w:tblStyle w:val="Table1"/>
        <w:tblW w:w="9375" w:type="dxa"/>
        <w:tblLayout w:type="fixed"/>
        <w:tblLook w:val="0420" w:firstRow="1" w:lastRow="0" w:firstColumn="0" w:lastColumn="0" w:noHBand="0" w:noVBand="1"/>
      </w:tblPr>
      <w:tblGrid>
        <w:gridCol w:w="3240"/>
        <w:gridCol w:w="1533"/>
        <w:gridCol w:w="1534"/>
        <w:gridCol w:w="1534"/>
        <w:gridCol w:w="1534"/>
      </w:tblGrid>
      <w:tr w:rsidR="00965BC4" w:rsidRPr="00E043B1" w14:paraId="718066E8" w14:textId="77777777" w:rsidTr="007D13C9">
        <w:trPr>
          <w:cnfStyle w:val="100000000000" w:firstRow="1" w:lastRow="0" w:firstColumn="0" w:lastColumn="0" w:oddVBand="0" w:evenVBand="0" w:oddHBand="0" w:evenHBand="0" w:firstRowFirstColumn="0" w:firstRowLastColumn="0" w:lastRowFirstColumn="0" w:lastRowLastColumn="0"/>
          <w:cantSplit/>
          <w:trHeight w:val="436"/>
        </w:trPr>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B08484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7"/>
              <w:rPr>
                <w:sz w:val="20"/>
                <w:szCs w:val="20"/>
              </w:rPr>
            </w:pPr>
            <w:r w:rsidRPr="0076341C">
              <w:rPr>
                <w:sz w:val="20"/>
                <w:szCs w:val="20"/>
              </w:rPr>
              <w:t xml:space="preserve"> </w:t>
            </w:r>
          </w:p>
        </w:tc>
        <w:tc>
          <w:tcPr>
            <w:tcW w:w="153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7C97DD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b/>
                <w:bCs/>
                <w:sz w:val="20"/>
                <w:szCs w:val="20"/>
              </w:rPr>
            </w:pPr>
            <w:r w:rsidRPr="0076341C">
              <w:rPr>
                <w:b/>
                <w:bCs/>
                <w:sz w:val="20"/>
                <w:szCs w:val="20"/>
              </w:rPr>
              <w:t>NULL</w:t>
            </w:r>
          </w:p>
        </w:tc>
        <w:tc>
          <w:tcPr>
            <w:tcW w:w="153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7EDAE3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b/>
                <w:bCs/>
                <w:sz w:val="20"/>
                <w:szCs w:val="20"/>
              </w:rPr>
            </w:pPr>
            <w:r w:rsidRPr="0076341C">
              <w:rPr>
                <w:b/>
                <w:bCs/>
                <w:sz w:val="20"/>
                <w:szCs w:val="20"/>
              </w:rPr>
              <w:t>Model 1</w:t>
            </w:r>
          </w:p>
        </w:tc>
        <w:tc>
          <w:tcPr>
            <w:tcW w:w="153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4408F3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b/>
                <w:bCs/>
                <w:sz w:val="20"/>
                <w:szCs w:val="20"/>
              </w:rPr>
            </w:pPr>
            <w:r w:rsidRPr="0076341C">
              <w:rPr>
                <w:b/>
                <w:bCs/>
                <w:sz w:val="20"/>
                <w:szCs w:val="20"/>
              </w:rPr>
              <w:t>Model 2</w:t>
            </w:r>
          </w:p>
        </w:tc>
        <w:tc>
          <w:tcPr>
            <w:tcW w:w="153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BC28BF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b/>
                <w:bCs/>
                <w:sz w:val="20"/>
                <w:szCs w:val="20"/>
              </w:rPr>
            </w:pPr>
            <w:r w:rsidRPr="0076341C">
              <w:rPr>
                <w:b/>
                <w:bCs/>
                <w:sz w:val="20"/>
                <w:szCs w:val="20"/>
              </w:rPr>
              <w:t>Model 3</w:t>
            </w:r>
          </w:p>
        </w:tc>
      </w:tr>
      <w:tr w:rsidR="00965BC4" w:rsidRPr="00E043B1" w14:paraId="24A3623F" w14:textId="77777777" w:rsidTr="007D13C9">
        <w:trPr>
          <w:cantSplit/>
          <w:trHeight w:val="436"/>
        </w:trPr>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F8CCF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(Intercept)</w:t>
            </w:r>
          </w:p>
        </w:tc>
        <w:tc>
          <w:tcPr>
            <w:tcW w:w="153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AFA5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40886.200***</w:t>
            </w:r>
          </w:p>
        </w:tc>
        <w:tc>
          <w:tcPr>
            <w:tcW w:w="15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3A03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40573.136***</w:t>
            </w:r>
          </w:p>
        </w:tc>
        <w:tc>
          <w:tcPr>
            <w:tcW w:w="15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572E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40166.604***</w:t>
            </w:r>
          </w:p>
        </w:tc>
        <w:tc>
          <w:tcPr>
            <w:tcW w:w="15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618D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41373.255***</w:t>
            </w:r>
          </w:p>
        </w:tc>
      </w:tr>
      <w:tr w:rsidR="00965BC4" w:rsidRPr="00E043B1" w14:paraId="2E746AFC"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FCCD9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74D3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(518.771)</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9A4B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(548.924)</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0349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(787.525)</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DEB9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(855.511)</w:t>
            </w:r>
          </w:p>
        </w:tc>
      </w:tr>
      <w:tr w:rsidR="00965BC4" w:rsidRPr="00E043B1" w14:paraId="34D8662E"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390F9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PHV</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765E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E01A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-504.942</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315E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-259.968</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C006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-259.968</w:t>
            </w:r>
          </w:p>
        </w:tc>
      </w:tr>
      <w:tr w:rsidR="00965BC4" w:rsidRPr="00E043B1" w14:paraId="1571CE38"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D4C8C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8555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F920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(308.092)</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2B83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(458.959)</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1F85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(458.959)</w:t>
            </w:r>
          </w:p>
        </w:tc>
      </w:tr>
      <w:tr w:rsidR="00965BC4" w:rsidRPr="00E043B1" w14:paraId="7D65A8DD"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10A4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SEX (Male)</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4B1D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567F3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AFDC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1106.296</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C5A55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1106.296</w:t>
            </w:r>
          </w:p>
        </w:tc>
      </w:tr>
      <w:tr w:rsidR="00965BC4" w:rsidRPr="00E043B1" w14:paraId="1BEF34A3"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0C1C7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C2C7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3808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712C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(1533.300)</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79A8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(1533.300)</w:t>
            </w:r>
          </w:p>
        </w:tc>
      </w:tr>
      <w:tr w:rsidR="00965BC4" w:rsidRPr="00E043B1" w14:paraId="01D322EA"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C308A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SESSION (Post-season)</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0251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CD50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635C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AF0C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-2413.302***</w:t>
            </w:r>
          </w:p>
        </w:tc>
      </w:tr>
      <w:tr w:rsidR="00965BC4" w:rsidRPr="00E043B1" w14:paraId="2E942668"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EF15C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3DBB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123E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BD4C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F7B9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(668.440)</w:t>
            </w:r>
          </w:p>
        </w:tc>
      </w:tr>
      <w:tr w:rsidR="00965BC4" w:rsidRPr="00E043B1" w14:paraId="60E27913"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9232D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SD (Intercept SUBJECT)</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650F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3896.776</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DF66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3838.494</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2B2A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3855.396</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C4CF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4025.963</w:t>
            </w:r>
          </w:p>
        </w:tc>
      </w:tr>
      <w:tr w:rsidR="00965BC4" w:rsidRPr="00E043B1" w14:paraId="532C6667"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4BAEB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SD (Observations)</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A49A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5113.339</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8FEF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5113.339</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9F50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5113.339</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A5A0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4843.308</w:t>
            </w:r>
          </w:p>
        </w:tc>
      </w:tr>
      <w:tr w:rsidR="00965BC4" w:rsidRPr="00E043B1" w14:paraId="1AD6E2CC"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616F8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Pr>
                <w:sz w:val="20"/>
                <w:szCs w:val="20"/>
              </w:rPr>
              <w:t>n</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0A6B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210</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9CE4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210</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B019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210</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8AD2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210</w:t>
            </w:r>
          </w:p>
        </w:tc>
      </w:tr>
      <w:tr w:rsidR="00965BC4" w:rsidRPr="00E043B1" w14:paraId="6FAEA67F"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75FE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Marg.</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64EA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0.000</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3FF3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0.017</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28A5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0.020</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20FA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0.055</w:t>
            </w:r>
          </w:p>
        </w:tc>
      </w:tr>
      <w:tr w:rsidR="00965BC4" w:rsidRPr="00E043B1" w14:paraId="66CD82AB"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363E8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Cond.</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9027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0.367</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0E8D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0.371</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0ACB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0.375</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E959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0.441</w:t>
            </w:r>
          </w:p>
        </w:tc>
      </w:tr>
      <w:tr w:rsidR="00965BC4" w:rsidRPr="00E043B1" w14:paraId="6E1B793D"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1AB88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AIC</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60E2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4254.2</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9B26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4240.2</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EEBA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4225.2</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2EFF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4199.9</w:t>
            </w:r>
          </w:p>
        </w:tc>
      </w:tr>
      <w:tr w:rsidR="00965BC4" w:rsidRPr="00E043B1" w14:paraId="2CC6FC1B"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071C1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BIC</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C51E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4264.2</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DE3D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4253.6</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A139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4241.9</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F081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4220.0</w:t>
            </w:r>
          </w:p>
        </w:tc>
      </w:tr>
      <w:tr w:rsidR="00965BC4" w:rsidRPr="00E043B1" w14:paraId="4B45D584" w14:textId="77777777" w:rsidTr="007D13C9">
        <w:trPr>
          <w:cantSplit/>
          <w:trHeight w:val="436"/>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C25AC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ICC</w:t>
            </w:r>
          </w:p>
        </w:tc>
        <w:tc>
          <w:tcPr>
            <w:tcW w:w="1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2066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0.4</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D2D8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0.4</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9960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0.4</w:t>
            </w:r>
          </w:p>
        </w:tc>
        <w:tc>
          <w:tcPr>
            <w:tcW w:w="15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C60A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0.4</w:t>
            </w:r>
          </w:p>
        </w:tc>
      </w:tr>
      <w:tr w:rsidR="00965BC4" w:rsidRPr="00E043B1" w14:paraId="7428700A" w14:textId="77777777" w:rsidTr="007D13C9">
        <w:trPr>
          <w:cantSplit/>
          <w:trHeight w:val="436"/>
        </w:trPr>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11D0EC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76341C">
              <w:rPr>
                <w:sz w:val="20"/>
                <w:szCs w:val="20"/>
              </w:rPr>
              <w:t>RMSE</w:t>
            </w:r>
          </w:p>
        </w:tc>
        <w:tc>
          <w:tcPr>
            <w:tcW w:w="153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CCE2B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4366.19</w:t>
            </w:r>
          </w:p>
        </w:tc>
        <w:tc>
          <w:tcPr>
            <w:tcW w:w="15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22CBC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4370.60</w:t>
            </w:r>
          </w:p>
        </w:tc>
        <w:tc>
          <w:tcPr>
            <w:tcW w:w="15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F0020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4360.72</w:t>
            </w:r>
          </w:p>
        </w:tc>
        <w:tc>
          <w:tcPr>
            <w:tcW w:w="15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89DE7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sidRPr="00CF5BCF">
              <w:rPr>
                <w:rFonts w:eastAsia="Arial"/>
                <w:color w:val="000000"/>
                <w:sz w:val="20"/>
                <w:szCs w:val="20"/>
              </w:rPr>
              <w:t>4049.75</w:t>
            </w:r>
          </w:p>
        </w:tc>
      </w:tr>
      <w:tr w:rsidR="00965BC4" w:rsidRPr="00E043B1" w14:paraId="35C36A98" w14:textId="77777777" w:rsidTr="007D13C9">
        <w:trPr>
          <w:cantSplit/>
          <w:trHeight w:val="436"/>
        </w:trPr>
        <w:tc>
          <w:tcPr>
            <w:tcW w:w="9375"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E5F36B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24DD07B6" w14:textId="77777777" w:rsidR="00965BC4" w:rsidRDefault="00965BC4" w:rsidP="00965BC4"/>
    <w:p w14:paraId="4E7D9753" w14:textId="77777777" w:rsidR="00965BC4" w:rsidRDefault="00965BC4" w:rsidP="00965BC4">
      <w:pPr>
        <w:spacing w:after="160" w:line="259" w:lineRule="auto"/>
      </w:pPr>
      <w:r>
        <w:br w:type="page"/>
      </w:r>
    </w:p>
    <w:p w14:paraId="43232C8F" w14:textId="77777777" w:rsidR="00965BC4" w:rsidRDefault="00965BC4" w:rsidP="00965BC4">
      <w:pPr>
        <w:pStyle w:val="Caption"/>
        <w:keepNext/>
      </w:pPr>
    </w:p>
    <w:p w14:paraId="377148E2" w14:textId="77777777" w:rsidR="00965BC4" w:rsidRDefault="00965BC4" w:rsidP="00965BC4">
      <w:pPr>
        <w:pStyle w:val="Caption"/>
        <w:keepNext/>
      </w:pPr>
    </w:p>
    <w:p w14:paraId="1005E544" w14:textId="558969C3" w:rsidR="00965BC4" w:rsidRDefault="00965BC4" w:rsidP="00965BC4">
      <w:pPr>
        <w:pStyle w:val="Caption"/>
        <w:keepNext/>
      </w:pPr>
      <w:bookmarkStart w:id="322" w:name="_Toc142054520"/>
      <w:r>
        <w:t xml:space="preserve">Table </w:t>
      </w:r>
      <w:r w:rsidR="0090284A">
        <w:fldChar w:fldCharType="begin"/>
      </w:r>
      <w:r w:rsidR="0090284A">
        <w:instrText xml:space="preserve"> SEQ Table \* ARABIC </w:instrText>
      </w:r>
      <w:r w:rsidR="0090284A">
        <w:fldChar w:fldCharType="separate"/>
      </w:r>
      <w:r w:rsidR="00F729CE">
        <w:rPr>
          <w:noProof/>
        </w:rPr>
        <w:t>26</w:t>
      </w:r>
      <w:r w:rsidR="0090284A">
        <w:rPr>
          <w:noProof/>
        </w:rPr>
        <w:fldChar w:fldCharType="end"/>
      </w:r>
      <w:r>
        <w:t xml:space="preserve">: </w:t>
      </w:r>
      <w:r w:rsidRPr="009F2DF3">
        <w:t>Acceleration integral model comparisons for left M-drill</w:t>
      </w:r>
      <w:bookmarkEnd w:id="322"/>
    </w:p>
    <w:tbl>
      <w:tblPr>
        <w:tblStyle w:val="Table"/>
        <w:tblW w:w="9360" w:type="dxa"/>
        <w:tblLook w:val="0420" w:firstRow="1" w:lastRow="0" w:firstColumn="0" w:lastColumn="0" w:noHBand="0" w:noVBand="1"/>
      </w:tblPr>
      <w:tblGrid>
        <w:gridCol w:w="3240"/>
        <w:gridCol w:w="1530"/>
        <w:gridCol w:w="1530"/>
        <w:gridCol w:w="1530"/>
        <w:gridCol w:w="1530"/>
      </w:tblGrid>
      <w:tr w:rsidR="00965BC4" w:rsidRPr="00E043B1" w14:paraId="095001D3" w14:textId="77777777" w:rsidTr="007D13C9">
        <w:trPr>
          <w:cnfStyle w:val="100000000000" w:firstRow="1" w:lastRow="0" w:firstColumn="0" w:lastColumn="0" w:oddVBand="0" w:evenVBand="0" w:oddHBand="0" w:evenHBand="0" w:firstRowFirstColumn="0" w:firstRowLastColumn="0" w:lastRowFirstColumn="0" w:lastRowLastColumn="0"/>
          <w:tblHeader/>
        </w:trPr>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D39090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 xml:space="preserve"> </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01CAC5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b/>
                <w:bCs/>
                <w:sz w:val="20"/>
                <w:szCs w:val="20"/>
              </w:rPr>
            </w:pPr>
            <w:r w:rsidRPr="0076341C">
              <w:rPr>
                <w:b/>
                <w:bCs/>
                <w:sz w:val="20"/>
                <w:szCs w:val="20"/>
              </w:rPr>
              <w:t>NULL</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70C21B5"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Model 1</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775D4A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Model 2</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E6BD17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Model 3</w:t>
            </w:r>
          </w:p>
        </w:tc>
      </w:tr>
      <w:tr w:rsidR="00965BC4" w:rsidRPr="00E043B1" w14:paraId="613B7AA9" w14:textId="77777777" w:rsidTr="007D13C9">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62C0A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(Intercept)</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5F86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38993.755***</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7353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38569.977***</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0BEB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38012.538***</w:t>
            </w:r>
          </w:p>
        </w:tc>
        <w:tc>
          <w:tcPr>
            <w:tcW w:w="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06BF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38419.491***</w:t>
            </w:r>
          </w:p>
        </w:tc>
      </w:tr>
      <w:tr w:rsidR="00965BC4" w:rsidRPr="00E043B1" w14:paraId="628AC440"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DD969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7CA1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(429.377)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1CCE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(446.879)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D571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(641.852)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3ADA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(738.371)</w:t>
            </w:r>
          </w:p>
        </w:tc>
      </w:tr>
      <w:tr w:rsidR="00965BC4" w:rsidRPr="00E043B1" w14:paraId="2B2F3515"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97B58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AB8B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CBCF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-670.475**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B14E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-337.803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E618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-337.803</w:t>
            </w:r>
          </w:p>
        </w:tc>
      </w:tr>
      <w:tr w:rsidR="00965BC4" w:rsidRPr="00E043B1" w14:paraId="51639C39"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14285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C76E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A924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(251.883)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DB5CA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(372.935)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E53D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(372.935)</w:t>
            </w:r>
          </w:p>
        </w:tc>
      </w:tr>
      <w:tr w:rsidR="00965BC4" w:rsidRPr="00E043B1" w14:paraId="29C7CED5"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6D223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SEX (Male)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6FE0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B852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F9E0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1493.539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D63B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1493.539</w:t>
            </w:r>
          </w:p>
        </w:tc>
      </w:tr>
      <w:tr w:rsidR="00965BC4" w:rsidRPr="00E043B1" w14:paraId="086AA16A"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56894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E83E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7E80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E031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(1236.951)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9E81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(1236.951)</w:t>
            </w:r>
          </w:p>
        </w:tc>
      </w:tr>
      <w:tr w:rsidR="00965BC4" w:rsidRPr="00E043B1" w14:paraId="4DD95769"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BF232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SESSION (Post-season)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50EC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5154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F147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1363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-813.908</w:t>
            </w:r>
          </w:p>
        </w:tc>
      </w:tr>
      <w:tr w:rsidR="00965BC4" w:rsidRPr="00E043B1" w14:paraId="2DC8A74A"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FB2DE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D2A8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F5193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5383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A324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(729.979)</w:t>
            </w:r>
          </w:p>
        </w:tc>
      </w:tr>
      <w:tr w:rsidR="00965BC4" w:rsidRPr="00E043B1" w14:paraId="7C43F5F1"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C68A4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3180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2332.452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D059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2090.285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CCEF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2070.818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5CDAD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2078.625</w:t>
            </w:r>
          </w:p>
        </w:tc>
      </w:tr>
      <w:tr w:rsidR="00965BC4" w:rsidRPr="00E043B1" w14:paraId="71ABC174"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3F133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0F7C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5345.400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E5C1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5345.400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0C80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5345.400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6D2A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5339.336</w:t>
            </w:r>
          </w:p>
        </w:tc>
      </w:tr>
      <w:tr w:rsidR="00965BC4" w:rsidRPr="00E043B1" w14:paraId="46127664"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29843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sz w:val="20"/>
                <w:szCs w:val="2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1FC3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663D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1D58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85C8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214</w:t>
            </w:r>
          </w:p>
        </w:tc>
      </w:tr>
      <w:tr w:rsidR="00965BC4" w:rsidRPr="00E043B1" w14:paraId="12D06B9A"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54C1F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18F7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ADD8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0.036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0FDB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0.044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737EB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0.048</w:t>
            </w:r>
          </w:p>
        </w:tc>
      </w:tr>
      <w:tr w:rsidR="00965BC4" w:rsidRPr="00E043B1" w14:paraId="51FBD104"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BCACD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083C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0.160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C864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0.164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7CD2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0.168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5FA9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0.173</w:t>
            </w:r>
          </w:p>
        </w:tc>
      </w:tr>
      <w:tr w:rsidR="00965BC4" w:rsidRPr="00E043B1" w14:paraId="1D4DB668"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8E75F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FA98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4306.8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8112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4289.0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73FA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4273.5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23A9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4259.2</w:t>
            </w:r>
          </w:p>
        </w:tc>
      </w:tr>
      <w:tr w:rsidR="00965BC4" w:rsidRPr="00E043B1" w14:paraId="121EA7E7"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5B633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9E7A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4316.9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8039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4302.5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EE4F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4290.3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1BBC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4279.4</w:t>
            </w:r>
          </w:p>
        </w:tc>
      </w:tr>
      <w:tr w:rsidR="00965BC4" w:rsidRPr="00E043B1" w14:paraId="3176825E" w14:textId="77777777" w:rsidTr="007D13C9">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1C092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72A6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19A9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4541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BE4D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0.1</w:t>
            </w:r>
          </w:p>
        </w:tc>
      </w:tr>
      <w:tr w:rsidR="00965BC4" w:rsidRPr="00E043B1" w14:paraId="734A4F58" w14:textId="77777777" w:rsidTr="007D13C9">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A74127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RMSE</w:t>
            </w:r>
          </w:p>
        </w:tc>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F5093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4953.44</w:t>
            </w:r>
          </w:p>
        </w:tc>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6E6BD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5002.28</w:t>
            </w:r>
          </w:p>
        </w:tc>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2C55D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4996.69</w:t>
            </w:r>
          </w:p>
        </w:tc>
        <w:tc>
          <w:tcPr>
            <w:tcW w:w="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E7378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rFonts w:eastAsia="Arial"/>
                <w:color w:val="000000"/>
                <w:sz w:val="20"/>
                <w:szCs w:val="20"/>
              </w:rPr>
              <w:t>4975.23</w:t>
            </w:r>
          </w:p>
        </w:tc>
      </w:tr>
      <w:tr w:rsidR="00965BC4" w:rsidRPr="00E043B1" w14:paraId="274B38CA" w14:textId="77777777" w:rsidTr="007D13C9">
        <w:tc>
          <w:tcPr>
            <w:tcW w:w="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4D2D53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0BCE56A2" w14:textId="77777777" w:rsidR="00965BC4" w:rsidRDefault="00965BC4" w:rsidP="00965BC4"/>
    <w:p w14:paraId="05DE2FA4" w14:textId="77777777" w:rsidR="00965BC4" w:rsidRDefault="00965BC4" w:rsidP="00965BC4">
      <w:pPr>
        <w:spacing w:after="160" w:line="259" w:lineRule="auto"/>
      </w:pPr>
      <w:r>
        <w:br w:type="page"/>
      </w:r>
    </w:p>
    <w:p w14:paraId="37D64F31" w14:textId="77777777" w:rsidR="00965BC4" w:rsidRDefault="00965BC4" w:rsidP="00965BC4">
      <w:pPr>
        <w:pStyle w:val="Caption"/>
        <w:keepNext/>
      </w:pPr>
    </w:p>
    <w:p w14:paraId="33A8CF83" w14:textId="77777777" w:rsidR="00965BC4" w:rsidRDefault="00965BC4" w:rsidP="00965BC4">
      <w:pPr>
        <w:pStyle w:val="Caption"/>
        <w:keepNext/>
      </w:pPr>
    </w:p>
    <w:p w14:paraId="6E2D9DB8" w14:textId="0C5BCA1D" w:rsidR="00965BC4" w:rsidRDefault="00965BC4" w:rsidP="00965BC4">
      <w:pPr>
        <w:pStyle w:val="Caption"/>
        <w:keepNext/>
      </w:pPr>
      <w:bookmarkStart w:id="323" w:name="_Toc142054521"/>
      <w:r>
        <w:t xml:space="preserve">Table </w:t>
      </w:r>
      <w:r w:rsidR="0090284A">
        <w:fldChar w:fldCharType="begin"/>
      </w:r>
      <w:r w:rsidR="0090284A">
        <w:instrText xml:space="preserve"> SEQ Table \* ARABIC </w:instrText>
      </w:r>
      <w:r w:rsidR="0090284A">
        <w:fldChar w:fldCharType="separate"/>
      </w:r>
      <w:r w:rsidR="00F729CE">
        <w:rPr>
          <w:noProof/>
        </w:rPr>
        <w:t>27</w:t>
      </w:r>
      <w:r w:rsidR="0090284A">
        <w:rPr>
          <w:noProof/>
        </w:rPr>
        <w:fldChar w:fldCharType="end"/>
      </w:r>
      <w:r>
        <w:t xml:space="preserve">: </w:t>
      </w:r>
      <w:r w:rsidRPr="00E304D7">
        <w:t>Acceleration integral model comparisons for right M-drill</w:t>
      </w:r>
      <w:bookmarkEnd w:id="323"/>
    </w:p>
    <w:tbl>
      <w:tblPr>
        <w:tblStyle w:val="Table"/>
        <w:tblW w:w="9360" w:type="dxa"/>
        <w:jc w:val="center"/>
        <w:tblLook w:val="0420" w:firstRow="1" w:lastRow="0" w:firstColumn="0" w:lastColumn="0" w:noHBand="0" w:noVBand="1"/>
      </w:tblPr>
      <w:tblGrid>
        <w:gridCol w:w="3240"/>
        <w:gridCol w:w="1530"/>
        <w:gridCol w:w="1530"/>
        <w:gridCol w:w="1530"/>
        <w:gridCol w:w="1530"/>
      </w:tblGrid>
      <w:tr w:rsidR="00965BC4" w:rsidRPr="00E043B1" w14:paraId="22B5E5EA" w14:textId="77777777" w:rsidTr="007D13C9">
        <w:trPr>
          <w:cnfStyle w:val="100000000000" w:firstRow="1" w:lastRow="0" w:firstColumn="0" w:lastColumn="0" w:oddVBand="0" w:evenVBand="0" w:oddHBand="0" w:evenHBand="0" w:firstRowFirstColumn="0" w:firstRowLastColumn="0" w:lastRowFirstColumn="0" w:lastRowLastColumn="0"/>
          <w:tblHeader/>
          <w:jc w:val="center"/>
        </w:trPr>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708807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 xml:space="preserve"> </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C3579B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NULL</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A8A966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Model 1</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1B8C71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Model 2</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8BB40E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Model 3</w:t>
            </w:r>
          </w:p>
        </w:tc>
      </w:tr>
      <w:tr w:rsidR="00965BC4" w:rsidRPr="00E043B1" w14:paraId="6E9AD934" w14:textId="77777777" w:rsidTr="007D13C9">
        <w:trPr>
          <w:jc w:val="center"/>
        </w:trPr>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420F7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(Intercept)</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58DAD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39746.233***</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D05F4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39150.267***</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E49D6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38818.482***</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768A0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39622.081***</w:t>
            </w:r>
          </w:p>
        </w:tc>
      </w:tr>
      <w:tr w:rsidR="00965BC4" w:rsidRPr="00E043B1" w14:paraId="0C203FA9"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BA0D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A6492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(395.241)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51FA7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(392.399)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3A7F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(565.734)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50643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(661.078)</w:t>
            </w:r>
          </w:p>
        </w:tc>
      </w:tr>
      <w:tr w:rsidR="00965BC4" w:rsidRPr="00E043B1" w14:paraId="34A118C8"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36EF0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7D38C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F75A6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-942.901***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54A31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-744.896*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01C2F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-744.896*</w:t>
            </w:r>
          </w:p>
        </w:tc>
      </w:tr>
      <w:tr w:rsidR="00965BC4" w:rsidRPr="00E043B1" w14:paraId="343507DA"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407A17"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98782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45778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(221.175)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078BD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(328.708)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BFB5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(328.708)</w:t>
            </w:r>
          </w:p>
        </w:tc>
      </w:tr>
      <w:tr w:rsidR="00965BC4" w:rsidRPr="00E043B1" w14:paraId="02372007"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7AFD3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SEX (Male)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517B6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F7F67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B6D0C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888.946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3455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888.946</w:t>
            </w:r>
          </w:p>
        </w:tc>
      </w:tr>
      <w:tr w:rsidR="00965BC4" w:rsidRPr="00E043B1" w14:paraId="1ED8BFBF"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D459B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2FC5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17F9F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DE2AF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(1090.259)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3073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(1090.259)</w:t>
            </w:r>
          </w:p>
        </w:tc>
      </w:tr>
      <w:tr w:rsidR="00965BC4" w:rsidRPr="00E043B1" w14:paraId="3AF59A94"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0B20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SESSION (Post-season)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FB178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C3680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7B567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B0353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-1607.198*</w:t>
            </w:r>
          </w:p>
        </w:tc>
      </w:tr>
      <w:tr w:rsidR="00965BC4" w:rsidRPr="00E043B1" w14:paraId="62F12CFE"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37EA5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251B5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97950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D0A0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B5A7B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(684.014)</w:t>
            </w:r>
          </w:p>
        </w:tc>
      </w:tr>
      <w:tr w:rsidR="00965BC4" w:rsidRPr="00E043B1" w14:paraId="0D6C83FC"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57E79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5D359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1915.880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DEE87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1157.581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88A63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1177.311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5DAAC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1383.786</w:t>
            </w:r>
          </w:p>
        </w:tc>
      </w:tr>
      <w:tr w:rsidR="00965BC4" w:rsidRPr="00E043B1" w14:paraId="51274CB3"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10145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E842F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5107.730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5EBC6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5107.730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6E82C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5107.730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9AD69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5003.129</w:t>
            </w:r>
          </w:p>
        </w:tc>
      </w:tr>
      <w:tr w:rsidR="00965BC4" w:rsidRPr="00E043B1" w14:paraId="21D69ADF"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B653C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sz w:val="20"/>
                <w:szCs w:val="2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B9EB7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8A0D3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29D58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F1F1D1"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214</w:t>
            </w:r>
          </w:p>
        </w:tc>
      </w:tr>
      <w:tr w:rsidR="00965BC4" w:rsidRPr="00E043B1" w14:paraId="4866D5C2"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001C7A"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514864"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52F68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0.082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C8567C"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0.085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AAAAC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0.106</w:t>
            </w:r>
          </w:p>
        </w:tc>
      </w:tr>
      <w:tr w:rsidR="00965BC4" w:rsidRPr="00E043B1" w14:paraId="34193EEC"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234D2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42E5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0.123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833AB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0.127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6F65C7"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0.131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A0563D"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0.169</w:t>
            </w:r>
          </w:p>
        </w:tc>
      </w:tr>
      <w:tr w:rsidR="00965BC4" w:rsidRPr="00E043B1" w14:paraId="1D79942A"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8FB8A1"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AACA9B"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4279.5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B9F8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4252.0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931A2A"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4237.5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5F923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4219.2</w:t>
            </w:r>
          </w:p>
        </w:tc>
      </w:tr>
      <w:tr w:rsidR="00965BC4" w:rsidRPr="00E043B1" w14:paraId="5853A45C"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35C1AF"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5439C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4289.6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397403"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4265.4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24866F"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4254.3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462705"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4239.4</w:t>
            </w:r>
          </w:p>
        </w:tc>
      </w:tr>
      <w:tr w:rsidR="00965BC4" w:rsidRPr="00E043B1" w14:paraId="2207603C"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D54A7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95CCE8"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E2C3C9"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7DD84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DDEE30"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0.1</w:t>
            </w:r>
          </w:p>
        </w:tc>
      </w:tr>
      <w:tr w:rsidR="00965BC4" w:rsidRPr="00E043B1" w14:paraId="3D02BE1B" w14:textId="77777777" w:rsidTr="007D13C9">
        <w:trPr>
          <w:jc w:val="center"/>
        </w:trPr>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003AB8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RMSE</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7D70ED6"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4809.29</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061109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4965.14</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6C56902"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4950.29</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E5A65DE" w14:textId="77777777" w:rsidR="00965BC4" w:rsidRPr="00CF5BCF"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CF5BCF">
              <w:rPr>
                <w:sz w:val="20"/>
                <w:szCs w:val="20"/>
              </w:rPr>
              <w:t>4790.53</w:t>
            </w:r>
          </w:p>
        </w:tc>
      </w:tr>
      <w:tr w:rsidR="00965BC4" w:rsidRPr="00E043B1" w14:paraId="1FABC863" w14:textId="77777777" w:rsidTr="007D13C9">
        <w:trPr>
          <w:jc w:val="center"/>
        </w:trPr>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2D43DE1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1C334201" w14:textId="77777777" w:rsidR="00965BC4" w:rsidRDefault="00965BC4" w:rsidP="00965BC4"/>
    <w:p w14:paraId="7577D123" w14:textId="77777777" w:rsidR="00965BC4" w:rsidRDefault="00965BC4" w:rsidP="00965BC4">
      <w:pPr>
        <w:spacing w:after="160" w:line="259" w:lineRule="auto"/>
      </w:pPr>
      <w:r>
        <w:br w:type="page"/>
      </w:r>
    </w:p>
    <w:p w14:paraId="109F3570" w14:textId="77777777" w:rsidR="00965BC4" w:rsidRDefault="00965BC4" w:rsidP="00965BC4">
      <w:pPr>
        <w:pStyle w:val="Caption"/>
        <w:keepNext/>
      </w:pPr>
    </w:p>
    <w:p w14:paraId="46D1B7C5" w14:textId="77777777" w:rsidR="00965BC4" w:rsidRDefault="00965BC4" w:rsidP="00965BC4">
      <w:pPr>
        <w:pStyle w:val="Caption"/>
        <w:keepNext/>
      </w:pPr>
    </w:p>
    <w:p w14:paraId="7683CF3D" w14:textId="3C9D759B" w:rsidR="00965BC4" w:rsidRDefault="00965BC4" w:rsidP="00965BC4">
      <w:pPr>
        <w:pStyle w:val="Caption"/>
        <w:keepNext/>
      </w:pPr>
      <w:bookmarkStart w:id="324" w:name="_Toc142054522"/>
      <w:r>
        <w:t xml:space="preserve">Table </w:t>
      </w:r>
      <w:r w:rsidR="0090284A">
        <w:fldChar w:fldCharType="begin"/>
      </w:r>
      <w:r w:rsidR="0090284A">
        <w:instrText xml:space="preserve"> SEQ Table \* ARABIC </w:instrText>
      </w:r>
      <w:r w:rsidR="0090284A">
        <w:fldChar w:fldCharType="separate"/>
      </w:r>
      <w:r w:rsidR="00F729CE">
        <w:rPr>
          <w:noProof/>
        </w:rPr>
        <w:t>28</w:t>
      </w:r>
      <w:r w:rsidR="0090284A">
        <w:rPr>
          <w:noProof/>
        </w:rPr>
        <w:fldChar w:fldCharType="end"/>
      </w:r>
      <w:r>
        <w:t xml:space="preserve">: </w:t>
      </w:r>
      <w:r w:rsidRPr="001051FA">
        <w:t>Acceleration integral model comparisons for DNB drill</w:t>
      </w:r>
      <w:bookmarkEnd w:id="324"/>
    </w:p>
    <w:tbl>
      <w:tblPr>
        <w:tblStyle w:val="Table"/>
        <w:tblW w:w="9360" w:type="dxa"/>
        <w:jc w:val="center"/>
        <w:tblLook w:val="0420" w:firstRow="1" w:lastRow="0" w:firstColumn="0" w:lastColumn="0" w:noHBand="0" w:noVBand="1"/>
      </w:tblPr>
      <w:tblGrid>
        <w:gridCol w:w="3240"/>
        <w:gridCol w:w="1530"/>
        <w:gridCol w:w="1530"/>
        <w:gridCol w:w="1530"/>
        <w:gridCol w:w="1530"/>
      </w:tblGrid>
      <w:tr w:rsidR="00965BC4" w:rsidRPr="00E043B1" w14:paraId="1BBCDCC2" w14:textId="77777777" w:rsidTr="007D13C9">
        <w:trPr>
          <w:cnfStyle w:val="100000000000" w:firstRow="1" w:lastRow="0" w:firstColumn="0" w:lastColumn="0" w:oddVBand="0" w:evenVBand="0" w:oddHBand="0" w:evenHBand="0" w:firstRowFirstColumn="0" w:firstRowLastColumn="0" w:lastRowFirstColumn="0" w:lastRowLastColumn="0"/>
          <w:tblHeader/>
          <w:jc w:val="center"/>
        </w:trPr>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9B24CB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 xml:space="preserve"> </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8362EE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b/>
                <w:bCs/>
                <w:sz w:val="20"/>
                <w:szCs w:val="20"/>
              </w:rPr>
            </w:pPr>
            <w:r w:rsidRPr="0076341C">
              <w:rPr>
                <w:b/>
                <w:bCs/>
                <w:sz w:val="20"/>
                <w:szCs w:val="20"/>
              </w:rPr>
              <w:t>NULL</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1B1F14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Model 1</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282858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Model 2</w:t>
            </w:r>
          </w:p>
        </w:tc>
        <w:tc>
          <w:tcPr>
            <w:tcW w:w="15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448E66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b/>
                <w:bCs/>
                <w:sz w:val="20"/>
                <w:szCs w:val="20"/>
              </w:rPr>
            </w:pPr>
            <w:r w:rsidRPr="0076341C">
              <w:rPr>
                <w:b/>
                <w:bCs/>
                <w:sz w:val="20"/>
                <w:szCs w:val="20"/>
              </w:rPr>
              <w:t>Model 3</w:t>
            </w:r>
          </w:p>
        </w:tc>
      </w:tr>
      <w:tr w:rsidR="00965BC4" w:rsidRPr="00E043B1" w14:paraId="5E3E48BF" w14:textId="77777777" w:rsidTr="007D13C9">
        <w:trPr>
          <w:jc w:val="center"/>
        </w:trPr>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6DCD4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(Intercept)</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9E01D"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23833.434***</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7638C"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23473.741***</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2AF5F"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26095.674***</w:t>
            </w:r>
          </w:p>
        </w:tc>
        <w:tc>
          <w:tcPr>
            <w:tcW w:w="153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ED496"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26050.219***</w:t>
            </w:r>
          </w:p>
        </w:tc>
      </w:tr>
      <w:tr w:rsidR="00965BC4" w:rsidRPr="00E043B1" w14:paraId="26FE785E"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79A17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39F5A"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(448.629)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53315"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(471.214)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5A257"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(600.215)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1CB3C"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(666.941)</w:t>
            </w:r>
          </w:p>
        </w:tc>
      </w:tr>
      <w:tr w:rsidR="00965BC4" w:rsidRPr="00E043B1" w14:paraId="3F03EFC3"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5C712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PHV</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D0E06"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FF2DE"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-569.907*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4FDB2"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-2095.469***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587B4"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-2095.469***</w:t>
            </w:r>
          </w:p>
        </w:tc>
      </w:tr>
      <w:tr w:rsidR="00965BC4" w:rsidRPr="00E043B1" w14:paraId="2811DCD2"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1F0EC"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4427B"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76416"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(263.467)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7A67E"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(343.002)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AE50C"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(343.002)</w:t>
            </w:r>
          </w:p>
        </w:tc>
      </w:tr>
      <w:tr w:rsidR="00965BC4" w:rsidRPr="00E043B1" w14:paraId="14FDC7D0"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51278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SEX (Male)</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530B7"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AC6CE"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799D02"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-6843.672***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93D33"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-6843.672***</w:t>
            </w:r>
          </w:p>
        </w:tc>
      </w:tr>
      <w:tr w:rsidR="00965BC4" w:rsidRPr="00E043B1" w14:paraId="5A83C361"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E73AD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87656"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0983C"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D0B36"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(1149.294)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41985"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(1149.294)</w:t>
            </w:r>
          </w:p>
        </w:tc>
      </w:tr>
      <w:tr w:rsidR="00965BC4" w:rsidRPr="00E043B1" w14:paraId="0849EC06"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EB45B2"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SESSION (Post-season)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D6EE4"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407A1"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58D6C"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F2B39"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90.910</w:t>
            </w:r>
          </w:p>
        </w:tc>
      </w:tr>
      <w:tr w:rsidR="00965BC4" w:rsidRPr="00E043B1" w14:paraId="0E37706C"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04C24"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5D021"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E4DAA"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65E21"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5FCFF"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(581.560)</w:t>
            </w:r>
          </w:p>
        </w:tc>
      </w:tr>
      <w:tr w:rsidR="00965BC4" w:rsidRPr="00E043B1" w14:paraId="1169658B"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E0920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SD (Intercept SUBJECT)</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F42F3"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3512.487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862D5"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3408.155</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45734"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2549.284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226DA"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2533.054</w:t>
            </w:r>
          </w:p>
        </w:tc>
      </w:tr>
      <w:tr w:rsidR="00965BC4" w:rsidRPr="00E043B1" w14:paraId="0345E5BE"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695200"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SD (Observations)</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B8EEF"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4194.179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744DD"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4194.179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98430"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4194.179</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0FE3A"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4213.800</w:t>
            </w:r>
          </w:p>
        </w:tc>
      </w:tr>
      <w:tr w:rsidR="00965BC4" w:rsidRPr="00E043B1" w14:paraId="097B9832"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B685E"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sz w:val="20"/>
                <w:szCs w:val="20"/>
              </w:rPr>
              <w:t>n</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F966D"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A8786"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DF4CD"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210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51D23"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210</w:t>
            </w:r>
          </w:p>
        </w:tc>
      </w:tr>
      <w:tr w:rsidR="00965BC4" w:rsidRPr="00E043B1" w14:paraId="5C6F9815"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8A5D6D"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Marg.</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EFF55"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0.000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62677"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0.030</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E5AC1"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0.202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C6871"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0.202</w:t>
            </w:r>
          </w:p>
        </w:tc>
      </w:tr>
      <w:tr w:rsidR="00965BC4" w:rsidRPr="00E043B1" w14:paraId="76AD7D56"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2A4016"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E043B1">
              <w:rPr>
                <w:rFonts w:eastAsia="Arial"/>
                <w:color w:val="000000"/>
                <w:sz w:val="22"/>
              </w:rPr>
              <w:t>R</w:t>
            </w:r>
            <w:r w:rsidRPr="00BE7DD5">
              <w:rPr>
                <w:rFonts w:eastAsia="Arial"/>
                <w:color w:val="000000"/>
                <w:sz w:val="22"/>
                <w:vertAlign w:val="superscript"/>
              </w:rPr>
              <w:t>2</w:t>
            </w:r>
            <w:r w:rsidRPr="00E043B1">
              <w:rPr>
                <w:rFonts w:eastAsia="Arial"/>
                <w:color w:val="000000"/>
                <w:sz w:val="22"/>
              </w:rPr>
              <w:t xml:space="preserve"> </w:t>
            </w:r>
            <w:r w:rsidRPr="0076341C">
              <w:rPr>
                <w:sz w:val="20"/>
                <w:szCs w:val="20"/>
              </w:rPr>
              <w:t>Cond.</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95965"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0.412</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174385"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0.416</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61843"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0.417</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D9F19"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0.414</w:t>
            </w:r>
          </w:p>
        </w:tc>
      </w:tr>
      <w:tr w:rsidR="00965BC4" w:rsidRPr="00E043B1" w14:paraId="607FD762"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AE44B9"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AIC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F7068"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4182.4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821B8"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4166.8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264D0"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4122.1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258A8"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4109.5</w:t>
            </w:r>
          </w:p>
        </w:tc>
      </w:tr>
      <w:tr w:rsidR="00965BC4" w:rsidRPr="00E043B1" w14:paraId="4870B0C7"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76A6D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BIC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B6797"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4192.4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1CB64"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4180.1</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4BCBB"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4138.8</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92015"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4129.6</w:t>
            </w:r>
          </w:p>
        </w:tc>
      </w:tr>
      <w:tr w:rsidR="00965BC4" w:rsidRPr="00E043B1" w14:paraId="5A420475" w14:textId="77777777" w:rsidTr="007D13C9">
        <w:trPr>
          <w:jc w:val="center"/>
        </w:trPr>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3A928B"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ICC</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4A694"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474B91"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0.4</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ABE50"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0.3</w:t>
            </w:r>
          </w:p>
        </w:tc>
        <w:tc>
          <w:tcPr>
            <w:tcW w:w="153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3C539"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0.3</w:t>
            </w:r>
          </w:p>
        </w:tc>
      </w:tr>
      <w:tr w:rsidR="00965BC4" w:rsidRPr="00E043B1" w14:paraId="27C11E57" w14:textId="77777777" w:rsidTr="007D13C9">
        <w:trPr>
          <w:jc w:val="center"/>
        </w:trPr>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1B1DF43"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sidRPr="0076341C">
              <w:rPr>
                <w:sz w:val="20"/>
                <w:szCs w:val="20"/>
              </w:rPr>
              <w:t>RMSE</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CED041"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3524.40</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1808F6"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3537.45</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1C7374"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3702.60</w:t>
            </w:r>
          </w:p>
        </w:tc>
        <w:tc>
          <w:tcPr>
            <w:tcW w:w="153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85D175" w14:textId="77777777" w:rsidR="00965BC4" w:rsidRPr="00D66873"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7" w:right="100"/>
              <w:rPr>
                <w:rFonts w:eastAsia="Cambria"/>
                <w:sz w:val="20"/>
                <w:szCs w:val="20"/>
              </w:rPr>
            </w:pPr>
            <w:r w:rsidRPr="00D66873">
              <w:rPr>
                <w:rFonts w:eastAsia="Arial"/>
                <w:color w:val="000000"/>
                <w:sz w:val="20"/>
                <w:szCs w:val="20"/>
              </w:rPr>
              <w:t>3714.80</w:t>
            </w:r>
          </w:p>
        </w:tc>
      </w:tr>
      <w:tr w:rsidR="00965BC4" w:rsidRPr="00E043B1" w14:paraId="76F54C79" w14:textId="77777777" w:rsidTr="007D13C9">
        <w:trPr>
          <w:jc w:val="center"/>
        </w:trPr>
        <w:tc>
          <w:tcPr>
            <w:tcW w:w="936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36B5C938" w14:textId="77777777" w:rsidR="00965BC4" w:rsidRPr="0076341C" w:rsidRDefault="00965BC4" w:rsidP="007D13C9">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Cambria"/>
                <w:sz w:val="20"/>
                <w:szCs w:val="20"/>
              </w:rPr>
            </w:pPr>
            <w:r>
              <w:rPr>
                <w:rFonts w:eastAsia="Arial"/>
                <w:color w:val="000000"/>
                <w:sz w:val="22"/>
              </w:rPr>
              <w:t xml:space="preserve">Fixed effects coefficient estimates reported for null and iterative models with standard errors in parentheses. n = number of observations; SD (Intercept SUBJECT) = standard deviation of random intercepts; SD (Observations) = standard deviation of model residual </w:t>
            </w:r>
            <w:proofErr w:type="gramStart"/>
            <w:r>
              <w:rPr>
                <w:rFonts w:eastAsia="Arial"/>
                <w:color w:val="000000"/>
                <w:sz w:val="22"/>
              </w:rPr>
              <w:t>error;  R</w:t>
            </w:r>
            <w:proofErr w:type="gramEnd"/>
            <w:r>
              <w:rPr>
                <w:rFonts w:eastAsia="Arial"/>
                <w:color w:val="000000"/>
                <w:sz w:val="22"/>
                <w:vertAlign w:val="superscript"/>
              </w:rPr>
              <w:t>2</w:t>
            </w:r>
            <w:r>
              <w:rPr>
                <w:rFonts w:eastAsia="Arial"/>
                <w:color w:val="000000"/>
                <w:sz w:val="22"/>
              </w:rPr>
              <w:t xml:space="preserve"> Marg. = Marginal R</w:t>
            </w:r>
            <w:r>
              <w:rPr>
                <w:rFonts w:eastAsia="Arial"/>
                <w:color w:val="000000"/>
                <w:sz w:val="22"/>
                <w:vertAlign w:val="superscript"/>
              </w:rPr>
              <w:t>2</w:t>
            </w:r>
            <w:r>
              <w:rPr>
                <w:rFonts w:eastAsia="Arial"/>
                <w:color w:val="000000"/>
                <w:sz w:val="22"/>
              </w:rPr>
              <w:t>; R</w:t>
            </w:r>
            <w:r>
              <w:rPr>
                <w:rFonts w:eastAsia="Arial"/>
                <w:color w:val="000000"/>
                <w:sz w:val="22"/>
                <w:vertAlign w:val="superscript"/>
              </w:rPr>
              <w:t>2</w:t>
            </w:r>
            <w:r>
              <w:rPr>
                <w:rFonts w:eastAsia="Arial"/>
                <w:color w:val="000000"/>
                <w:sz w:val="22"/>
              </w:rPr>
              <w:t xml:space="preserve"> Cond. = Conditional R</w:t>
            </w:r>
            <w:r>
              <w:rPr>
                <w:rFonts w:eastAsia="Arial"/>
                <w:color w:val="000000"/>
                <w:sz w:val="22"/>
                <w:vertAlign w:val="superscript"/>
              </w:rPr>
              <w:t>2</w:t>
            </w:r>
            <w:r>
              <w:rPr>
                <w:rFonts w:eastAsia="Arial"/>
                <w:color w:val="000000"/>
                <w:sz w:val="22"/>
              </w:rPr>
              <w:t xml:space="preserve">; AIC = Akaike information criteria; BIC = Bayesian information criteria; ICC = intraclass correlation coefficient; RMSE = Root-mean-squared error; </w:t>
            </w:r>
            <w:r w:rsidRPr="00E043B1">
              <w:rPr>
                <w:rFonts w:eastAsia="Arial"/>
                <w:color w:val="000000"/>
                <w:sz w:val="22"/>
              </w:rPr>
              <w:t>+ p &lt; 0.1, * p &lt; 0.05, ** p &lt; 0.01, *** p &lt; 0.001</w:t>
            </w:r>
          </w:p>
        </w:tc>
      </w:tr>
    </w:tbl>
    <w:p w14:paraId="3B83A3B6" w14:textId="77777777" w:rsidR="00965BC4" w:rsidRDefault="00965BC4" w:rsidP="00965BC4">
      <w:pPr>
        <w:ind w:firstLine="720"/>
      </w:pPr>
    </w:p>
    <w:p w14:paraId="442C4A5E" w14:textId="77777777" w:rsidR="00965BC4" w:rsidRDefault="00965BC4" w:rsidP="00965BC4">
      <w:pPr>
        <w:spacing w:after="200" w:line="276" w:lineRule="auto"/>
      </w:pPr>
      <w:r>
        <w:br w:type="page"/>
      </w:r>
    </w:p>
    <w:p w14:paraId="722DDC66" w14:textId="77777777" w:rsidR="00965BC4" w:rsidRDefault="00965BC4" w:rsidP="00965BC4">
      <w:pPr>
        <w:spacing w:after="200" w:line="276" w:lineRule="auto"/>
      </w:pPr>
      <w:r>
        <w:rPr>
          <w:noProof/>
        </w:rPr>
        <w:lastRenderedPageBreak/>
        <mc:AlternateContent>
          <mc:Choice Requires="wps">
            <w:drawing>
              <wp:anchor distT="0" distB="0" distL="114300" distR="114300" simplePos="0" relativeHeight="252014592" behindDoc="0" locked="0" layoutInCell="1" allowOverlap="1" wp14:anchorId="646D369B" wp14:editId="4CD4B465">
                <wp:simplePos x="0" y="0"/>
                <wp:positionH relativeFrom="column">
                  <wp:posOffset>0</wp:posOffset>
                </wp:positionH>
                <wp:positionV relativeFrom="paragraph">
                  <wp:posOffset>6170523</wp:posOffset>
                </wp:positionV>
                <wp:extent cx="5943600" cy="635"/>
                <wp:effectExtent l="0" t="0" r="0" b="0"/>
                <wp:wrapSquare wrapText="bothSides"/>
                <wp:docPr id="73" name="Text Box 7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B9DB6F9" w14:textId="694F55E0" w:rsidR="00965BC4" w:rsidRPr="007756BA" w:rsidRDefault="00965BC4" w:rsidP="00965BC4">
                            <w:pPr>
                              <w:pStyle w:val="Caption"/>
                            </w:pPr>
                            <w:bookmarkStart w:id="325" w:name="_Toc140922165"/>
                            <w:bookmarkStart w:id="326" w:name="_Toc141273875"/>
                            <w:bookmarkStart w:id="327" w:name="_Toc142053035"/>
                            <w:r>
                              <w:t xml:space="preserve">Figure </w:t>
                            </w:r>
                            <w:r w:rsidR="0090284A">
                              <w:fldChar w:fldCharType="begin"/>
                            </w:r>
                            <w:r w:rsidR="0090284A">
                              <w:instrText xml:space="preserve"> SEQ Figure \* ARABIC </w:instrText>
                            </w:r>
                            <w:r w:rsidR="0090284A">
                              <w:fldChar w:fldCharType="separate"/>
                            </w:r>
                            <w:r w:rsidR="00F729CE">
                              <w:rPr>
                                <w:noProof/>
                              </w:rPr>
                              <w:t>93</w:t>
                            </w:r>
                            <w:r w:rsidR="0090284A">
                              <w:rPr>
                                <w:noProof/>
                              </w:rPr>
                              <w:fldChar w:fldCharType="end"/>
                            </w:r>
                            <w:r>
                              <w:t>: Acceleration peaks</w:t>
                            </w:r>
                            <w:r w:rsidRPr="009D4394">
                              <w:t xml:space="preserve"> (</w:t>
                            </w:r>
                            <w:r>
                              <w:t>G's</w:t>
                            </w:r>
                            <w:r w:rsidRPr="009D4394">
                              <w:t xml:space="preserve">) across PHV, sex, and testing session for the </w:t>
                            </w:r>
                            <w:r>
                              <w:t>40yd dash</w:t>
                            </w:r>
                            <w:r w:rsidRPr="009D4394">
                              <w:t>.</w:t>
                            </w:r>
                            <w:bookmarkEnd w:id="325"/>
                            <w:bookmarkEnd w:id="326"/>
                            <w:bookmarkEnd w:id="3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46D369B" id="Text Box 73" o:spid="_x0000_s1135" type="#_x0000_t202" style="position:absolute;margin-left:0;margin-top:485.85pt;width:468pt;height:.05pt;z-index:252014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" stroked="f">
                <v:textbox style="mso-fit-shape-to-text:t" inset="0,0,0,0">
                  <w:txbxContent>
                    <w:p w14:paraId="5B9DB6F9" w14:textId="694F55E0" w:rsidR="00965BC4" w:rsidRPr="007756BA" w:rsidRDefault="00965BC4" w:rsidP="00965BC4">
                      <w:pPr>
                        <w:pStyle w:val="Caption"/>
                      </w:pPr>
                      <w:bookmarkStart w:id="460" w:name="_Toc140922165"/>
                      <w:bookmarkStart w:id="461" w:name="_Toc141273875"/>
                      <w:bookmarkStart w:id="462" w:name="_Toc142053035"/>
                      <w:r>
                        <w:t xml:space="preserve">Figure </w:t>
                      </w:r>
                      <w:fldSimple w:instr=" SEQ Figure \* ARABIC ">
                        <w:r w:rsidR="00F729CE">
                          <w:rPr>
                            <w:noProof/>
                          </w:rPr>
                          <w:t>93</w:t>
                        </w:r>
                      </w:fldSimple>
                      <w:r>
                        <w:t>: Acceleration peaks</w:t>
                      </w:r>
                      <w:r w:rsidRPr="009D4394">
                        <w:t xml:space="preserve"> (</w:t>
                      </w:r>
                      <w:r>
                        <w:t>G's</w:t>
                      </w:r>
                      <w:r w:rsidRPr="009D4394">
                        <w:t xml:space="preserve">) across PHV, sex, and testing session for the </w:t>
                      </w:r>
                      <w:r>
                        <w:t>40yd dash</w:t>
                      </w:r>
                      <w:r w:rsidRPr="009D4394">
                        <w:t>.</w:t>
                      </w:r>
                      <w:bookmarkEnd w:id="460"/>
                      <w:bookmarkEnd w:id="461"/>
                      <w:bookmarkEnd w:id="462"/>
                    </w:p>
                  </w:txbxContent>
                </v:textbox>
                <w10:wrap type="square"/>
              </v:shape>
            </w:pict>
          </mc:Fallback>
        </mc:AlternateContent>
      </w:r>
      <w:r w:rsidRPr="00C14E46">
        <w:rPr>
          <w:noProof/>
        </w:rPr>
        <w:drawing>
          <wp:anchor distT="0" distB="0" distL="114300" distR="114300" simplePos="0" relativeHeight="252013568" behindDoc="0" locked="0" layoutInCell="1" allowOverlap="1" wp14:anchorId="17196999" wp14:editId="44F4E36E">
            <wp:simplePos x="0" y="0"/>
            <wp:positionH relativeFrom="column">
              <wp:posOffset>0</wp:posOffset>
            </wp:positionH>
            <wp:positionV relativeFrom="page">
              <wp:posOffset>1257300</wp:posOffset>
            </wp:positionV>
            <wp:extent cx="5943600" cy="5861304"/>
            <wp:effectExtent l="0" t="0" r="0" b="6350"/>
            <wp:wrapSquare wrapText="bothSides"/>
            <wp:docPr id="72" name="Picture 4">
              <a:extLst xmlns:a="http://schemas.openxmlformats.org/drawingml/2006/main">
                <a:ext uri="{FF2B5EF4-FFF2-40B4-BE49-F238E27FC236}">
                  <a16:creationId xmlns:a16="http://schemas.microsoft.com/office/drawing/2014/main" id="{8F01BE5B-2CC8-8A4D-867B-DE11FC775D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F01BE5B-2CC8-8A4D-867B-DE11FC775D8F}"/>
                        </a:ext>
                      </a:extLst>
                    </pic:cNvPr>
                    <pic:cNvPicPr>
                      <a:picLocks noChangeAspect="1"/>
                    </pic:cNvPicPr>
                  </pic:nvPicPr>
                  <pic:blipFill>
                    <a:blip r:embed="rId217">
                      <a:extLst>
                        <a:ext uri="{28A0092B-C50C-407E-A947-70E740481C1C}">
                          <a14:useLocalDpi xmlns:a14="http://schemas.microsoft.com/office/drawing/2010/main" val="0"/>
                        </a:ext>
                      </a:extLst>
                    </a:blip>
                    <a:stretch>
                      <a:fillRect/>
                    </a:stretch>
                  </pic:blipFill>
                  <pic:spPr>
                    <a:xfrm>
                      <a:off x="0" y="0"/>
                      <a:ext cx="5943600" cy="5861304"/>
                    </a:xfrm>
                    <a:prstGeom prst="rect">
                      <a:avLst/>
                    </a:prstGeom>
                  </pic:spPr>
                </pic:pic>
              </a:graphicData>
            </a:graphic>
            <wp14:sizeRelH relativeFrom="margin">
              <wp14:pctWidth>0</wp14:pctWidth>
            </wp14:sizeRelH>
            <wp14:sizeRelV relativeFrom="margin">
              <wp14:pctHeight>0</wp14:pctHeight>
            </wp14:sizeRelV>
          </wp:anchor>
        </w:drawing>
      </w:r>
      <w:r w:rsidRPr="00CE5F44">
        <w:br w:type="page"/>
      </w:r>
      <w:r>
        <w:rPr>
          <w:noProof/>
        </w:rPr>
        <w:lastRenderedPageBreak/>
        <mc:AlternateContent>
          <mc:Choice Requires="wps">
            <w:drawing>
              <wp:anchor distT="0" distB="0" distL="114300" distR="114300" simplePos="0" relativeHeight="252016640" behindDoc="0" locked="0" layoutInCell="1" allowOverlap="1" wp14:anchorId="01C5CC6E" wp14:editId="1C4046CB">
                <wp:simplePos x="0" y="0"/>
                <wp:positionH relativeFrom="column">
                  <wp:posOffset>0</wp:posOffset>
                </wp:positionH>
                <wp:positionV relativeFrom="paragraph">
                  <wp:posOffset>6174704</wp:posOffset>
                </wp:positionV>
                <wp:extent cx="5943600" cy="635"/>
                <wp:effectExtent l="0" t="0" r="0" b="0"/>
                <wp:wrapSquare wrapText="bothSides"/>
                <wp:docPr id="75" name="Text Box 7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C8156D5" w14:textId="59841396" w:rsidR="00965BC4" w:rsidRPr="0040008F" w:rsidRDefault="00965BC4" w:rsidP="00965BC4">
                            <w:pPr>
                              <w:pStyle w:val="Caption"/>
                              <w:rPr>
                                <w:noProof/>
                              </w:rPr>
                            </w:pPr>
                            <w:bookmarkStart w:id="328" w:name="_Toc140922166"/>
                            <w:bookmarkStart w:id="329" w:name="_Toc141273876"/>
                            <w:bookmarkStart w:id="330" w:name="_Toc142053036"/>
                            <w:r>
                              <w:t xml:space="preserve">Figure </w:t>
                            </w:r>
                            <w:r w:rsidR="0090284A">
                              <w:fldChar w:fldCharType="begin"/>
                            </w:r>
                            <w:r w:rsidR="0090284A">
                              <w:instrText xml:space="preserve"> SEQ Figure \* ARABIC </w:instrText>
                            </w:r>
                            <w:r w:rsidR="0090284A">
                              <w:fldChar w:fldCharType="separate"/>
                            </w:r>
                            <w:r w:rsidR="00F729CE">
                              <w:rPr>
                                <w:noProof/>
                              </w:rPr>
                              <w:t>94</w:t>
                            </w:r>
                            <w:r w:rsidR="0090284A">
                              <w:rPr>
                                <w:noProof/>
                              </w:rPr>
                              <w:fldChar w:fldCharType="end"/>
                            </w:r>
                            <w:r>
                              <w:t xml:space="preserve">: </w:t>
                            </w:r>
                            <w:r w:rsidRPr="000C68DF">
                              <w:t xml:space="preserve">Acceleration peaks (G's) across PHV, sex, and testing session for the </w:t>
                            </w:r>
                            <w:r>
                              <w:t>5-10-5 shuttle drill</w:t>
                            </w:r>
                            <w:r w:rsidRPr="000C68DF">
                              <w:t>.</w:t>
                            </w:r>
                            <w:bookmarkEnd w:id="328"/>
                            <w:bookmarkEnd w:id="329"/>
                            <w:bookmarkEnd w:id="3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1C5CC6E" id="Text Box 75" o:spid="_x0000_s1136" type="#_x0000_t202" style="position:absolute;margin-left:0;margin-top:486.2pt;width:468pt;height:.05pt;z-index:25201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" stroked="f">
                <v:textbox style="mso-fit-shape-to-text:t" inset="0,0,0,0">
                  <w:txbxContent>
                    <w:p w14:paraId="4C8156D5" w14:textId="59841396" w:rsidR="00965BC4" w:rsidRPr="0040008F" w:rsidRDefault="00965BC4" w:rsidP="00965BC4">
                      <w:pPr>
                        <w:pStyle w:val="Caption"/>
                        <w:rPr>
                          <w:noProof/>
                        </w:rPr>
                      </w:pPr>
                      <w:bookmarkStart w:id="466" w:name="_Toc140922166"/>
                      <w:bookmarkStart w:id="467" w:name="_Toc141273876"/>
                      <w:bookmarkStart w:id="468" w:name="_Toc142053036"/>
                      <w:r>
                        <w:t xml:space="preserve">Figure </w:t>
                      </w:r>
                      <w:fldSimple w:instr=" SEQ Figure \* ARABIC ">
                        <w:r w:rsidR="00F729CE">
                          <w:rPr>
                            <w:noProof/>
                          </w:rPr>
                          <w:t>94</w:t>
                        </w:r>
                      </w:fldSimple>
                      <w:r>
                        <w:t xml:space="preserve">: </w:t>
                      </w:r>
                      <w:r w:rsidRPr="000C68DF">
                        <w:t xml:space="preserve">Acceleration peaks (G's) across PHV, sex, and testing session for the </w:t>
                      </w:r>
                      <w:r>
                        <w:t>5-10-5 shuttle drill</w:t>
                      </w:r>
                      <w:r w:rsidRPr="000C68DF">
                        <w:t>.</w:t>
                      </w:r>
                      <w:bookmarkEnd w:id="466"/>
                      <w:bookmarkEnd w:id="467"/>
                      <w:bookmarkEnd w:id="468"/>
                    </w:p>
                  </w:txbxContent>
                </v:textbox>
                <w10:wrap type="square"/>
              </v:shape>
            </w:pict>
          </mc:Fallback>
        </mc:AlternateContent>
      </w:r>
      <w:r w:rsidRPr="003E2EFA">
        <w:rPr>
          <w:noProof/>
        </w:rPr>
        <w:drawing>
          <wp:anchor distT="0" distB="0" distL="114300" distR="114300" simplePos="0" relativeHeight="252015616" behindDoc="0" locked="0" layoutInCell="1" allowOverlap="1" wp14:anchorId="68E8A161" wp14:editId="3F83E998">
            <wp:simplePos x="0" y="0"/>
            <wp:positionH relativeFrom="column">
              <wp:posOffset>258</wp:posOffset>
            </wp:positionH>
            <wp:positionV relativeFrom="page">
              <wp:posOffset>1252987</wp:posOffset>
            </wp:positionV>
            <wp:extent cx="5943600" cy="5861304"/>
            <wp:effectExtent l="0" t="0" r="0" b="6350"/>
            <wp:wrapSquare wrapText="bothSides"/>
            <wp:docPr id="74" name="Picture 4">
              <a:extLst xmlns:a="http://schemas.openxmlformats.org/drawingml/2006/main">
                <a:ext uri="{FF2B5EF4-FFF2-40B4-BE49-F238E27FC236}">
                  <a16:creationId xmlns:a16="http://schemas.microsoft.com/office/drawing/2014/main" id="{764C134D-C9B0-C33A-BAE1-B931779E0A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64C134D-C9B0-C33A-BAE1-B931779E0A02}"/>
                        </a:ext>
                      </a:extLst>
                    </pic:cNvPr>
                    <pic:cNvPicPr>
                      <a:picLocks noChangeAspect="1"/>
                    </pic:cNvPicPr>
                  </pic:nvPicPr>
                  <pic:blipFill>
                    <a:blip r:embed="rId218">
                      <a:extLst>
                        <a:ext uri="{28A0092B-C50C-407E-A947-70E740481C1C}">
                          <a14:useLocalDpi xmlns:a14="http://schemas.microsoft.com/office/drawing/2010/main" val="0"/>
                        </a:ext>
                      </a:extLst>
                    </a:blip>
                    <a:stretch>
                      <a:fillRect/>
                    </a:stretch>
                  </pic:blipFill>
                  <pic:spPr>
                    <a:xfrm>
                      <a:off x="0" y="0"/>
                      <a:ext cx="5943600" cy="5861304"/>
                    </a:xfrm>
                    <a:prstGeom prst="rect">
                      <a:avLst/>
                    </a:prstGeom>
                  </pic:spPr>
                </pic:pic>
              </a:graphicData>
            </a:graphic>
            <wp14:sizeRelH relativeFrom="margin">
              <wp14:pctWidth>0</wp14:pctWidth>
            </wp14:sizeRelH>
            <wp14:sizeRelV relativeFrom="margin">
              <wp14:pctHeight>0</wp14:pctHeight>
            </wp14:sizeRelV>
          </wp:anchor>
        </w:drawing>
      </w:r>
      <w:r>
        <w:br w:type="page"/>
      </w:r>
      <w:r>
        <w:rPr>
          <w:noProof/>
        </w:rPr>
        <w:lastRenderedPageBreak/>
        <mc:AlternateContent>
          <mc:Choice Requires="wps">
            <w:drawing>
              <wp:anchor distT="0" distB="0" distL="114300" distR="114300" simplePos="0" relativeHeight="252018688" behindDoc="0" locked="0" layoutInCell="1" allowOverlap="1" wp14:anchorId="42A54083" wp14:editId="58A8C8B1">
                <wp:simplePos x="0" y="0"/>
                <wp:positionH relativeFrom="column">
                  <wp:posOffset>0</wp:posOffset>
                </wp:positionH>
                <wp:positionV relativeFrom="paragraph">
                  <wp:posOffset>6203950</wp:posOffset>
                </wp:positionV>
                <wp:extent cx="5943600" cy="635"/>
                <wp:effectExtent l="0" t="0" r="0" b="0"/>
                <wp:wrapSquare wrapText="bothSides"/>
                <wp:docPr id="78" name="Text Box 7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8ED0432" w14:textId="4C264F8B" w:rsidR="00965BC4" w:rsidRPr="009C3955" w:rsidRDefault="00965BC4" w:rsidP="00965BC4">
                            <w:pPr>
                              <w:pStyle w:val="Caption"/>
                              <w:rPr>
                                <w:noProof/>
                              </w:rPr>
                            </w:pPr>
                            <w:bookmarkStart w:id="331" w:name="_Toc140922167"/>
                            <w:bookmarkStart w:id="332" w:name="_Toc141273877"/>
                            <w:bookmarkStart w:id="333" w:name="_Toc142053037"/>
                            <w:r>
                              <w:t xml:space="preserve">Figure </w:t>
                            </w:r>
                            <w:r w:rsidR="0090284A">
                              <w:fldChar w:fldCharType="begin"/>
                            </w:r>
                            <w:r w:rsidR="0090284A">
                              <w:instrText xml:space="preserve"> SEQ Figure \* ARABIC </w:instrText>
                            </w:r>
                            <w:r w:rsidR="0090284A">
                              <w:fldChar w:fldCharType="separate"/>
                            </w:r>
                            <w:r w:rsidR="00F729CE">
                              <w:rPr>
                                <w:noProof/>
                              </w:rPr>
                              <w:t>95</w:t>
                            </w:r>
                            <w:r w:rsidR="0090284A">
                              <w:rPr>
                                <w:noProof/>
                              </w:rPr>
                              <w:fldChar w:fldCharType="end"/>
                            </w:r>
                            <w:r>
                              <w:t xml:space="preserve">: </w:t>
                            </w:r>
                            <w:r w:rsidRPr="00CB7893">
                              <w:t xml:space="preserve">Acceleration peaks (G's) across PHV, sex, and testing session for the </w:t>
                            </w:r>
                            <w:r>
                              <w:t>broad jump</w:t>
                            </w:r>
                            <w:r w:rsidRPr="00CB7893">
                              <w:t xml:space="preserve"> drill.</w:t>
                            </w:r>
                            <w:bookmarkEnd w:id="331"/>
                            <w:bookmarkEnd w:id="332"/>
                            <w:bookmarkEnd w:id="3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2A54083" id="Text Box 78" o:spid="_x0000_s1137" type="#_x0000_t202" style="position:absolute;margin-left:0;margin-top:488.5pt;width:468pt;height:.05pt;z-index:25201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" stroked="f">
                <v:textbox style="mso-fit-shape-to-text:t" inset="0,0,0,0">
                  <w:txbxContent>
                    <w:p w14:paraId="18ED0432" w14:textId="4C264F8B" w:rsidR="00965BC4" w:rsidRPr="009C3955" w:rsidRDefault="00965BC4" w:rsidP="00965BC4">
                      <w:pPr>
                        <w:pStyle w:val="Caption"/>
                        <w:rPr>
                          <w:noProof/>
                        </w:rPr>
                      </w:pPr>
                      <w:bookmarkStart w:id="472" w:name="_Toc140922167"/>
                      <w:bookmarkStart w:id="473" w:name="_Toc141273877"/>
                      <w:bookmarkStart w:id="474" w:name="_Toc142053037"/>
                      <w:r>
                        <w:t xml:space="preserve">Figure </w:t>
                      </w:r>
                      <w:fldSimple w:instr=" SEQ Figure \* ARABIC ">
                        <w:r w:rsidR="00F729CE">
                          <w:rPr>
                            <w:noProof/>
                          </w:rPr>
                          <w:t>95</w:t>
                        </w:r>
                      </w:fldSimple>
                      <w:r>
                        <w:t xml:space="preserve">: </w:t>
                      </w:r>
                      <w:r w:rsidRPr="00CB7893">
                        <w:t xml:space="preserve">Acceleration peaks (G's) across PHV, sex, and testing session for the </w:t>
                      </w:r>
                      <w:r>
                        <w:t>broad jump</w:t>
                      </w:r>
                      <w:r w:rsidRPr="00CB7893">
                        <w:t xml:space="preserve"> drill.</w:t>
                      </w:r>
                      <w:bookmarkEnd w:id="472"/>
                      <w:bookmarkEnd w:id="473"/>
                      <w:bookmarkEnd w:id="474"/>
                    </w:p>
                  </w:txbxContent>
                </v:textbox>
                <w10:wrap type="square"/>
              </v:shape>
            </w:pict>
          </mc:Fallback>
        </mc:AlternateContent>
      </w:r>
      <w:r w:rsidRPr="003E2EFA">
        <w:rPr>
          <w:noProof/>
        </w:rPr>
        <w:drawing>
          <wp:anchor distT="0" distB="0" distL="114300" distR="114300" simplePos="0" relativeHeight="252017664" behindDoc="0" locked="0" layoutInCell="1" allowOverlap="1" wp14:anchorId="5E2805BE" wp14:editId="407122E4">
            <wp:simplePos x="0" y="0"/>
            <wp:positionH relativeFrom="column">
              <wp:posOffset>258</wp:posOffset>
            </wp:positionH>
            <wp:positionV relativeFrom="page">
              <wp:posOffset>1257300</wp:posOffset>
            </wp:positionV>
            <wp:extent cx="5943600" cy="5861304"/>
            <wp:effectExtent l="0" t="0" r="0" b="6350"/>
            <wp:wrapSquare wrapText="bothSides"/>
            <wp:docPr id="76" name="Picture 2">
              <a:extLst xmlns:a="http://schemas.openxmlformats.org/drawingml/2006/main">
                <a:ext uri="{FF2B5EF4-FFF2-40B4-BE49-F238E27FC236}">
                  <a16:creationId xmlns:a16="http://schemas.microsoft.com/office/drawing/2014/main" id="{CD841377-11B5-5188-C719-E26C58D5C7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D841377-11B5-5188-C719-E26C58D5C75B}"/>
                        </a:ext>
                      </a:extLst>
                    </pic:cNvPr>
                    <pic:cNvPicPr>
                      <a:picLocks noChangeAspect="1"/>
                    </pic:cNvPicPr>
                  </pic:nvPicPr>
                  <pic:blipFill>
                    <a:blip r:embed="rId219">
                      <a:extLst>
                        <a:ext uri="{28A0092B-C50C-407E-A947-70E740481C1C}">
                          <a14:useLocalDpi xmlns:a14="http://schemas.microsoft.com/office/drawing/2010/main" val="0"/>
                        </a:ext>
                      </a:extLst>
                    </a:blip>
                    <a:stretch>
                      <a:fillRect/>
                    </a:stretch>
                  </pic:blipFill>
                  <pic:spPr>
                    <a:xfrm>
                      <a:off x="0" y="0"/>
                      <a:ext cx="5943600" cy="5861304"/>
                    </a:xfrm>
                    <a:prstGeom prst="rect">
                      <a:avLst/>
                    </a:prstGeom>
                  </pic:spPr>
                </pic:pic>
              </a:graphicData>
            </a:graphic>
            <wp14:sizeRelH relativeFrom="margin">
              <wp14:pctWidth>0</wp14:pctWidth>
            </wp14:sizeRelH>
            <wp14:sizeRelV relativeFrom="margin">
              <wp14:pctHeight>0</wp14:pctHeight>
            </wp14:sizeRelV>
          </wp:anchor>
        </w:drawing>
      </w:r>
      <w:r>
        <w:br w:type="page"/>
      </w:r>
      <w:r>
        <w:rPr>
          <w:noProof/>
        </w:rPr>
        <w:lastRenderedPageBreak/>
        <mc:AlternateContent>
          <mc:Choice Requires="wps">
            <w:drawing>
              <wp:anchor distT="0" distB="0" distL="114300" distR="114300" simplePos="0" relativeHeight="252020736" behindDoc="0" locked="0" layoutInCell="1" allowOverlap="1" wp14:anchorId="4F5448A3" wp14:editId="6F737DD0">
                <wp:simplePos x="0" y="0"/>
                <wp:positionH relativeFrom="column">
                  <wp:posOffset>0</wp:posOffset>
                </wp:positionH>
                <wp:positionV relativeFrom="paragraph">
                  <wp:posOffset>6170523</wp:posOffset>
                </wp:positionV>
                <wp:extent cx="5943600" cy="635"/>
                <wp:effectExtent l="0" t="0" r="0" b="0"/>
                <wp:wrapSquare wrapText="bothSides"/>
                <wp:docPr id="80" name="Text Box 8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7C6AB55" w14:textId="1E1BCF13" w:rsidR="00965BC4" w:rsidRPr="00CB51B1" w:rsidRDefault="00965BC4" w:rsidP="00965BC4">
                            <w:pPr>
                              <w:pStyle w:val="Caption"/>
                              <w:rPr>
                                <w:noProof/>
                              </w:rPr>
                            </w:pPr>
                            <w:bookmarkStart w:id="334" w:name="_Toc140922168"/>
                            <w:bookmarkStart w:id="335" w:name="_Toc141273878"/>
                            <w:bookmarkStart w:id="336" w:name="_Toc142053038"/>
                            <w:r>
                              <w:t xml:space="preserve">Figure </w:t>
                            </w:r>
                            <w:r w:rsidR="0090284A">
                              <w:fldChar w:fldCharType="begin"/>
                            </w:r>
                            <w:r w:rsidR="0090284A">
                              <w:instrText xml:space="preserve"> SEQ Figure \* ARABIC </w:instrText>
                            </w:r>
                            <w:r w:rsidR="0090284A">
                              <w:fldChar w:fldCharType="separate"/>
                            </w:r>
                            <w:r w:rsidR="00F729CE">
                              <w:rPr>
                                <w:noProof/>
                              </w:rPr>
                              <w:t>96</w:t>
                            </w:r>
                            <w:r w:rsidR="0090284A">
                              <w:rPr>
                                <w:noProof/>
                              </w:rPr>
                              <w:fldChar w:fldCharType="end"/>
                            </w:r>
                            <w:r>
                              <w:t xml:space="preserve">: </w:t>
                            </w:r>
                            <w:r w:rsidRPr="00303822">
                              <w:t xml:space="preserve">Acceleration peaks (G's) across PHV, sex, and testing session for the </w:t>
                            </w:r>
                            <w:r>
                              <w:t>left M-</w:t>
                            </w:r>
                            <w:r w:rsidRPr="00303822">
                              <w:t>drill.</w:t>
                            </w:r>
                            <w:bookmarkEnd w:id="334"/>
                            <w:bookmarkEnd w:id="335"/>
                            <w:bookmarkEnd w:id="3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F5448A3" id="Text Box 80" o:spid="_x0000_s1138" type="#_x0000_t202" style="position:absolute;margin-left:0;margin-top:485.85pt;width:468pt;height:.05pt;z-index:25202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" stroked="f">
                <v:textbox style="mso-fit-shape-to-text:t" inset="0,0,0,0">
                  <w:txbxContent>
                    <w:p w14:paraId="57C6AB55" w14:textId="1E1BCF13" w:rsidR="00965BC4" w:rsidRPr="00CB51B1" w:rsidRDefault="00965BC4" w:rsidP="00965BC4">
                      <w:pPr>
                        <w:pStyle w:val="Caption"/>
                        <w:rPr>
                          <w:noProof/>
                        </w:rPr>
                      </w:pPr>
                      <w:bookmarkStart w:id="478" w:name="_Toc140922168"/>
                      <w:bookmarkStart w:id="479" w:name="_Toc141273878"/>
                      <w:bookmarkStart w:id="480" w:name="_Toc142053038"/>
                      <w:r>
                        <w:t xml:space="preserve">Figure </w:t>
                      </w:r>
                      <w:fldSimple w:instr=" SEQ Figure \* ARABIC ">
                        <w:r w:rsidR="00F729CE">
                          <w:rPr>
                            <w:noProof/>
                          </w:rPr>
                          <w:t>96</w:t>
                        </w:r>
                      </w:fldSimple>
                      <w:r>
                        <w:t xml:space="preserve">: </w:t>
                      </w:r>
                      <w:r w:rsidRPr="00303822">
                        <w:t xml:space="preserve">Acceleration peaks (G's) across PHV, sex, and testing session for the </w:t>
                      </w:r>
                      <w:r>
                        <w:t>left M-</w:t>
                      </w:r>
                      <w:r w:rsidRPr="00303822">
                        <w:t>drill.</w:t>
                      </w:r>
                      <w:bookmarkEnd w:id="478"/>
                      <w:bookmarkEnd w:id="479"/>
                      <w:bookmarkEnd w:id="480"/>
                    </w:p>
                  </w:txbxContent>
                </v:textbox>
                <w10:wrap type="square"/>
              </v:shape>
            </w:pict>
          </mc:Fallback>
        </mc:AlternateContent>
      </w:r>
      <w:r w:rsidRPr="00AC4DCA">
        <w:rPr>
          <w:noProof/>
        </w:rPr>
        <w:drawing>
          <wp:anchor distT="0" distB="0" distL="114300" distR="114300" simplePos="0" relativeHeight="252019712" behindDoc="0" locked="0" layoutInCell="1" allowOverlap="1" wp14:anchorId="3CAE8448" wp14:editId="0E159168">
            <wp:simplePos x="0" y="0"/>
            <wp:positionH relativeFrom="column">
              <wp:posOffset>0</wp:posOffset>
            </wp:positionH>
            <wp:positionV relativeFrom="page">
              <wp:posOffset>1257300</wp:posOffset>
            </wp:positionV>
            <wp:extent cx="5943600" cy="5861050"/>
            <wp:effectExtent l="0" t="0" r="0" b="6350"/>
            <wp:wrapSquare wrapText="bothSides"/>
            <wp:docPr id="79" name="Picture 10">
              <a:extLst xmlns:a="http://schemas.openxmlformats.org/drawingml/2006/main">
                <a:ext uri="{FF2B5EF4-FFF2-40B4-BE49-F238E27FC236}">
                  <a16:creationId xmlns:a16="http://schemas.microsoft.com/office/drawing/2014/main" id="{1DAF12EB-6281-6CBC-9B4D-41645FE54F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DAF12EB-6281-6CBC-9B4D-41645FE54F42}"/>
                        </a:ext>
                      </a:extLst>
                    </pic:cNvPr>
                    <pic:cNvPicPr>
                      <a:picLocks noChangeAspect="1"/>
                    </pic:cNvPicPr>
                  </pic:nvPicPr>
                  <pic:blipFill>
                    <a:blip r:embed="rId220">
                      <a:extLst>
                        <a:ext uri="{28A0092B-C50C-407E-A947-70E740481C1C}">
                          <a14:useLocalDpi xmlns:a14="http://schemas.microsoft.com/office/drawing/2010/main" val="0"/>
                        </a:ext>
                      </a:extLst>
                    </a:blip>
                    <a:stretch>
                      <a:fillRect/>
                    </a:stretch>
                  </pic:blipFill>
                  <pic:spPr>
                    <a:xfrm>
                      <a:off x="0" y="0"/>
                      <a:ext cx="5943600" cy="5861050"/>
                    </a:xfrm>
                    <a:prstGeom prst="rect">
                      <a:avLst/>
                    </a:prstGeom>
                  </pic:spPr>
                </pic:pic>
              </a:graphicData>
            </a:graphic>
          </wp:anchor>
        </w:drawing>
      </w:r>
      <w:r>
        <w:br w:type="page"/>
      </w:r>
      <w:r>
        <w:rPr>
          <w:noProof/>
        </w:rPr>
        <w:lastRenderedPageBreak/>
        <mc:AlternateContent>
          <mc:Choice Requires="wps">
            <w:drawing>
              <wp:anchor distT="0" distB="0" distL="114300" distR="114300" simplePos="0" relativeHeight="252022784" behindDoc="0" locked="0" layoutInCell="1" allowOverlap="1" wp14:anchorId="6C77EEB0" wp14:editId="500CC0B6">
                <wp:simplePos x="0" y="0"/>
                <wp:positionH relativeFrom="column">
                  <wp:posOffset>0</wp:posOffset>
                </wp:positionH>
                <wp:positionV relativeFrom="paragraph">
                  <wp:posOffset>6170523</wp:posOffset>
                </wp:positionV>
                <wp:extent cx="5943600" cy="635"/>
                <wp:effectExtent l="0" t="0" r="0" b="0"/>
                <wp:wrapSquare wrapText="bothSides"/>
                <wp:docPr id="82" name="Text Box 82"/>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BA7CC6B" w14:textId="19390236" w:rsidR="00965BC4" w:rsidRPr="00741B50" w:rsidRDefault="00965BC4" w:rsidP="00965BC4">
                            <w:pPr>
                              <w:pStyle w:val="Caption"/>
                              <w:rPr>
                                <w:noProof/>
                              </w:rPr>
                            </w:pPr>
                            <w:bookmarkStart w:id="337" w:name="_Toc140922169"/>
                            <w:bookmarkStart w:id="338" w:name="_Toc141273879"/>
                            <w:bookmarkStart w:id="339" w:name="_Toc142053039"/>
                            <w:r>
                              <w:t xml:space="preserve">Figure </w:t>
                            </w:r>
                            <w:r w:rsidR="0090284A">
                              <w:fldChar w:fldCharType="begin"/>
                            </w:r>
                            <w:r w:rsidR="0090284A">
                              <w:instrText xml:space="preserve"> SEQ Figure \* ARABIC </w:instrText>
                            </w:r>
                            <w:r w:rsidR="0090284A">
                              <w:fldChar w:fldCharType="separate"/>
                            </w:r>
                            <w:r w:rsidR="00F729CE">
                              <w:rPr>
                                <w:noProof/>
                              </w:rPr>
                              <w:t>97</w:t>
                            </w:r>
                            <w:r w:rsidR="0090284A">
                              <w:rPr>
                                <w:noProof/>
                              </w:rPr>
                              <w:fldChar w:fldCharType="end"/>
                            </w:r>
                            <w:r>
                              <w:t xml:space="preserve">: </w:t>
                            </w:r>
                            <w:r w:rsidRPr="001D4512">
                              <w:t xml:space="preserve">Acceleration peaks (G's) across PHV, sex, and testing session for the </w:t>
                            </w:r>
                            <w:r>
                              <w:t>right</w:t>
                            </w:r>
                            <w:r w:rsidRPr="001D4512">
                              <w:t xml:space="preserve"> M-drill.</w:t>
                            </w:r>
                            <w:bookmarkEnd w:id="337"/>
                            <w:bookmarkEnd w:id="338"/>
                            <w:bookmarkEnd w:id="3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C77EEB0" id="Text Box 82" o:spid="_x0000_s1139" type="#_x0000_t202" style="position:absolute;margin-left:0;margin-top:485.85pt;width:468pt;height:.05pt;z-index:252022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" stroked="f">
                <v:textbox style="mso-fit-shape-to-text:t" inset="0,0,0,0">
                  <w:txbxContent>
                    <w:p w14:paraId="7BA7CC6B" w14:textId="19390236" w:rsidR="00965BC4" w:rsidRPr="00741B50" w:rsidRDefault="00965BC4" w:rsidP="00965BC4">
                      <w:pPr>
                        <w:pStyle w:val="Caption"/>
                        <w:rPr>
                          <w:noProof/>
                        </w:rPr>
                      </w:pPr>
                      <w:bookmarkStart w:id="484" w:name="_Toc140922169"/>
                      <w:bookmarkStart w:id="485" w:name="_Toc141273879"/>
                      <w:bookmarkStart w:id="486" w:name="_Toc142053039"/>
                      <w:r>
                        <w:t xml:space="preserve">Figure </w:t>
                      </w:r>
                      <w:fldSimple w:instr=" SEQ Figure \* ARABIC ">
                        <w:r w:rsidR="00F729CE">
                          <w:rPr>
                            <w:noProof/>
                          </w:rPr>
                          <w:t>97</w:t>
                        </w:r>
                      </w:fldSimple>
                      <w:r>
                        <w:t xml:space="preserve">: </w:t>
                      </w:r>
                      <w:r w:rsidRPr="001D4512">
                        <w:t xml:space="preserve">Acceleration peaks (G's) across PHV, sex, and testing session for the </w:t>
                      </w:r>
                      <w:r>
                        <w:t>right</w:t>
                      </w:r>
                      <w:r w:rsidRPr="001D4512">
                        <w:t xml:space="preserve"> M-drill.</w:t>
                      </w:r>
                      <w:bookmarkEnd w:id="484"/>
                      <w:bookmarkEnd w:id="485"/>
                      <w:bookmarkEnd w:id="486"/>
                    </w:p>
                  </w:txbxContent>
                </v:textbox>
                <w10:wrap type="square"/>
              </v:shape>
            </w:pict>
          </mc:Fallback>
        </mc:AlternateContent>
      </w:r>
      <w:r w:rsidRPr="00AC4DCA">
        <w:rPr>
          <w:noProof/>
        </w:rPr>
        <w:drawing>
          <wp:anchor distT="0" distB="0" distL="114300" distR="114300" simplePos="0" relativeHeight="252021760" behindDoc="0" locked="0" layoutInCell="1" allowOverlap="1" wp14:anchorId="1449D9D1" wp14:editId="7035D647">
            <wp:simplePos x="0" y="0"/>
            <wp:positionH relativeFrom="column">
              <wp:posOffset>0</wp:posOffset>
            </wp:positionH>
            <wp:positionV relativeFrom="page">
              <wp:posOffset>1257300</wp:posOffset>
            </wp:positionV>
            <wp:extent cx="5943600" cy="5861304"/>
            <wp:effectExtent l="0" t="0" r="0" b="6350"/>
            <wp:wrapSquare wrapText="bothSides"/>
            <wp:docPr id="81" name="Picture 4">
              <a:extLst xmlns:a="http://schemas.openxmlformats.org/drawingml/2006/main">
                <a:ext uri="{FF2B5EF4-FFF2-40B4-BE49-F238E27FC236}">
                  <a16:creationId xmlns:a16="http://schemas.microsoft.com/office/drawing/2014/main" id="{DD87CF35-37AD-D001-4382-13ED99D8E9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D87CF35-37AD-D001-4382-13ED99D8E9DC}"/>
                        </a:ext>
                      </a:extLst>
                    </pic:cNvPr>
                    <pic:cNvPicPr>
                      <a:picLocks noChangeAspect="1"/>
                    </pic:cNvPicPr>
                  </pic:nvPicPr>
                  <pic:blipFill>
                    <a:blip r:embed="rId221">
                      <a:extLst>
                        <a:ext uri="{28A0092B-C50C-407E-A947-70E740481C1C}">
                          <a14:useLocalDpi xmlns:a14="http://schemas.microsoft.com/office/drawing/2010/main" val="0"/>
                        </a:ext>
                      </a:extLst>
                    </a:blip>
                    <a:stretch>
                      <a:fillRect/>
                    </a:stretch>
                  </pic:blipFill>
                  <pic:spPr>
                    <a:xfrm>
                      <a:off x="0" y="0"/>
                      <a:ext cx="5943600" cy="5861304"/>
                    </a:xfrm>
                    <a:prstGeom prst="rect">
                      <a:avLst/>
                    </a:prstGeom>
                  </pic:spPr>
                </pic:pic>
              </a:graphicData>
            </a:graphic>
            <wp14:sizeRelH relativeFrom="margin">
              <wp14:pctWidth>0</wp14:pctWidth>
            </wp14:sizeRelH>
            <wp14:sizeRelV relativeFrom="margin">
              <wp14:pctHeight>0</wp14:pctHeight>
            </wp14:sizeRelV>
          </wp:anchor>
        </w:drawing>
      </w:r>
      <w:r>
        <w:br w:type="page"/>
      </w:r>
      <w:r>
        <w:rPr>
          <w:noProof/>
        </w:rPr>
        <w:lastRenderedPageBreak/>
        <mc:AlternateContent>
          <mc:Choice Requires="wps">
            <w:drawing>
              <wp:anchor distT="0" distB="0" distL="114300" distR="114300" simplePos="0" relativeHeight="252024832" behindDoc="0" locked="0" layoutInCell="1" allowOverlap="1" wp14:anchorId="5C6A5A34" wp14:editId="771352D5">
                <wp:simplePos x="0" y="0"/>
                <wp:positionH relativeFrom="column">
                  <wp:posOffset>0</wp:posOffset>
                </wp:positionH>
                <wp:positionV relativeFrom="paragraph">
                  <wp:posOffset>5713586</wp:posOffset>
                </wp:positionV>
                <wp:extent cx="5943600" cy="635"/>
                <wp:effectExtent l="0" t="0" r="0" b="0"/>
                <wp:wrapSquare wrapText="bothSides"/>
                <wp:docPr id="84" name="Text Box 8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F5A1E54" w14:textId="1EDB0760" w:rsidR="00965BC4" w:rsidRPr="00903DAB" w:rsidRDefault="00965BC4" w:rsidP="00965BC4">
                            <w:pPr>
                              <w:pStyle w:val="Caption"/>
                              <w:rPr>
                                <w:noProof/>
                              </w:rPr>
                            </w:pPr>
                            <w:bookmarkStart w:id="340" w:name="_Toc140922170"/>
                            <w:bookmarkStart w:id="341" w:name="_Toc141273880"/>
                            <w:bookmarkStart w:id="342" w:name="_Toc142053040"/>
                            <w:r>
                              <w:t xml:space="preserve">Figure </w:t>
                            </w:r>
                            <w:r w:rsidR="0090284A">
                              <w:fldChar w:fldCharType="begin"/>
                            </w:r>
                            <w:r w:rsidR="0090284A">
                              <w:instrText xml:space="preserve"> SEQ Figure \* ARABIC </w:instrText>
                            </w:r>
                            <w:r w:rsidR="0090284A">
                              <w:fldChar w:fldCharType="separate"/>
                            </w:r>
                            <w:r w:rsidR="00F729CE">
                              <w:rPr>
                                <w:noProof/>
                              </w:rPr>
                              <w:t>98</w:t>
                            </w:r>
                            <w:r w:rsidR="0090284A">
                              <w:rPr>
                                <w:noProof/>
                              </w:rPr>
                              <w:fldChar w:fldCharType="end"/>
                            </w:r>
                            <w:r>
                              <w:t xml:space="preserve">: </w:t>
                            </w:r>
                            <w:r w:rsidRPr="00A7184B">
                              <w:t>Acceleration peaks (G's) across PHV, sex, and testing session for the</w:t>
                            </w:r>
                            <w:r>
                              <w:t xml:space="preserve"> down-and-back jog.</w:t>
                            </w:r>
                            <w:bookmarkEnd w:id="340"/>
                            <w:bookmarkEnd w:id="341"/>
                            <w:bookmarkEnd w:id="3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C6A5A34" id="Text Box 84" o:spid="_x0000_s1140" type="#_x0000_t202" style="position:absolute;margin-left:0;margin-top:449.9pt;width:468pt;height:.05pt;z-index:25202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" stroked="f">
                <v:textbox style="mso-fit-shape-to-text:t" inset="0,0,0,0">
                  <w:txbxContent>
                    <w:p w14:paraId="6F5A1E54" w14:textId="1EDB0760" w:rsidR="00965BC4" w:rsidRPr="00903DAB" w:rsidRDefault="00965BC4" w:rsidP="00965BC4">
                      <w:pPr>
                        <w:pStyle w:val="Caption"/>
                        <w:rPr>
                          <w:noProof/>
                        </w:rPr>
                      </w:pPr>
                      <w:bookmarkStart w:id="490" w:name="_Toc140922170"/>
                      <w:bookmarkStart w:id="491" w:name="_Toc141273880"/>
                      <w:bookmarkStart w:id="492" w:name="_Toc142053040"/>
                      <w:r>
                        <w:t xml:space="preserve">Figure </w:t>
                      </w:r>
                      <w:fldSimple w:instr=" SEQ Figure \* ARABIC ">
                        <w:r w:rsidR="00F729CE">
                          <w:rPr>
                            <w:noProof/>
                          </w:rPr>
                          <w:t>98</w:t>
                        </w:r>
                      </w:fldSimple>
                      <w:r>
                        <w:t xml:space="preserve">: </w:t>
                      </w:r>
                      <w:r w:rsidRPr="00A7184B">
                        <w:t>Acceleration peaks (G's) across PHV, sex, and testing session for the</w:t>
                      </w:r>
                      <w:r>
                        <w:t xml:space="preserve"> down-and-back jog.</w:t>
                      </w:r>
                      <w:bookmarkEnd w:id="490"/>
                      <w:bookmarkEnd w:id="491"/>
                      <w:bookmarkEnd w:id="492"/>
                    </w:p>
                  </w:txbxContent>
                </v:textbox>
                <w10:wrap type="square"/>
              </v:shape>
            </w:pict>
          </mc:Fallback>
        </mc:AlternateContent>
      </w:r>
      <w:r w:rsidRPr="00AC4DCA">
        <w:rPr>
          <w:noProof/>
        </w:rPr>
        <w:drawing>
          <wp:anchor distT="0" distB="0" distL="114300" distR="114300" simplePos="0" relativeHeight="252023808" behindDoc="0" locked="0" layoutInCell="1" allowOverlap="1" wp14:anchorId="3B5D9C55" wp14:editId="11433289">
            <wp:simplePos x="0" y="0"/>
            <wp:positionH relativeFrom="column">
              <wp:posOffset>0</wp:posOffset>
            </wp:positionH>
            <wp:positionV relativeFrom="page">
              <wp:posOffset>1257300</wp:posOffset>
            </wp:positionV>
            <wp:extent cx="5943600" cy="5413248"/>
            <wp:effectExtent l="0" t="0" r="0" b="0"/>
            <wp:wrapSquare wrapText="bothSides"/>
            <wp:docPr id="83" name="Picture 4">
              <a:extLst xmlns:a="http://schemas.openxmlformats.org/drawingml/2006/main">
                <a:ext uri="{FF2B5EF4-FFF2-40B4-BE49-F238E27FC236}">
                  <a16:creationId xmlns:a16="http://schemas.microsoft.com/office/drawing/2014/main" id="{F03F4B76-1507-C4B1-E541-EE400E6CA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03F4B76-1507-C4B1-E541-EE400E6CA0D9}"/>
                        </a:ext>
                      </a:extLst>
                    </pic:cNvPr>
                    <pic:cNvPicPr>
                      <a:picLocks noChangeAspect="1"/>
                    </pic:cNvPicPr>
                  </pic:nvPicPr>
                  <pic:blipFill>
                    <a:blip r:embed="rId222">
                      <a:extLst>
                        <a:ext uri="{28A0092B-C50C-407E-A947-70E740481C1C}">
                          <a14:useLocalDpi xmlns:a14="http://schemas.microsoft.com/office/drawing/2010/main" val="0"/>
                        </a:ext>
                      </a:extLst>
                    </a:blip>
                    <a:stretch>
                      <a:fillRect/>
                    </a:stretch>
                  </pic:blipFill>
                  <pic:spPr>
                    <a:xfrm>
                      <a:off x="0" y="0"/>
                      <a:ext cx="5943600" cy="5413248"/>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3D45B01C" w14:textId="7D4C683B" w:rsidR="00B04DAF" w:rsidRDefault="00B04DAF" w:rsidP="00B60772">
      <w:pPr>
        <w:pStyle w:val="Heading1"/>
      </w:pPr>
      <w:bookmarkStart w:id="343" w:name="_Toc142052323"/>
      <w:r w:rsidRPr="00B04DAF">
        <w:lastRenderedPageBreak/>
        <w:t>Vit</w:t>
      </w:r>
      <w:r w:rsidR="00727918">
        <w:t>a</w:t>
      </w:r>
      <w:bookmarkEnd w:id="282"/>
      <w:bookmarkEnd w:id="343"/>
    </w:p>
    <w:p w14:paraId="3D4573FD" w14:textId="42EC6355" w:rsidR="00B66AE7" w:rsidRDefault="00B04DAF" w:rsidP="00EC25F0">
      <w:r>
        <w:tab/>
        <w:t>Jake Melaro was born in Henderson, TN in 1993 and is the son of Joseph and Laura Melaro. He is the oldest of three children, with younger, less attractive siblings, Noah and Cami Melaro. Jake graduated from Chester County High School in Henderson, Tennessee in 2012 (</w:t>
      </w:r>
      <w:proofErr w:type="spellStart"/>
      <w:r>
        <w:t>shoutout</w:t>
      </w:r>
      <w:proofErr w:type="spellEnd"/>
      <w:r>
        <w:t xml:space="preserve"> to Bush Jr and the No Child Left Behind Act). After high school, Jake attended the University of Tennessee-Martin where he was conscripted into the Pi Kappa Alpha fraternity, got entangled in some shenanigans, and finally graduated with a Bachelors in Exercise Science and Wellness in 2017. Jake next fell ass-backwards into the University of Memphis where he earned his Master of Science degree in Health and Human Performance with a concentration in Exercise and Sports Science in 2019. Jake also “earned” a second Master</w:t>
      </w:r>
      <w:r w:rsidR="000568B9">
        <w:t>’</w:t>
      </w:r>
      <w:r>
        <w:t xml:space="preserve">s degree in Statistics during his time at the University of Tennessee, Knoxville in 2023. He completed his education at the University of Tennessee, Knoxville, earning a Doctor of Philosophy in Kinesiology and Sports Studies with a concentration in Biomechanics in 2023. Jake is a degenerate gambler who plans on using these degrees to get rich and retire to the beach with his girlfriend, Jenna, and their dog, </w:t>
      </w:r>
      <w:proofErr w:type="spellStart"/>
      <w:r>
        <w:t>Nala</w:t>
      </w:r>
      <w:proofErr w:type="spellEnd"/>
      <w:r>
        <w:t>, well before he’s earned the right to do so. He’s still waiting for someone to thoroughly explain what entropy really is…</w:t>
      </w:r>
    </w:p>
    <w:sectPr w:rsidR="00B66AE7" w:rsidSect="001820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8FC9DB" w14:textId="77777777" w:rsidR="0090284A" w:rsidRDefault="0090284A" w:rsidP="007E3288">
      <w:pPr>
        <w:spacing w:line="240" w:lineRule="auto"/>
      </w:pPr>
      <w:r>
        <w:separator/>
      </w:r>
    </w:p>
  </w:endnote>
  <w:endnote w:type="continuationSeparator" w:id="0">
    <w:p w14:paraId="16A1D5CC" w14:textId="77777777" w:rsidR="0090284A" w:rsidRDefault="0090284A" w:rsidP="007E32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consolata">
    <w:charset w:val="00"/>
    <w:family w:val="auto"/>
    <w:pitch w:val="variable"/>
    <w:sig w:usb0="A00000FF" w:usb1="0000F9EB" w:usb2="00000020" w:usb3="00000000" w:csb0="00000193"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BlackbaudScreen">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9534235"/>
      <w:docPartObj>
        <w:docPartGallery w:val="Page Numbers (Bottom of Page)"/>
        <w:docPartUnique/>
      </w:docPartObj>
    </w:sdtPr>
    <w:sdtEndPr>
      <w:rPr>
        <w:noProof/>
      </w:rPr>
    </w:sdtEndPr>
    <w:sdtContent>
      <w:p w14:paraId="0D0F3BEB" w14:textId="553609DD" w:rsidR="00094AA6" w:rsidRDefault="00094A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EE46A9" w14:textId="77777777" w:rsidR="00787FFC" w:rsidRDefault="00787F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1245659"/>
      <w:docPartObj>
        <w:docPartGallery w:val="Page Numbers (Bottom of Page)"/>
        <w:docPartUnique/>
      </w:docPartObj>
    </w:sdtPr>
    <w:sdtEndPr>
      <w:rPr>
        <w:noProof/>
      </w:rPr>
    </w:sdtEndPr>
    <w:sdtContent>
      <w:p w14:paraId="67D6BA0C" w14:textId="0C98B867" w:rsidR="00094AA6" w:rsidRDefault="00B620A8">
        <w:pPr>
          <w:pStyle w:val="Footer"/>
          <w:jc w:val="center"/>
        </w:pPr>
        <w:r w:rsidRPr="003F242D">
          <w:rPr>
            <w:noProof/>
            <w:color w:val="000000"/>
            <w14:textFill>
              <w14:solidFill>
                <w14:srgbClr w14:val="000000">
                  <w14:alpha w14:val="100000"/>
                </w14:srgbClr>
              </w14:solidFill>
            </w14:textFill>
          </w:rPr>
          <mc:AlternateContent>
            <mc:Choice Requires="wps">
              <w:drawing>
                <wp:anchor distT="0" distB="0" distL="114300" distR="114300" simplePos="0" relativeHeight="251660288" behindDoc="1" locked="0" layoutInCell="1" allowOverlap="1" wp14:anchorId="6011399C" wp14:editId="028C1259">
                  <wp:simplePos x="0" y="0"/>
                  <wp:positionH relativeFrom="margin">
                    <wp:align>center</wp:align>
                  </wp:positionH>
                  <wp:positionV relativeFrom="page">
                    <wp:posOffset>9330690</wp:posOffset>
                  </wp:positionV>
                  <wp:extent cx="1969135" cy="431800"/>
                  <wp:effectExtent l="0" t="0" r="0" b="6350"/>
                  <wp:wrapNone/>
                  <wp:docPr id="2044689707" name="Text Box 2044689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135" cy="431800"/>
                          </a:xfrm>
                          <a:prstGeom prst="rect">
                            <a:avLst/>
                          </a:prstGeom>
                          <a:solidFill>
                            <a:schemeClr val="bg1"/>
                          </a:solidFill>
                          <a:ln>
                            <a:noFill/>
                          </a:ln>
                        </wps:spPr>
                        <wps:txbx>
                          <w:txbxContent>
                            <w:p w14:paraId="11D7BBB6" w14:textId="7A456B12" w:rsidR="00B620A8" w:rsidRDefault="00B620A8" w:rsidP="003F242D">
                              <w:pPr>
                                <w:spacing w:line="200" w:lineRule="exact"/>
                                <w:ind w:left="20" w:right="-27"/>
                                <w:jc w:val="center"/>
                                <w:rPr>
                                  <w:rFonts w:ascii="Arial" w:eastAsia="Arial" w:hAnsi="Arial" w:cs="Arial"/>
                                  <w:sz w:val="18"/>
                                  <w:szCs w:val="18"/>
                                </w:rPr>
                              </w:pPr>
                              <w:r>
                                <w:rPr>
                                  <w:rFonts w:ascii="Arial" w:eastAsia="Arial" w:hAnsi="Arial" w:cs="Arial"/>
                                  <w:sz w:val="18"/>
                                  <w:szCs w:val="18"/>
                                </w:rPr>
                                <w:t>IRB NUMBER: UTK IRB-</w:t>
                              </w:r>
                              <w:r w:rsidR="001226F4">
                                <w:rPr>
                                  <w:rFonts w:ascii="Arial" w:eastAsia="Arial" w:hAnsi="Arial" w:cs="Arial"/>
                                  <w:sz w:val="18"/>
                                  <w:szCs w:val="18"/>
                                </w:rPr>
                                <w:t>22</w:t>
                              </w:r>
                              <w:r>
                                <w:rPr>
                                  <w:rFonts w:ascii="Arial" w:eastAsia="Arial" w:hAnsi="Arial" w:cs="Arial"/>
                                  <w:sz w:val="18"/>
                                  <w:szCs w:val="18"/>
                                </w:rPr>
                                <w:t>-</w:t>
                              </w:r>
                              <w:r w:rsidR="001226F4">
                                <w:rPr>
                                  <w:rFonts w:ascii="Arial" w:eastAsia="Arial" w:hAnsi="Arial" w:cs="Arial"/>
                                  <w:sz w:val="18"/>
                                  <w:szCs w:val="18"/>
                                </w:rPr>
                                <w:t>07037</w:t>
                              </w:r>
                              <w:r>
                                <w:rPr>
                                  <w:rFonts w:ascii="Arial" w:eastAsia="Arial" w:hAnsi="Arial" w:cs="Arial"/>
                                  <w:sz w:val="18"/>
                                  <w:szCs w:val="18"/>
                                </w:rPr>
                                <w:t>-</w:t>
                              </w:r>
                              <w:r w:rsidR="001226F4">
                                <w:rPr>
                                  <w:rFonts w:ascii="Arial" w:eastAsia="Arial" w:hAnsi="Arial" w:cs="Arial"/>
                                  <w:sz w:val="18"/>
                                  <w:szCs w:val="18"/>
                                </w:rPr>
                                <w:t>XP</w:t>
                              </w:r>
                            </w:p>
                            <w:p w14:paraId="1C48E9B8" w14:textId="0BEF3CDD" w:rsidR="00B620A8" w:rsidRDefault="00B620A8" w:rsidP="003F242D">
                              <w:pPr>
                                <w:spacing w:before="23" w:line="260" w:lineRule="exact"/>
                                <w:ind w:left="20"/>
                                <w:jc w:val="center"/>
                                <w:rPr>
                                  <w:rFonts w:ascii="Arial" w:eastAsia="Arial" w:hAnsi="Arial" w:cs="Arial"/>
                                  <w:position w:val="4"/>
                                  <w:sz w:val="18"/>
                                  <w:szCs w:val="18"/>
                                </w:rPr>
                              </w:pPr>
                              <w:r>
                                <w:rPr>
                                  <w:rFonts w:ascii="Arial" w:eastAsia="Arial" w:hAnsi="Arial" w:cs="Arial"/>
                                  <w:position w:val="4"/>
                                  <w:sz w:val="18"/>
                                  <w:szCs w:val="18"/>
                                </w:rPr>
                                <w:t xml:space="preserve">IRB APPROVAL DATE: </w:t>
                              </w:r>
                              <w:r w:rsidR="001226F4">
                                <w:rPr>
                                  <w:rFonts w:ascii="Arial" w:eastAsia="Arial" w:hAnsi="Arial" w:cs="Arial"/>
                                  <w:position w:val="4"/>
                                  <w:sz w:val="18"/>
                                  <w:szCs w:val="18"/>
                                </w:rPr>
                                <w:t>07</w:t>
                              </w:r>
                              <w:r>
                                <w:rPr>
                                  <w:rFonts w:ascii="Arial" w:eastAsia="Arial" w:hAnsi="Arial" w:cs="Arial"/>
                                  <w:position w:val="4"/>
                                  <w:sz w:val="18"/>
                                  <w:szCs w:val="18"/>
                                </w:rPr>
                                <w:t>/</w:t>
                              </w:r>
                              <w:r w:rsidR="001226F4">
                                <w:rPr>
                                  <w:rFonts w:ascii="Arial" w:eastAsia="Arial" w:hAnsi="Arial" w:cs="Arial"/>
                                  <w:position w:val="4"/>
                                  <w:sz w:val="18"/>
                                  <w:szCs w:val="18"/>
                                </w:rPr>
                                <w:t>22</w:t>
                              </w:r>
                              <w:r>
                                <w:rPr>
                                  <w:rFonts w:ascii="Arial" w:eastAsia="Arial" w:hAnsi="Arial" w:cs="Arial"/>
                                  <w:position w:val="4"/>
                                  <w:sz w:val="18"/>
                                  <w:szCs w:val="18"/>
                                </w:rPr>
                                <w:t>/</w:t>
                              </w:r>
                              <w:r w:rsidR="001226F4">
                                <w:rPr>
                                  <w:rFonts w:ascii="Arial" w:eastAsia="Arial" w:hAnsi="Arial" w:cs="Arial"/>
                                  <w:position w:val="4"/>
                                  <w:sz w:val="18"/>
                                  <w:szCs w:val="18"/>
                                </w:rPr>
                                <w:t>2022</w:t>
                              </w:r>
                            </w:p>
                            <w:p w14:paraId="343AFEF4" w14:textId="73FEA6E6" w:rsidR="00B620A8" w:rsidRDefault="00B620A8" w:rsidP="003F242D">
                              <w:pPr>
                                <w:spacing w:before="23" w:line="260" w:lineRule="exact"/>
                                <w:ind w:left="20"/>
                                <w:jc w:val="center"/>
                                <w:rPr>
                                  <w:rFonts w:ascii="Arial" w:eastAsia="Arial" w:hAnsi="Arial" w:cs="Arial"/>
                                  <w:sz w:val="18"/>
                                  <w:szCs w:val="18"/>
                                </w:rPr>
                              </w:pPr>
                              <w:r>
                                <w:rPr>
                                  <w:rFonts w:ascii="Arial" w:eastAsia="Arial" w:hAnsi="Arial" w:cs="Arial"/>
                                  <w:position w:val="4"/>
                                  <w:sz w:val="18"/>
                                  <w:szCs w:val="18"/>
                                </w:rPr>
                                <w:t xml:space="preserve">IRB EXPIRATION ATE: </w:t>
                              </w:r>
                              <w:r w:rsidR="001226F4">
                                <w:rPr>
                                  <w:rFonts w:ascii="Arial" w:eastAsia="Arial" w:hAnsi="Arial" w:cs="Arial"/>
                                  <w:position w:val="4"/>
                                  <w:sz w:val="18"/>
                                  <w:szCs w:val="18"/>
                                </w:rPr>
                                <w:t>07/21/2025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011399C" id="_x0000_t202" coordsize="21600,21600" o:spt="202" path="m,l,21600r21600,l21600,xe">
                  <v:stroke joinstyle="miter"/>
                  <v:path gradientshapeok="t" o:connecttype="rect"/>
                </v:shapetype>
                <v:shape id="Text Box 2044689707" o:spid="_x0000_s1142" type="#_x0000_t202" style="position:absolute;left:0;text-align:left;margin-left:0;margin-top:734.7pt;width:155.05pt;height:34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" fillcolor="white [3212]" stroked="f">
                  <v:textbox inset="0,0,0,0">
                    <w:txbxContent>
                      <w:p w14:paraId="11D7BBB6" w14:textId="7A456B12" w:rsidR="00B620A8" w:rsidRDefault="00B620A8" w:rsidP="003F242D">
                        <w:pPr>
                          <w:spacing w:line="200" w:lineRule="exact"/>
                          <w:ind w:left="20" w:right="-27"/>
                          <w:jc w:val="center"/>
                          <w:rPr>
                            <w:rFonts w:ascii="Arial" w:eastAsia="Arial" w:hAnsi="Arial" w:cs="Arial"/>
                            <w:sz w:val="18"/>
                            <w:szCs w:val="18"/>
                          </w:rPr>
                        </w:pPr>
                        <w:r>
                          <w:rPr>
                            <w:rFonts w:ascii="Arial" w:eastAsia="Arial" w:hAnsi="Arial" w:cs="Arial"/>
                            <w:sz w:val="18"/>
                            <w:szCs w:val="18"/>
                          </w:rPr>
                          <w:t>IRB NUMBER: UTK IRB-</w:t>
                        </w:r>
                        <w:r w:rsidR="001226F4">
                          <w:rPr>
                            <w:rFonts w:ascii="Arial" w:eastAsia="Arial" w:hAnsi="Arial" w:cs="Arial"/>
                            <w:sz w:val="18"/>
                            <w:szCs w:val="18"/>
                          </w:rPr>
                          <w:t>22</w:t>
                        </w:r>
                        <w:r>
                          <w:rPr>
                            <w:rFonts w:ascii="Arial" w:eastAsia="Arial" w:hAnsi="Arial" w:cs="Arial"/>
                            <w:sz w:val="18"/>
                            <w:szCs w:val="18"/>
                          </w:rPr>
                          <w:t>-</w:t>
                        </w:r>
                        <w:r w:rsidR="001226F4">
                          <w:rPr>
                            <w:rFonts w:ascii="Arial" w:eastAsia="Arial" w:hAnsi="Arial" w:cs="Arial"/>
                            <w:sz w:val="18"/>
                            <w:szCs w:val="18"/>
                          </w:rPr>
                          <w:t>07037</w:t>
                        </w:r>
                        <w:r>
                          <w:rPr>
                            <w:rFonts w:ascii="Arial" w:eastAsia="Arial" w:hAnsi="Arial" w:cs="Arial"/>
                            <w:sz w:val="18"/>
                            <w:szCs w:val="18"/>
                          </w:rPr>
                          <w:t>-</w:t>
                        </w:r>
                        <w:r w:rsidR="001226F4">
                          <w:rPr>
                            <w:rFonts w:ascii="Arial" w:eastAsia="Arial" w:hAnsi="Arial" w:cs="Arial"/>
                            <w:sz w:val="18"/>
                            <w:szCs w:val="18"/>
                          </w:rPr>
                          <w:t>XP</w:t>
                        </w:r>
                      </w:p>
                      <w:p w14:paraId="1C48E9B8" w14:textId="0BEF3CDD" w:rsidR="00B620A8" w:rsidRDefault="00B620A8" w:rsidP="003F242D">
                        <w:pPr>
                          <w:spacing w:before="23" w:line="260" w:lineRule="exact"/>
                          <w:ind w:left="20"/>
                          <w:jc w:val="center"/>
                          <w:rPr>
                            <w:rFonts w:ascii="Arial" w:eastAsia="Arial" w:hAnsi="Arial" w:cs="Arial"/>
                            <w:position w:val="4"/>
                            <w:sz w:val="18"/>
                            <w:szCs w:val="18"/>
                          </w:rPr>
                        </w:pPr>
                        <w:r>
                          <w:rPr>
                            <w:rFonts w:ascii="Arial" w:eastAsia="Arial" w:hAnsi="Arial" w:cs="Arial"/>
                            <w:position w:val="4"/>
                            <w:sz w:val="18"/>
                            <w:szCs w:val="18"/>
                          </w:rPr>
                          <w:t xml:space="preserve">IRB APPROVAL DATE: </w:t>
                        </w:r>
                        <w:r w:rsidR="001226F4">
                          <w:rPr>
                            <w:rFonts w:ascii="Arial" w:eastAsia="Arial" w:hAnsi="Arial" w:cs="Arial"/>
                            <w:position w:val="4"/>
                            <w:sz w:val="18"/>
                            <w:szCs w:val="18"/>
                          </w:rPr>
                          <w:t>07</w:t>
                        </w:r>
                        <w:r>
                          <w:rPr>
                            <w:rFonts w:ascii="Arial" w:eastAsia="Arial" w:hAnsi="Arial" w:cs="Arial"/>
                            <w:position w:val="4"/>
                            <w:sz w:val="18"/>
                            <w:szCs w:val="18"/>
                          </w:rPr>
                          <w:t>/</w:t>
                        </w:r>
                        <w:r w:rsidR="001226F4">
                          <w:rPr>
                            <w:rFonts w:ascii="Arial" w:eastAsia="Arial" w:hAnsi="Arial" w:cs="Arial"/>
                            <w:position w:val="4"/>
                            <w:sz w:val="18"/>
                            <w:szCs w:val="18"/>
                          </w:rPr>
                          <w:t>22</w:t>
                        </w:r>
                        <w:r>
                          <w:rPr>
                            <w:rFonts w:ascii="Arial" w:eastAsia="Arial" w:hAnsi="Arial" w:cs="Arial"/>
                            <w:position w:val="4"/>
                            <w:sz w:val="18"/>
                            <w:szCs w:val="18"/>
                          </w:rPr>
                          <w:t>/</w:t>
                        </w:r>
                        <w:r w:rsidR="001226F4">
                          <w:rPr>
                            <w:rFonts w:ascii="Arial" w:eastAsia="Arial" w:hAnsi="Arial" w:cs="Arial"/>
                            <w:position w:val="4"/>
                            <w:sz w:val="18"/>
                            <w:szCs w:val="18"/>
                          </w:rPr>
                          <w:t>2022</w:t>
                        </w:r>
                      </w:p>
                      <w:p w14:paraId="343AFEF4" w14:textId="73FEA6E6" w:rsidR="00B620A8" w:rsidRDefault="00B620A8" w:rsidP="003F242D">
                        <w:pPr>
                          <w:spacing w:before="23" w:line="260" w:lineRule="exact"/>
                          <w:ind w:left="20"/>
                          <w:jc w:val="center"/>
                          <w:rPr>
                            <w:rFonts w:ascii="Arial" w:eastAsia="Arial" w:hAnsi="Arial" w:cs="Arial"/>
                            <w:sz w:val="18"/>
                            <w:szCs w:val="18"/>
                          </w:rPr>
                        </w:pPr>
                        <w:r>
                          <w:rPr>
                            <w:rFonts w:ascii="Arial" w:eastAsia="Arial" w:hAnsi="Arial" w:cs="Arial"/>
                            <w:position w:val="4"/>
                            <w:sz w:val="18"/>
                            <w:szCs w:val="18"/>
                          </w:rPr>
                          <w:t xml:space="preserve">IRB EXPIRATION ATE: </w:t>
                        </w:r>
                        <w:r w:rsidR="001226F4">
                          <w:rPr>
                            <w:rFonts w:ascii="Arial" w:eastAsia="Arial" w:hAnsi="Arial" w:cs="Arial"/>
                            <w:position w:val="4"/>
                            <w:sz w:val="18"/>
                            <w:szCs w:val="18"/>
                          </w:rPr>
                          <w:t>07/21/2025</w:t>
                        </w:r>
                      </w:p>
                    </w:txbxContent>
                  </v:textbox>
                  <w10:wrap anchorx="margin" anchory="page"/>
                </v:shape>
              </w:pict>
            </mc:Fallback>
          </mc:AlternateContent>
        </w:r>
        <w:r w:rsidR="00094AA6" w:rsidRPr="003F242D">
          <w:rPr>
            <w:color w:val="000000"/>
            <w14:textFill>
              <w14:solidFill>
                <w14:srgbClr w14:val="000000">
                  <w14:alpha w14:val="100000"/>
                </w14:srgbClr>
              </w14:solidFill>
            </w14:textFill>
          </w:rPr>
          <w:fldChar w:fldCharType="begin"/>
        </w:r>
        <w:r w:rsidR="00094AA6" w:rsidRPr="003F242D">
          <w:rPr>
            <w:color w:val="000000"/>
            <w14:textFill>
              <w14:solidFill>
                <w14:srgbClr w14:val="000000">
                  <w14:alpha w14:val="100000"/>
                </w14:srgbClr>
              </w14:solidFill>
            </w14:textFill>
          </w:rPr>
          <w:instrText xml:space="preserve"> PAGE   \* MERGEFORMAT </w:instrText>
        </w:r>
        <w:r w:rsidR="00094AA6" w:rsidRPr="003F242D">
          <w:rPr>
            <w:color w:val="000000"/>
            <w14:textFill>
              <w14:solidFill>
                <w14:srgbClr w14:val="000000">
                  <w14:alpha w14:val="100000"/>
                </w14:srgbClr>
              </w14:solidFill>
            </w14:textFill>
          </w:rPr>
          <w:fldChar w:fldCharType="separate"/>
        </w:r>
        <w:r w:rsidR="00094AA6" w:rsidRPr="003F242D">
          <w:rPr>
            <w:noProof/>
            <w:color w:val="000000"/>
            <w14:textFill>
              <w14:solidFill>
                <w14:srgbClr w14:val="000000">
                  <w14:alpha w14:val="100000"/>
                </w14:srgbClr>
              </w14:solidFill>
            </w14:textFill>
          </w:rPr>
          <w:t>2</w:t>
        </w:r>
        <w:r w:rsidR="00094AA6" w:rsidRPr="003F242D">
          <w:rPr>
            <w:noProof/>
            <w:color w:val="000000"/>
            <w14:textFill>
              <w14:solidFill>
                <w14:srgbClr w14:val="000000">
                  <w14:alpha w14:val="100000"/>
                </w14:srgbClr>
              </w14:solidFill>
            </w14:textFill>
          </w:rPr>
          <w:fldChar w:fldCharType="end"/>
        </w:r>
      </w:p>
    </w:sdtContent>
  </w:sdt>
  <w:p w14:paraId="4A797C45" w14:textId="54925376" w:rsidR="00787FFC" w:rsidRDefault="00787FFC">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596621"/>
      <w:docPartObj>
        <w:docPartGallery w:val="Page Numbers (Bottom of Page)"/>
        <w:docPartUnique/>
      </w:docPartObj>
    </w:sdtPr>
    <w:sdtEndPr>
      <w:rPr>
        <w:noProof/>
      </w:rPr>
    </w:sdtEndPr>
    <w:sdtContent>
      <w:p w14:paraId="6E970AAF" w14:textId="084F9C2F" w:rsidR="001226F4" w:rsidRDefault="001226F4">
        <w:pPr>
          <w:pStyle w:val="Footer"/>
          <w:jc w:val="center"/>
        </w:pPr>
        <w:r w:rsidRPr="003F242D">
          <w:rPr>
            <w:noProof/>
            <w:color w:val="000000"/>
            <w14:textFill>
              <w14:solidFill>
                <w14:srgbClr w14:val="000000">
                  <w14:alpha w14:val="100000"/>
                </w14:srgbClr>
              </w14:solidFill>
            </w14:textFill>
          </w:rPr>
          <mc:AlternateContent>
            <mc:Choice Requires="wps">
              <w:drawing>
                <wp:anchor distT="0" distB="0" distL="114300" distR="114300" simplePos="0" relativeHeight="251662336" behindDoc="1" locked="0" layoutInCell="1" allowOverlap="1" wp14:anchorId="14A5F7FA" wp14:editId="7C2F8193">
                  <wp:simplePos x="0" y="0"/>
                  <wp:positionH relativeFrom="margin">
                    <wp:align>center</wp:align>
                  </wp:positionH>
                  <wp:positionV relativeFrom="page">
                    <wp:posOffset>9330690</wp:posOffset>
                  </wp:positionV>
                  <wp:extent cx="1969135" cy="431800"/>
                  <wp:effectExtent l="0" t="0" r="0" b="6350"/>
                  <wp:wrapNone/>
                  <wp:docPr id="2098626470" name="Text Box 2098626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135" cy="431800"/>
                          </a:xfrm>
                          <a:prstGeom prst="rect">
                            <a:avLst/>
                          </a:prstGeom>
                          <a:solidFill>
                            <a:schemeClr val="bg1"/>
                          </a:solidFill>
                          <a:ln>
                            <a:noFill/>
                          </a:ln>
                        </wps:spPr>
                        <wps:txbx>
                          <w:txbxContent>
                            <w:p w14:paraId="3617F06D" w14:textId="77777777" w:rsidR="001226F4" w:rsidRDefault="001226F4" w:rsidP="001226F4">
                              <w:pPr>
                                <w:spacing w:line="200" w:lineRule="exact"/>
                                <w:ind w:left="20" w:right="-27"/>
                                <w:jc w:val="center"/>
                                <w:rPr>
                                  <w:rFonts w:ascii="Arial" w:eastAsia="Arial" w:hAnsi="Arial" w:cs="Arial"/>
                                  <w:sz w:val="18"/>
                                  <w:szCs w:val="18"/>
                                </w:rPr>
                              </w:pPr>
                              <w:r>
                                <w:rPr>
                                  <w:rFonts w:ascii="Arial" w:eastAsia="Arial" w:hAnsi="Arial" w:cs="Arial"/>
                                  <w:sz w:val="18"/>
                                  <w:szCs w:val="18"/>
                                </w:rPr>
                                <w:t>IRB NUMBER: UTK IRB-22-07037-XP</w:t>
                              </w:r>
                            </w:p>
                            <w:p w14:paraId="4F6F6189" w14:textId="77777777" w:rsidR="001226F4" w:rsidRDefault="001226F4" w:rsidP="001226F4">
                              <w:pPr>
                                <w:spacing w:before="23" w:line="260" w:lineRule="exact"/>
                                <w:ind w:left="20"/>
                                <w:jc w:val="center"/>
                                <w:rPr>
                                  <w:rFonts w:ascii="Arial" w:eastAsia="Arial" w:hAnsi="Arial" w:cs="Arial"/>
                                  <w:position w:val="4"/>
                                  <w:sz w:val="18"/>
                                  <w:szCs w:val="18"/>
                                </w:rPr>
                              </w:pPr>
                              <w:r>
                                <w:rPr>
                                  <w:rFonts w:ascii="Arial" w:eastAsia="Arial" w:hAnsi="Arial" w:cs="Arial"/>
                                  <w:position w:val="4"/>
                                  <w:sz w:val="18"/>
                                  <w:szCs w:val="18"/>
                                </w:rPr>
                                <w:t>IRB APPROVAL DATE: 07/22/2022</w:t>
                              </w:r>
                            </w:p>
                            <w:p w14:paraId="7EFD99BC" w14:textId="77777777" w:rsidR="001226F4" w:rsidRDefault="001226F4" w:rsidP="001226F4">
                              <w:pPr>
                                <w:spacing w:before="23" w:line="260" w:lineRule="exact"/>
                                <w:ind w:left="20"/>
                                <w:jc w:val="center"/>
                                <w:rPr>
                                  <w:rFonts w:ascii="Arial" w:eastAsia="Arial" w:hAnsi="Arial" w:cs="Arial"/>
                                  <w:sz w:val="18"/>
                                  <w:szCs w:val="18"/>
                                </w:rPr>
                              </w:pPr>
                              <w:r>
                                <w:rPr>
                                  <w:rFonts w:ascii="Arial" w:eastAsia="Arial" w:hAnsi="Arial" w:cs="Arial"/>
                                  <w:position w:val="4"/>
                                  <w:sz w:val="18"/>
                                  <w:szCs w:val="18"/>
                                </w:rPr>
                                <w:t>IRB EXPIRATION ATE: 07/21/2025</w:t>
                              </w:r>
                            </w:p>
                            <w:p w14:paraId="00FBD59C" w14:textId="437DE125" w:rsidR="001226F4" w:rsidRDefault="001226F4" w:rsidP="003F242D">
                              <w:pPr>
                                <w:spacing w:before="23" w:line="260" w:lineRule="exact"/>
                                <w:ind w:left="20"/>
                                <w:jc w:val="center"/>
                                <w:rPr>
                                  <w:rFonts w:ascii="Arial" w:eastAsia="Arial" w:hAnsi="Arial" w:cs="Arial"/>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14A5F7FA" id="_x0000_t202" coordsize="21600,21600" o:spt="202" path="m,l,21600r21600,l21600,xe">
                  <v:stroke joinstyle="miter"/>
                  <v:path gradientshapeok="t" o:connecttype="rect"/>
                </v:shapetype>
                <v:shape id="Text Box 2098626470" o:spid="_x0000_s1143" type="#_x0000_t202" style="position:absolute;left:0;text-align:left;margin-left:0;margin-top:734.7pt;width:155.05pt;height:34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" fillcolor="white [3212]" stroked="f">
                  <v:textbox inset="0,0,0,0">
                    <w:txbxContent>
                      <w:p w14:paraId="3617F06D" w14:textId="77777777" w:rsidR="001226F4" w:rsidRDefault="001226F4" w:rsidP="001226F4">
                        <w:pPr>
                          <w:spacing w:line="200" w:lineRule="exact"/>
                          <w:ind w:left="20" w:right="-27"/>
                          <w:jc w:val="center"/>
                          <w:rPr>
                            <w:rFonts w:ascii="Arial" w:eastAsia="Arial" w:hAnsi="Arial" w:cs="Arial"/>
                            <w:sz w:val="18"/>
                            <w:szCs w:val="18"/>
                          </w:rPr>
                        </w:pPr>
                        <w:r>
                          <w:rPr>
                            <w:rFonts w:ascii="Arial" w:eastAsia="Arial" w:hAnsi="Arial" w:cs="Arial"/>
                            <w:sz w:val="18"/>
                            <w:szCs w:val="18"/>
                          </w:rPr>
                          <w:t>IRB NUMBER: UTK IRB-22-07037-XP</w:t>
                        </w:r>
                      </w:p>
                      <w:p w14:paraId="4F6F6189" w14:textId="77777777" w:rsidR="001226F4" w:rsidRDefault="001226F4" w:rsidP="001226F4">
                        <w:pPr>
                          <w:spacing w:before="23" w:line="260" w:lineRule="exact"/>
                          <w:ind w:left="20"/>
                          <w:jc w:val="center"/>
                          <w:rPr>
                            <w:rFonts w:ascii="Arial" w:eastAsia="Arial" w:hAnsi="Arial" w:cs="Arial"/>
                            <w:position w:val="4"/>
                            <w:sz w:val="18"/>
                            <w:szCs w:val="18"/>
                          </w:rPr>
                        </w:pPr>
                        <w:r>
                          <w:rPr>
                            <w:rFonts w:ascii="Arial" w:eastAsia="Arial" w:hAnsi="Arial" w:cs="Arial"/>
                            <w:position w:val="4"/>
                            <w:sz w:val="18"/>
                            <w:szCs w:val="18"/>
                          </w:rPr>
                          <w:t>IRB APPROVAL DATE: 07/22/2022</w:t>
                        </w:r>
                      </w:p>
                      <w:p w14:paraId="7EFD99BC" w14:textId="77777777" w:rsidR="001226F4" w:rsidRDefault="001226F4" w:rsidP="001226F4">
                        <w:pPr>
                          <w:spacing w:before="23" w:line="260" w:lineRule="exact"/>
                          <w:ind w:left="20"/>
                          <w:jc w:val="center"/>
                          <w:rPr>
                            <w:rFonts w:ascii="Arial" w:eastAsia="Arial" w:hAnsi="Arial" w:cs="Arial"/>
                            <w:sz w:val="18"/>
                            <w:szCs w:val="18"/>
                          </w:rPr>
                        </w:pPr>
                        <w:r>
                          <w:rPr>
                            <w:rFonts w:ascii="Arial" w:eastAsia="Arial" w:hAnsi="Arial" w:cs="Arial"/>
                            <w:position w:val="4"/>
                            <w:sz w:val="18"/>
                            <w:szCs w:val="18"/>
                          </w:rPr>
                          <w:t>IRB EXPIRATION ATE: 07/21/2025</w:t>
                        </w:r>
                      </w:p>
                      <w:p w14:paraId="00FBD59C" w14:textId="437DE125" w:rsidR="001226F4" w:rsidRDefault="001226F4" w:rsidP="003F242D">
                        <w:pPr>
                          <w:spacing w:before="23" w:line="260" w:lineRule="exact"/>
                          <w:ind w:left="20"/>
                          <w:jc w:val="center"/>
                          <w:rPr>
                            <w:rFonts w:ascii="Arial" w:eastAsia="Arial" w:hAnsi="Arial" w:cs="Arial"/>
                            <w:sz w:val="18"/>
                            <w:szCs w:val="18"/>
                          </w:rPr>
                        </w:pPr>
                      </w:p>
                    </w:txbxContent>
                  </v:textbox>
                  <w10:wrap anchorx="margin" anchory="page"/>
                </v:shape>
              </w:pict>
            </mc:Fallback>
          </mc:AlternateContent>
        </w:r>
        <w:r w:rsidRPr="003F242D">
          <w:rPr>
            <w:color w:val="000000"/>
            <w14:textFill>
              <w14:solidFill>
                <w14:srgbClr w14:val="000000">
                  <w14:alpha w14:val="100000"/>
                </w14:srgbClr>
              </w14:solidFill>
            </w14:textFill>
          </w:rPr>
          <w:fldChar w:fldCharType="begin"/>
        </w:r>
        <w:r w:rsidRPr="003F242D">
          <w:rPr>
            <w:color w:val="000000"/>
            <w14:textFill>
              <w14:solidFill>
                <w14:srgbClr w14:val="000000">
                  <w14:alpha w14:val="100000"/>
                </w14:srgbClr>
              </w14:solidFill>
            </w14:textFill>
          </w:rPr>
          <w:instrText xml:space="preserve"> PAGE   \* MERGEFORMAT </w:instrText>
        </w:r>
        <w:r w:rsidRPr="003F242D">
          <w:rPr>
            <w:color w:val="000000"/>
            <w14:textFill>
              <w14:solidFill>
                <w14:srgbClr w14:val="000000">
                  <w14:alpha w14:val="100000"/>
                </w14:srgbClr>
              </w14:solidFill>
            </w14:textFill>
          </w:rPr>
          <w:fldChar w:fldCharType="separate"/>
        </w:r>
        <w:r w:rsidRPr="003F242D">
          <w:rPr>
            <w:noProof/>
            <w:color w:val="000000"/>
            <w14:textFill>
              <w14:solidFill>
                <w14:srgbClr w14:val="000000">
                  <w14:alpha w14:val="100000"/>
                </w14:srgbClr>
              </w14:solidFill>
            </w14:textFill>
          </w:rPr>
          <w:t>2</w:t>
        </w:r>
        <w:r w:rsidRPr="003F242D">
          <w:rPr>
            <w:noProof/>
            <w:color w:val="000000"/>
            <w14:textFill>
              <w14:solidFill>
                <w14:srgbClr w14:val="000000">
                  <w14:alpha w14:val="100000"/>
                </w14:srgbClr>
              </w14:solidFill>
            </w14:textFill>
          </w:rPr>
          <w:fldChar w:fldCharType="end"/>
        </w:r>
      </w:p>
    </w:sdtContent>
  </w:sdt>
  <w:p w14:paraId="3381C66C" w14:textId="77777777" w:rsidR="001226F4" w:rsidRDefault="001226F4">
    <w:pPr>
      <w:pStyle w:val="BodyText"/>
      <w:spacing w:line="14"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D8FCD" w14:textId="120C24FE" w:rsidR="00787FFC" w:rsidRDefault="00787FFC">
    <w:pPr>
      <w:spacing w:line="200" w:lineRule="exact"/>
    </w:pPr>
    <w:r>
      <w:rPr>
        <w:noProof/>
      </w:rPr>
      <mc:AlternateContent>
        <mc:Choice Requires="wps">
          <w:drawing>
            <wp:anchor distT="0" distB="0" distL="114300" distR="114300" simplePos="0" relativeHeight="251658240" behindDoc="1" locked="0" layoutInCell="1" allowOverlap="1" wp14:anchorId="3AD294AC" wp14:editId="09DF6C0A">
              <wp:simplePos x="0" y="0"/>
              <wp:positionH relativeFrom="margin">
                <wp:align>center</wp:align>
              </wp:positionH>
              <wp:positionV relativeFrom="page">
                <wp:posOffset>9320530</wp:posOffset>
              </wp:positionV>
              <wp:extent cx="1969135" cy="431800"/>
              <wp:effectExtent l="0" t="0" r="12065" b="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135"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ACAC4" w14:textId="77777777" w:rsidR="001226F4" w:rsidRDefault="001226F4" w:rsidP="001226F4">
                          <w:pPr>
                            <w:spacing w:line="200" w:lineRule="exact"/>
                            <w:ind w:left="20" w:right="-27"/>
                            <w:jc w:val="center"/>
                            <w:rPr>
                              <w:rFonts w:ascii="Arial" w:eastAsia="Arial" w:hAnsi="Arial" w:cs="Arial"/>
                              <w:sz w:val="18"/>
                              <w:szCs w:val="18"/>
                            </w:rPr>
                          </w:pPr>
                          <w:r>
                            <w:rPr>
                              <w:rFonts w:ascii="Arial" w:eastAsia="Arial" w:hAnsi="Arial" w:cs="Arial"/>
                              <w:sz w:val="18"/>
                              <w:szCs w:val="18"/>
                            </w:rPr>
                            <w:t>IRB NUMBER: UTK IRB-22-07037-XP</w:t>
                          </w:r>
                        </w:p>
                        <w:p w14:paraId="56919C3D" w14:textId="77777777" w:rsidR="001226F4" w:rsidRDefault="001226F4" w:rsidP="001226F4">
                          <w:pPr>
                            <w:spacing w:before="23" w:line="260" w:lineRule="exact"/>
                            <w:ind w:left="20"/>
                            <w:jc w:val="center"/>
                            <w:rPr>
                              <w:rFonts w:ascii="Arial" w:eastAsia="Arial" w:hAnsi="Arial" w:cs="Arial"/>
                              <w:position w:val="4"/>
                              <w:sz w:val="18"/>
                              <w:szCs w:val="18"/>
                            </w:rPr>
                          </w:pPr>
                          <w:r>
                            <w:rPr>
                              <w:rFonts w:ascii="Arial" w:eastAsia="Arial" w:hAnsi="Arial" w:cs="Arial"/>
                              <w:position w:val="4"/>
                              <w:sz w:val="18"/>
                              <w:szCs w:val="18"/>
                            </w:rPr>
                            <w:t>IRB APPROVAL DATE: 07/22/2022</w:t>
                          </w:r>
                        </w:p>
                        <w:p w14:paraId="2B23C49A" w14:textId="77777777" w:rsidR="001226F4" w:rsidRDefault="001226F4" w:rsidP="001226F4">
                          <w:pPr>
                            <w:spacing w:before="23" w:line="260" w:lineRule="exact"/>
                            <w:ind w:left="20"/>
                            <w:jc w:val="center"/>
                            <w:rPr>
                              <w:rFonts w:ascii="Arial" w:eastAsia="Arial" w:hAnsi="Arial" w:cs="Arial"/>
                              <w:sz w:val="18"/>
                              <w:szCs w:val="18"/>
                            </w:rPr>
                          </w:pPr>
                          <w:r>
                            <w:rPr>
                              <w:rFonts w:ascii="Arial" w:eastAsia="Arial" w:hAnsi="Arial" w:cs="Arial"/>
                              <w:position w:val="4"/>
                              <w:sz w:val="18"/>
                              <w:szCs w:val="18"/>
                            </w:rPr>
                            <w:t>IRB EXPIRATION ATE: 07/21/2025</w:t>
                          </w:r>
                        </w:p>
                        <w:p w14:paraId="32EB078E" w14:textId="59135480" w:rsidR="00787FFC" w:rsidRDefault="00787FFC" w:rsidP="008C0AF5">
                          <w:pPr>
                            <w:spacing w:before="23" w:line="260" w:lineRule="exact"/>
                            <w:ind w:left="20"/>
                            <w:rPr>
                              <w:rFonts w:ascii="Arial" w:eastAsia="Arial" w:hAnsi="Arial" w:cs="Arial"/>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AD294AC" id="_x0000_t202" coordsize="21600,21600" o:spt="202" path="m,l,21600r21600,l21600,xe">
              <v:stroke joinstyle="miter"/>
              <v:path gradientshapeok="t" o:connecttype="rect"/>
            </v:shapetype>
            <v:shape id="Text Box 5" o:spid="_x0000_s1144" type="#_x0000_t202" style="position:absolute;margin-left:0;margin-top:733.9pt;width:155.05pt;height:34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" filled="f" stroked="f">
              <v:textbox inset="0,0,0,0">
                <w:txbxContent>
                  <w:p w14:paraId="3B8ACAC4" w14:textId="77777777" w:rsidR="001226F4" w:rsidRDefault="001226F4" w:rsidP="001226F4">
                    <w:pPr>
                      <w:spacing w:line="200" w:lineRule="exact"/>
                      <w:ind w:left="20" w:right="-27"/>
                      <w:jc w:val="center"/>
                      <w:rPr>
                        <w:rFonts w:ascii="Arial" w:eastAsia="Arial" w:hAnsi="Arial" w:cs="Arial"/>
                        <w:sz w:val="18"/>
                        <w:szCs w:val="18"/>
                      </w:rPr>
                    </w:pPr>
                    <w:r>
                      <w:rPr>
                        <w:rFonts w:ascii="Arial" w:eastAsia="Arial" w:hAnsi="Arial" w:cs="Arial"/>
                        <w:sz w:val="18"/>
                        <w:szCs w:val="18"/>
                      </w:rPr>
                      <w:t>IRB NUMBER: UTK IRB-22-07037-XP</w:t>
                    </w:r>
                  </w:p>
                  <w:p w14:paraId="56919C3D" w14:textId="77777777" w:rsidR="001226F4" w:rsidRDefault="001226F4" w:rsidP="001226F4">
                    <w:pPr>
                      <w:spacing w:before="23" w:line="260" w:lineRule="exact"/>
                      <w:ind w:left="20"/>
                      <w:jc w:val="center"/>
                      <w:rPr>
                        <w:rFonts w:ascii="Arial" w:eastAsia="Arial" w:hAnsi="Arial" w:cs="Arial"/>
                        <w:position w:val="4"/>
                        <w:sz w:val="18"/>
                        <w:szCs w:val="18"/>
                      </w:rPr>
                    </w:pPr>
                    <w:r>
                      <w:rPr>
                        <w:rFonts w:ascii="Arial" w:eastAsia="Arial" w:hAnsi="Arial" w:cs="Arial"/>
                        <w:position w:val="4"/>
                        <w:sz w:val="18"/>
                        <w:szCs w:val="18"/>
                      </w:rPr>
                      <w:t>IRB APPROVAL DATE: 07/22/2022</w:t>
                    </w:r>
                  </w:p>
                  <w:p w14:paraId="2B23C49A" w14:textId="77777777" w:rsidR="001226F4" w:rsidRDefault="001226F4" w:rsidP="001226F4">
                    <w:pPr>
                      <w:spacing w:before="23" w:line="260" w:lineRule="exact"/>
                      <w:ind w:left="20"/>
                      <w:jc w:val="center"/>
                      <w:rPr>
                        <w:rFonts w:ascii="Arial" w:eastAsia="Arial" w:hAnsi="Arial" w:cs="Arial"/>
                        <w:sz w:val="18"/>
                        <w:szCs w:val="18"/>
                      </w:rPr>
                    </w:pPr>
                    <w:r>
                      <w:rPr>
                        <w:rFonts w:ascii="Arial" w:eastAsia="Arial" w:hAnsi="Arial" w:cs="Arial"/>
                        <w:position w:val="4"/>
                        <w:sz w:val="18"/>
                        <w:szCs w:val="18"/>
                      </w:rPr>
                      <w:t>IRB EXPIRATION ATE: 07/21/2025</w:t>
                    </w:r>
                  </w:p>
                  <w:p w14:paraId="32EB078E" w14:textId="59135480" w:rsidR="00787FFC" w:rsidRDefault="00787FFC" w:rsidP="008C0AF5">
                    <w:pPr>
                      <w:spacing w:before="23" w:line="260" w:lineRule="exact"/>
                      <w:ind w:left="20"/>
                      <w:rPr>
                        <w:rFonts w:ascii="Arial" w:eastAsia="Arial" w:hAnsi="Arial" w:cs="Arial"/>
                        <w:sz w:val="18"/>
                        <w:szCs w:val="18"/>
                      </w:rPr>
                    </w:pPr>
                  </w:p>
                </w:txbxContent>
              </v:textbox>
              <w10:wrap anchorx="margin"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51663"/>
      <w:docPartObj>
        <w:docPartGallery w:val="Page Numbers (Bottom of Page)"/>
        <w:docPartUnique/>
      </w:docPartObj>
    </w:sdtPr>
    <w:sdtEndPr>
      <w:rPr>
        <w:noProof/>
      </w:rPr>
    </w:sdtEndPr>
    <w:sdtContent>
      <w:p w14:paraId="728E320E" w14:textId="4AD902F1" w:rsidR="00B620A8" w:rsidRDefault="00B620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DEFBBE" w14:textId="3ED40C24" w:rsidR="00787FFC" w:rsidRDefault="00787FFC">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7452F" w14:textId="77777777" w:rsidR="0090284A" w:rsidRDefault="0090284A" w:rsidP="007E3288">
      <w:pPr>
        <w:spacing w:line="240" w:lineRule="auto"/>
      </w:pPr>
      <w:r>
        <w:separator/>
      </w:r>
    </w:p>
  </w:footnote>
  <w:footnote w:type="continuationSeparator" w:id="0">
    <w:p w14:paraId="20FCDA6D" w14:textId="77777777" w:rsidR="0090284A" w:rsidRDefault="0090284A" w:rsidP="007E32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3647113"/>
      <w:docPartObj>
        <w:docPartGallery w:val="Page Numbers (Margins)"/>
        <w:docPartUnique/>
      </w:docPartObj>
    </w:sdtPr>
    <w:sdtEndPr/>
    <w:sdtContent>
      <w:p w14:paraId="50BF1703" w14:textId="77777777" w:rsidR="00787FFC" w:rsidRDefault="00787FFC">
        <w:pPr>
          <w:pStyle w:val="Header"/>
        </w:pPr>
        <w:r>
          <w:rPr>
            <w:noProof/>
          </w:rPr>
          <mc:AlternateContent>
            <mc:Choice Requires="wps">
              <w:drawing>
                <wp:anchor distT="0" distB="0" distL="114300" distR="114300" simplePos="0" relativeHeight="251656192" behindDoc="0" locked="0" layoutInCell="0" allowOverlap="1" wp14:anchorId="641047C9" wp14:editId="59928C43">
                  <wp:simplePos x="0" y="0"/>
                  <wp:positionH relativeFrom="page">
                    <wp:align>center</wp:align>
                  </wp:positionH>
                  <wp:positionV relativeFrom="page">
                    <wp:posOffset>9509760</wp:posOffset>
                  </wp:positionV>
                  <wp:extent cx="914400" cy="182880"/>
                  <wp:effectExtent l="0" t="0" r="0" b="7620"/>
                  <wp:wrapNone/>
                  <wp:docPr id="7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hAnsiTheme="majorHAnsi"/>
                                  <w:sz w:val="48"/>
                                  <w:szCs w:val="44"/>
                                </w:rPr>
                                <w:id w:val="-47305110"/>
                                <w:docPartObj>
                                  <w:docPartGallery w:val="Page Numbers (Margins)"/>
                                  <w:docPartUnique/>
                                </w:docPartObj>
                              </w:sdtPr>
                              <w:sdtEndPr>
                                <w:rPr>
                                  <w:sz w:val="24"/>
                                  <w:szCs w:val="24"/>
                                </w:rPr>
                              </w:sdtEndPr>
                              <w:sdtContent>
                                <w:sdt>
                                  <w:sdtPr>
                                    <w:rPr>
                                      <w:rFonts w:asciiTheme="majorHAnsi" w:hAnsiTheme="majorHAnsi"/>
                                      <w:szCs w:val="24"/>
                                    </w:rPr>
                                    <w:id w:val="-415016960"/>
                                    <w:docPartObj>
                                      <w:docPartGallery w:val="Page Numbers (Margins)"/>
                                      <w:docPartUnique/>
                                    </w:docPartObj>
                                  </w:sdtPr>
                                  <w:sdtEndPr/>
                                  <w:sdtContent>
                                    <w:p w14:paraId="6154927C" w14:textId="452DC3DC" w:rsidR="00787FFC" w:rsidRDefault="00787FFC" w:rsidP="00B34F33">
                                      <w:pPr>
                                        <w:spacing w:line="240" w:lineRule="auto"/>
                                        <w:jc w:val="center"/>
                                        <w:rPr>
                                          <w:rFonts w:asciiTheme="majorHAnsi" w:hAnsiTheme="majorHAnsi"/>
                                          <w:sz w:val="48"/>
                                          <w:szCs w:val="44"/>
                                        </w:rPr>
                                      </w:pPr>
                                      <w:r w:rsidRPr="00637591">
                                        <w:rPr>
                                          <w:szCs w:val="24"/>
                                        </w:rPr>
                                        <w:fldChar w:fldCharType="begin"/>
                                      </w:r>
                                      <w:r w:rsidRPr="00637591">
                                        <w:rPr>
                                          <w:szCs w:val="24"/>
                                        </w:rPr>
                                        <w:instrText xml:space="preserve"> PAGE   \* MERGEFORMAT </w:instrText>
                                      </w:r>
                                      <w:r w:rsidRPr="00637591">
                                        <w:rPr>
                                          <w:szCs w:val="24"/>
                                        </w:rPr>
                                        <w:fldChar w:fldCharType="separate"/>
                                      </w:r>
                                      <w:r>
                                        <w:rPr>
                                          <w:noProof/>
                                          <w:szCs w:val="24"/>
                                        </w:rPr>
                                        <w:t>vii</w:t>
                                      </w:r>
                                      <w:r w:rsidRPr="00637591">
                                        <w:rPr>
                                          <w:szCs w:val="24"/>
                                        </w:rPr>
                                        <w:fldChar w:fldCharType="end"/>
                                      </w:r>
                                    </w:p>
                                  </w:sdtContent>
                                </w:sdt>
                              </w:sdtContent>
                            </w:sdt>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41047C9" id="Rectangle 13" o:spid="_x0000_s1141" style="position:absolute;margin-left:0;margin-top:748.8pt;width:1in;height:14.4pt;z-index:25165619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" o:allowincell="f" stroked="f">
                  <v:textbox inset="0,0,0,0">
                    <w:txbxContent>
                      <w:sdt>
                        <w:sdtPr>
                          <w:rPr>
                            <w:rFonts w:asciiTheme="majorHAnsi" w:hAnsiTheme="majorHAnsi"/>
                            <w:sz w:val="48"/>
                            <w:szCs w:val="44"/>
                          </w:rPr>
                          <w:id w:val="-47305110"/>
                          <w:docPartObj>
                            <w:docPartGallery w:val="Page Numbers (Margins)"/>
                            <w:docPartUnique/>
                          </w:docPartObj>
                        </w:sdtPr>
                        <w:sdtEndPr>
                          <w:rPr>
                            <w:sz w:val="24"/>
                            <w:szCs w:val="24"/>
                          </w:rPr>
                        </w:sdtEndPr>
                        <w:sdtContent>
                          <w:sdt>
                            <w:sdtPr>
                              <w:rPr>
                                <w:rFonts w:asciiTheme="majorHAnsi" w:hAnsiTheme="majorHAnsi"/>
                                <w:szCs w:val="24"/>
                              </w:rPr>
                              <w:id w:val="-415016960"/>
                              <w:docPartObj>
                                <w:docPartGallery w:val="Page Numbers (Margins)"/>
                                <w:docPartUnique/>
                              </w:docPartObj>
                            </w:sdtPr>
                            <w:sdtContent>
                              <w:p w14:paraId="6154927C" w14:textId="452DC3DC" w:rsidR="00787FFC" w:rsidRDefault="00787FFC" w:rsidP="00B34F33">
                                <w:pPr>
                                  <w:spacing w:line="240" w:lineRule="auto"/>
                                  <w:jc w:val="center"/>
                                  <w:rPr>
                                    <w:rFonts w:asciiTheme="majorHAnsi" w:hAnsiTheme="majorHAnsi"/>
                                    <w:sz w:val="48"/>
                                    <w:szCs w:val="44"/>
                                  </w:rPr>
                                </w:pPr>
                                <w:r w:rsidRPr="00637591">
                                  <w:rPr>
                                    <w:szCs w:val="24"/>
                                  </w:rPr>
                                  <w:fldChar w:fldCharType="begin"/>
                                </w:r>
                                <w:r w:rsidRPr="00637591">
                                  <w:rPr>
                                    <w:szCs w:val="24"/>
                                  </w:rPr>
                                  <w:instrText xml:space="preserve"> PAGE   \* MERGEFORMAT </w:instrText>
                                </w:r>
                                <w:r w:rsidRPr="00637591">
                                  <w:rPr>
                                    <w:szCs w:val="24"/>
                                  </w:rPr>
                                  <w:fldChar w:fldCharType="separate"/>
                                </w:r>
                                <w:r>
                                  <w:rPr>
                                    <w:noProof/>
                                    <w:szCs w:val="24"/>
                                  </w:rPr>
                                  <w:t>vii</w:t>
                                </w:r>
                                <w:r w:rsidRPr="00637591">
                                  <w:rPr>
                                    <w:szCs w:val="24"/>
                                  </w:rPr>
                                  <w:fldChar w:fldCharType="end"/>
                                </w:r>
                              </w:p>
                            </w:sdtContent>
                          </w:sdt>
                        </w:sdtContent>
                      </w:sdt>
                    </w:txbxContent>
                  </v:textbox>
                  <w10:wrap anchorx="page" anchory="page"/>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BD95F" w14:textId="000B0F6A" w:rsidR="00787FFC" w:rsidRPr="006736D8" w:rsidRDefault="0090284A" w:rsidP="008444FD">
    <w:pPr>
      <w:pStyle w:val="Header"/>
      <w:tabs>
        <w:tab w:val="clear" w:pos="4680"/>
        <w:tab w:val="clear" w:pos="9360"/>
        <w:tab w:val="center" w:pos="4320"/>
      </w:tabs>
      <w:rPr>
        <w:i/>
        <w:iCs/>
      </w:rPr>
    </w:pPr>
    <w:sdt>
      <w:sdtPr>
        <w:rPr>
          <w:i/>
          <w:iCs/>
        </w:rPr>
        <w:id w:val="-89400733"/>
        <w:docPartObj>
          <w:docPartGallery w:val="Page Numbers (Margins)"/>
          <w:docPartUnique/>
        </w:docPartObj>
      </w:sdtPr>
      <w:sdtEndPr/>
      <w:sdtContent/>
    </w:sdt>
    <w:r w:rsidR="00787FFC">
      <w:rPr>
        <w:i/>
        <w:i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9937762"/>
    <w:multiLevelType w:val="hybridMultilevel"/>
    <w:tmpl w:val="73482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FE45C9"/>
    <w:multiLevelType w:val="hybridMultilevel"/>
    <w:tmpl w:val="08EC9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56175"/>
    <w:multiLevelType w:val="hybridMultilevel"/>
    <w:tmpl w:val="42AAE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9E23D9"/>
    <w:multiLevelType w:val="hybridMultilevel"/>
    <w:tmpl w:val="CBD09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CF64FE"/>
    <w:multiLevelType w:val="hybridMultilevel"/>
    <w:tmpl w:val="70C84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ED40B7"/>
    <w:multiLevelType w:val="hybridMultilevel"/>
    <w:tmpl w:val="FB268BE2"/>
    <w:lvl w:ilvl="0" w:tplc="1B2CBB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AF76C0"/>
    <w:multiLevelType w:val="hybridMultilevel"/>
    <w:tmpl w:val="98E886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0"/>
    <w:lvlOverride w:ilvl="0">
      <w:lvl w:ilvl="0">
        <w:numFmt w:val="bullet"/>
        <w:lvlText w:val=""/>
        <w:legacy w:legacy="1" w:legacySpace="0" w:legacyIndent="360"/>
        <w:lvlJc w:val="left"/>
        <w:pPr>
          <w:ind w:left="1080" w:hanging="360"/>
        </w:pPr>
        <w:rPr>
          <w:rFonts w:ascii="Symbol" w:hAnsi="Symbol" w:hint="default"/>
        </w:rPr>
      </w:lvl>
    </w:lvlOverride>
  </w:num>
  <w:num w:numId="5">
    <w:abstractNumId w:val="6"/>
  </w:num>
  <w:num w:numId="6">
    <w:abstractNumId w:val="5"/>
  </w:num>
  <w:num w:numId="7">
    <w:abstractNumId w:val="1"/>
  </w:num>
  <w:num w:numId="8">
    <w:abstractNumId w:val="4"/>
  </w:num>
  <w:num w:numId="9">
    <w:abstractNumId w:val="7"/>
  </w:num>
  <w:num w:numId="10">
    <w:abstractNumId w:val="5"/>
  </w:num>
  <w:num w:numId="1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tf-standard-cs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dr9etf2s2zaf9pespttvsfzidpsfw05vfwsv&quot;&gt;Dissertation_v2&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6&lt;/item&gt;&lt;item&gt;137&lt;/item&gt;&lt;item&gt;138&lt;/item&gt;&lt;item&gt;139&lt;/item&gt;&lt;item&gt;140&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80&lt;/item&gt;&lt;item&gt;281&lt;/item&gt;&lt;item&gt;282&lt;/item&gt;&lt;item&gt;283&lt;/item&gt;&lt;item&gt;284&lt;/item&gt;&lt;item&gt;285&lt;/item&gt;&lt;item&gt;286&lt;/item&gt;&lt;item&gt;287&lt;/item&gt;&lt;item&gt;288&lt;/item&gt;&lt;item&gt;289&lt;/item&gt;&lt;item&gt;290&lt;/item&gt;&lt;item&gt;291&lt;/item&gt;&lt;item&gt;293&lt;/item&gt;&lt;item&gt;294&lt;/item&gt;&lt;item&gt;295&lt;/item&gt;&lt;item&gt;296&lt;/item&gt;&lt;item&gt;298&lt;/item&gt;&lt;item&gt;299&lt;/item&gt;&lt;item&gt;300&lt;/item&gt;&lt;item&gt;301&lt;/item&gt;&lt;item&gt;302&lt;/item&gt;&lt;item&gt;303&lt;/item&gt;&lt;item&gt;305&lt;/item&gt;&lt;item&gt;306&lt;/item&gt;&lt;item&gt;307&lt;/item&gt;&lt;item&gt;308&lt;/item&gt;&lt;item&gt;309&lt;/item&gt;&lt;item&gt;310&lt;/item&gt;&lt;item&gt;311&lt;/item&gt;&lt;item&gt;312&lt;/item&gt;&lt;item&gt;313&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30&lt;/item&gt;&lt;item&gt;332&lt;/item&gt;&lt;item&gt;333&lt;/item&gt;&lt;item&gt;338&lt;/item&gt;&lt;item&gt;339&lt;/item&gt;&lt;item&gt;340&lt;/item&gt;&lt;item&gt;342&lt;/item&gt;&lt;item&gt;344&lt;/item&gt;&lt;item&gt;345&lt;/item&gt;&lt;item&gt;346&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4&lt;/item&gt;&lt;item&gt;385&lt;/item&gt;&lt;item&gt;386&lt;/item&gt;&lt;item&gt;387&lt;/item&gt;&lt;item&gt;388&lt;/item&gt;&lt;item&gt;389&lt;/item&gt;&lt;item&gt;390&lt;/item&gt;&lt;item&gt;391&lt;/item&gt;&lt;item&gt;392&lt;/item&gt;&lt;/record-ids&gt;&lt;/item&gt;&lt;/Libraries&gt;"/>
  </w:docVars>
  <w:rsids>
    <w:rsidRoot w:val="005F7CB2"/>
    <w:rsid w:val="000005AA"/>
    <w:rsid w:val="000011A5"/>
    <w:rsid w:val="000013BA"/>
    <w:rsid w:val="00001CC2"/>
    <w:rsid w:val="00001D5E"/>
    <w:rsid w:val="00001FA5"/>
    <w:rsid w:val="00003A77"/>
    <w:rsid w:val="0000454E"/>
    <w:rsid w:val="00007E22"/>
    <w:rsid w:val="0001014B"/>
    <w:rsid w:val="00011874"/>
    <w:rsid w:val="00013370"/>
    <w:rsid w:val="00013C56"/>
    <w:rsid w:val="00014355"/>
    <w:rsid w:val="00015101"/>
    <w:rsid w:val="00015380"/>
    <w:rsid w:val="00015AE1"/>
    <w:rsid w:val="00015B77"/>
    <w:rsid w:val="00015BB3"/>
    <w:rsid w:val="000167A3"/>
    <w:rsid w:val="000172E6"/>
    <w:rsid w:val="00021FD1"/>
    <w:rsid w:val="00022B8B"/>
    <w:rsid w:val="000230DC"/>
    <w:rsid w:val="00023EC1"/>
    <w:rsid w:val="000250C4"/>
    <w:rsid w:val="00025906"/>
    <w:rsid w:val="00026360"/>
    <w:rsid w:val="00026413"/>
    <w:rsid w:val="00026887"/>
    <w:rsid w:val="00027C1C"/>
    <w:rsid w:val="00027C85"/>
    <w:rsid w:val="00030380"/>
    <w:rsid w:val="00030F5C"/>
    <w:rsid w:val="00031282"/>
    <w:rsid w:val="00031C85"/>
    <w:rsid w:val="000348C0"/>
    <w:rsid w:val="000350D3"/>
    <w:rsid w:val="00035312"/>
    <w:rsid w:val="0003532A"/>
    <w:rsid w:val="00035553"/>
    <w:rsid w:val="0003564E"/>
    <w:rsid w:val="00035BF2"/>
    <w:rsid w:val="00035E85"/>
    <w:rsid w:val="00036916"/>
    <w:rsid w:val="00036CD6"/>
    <w:rsid w:val="000374A0"/>
    <w:rsid w:val="0004036A"/>
    <w:rsid w:val="000409E4"/>
    <w:rsid w:val="00043325"/>
    <w:rsid w:val="0004374D"/>
    <w:rsid w:val="00043CFC"/>
    <w:rsid w:val="00044CF5"/>
    <w:rsid w:val="00045348"/>
    <w:rsid w:val="00045542"/>
    <w:rsid w:val="0004592B"/>
    <w:rsid w:val="000462AC"/>
    <w:rsid w:val="00047BAF"/>
    <w:rsid w:val="0005032F"/>
    <w:rsid w:val="00050623"/>
    <w:rsid w:val="000525F9"/>
    <w:rsid w:val="00052C71"/>
    <w:rsid w:val="00053078"/>
    <w:rsid w:val="00054894"/>
    <w:rsid w:val="00054953"/>
    <w:rsid w:val="00055C58"/>
    <w:rsid w:val="00055E72"/>
    <w:rsid w:val="000567CE"/>
    <w:rsid w:val="000568B9"/>
    <w:rsid w:val="00057313"/>
    <w:rsid w:val="00061A52"/>
    <w:rsid w:val="0006363D"/>
    <w:rsid w:val="000636A3"/>
    <w:rsid w:val="00063DA3"/>
    <w:rsid w:val="00064A5F"/>
    <w:rsid w:val="00064CAD"/>
    <w:rsid w:val="00065FD0"/>
    <w:rsid w:val="00066E20"/>
    <w:rsid w:val="0006701F"/>
    <w:rsid w:val="00070114"/>
    <w:rsid w:val="00070262"/>
    <w:rsid w:val="000711BE"/>
    <w:rsid w:val="00073464"/>
    <w:rsid w:val="00073762"/>
    <w:rsid w:val="000737A0"/>
    <w:rsid w:val="0007456E"/>
    <w:rsid w:val="0007694E"/>
    <w:rsid w:val="00077702"/>
    <w:rsid w:val="0007779A"/>
    <w:rsid w:val="00077A00"/>
    <w:rsid w:val="00080035"/>
    <w:rsid w:val="00080CF3"/>
    <w:rsid w:val="000816A5"/>
    <w:rsid w:val="0008177B"/>
    <w:rsid w:val="00082161"/>
    <w:rsid w:val="00082438"/>
    <w:rsid w:val="00083150"/>
    <w:rsid w:val="00083B06"/>
    <w:rsid w:val="00083EF2"/>
    <w:rsid w:val="00084238"/>
    <w:rsid w:val="000843B2"/>
    <w:rsid w:val="000856D8"/>
    <w:rsid w:val="00087A04"/>
    <w:rsid w:val="000902A5"/>
    <w:rsid w:val="00090542"/>
    <w:rsid w:val="00092CE3"/>
    <w:rsid w:val="00093886"/>
    <w:rsid w:val="000938D7"/>
    <w:rsid w:val="00094AA6"/>
    <w:rsid w:val="00095B5A"/>
    <w:rsid w:val="00096178"/>
    <w:rsid w:val="00097C2B"/>
    <w:rsid w:val="00097E1F"/>
    <w:rsid w:val="000A1B50"/>
    <w:rsid w:val="000A58CA"/>
    <w:rsid w:val="000A5F0B"/>
    <w:rsid w:val="000A6220"/>
    <w:rsid w:val="000B0514"/>
    <w:rsid w:val="000B06F8"/>
    <w:rsid w:val="000B0CBA"/>
    <w:rsid w:val="000B0F61"/>
    <w:rsid w:val="000B292E"/>
    <w:rsid w:val="000B3002"/>
    <w:rsid w:val="000B412C"/>
    <w:rsid w:val="000B45A1"/>
    <w:rsid w:val="000B4664"/>
    <w:rsid w:val="000B476C"/>
    <w:rsid w:val="000B47EE"/>
    <w:rsid w:val="000B49A2"/>
    <w:rsid w:val="000B5F8D"/>
    <w:rsid w:val="000B745F"/>
    <w:rsid w:val="000B754E"/>
    <w:rsid w:val="000C1E0B"/>
    <w:rsid w:val="000C2009"/>
    <w:rsid w:val="000C2378"/>
    <w:rsid w:val="000C25F9"/>
    <w:rsid w:val="000C2774"/>
    <w:rsid w:val="000C2C4F"/>
    <w:rsid w:val="000C2CD0"/>
    <w:rsid w:val="000C5071"/>
    <w:rsid w:val="000C613B"/>
    <w:rsid w:val="000C7D53"/>
    <w:rsid w:val="000D1479"/>
    <w:rsid w:val="000D15A2"/>
    <w:rsid w:val="000D18FE"/>
    <w:rsid w:val="000D2BB4"/>
    <w:rsid w:val="000D2F5D"/>
    <w:rsid w:val="000D373A"/>
    <w:rsid w:val="000D4071"/>
    <w:rsid w:val="000D4239"/>
    <w:rsid w:val="000D5BD4"/>
    <w:rsid w:val="000D5F65"/>
    <w:rsid w:val="000D68CD"/>
    <w:rsid w:val="000D71C7"/>
    <w:rsid w:val="000D730A"/>
    <w:rsid w:val="000E0BF2"/>
    <w:rsid w:val="000E0D05"/>
    <w:rsid w:val="000E0FF7"/>
    <w:rsid w:val="000E1586"/>
    <w:rsid w:val="000E264A"/>
    <w:rsid w:val="000E33B8"/>
    <w:rsid w:val="000E37BF"/>
    <w:rsid w:val="000E4709"/>
    <w:rsid w:val="000E5964"/>
    <w:rsid w:val="000E628C"/>
    <w:rsid w:val="000E6865"/>
    <w:rsid w:val="000E6E84"/>
    <w:rsid w:val="000E794A"/>
    <w:rsid w:val="000F0986"/>
    <w:rsid w:val="000F19F4"/>
    <w:rsid w:val="000F2039"/>
    <w:rsid w:val="000F3159"/>
    <w:rsid w:val="000F353C"/>
    <w:rsid w:val="000F372E"/>
    <w:rsid w:val="000F3753"/>
    <w:rsid w:val="000F7C57"/>
    <w:rsid w:val="001014BF"/>
    <w:rsid w:val="001030D4"/>
    <w:rsid w:val="001031DE"/>
    <w:rsid w:val="00103B75"/>
    <w:rsid w:val="00104EF6"/>
    <w:rsid w:val="001056AC"/>
    <w:rsid w:val="00105BCE"/>
    <w:rsid w:val="00105D38"/>
    <w:rsid w:val="00106B2C"/>
    <w:rsid w:val="0010715D"/>
    <w:rsid w:val="00110B73"/>
    <w:rsid w:val="00110BC4"/>
    <w:rsid w:val="00110D5E"/>
    <w:rsid w:val="00111B38"/>
    <w:rsid w:val="0011280C"/>
    <w:rsid w:val="00112E39"/>
    <w:rsid w:val="00113B38"/>
    <w:rsid w:val="001150EF"/>
    <w:rsid w:val="00115746"/>
    <w:rsid w:val="0011744B"/>
    <w:rsid w:val="00117AE3"/>
    <w:rsid w:val="00120073"/>
    <w:rsid w:val="0012029F"/>
    <w:rsid w:val="00121A59"/>
    <w:rsid w:val="00121EE6"/>
    <w:rsid w:val="00122610"/>
    <w:rsid w:val="001226F4"/>
    <w:rsid w:val="00122F42"/>
    <w:rsid w:val="00123DA6"/>
    <w:rsid w:val="001245A2"/>
    <w:rsid w:val="001248B1"/>
    <w:rsid w:val="001253A6"/>
    <w:rsid w:val="00125DF8"/>
    <w:rsid w:val="001277FC"/>
    <w:rsid w:val="00127D3A"/>
    <w:rsid w:val="00131624"/>
    <w:rsid w:val="00131A21"/>
    <w:rsid w:val="00131D25"/>
    <w:rsid w:val="001325F5"/>
    <w:rsid w:val="00132ED8"/>
    <w:rsid w:val="001339E3"/>
    <w:rsid w:val="00134220"/>
    <w:rsid w:val="00134689"/>
    <w:rsid w:val="00134828"/>
    <w:rsid w:val="001351D3"/>
    <w:rsid w:val="00136481"/>
    <w:rsid w:val="001372EB"/>
    <w:rsid w:val="0013768B"/>
    <w:rsid w:val="00143157"/>
    <w:rsid w:val="00143D6D"/>
    <w:rsid w:val="00145A3B"/>
    <w:rsid w:val="00146980"/>
    <w:rsid w:val="001475BB"/>
    <w:rsid w:val="00147803"/>
    <w:rsid w:val="00150BE7"/>
    <w:rsid w:val="00150C70"/>
    <w:rsid w:val="00152FEC"/>
    <w:rsid w:val="001532FF"/>
    <w:rsid w:val="001540A4"/>
    <w:rsid w:val="001543BB"/>
    <w:rsid w:val="00154E5C"/>
    <w:rsid w:val="00154FFF"/>
    <w:rsid w:val="0015545E"/>
    <w:rsid w:val="00155560"/>
    <w:rsid w:val="00155AB6"/>
    <w:rsid w:val="0015647B"/>
    <w:rsid w:val="00156ED1"/>
    <w:rsid w:val="00157238"/>
    <w:rsid w:val="00157D1D"/>
    <w:rsid w:val="00160E21"/>
    <w:rsid w:val="00160F27"/>
    <w:rsid w:val="00161526"/>
    <w:rsid w:val="00161EBF"/>
    <w:rsid w:val="00162343"/>
    <w:rsid w:val="00162C8A"/>
    <w:rsid w:val="00162EAB"/>
    <w:rsid w:val="0016314B"/>
    <w:rsid w:val="00163865"/>
    <w:rsid w:val="00164B7F"/>
    <w:rsid w:val="0016657B"/>
    <w:rsid w:val="001669CA"/>
    <w:rsid w:val="001675E8"/>
    <w:rsid w:val="00167672"/>
    <w:rsid w:val="00167C15"/>
    <w:rsid w:val="00170AAF"/>
    <w:rsid w:val="001712EE"/>
    <w:rsid w:val="00171DD3"/>
    <w:rsid w:val="00172717"/>
    <w:rsid w:val="001731E0"/>
    <w:rsid w:val="001742AB"/>
    <w:rsid w:val="00175341"/>
    <w:rsid w:val="00175A6E"/>
    <w:rsid w:val="001763C8"/>
    <w:rsid w:val="00177AC0"/>
    <w:rsid w:val="00177B96"/>
    <w:rsid w:val="00177B9D"/>
    <w:rsid w:val="0018001E"/>
    <w:rsid w:val="001819E3"/>
    <w:rsid w:val="00181AAA"/>
    <w:rsid w:val="0018204A"/>
    <w:rsid w:val="00182A4A"/>
    <w:rsid w:val="0018408D"/>
    <w:rsid w:val="00184F6E"/>
    <w:rsid w:val="00185519"/>
    <w:rsid w:val="00185F77"/>
    <w:rsid w:val="00186153"/>
    <w:rsid w:val="001875F8"/>
    <w:rsid w:val="00187A88"/>
    <w:rsid w:val="001906CE"/>
    <w:rsid w:val="001909D6"/>
    <w:rsid w:val="00191CFF"/>
    <w:rsid w:val="00194229"/>
    <w:rsid w:val="0019469B"/>
    <w:rsid w:val="00194871"/>
    <w:rsid w:val="00194C3B"/>
    <w:rsid w:val="00194E75"/>
    <w:rsid w:val="001962BF"/>
    <w:rsid w:val="001963E5"/>
    <w:rsid w:val="001977B2"/>
    <w:rsid w:val="001A12A9"/>
    <w:rsid w:val="001A1B99"/>
    <w:rsid w:val="001A2E50"/>
    <w:rsid w:val="001A362D"/>
    <w:rsid w:val="001A3785"/>
    <w:rsid w:val="001A496D"/>
    <w:rsid w:val="001A4CCE"/>
    <w:rsid w:val="001A50FB"/>
    <w:rsid w:val="001A5187"/>
    <w:rsid w:val="001A5756"/>
    <w:rsid w:val="001A6118"/>
    <w:rsid w:val="001A6FDC"/>
    <w:rsid w:val="001A7807"/>
    <w:rsid w:val="001A7B14"/>
    <w:rsid w:val="001B2D13"/>
    <w:rsid w:val="001B3C8E"/>
    <w:rsid w:val="001B4EAE"/>
    <w:rsid w:val="001B5112"/>
    <w:rsid w:val="001B64DA"/>
    <w:rsid w:val="001B6A75"/>
    <w:rsid w:val="001C02F8"/>
    <w:rsid w:val="001C1BEF"/>
    <w:rsid w:val="001C1E49"/>
    <w:rsid w:val="001C47BF"/>
    <w:rsid w:val="001C5678"/>
    <w:rsid w:val="001C72B3"/>
    <w:rsid w:val="001D036D"/>
    <w:rsid w:val="001D0D34"/>
    <w:rsid w:val="001D0E9B"/>
    <w:rsid w:val="001D1072"/>
    <w:rsid w:val="001D22D2"/>
    <w:rsid w:val="001D28B0"/>
    <w:rsid w:val="001D2D69"/>
    <w:rsid w:val="001D361A"/>
    <w:rsid w:val="001D3BBF"/>
    <w:rsid w:val="001D5312"/>
    <w:rsid w:val="001D632C"/>
    <w:rsid w:val="001D7C6B"/>
    <w:rsid w:val="001E14E7"/>
    <w:rsid w:val="001E155D"/>
    <w:rsid w:val="001E3A66"/>
    <w:rsid w:val="001E3B0B"/>
    <w:rsid w:val="001E4C09"/>
    <w:rsid w:val="001E5243"/>
    <w:rsid w:val="001E5318"/>
    <w:rsid w:val="001E53DE"/>
    <w:rsid w:val="001E6B20"/>
    <w:rsid w:val="001E76DC"/>
    <w:rsid w:val="001E79AD"/>
    <w:rsid w:val="001E7F8E"/>
    <w:rsid w:val="001F04DE"/>
    <w:rsid w:val="001F09B6"/>
    <w:rsid w:val="001F2C44"/>
    <w:rsid w:val="001F4150"/>
    <w:rsid w:val="001F419F"/>
    <w:rsid w:val="001F5B91"/>
    <w:rsid w:val="001F6611"/>
    <w:rsid w:val="001F7288"/>
    <w:rsid w:val="002003B0"/>
    <w:rsid w:val="002005C4"/>
    <w:rsid w:val="002005DA"/>
    <w:rsid w:val="00200774"/>
    <w:rsid w:val="00201DED"/>
    <w:rsid w:val="00202025"/>
    <w:rsid w:val="002022F0"/>
    <w:rsid w:val="00203BE3"/>
    <w:rsid w:val="0020440E"/>
    <w:rsid w:val="002058F1"/>
    <w:rsid w:val="00206F8A"/>
    <w:rsid w:val="00207620"/>
    <w:rsid w:val="00211814"/>
    <w:rsid w:val="00211B8F"/>
    <w:rsid w:val="00212270"/>
    <w:rsid w:val="00213636"/>
    <w:rsid w:val="00213C03"/>
    <w:rsid w:val="0021631B"/>
    <w:rsid w:val="00216C14"/>
    <w:rsid w:val="00217BEB"/>
    <w:rsid w:val="00217DAC"/>
    <w:rsid w:val="00220A7B"/>
    <w:rsid w:val="002232F3"/>
    <w:rsid w:val="00223E72"/>
    <w:rsid w:val="00224196"/>
    <w:rsid w:val="00224B9E"/>
    <w:rsid w:val="0022511C"/>
    <w:rsid w:val="00225607"/>
    <w:rsid w:val="002258F9"/>
    <w:rsid w:val="00226C33"/>
    <w:rsid w:val="00227572"/>
    <w:rsid w:val="00230184"/>
    <w:rsid w:val="00230489"/>
    <w:rsid w:val="002308E0"/>
    <w:rsid w:val="00230AC2"/>
    <w:rsid w:val="002320BC"/>
    <w:rsid w:val="002327FF"/>
    <w:rsid w:val="00232FC7"/>
    <w:rsid w:val="00234CAF"/>
    <w:rsid w:val="00234DB7"/>
    <w:rsid w:val="0023568F"/>
    <w:rsid w:val="00235A91"/>
    <w:rsid w:val="00236532"/>
    <w:rsid w:val="0023763B"/>
    <w:rsid w:val="00237F7C"/>
    <w:rsid w:val="0024195A"/>
    <w:rsid w:val="00241FED"/>
    <w:rsid w:val="0024211C"/>
    <w:rsid w:val="00242FAF"/>
    <w:rsid w:val="00243C23"/>
    <w:rsid w:val="00244060"/>
    <w:rsid w:val="00245A80"/>
    <w:rsid w:val="002461B7"/>
    <w:rsid w:val="00246A86"/>
    <w:rsid w:val="00246FCA"/>
    <w:rsid w:val="0025026E"/>
    <w:rsid w:val="00250C9C"/>
    <w:rsid w:val="002510F5"/>
    <w:rsid w:val="00251393"/>
    <w:rsid w:val="00251A33"/>
    <w:rsid w:val="002525D7"/>
    <w:rsid w:val="00252DE9"/>
    <w:rsid w:val="00254CCE"/>
    <w:rsid w:val="0025585C"/>
    <w:rsid w:val="00255E7E"/>
    <w:rsid w:val="002562AF"/>
    <w:rsid w:val="0025632E"/>
    <w:rsid w:val="00256520"/>
    <w:rsid w:val="00256587"/>
    <w:rsid w:val="00256F6B"/>
    <w:rsid w:val="002570CC"/>
    <w:rsid w:val="00257A7B"/>
    <w:rsid w:val="00257C6F"/>
    <w:rsid w:val="00257CD2"/>
    <w:rsid w:val="002601DB"/>
    <w:rsid w:val="0026076B"/>
    <w:rsid w:val="00260970"/>
    <w:rsid w:val="00261181"/>
    <w:rsid w:val="00262494"/>
    <w:rsid w:val="002646FC"/>
    <w:rsid w:val="00265E14"/>
    <w:rsid w:val="00265F1A"/>
    <w:rsid w:val="00266425"/>
    <w:rsid w:val="00267174"/>
    <w:rsid w:val="00270842"/>
    <w:rsid w:val="00270CA4"/>
    <w:rsid w:val="002717B4"/>
    <w:rsid w:val="0027205B"/>
    <w:rsid w:val="00274968"/>
    <w:rsid w:val="00275D7F"/>
    <w:rsid w:val="002771B5"/>
    <w:rsid w:val="002803F2"/>
    <w:rsid w:val="00280807"/>
    <w:rsid w:val="00280BA4"/>
    <w:rsid w:val="00281108"/>
    <w:rsid w:val="00281142"/>
    <w:rsid w:val="00281F79"/>
    <w:rsid w:val="002840A7"/>
    <w:rsid w:val="002841B2"/>
    <w:rsid w:val="00284278"/>
    <w:rsid w:val="002842FF"/>
    <w:rsid w:val="0028450B"/>
    <w:rsid w:val="002846B9"/>
    <w:rsid w:val="00284F62"/>
    <w:rsid w:val="00285839"/>
    <w:rsid w:val="002859F7"/>
    <w:rsid w:val="00285AC1"/>
    <w:rsid w:val="0028681B"/>
    <w:rsid w:val="00286C34"/>
    <w:rsid w:val="0028771D"/>
    <w:rsid w:val="00287917"/>
    <w:rsid w:val="00287ABF"/>
    <w:rsid w:val="00287E78"/>
    <w:rsid w:val="0029017C"/>
    <w:rsid w:val="00291834"/>
    <w:rsid w:val="00294B87"/>
    <w:rsid w:val="00295129"/>
    <w:rsid w:val="00296367"/>
    <w:rsid w:val="00297B75"/>
    <w:rsid w:val="002A0247"/>
    <w:rsid w:val="002A13BA"/>
    <w:rsid w:val="002A2CAA"/>
    <w:rsid w:val="002A2E92"/>
    <w:rsid w:val="002A2EDB"/>
    <w:rsid w:val="002A3166"/>
    <w:rsid w:val="002A448B"/>
    <w:rsid w:val="002A5A46"/>
    <w:rsid w:val="002A6BBF"/>
    <w:rsid w:val="002A7ED7"/>
    <w:rsid w:val="002B002D"/>
    <w:rsid w:val="002B0787"/>
    <w:rsid w:val="002B0EAC"/>
    <w:rsid w:val="002B11BD"/>
    <w:rsid w:val="002B3355"/>
    <w:rsid w:val="002B3E61"/>
    <w:rsid w:val="002B41CB"/>
    <w:rsid w:val="002B4423"/>
    <w:rsid w:val="002B449A"/>
    <w:rsid w:val="002B4A9D"/>
    <w:rsid w:val="002B6200"/>
    <w:rsid w:val="002B6E05"/>
    <w:rsid w:val="002C2EA1"/>
    <w:rsid w:val="002C54CF"/>
    <w:rsid w:val="002C65B5"/>
    <w:rsid w:val="002C6770"/>
    <w:rsid w:val="002C68AD"/>
    <w:rsid w:val="002C78C3"/>
    <w:rsid w:val="002D0B79"/>
    <w:rsid w:val="002D3089"/>
    <w:rsid w:val="002D4A36"/>
    <w:rsid w:val="002D4E82"/>
    <w:rsid w:val="002D5498"/>
    <w:rsid w:val="002D6136"/>
    <w:rsid w:val="002D69BE"/>
    <w:rsid w:val="002E013C"/>
    <w:rsid w:val="002E06B4"/>
    <w:rsid w:val="002E141B"/>
    <w:rsid w:val="002E29E9"/>
    <w:rsid w:val="002E33E2"/>
    <w:rsid w:val="002E3A9B"/>
    <w:rsid w:val="002E3D26"/>
    <w:rsid w:val="002E3D87"/>
    <w:rsid w:val="002E3DAA"/>
    <w:rsid w:val="002E7B8D"/>
    <w:rsid w:val="002F0955"/>
    <w:rsid w:val="002F17DC"/>
    <w:rsid w:val="002F2B81"/>
    <w:rsid w:val="002F3E0D"/>
    <w:rsid w:val="002F40DE"/>
    <w:rsid w:val="002F4736"/>
    <w:rsid w:val="002F588B"/>
    <w:rsid w:val="002F6B0A"/>
    <w:rsid w:val="0030080B"/>
    <w:rsid w:val="003013C9"/>
    <w:rsid w:val="00302BE9"/>
    <w:rsid w:val="00304B75"/>
    <w:rsid w:val="00304F38"/>
    <w:rsid w:val="003058A9"/>
    <w:rsid w:val="0031083C"/>
    <w:rsid w:val="00310F93"/>
    <w:rsid w:val="00313D73"/>
    <w:rsid w:val="00315945"/>
    <w:rsid w:val="00315ADE"/>
    <w:rsid w:val="003161E8"/>
    <w:rsid w:val="00316519"/>
    <w:rsid w:val="00320364"/>
    <w:rsid w:val="00320E02"/>
    <w:rsid w:val="00320FB5"/>
    <w:rsid w:val="0032182D"/>
    <w:rsid w:val="00321D58"/>
    <w:rsid w:val="00321F61"/>
    <w:rsid w:val="00322934"/>
    <w:rsid w:val="00322CAD"/>
    <w:rsid w:val="0032457A"/>
    <w:rsid w:val="00324970"/>
    <w:rsid w:val="003278A0"/>
    <w:rsid w:val="00327DBC"/>
    <w:rsid w:val="0033029E"/>
    <w:rsid w:val="00330B16"/>
    <w:rsid w:val="00330EFC"/>
    <w:rsid w:val="00330F4E"/>
    <w:rsid w:val="00331418"/>
    <w:rsid w:val="00331526"/>
    <w:rsid w:val="00331C58"/>
    <w:rsid w:val="00331D5F"/>
    <w:rsid w:val="003345EB"/>
    <w:rsid w:val="00334A5F"/>
    <w:rsid w:val="00336C04"/>
    <w:rsid w:val="00336E11"/>
    <w:rsid w:val="00337B09"/>
    <w:rsid w:val="00337C4F"/>
    <w:rsid w:val="0034053C"/>
    <w:rsid w:val="0034084F"/>
    <w:rsid w:val="00340CDB"/>
    <w:rsid w:val="00341CD0"/>
    <w:rsid w:val="00341CF4"/>
    <w:rsid w:val="00342394"/>
    <w:rsid w:val="003429E1"/>
    <w:rsid w:val="00342C5D"/>
    <w:rsid w:val="0034370E"/>
    <w:rsid w:val="0034418D"/>
    <w:rsid w:val="0034430F"/>
    <w:rsid w:val="00345307"/>
    <w:rsid w:val="003456EC"/>
    <w:rsid w:val="003467BC"/>
    <w:rsid w:val="0034699B"/>
    <w:rsid w:val="003507C1"/>
    <w:rsid w:val="00350F40"/>
    <w:rsid w:val="00351345"/>
    <w:rsid w:val="00351F25"/>
    <w:rsid w:val="003521F7"/>
    <w:rsid w:val="00353B01"/>
    <w:rsid w:val="00353E04"/>
    <w:rsid w:val="0035581A"/>
    <w:rsid w:val="0035674B"/>
    <w:rsid w:val="00356837"/>
    <w:rsid w:val="0035685A"/>
    <w:rsid w:val="00357A89"/>
    <w:rsid w:val="00360D80"/>
    <w:rsid w:val="003613A2"/>
    <w:rsid w:val="0036149A"/>
    <w:rsid w:val="00362BAF"/>
    <w:rsid w:val="00363E01"/>
    <w:rsid w:val="003641DA"/>
    <w:rsid w:val="003645B1"/>
    <w:rsid w:val="00364A5C"/>
    <w:rsid w:val="00364BCB"/>
    <w:rsid w:val="00364FB9"/>
    <w:rsid w:val="003654C6"/>
    <w:rsid w:val="00365795"/>
    <w:rsid w:val="00365C2D"/>
    <w:rsid w:val="003664F1"/>
    <w:rsid w:val="00366852"/>
    <w:rsid w:val="003706D6"/>
    <w:rsid w:val="00370B32"/>
    <w:rsid w:val="00371354"/>
    <w:rsid w:val="0037252C"/>
    <w:rsid w:val="00373F58"/>
    <w:rsid w:val="0037422A"/>
    <w:rsid w:val="00375218"/>
    <w:rsid w:val="00376C59"/>
    <w:rsid w:val="00376DE1"/>
    <w:rsid w:val="003776C9"/>
    <w:rsid w:val="00377D4C"/>
    <w:rsid w:val="003803CF"/>
    <w:rsid w:val="0038054D"/>
    <w:rsid w:val="0038069E"/>
    <w:rsid w:val="003810EA"/>
    <w:rsid w:val="00381664"/>
    <w:rsid w:val="00381BB4"/>
    <w:rsid w:val="00381DE2"/>
    <w:rsid w:val="00381EF4"/>
    <w:rsid w:val="003821BA"/>
    <w:rsid w:val="00382A1E"/>
    <w:rsid w:val="00382F4E"/>
    <w:rsid w:val="00383316"/>
    <w:rsid w:val="003836AB"/>
    <w:rsid w:val="00383D06"/>
    <w:rsid w:val="0038435F"/>
    <w:rsid w:val="003848DC"/>
    <w:rsid w:val="00385226"/>
    <w:rsid w:val="0038562E"/>
    <w:rsid w:val="00387BFC"/>
    <w:rsid w:val="003904A0"/>
    <w:rsid w:val="0039075F"/>
    <w:rsid w:val="00390CF1"/>
    <w:rsid w:val="00393382"/>
    <w:rsid w:val="003934EA"/>
    <w:rsid w:val="003936B5"/>
    <w:rsid w:val="00393C82"/>
    <w:rsid w:val="00393F03"/>
    <w:rsid w:val="00394488"/>
    <w:rsid w:val="00395924"/>
    <w:rsid w:val="00395DB5"/>
    <w:rsid w:val="003962F3"/>
    <w:rsid w:val="00396861"/>
    <w:rsid w:val="0039689B"/>
    <w:rsid w:val="0039698C"/>
    <w:rsid w:val="00397185"/>
    <w:rsid w:val="0039794B"/>
    <w:rsid w:val="00397CE2"/>
    <w:rsid w:val="003A169C"/>
    <w:rsid w:val="003A2729"/>
    <w:rsid w:val="003A323A"/>
    <w:rsid w:val="003A6050"/>
    <w:rsid w:val="003A7E50"/>
    <w:rsid w:val="003B19D9"/>
    <w:rsid w:val="003B2B2E"/>
    <w:rsid w:val="003B3B7C"/>
    <w:rsid w:val="003B4566"/>
    <w:rsid w:val="003B4D0C"/>
    <w:rsid w:val="003B5022"/>
    <w:rsid w:val="003B52BB"/>
    <w:rsid w:val="003B5FAE"/>
    <w:rsid w:val="003B5FE4"/>
    <w:rsid w:val="003B60A8"/>
    <w:rsid w:val="003B65A7"/>
    <w:rsid w:val="003B6B95"/>
    <w:rsid w:val="003B7571"/>
    <w:rsid w:val="003C03CD"/>
    <w:rsid w:val="003C1030"/>
    <w:rsid w:val="003C12F9"/>
    <w:rsid w:val="003C240D"/>
    <w:rsid w:val="003C2947"/>
    <w:rsid w:val="003C3514"/>
    <w:rsid w:val="003C36AD"/>
    <w:rsid w:val="003C3AEB"/>
    <w:rsid w:val="003C4853"/>
    <w:rsid w:val="003C5540"/>
    <w:rsid w:val="003C5579"/>
    <w:rsid w:val="003C5E6F"/>
    <w:rsid w:val="003C7AA1"/>
    <w:rsid w:val="003C7ADF"/>
    <w:rsid w:val="003D01A2"/>
    <w:rsid w:val="003D049A"/>
    <w:rsid w:val="003D1491"/>
    <w:rsid w:val="003D206B"/>
    <w:rsid w:val="003D2760"/>
    <w:rsid w:val="003D3244"/>
    <w:rsid w:val="003D3433"/>
    <w:rsid w:val="003D3968"/>
    <w:rsid w:val="003D3F71"/>
    <w:rsid w:val="003D48EF"/>
    <w:rsid w:val="003D48F4"/>
    <w:rsid w:val="003D4A14"/>
    <w:rsid w:val="003D5774"/>
    <w:rsid w:val="003D6094"/>
    <w:rsid w:val="003D7E55"/>
    <w:rsid w:val="003E0D87"/>
    <w:rsid w:val="003E14ED"/>
    <w:rsid w:val="003E1736"/>
    <w:rsid w:val="003E1925"/>
    <w:rsid w:val="003E1CAC"/>
    <w:rsid w:val="003E1DB4"/>
    <w:rsid w:val="003E2EFA"/>
    <w:rsid w:val="003E321F"/>
    <w:rsid w:val="003E3749"/>
    <w:rsid w:val="003E3E4C"/>
    <w:rsid w:val="003E3F86"/>
    <w:rsid w:val="003E438D"/>
    <w:rsid w:val="003E5938"/>
    <w:rsid w:val="003E5C0E"/>
    <w:rsid w:val="003E673D"/>
    <w:rsid w:val="003E7717"/>
    <w:rsid w:val="003F0C35"/>
    <w:rsid w:val="003F17D3"/>
    <w:rsid w:val="003F1DAE"/>
    <w:rsid w:val="003F242D"/>
    <w:rsid w:val="003F2DC2"/>
    <w:rsid w:val="003F3FD9"/>
    <w:rsid w:val="003F41BF"/>
    <w:rsid w:val="003F41E2"/>
    <w:rsid w:val="003F52E8"/>
    <w:rsid w:val="003F5E7B"/>
    <w:rsid w:val="003F65E2"/>
    <w:rsid w:val="004002CD"/>
    <w:rsid w:val="00401277"/>
    <w:rsid w:val="004015BC"/>
    <w:rsid w:val="0040166E"/>
    <w:rsid w:val="00401F35"/>
    <w:rsid w:val="00401FC3"/>
    <w:rsid w:val="00402CE6"/>
    <w:rsid w:val="00402DC5"/>
    <w:rsid w:val="00403115"/>
    <w:rsid w:val="00403B9C"/>
    <w:rsid w:val="004045B5"/>
    <w:rsid w:val="00410004"/>
    <w:rsid w:val="0041017C"/>
    <w:rsid w:val="00410799"/>
    <w:rsid w:val="00410B35"/>
    <w:rsid w:val="00410F9E"/>
    <w:rsid w:val="0041167B"/>
    <w:rsid w:val="00411D0B"/>
    <w:rsid w:val="00412601"/>
    <w:rsid w:val="00412C51"/>
    <w:rsid w:val="00413261"/>
    <w:rsid w:val="004136EF"/>
    <w:rsid w:val="00413AD0"/>
    <w:rsid w:val="00414645"/>
    <w:rsid w:val="0041489A"/>
    <w:rsid w:val="004150D0"/>
    <w:rsid w:val="00415A7E"/>
    <w:rsid w:val="004168DC"/>
    <w:rsid w:val="0041695B"/>
    <w:rsid w:val="004177CB"/>
    <w:rsid w:val="00421C3C"/>
    <w:rsid w:val="00421F27"/>
    <w:rsid w:val="00422D09"/>
    <w:rsid w:val="00423042"/>
    <w:rsid w:val="004235C3"/>
    <w:rsid w:val="0042585C"/>
    <w:rsid w:val="004259C6"/>
    <w:rsid w:val="00425EF8"/>
    <w:rsid w:val="00426451"/>
    <w:rsid w:val="00426C59"/>
    <w:rsid w:val="00426D44"/>
    <w:rsid w:val="00430E6C"/>
    <w:rsid w:val="00431496"/>
    <w:rsid w:val="004324D9"/>
    <w:rsid w:val="00434567"/>
    <w:rsid w:val="00434A22"/>
    <w:rsid w:val="00435797"/>
    <w:rsid w:val="00435887"/>
    <w:rsid w:val="00436717"/>
    <w:rsid w:val="00437281"/>
    <w:rsid w:val="00437E23"/>
    <w:rsid w:val="00440B03"/>
    <w:rsid w:val="00442F12"/>
    <w:rsid w:val="00444D00"/>
    <w:rsid w:val="00445D15"/>
    <w:rsid w:val="00446C8C"/>
    <w:rsid w:val="00446DA1"/>
    <w:rsid w:val="00447C85"/>
    <w:rsid w:val="00447E53"/>
    <w:rsid w:val="00450B16"/>
    <w:rsid w:val="00451ABF"/>
    <w:rsid w:val="00452390"/>
    <w:rsid w:val="00453328"/>
    <w:rsid w:val="00453662"/>
    <w:rsid w:val="00454643"/>
    <w:rsid w:val="00454A79"/>
    <w:rsid w:val="004551B2"/>
    <w:rsid w:val="00455D37"/>
    <w:rsid w:val="00455D92"/>
    <w:rsid w:val="00455E00"/>
    <w:rsid w:val="00456510"/>
    <w:rsid w:val="004618BA"/>
    <w:rsid w:val="00461C9A"/>
    <w:rsid w:val="004629FF"/>
    <w:rsid w:val="0046529D"/>
    <w:rsid w:val="0046692C"/>
    <w:rsid w:val="00466A33"/>
    <w:rsid w:val="00470516"/>
    <w:rsid w:val="00470519"/>
    <w:rsid w:val="004707F5"/>
    <w:rsid w:val="004715EF"/>
    <w:rsid w:val="004722F0"/>
    <w:rsid w:val="00472733"/>
    <w:rsid w:val="0047302B"/>
    <w:rsid w:val="004739F6"/>
    <w:rsid w:val="0047425C"/>
    <w:rsid w:val="004755A9"/>
    <w:rsid w:val="00476FE3"/>
    <w:rsid w:val="004773AC"/>
    <w:rsid w:val="004808BA"/>
    <w:rsid w:val="00482586"/>
    <w:rsid w:val="0048263C"/>
    <w:rsid w:val="00482710"/>
    <w:rsid w:val="004829CD"/>
    <w:rsid w:val="004834C0"/>
    <w:rsid w:val="00484FFD"/>
    <w:rsid w:val="00485B1D"/>
    <w:rsid w:val="00485C25"/>
    <w:rsid w:val="00490077"/>
    <w:rsid w:val="004902F5"/>
    <w:rsid w:val="004919C4"/>
    <w:rsid w:val="00491C8E"/>
    <w:rsid w:val="00492ADB"/>
    <w:rsid w:val="00492B7F"/>
    <w:rsid w:val="00493114"/>
    <w:rsid w:val="004932A1"/>
    <w:rsid w:val="00493EE5"/>
    <w:rsid w:val="004941E3"/>
    <w:rsid w:val="00494FD7"/>
    <w:rsid w:val="004956FE"/>
    <w:rsid w:val="004972D6"/>
    <w:rsid w:val="00497A37"/>
    <w:rsid w:val="00497D3B"/>
    <w:rsid w:val="004A0225"/>
    <w:rsid w:val="004A033C"/>
    <w:rsid w:val="004A211B"/>
    <w:rsid w:val="004A26A2"/>
    <w:rsid w:val="004A2725"/>
    <w:rsid w:val="004A341C"/>
    <w:rsid w:val="004A3881"/>
    <w:rsid w:val="004A4120"/>
    <w:rsid w:val="004A4A66"/>
    <w:rsid w:val="004A5E9A"/>
    <w:rsid w:val="004A638B"/>
    <w:rsid w:val="004A64F7"/>
    <w:rsid w:val="004A65C5"/>
    <w:rsid w:val="004B093B"/>
    <w:rsid w:val="004B114E"/>
    <w:rsid w:val="004B2742"/>
    <w:rsid w:val="004B391D"/>
    <w:rsid w:val="004B4329"/>
    <w:rsid w:val="004B4632"/>
    <w:rsid w:val="004B49D5"/>
    <w:rsid w:val="004B5CE0"/>
    <w:rsid w:val="004B6F22"/>
    <w:rsid w:val="004B7651"/>
    <w:rsid w:val="004C0304"/>
    <w:rsid w:val="004C0BD9"/>
    <w:rsid w:val="004C0CA7"/>
    <w:rsid w:val="004C0FC3"/>
    <w:rsid w:val="004C1947"/>
    <w:rsid w:val="004C2E9B"/>
    <w:rsid w:val="004C31D8"/>
    <w:rsid w:val="004C3FD4"/>
    <w:rsid w:val="004C52A6"/>
    <w:rsid w:val="004C7EB2"/>
    <w:rsid w:val="004C7F4B"/>
    <w:rsid w:val="004D0E84"/>
    <w:rsid w:val="004D0F5C"/>
    <w:rsid w:val="004D1013"/>
    <w:rsid w:val="004D2B6A"/>
    <w:rsid w:val="004D3364"/>
    <w:rsid w:val="004D4D17"/>
    <w:rsid w:val="004D511D"/>
    <w:rsid w:val="004D6EB6"/>
    <w:rsid w:val="004D76C4"/>
    <w:rsid w:val="004D7B97"/>
    <w:rsid w:val="004E00B1"/>
    <w:rsid w:val="004E0E82"/>
    <w:rsid w:val="004E1AD8"/>
    <w:rsid w:val="004E1F7E"/>
    <w:rsid w:val="004E202C"/>
    <w:rsid w:val="004E2144"/>
    <w:rsid w:val="004E25A8"/>
    <w:rsid w:val="004E29B1"/>
    <w:rsid w:val="004E321F"/>
    <w:rsid w:val="004E3D1E"/>
    <w:rsid w:val="004E44C9"/>
    <w:rsid w:val="004E5283"/>
    <w:rsid w:val="004E64DF"/>
    <w:rsid w:val="004E79EC"/>
    <w:rsid w:val="004E7A49"/>
    <w:rsid w:val="004E7DD5"/>
    <w:rsid w:val="004E7DE8"/>
    <w:rsid w:val="004F0389"/>
    <w:rsid w:val="004F13A1"/>
    <w:rsid w:val="004F1EC1"/>
    <w:rsid w:val="004F2A51"/>
    <w:rsid w:val="004F449A"/>
    <w:rsid w:val="004F4FAF"/>
    <w:rsid w:val="004F5C45"/>
    <w:rsid w:val="004F64D4"/>
    <w:rsid w:val="004F78AD"/>
    <w:rsid w:val="00502261"/>
    <w:rsid w:val="005023FF"/>
    <w:rsid w:val="005038D4"/>
    <w:rsid w:val="00503AC5"/>
    <w:rsid w:val="00503CC9"/>
    <w:rsid w:val="00504E22"/>
    <w:rsid w:val="00504F72"/>
    <w:rsid w:val="0050613A"/>
    <w:rsid w:val="005066FB"/>
    <w:rsid w:val="00506A1D"/>
    <w:rsid w:val="00506F63"/>
    <w:rsid w:val="00507757"/>
    <w:rsid w:val="00507766"/>
    <w:rsid w:val="00507E65"/>
    <w:rsid w:val="005111DA"/>
    <w:rsid w:val="005115E0"/>
    <w:rsid w:val="00511C62"/>
    <w:rsid w:val="00512477"/>
    <w:rsid w:val="0051309F"/>
    <w:rsid w:val="0051428B"/>
    <w:rsid w:val="00514CDF"/>
    <w:rsid w:val="00515B5E"/>
    <w:rsid w:val="00515D11"/>
    <w:rsid w:val="00516007"/>
    <w:rsid w:val="00516ADD"/>
    <w:rsid w:val="005202FC"/>
    <w:rsid w:val="00521251"/>
    <w:rsid w:val="005216BF"/>
    <w:rsid w:val="00521A39"/>
    <w:rsid w:val="00522426"/>
    <w:rsid w:val="00522481"/>
    <w:rsid w:val="00522C53"/>
    <w:rsid w:val="00523390"/>
    <w:rsid w:val="00524395"/>
    <w:rsid w:val="005250EE"/>
    <w:rsid w:val="00525E1B"/>
    <w:rsid w:val="00526605"/>
    <w:rsid w:val="005306F2"/>
    <w:rsid w:val="005314DB"/>
    <w:rsid w:val="0053196F"/>
    <w:rsid w:val="00532030"/>
    <w:rsid w:val="00532580"/>
    <w:rsid w:val="00532F40"/>
    <w:rsid w:val="00534225"/>
    <w:rsid w:val="00534298"/>
    <w:rsid w:val="00534AA9"/>
    <w:rsid w:val="00535CCD"/>
    <w:rsid w:val="0053755D"/>
    <w:rsid w:val="00537EF6"/>
    <w:rsid w:val="0054133B"/>
    <w:rsid w:val="005422F4"/>
    <w:rsid w:val="005425D6"/>
    <w:rsid w:val="00542854"/>
    <w:rsid w:val="005440DA"/>
    <w:rsid w:val="005454DD"/>
    <w:rsid w:val="0054629C"/>
    <w:rsid w:val="00547C3C"/>
    <w:rsid w:val="00547EAC"/>
    <w:rsid w:val="005512D3"/>
    <w:rsid w:val="005515A6"/>
    <w:rsid w:val="005517CF"/>
    <w:rsid w:val="00553367"/>
    <w:rsid w:val="005545F7"/>
    <w:rsid w:val="005546E2"/>
    <w:rsid w:val="0055470C"/>
    <w:rsid w:val="00554BBC"/>
    <w:rsid w:val="00555478"/>
    <w:rsid w:val="00555814"/>
    <w:rsid w:val="0055711E"/>
    <w:rsid w:val="005602D3"/>
    <w:rsid w:val="00561992"/>
    <w:rsid w:val="005619AB"/>
    <w:rsid w:val="0056234B"/>
    <w:rsid w:val="00562665"/>
    <w:rsid w:val="0056277D"/>
    <w:rsid w:val="005630C6"/>
    <w:rsid w:val="0056382B"/>
    <w:rsid w:val="00564D54"/>
    <w:rsid w:val="005651D7"/>
    <w:rsid w:val="00566F10"/>
    <w:rsid w:val="0056788A"/>
    <w:rsid w:val="00570759"/>
    <w:rsid w:val="005713A5"/>
    <w:rsid w:val="005728DF"/>
    <w:rsid w:val="00572BA8"/>
    <w:rsid w:val="00572C72"/>
    <w:rsid w:val="00573330"/>
    <w:rsid w:val="00573C2C"/>
    <w:rsid w:val="0057521C"/>
    <w:rsid w:val="00575719"/>
    <w:rsid w:val="00576D0C"/>
    <w:rsid w:val="00576FCD"/>
    <w:rsid w:val="00577A1D"/>
    <w:rsid w:val="00577E45"/>
    <w:rsid w:val="00577E78"/>
    <w:rsid w:val="005803F8"/>
    <w:rsid w:val="0058105F"/>
    <w:rsid w:val="005813EC"/>
    <w:rsid w:val="0058221E"/>
    <w:rsid w:val="00582899"/>
    <w:rsid w:val="00582D69"/>
    <w:rsid w:val="0058464A"/>
    <w:rsid w:val="00584C2A"/>
    <w:rsid w:val="00585D0F"/>
    <w:rsid w:val="005865B4"/>
    <w:rsid w:val="00587166"/>
    <w:rsid w:val="00590D65"/>
    <w:rsid w:val="00591A2E"/>
    <w:rsid w:val="00591DEC"/>
    <w:rsid w:val="00592092"/>
    <w:rsid w:val="00593655"/>
    <w:rsid w:val="00593D21"/>
    <w:rsid w:val="00594266"/>
    <w:rsid w:val="00594F3D"/>
    <w:rsid w:val="00595197"/>
    <w:rsid w:val="0059602F"/>
    <w:rsid w:val="005966CF"/>
    <w:rsid w:val="00596BB1"/>
    <w:rsid w:val="005A014E"/>
    <w:rsid w:val="005A02C1"/>
    <w:rsid w:val="005A1240"/>
    <w:rsid w:val="005A3114"/>
    <w:rsid w:val="005A37E0"/>
    <w:rsid w:val="005A3F2B"/>
    <w:rsid w:val="005A449A"/>
    <w:rsid w:val="005A4B19"/>
    <w:rsid w:val="005A539F"/>
    <w:rsid w:val="005A5447"/>
    <w:rsid w:val="005A595F"/>
    <w:rsid w:val="005A598B"/>
    <w:rsid w:val="005A59A6"/>
    <w:rsid w:val="005A77AE"/>
    <w:rsid w:val="005B2407"/>
    <w:rsid w:val="005B30D3"/>
    <w:rsid w:val="005B4793"/>
    <w:rsid w:val="005B4995"/>
    <w:rsid w:val="005B717D"/>
    <w:rsid w:val="005C04E4"/>
    <w:rsid w:val="005C0F3E"/>
    <w:rsid w:val="005C3C24"/>
    <w:rsid w:val="005C4F2F"/>
    <w:rsid w:val="005C517D"/>
    <w:rsid w:val="005C5C2D"/>
    <w:rsid w:val="005C629B"/>
    <w:rsid w:val="005C6A98"/>
    <w:rsid w:val="005C74EB"/>
    <w:rsid w:val="005C7C1D"/>
    <w:rsid w:val="005D0D72"/>
    <w:rsid w:val="005D19E1"/>
    <w:rsid w:val="005D1BA0"/>
    <w:rsid w:val="005D2D64"/>
    <w:rsid w:val="005D527D"/>
    <w:rsid w:val="005D52B3"/>
    <w:rsid w:val="005D6016"/>
    <w:rsid w:val="005D6245"/>
    <w:rsid w:val="005D63D2"/>
    <w:rsid w:val="005D6F25"/>
    <w:rsid w:val="005D77E3"/>
    <w:rsid w:val="005E0976"/>
    <w:rsid w:val="005E14EA"/>
    <w:rsid w:val="005E19B4"/>
    <w:rsid w:val="005E1D20"/>
    <w:rsid w:val="005E2133"/>
    <w:rsid w:val="005E4D60"/>
    <w:rsid w:val="005E62E8"/>
    <w:rsid w:val="005E756C"/>
    <w:rsid w:val="005E785F"/>
    <w:rsid w:val="005E7F11"/>
    <w:rsid w:val="005F118D"/>
    <w:rsid w:val="005F1A3B"/>
    <w:rsid w:val="005F1D5C"/>
    <w:rsid w:val="005F1F3E"/>
    <w:rsid w:val="005F39F5"/>
    <w:rsid w:val="005F6AAD"/>
    <w:rsid w:val="005F7942"/>
    <w:rsid w:val="005F7CB2"/>
    <w:rsid w:val="00601AFC"/>
    <w:rsid w:val="0060274C"/>
    <w:rsid w:val="00602D1B"/>
    <w:rsid w:val="00603C04"/>
    <w:rsid w:val="00603CF7"/>
    <w:rsid w:val="00604590"/>
    <w:rsid w:val="00605AFC"/>
    <w:rsid w:val="006060F0"/>
    <w:rsid w:val="006068F6"/>
    <w:rsid w:val="00606A40"/>
    <w:rsid w:val="006117C3"/>
    <w:rsid w:val="00611CEE"/>
    <w:rsid w:val="00612255"/>
    <w:rsid w:val="00612631"/>
    <w:rsid w:val="0061337D"/>
    <w:rsid w:val="00613FF7"/>
    <w:rsid w:val="0061423B"/>
    <w:rsid w:val="00615085"/>
    <w:rsid w:val="006159E7"/>
    <w:rsid w:val="00615AD4"/>
    <w:rsid w:val="006165BE"/>
    <w:rsid w:val="006167BC"/>
    <w:rsid w:val="006167D2"/>
    <w:rsid w:val="00617865"/>
    <w:rsid w:val="00621182"/>
    <w:rsid w:val="00621325"/>
    <w:rsid w:val="00621EF0"/>
    <w:rsid w:val="0062310C"/>
    <w:rsid w:val="00623295"/>
    <w:rsid w:val="00623BA3"/>
    <w:rsid w:val="00625917"/>
    <w:rsid w:val="006267F5"/>
    <w:rsid w:val="00626D15"/>
    <w:rsid w:val="00627624"/>
    <w:rsid w:val="0063112F"/>
    <w:rsid w:val="00631974"/>
    <w:rsid w:val="006335A1"/>
    <w:rsid w:val="00633BD4"/>
    <w:rsid w:val="00635B45"/>
    <w:rsid w:val="0063677E"/>
    <w:rsid w:val="00637927"/>
    <w:rsid w:val="00640EEE"/>
    <w:rsid w:val="0064117D"/>
    <w:rsid w:val="006413C1"/>
    <w:rsid w:val="00642770"/>
    <w:rsid w:val="00643B2F"/>
    <w:rsid w:val="00646AD1"/>
    <w:rsid w:val="006474AC"/>
    <w:rsid w:val="00650947"/>
    <w:rsid w:val="00650965"/>
    <w:rsid w:val="00651E5A"/>
    <w:rsid w:val="0065228C"/>
    <w:rsid w:val="006527FE"/>
    <w:rsid w:val="006530D5"/>
    <w:rsid w:val="00653954"/>
    <w:rsid w:val="006546EA"/>
    <w:rsid w:val="006568FB"/>
    <w:rsid w:val="00656A76"/>
    <w:rsid w:val="00656B6B"/>
    <w:rsid w:val="006572D2"/>
    <w:rsid w:val="006573B1"/>
    <w:rsid w:val="0065773E"/>
    <w:rsid w:val="00660086"/>
    <w:rsid w:val="0066068C"/>
    <w:rsid w:val="00661025"/>
    <w:rsid w:val="00661C05"/>
    <w:rsid w:val="00662B7E"/>
    <w:rsid w:val="006649EB"/>
    <w:rsid w:val="0066636E"/>
    <w:rsid w:val="00666E56"/>
    <w:rsid w:val="00667117"/>
    <w:rsid w:val="00667704"/>
    <w:rsid w:val="006679BA"/>
    <w:rsid w:val="006702A3"/>
    <w:rsid w:val="00670AD0"/>
    <w:rsid w:val="006711A7"/>
    <w:rsid w:val="006712D0"/>
    <w:rsid w:val="00672D02"/>
    <w:rsid w:val="00672D20"/>
    <w:rsid w:val="00672F91"/>
    <w:rsid w:val="00672FC4"/>
    <w:rsid w:val="006736D8"/>
    <w:rsid w:val="006739FD"/>
    <w:rsid w:val="006750C7"/>
    <w:rsid w:val="00675BAC"/>
    <w:rsid w:val="006761C6"/>
    <w:rsid w:val="0068231B"/>
    <w:rsid w:val="00683677"/>
    <w:rsid w:val="00685161"/>
    <w:rsid w:val="00685B56"/>
    <w:rsid w:val="00685EC9"/>
    <w:rsid w:val="00686CAA"/>
    <w:rsid w:val="00686DE1"/>
    <w:rsid w:val="006874DD"/>
    <w:rsid w:val="00687EB5"/>
    <w:rsid w:val="00690D4F"/>
    <w:rsid w:val="00693729"/>
    <w:rsid w:val="00693B98"/>
    <w:rsid w:val="00693DDE"/>
    <w:rsid w:val="00693E45"/>
    <w:rsid w:val="00693EC9"/>
    <w:rsid w:val="006951AF"/>
    <w:rsid w:val="006956AF"/>
    <w:rsid w:val="00695AE2"/>
    <w:rsid w:val="00695CDB"/>
    <w:rsid w:val="006968FB"/>
    <w:rsid w:val="00696B89"/>
    <w:rsid w:val="00696C6F"/>
    <w:rsid w:val="00697533"/>
    <w:rsid w:val="006975AF"/>
    <w:rsid w:val="006976EC"/>
    <w:rsid w:val="00697A6D"/>
    <w:rsid w:val="006A03DC"/>
    <w:rsid w:val="006A0C8D"/>
    <w:rsid w:val="006A1571"/>
    <w:rsid w:val="006A16AE"/>
    <w:rsid w:val="006A1CBE"/>
    <w:rsid w:val="006A1ECF"/>
    <w:rsid w:val="006A2215"/>
    <w:rsid w:val="006A2702"/>
    <w:rsid w:val="006A29DB"/>
    <w:rsid w:val="006A2E4B"/>
    <w:rsid w:val="006A3185"/>
    <w:rsid w:val="006A4194"/>
    <w:rsid w:val="006A473B"/>
    <w:rsid w:val="006A50EA"/>
    <w:rsid w:val="006A6000"/>
    <w:rsid w:val="006A6060"/>
    <w:rsid w:val="006A6CAD"/>
    <w:rsid w:val="006A7DD8"/>
    <w:rsid w:val="006B2365"/>
    <w:rsid w:val="006B3E1D"/>
    <w:rsid w:val="006B3E50"/>
    <w:rsid w:val="006B4308"/>
    <w:rsid w:val="006B4DBF"/>
    <w:rsid w:val="006B4E88"/>
    <w:rsid w:val="006B5D83"/>
    <w:rsid w:val="006B6338"/>
    <w:rsid w:val="006B77E0"/>
    <w:rsid w:val="006C0568"/>
    <w:rsid w:val="006C0C26"/>
    <w:rsid w:val="006C10F1"/>
    <w:rsid w:val="006C3A21"/>
    <w:rsid w:val="006C4A3E"/>
    <w:rsid w:val="006C5ACD"/>
    <w:rsid w:val="006C6C8E"/>
    <w:rsid w:val="006C71F1"/>
    <w:rsid w:val="006D0212"/>
    <w:rsid w:val="006D0B40"/>
    <w:rsid w:val="006D0F3A"/>
    <w:rsid w:val="006D1B9F"/>
    <w:rsid w:val="006D1F44"/>
    <w:rsid w:val="006D2727"/>
    <w:rsid w:val="006D2F24"/>
    <w:rsid w:val="006D3455"/>
    <w:rsid w:val="006D359F"/>
    <w:rsid w:val="006D3A8F"/>
    <w:rsid w:val="006D48F2"/>
    <w:rsid w:val="006D4922"/>
    <w:rsid w:val="006D4B5A"/>
    <w:rsid w:val="006D54CE"/>
    <w:rsid w:val="006D56DC"/>
    <w:rsid w:val="006D5C28"/>
    <w:rsid w:val="006D6BA6"/>
    <w:rsid w:val="006D7255"/>
    <w:rsid w:val="006E04F4"/>
    <w:rsid w:val="006E0A6F"/>
    <w:rsid w:val="006E0B37"/>
    <w:rsid w:val="006E18F7"/>
    <w:rsid w:val="006E1B47"/>
    <w:rsid w:val="006E2F33"/>
    <w:rsid w:val="006E32A4"/>
    <w:rsid w:val="006E35C0"/>
    <w:rsid w:val="006E3BEC"/>
    <w:rsid w:val="006E423A"/>
    <w:rsid w:val="006E45F3"/>
    <w:rsid w:val="006E4D94"/>
    <w:rsid w:val="006E534C"/>
    <w:rsid w:val="006E616C"/>
    <w:rsid w:val="006E65A9"/>
    <w:rsid w:val="006E6EB6"/>
    <w:rsid w:val="006E762B"/>
    <w:rsid w:val="006F10B2"/>
    <w:rsid w:val="006F1CFE"/>
    <w:rsid w:val="006F1D8C"/>
    <w:rsid w:val="006F1FB6"/>
    <w:rsid w:val="006F2025"/>
    <w:rsid w:val="006F3060"/>
    <w:rsid w:val="006F3886"/>
    <w:rsid w:val="006F4F47"/>
    <w:rsid w:val="006F6147"/>
    <w:rsid w:val="006F7C65"/>
    <w:rsid w:val="0070031B"/>
    <w:rsid w:val="007005AA"/>
    <w:rsid w:val="00700FF5"/>
    <w:rsid w:val="00701740"/>
    <w:rsid w:val="00702CEC"/>
    <w:rsid w:val="0070365F"/>
    <w:rsid w:val="00703697"/>
    <w:rsid w:val="0070379A"/>
    <w:rsid w:val="007044F3"/>
    <w:rsid w:val="00705DF0"/>
    <w:rsid w:val="007065C8"/>
    <w:rsid w:val="00707205"/>
    <w:rsid w:val="00707516"/>
    <w:rsid w:val="007101CE"/>
    <w:rsid w:val="007105E0"/>
    <w:rsid w:val="00710F44"/>
    <w:rsid w:val="00711307"/>
    <w:rsid w:val="007121AE"/>
    <w:rsid w:val="00712473"/>
    <w:rsid w:val="007127CF"/>
    <w:rsid w:val="00714F2C"/>
    <w:rsid w:val="0071588C"/>
    <w:rsid w:val="007166D6"/>
    <w:rsid w:val="00716CF4"/>
    <w:rsid w:val="00717A1A"/>
    <w:rsid w:val="00720681"/>
    <w:rsid w:val="00720767"/>
    <w:rsid w:val="007208F5"/>
    <w:rsid w:val="00720DAB"/>
    <w:rsid w:val="00721284"/>
    <w:rsid w:val="007221A7"/>
    <w:rsid w:val="007229FA"/>
    <w:rsid w:val="0072332C"/>
    <w:rsid w:val="00723E3D"/>
    <w:rsid w:val="00724382"/>
    <w:rsid w:val="00724DE8"/>
    <w:rsid w:val="00725634"/>
    <w:rsid w:val="00726029"/>
    <w:rsid w:val="0072630F"/>
    <w:rsid w:val="0072729D"/>
    <w:rsid w:val="00727738"/>
    <w:rsid w:val="00727741"/>
    <w:rsid w:val="00727918"/>
    <w:rsid w:val="00731C9C"/>
    <w:rsid w:val="00732155"/>
    <w:rsid w:val="00735A26"/>
    <w:rsid w:val="00735B68"/>
    <w:rsid w:val="00735DD4"/>
    <w:rsid w:val="00736856"/>
    <w:rsid w:val="00737F5A"/>
    <w:rsid w:val="00740CBF"/>
    <w:rsid w:val="0074150D"/>
    <w:rsid w:val="00741E2C"/>
    <w:rsid w:val="007423C6"/>
    <w:rsid w:val="00743EED"/>
    <w:rsid w:val="00744216"/>
    <w:rsid w:val="00744C3F"/>
    <w:rsid w:val="00744E31"/>
    <w:rsid w:val="00745757"/>
    <w:rsid w:val="007459B5"/>
    <w:rsid w:val="00746CDF"/>
    <w:rsid w:val="00747003"/>
    <w:rsid w:val="0074755B"/>
    <w:rsid w:val="007476E4"/>
    <w:rsid w:val="0075128C"/>
    <w:rsid w:val="00751E2B"/>
    <w:rsid w:val="00754381"/>
    <w:rsid w:val="00754B5C"/>
    <w:rsid w:val="00754BFE"/>
    <w:rsid w:val="0075549E"/>
    <w:rsid w:val="00756CA3"/>
    <w:rsid w:val="00757493"/>
    <w:rsid w:val="00757B85"/>
    <w:rsid w:val="007600E5"/>
    <w:rsid w:val="007601C1"/>
    <w:rsid w:val="007603AF"/>
    <w:rsid w:val="00760AB1"/>
    <w:rsid w:val="00760AC2"/>
    <w:rsid w:val="00760B81"/>
    <w:rsid w:val="007617FA"/>
    <w:rsid w:val="00761E8B"/>
    <w:rsid w:val="007626D2"/>
    <w:rsid w:val="00763018"/>
    <w:rsid w:val="00764F96"/>
    <w:rsid w:val="007707DF"/>
    <w:rsid w:val="007708C6"/>
    <w:rsid w:val="007708E8"/>
    <w:rsid w:val="007724FC"/>
    <w:rsid w:val="007737B1"/>
    <w:rsid w:val="00773EA9"/>
    <w:rsid w:val="007742F6"/>
    <w:rsid w:val="007744D8"/>
    <w:rsid w:val="00774957"/>
    <w:rsid w:val="00774BC5"/>
    <w:rsid w:val="00774C95"/>
    <w:rsid w:val="007751FF"/>
    <w:rsid w:val="007756EE"/>
    <w:rsid w:val="00775956"/>
    <w:rsid w:val="00780585"/>
    <w:rsid w:val="007811C1"/>
    <w:rsid w:val="007812F9"/>
    <w:rsid w:val="007815D1"/>
    <w:rsid w:val="00783EA5"/>
    <w:rsid w:val="00784B9F"/>
    <w:rsid w:val="00785753"/>
    <w:rsid w:val="007869B9"/>
    <w:rsid w:val="00787FFC"/>
    <w:rsid w:val="00791025"/>
    <w:rsid w:val="0079123E"/>
    <w:rsid w:val="007913DA"/>
    <w:rsid w:val="007915EC"/>
    <w:rsid w:val="007928E3"/>
    <w:rsid w:val="00792F69"/>
    <w:rsid w:val="00793D8E"/>
    <w:rsid w:val="00793FB1"/>
    <w:rsid w:val="0079434E"/>
    <w:rsid w:val="00794839"/>
    <w:rsid w:val="007952DA"/>
    <w:rsid w:val="0079579B"/>
    <w:rsid w:val="00795FA4"/>
    <w:rsid w:val="00796C53"/>
    <w:rsid w:val="00797092"/>
    <w:rsid w:val="00797783"/>
    <w:rsid w:val="007A03C6"/>
    <w:rsid w:val="007A0DB9"/>
    <w:rsid w:val="007A0E4D"/>
    <w:rsid w:val="007A175E"/>
    <w:rsid w:val="007A1DCA"/>
    <w:rsid w:val="007A6B02"/>
    <w:rsid w:val="007A6D58"/>
    <w:rsid w:val="007A7D2C"/>
    <w:rsid w:val="007B1D30"/>
    <w:rsid w:val="007B3C01"/>
    <w:rsid w:val="007B4506"/>
    <w:rsid w:val="007B4CC5"/>
    <w:rsid w:val="007B4D43"/>
    <w:rsid w:val="007B4FCE"/>
    <w:rsid w:val="007B5B34"/>
    <w:rsid w:val="007B5D36"/>
    <w:rsid w:val="007B69B7"/>
    <w:rsid w:val="007B6A52"/>
    <w:rsid w:val="007B75FD"/>
    <w:rsid w:val="007C03AD"/>
    <w:rsid w:val="007C07D4"/>
    <w:rsid w:val="007C22D1"/>
    <w:rsid w:val="007C3051"/>
    <w:rsid w:val="007C5A6E"/>
    <w:rsid w:val="007C5E41"/>
    <w:rsid w:val="007C5E97"/>
    <w:rsid w:val="007C653A"/>
    <w:rsid w:val="007C6A37"/>
    <w:rsid w:val="007C721B"/>
    <w:rsid w:val="007C766F"/>
    <w:rsid w:val="007C7E29"/>
    <w:rsid w:val="007D02BD"/>
    <w:rsid w:val="007D3237"/>
    <w:rsid w:val="007D369A"/>
    <w:rsid w:val="007D373B"/>
    <w:rsid w:val="007D3C08"/>
    <w:rsid w:val="007D4308"/>
    <w:rsid w:val="007D52AB"/>
    <w:rsid w:val="007D6779"/>
    <w:rsid w:val="007D7FEF"/>
    <w:rsid w:val="007E1A97"/>
    <w:rsid w:val="007E1B6E"/>
    <w:rsid w:val="007E2205"/>
    <w:rsid w:val="007E2A4B"/>
    <w:rsid w:val="007E2B17"/>
    <w:rsid w:val="007E2E58"/>
    <w:rsid w:val="007E31E4"/>
    <w:rsid w:val="007E3288"/>
    <w:rsid w:val="007E46F6"/>
    <w:rsid w:val="007E4AB1"/>
    <w:rsid w:val="007E5462"/>
    <w:rsid w:val="007E5B8F"/>
    <w:rsid w:val="007E62EA"/>
    <w:rsid w:val="007E633B"/>
    <w:rsid w:val="007E68ED"/>
    <w:rsid w:val="007E6CE0"/>
    <w:rsid w:val="007E7290"/>
    <w:rsid w:val="007E73AE"/>
    <w:rsid w:val="007E79B2"/>
    <w:rsid w:val="007F0542"/>
    <w:rsid w:val="007F1061"/>
    <w:rsid w:val="007F16DF"/>
    <w:rsid w:val="007F1D89"/>
    <w:rsid w:val="007F28F8"/>
    <w:rsid w:val="007F2D2E"/>
    <w:rsid w:val="007F3076"/>
    <w:rsid w:val="007F308D"/>
    <w:rsid w:val="007F329C"/>
    <w:rsid w:val="007F608E"/>
    <w:rsid w:val="007F6090"/>
    <w:rsid w:val="007F6141"/>
    <w:rsid w:val="0080112A"/>
    <w:rsid w:val="00802215"/>
    <w:rsid w:val="00804033"/>
    <w:rsid w:val="0080477F"/>
    <w:rsid w:val="00804E11"/>
    <w:rsid w:val="00805B52"/>
    <w:rsid w:val="00805DBA"/>
    <w:rsid w:val="00807B37"/>
    <w:rsid w:val="00807BCE"/>
    <w:rsid w:val="00810662"/>
    <w:rsid w:val="0081074B"/>
    <w:rsid w:val="008112EE"/>
    <w:rsid w:val="00811822"/>
    <w:rsid w:val="00811C1A"/>
    <w:rsid w:val="00811F2E"/>
    <w:rsid w:val="00812127"/>
    <w:rsid w:val="00812240"/>
    <w:rsid w:val="008127F0"/>
    <w:rsid w:val="00813EA6"/>
    <w:rsid w:val="00814106"/>
    <w:rsid w:val="00816558"/>
    <w:rsid w:val="008167D1"/>
    <w:rsid w:val="00817EDB"/>
    <w:rsid w:val="008207B8"/>
    <w:rsid w:val="00820966"/>
    <w:rsid w:val="0082211E"/>
    <w:rsid w:val="0082229E"/>
    <w:rsid w:val="00822E7E"/>
    <w:rsid w:val="00822F10"/>
    <w:rsid w:val="00823711"/>
    <w:rsid w:val="00823EC1"/>
    <w:rsid w:val="00824589"/>
    <w:rsid w:val="008249BF"/>
    <w:rsid w:val="00825E3E"/>
    <w:rsid w:val="008261F8"/>
    <w:rsid w:val="0082654A"/>
    <w:rsid w:val="008265B7"/>
    <w:rsid w:val="00826B98"/>
    <w:rsid w:val="00827C82"/>
    <w:rsid w:val="00830863"/>
    <w:rsid w:val="00830899"/>
    <w:rsid w:val="00830E4E"/>
    <w:rsid w:val="0083165B"/>
    <w:rsid w:val="00831835"/>
    <w:rsid w:val="00832B63"/>
    <w:rsid w:val="00833011"/>
    <w:rsid w:val="008337F1"/>
    <w:rsid w:val="00833EE7"/>
    <w:rsid w:val="00834A39"/>
    <w:rsid w:val="008357F6"/>
    <w:rsid w:val="00835F29"/>
    <w:rsid w:val="0083684B"/>
    <w:rsid w:val="00836871"/>
    <w:rsid w:val="008372B6"/>
    <w:rsid w:val="0084013B"/>
    <w:rsid w:val="00840F0C"/>
    <w:rsid w:val="00840FBF"/>
    <w:rsid w:val="00841B4D"/>
    <w:rsid w:val="0084234F"/>
    <w:rsid w:val="008434C8"/>
    <w:rsid w:val="008437AB"/>
    <w:rsid w:val="00843E05"/>
    <w:rsid w:val="00844366"/>
    <w:rsid w:val="008444FD"/>
    <w:rsid w:val="008457BF"/>
    <w:rsid w:val="008459E4"/>
    <w:rsid w:val="008467C0"/>
    <w:rsid w:val="00850032"/>
    <w:rsid w:val="0085094C"/>
    <w:rsid w:val="00850B96"/>
    <w:rsid w:val="00850B99"/>
    <w:rsid w:val="00850D3E"/>
    <w:rsid w:val="008519EB"/>
    <w:rsid w:val="0085225D"/>
    <w:rsid w:val="00852458"/>
    <w:rsid w:val="00853456"/>
    <w:rsid w:val="00853B83"/>
    <w:rsid w:val="008546B4"/>
    <w:rsid w:val="0085472B"/>
    <w:rsid w:val="00854960"/>
    <w:rsid w:val="008553E5"/>
    <w:rsid w:val="00855F57"/>
    <w:rsid w:val="00857B87"/>
    <w:rsid w:val="00860EB0"/>
    <w:rsid w:val="008624B4"/>
    <w:rsid w:val="00862707"/>
    <w:rsid w:val="008627D7"/>
    <w:rsid w:val="008649CE"/>
    <w:rsid w:val="00864A6A"/>
    <w:rsid w:val="008660AD"/>
    <w:rsid w:val="0087093A"/>
    <w:rsid w:val="0087105C"/>
    <w:rsid w:val="008717AA"/>
    <w:rsid w:val="00871F13"/>
    <w:rsid w:val="008720E2"/>
    <w:rsid w:val="00872659"/>
    <w:rsid w:val="00872B09"/>
    <w:rsid w:val="00873E36"/>
    <w:rsid w:val="008746A3"/>
    <w:rsid w:val="00874E15"/>
    <w:rsid w:val="00875A22"/>
    <w:rsid w:val="00875D83"/>
    <w:rsid w:val="00876251"/>
    <w:rsid w:val="0087642E"/>
    <w:rsid w:val="00876755"/>
    <w:rsid w:val="00877DEB"/>
    <w:rsid w:val="0088009A"/>
    <w:rsid w:val="0088110F"/>
    <w:rsid w:val="00882213"/>
    <w:rsid w:val="008822EE"/>
    <w:rsid w:val="00882F48"/>
    <w:rsid w:val="008848AD"/>
    <w:rsid w:val="00885803"/>
    <w:rsid w:val="008867AC"/>
    <w:rsid w:val="00886973"/>
    <w:rsid w:val="0088714C"/>
    <w:rsid w:val="008875EA"/>
    <w:rsid w:val="00887792"/>
    <w:rsid w:val="00887AB1"/>
    <w:rsid w:val="0089091A"/>
    <w:rsid w:val="00890AD4"/>
    <w:rsid w:val="00893CC0"/>
    <w:rsid w:val="00895431"/>
    <w:rsid w:val="00897AEA"/>
    <w:rsid w:val="008A0C26"/>
    <w:rsid w:val="008A0DB1"/>
    <w:rsid w:val="008A0DBA"/>
    <w:rsid w:val="008A136A"/>
    <w:rsid w:val="008A2A58"/>
    <w:rsid w:val="008A30AD"/>
    <w:rsid w:val="008A3CE5"/>
    <w:rsid w:val="008A63AD"/>
    <w:rsid w:val="008A6A9C"/>
    <w:rsid w:val="008A6C9B"/>
    <w:rsid w:val="008A71CE"/>
    <w:rsid w:val="008A759A"/>
    <w:rsid w:val="008A76D6"/>
    <w:rsid w:val="008B066C"/>
    <w:rsid w:val="008B20A8"/>
    <w:rsid w:val="008B277C"/>
    <w:rsid w:val="008B2B86"/>
    <w:rsid w:val="008B319B"/>
    <w:rsid w:val="008B3C9A"/>
    <w:rsid w:val="008B4368"/>
    <w:rsid w:val="008B43D2"/>
    <w:rsid w:val="008B501D"/>
    <w:rsid w:val="008C04D7"/>
    <w:rsid w:val="008C0731"/>
    <w:rsid w:val="008C0AF5"/>
    <w:rsid w:val="008C0FE2"/>
    <w:rsid w:val="008C2A57"/>
    <w:rsid w:val="008C323E"/>
    <w:rsid w:val="008C3A06"/>
    <w:rsid w:val="008C5C73"/>
    <w:rsid w:val="008C69BC"/>
    <w:rsid w:val="008C7561"/>
    <w:rsid w:val="008C7634"/>
    <w:rsid w:val="008C7F08"/>
    <w:rsid w:val="008D00D2"/>
    <w:rsid w:val="008D0534"/>
    <w:rsid w:val="008D07E8"/>
    <w:rsid w:val="008D0DB4"/>
    <w:rsid w:val="008D29E1"/>
    <w:rsid w:val="008D2CD9"/>
    <w:rsid w:val="008D34B2"/>
    <w:rsid w:val="008D4D5A"/>
    <w:rsid w:val="008D548F"/>
    <w:rsid w:val="008D5E22"/>
    <w:rsid w:val="008D61C1"/>
    <w:rsid w:val="008D68AB"/>
    <w:rsid w:val="008D73EB"/>
    <w:rsid w:val="008D7AD2"/>
    <w:rsid w:val="008D7B0B"/>
    <w:rsid w:val="008D7CF9"/>
    <w:rsid w:val="008D7EC0"/>
    <w:rsid w:val="008E04D4"/>
    <w:rsid w:val="008E109E"/>
    <w:rsid w:val="008E1706"/>
    <w:rsid w:val="008E1FBE"/>
    <w:rsid w:val="008E3061"/>
    <w:rsid w:val="008E389B"/>
    <w:rsid w:val="008E4A94"/>
    <w:rsid w:val="008E4AB2"/>
    <w:rsid w:val="008E5090"/>
    <w:rsid w:val="008E5DE9"/>
    <w:rsid w:val="008E6265"/>
    <w:rsid w:val="008E6642"/>
    <w:rsid w:val="008E7723"/>
    <w:rsid w:val="008E7CAE"/>
    <w:rsid w:val="008F2DD8"/>
    <w:rsid w:val="008F3379"/>
    <w:rsid w:val="008F3872"/>
    <w:rsid w:val="008F53DA"/>
    <w:rsid w:val="008F5E92"/>
    <w:rsid w:val="008F624B"/>
    <w:rsid w:val="008F71C9"/>
    <w:rsid w:val="008F778E"/>
    <w:rsid w:val="0090051A"/>
    <w:rsid w:val="009018CC"/>
    <w:rsid w:val="00901D12"/>
    <w:rsid w:val="00902734"/>
    <w:rsid w:val="0090274E"/>
    <w:rsid w:val="0090284A"/>
    <w:rsid w:val="00902986"/>
    <w:rsid w:val="00903367"/>
    <w:rsid w:val="00903A83"/>
    <w:rsid w:val="00904C11"/>
    <w:rsid w:val="00904FBE"/>
    <w:rsid w:val="00905614"/>
    <w:rsid w:val="00905B6C"/>
    <w:rsid w:val="00905C57"/>
    <w:rsid w:val="00906F76"/>
    <w:rsid w:val="0091018B"/>
    <w:rsid w:val="009101E4"/>
    <w:rsid w:val="00911445"/>
    <w:rsid w:val="00912203"/>
    <w:rsid w:val="0091296B"/>
    <w:rsid w:val="0091387A"/>
    <w:rsid w:val="0091549B"/>
    <w:rsid w:val="0091589A"/>
    <w:rsid w:val="00915953"/>
    <w:rsid w:val="0091642F"/>
    <w:rsid w:val="00916733"/>
    <w:rsid w:val="0092094F"/>
    <w:rsid w:val="00920CAC"/>
    <w:rsid w:val="0092103F"/>
    <w:rsid w:val="00921A3A"/>
    <w:rsid w:val="00921AAD"/>
    <w:rsid w:val="0092461E"/>
    <w:rsid w:val="0093119D"/>
    <w:rsid w:val="009326E1"/>
    <w:rsid w:val="009339B3"/>
    <w:rsid w:val="00933DE2"/>
    <w:rsid w:val="00933EDE"/>
    <w:rsid w:val="00937676"/>
    <w:rsid w:val="009400ED"/>
    <w:rsid w:val="00940654"/>
    <w:rsid w:val="00940BB0"/>
    <w:rsid w:val="009425BC"/>
    <w:rsid w:val="009430C7"/>
    <w:rsid w:val="00943847"/>
    <w:rsid w:val="0094611F"/>
    <w:rsid w:val="009461E8"/>
    <w:rsid w:val="00946666"/>
    <w:rsid w:val="00947431"/>
    <w:rsid w:val="0095057F"/>
    <w:rsid w:val="009505CA"/>
    <w:rsid w:val="00950E66"/>
    <w:rsid w:val="00951817"/>
    <w:rsid w:val="00951967"/>
    <w:rsid w:val="00951B06"/>
    <w:rsid w:val="00951B90"/>
    <w:rsid w:val="00953938"/>
    <w:rsid w:val="00954880"/>
    <w:rsid w:val="00955108"/>
    <w:rsid w:val="009556AF"/>
    <w:rsid w:val="0096005A"/>
    <w:rsid w:val="00961E71"/>
    <w:rsid w:val="00962D33"/>
    <w:rsid w:val="009636D0"/>
    <w:rsid w:val="00963F70"/>
    <w:rsid w:val="00965542"/>
    <w:rsid w:val="00965BC4"/>
    <w:rsid w:val="00966157"/>
    <w:rsid w:val="009661B2"/>
    <w:rsid w:val="00966DC6"/>
    <w:rsid w:val="00967010"/>
    <w:rsid w:val="00971EB2"/>
    <w:rsid w:val="009721B3"/>
    <w:rsid w:val="0097243B"/>
    <w:rsid w:val="00972C8D"/>
    <w:rsid w:val="009738FA"/>
    <w:rsid w:val="00974532"/>
    <w:rsid w:val="00974965"/>
    <w:rsid w:val="00975290"/>
    <w:rsid w:val="00975DE4"/>
    <w:rsid w:val="00977237"/>
    <w:rsid w:val="00980585"/>
    <w:rsid w:val="00980BDF"/>
    <w:rsid w:val="0098111E"/>
    <w:rsid w:val="009817EA"/>
    <w:rsid w:val="00984183"/>
    <w:rsid w:val="00985902"/>
    <w:rsid w:val="00985EF9"/>
    <w:rsid w:val="00986D50"/>
    <w:rsid w:val="009873D2"/>
    <w:rsid w:val="00987A23"/>
    <w:rsid w:val="00987DF0"/>
    <w:rsid w:val="00990D93"/>
    <w:rsid w:val="00991B22"/>
    <w:rsid w:val="00992DA4"/>
    <w:rsid w:val="009932FB"/>
    <w:rsid w:val="0099494A"/>
    <w:rsid w:val="00994DA9"/>
    <w:rsid w:val="00994DE3"/>
    <w:rsid w:val="009958FA"/>
    <w:rsid w:val="00996C69"/>
    <w:rsid w:val="00997181"/>
    <w:rsid w:val="00997287"/>
    <w:rsid w:val="00997350"/>
    <w:rsid w:val="009973B8"/>
    <w:rsid w:val="009978F0"/>
    <w:rsid w:val="00997C96"/>
    <w:rsid w:val="00997E92"/>
    <w:rsid w:val="009A06E4"/>
    <w:rsid w:val="009A11B8"/>
    <w:rsid w:val="009A1FA4"/>
    <w:rsid w:val="009A2430"/>
    <w:rsid w:val="009A24DD"/>
    <w:rsid w:val="009A310E"/>
    <w:rsid w:val="009A356B"/>
    <w:rsid w:val="009A42AD"/>
    <w:rsid w:val="009A633A"/>
    <w:rsid w:val="009A7E00"/>
    <w:rsid w:val="009B09E1"/>
    <w:rsid w:val="009B0A5F"/>
    <w:rsid w:val="009B186A"/>
    <w:rsid w:val="009B188B"/>
    <w:rsid w:val="009B1E10"/>
    <w:rsid w:val="009B2F80"/>
    <w:rsid w:val="009B4E29"/>
    <w:rsid w:val="009B4E33"/>
    <w:rsid w:val="009B4FAD"/>
    <w:rsid w:val="009B504C"/>
    <w:rsid w:val="009B50B5"/>
    <w:rsid w:val="009B5D9A"/>
    <w:rsid w:val="009B7717"/>
    <w:rsid w:val="009B78B5"/>
    <w:rsid w:val="009B7EF3"/>
    <w:rsid w:val="009C1A0C"/>
    <w:rsid w:val="009C1EEA"/>
    <w:rsid w:val="009C2ADD"/>
    <w:rsid w:val="009C2EAF"/>
    <w:rsid w:val="009C3B14"/>
    <w:rsid w:val="009C41E5"/>
    <w:rsid w:val="009C4382"/>
    <w:rsid w:val="009C588A"/>
    <w:rsid w:val="009D0278"/>
    <w:rsid w:val="009D0BA0"/>
    <w:rsid w:val="009D0D50"/>
    <w:rsid w:val="009D1684"/>
    <w:rsid w:val="009D3BEE"/>
    <w:rsid w:val="009D4986"/>
    <w:rsid w:val="009D5291"/>
    <w:rsid w:val="009D5806"/>
    <w:rsid w:val="009D5C3C"/>
    <w:rsid w:val="009D5DCA"/>
    <w:rsid w:val="009D62C7"/>
    <w:rsid w:val="009D686B"/>
    <w:rsid w:val="009D7273"/>
    <w:rsid w:val="009E06B4"/>
    <w:rsid w:val="009E1FAF"/>
    <w:rsid w:val="009E2509"/>
    <w:rsid w:val="009E2D2B"/>
    <w:rsid w:val="009E4879"/>
    <w:rsid w:val="009E4C17"/>
    <w:rsid w:val="009E5699"/>
    <w:rsid w:val="009E5B9C"/>
    <w:rsid w:val="009E6CF0"/>
    <w:rsid w:val="009E6E0A"/>
    <w:rsid w:val="009E78FE"/>
    <w:rsid w:val="009E7C39"/>
    <w:rsid w:val="009F00EA"/>
    <w:rsid w:val="009F038E"/>
    <w:rsid w:val="009F0F94"/>
    <w:rsid w:val="009F1AAF"/>
    <w:rsid w:val="009F1D3A"/>
    <w:rsid w:val="009F1E14"/>
    <w:rsid w:val="009F356D"/>
    <w:rsid w:val="009F3D25"/>
    <w:rsid w:val="009F5995"/>
    <w:rsid w:val="009F5D4E"/>
    <w:rsid w:val="009F5F6E"/>
    <w:rsid w:val="009F70DA"/>
    <w:rsid w:val="00A016A5"/>
    <w:rsid w:val="00A016E6"/>
    <w:rsid w:val="00A02376"/>
    <w:rsid w:val="00A02AB9"/>
    <w:rsid w:val="00A02DBD"/>
    <w:rsid w:val="00A0461C"/>
    <w:rsid w:val="00A0490A"/>
    <w:rsid w:val="00A04AB2"/>
    <w:rsid w:val="00A04F0A"/>
    <w:rsid w:val="00A04F40"/>
    <w:rsid w:val="00A058E2"/>
    <w:rsid w:val="00A072D6"/>
    <w:rsid w:val="00A07BCB"/>
    <w:rsid w:val="00A07C85"/>
    <w:rsid w:val="00A105B6"/>
    <w:rsid w:val="00A10DF5"/>
    <w:rsid w:val="00A13579"/>
    <w:rsid w:val="00A13762"/>
    <w:rsid w:val="00A13980"/>
    <w:rsid w:val="00A13997"/>
    <w:rsid w:val="00A13AC8"/>
    <w:rsid w:val="00A13CDB"/>
    <w:rsid w:val="00A13D25"/>
    <w:rsid w:val="00A148CB"/>
    <w:rsid w:val="00A14A09"/>
    <w:rsid w:val="00A1528D"/>
    <w:rsid w:val="00A1689C"/>
    <w:rsid w:val="00A17870"/>
    <w:rsid w:val="00A17D5E"/>
    <w:rsid w:val="00A17E3E"/>
    <w:rsid w:val="00A23164"/>
    <w:rsid w:val="00A2344B"/>
    <w:rsid w:val="00A23949"/>
    <w:rsid w:val="00A23DB3"/>
    <w:rsid w:val="00A254D1"/>
    <w:rsid w:val="00A25C36"/>
    <w:rsid w:val="00A27BF5"/>
    <w:rsid w:val="00A30472"/>
    <w:rsid w:val="00A30C75"/>
    <w:rsid w:val="00A30CE4"/>
    <w:rsid w:val="00A31BCA"/>
    <w:rsid w:val="00A32EA3"/>
    <w:rsid w:val="00A334C4"/>
    <w:rsid w:val="00A33E85"/>
    <w:rsid w:val="00A3405B"/>
    <w:rsid w:val="00A347DA"/>
    <w:rsid w:val="00A3480D"/>
    <w:rsid w:val="00A35631"/>
    <w:rsid w:val="00A35E5B"/>
    <w:rsid w:val="00A36399"/>
    <w:rsid w:val="00A36EDF"/>
    <w:rsid w:val="00A37A4F"/>
    <w:rsid w:val="00A418FC"/>
    <w:rsid w:val="00A41943"/>
    <w:rsid w:val="00A421A9"/>
    <w:rsid w:val="00A42867"/>
    <w:rsid w:val="00A43B02"/>
    <w:rsid w:val="00A449D8"/>
    <w:rsid w:val="00A45A7F"/>
    <w:rsid w:val="00A46C60"/>
    <w:rsid w:val="00A4730C"/>
    <w:rsid w:val="00A47832"/>
    <w:rsid w:val="00A47E09"/>
    <w:rsid w:val="00A50BBF"/>
    <w:rsid w:val="00A50CD8"/>
    <w:rsid w:val="00A50F8E"/>
    <w:rsid w:val="00A52A28"/>
    <w:rsid w:val="00A53689"/>
    <w:rsid w:val="00A5467E"/>
    <w:rsid w:val="00A549F4"/>
    <w:rsid w:val="00A5561D"/>
    <w:rsid w:val="00A56408"/>
    <w:rsid w:val="00A56C14"/>
    <w:rsid w:val="00A57A89"/>
    <w:rsid w:val="00A57C65"/>
    <w:rsid w:val="00A619B3"/>
    <w:rsid w:val="00A61DAC"/>
    <w:rsid w:val="00A61DD0"/>
    <w:rsid w:val="00A63813"/>
    <w:rsid w:val="00A641CA"/>
    <w:rsid w:val="00A64BB8"/>
    <w:rsid w:val="00A64C32"/>
    <w:rsid w:val="00A66E27"/>
    <w:rsid w:val="00A67C93"/>
    <w:rsid w:val="00A67F8B"/>
    <w:rsid w:val="00A705EF"/>
    <w:rsid w:val="00A71C3F"/>
    <w:rsid w:val="00A71DD6"/>
    <w:rsid w:val="00A71E01"/>
    <w:rsid w:val="00A72DD6"/>
    <w:rsid w:val="00A7370F"/>
    <w:rsid w:val="00A73B45"/>
    <w:rsid w:val="00A74F66"/>
    <w:rsid w:val="00A75420"/>
    <w:rsid w:val="00A75812"/>
    <w:rsid w:val="00A76CE3"/>
    <w:rsid w:val="00A800BD"/>
    <w:rsid w:val="00A81ABB"/>
    <w:rsid w:val="00A81C59"/>
    <w:rsid w:val="00A8297C"/>
    <w:rsid w:val="00A834DE"/>
    <w:rsid w:val="00A86B51"/>
    <w:rsid w:val="00A9072E"/>
    <w:rsid w:val="00A91285"/>
    <w:rsid w:val="00A92D20"/>
    <w:rsid w:val="00A94191"/>
    <w:rsid w:val="00A944D1"/>
    <w:rsid w:val="00A957FB"/>
    <w:rsid w:val="00A96C30"/>
    <w:rsid w:val="00AA255D"/>
    <w:rsid w:val="00AA2742"/>
    <w:rsid w:val="00AA3197"/>
    <w:rsid w:val="00AA3DC6"/>
    <w:rsid w:val="00AA5069"/>
    <w:rsid w:val="00AA521A"/>
    <w:rsid w:val="00AA6024"/>
    <w:rsid w:val="00AA6681"/>
    <w:rsid w:val="00AA6D28"/>
    <w:rsid w:val="00AA7011"/>
    <w:rsid w:val="00AA7110"/>
    <w:rsid w:val="00AA7742"/>
    <w:rsid w:val="00AA78A2"/>
    <w:rsid w:val="00AB079F"/>
    <w:rsid w:val="00AB21D4"/>
    <w:rsid w:val="00AB3253"/>
    <w:rsid w:val="00AB3855"/>
    <w:rsid w:val="00AB3BAE"/>
    <w:rsid w:val="00AB3FFE"/>
    <w:rsid w:val="00AB7995"/>
    <w:rsid w:val="00AC039F"/>
    <w:rsid w:val="00AC0766"/>
    <w:rsid w:val="00AC0795"/>
    <w:rsid w:val="00AC0D2D"/>
    <w:rsid w:val="00AC1B2C"/>
    <w:rsid w:val="00AC25B4"/>
    <w:rsid w:val="00AC2AAD"/>
    <w:rsid w:val="00AC3EE8"/>
    <w:rsid w:val="00AC3FB6"/>
    <w:rsid w:val="00AC4DCA"/>
    <w:rsid w:val="00AC4E62"/>
    <w:rsid w:val="00AC684D"/>
    <w:rsid w:val="00AC6A96"/>
    <w:rsid w:val="00AD0218"/>
    <w:rsid w:val="00AD127C"/>
    <w:rsid w:val="00AD1DC6"/>
    <w:rsid w:val="00AD23F2"/>
    <w:rsid w:val="00AD2AD7"/>
    <w:rsid w:val="00AD2F48"/>
    <w:rsid w:val="00AD3694"/>
    <w:rsid w:val="00AD3F4E"/>
    <w:rsid w:val="00AD4260"/>
    <w:rsid w:val="00AD4CF1"/>
    <w:rsid w:val="00AD4EAC"/>
    <w:rsid w:val="00AD5809"/>
    <w:rsid w:val="00AD5C3E"/>
    <w:rsid w:val="00AD71C8"/>
    <w:rsid w:val="00AD722B"/>
    <w:rsid w:val="00AE004C"/>
    <w:rsid w:val="00AE2A73"/>
    <w:rsid w:val="00AE2D42"/>
    <w:rsid w:val="00AE39E6"/>
    <w:rsid w:val="00AE44DB"/>
    <w:rsid w:val="00AE5A55"/>
    <w:rsid w:val="00AE7B9C"/>
    <w:rsid w:val="00AF3149"/>
    <w:rsid w:val="00AF3303"/>
    <w:rsid w:val="00AF47A1"/>
    <w:rsid w:val="00AF4B52"/>
    <w:rsid w:val="00AF4E5D"/>
    <w:rsid w:val="00AF5872"/>
    <w:rsid w:val="00AF6457"/>
    <w:rsid w:val="00AF734B"/>
    <w:rsid w:val="00AF7703"/>
    <w:rsid w:val="00B018EE"/>
    <w:rsid w:val="00B02739"/>
    <w:rsid w:val="00B036B9"/>
    <w:rsid w:val="00B039FF"/>
    <w:rsid w:val="00B03A27"/>
    <w:rsid w:val="00B03A51"/>
    <w:rsid w:val="00B04C31"/>
    <w:rsid w:val="00B04DAF"/>
    <w:rsid w:val="00B059EF"/>
    <w:rsid w:val="00B05A57"/>
    <w:rsid w:val="00B05A72"/>
    <w:rsid w:val="00B067CB"/>
    <w:rsid w:val="00B07DD2"/>
    <w:rsid w:val="00B10989"/>
    <w:rsid w:val="00B10EB4"/>
    <w:rsid w:val="00B117CE"/>
    <w:rsid w:val="00B119C2"/>
    <w:rsid w:val="00B1324A"/>
    <w:rsid w:val="00B13A22"/>
    <w:rsid w:val="00B13F04"/>
    <w:rsid w:val="00B160F7"/>
    <w:rsid w:val="00B162A4"/>
    <w:rsid w:val="00B16C5A"/>
    <w:rsid w:val="00B175D5"/>
    <w:rsid w:val="00B178A3"/>
    <w:rsid w:val="00B179AE"/>
    <w:rsid w:val="00B20C5C"/>
    <w:rsid w:val="00B226F0"/>
    <w:rsid w:val="00B2355D"/>
    <w:rsid w:val="00B2601E"/>
    <w:rsid w:val="00B269B9"/>
    <w:rsid w:val="00B26E5D"/>
    <w:rsid w:val="00B27461"/>
    <w:rsid w:val="00B30EBA"/>
    <w:rsid w:val="00B31932"/>
    <w:rsid w:val="00B31CA7"/>
    <w:rsid w:val="00B31CFA"/>
    <w:rsid w:val="00B32653"/>
    <w:rsid w:val="00B32700"/>
    <w:rsid w:val="00B327CA"/>
    <w:rsid w:val="00B32B9F"/>
    <w:rsid w:val="00B34130"/>
    <w:rsid w:val="00B345F1"/>
    <w:rsid w:val="00B34A52"/>
    <w:rsid w:val="00B34E97"/>
    <w:rsid w:val="00B34F33"/>
    <w:rsid w:val="00B3561C"/>
    <w:rsid w:val="00B363AC"/>
    <w:rsid w:val="00B36CD9"/>
    <w:rsid w:val="00B42279"/>
    <w:rsid w:val="00B4247D"/>
    <w:rsid w:val="00B42D74"/>
    <w:rsid w:val="00B43A80"/>
    <w:rsid w:val="00B43A87"/>
    <w:rsid w:val="00B43AB2"/>
    <w:rsid w:val="00B43EA2"/>
    <w:rsid w:val="00B4409D"/>
    <w:rsid w:val="00B4534E"/>
    <w:rsid w:val="00B4569B"/>
    <w:rsid w:val="00B45CCD"/>
    <w:rsid w:val="00B4632B"/>
    <w:rsid w:val="00B46930"/>
    <w:rsid w:val="00B4794B"/>
    <w:rsid w:val="00B51DAE"/>
    <w:rsid w:val="00B53506"/>
    <w:rsid w:val="00B536F0"/>
    <w:rsid w:val="00B53F2A"/>
    <w:rsid w:val="00B54B37"/>
    <w:rsid w:val="00B55163"/>
    <w:rsid w:val="00B55AA0"/>
    <w:rsid w:val="00B56542"/>
    <w:rsid w:val="00B56B36"/>
    <w:rsid w:val="00B56BD1"/>
    <w:rsid w:val="00B575C5"/>
    <w:rsid w:val="00B60772"/>
    <w:rsid w:val="00B60D4D"/>
    <w:rsid w:val="00B60F8D"/>
    <w:rsid w:val="00B620A8"/>
    <w:rsid w:val="00B6382F"/>
    <w:rsid w:val="00B639E3"/>
    <w:rsid w:val="00B63D5A"/>
    <w:rsid w:val="00B658D4"/>
    <w:rsid w:val="00B66211"/>
    <w:rsid w:val="00B66AE7"/>
    <w:rsid w:val="00B67008"/>
    <w:rsid w:val="00B678DD"/>
    <w:rsid w:val="00B7042C"/>
    <w:rsid w:val="00B70C1F"/>
    <w:rsid w:val="00B70F54"/>
    <w:rsid w:val="00B70F6A"/>
    <w:rsid w:val="00B7279D"/>
    <w:rsid w:val="00B736D0"/>
    <w:rsid w:val="00B7492F"/>
    <w:rsid w:val="00B74F79"/>
    <w:rsid w:val="00B76606"/>
    <w:rsid w:val="00B772C0"/>
    <w:rsid w:val="00B80043"/>
    <w:rsid w:val="00B807FB"/>
    <w:rsid w:val="00B80AE0"/>
    <w:rsid w:val="00B80B96"/>
    <w:rsid w:val="00B80F0E"/>
    <w:rsid w:val="00B818D6"/>
    <w:rsid w:val="00B821BF"/>
    <w:rsid w:val="00B8246A"/>
    <w:rsid w:val="00B82C91"/>
    <w:rsid w:val="00B84C37"/>
    <w:rsid w:val="00B85BAC"/>
    <w:rsid w:val="00B85C71"/>
    <w:rsid w:val="00B86454"/>
    <w:rsid w:val="00B874E7"/>
    <w:rsid w:val="00B87585"/>
    <w:rsid w:val="00B90B51"/>
    <w:rsid w:val="00B91A64"/>
    <w:rsid w:val="00B922D3"/>
    <w:rsid w:val="00B946A9"/>
    <w:rsid w:val="00B95A97"/>
    <w:rsid w:val="00B96678"/>
    <w:rsid w:val="00B97AFF"/>
    <w:rsid w:val="00B97C22"/>
    <w:rsid w:val="00B97DDB"/>
    <w:rsid w:val="00BA1B04"/>
    <w:rsid w:val="00BA2658"/>
    <w:rsid w:val="00BA63A5"/>
    <w:rsid w:val="00BA69E8"/>
    <w:rsid w:val="00BA6E24"/>
    <w:rsid w:val="00BA7AEB"/>
    <w:rsid w:val="00BA7D42"/>
    <w:rsid w:val="00BB0041"/>
    <w:rsid w:val="00BB01F3"/>
    <w:rsid w:val="00BB0912"/>
    <w:rsid w:val="00BB115F"/>
    <w:rsid w:val="00BB33D4"/>
    <w:rsid w:val="00BB3620"/>
    <w:rsid w:val="00BB3BC1"/>
    <w:rsid w:val="00BB544B"/>
    <w:rsid w:val="00BB5707"/>
    <w:rsid w:val="00BB67EA"/>
    <w:rsid w:val="00BB6DCC"/>
    <w:rsid w:val="00BB6E44"/>
    <w:rsid w:val="00BB7AAF"/>
    <w:rsid w:val="00BB7F70"/>
    <w:rsid w:val="00BC047E"/>
    <w:rsid w:val="00BC1408"/>
    <w:rsid w:val="00BC17C8"/>
    <w:rsid w:val="00BC197E"/>
    <w:rsid w:val="00BC1B4A"/>
    <w:rsid w:val="00BC1EC6"/>
    <w:rsid w:val="00BC509B"/>
    <w:rsid w:val="00BC777D"/>
    <w:rsid w:val="00BC7B34"/>
    <w:rsid w:val="00BD0351"/>
    <w:rsid w:val="00BD083C"/>
    <w:rsid w:val="00BD1003"/>
    <w:rsid w:val="00BD1674"/>
    <w:rsid w:val="00BD1975"/>
    <w:rsid w:val="00BD1D14"/>
    <w:rsid w:val="00BD2F8F"/>
    <w:rsid w:val="00BD31DC"/>
    <w:rsid w:val="00BD422E"/>
    <w:rsid w:val="00BD4A80"/>
    <w:rsid w:val="00BD4DBA"/>
    <w:rsid w:val="00BD4E9C"/>
    <w:rsid w:val="00BD711A"/>
    <w:rsid w:val="00BD79BD"/>
    <w:rsid w:val="00BE2524"/>
    <w:rsid w:val="00BE38AC"/>
    <w:rsid w:val="00BE3F2C"/>
    <w:rsid w:val="00BE5D78"/>
    <w:rsid w:val="00BE643A"/>
    <w:rsid w:val="00BE678A"/>
    <w:rsid w:val="00BF1D05"/>
    <w:rsid w:val="00BF26A0"/>
    <w:rsid w:val="00BF3F57"/>
    <w:rsid w:val="00BF41FB"/>
    <w:rsid w:val="00BF43B0"/>
    <w:rsid w:val="00BF4C39"/>
    <w:rsid w:val="00BF4CC5"/>
    <w:rsid w:val="00BF5B0E"/>
    <w:rsid w:val="00BF7B17"/>
    <w:rsid w:val="00BF7DD4"/>
    <w:rsid w:val="00C001CA"/>
    <w:rsid w:val="00C00768"/>
    <w:rsid w:val="00C00B9F"/>
    <w:rsid w:val="00C0167D"/>
    <w:rsid w:val="00C01831"/>
    <w:rsid w:val="00C0394A"/>
    <w:rsid w:val="00C04427"/>
    <w:rsid w:val="00C04BDE"/>
    <w:rsid w:val="00C05DEC"/>
    <w:rsid w:val="00C06185"/>
    <w:rsid w:val="00C06395"/>
    <w:rsid w:val="00C06796"/>
    <w:rsid w:val="00C10E42"/>
    <w:rsid w:val="00C116DE"/>
    <w:rsid w:val="00C11CB1"/>
    <w:rsid w:val="00C11D2B"/>
    <w:rsid w:val="00C12772"/>
    <w:rsid w:val="00C1424F"/>
    <w:rsid w:val="00C145ED"/>
    <w:rsid w:val="00C14E46"/>
    <w:rsid w:val="00C16CE0"/>
    <w:rsid w:val="00C17191"/>
    <w:rsid w:val="00C2018B"/>
    <w:rsid w:val="00C20722"/>
    <w:rsid w:val="00C20CA6"/>
    <w:rsid w:val="00C220DF"/>
    <w:rsid w:val="00C221BF"/>
    <w:rsid w:val="00C2323A"/>
    <w:rsid w:val="00C23246"/>
    <w:rsid w:val="00C2340B"/>
    <w:rsid w:val="00C23816"/>
    <w:rsid w:val="00C23DA6"/>
    <w:rsid w:val="00C23FF4"/>
    <w:rsid w:val="00C24B82"/>
    <w:rsid w:val="00C250CF"/>
    <w:rsid w:val="00C25A87"/>
    <w:rsid w:val="00C266E5"/>
    <w:rsid w:val="00C27999"/>
    <w:rsid w:val="00C27A77"/>
    <w:rsid w:val="00C27F66"/>
    <w:rsid w:val="00C300D9"/>
    <w:rsid w:val="00C30436"/>
    <w:rsid w:val="00C30BC5"/>
    <w:rsid w:val="00C31982"/>
    <w:rsid w:val="00C31F9E"/>
    <w:rsid w:val="00C327EE"/>
    <w:rsid w:val="00C32A7F"/>
    <w:rsid w:val="00C33061"/>
    <w:rsid w:val="00C3333B"/>
    <w:rsid w:val="00C33387"/>
    <w:rsid w:val="00C3400F"/>
    <w:rsid w:val="00C341DC"/>
    <w:rsid w:val="00C34B46"/>
    <w:rsid w:val="00C35089"/>
    <w:rsid w:val="00C37BC0"/>
    <w:rsid w:val="00C402A2"/>
    <w:rsid w:val="00C40F1C"/>
    <w:rsid w:val="00C41DA2"/>
    <w:rsid w:val="00C42BFF"/>
    <w:rsid w:val="00C43270"/>
    <w:rsid w:val="00C4344D"/>
    <w:rsid w:val="00C4368C"/>
    <w:rsid w:val="00C447B2"/>
    <w:rsid w:val="00C45CF6"/>
    <w:rsid w:val="00C45D77"/>
    <w:rsid w:val="00C51898"/>
    <w:rsid w:val="00C51CE4"/>
    <w:rsid w:val="00C523F7"/>
    <w:rsid w:val="00C52421"/>
    <w:rsid w:val="00C5251F"/>
    <w:rsid w:val="00C5255D"/>
    <w:rsid w:val="00C53733"/>
    <w:rsid w:val="00C53BB2"/>
    <w:rsid w:val="00C53FC9"/>
    <w:rsid w:val="00C54BF4"/>
    <w:rsid w:val="00C552C4"/>
    <w:rsid w:val="00C5700E"/>
    <w:rsid w:val="00C572B7"/>
    <w:rsid w:val="00C57FFC"/>
    <w:rsid w:val="00C6142E"/>
    <w:rsid w:val="00C61A4A"/>
    <w:rsid w:val="00C61F10"/>
    <w:rsid w:val="00C62082"/>
    <w:rsid w:val="00C62A3F"/>
    <w:rsid w:val="00C62E23"/>
    <w:rsid w:val="00C62E84"/>
    <w:rsid w:val="00C641E1"/>
    <w:rsid w:val="00C6479B"/>
    <w:rsid w:val="00C6614A"/>
    <w:rsid w:val="00C67674"/>
    <w:rsid w:val="00C715B9"/>
    <w:rsid w:val="00C71A1C"/>
    <w:rsid w:val="00C74C62"/>
    <w:rsid w:val="00C7641C"/>
    <w:rsid w:val="00C76C0A"/>
    <w:rsid w:val="00C76C0C"/>
    <w:rsid w:val="00C806B3"/>
    <w:rsid w:val="00C80999"/>
    <w:rsid w:val="00C80A16"/>
    <w:rsid w:val="00C81036"/>
    <w:rsid w:val="00C81807"/>
    <w:rsid w:val="00C81E2D"/>
    <w:rsid w:val="00C825F9"/>
    <w:rsid w:val="00C82FBB"/>
    <w:rsid w:val="00C83CA7"/>
    <w:rsid w:val="00C83D16"/>
    <w:rsid w:val="00C83D43"/>
    <w:rsid w:val="00C83E2D"/>
    <w:rsid w:val="00C846A5"/>
    <w:rsid w:val="00C85264"/>
    <w:rsid w:val="00C87FBE"/>
    <w:rsid w:val="00C9086C"/>
    <w:rsid w:val="00C911A5"/>
    <w:rsid w:val="00C9215F"/>
    <w:rsid w:val="00C935B2"/>
    <w:rsid w:val="00C940FC"/>
    <w:rsid w:val="00C94804"/>
    <w:rsid w:val="00C9497E"/>
    <w:rsid w:val="00C9571C"/>
    <w:rsid w:val="00C957F2"/>
    <w:rsid w:val="00C96138"/>
    <w:rsid w:val="00C976A7"/>
    <w:rsid w:val="00CA0654"/>
    <w:rsid w:val="00CA0733"/>
    <w:rsid w:val="00CA1DE0"/>
    <w:rsid w:val="00CA2324"/>
    <w:rsid w:val="00CA2D91"/>
    <w:rsid w:val="00CA2E96"/>
    <w:rsid w:val="00CA3C49"/>
    <w:rsid w:val="00CA5003"/>
    <w:rsid w:val="00CA5DDA"/>
    <w:rsid w:val="00CA6366"/>
    <w:rsid w:val="00CA64B0"/>
    <w:rsid w:val="00CA7A74"/>
    <w:rsid w:val="00CB05CD"/>
    <w:rsid w:val="00CB0636"/>
    <w:rsid w:val="00CB0A93"/>
    <w:rsid w:val="00CB1043"/>
    <w:rsid w:val="00CB1FE1"/>
    <w:rsid w:val="00CB2042"/>
    <w:rsid w:val="00CB4994"/>
    <w:rsid w:val="00CB4F66"/>
    <w:rsid w:val="00CB52C0"/>
    <w:rsid w:val="00CB5EB6"/>
    <w:rsid w:val="00CB5EC7"/>
    <w:rsid w:val="00CB66BE"/>
    <w:rsid w:val="00CB7230"/>
    <w:rsid w:val="00CB7CDC"/>
    <w:rsid w:val="00CC0024"/>
    <w:rsid w:val="00CC0D3D"/>
    <w:rsid w:val="00CC129B"/>
    <w:rsid w:val="00CC141F"/>
    <w:rsid w:val="00CC1B19"/>
    <w:rsid w:val="00CC1DCA"/>
    <w:rsid w:val="00CC2A00"/>
    <w:rsid w:val="00CC3438"/>
    <w:rsid w:val="00CC3F99"/>
    <w:rsid w:val="00CC426A"/>
    <w:rsid w:val="00CC4898"/>
    <w:rsid w:val="00CC55B3"/>
    <w:rsid w:val="00CC5BD2"/>
    <w:rsid w:val="00CC6816"/>
    <w:rsid w:val="00CC6C0E"/>
    <w:rsid w:val="00CC7909"/>
    <w:rsid w:val="00CD174D"/>
    <w:rsid w:val="00CD1DD5"/>
    <w:rsid w:val="00CD2E3A"/>
    <w:rsid w:val="00CD4485"/>
    <w:rsid w:val="00CD4E6C"/>
    <w:rsid w:val="00CD54A8"/>
    <w:rsid w:val="00CD6227"/>
    <w:rsid w:val="00CD65C2"/>
    <w:rsid w:val="00CD77E5"/>
    <w:rsid w:val="00CD7D04"/>
    <w:rsid w:val="00CE00E7"/>
    <w:rsid w:val="00CE02D6"/>
    <w:rsid w:val="00CE04AD"/>
    <w:rsid w:val="00CE1913"/>
    <w:rsid w:val="00CE1A80"/>
    <w:rsid w:val="00CE2464"/>
    <w:rsid w:val="00CE5999"/>
    <w:rsid w:val="00CE5F44"/>
    <w:rsid w:val="00CE6761"/>
    <w:rsid w:val="00CE7687"/>
    <w:rsid w:val="00CF0B3F"/>
    <w:rsid w:val="00CF17E3"/>
    <w:rsid w:val="00CF1AA1"/>
    <w:rsid w:val="00CF233F"/>
    <w:rsid w:val="00CF3E2B"/>
    <w:rsid w:val="00CF5368"/>
    <w:rsid w:val="00CF5F60"/>
    <w:rsid w:val="00CF66EB"/>
    <w:rsid w:val="00CF6CAF"/>
    <w:rsid w:val="00CF6DF3"/>
    <w:rsid w:val="00CF70BA"/>
    <w:rsid w:val="00D00372"/>
    <w:rsid w:val="00D00E3C"/>
    <w:rsid w:val="00D02037"/>
    <w:rsid w:val="00D02B7F"/>
    <w:rsid w:val="00D03405"/>
    <w:rsid w:val="00D05B28"/>
    <w:rsid w:val="00D05C29"/>
    <w:rsid w:val="00D0701D"/>
    <w:rsid w:val="00D109A1"/>
    <w:rsid w:val="00D10E82"/>
    <w:rsid w:val="00D1280E"/>
    <w:rsid w:val="00D15381"/>
    <w:rsid w:val="00D15DC9"/>
    <w:rsid w:val="00D17785"/>
    <w:rsid w:val="00D20718"/>
    <w:rsid w:val="00D21329"/>
    <w:rsid w:val="00D21ACD"/>
    <w:rsid w:val="00D228E0"/>
    <w:rsid w:val="00D2323B"/>
    <w:rsid w:val="00D2371A"/>
    <w:rsid w:val="00D23908"/>
    <w:rsid w:val="00D24001"/>
    <w:rsid w:val="00D24182"/>
    <w:rsid w:val="00D246E4"/>
    <w:rsid w:val="00D24ABE"/>
    <w:rsid w:val="00D24BF2"/>
    <w:rsid w:val="00D27357"/>
    <w:rsid w:val="00D316C4"/>
    <w:rsid w:val="00D31D1A"/>
    <w:rsid w:val="00D32813"/>
    <w:rsid w:val="00D32CF9"/>
    <w:rsid w:val="00D32D19"/>
    <w:rsid w:val="00D32EEC"/>
    <w:rsid w:val="00D33BD8"/>
    <w:rsid w:val="00D33C72"/>
    <w:rsid w:val="00D341F3"/>
    <w:rsid w:val="00D34271"/>
    <w:rsid w:val="00D3443A"/>
    <w:rsid w:val="00D34831"/>
    <w:rsid w:val="00D34884"/>
    <w:rsid w:val="00D348B2"/>
    <w:rsid w:val="00D34AE6"/>
    <w:rsid w:val="00D34D72"/>
    <w:rsid w:val="00D3614A"/>
    <w:rsid w:val="00D367F5"/>
    <w:rsid w:val="00D3707A"/>
    <w:rsid w:val="00D37318"/>
    <w:rsid w:val="00D37B64"/>
    <w:rsid w:val="00D417F4"/>
    <w:rsid w:val="00D430C0"/>
    <w:rsid w:val="00D44723"/>
    <w:rsid w:val="00D44D14"/>
    <w:rsid w:val="00D455F1"/>
    <w:rsid w:val="00D47A80"/>
    <w:rsid w:val="00D50926"/>
    <w:rsid w:val="00D520CF"/>
    <w:rsid w:val="00D52953"/>
    <w:rsid w:val="00D55CDA"/>
    <w:rsid w:val="00D56C34"/>
    <w:rsid w:val="00D57BF7"/>
    <w:rsid w:val="00D57DAC"/>
    <w:rsid w:val="00D60412"/>
    <w:rsid w:val="00D60DD0"/>
    <w:rsid w:val="00D61796"/>
    <w:rsid w:val="00D625E1"/>
    <w:rsid w:val="00D62CEC"/>
    <w:rsid w:val="00D63288"/>
    <w:rsid w:val="00D63323"/>
    <w:rsid w:val="00D64441"/>
    <w:rsid w:val="00D66D90"/>
    <w:rsid w:val="00D6771E"/>
    <w:rsid w:val="00D71188"/>
    <w:rsid w:val="00D71C80"/>
    <w:rsid w:val="00D739F9"/>
    <w:rsid w:val="00D73DAB"/>
    <w:rsid w:val="00D74F32"/>
    <w:rsid w:val="00D74FD2"/>
    <w:rsid w:val="00D768FE"/>
    <w:rsid w:val="00D8001C"/>
    <w:rsid w:val="00D81681"/>
    <w:rsid w:val="00D81ED1"/>
    <w:rsid w:val="00D835EA"/>
    <w:rsid w:val="00D85754"/>
    <w:rsid w:val="00D85F3A"/>
    <w:rsid w:val="00D87C34"/>
    <w:rsid w:val="00D90039"/>
    <w:rsid w:val="00D9003E"/>
    <w:rsid w:val="00D90B5A"/>
    <w:rsid w:val="00D91888"/>
    <w:rsid w:val="00D92A7D"/>
    <w:rsid w:val="00D92DDF"/>
    <w:rsid w:val="00D93018"/>
    <w:rsid w:val="00D939B4"/>
    <w:rsid w:val="00D9407A"/>
    <w:rsid w:val="00D94201"/>
    <w:rsid w:val="00D946C6"/>
    <w:rsid w:val="00D94E1E"/>
    <w:rsid w:val="00D95C2E"/>
    <w:rsid w:val="00D96E9A"/>
    <w:rsid w:val="00DA015B"/>
    <w:rsid w:val="00DA03BC"/>
    <w:rsid w:val="00DA0447"/>
    <w:rsid w:val="00DA04DB"/>
    <w:rsid w:val="00DA2E0C"/>
    <w:rsid w:val="00DA41CC"/>
    <w:rsid w:val="00DA4D54"/>
    <w:rsid w:val="00DA6341"/>
    <w:rsid w:val="00DA6919"/>
    <w:rsid w:val="00DA766A"/>
    <w:rsid w:val="00DA7848"/>
    <w:rsid w:val="00DA7C20"/>
    <w:rsid w:val="00DA7C4C"/>
    <w:rsid w:val="00DA7D1B"/>
    <w:rsid w:val="00DB180E"/>
    <w:rsid w:val="00DB283A"/>
    <w:rsid w:val="00DB36E5"/>
    <w:rsid w:val="00DB4EFA"/>
    <w:rsid w:val="00DB4F35"/>
    <w:rsid w:val="00DB4F68"/>
    <w:rsid w:val="00DB5B24"/>
    <w:rsid w:val="00DB74E7"/>
    <w:rsid w:val="00DB790D"/>
    <w:rsid w:val="00DB7CA6"/>
    <w:rsid w:val="00DC04B0"/>
    <w:rsid w:val="00DC0843"/>
    <w:rsid w:val="00DC0871"/>
    <w:rsid w:val="00DC0D6B"/>
    <w:rsid w:val="00DC1213"/>
    <w:rsid w:val="00DC12D9"/>
    <w:rsid w:val="00DC2100"/>
    <w:rsid w:val="00DC34C1"/>
    <w:rsid w:val="00DC56E9"/>
    <w:rsid w:val="00DD0A4F"/>
    <w:rsid w:val="00DD0F80"/>
    <w:rsid w:val="00DD1023"/>
    <w:rsid w:val="00DD1F9B"/>
    <w:rsid w:val="00DD2D74"/>
    <w:rsid w:val="00DD4019"/>
    <w:rsid w:val="00DD4150"/>
    <w:rsid w:val="00DD4AF7"/>
    <w:rsid w:val="00DD4C0C"/>
    <w:rsid w:val="00DD6419"/>
    <w:rsid w:val="00DD688D"/>
    <w:rsid w:val="00DD68A5"/>
    <w:rsid w:val="00DD7AFA"/>
    <w:rsid w:val="00DE0300"/>
    <w:rsid w:val="00DE07D5"/>
    <w:rsid w:val="00DE0F6B"/>
    <w:rsid w:val="00DE1DF3"/>
    <w:rsid w:val="00DE2046"/>
    <w:rsid w:val="00DE2351"/>
    <w:rsid w:val="00DE2FE3"/>
    <w:rsid w:val="00DE4C72"/>
    <w:rsid w:val="00DE5992"/>
    <w:rsid w:val="00DE6C30"/>
    <w:rsid w:val="00DE79C1"/>
    <w:rsid w:val="00DF051A"/>
    <w:rsid w:val="00DF0C66"/>
    <w:rsid w:val="00DF162B"/>
    <w:rsid w:val="00DF285F"/>
    <w:rsid w:val="00DF2F7F"/>
    <w:rsid w:val="00DF3B95"/>
    <w:rsid w:val="00DF4787"/>
    <w:rsid w:val="00DF505C"/>
    <w:rsid w:val="00DF58A7"/>
    <w:rsid w:val="00DF5A0F"/>
    <w:rsid w:val="00DF6527"/>
    <w:rsid w:val="00DF652A"/>
    <w:rsid w:val="00DF778C"/>
    <w:rsid w:val="00DF7CE2"/>
    <w:rsid w:val="00E00512"/>
    <w:rsid w:val="00E00FC6"/>
    <w:rsid w:val="00E011F7"/>
    <w:rsid w:val="00E01C25"/>
    <w:rsid w:val="00E02288"/>
    <w:rsid w:val="00E025AF"/>
    <w:rsid w:val="00E02D6F"/>
    <w:rsid w:val="00E03C7B"/>
    <w:rsid w:val="00E0624F"/>
    <w:rsid w:val="00E06C90"/>
    <w:rsid w:val="00E0771F"/>
    <w:rsid w:val="00E07F99"/>
    <w:rsid w:val="00E10059"/>
    <w:rsid w:val="00E10F7E"/>
    <w:rsid w:val="00E112F9"/>
    <w:rsid w:val="00E113BD"/>
    <w:rsid w:val="00E11E3A"/>
    <w:rsid w:val="00E13B3C"/>
    <w:rsid w:val="00E1425F"/>
    <w:rsid w:val="00E15B4B"/>
    <w:rsid w:val="00E168AE"/>
    <w:rsid w:val="00E215EA"/>
    <w:rsid w:val="00E22148"/>
    <w:rsid w:val="00E22159"/>
    <w:rsid w:val="00E225E7"/>
    <w:rsid w:val="00E23189"/>
    <w:rsid w:val="00E23CE1"/>
    <w:rsid w:val="00E24147"/>
    <w:rsid w:val="00E24321"/>
    <w:rsid w:val="00E259D6"/>
    <w:rsid w:val="00E2739B"/>
    <w:rsid w:val="00E274E8"/>
    <w:rsid w:val="00E30961"/>
    <w:rsid w:val="00E309E0"/>
    <w:rsid w:val="00E31B79"/>
    <w:rsid w:val="00E338E5"/>
    <w:rsid w:val="00E33DF4"/>
    <w:rsid w:val="00E346F0"/>
    <w:rsid w:val="00E35451"/>
    <w:rsid w:val="00E357B2"/>
    <w:rsid w:val="00E35D42"/>
    <w:rsid w:val="00E3677F"/>
    <w:rsid w:val="00E37E25"/>
    <w:rsid w:val="00E40077"/>
    <w:rsid w:val="00E40560"/>
    <w:rsid w:val="00E43500"/>
    <w:rsid w:val="00E4409E"/>
    <w:rsid w:val="00E4451A"/>
    <w:rsid w:val="00E44C09"/>
    <w:rsid w:val="00E466DE"/>
    <w:rsid w:val="00E47771"/>
    <w:rsid w:val="00E504AD"/>
    <w:rsid w:val="00E51F0E"/>
    <w:rsid w:val="00E523A1"/>
    <w:rsid w:val="00E52CCC"/>
    <w:rsid w:val="00E53328"/>
    <w:rsid w:val="00E536E9"/>
    <w:rsid w:val="00E54FFD"/>
    <w:rsid w:val="00E552A5"/>
    <w:rsid w:val="00E5539F"/>
    <w:rsid w:val="00E55A66"/>
    <w:rsid w:val="00E55D13"/>
    <w:rsid w:val="00E55F21"/>
    <w:rsid w:val="00E56589"/>
    <w:rsid w:val="00E56EE2"/>
    <w:rsid w:val="00E56FBB"/>
    <w:rsid w:val="00E5786D"/>
    <w:rsid w:val="00E57FC3"/>
    <w:rsid w:val="00E6095C"/>
    <w:rsid w:val="00E619B8"/>
    <w:rsid w:val="00E6275C"/>
    <w:rsid w:val="00E634C1"/>
    <w:rsid w:val="00E63540"/>
    <w:rsid w:val="00E63E65"/>
    <w:rsid w:val="00E66266"/>
    <w:rsid w:val="00E66EE5"/>
    <w:rsid w:val="00E67CB7"/>
    <w:rsid w:val="00E70231"/>
    <w:rsid w:val="00E713EA"/>
    <w:rsid w:val="00E72131"/>
    <w:rsid w:val="00E7222D"/>
    <w:rsid w:val="00E722F7"/>
    <w:rsid w:val="00E7282D"/>
    <w:rsid w:val="00E74F8C"/>
    <w:rsid w:val="00E75521"/>
    <w:rsid w:val="00E75627"/>
    <w:rsid w:val="00E76204"/>
    <w:rsid w:val="00E7662E"/>
    <w:rsid w:val="00E76A6F"/>
    <w:rsid w:val="00E77413"/>
    <w:rsid w:val="00E77B42"/>
    <w:rsid w:val="00E81C69"/>
    <w:rsid w:val="00E82002"/>
    <w:rsid w:val="00E82084"/>
    <w:rsid w:val="00E82762"/>
    <w:rsid w:val="00E82C13"/>
    <w:rsid w:val="00E832F1"/>
    <w:rsid w:val="00E8346A"/>
    <w:rsid w:val="00E85F3E"/>
    <w:rsid w:val="00E8647A"/>
    <w:rsid w:val="00E865B8"/>
    <w:rsid w:val="00E86BA7"/>
    <w:rsid w:val="00E86CCE"/>
    <w:rsid w:val="00E92DE2"/>
    <w:rsid w:val="00E93A5D"/>
    <w:rsid w:val="00E94133"/>
    <w:rsid w:val="00E9679C"/>
    <w:rsid w:val="00E96808"/>
    <w:rsid w:val="00E96984"/>
    <w:rsid w:val="00E97CC5"/>
    <w:rsid w:val="00EA160F"/>
    <w:rsid w:val="00EA1683"/>
    <w:rsid w:val="00EA243D"/>
    <w:rsid w:val="00EA4329"/>
    <w:rsid w:val="00EA5DD4"/>
    <w:rsid w:val="00EA5E43"/>
    <w:rsid w:val="00EA6F68"/>
    <w:rsid w:val="00EA74C3"/>
    <w:rsid w:val="00EB0456"/>
    <w:rsid w:val="00EB0475"/>
    <w:rsid w:val="00EB10F6"/>
    <w:rsid w:val="00EB19AB"/>
    <w:rsid w:val="00EB21C7"/>
    <w:rsid w:val="00EB2607"/>
    <w:rsid w:val="00EB2EA7"/>
    <w:rsid w:val="00EB4439"/>
    <w:rsid w:val="00EB5531"/>
    <w:rsid w:val="00EB66F9"/>
    <w:rsid w:val="00EB6905"/>
    <w:rsid w:val="00EC0475"/>
    <w:rsid w:val="00EC09C2"/>
    <w:rsid w:val="00EC1022"/>
    <w:rsid w:val="00EC25F0"/>
    <w:rsid w:val="00EC2C17"/>
    <w:rsid w:val="00EC2FB6"/>
    <w:rsid w:val="00EC4764"/>
    <w:rsid w:val="00EC5421"/>
    <w:rsid w:val="00EC5725"/>
    <w:rsid w:val="00EC62CB"/>
    <w:rsid w:val="00EC698D"/>
    <w:rsid w:val="00EC7909"/>
    <w:rsid w:val="00ED0885"/>
    <w:rsid w:val="00ED0AF0"/>
    <w:rsid w:val="00ED0CB0"/>
    <w:rsid w:val="00ED1456"/>
    <w:rsid w:val="00ED2B6F"/>
    <w:rsid w:val="00ED3509"/>
    <w:rsid w:val="00ED47FD"/>
    <w:rsid w:val="00ED5053"/>
    <w:rsid w:val="00ED5546"/>
    <w:rsid w:val="00ED558F"/>
    <w:rsid w:val="00ED76E0"/>
    <w:rsid w:val="00ED7836"/>
    <w:rsid w:val="00EE03C9"/>
    <w:rsid w:val="00EE1EA7"/>
    <w:rsid w:val="00EE26C5"/>
    <w:rsid w:val="00EE316A"/>
    <w:rsid w:val="00EE41CC"/>
    <w:rsid w:val="00EE465A"/>
    <w:rsid w:val="00EF0525"/>
    <w:rsid w:val="00EF1153"/>
    <w:rsid w:val="00EF2615"/>
    <w:rsid w:val="00EF2CDC"/>
    <w:rsid w:val="00EF2D43"/>
    <w:rsid w:val="00EF6504"/>
    <w:rsid w:val="00EF7E61"/>
    <w:rsid w:val="00F0030E"/>
    <w:rsid w:val="00F01375"/>
    <w:rsid w:val="00F01423"/>
    <w:rsid w:val="00F0143A"/>
    <w:rsid w:val="00F0163F"/>
    <w:rsid w:val="00F01E71"/>
    <w:rsid w:val="00F022F1"/>
    <w:rsid w:val="00F02F15"/>
    <w:rsid w:val="00F034A8"/>
    <w:rsid w:val="00F04017"/>
    <w:rsid w:val="00F05695"/>
    <w:rsid w:val="00F057B2"/>
    <w:rsid w:val="00F06727"/>
    <w:rsid w:val="00F0686F"/>
    <w:rsid w:val="00F06A63"/>
    <w:rsid w:val="00F06BC2"/>
    <w:rsid w:val="00F06DD1"/>
    <w:rsid w:val="00F07A16"/>
    <w:rsid w:val="00F103FE"/>
    <w:rsid w:val="00F10935"/>
    <w:rsid w:val="00F118B2"/>
    <w:rsid w:val="00F11D96"/>
    <w:rsid w:val="00F121D1"/>
    <w:rsid w:val="00F12EC4"/>
    <w:rsid w:val="00F131BA"/>
    <w:rsid w:val="00F14E42"/>
    <w:rsid w:val="00F14E62"/>
    <w:rsid w:val="00F15745"/>
    <w:rsid w:val="00F15F50"/>
    <w:rsid w:val="00F17752"/>
    <w:rsid w:val="00F17A27"/>
    <w:rsid w:val="00F2040F"/>
    <w:rsid w:val="00F20538"/>
    <w:rsid w:val="00F209F5"/>
    <w:rsid w:val="00F20DD8"/>
    <w:rsid w:val="00F23489"/>
    <w:rsid w:val="00F243D6"/>
    <w:rsid w:val="00F25077"/>
    <w:rsid w:val="00F25A57"/>
    <w:rsid w:val="00F25C0E"/>
    <w:rsid w:val="00F26377"/>
    <w:rsid w:val="00F270DB"/>
    <w:rsid w:val="00F27A2C"/>
    <w:rsid w:val="00F27D57"/>
    <w:rsid w:val="00F3019A"/>
    <w:rsid w:val="00F30FE1"/>
    <w:rsid w:val="00F317E0"/>
    <w:rsid w:val="00F328AC"/>
    <w:rsid w:val="00F33721"/>
    <w:rsid w:val="00F3380F"/>
    <w:rsid w:val="00F34BFA"/>
    <w:rsid w:val="00F35BAD"/>
    <w:rsid w:val="00F36364"/>
    <w:rsid w:val="00F36894"/>
    <w:rsid w:val="00F37F22"/>
    <w:rsid w:val="00F415B2"/>
    <w:rsid w:val="00F42401"/>
    <w:rsid w:val="00F42437"/>
    <w:rsid w:val="00F42838"/>
    <w:rsid w:val="00F42FAB"/>
    <w:rsid w:val="00F43B5D"/>
    <w:rsid w:val="00F45B12"/>
    <w:rsid w:val="00F45C10"/>
    <w:rsid w:val="00F45EAD"/>
    <w:rsid w:val="00F46047"/>
    <w:rsid w:val="00F475CD"/>
    <w:rsid w:val="00F47DFD"/>
    <w:rsid w:val="00F51359"/>
    <w:rsid w:val="00F535E8"/>
    <w:rsid w:val="00F544F2"/>
    <w:rsid w:val="00F55F79"/>
    <w:rsid w:val="00F56DE9"/>
    <w:rsid w:val="00F579B3"/>
    <w:rsid w:val="00F609A4"/>
    <w:rsid w:val="00F60D43"/>
    <w:rsid w:val="00F6108C"/>
    <w:rsid w:val="00F612B8"/>
    <w:rsid w:val="00F6194E"/>
    <w:rsid w:val="00F619F8"/>
    <w:rsid w:val="00F62EF6"/>
    <w:rsid w:val="00F62F6A"/>
    <w:rsid w:val="00F633F0"/>
    <w:rsid w:val="00F6389C"/>
    <w:rsid w:val="00F63D1E"/>
    <w:rsid w:val="00F651D0"/>
    <w:rsid w:val="00F65EFC"/>
    <w:rsid w:val="00F66C63"/>
    <w:rsid w:val="00F66DE9"/>
    <w:rsid w:val="00F7052C"/>
    <w:rsid w:val="00F717A0"/>
    <w:rsid w:val="00F71855"/>
    <w:rsid w:val="00F729CE"/>
    <w:rsid w:val="00F732FB"/>
    <w:rsid w:val="00F7346D"/>
    <w:rsid w:val="00F73960"/>
    <w:rsid w:val="00F73D02"/>
    <w:rsid w:val="00F73EF4"/>
    <w:rsid w:val="00F7407A"/>
    <w:rsid w:val="00F7600A"/>
    <w:rsid w:val="00F76639"/>
    <w:rsid w:val="00F76F97"/>
    <w:rsid w:val="00F77186"/>
    <w:rsid w:val="00F77632"/>
    <w:rsid w:val="00F77CC7"/>
    <w:rsid w:val="00F8004A"/>
    <w:rsid w:val="00F80789"/>
    <w:rsid w:val="00F80837"/>
    <w:rsid w:val="00F80AE8"/>
    <w:rsid w:val="00F811B4"/>
    <w:rsid w:val="00F81C52"/>
    <w:rsid w:val="00F82323"/>
    <w:rsid w:val="00F828AA"/>
    <w:rsid w:val="00F82FFE"/>
    <w:rsid w:val="00F839F8"/>
    <w:rsid w:val="00F83D97"/>
    <w:rsid w:val="00F841C6"/>
    <w:rsid w:val="00F845E1"/>
    <w:rsid w:val="00F847BA"/>
    <w:rsid w:val="00F868CE"/>
    <w:rsid w:val="00F86CF2"/>
    <w:rsid w:val="00F91280"/>
    <w:rsid w:val="00F919C0"/>
    <w:rsid w:val="00F92285"/>
    <w:rsid w:val="00F9321D"/>
    <w:rsid w:val="00F935C7"/>
    <w:rsid w:val="00F93802"/>
    <w:rsid w:val="00F93FAF"/>
    <w:rsid w:val="00F95B80"/>
    <w:rsid w:val="00F96EFA"/>
    <w:rsid w:val="00F972C0"/>
    <w:rsid w:val="00FA038F"/>
    <w:rsid w:val="00FA0AEB"/>
    <w:rsid w:val="00FA1195"/>
    <w:rsid w:val="00FA293B"/>
    <w:rsid w:val="00FA29E7"/>
    <w:rsid w:val="00FA2CAA"/>
    <w:rsid w:val="00FA402D"/>
    <w:rsid w:val="00FA46A7"/>
    <w:rsid w:val="00FA4BDF"/>
    <w:rsid w:val="00FA4F27"/>
    <w:rsid w:val="00FA56DC"/>
    <w:rsid w:val="00FA6933"/>
    <w:rsid w:val="00FB0367"/>
    <w:rsid w:val="00FB06D2"/>
    <w:rsid w:val="00FB06ED"/>
    <w:rsid w:val="00FB094F"/>
    <w:rsid w:val="00FB1551"/>
    <w:rsid w:val="00FB1761"/>
    <w:rsid w:val="00FB20E3"/>
    <w:rsid w:val="00FB3471"/>
    <w:rsid w:val="00FB3BC8"/>
    <w:rsid w:val="00FB3C0B"/>
    <w:rsid w:val="00FB442D"/>
    <w:rsid w:val="00FB457A"/>
    <w:rsid w:val="00FB4D95"/>
    <w:rsid w:val="00FB5696"/>
    <w:rsid w:val="00FB612E"/>
    <w:rsid w:val="00FB67C0"/>
    <w:rsid w:val="00FC0B65"/>
    <w:rsid w:val="00FC0EFB"/>
    <w:rsid w:val="00FC3804"/>
    <w:rsid w:val="00FC384B"/>
    <w:rsid w:val="00FC40A7"/>
    <w:rsid w:val="00FC4B92"/>
    <w:rsid w:val="00FC51D9"/>
    <w:rsid w:val="00FC7076"/>
    <w:rsid w:val="00FC788D"/>
    <w:rsid w:val="00FD0275"/>
    <w:rsid w:val="00FD03A2"/>
    <w:rsid w:val="00FD1ABD"/>
    <w:rsid w:val="00FD1AE0"/>
    <w:rsid w:val="00FD1C60"/>
    <w:rsid w:val="00FD2098"/>
    <w:rsid w:val="00FD29B1"/>
    <w:rsid w:val="00FD2B56"/>
    <w:rsid w:val="00FD2D54"/>
    <w:rsid w:val="00FD4550"/>
    <w:rsid w:val="00FD4E41"/>
    <w:rsid w:val="00FD5286"/>
    <w:rsid w:val="00FD55D1"/>
    <w:rsid w:val="00FD5CA5"/>
    <w:rsid w:val="00FD61FC"/>
    <w:rsid w:val="00FD6284"/>
    <w:rsid w:val="00FE0B51"/>
    <w:rsid w:val="00FE1A0E"/>
    <w:rsid w:val="00FE1D61"/>
    <w:rsid w:val="00FE2ADB"/>
    <w:rsid w:val="00FE34E1"/>
    <w:rsid w:val="00FE4743"/>
    <w:rsid w:val="00FE5A0A"/>
    <w:rsid w:val="00FE6EE5"/>
    <w:rsid w:val="00FE6F82"/>
    <w:rsid w:val="00FF04AB"/>
    <w:rsid w:val="00FF0678"/>
    <w:rsid w:val="00FF1585"/>
    <w:rsid w:val="00FF1BFD"/>
    <w:rsid w:val="00FF369D"/>
    <w:rsid w:val="00FF38BF"/>
    <w:rsid w:val="00FF433E"/>
    <w:rsid w:val="00FF5691"/>
    <w:rsid w:val="00FF5966"/>
    <w:rsid w:val="00FF64B3"/>
    <w:rsid w:val="00FF64E2"/>
    <w:rsid w:val="00FF7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88387"/>
  <w15:docId w15:val="{3C338286-A9D2-485B-908B-5C169CB63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10F1"/>
    <w:pPr>
      <w:spacing w:after="0" w:line="480" w:lineRule="auto"/>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5F7CB2"/>
    <w:pPr>
      <w:keepNext/>
      <w:keepLines/>
      <w:jc w:val="center"/>
      <w:outlineLvl w:val="0"/>
    </w:pPr>
    <w:rPr>
      <w:rFonts w:eastAsiaTheme="majorEastAsia" w:cstheme="majorBidi"/>
      <w:bCs/>
      <w:szCs w:val="28"/>
    </w:rPr>
  </w:style>
  <w:style w:type="paragraph" w:styleId="Heading2">
    <w:name w:val="heading 2"/>
    <w:basedOn w:val="Normal"/>
    <w:next w:val="Normal"/>
    <w:link w:val="Heading2Char"/>
    <w:uiPriority w:val="9"/>
    <w:unhideWhenUsed/>
    <w:qFormat/>
    <w:rsid w:val="005F7CB2"/>
    <w:pPr>
      <w:keepNext/>
      <w:keepLines/>
      <w:jc w:val="center"/>
      <w:outlineLvl w:val="1"/>
    </w:pPr>
    <w:rPr>
      <w:rFonts w:eastAsiaTheme="majorEastAsia" w:cstheme="majorBidi"/>
      <w:bCs/>
      <w:i/>
      <w:szCs w:val="26"/>
    </w:rPr>
  </w:style>
  <w:style w:type="paragraph" w:styleId="Heading3">
    <w:name w:val="heading 3"/>
    <w:basedOn w:val="Normal"/>
    <w:next w:val="Normal"/>
    <w:link w:val="Heading3Char"/>
    <w:uiPriority w:val="9"/>
    <w:unhideWhenUsed/>
    <w:qFormat/>
    <w:rsid w:val="005F7CB2"/>
    <w:pPr>
      <w:keepNext/>
      <w:outlineLvl w:val="2"/>
    </w:pPr>
    <w:rPr>
      <w:rFonts w:eastAsiaTheme="majorEastAsia" w:cstheme="majorBidi"/>
      <w:bCs/>
      <w:i/>
      <w:szCs w:val="26"/>
    </w:rPr>
  </w:style>
  <w:style w:type="paragraph" w:styleId="Heading4">
    <w:name w:val="heading 4"/>
    <w:basedOn w:val="Normal"/>
    <w:next w:val="Normal"/>
    <w:link w:val="Heading4Char"/>
    <w:uiPriority w:val="9"/>
    <w:unhideWhenUsed/>
    <w:qFormat/>
    <w:rsid w:val="005F7CB2"/>
    <w:pPr>
      <w:keepNext/>
      <w:keepLines/>
      <w:ind w:left="720"/>
      <w:outlineLvl w:val="3"/>
    </w:pPr>
    <w:rPr>
      <w:rFonts w:eastAsiaTheme="majorEastAsia" w:cstheme="majorBidi"/>
      <w:bCs/>
      <w:i/>
      <w:iCs/>
    </w:rPr>
  </w:style>
  <w:style w:type="paragraph" w:styleId="Heading5">
    <w:name w:val="heading 5"/>
    <w:basedOn w:val="Normal"/>
    <w:next w:val="Normal"/>
    <w:link w:val="Heading5Char"/>
    <w:uiPriority w:val="9"/>
    <w:unhideWhenUsed/>
    <w:qFormat/>
    <w:rsid w:val="00B60D4D"/>
    <w:pPr>
      <w:keepNext/>
      <w:keepLines/>
      <w:jc w:val="center"/>
      <w:outlineLvl w:val="4"/>
    </w:pPr>
    <w:rPr>
      <w:rFonts w:eastAsiaTheme="majorEastAsia" w:cstheme="majorBidi"/>
      <w:caps/>
    </w:rPr>
  </w:style>
  <w:style w:type="paragraph" w:styleId="Heading6">
    <w:name w:val="heading 6"/>
    <w:basedOn w:val="Normal"/>
    <w:next w:val="Normal"/>
    <w:link w:val="Heading6Char"/>
    <w:uiPriority w:val="9"/>
    <w:unhideWhenUsed/>
    <w:qFormat/>
    <w:rsid w:val="00B60D4D"/>
    <w:pPr>
      <w:keepNext/>
      <w:keepLines/>
      <w:jc w:val="center"/>
      <w:outlineLvl w:val="5"/>
    </w:pPr>
    <w:rPr>
      <w:rFonts w:eastAsiaTheme="majorEastAsia" w:cstheme="majorBid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CB2"/>
    <w:rPr>
      <w:rFonts w:ascii="Times New Roman" w:eastAsiaTheme="majorEastAsia" w:hAnsi="Times New Roman" w:cstheme="majorBidi"/>
      <w:bCs/>
      <w:sz w:val="24"/>
      <w:szCs w:val="28"/>
    </w:rPr>
  </w:style>
  <w:style w:type="character" w:customStyle="1" w:styleId="Heading2Char">
    <w:name w:val="Heading 2 Char"/>
    <w:basedOn w:val="DefaultParagraphFont"/>
    <w:link w:val="Heading2"/>
    <w:uiPriority w:val="9"/>
    <w:rsid w:val="005F7CB2"/>
    <w:rPr>
      <w:rFonts w:ascii="Times New Roman" w:eastAsiaTheme="majorEastAsia" w:hAnsi="Times New Roman" w:cstheme="majorBidi"/>
      <w:bCs/>
      <w:i/>
      <w:sz w:val="24"/>
      <w:szCs w:val="26"/>
    </w:rPr>
  </w:style>
  <w:style w:type="character" w:customStyle="1" w:styleId="Heading3Char">
    <w:name w:val="Heading 3 Char"/>
    <w:basedOn w:val="DefaultParagraphFont"/>
    <w:link w:val="Heading3"/>
    <w:uiPriority w:val="9"/>
    <w:rsid w:val="005F7CB2"/>
    <w:rPr>
      <w:rFonts w:ascii="Times New Roman" w:eastAsiaTheme="majorEastAsia" w:hAnsi="Times New Roman" w:cstheme="majorBidi"/>
      <w:bCs/>
      <w:i/>
      <w:sz w:val="24"/>
      <w:szCs w:val="26"/>
    </w:rPr>
  </w:style>
  <w:style w:type="character" w:customStyle="1" w:styleId="Heading4Char">
    <w:name w:val="Heading 4 Char"/>
    <w:basedOn w:val="DefaultParagraphFont"/>
    <w:link w:val="Heading4"/>
    <w:uiPriority w:val="9"/>
    <w:rsid w:val="005F7CB2"/>
    <w:rPr>
      <w:rFonts w:ascii="Times New Roman" w:eastAsiaTheme="majorEastAsia" w:hAnsi="Times New Roman" w:cstheme="majorBidi"/>
      <w:bCs/>
      <w:i/>
      <w:iCs/>
      <w:sz w:val="24"/>
    </w:rPr>
  </w:style>
  <w:style w:type="character" w:customStyle="1" w:styleId="Heading5Char">
    <w:name w:val="Heading 5 Char"/>
    <w:basedOn w:val="DefaultParagraphFont"/>
    <w:link w:val="Heading5"/>
    <w:uiPriority w:val="9"/>
    <w:rsid w:val="00B60D4D"/>
    <w:rPr>
      <w:rFonts w:ascii="Times New Roman" w:eastAsiaTheme="majorEastAsia" w:hAnsi="Times New Roman" w:cstheme="majorBidi"/>
      <w:caps/>
      <w:sz w:val="24"/>
    </w:rPr>
  </w:style>
  <w:style w:type="paragraph" w:styleId="ListParagraph">
    <w:name w:val="List Paragraph"/>
    <w:basedOn w:val="Normal"/>
    <w:uiPriority w:val="34"/>
    <w:qFormat/>
    <w:rsid w:val="005F7CB2"/>
    <w:pPr>
      <w:ind w:left="720"/>
      <w:contextualSpacing/>
    </w:pPr>
  </w:style>
  <w:style w:type="character" w:styleId="Hyperlink">
    <w:name w:val="Hyperlink"/>
    <w:basedOn w:val="DefaultParagraphFont"/>
    <w:uiPriority w:val="99"/>
    <w:unhideWhenUsed/>
    <w:rsid w:val="005F7CB2"/>
    <w:rPr>
      <w:color w:val="0000FF" w:themeColor="hyperlink"/>
      <w:u w:val="single"/>
    </w:rPr>
  </w:style>
  <w:style w:type="paragraph" w:styleId="BalloonText">
    <w:name w:val="Balloon Text"/>
    <w:basedOn w:val="Normal"/>
    <w:link w:val="BalloonTextChar"/>
    <w:uiPriority w:val="99"/>
    <w:semiHidden/>
    <w:unhideWhenUsed/>
    <w:rsid w:val="005F7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CB2"/>
    <w:rPr>
      <w:rFonts w:ascii="Tahoma" w:eastAsia="Calibri" w:hAnsi="Tahoma" w:cs="Tahoma"/>
      <w:sz w:val="16"/>
      <w:szCs w:val="16"/>
    </w:rPr>
  </w:style>
  <w:style w:type="character" w:styleId="CommentReference">
    <w:name w:val="annotation reference"/>
    <w:basedOn w:val="DefaultParagraphFont"/>
    <w:uiPriority w:val="99"/>
    <w:semiHidden/>
    <w:unhideWhenUsed/>
    <w:rsid w:val="005F7CB2"/>
    <w:rPr>
      <w:sz w:val="16"/>
      <w:szCs w:val="16"/>
    </w:rPr>
  </w:style>
  <w:style w:type="paragraph" w:styleId="CommentText">
    <w:name w:val="annotation text"/>
    <w:basedOn w:val="Normal"/>
    <w:link w:val="CommentTextChar"/>
    <w:uiPriority w:val="99"/>
    <w:unhideWhenUsed/>
    <w:rsid w:val="005F7CB2"/>
    <w:pPr>
      <w:spacing w:line="240" w:lineRule="auto"/>
    </w:pPr>
    <w:rPr>
      <w:sz w:val="20"/>
      <w:szCs w:val="20"/>
    </w:rPr>
  </w:style>
  <w:style w:type="character" w:customStyle="1" w:styleId="CommentTextChar">
    <w:name w:val="Comment Text Char"/>
    <w:basedOn w:val="DefaultParagraphFont"/>
    <w:link w:val="CommentText"/>
    <w:uiPriority w:val="99"/>
    <w:rsid w:val="005F7CB2"/>
    <w:rPr>
      <w:rFonts w:ascii="Times New Roman" w:eastAsia="Calibri" w:hAnsi="Times New Roman" w:cs="Times New Roman"/>
      <w:sz w:val="20"/>
      <w:szCs w:val="20"/>
    </w:rPr>
  </w:style>
  <w:style w:type="paragraph" w:styleId="Header">
    <w:name w:val="header"/>
    <w:basedOn w:val="Normal"/>
    <w:link w:val="HeaderChar"/>
    <w:uiPriority w:val="99"/>
    <w:unhideWhenUsed/>
    <w:rsid w:val="005F7CB2"/>
    <w:pPr>
      <w:tabs>
        <w:tab w:val="center" w:pos="4680"/>
        <w:tab w:val="right" w:pos="9360"/>
      </w:tabs>
      <w:spacing w:line="240" w:lineRule="auto"/>
    </w:pPr>
  </w:style>
  <w:style w:type="character" w:customStyle="1" w:styleId="HeaderChar">
    <w:name w:val="Header Char"/>
    <w:basedOn w:val="DefaultParagraphFont"/>
    <w:link w:val="Header"/>
    <w:uiPriority w:val="99"/>
    <w:rsid w:val="005F7CB2"/>
    <w:rPr>
      <w:rFonts w:ascii="Times New Roman" w:eastAsia="Calibri" w:hAnsi="Times New Roman" w:cs="Times New Roman"/>
      <w:sz w:val="24"/>
    </w:rPr>
  </w:style>
  <w:style w:type="paragraph" w:styleId="Footer">
    <w:name w:val="footer"/>
    <w:basedOn w:val="Normal"/>
    <w:link w:val="FooterChar"/>
    <w:uiPriority w:val="99"/>
    <w:unhideWhenUsed/>
    <w:rsid w:val="005F7CB2"/>
    <w:pPr>
      <w:tabs>
        <w:tab w:val="center" w:pos="4680"/>
        <w:tab w:val="right" w:pos="9360"/>
      </w:tabs>
      <w:spacing w:line="240" w:lineRule="auto"/>
    </w:pPr>
  </w:style>
  <w:style w:type="character" w:customStyle="1" w:styleId="FooterChar">
    <w:name w:val="Footer Char"/>
    <w:basedOn w:val="DefaultParagraphFont"/>
    <w:link w:val="Footer"/>
    <w:uiPriority w:val="99"/>
    <w:rsid w:val="005F7CB2"/>
    <w:rPr>
      <w:rFonts w:ascii="Times New Roman" w:eastAsia="Calibri" w:hAnsi="Times New Roman" w:cs="Times New Roman"/>
      <w:sz w:val="24"/>
    </w:rPr>
  </w:style>
  <w:style w:type="paragraph" w:styleId="Caption">
    <w:name w:val="caption"/>
    <w:basedOn w:val="Normal"/>
    <w:next w:val="Normal"/>
    <w:uiPriority w:val="35"/>
    <w:unhideWhenUsed/>
    <w:qFormat/>
    <w:rsid w:val="005F7CB2"/>
    <w:pPr>
      <w:spacing w:line="240" w:lineRule="auto"/>
    </w:pPr>
    <w:rPr>
      <w:bCs/>
      <w:szCs w:val="18"/>
    </w:rPr>
  </w:style>
  <w:style w:type="paragraph" w:styleId="BodyText">
    <w:name w:val="Body Text"/>
    <w:basedOn w:val="Normal"/>
    <w:link w:val="BodyTextChar"/>
    <w:rsid w:val="005F7CB2"/>
    <w:pPr>
      <w:spacing w:line="240" w:lineRule="auto"/>
      <w:jc w:val="both"/>
    </w:pPr>
    <w:rPr>
      <w:rFonts w:eastAsia="Times New Roman"/>
      <w:sz w:val="20"/>
      <w:szCs w:val="16"/>
    </w:rPr>
  </w:style>
  <w:style w:type="character" w:customStyle="1" w:styleId="BodyTextChar">
    <w:name w:val="Body Text Char"/>
    <w:basedOn w:val="DefaultParagraphFont"/>
    <w:link w:val="BodyText"/>
    <w:rsid w:val="005F7CB2"/>
    <w:rPr>
      <w:rFonts w:ascii="Times New Roman" w:eastAsia="Times New Roman" w:hAnsi="Times New Roman" w:cs="Times New Roman"/>
      <w:sz w:val="20"/>
      <w:szCs w:val="16"/>
    </w:rPr>
  </w:style>
  <w:style w:type="paragraph" w:styleId="NormalWeb">
    <w:name w:val="Normal (Web)"/>
    <w:basedOn w:val="Normal"/>
    <w:link w:val="NormalWebChar"/>
    <w:uiPriority w:val="99"/>
    <w:unhideWhenUsed/>
    <w:rsid w:val="005F7CB2"/>
    <w:pPr>
      <w:spacing w:before="100" w:beforeAutospacing="1" w:after="100" w:afterAutospacing="1" w:line="240" w:lineRule="auto"/>
    </w:pPr>
    <w:rPr>
      <w:rFonts w:eastAsia="Times New Roman"/>
      <w:szCs w:val="24"/>
    </w:rPr>
  </w:style>
  <w:style w:type="character" w:customStyle="1" w:styleId="hit">
    <w:name w:val="hit"/>
    <w:basedOn w:val="DefaultParagraphFont"/>
    <w:rsid w:val="005F7CB2"/>
  </w:style>
  <w:style w:type="paragraph" w:styleId="DocumentMap">
    <w:name w:val="Document Map"/>
    <w:basedOn w:val="Normal"/>
    <w:link w:val="DocumentMapChar"/>
    <w:uiPriority w:val="99"/>
    <w:semiHidden/>
    <w:unhideWhenUsed/>
    <w:rsid w:val="005F7CB2"/>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F7CB2"/>
    <w:rPr>
      <w:rFonts w:ascii="Tahoma" w:eastAsia="Calibri" w:hAnsi="Tahoma" w:cs="Tahoma"/>
      <w:sz w:val="16"/>
      <w:szCs w:val="16"/>
    </w:rPr>
  </w:style>
  <w:style w:type="paragraph" w:styleId="TOC1">
    <w:name w:val="toc 1"/>
    <w:basedOn w:val="Normal"/>
    <w:next w:val="Normal"/>
    <w:autoRedefine/>
    <w:uiPriority w:val="39"/>
    <w:unhideWhenUsed/>
    <w:rsid w:val="00F057B2"/>
    <w:pPr>
      <w:tabs>
        <w:tab w:val="right" w:leader="dot" w:pos="9360"/>
      </w:tabs>
      <w:spacing w:before="240" w:line="240" w:lineRule="auto"/>
      <w:contextualSpacing/>
    </w:pPr>
  </w:style>
  <w:style w:type="paragraph" w:styleId="TOC2">
    <w:name w:val="toc 2"/>
    <w:basedOn w:val="Normal"/>
    <w:next w:val="Normal"/>
    <w:autoRedefine/>
    <w:uiPriority w:val="39"/>
    <w:unhideWhenUsed/>
    <w:rsid w:val="00B8246A"/>
    <w:pPr>
      <w:tabs>
        <w:tab w:val="right" w:leader="dot" w:pos="9350"/>
      </w:tabs>
      <w:spacing w:line="240" w:lineRule="auto"/>
      <w:ind w:left="360"/>
    </w:pPr>
  </w:style>
  <w:style w:type="paragraph" w:styleId="TOC3">
    <w:name w:val="toc 3"/>
    <w:basedOn w:val="Normal"/>
    <w:next w:val="Normal"/>
    <w:autoRedefine/>
    <w:uiPriority w:val="39"/>
    <w:unhideWhenUsed/>
    <w:rsid w:val="00BB6DCC"/>
    <w:pPr>
      <w:tabs>
        <w:tab w:val="right" w:leader="dot" w:pos="9350"/>
      </w:tabs>
      <w:spacing w:line="240" w:lineRule="auto"/>
      <w:ind w:left="720"/>
    </w:pPr>
  </w:style>
  <w:style w:type="paragraph" w:styleId="TableofFigures">
    <w:name w:val="table of figures"/>
    <w:basedOn w:val="Normal"/>
    <w:next w:val="Normal"/>
    <w:link w:val="TableofFiguresChar"/>
    <w:autoRedefine/>
    <w:uiPriority w:val="99"/>
    <w:unhideWhenUsed/>
    <w:rsid w:val="00741E2C"/>
    <w:pPr>
      <w:tabs>
        <w:tab w:val="right" w:leader="dot" w:pos="9350"/>
      </w:tabs>
      <w:spacing w:after="240" w:line="240" w:lineRule="auto"/>
      <w:ind w:left="475" w:hanging="475"/>
    </w:pPr>
    <w:rPr>
      <w:rFonts w:cstheme="minorHAnsi"/>
      <w:smallCaps/>
      <w:szCs w:val="20"/>
    </w:rPr>
  </w:style>
  <w:style w:type="paragraph" w:styleId="TOC5">
    <w:name w:val="toc 5"/>
    <w:basedOn w:val="Normal"/>
    <w:next w:val="Normal"/>
    <w:autoRedefine/>
    <w:uiPriority w:val="39"/>
    <w:unhideWhenUsed/>
    <w:rsid w:val="004A4A66"/>
    <w:pPr>
      <w:tabs>
        <w:tab w:val="right" w:leader="dot" w:pos="8630"/>
      </w:tabs>
      <w:spacing w:before="240" w:after="240" w:line="240" w:lineRule="auto"/>
    </w:pPr>
  </w:style>
  <w:style w:type="paragraph" w:styleId="TOC4">
    <w:name w:val="toc 4"/>
    <w:basedOn w:val="Normal"/>
    <w:next w:val="Normal"/>
    <w:autoRedefine/>
    <w:uiPriority w:val="39"/>
    <w:unhideWhenUsed/>
    <w:rsid w:val="00F45C10"/>
    <w:pPr>
      <w:spacing w:line="240" w:lineRule="auto"/>
      <w:ind w:left="1080"/>
    </w:pPr>
  </w:style>
  <w:style w:type="paragraph" w:customStyle="1" w:styleId="last">
    <w:name w:val="last"/>
    <w:basedOn w:val="Normal"/>
    <w:rsid w:val="005F7CB2"/>
    <w:pPr>
      <w:spacing w:before="100" w:beforeAutospacing="1" w:after="100" w:afterAutospacing="1"/>
    </w:pPr>
    <w:rPr>
      <w:rFonts w:eastAsia="Times New Roman"/>
      <w:szCs w:val="24"/>
    </w:rPr>
  </w:style>
  <w:style w:type="character" w:styleId="PlaceholderText">
    <w:name w:val="Placeholder Text"/>
    <w:basedOn w:val="DefaultParagraphFont"/>
    <w:uiPriority w:val="99"/>
    <w:semiHidden/>
    <w:rsid w:val="005F7CB2"/>
    <w:rPr>
      <w:color w:val="808080"/>
    </w:rPr>
  </w:style>
  <w:style w:type="paragraph" w:styleId="TOCHeading">
    <w:name w:val="TOC Heading"/>
    <w:basedOn w:val="Heading1"/>
    <w:next w:val="Normal"/>
    <w:uiPriority w:val="39"/>
    <w:unhideWhenUsed/>
    <w:qFormat/>
    <w:rsid w:val="005F7CB2"/>
    <w:pPr>
      <w:outlineLvl w:val="9"/>
    </w:pPr>
  </w:style>
  <w:style w:type="paragraph" w:styleId="Title">
    <w:name w:val="Title"/>
    <w:basedOn w:val="Normal"/>
    <w:next w:val="Normal"/>
    <w:link w:val="TitleChar"/>
    <w:uiPriority w:val="10"/>
    <w:qFormat/>
    <w:rsid w:val="005F7CB2"/>
    <w:pPr>
      <w:contextualSpacing/>
      <w:jc w:val="center"/>
    </w:pPr>
    <w:rPr>
      <w:rFonts w:eastAsiaTheme="majorEastAsia" w:cstheme="majorBidi"/>
      <w:b/>
      <w:caps/>
      <w:spacing w:val="5"/>
      <w:kern w:val="28"/>
      <w:szCs w:val="52"/>
    </w:rPr>
  </w:style>
  <w:style w:type="character" w:customStyle="1" w:styleId="TitleChar">
    <w:name w:val="Title Char"/>
    <w:basedOn w:val="DefaultParagraphFont"/>
    <w:link w:val="Title"/>
    <w:uiPriority w:val="10"/>
    <w:rsid w:val="005F7CB2"/>
    <w:rPr>
      <w:rFonts w:ascii="Times New Roman" w:eastAsiaTheme="majorEastAsia" w:hAnsi="Times New Roman" w:cstheme="majorBidi"/>
      <w:b/>
      <w:caps/>
      <w:spacing w:val="5"/>
      <w:kern w:val="28"/>
      <w:sz w:val="24"/>
      <w:szCs w:val="52"/>
    </w:rPr>
  </w:style>
  <w:style w:type="paragraph" w:styleId="CommentSubject">
    <w:name w:val="annotation subject"/>
    <w:basedOn w:val="CommentText"/>
    <w:next w:val="CommentText"/>
    <w:link w:val="CommentSubjectChar"/>
    <w:uiPriority w:val="99"/>
    <w:semiHidden/>
    <w:unhideWhenUsed/>
    <w:rsid w:val="005F7CB2"/>
    <w:rPr>
      <w:b/>
      <w:bCs/>
    </w:rPr>
  </w:style>
  <w:style w:type="character" w:customStyle="1" w:styleId="CommentSubjectChar">
    <w:name w:val="Comment Subject Char"/>
    <w:basedOn w:val="CommentTextChar"/>
    <w:link w:val="CommentSubject"/>
    <w:uiPriority w:val="99"/>
    <w:semiHidden/>
    <w:rsid w:val="005F7CB2"/>
    <w:rPr>
      <w:rFonts w:ascii="Times New Roman" w:eastAsia="Calibri" w:hAnsi="Times New Roman" w:cs="Times New Roman"/>
      <w:b/>
      <w:bCs/>
      <w:sz w:val="20"/>
      <w:szCs w:val="20"/>
    </w:rPr>
  </w:style>
  <w:style w:type="character" w:styleId="FollowedHyperlink">
    <w:name w:val="FollowedHyperlink"/>
    <w:basedOn w:val="DefaultParagraphFont"/>
    <w:uiPriority w:val="99"/>
    <w:semiHidden/>
    <w:unhideWhenUsed/>
    <w:rsid w:val="005F7CB2"/>
    <w:rPr>
      <w:color w:val="800080" w:themeColor="followedHyperlink"/>
      <w:u w:val="single"/>
    </w:rPr>
  </w:style>
  <w:style w:type="character" w:customStyle="1" w:styleId="style1">
    <w:name w:val="style1"/>
    <w:basedOn w:val="DefaultParagraphFont"/>
    <w:rsid w:val="005F7CB2"/>
  </w:style>
  <w:style w:type="paragraph" w:styleId="BodyTextIndent2">
    <w:name w:val="Body Text Indent 2"/>
    <w:basedOn w:val="Normal"/>
    <w:link w:val="BodyTextIndent2Char"/>
    <w:uiPriority w:val="99"/>
    <w:semiHidden/>
    <w:unhideWhenUsed/>
    <w:rsid w:val="005F7CB2"/>
    <w:pPr>
      <w:spacing w:after="120"/>
      <w:ind w:left="360"/>
    </w:pPr>
  </w:style>
  <w:style w:type="character" w:customStyle="1" w:styleId="BodyTextIndent2Char">
    <w:name w:val="Body Text Indent 2 Char"/>
    <w:basedOn w:val="DefaultParagraphFont"/>
    <w:link w:val="BodyTextIndent2"/>
    <w:uiPriority w:val="99"/>
    <w:semiHidden/>
    <w:rsid w:val="005F7CB2"/>
    <w:rPr>
      <w:rFonts w:ascii="Times New Roman" w:eastAsia="Calibri" w:hAnsi="Times New Roman" w:cs="Times New Roman"/>
      <w:sz w:val="24"/>
    </w:rPr>
  </w:style>
  <w:style w:type="character" w:customStyle="1" w:styleId="Heading6Char">
    <w:name w:val="Heading 6 Char"/>
    <w:basedOn w:val="DefaultParagraphFont"/>
    <w:link w:val="Heading6"/>
    <w:uiPriority w:val="9"/>
    <w:rsid w:val="00B60D4D"/>
    <w:rPr>
      <w:rFonts w:ascii="Times New Roman" w:eastAsiaTheme="majorEastAsia" w:hAnsi="Times New Roman" w:cstheme="majorBidi"/>
      <w:iCs/>
      <w:caps/>
      <w:sz w:val="24"/>
    </w:rPr>
  </w:style>
  <w:style w:type="character" w:styleId="Strong">
    <w:name w:val="Strong"/>
    <w:basedOn w:val="DefaultParagraphFont"/>
    <w:uiPriority w:val="22"/>
    <w:qFormat/>
    <w:rsid w:val="0024211C"/>
    <w:rPr>
      <w:b/>
      <w:bCs/>
    </w:rPr>
  </w:style>
  <w:style w:type="paragraph" w:customStyle="1" w:styleId="EndNoteBibliography">
    <w:name w:val="EndNote Bibliography"/>
    <w:basedOn w:val="Normal"/>
    <w:link w:val="EndNoteBibliographyChar"/>
    <w:rsid w:val="001A7B14"/>
    <w:pPr>
      <w:spacing w:line="240" w:lineRule="auto"/>
    </w:pPr>
    <w:rPr>
      <w:noProof/>
    </w:rPr>
  </w:style>
  <w:style w:type="character" w:customStyle="1" w:styleId="EndNoteBibliographyChar">
    <w:name w:val="EndNote Bibliography Char"/>
    <w:basedOn w:val="DefaultParagraphFont"/>
    <w:link w:val="EndNoteBibliography"/>
    <w:rsid w:val="001A7B14"/>
    <w:rPr>
      <w:rFonts w:ascii="Times New Roman" w:eastAsia="Calibri" w:hAnsi="Times New Roman" w:cs="Times New Roman"/>
      <w:noProof/>
      <w:sz w:val="24"/>
    </w:rPr>
  </w:style>
  <w:style w:type="paragraph" w:customStyle="1" w:styleId="EndNoteBibliographyTitle">
    <w:name w:val="EndNote Bibliography Title"/>
    <w:basedOn w:val="Normal"/>
    <w:link w:val="EndNoteBibliographyTitleChar"/>
    <w:rsid w:val="00AD23F2"/>
    <w:pPr>
      <w:jc w:val="center"/>
    </w:pPr>
    <w:rPr>
      <w:noProof/>
    </w:rPr>
  </w:style>
  <w:style w:type="character" w:customStyle="1" w:styleId="EndNoteBibliographyTitleChar">
    <w:name w:val="EndNote Bibliography Title Char"/>
    <w:basedOn w:val="EndNoteBibliographyChar"/>
    <w:link w:val="EndNoteBibliographyTitle"/>
    <w:rsid w:val="00AD23F2"/>
    <w:rPr>
      <w:rFonts w:ascii="Times New Roman" w:eastAsia="Calibri" w:hAnsi="Times New Roman" w:cs="Times New Roman"/>
      <w:noProof/>
      <w:sz w:val="24"/>
    </w:rPr>
  </w:style>
  <w:style w:type="character" w:customStyle="1" w:styleId="UnresolvedMention1">
    <w:name w:val="Unresolved Mention1"/>
    <w:basedOn w:val="DefaultParagraphFont"/>
    <w:uiPriority w:val="99"/>
    <w:semiHidden/>
    <w:unhideWhenUsed/>
    <w:rsid w:val="002510F5"/>
    <w:rPr>
      <w:color w:val="605E5C"/>
      <w:shd w:val="clear" w:color="auto" w:fill="E1DFDD"/>
    </w:rPr>
  </w:style>
  <w:style w:type="character" w:customStyle="1" w:styleId="NormalWebChar">
    <w:name w:val="Normal (Web) Char"/>
    <w:basedOn w:val="DefaultParagraphFont"/>
    <w:link w:val="NormalWeb"/>
    <w:uiPriority w:val="99"/>
    <w:rsid w:val="001A5187"/>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3821BA"/>
    <w:rPr>
      <w:color w:val="605E5C"/>
      <w:shd w:val="clear" w:color="auto" w:fill="E1DFDD"/>
    </w:rPr>
  </w:style>
  <w:style w:type="character" w:styleId="UnresolvedMention">
    <w:name w:val="Unresolved Mention"/>
    <w:basedOn w:val="DefaultParagraphFont"/>
    <w:uiPriority w:val="99"/>
    <w:semiHidden/>
    <w:unhideWhenUsed/>
    <w:rsid w:val="00246FCA"/>
    <w:rPr>
      <w:color w:val="605E5C"/>
      <w:shd w:val="clear" w:color="auto" w:fill="E1DFDD"/>
    </w:rPr>
  </w:style>
  <w:style w:type="table" w:styleId="TableGrid">
    <w:name w:val="Table Grid"/>
    <w:basedOn w:val="TableNormal"/>
    <w:uiPriority w:val="39"/>
    <w:rsid w:val="00B45CC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FFC"/>
    <w:pPr>
      <w:spacing w:after="0" w:line="240" w:lineRule="auto"/>
    </w:pPr>
    <w:rPr>
      <w:rFonts w:ascii="Times New Roman" w:eastAsia="Calibri" w:hAnsi="Times New Roman" w:cs="Times New Roman"/>
      <w:sz w:val="24"/>
    </w:rPr>
  </w:style>
  <w:style w:type="table" w:customStyle="1" w:styleId="Table">
    <w:name w:val="Table"/>
    <w:semiHidden/>
    <w:unhideWhenUsed/>
    <w:qFormat/>
    <w:rsid w:val="008E7723"/>
    <w:pPr>
      <w:spacing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1">
    <w:name w:val="Table1"/>
    <w:semiHidden/>
    <w:unhideWhenUsed/>
    <w:qFormat/>
    <w:rsid w:val="008E7723"/>
    <w:pPr>
      <w:spacing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2">
    <w:name w:val="Table2"/>
    <w:semiHidden/>
    <w:unhideWhenUsed/>
    <w:qFormat/>
    <w:rsid w:val="008E7723"/>
    <w:pPr>
      <w:spacing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3">
    <w:name w:val="Table3"/>
    <w:semiHidden/>
    <w:unhideWhenUsed/>
    <w:qFormat/>
    <w:rsid w:val="008E7723"/>
    <w:pPr>
      <w:spacing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4">
    <w:name w:val="Table4"/>
    <w:semiHidden/>
    <w:unhideWhenUsed/>
    <w:qFormat/>
    <w:rsid w:val="008E7723"/>
    <w:pPr>
      <w:spacing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5">
    <w:name w:val="Table5"/>
    <w:semiHidden/>
    <w:unhideWhenUsed/>
    <w:qFormat/>
    <w:rsid w:val="008E7723"/>
    <w:pPr>
      <w:spacing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TableofFiguresChar">
    <w:name w:val="Table of Figures Char"/>
    <w:basedOn w:val="DefaultParagraphFont"/>
    <w:link w:val="TableofFigures"/>
    <w:uiPriority w:val="99"/>
    <w:rsid w:val="00741E2C"/>
    <w:rPr>
      <w:rFonts w:ascii="Times New Roman" w:eastAsia="Calibri" w:hAnsi="Times New Roman" w:cstheme="minorHAnsi"/>
      <w:smallCaps/>
      <w:sz w:val="24"/>
      <w:szCs w:val="20"/>
    </w:rPr>
  </w:style>
  <w:style w:type="character" w:styleId="SubtleReference">
    <w:name w:val="Subtle Reference"/>
    <w:basedOn w:val="DefaultParagraphFont"/>
    <w:uiPriority w:val="31"/>
    <w:qFormat/>
    <w:rsid w:val="00453662"/>
    <w:rPr>
      <w:smallCaps/>
      <w:color w:val="5A5A5A" w:themeColor="text1" w:themeTint="A5"/>
    </w:rPr>
  </w:style>
  <w:style w:type="paragraph" w:customStyle="1" w:styleId="msonormal0">
    <w:name w:val="msonormal"/>
    <w:basedOn w:val="Normal"/>
    <w:rsid w:val="00F972C0"/>
    <w:pPr>
      <w:spacing w:before="100" w:beforeAutospacing="1" w:after="100" w:afterAutospacing="1" w:line="240" w:lineRule="auto"/>
    </w:pPr>
    <w:rPr>
      <w:rFonts w:eastAsia="Times New Roman"/>
      <w:szCs w:val="24"/>
    </w:rPr>
  </w:style>
  <w:style w:type="paragraph" w:customStyle="1" w:styleId="xl65">
    <w:name w:val="xl65"/>
    <w:basedOn w:val="Normal"/>
    <w:rsid w:val="00F972C0"/>
    <w:pPr>
      <w:pBdr>
        <w:top w:val="single" w:sz="8" w:space="0" w:color="CCCCCC"/>
        <w:left w:val="single" w:sz="8" w:space="0" w:color="CCCCCC"/>
        <w:bottom w:val="single" w:sz="8" w:space="0" w:color="CCCCCC"/>
        <w:right w:val="single" w:sz="8" w:space="0" w:color="CCCCCC"/>
      </w:pBdr>
      <w:spacing w:before="100" w:beforeAutospacing="1" w:after="100" w:afterAutospacing="1" w:line="240" w:lineRule="auto"/>
      <w:jc w:val="right"/>
    </w:pPr>
    <w:rPr>
      <w:rFonts w:ascii="Arial" w:eastAsia="Times New Roman" w:hAnsi="Arial" w:cs="Arial"/>
      <w:sz w:val="20"/>
      <w:szCs w:val="20"/>
    </w:rPr>
  </w:style>
  <w:style w:type="paragraph" w:customStyle="1" w:styleId="xl66">
    <w:name w:val="xl66"/>
    <w:basedOn w:val="Normal"/>
    <w:rsid w:val="00F972C0"/>
    <w:pPr>
      <w:pBdr>
        <w:top w:val="single" w:sz="8" w:space="0" w:color="CCCCCC"/>
        <w:left w:val="single" w:sz="8" w:space="0" w:color="CCCCCC"/>
        <w:bottom w:val="single" w:sz="8" w:space="0" w:color="CCCCCC"/>
        <w:right w:val="single" w:sz="8" w:space="0" w:color="CCCCCC"/>
      </w:pBdr>
      <w:spacing w:before="100" w:beforeAutospacing="1" w:after="100" w:afterAutospacing="1" w:line="240" w:lineRule="auto"/>
    </w:pPr>
    <w:rPr>
      <w:rFonts w:ascii="Arial" w:eastAsia="Times New Roman" w:hAnsi="Arial" w:cs="Arial"/>
      <w:sz w:val="20"/>
      <w:szCs w:val="20"/>
    </w:rPr>
  </w:style>
  <w:style w:type="paragraph" w:customStyle="1" w:styleId="xl67">
    <w:name w:val="xl67"/>
    <w:basedOn w:val="Normal"/>
    <w:rsid w:val="00F972C0"/>
    <w:pPr>
      <w:pBdr>
        <w:top w:val="single" w:sz="8" w:space="0" w:color="CCCCCC"/>
        <w:left w:val="single" w:sz="8" w:space="0" w:color="CCCCCC"/>
        <w:bottom w:val="single" w:sz="8" w:space="0" w:color="CCCCCC"/>
        <w:right w:val="single" w:sz="8" w:space="0" w:color="CCCCCC"/>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68">
    <w:name w:val="xl68"/>
    <w:basedOn w:val="Normal"/>
    <w:rsid w:val="00F972C0"/>
    <w:pPr>
      <w:pBdr>
        <w:top w:val="single" w:sz="8" w:space="0" w:color="CCCCCC"/>
        <w:left w:val="single" w:sz="8" w:space="0" w:color="CCCCCC"/>
        <w:bottom w:val="single" w:sz="8" w:space="0" w:color="CCCCCC"/>
        <w:right w:val="single" w:sz="8" w:space="0" w:color="CCCCCC"/>
      </w:pBdr>
      <w:shd w:val="clear" w:color="000000" w:fill="FFFFFF"/>
      <w:spacing w:before="100" w:beforeAutospacing="1" w:after="100" w:afterAutospacing="1" w:line="240" w:lineRule="auto"/>
      <w:jc w:val="right"/>
    </w:pPr>
    <w:rPr>
      <w:rFonts w:ascii="Inconsolata" w:eastAsia="Times New Roman" w:hAnsi="Inconsolata"/>
      <w:szCs w:val="24"/>
    </w:rPr>
  </w:style>
  <w:style w:type="paragraph" w:customStyle="1" w:styleId="xl69">
    <w:name w:val="xl69"/>
    <w:basedOn w:val="Normal"/>
    <w:rsid w:val="00F972C0"/>
    <w:pPr>
      <w:pBdr>
        <w:top w:val="single" w:sz="8" w:space="0" w:color="CCCCCC"/>
        <w:left w:val="single" w:sz="8" w:space="0" w:color="CCCCCC"/>
        <w:bottom w:val="single" w:sz="8" w:space="0" w:color="CCCCCC"/>
        <w:right w:val="single" w:sz="8" w:space="0" w:color="CCCCCC"/>
      </w:pBdr>
      <w:shd w:val="clear" w:color="000000" w:fill="FFD966"/>
      <w:spacing w:before="100" w:beforeAutospacing="1" w:after="100" w:afterAutospacing="1" w:line="240" w:lineRule="auto"/>
      <w:jc w:val="right"/>
    </w:pPr>
    <w:rPr>
      <w:rFonts w:ascii="Inconsolata" w:eastAsia="Times New Roman" w:hAnsi="Inconsolata"/>
      <w:szCs w:val="24"/>
    </w:rPr>
  </w:style>
  <w:style w:type="paragraph" w:customStyle="1" w:styleId="xl70">
    <w:name w:val="xl70"/>
    <w:basedOn w:val="Normal"/>
    <w:rsid w:val="00F972C0"/>
    <w:pPr>
      <w:pBdr>
        <w:top w:val="single" w:sz="8" w:space="0" w:color="CCCCCC"/>
        <w:left w:val="single" w:sz="8" w:space="0" w:color="CCCCCC"/>
        <w:bottom w:val="single" w:sz="8" w:space="0" w:color="CCCCCC"/>
        <w:right w:val="single" w:sz="8" w:space="0" w:color="CCCCCC"/>
      </w:pBdr>
      <w:shd w:val="clear" w:color="000000" w:fill="B7E1CD"/>
      <w:spacing w:before="100" w:beforeAutospacing="1" w:after="100" w:afterAutospacing="1" w:line="240" w:lineRule="auto"/>
      <w:jc w:val="right"/>
    </w:pPr>
    <w:rPr>
      <w:rFonts w:ascii="Inconsolata" w:eastAsia="Times New Roman" w:hAnsi="Inconsolata"/>
      <w:szCs w:val="24"/>
    </w:rPr>
  </w:style>
  <w:style w:type="paragraph" w:customStyle="1" w:styleId="xl71">
    <w:name w:val="xl71"/>
    <w:basedOn w:val="Normal"/>
    <w:rsid w:val="00F972C0"/>
    <w:pPr>
      <w:pBdr>
        <w:top w:val="single" w:sz="8" w:space="0" w:color="CCCCCC"/>
        <w:left w:val="single" w:sz="8" w:space="0" w:color="CCCCCC"/>
        <w:bottom w:val="single" w:sz="8" w:space="0" w:color="CCCCCC"/>
        <w:right w:val="single" w:sz="8" w:space="0" w:color="CCCCCC"/>
      </w:pBdr>
      <w:shd w:val="clear" w:color="000000" w:fill="E06666"/>
      <w:spacing w:before="100" w:beforeAutospacing="1" w:after="100" w:afterAutospacing="1" w:line="240" w:lineRule="auto"/>
      <w:jc w:val="right"/>
    </w:pPr>
    <w:rPr>
      <w:rFonts w:ascii="Inconsolata" w:eastAsia="Times New Roman" w:hAnsi="Inconsolata"/>
      <w:szCs w:val="24"/>
    </w:rPr>
  </w:style>
  <w:style w:type="character" w:styleId="Emphasis">
    <w:name w:val="Emphasis"/>
    <w:basedOn w:val="DefaultParagraphFont"/>
    <w:uiPriority w:val="20"/>
    <w:qFormat/>
    <w:rsid w:val="00C43270"/>
    <w:rPr>
      <w:i/>
      <w:iCs/>
    </w:rPr>
  </w:style>
  <w:style w:type="character" w:styleId="SubtleEmphasis">
    <w:name w:val="Subtle Emphasis"/>
    <w:basedOn w:val="DefaultParagraphFont"/>
    <w:uiPriority w:val="19"/>
    <w:qFormat/>
    <w:rsid w:val="005B4793"/>
    <w:rPr>
      <w:i/>
      <w:iCs/>
      <w:color w:val="404040" w:themeColor="text1" w:themeTint="BF"/>
    </w:rPr>
  </w:style>
  <w:style w:type="table" w:customStyle="1" w:styleId="TableGrid1">
    <w:name w:val="Table Grid1"/>
    <w:basedOn w:val="TableNormal"/>
    <w:next w:val="TableGrid"/>
    <w:uiPriority w:val="39"/>
    <w:rsid w:val="00B65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2976">
      <w:bodyDiv w:val="1"/>
      <w:marLeft w:val="0"/>
      <w:marRight w:val="0"/>
      <w:marTop w:val="0"/>
      <w:marBottom w:val="0"/>
      <w:divBdr>
        <w:top w:val="none" w:sz="0" w:space="0" w:color="auto"/>
        <w:left w:val="none" w:sz="0" w:space="0" w:color="auto"/>
        <w:bottom w:val="none" w:sz="0" w:space="0" w:color="auto"/>
        <w:right w:val="none" w:sz="0" w:space="0" w:color="auto"/>
      </w:divBdr>
    </w:div>
    <w:div w:id="104271528">
      <w:bodyDiv w:val="1"/>
      <w:marLeft w:val="0"/>
      <w:marRight w:val="0"/>
      <w:marTop w:val="0"/>
      <w:marBottom w:val="0"/>
      <w:divBdr>
        <w:top w:val="none" w:sz="0" w:space="0" w:color="auto"/>
        <w:left w:val="none" w:sz="0" w:space="0" w:color="auto"/>
        <w:bottom w:val="none" w:sz="0" w:space="0" w:color="auto"/>
        <w:right w:val="none" w:sz="0" w:space="0" w:color="auto"/>
      </w:divBdr>
    </w:div>
    <w:div w:id="152261608">
      <w:bodyDiv w:val="1"/>
      <w:marLeft w:val="0"/>
      <w:marRight w:val="0"/>
      <w:marTop w:val="0"/>
      <w:marBottom w:val="0"/>
      <w:divBdr>
        <w:top w:val="none" w:sz="0" w:space="0" w:color="auto"/>
        <w:left w:val="none" w:sz="0" w:space="0" w:color="auto"/>
        <w:bottom w:val="none" w:sz="0" w:space="0" w:color="auto"/>
        <w:right w:val="none" w:sz="0" w:space="0" w:color="auto"/>
      </w:divBdr>
    </w:div>
    <w:div w:id="155652523">
      <w:bodyDiv w:val="1"/>
      <w:marLeft w:val="0"/>
      <w:marRight w:val="0"/>
      <w:marTop w:val="0"/>
      <w:marBottom w:val="0"/>
      <w:divBdr>
        <w:top w:val="none" w:sz="0" w:space="0" w:color="auto"/>
        <w:left w:val="none" w:sz="0" w:space="0" w:color="auto"/>
        <w:bottom w:val="none" w:sz="0" w:space="0" w:color="auto"/>
        <w:right w:val="none" w:sz="0" w:space="0" w:color="auto"/>
      </w:divBdr>
    </w:div>
    <w:div w:id="161433834">
      <w:bodyDiv w:val="1"/>
      <w:marLeft w:val="0"/>
      <w:marRight w:val="0"/>
      <w:marTop w:val="0"/>
      <w:marBottom w:val="0"/>
      <w:divBdr>
        <w:top w:val="none" w:sz="0" w:space="0" w:color="auto"/>
        <w:left w:val="none" w:sz="0" w:space="0" w:color="auto"/>
        <w:bottom w:val="none" w:sz="0" w:space="0" w:color="auto"/>
        <w:right w:val="none" w:sz="0" w:space="0" w:color="auto"/>
      </w:divBdr>
    </w:div>
    <w:div w:id="185489562">
      <w:bodyDiv w:val="1"/>
      <w:marLeft w:val="0"/>
      <w:marRight w:val="0"/>
      <w:marTop w:val="0"/>
      <w:marBottom w:val="0"/>
      <w:divBdr>
        <w:top w:val="none" w:sz="0" w:space="0" w:color="auto"/>
        <w:left w:val="none" w:sz="0" w:space="0" w:color="auto"/>
        <w:bottom w:val="none" w:sz="0" w:space="0" w:color="auto"/>
        <w:right w:val="none" w:sz="0" w:space="0" w:color="auto"/>
      </w:divBdr>
      <w:divsChild>
        <w:div w:id="512961921">
          <w:marLeft w:val="0"/>
          <w:marRight w:val="0"/>
          <w:marTop w:val="0"/>
          <w:marBottom w:val="0"/>
          <w:divBdr>
            <w:top w:val="none" w:sz="0" w:space="0" w:color="auto"/>
            <w:left w:val="none" w:sz="0" w:space="0" w:color="auto"/>
            <w:bottom w:val="none" w:sz="0" w:space="0" w:color="auto"/>
            <w:right w:val="none" w:sz="0" w:space="0" w:color="auto"/>
          </w:divBdr>
        </w:div>
      </w:divsChild>
    </w:div>
    <w:div w:id="199560690">
      <w:bodyDiv w:val="1"/>
      <w:marLeft w:val="0"/>
      <w:marRight w:val="0"/>
      <w:marTop w:val="0"/>
      <w:marBottom w:val="0"/>
      <w:divBdr>
        <w:top w:val="none" w:sz="0" w:space="0" w:color="auto"/>
        <w:left w:val="none" w:sz="0" w:space="0" w:color="auto"/>
        <w:bottom w:val="none" w:sz="0" w:space="0" w:color="auto"/>
        <w:right w:val="none" w:sz="0" w:space="0" w:color="auto"/>
      </w:divBdr>
    </w:div>
    <w:div w:id="216359823">
      <w:bodyDiv w:val="1"/>
      <w:marLeft w:val="0"/>
      <w:marRight w:val="0"/>
      <w:marTop w:val="0"/>
      <w:marBottom w:val="0"/>
      <w:divBdr>
        <w:top w:val="none" w:sz="0" w:space="0" w:color="auto"/>
        <w:left w:val="none" w:sz="0" w:space="0" w:color="auto"/>
        <w:bottom w:val="none" w:sz="0" w:space="0" w:color="auto"/>
        <w:right w:val="none" w:sz="0" w:space="0" w:color="auto"/>
      </w:divBdr>
    </w:div>
    <w:div w:id="255020182">
      <w:bodyDiv w:val="1"/>
      <w:marLeft w:val="0"/>
      <w:marRight w:val="0"/>
      <w:marTop w:val="0"/>
      <w:marBottom w:val="0"/>
      <w:divBdr>
        <w:top w:val="none" w:sz="0" w:space="0" w:color="auto"/>
        <w:left w:val="none" w:sz="0" w:space="0" w:color="auto"/>
        <w:bottom w:val="none" w:sz="0" w:space="0" w:color="auto"/>
        <w:right w:val="none" w:sz="0" w:space="0" w:color="auto"/>
      </w:divBdr>
    </w:div>
    <w:div w:id="277179820">
      <w:bodyDiv w:val="1"/>
      <w:marLeft w:val="0"/>
      <w:marRight w:val="0"/>
      <w:marTop w:val="0"/>
      <w:marBottom w:val="0"/>
      <w:divBdr>
        <w:top w:val="none" w:sz="0" w:space="0" w:color="auto"/>
        <w:left w:val="none" w:sz="0" w:space="0" w:color="auto"/>
        <w:bottom w:val="none" w:sz="0" w:space="0" w:color="auto"/>
        <w:right w:val="none" w:sz="0" w:space="0" w:color="auto"/>
      </w:divBdr>
    </w:div>
    <w:div w:id="278606197">
      <w:bodyDiv w:val="1"/>
      <w:marLeft w:val="0"/>
      <w:marRight w:val="0"/>
      <w:marTop w:val="0"/>
      <w:marBottom w:val="0"/>
      <w:divBdr>
        <w:top w:val="none" w:sz="0" w:space="0" w:color="auto"/>
        <w:left w:val="none" w:sz="0" w:space="0" w:color="auto"/>
        <w:bottom w:val="none" w:sz="0" w:space="0" w:color="auto"/>
        <w:right w:val="none" w:sz="0" w:space="0" w:color="auto"/>
      </w:divBdr>
    </w:div>
    <w:div w:id="404376485">
      <w:bodyDiv w:val="1"/>
      <w:marLeft w:val="0"/>
      <w:marRight w:val="0"/>
      <w:marTop w:val="0"/>
      <w:marBottom w:val="0"/>
      <w:divBdr>
        <w:top w:val="none" w:sz="0" w:space="0" w:color="auto"/>
        <w:left w:val="none" w:sz="0" w:space="0" w:color="auto"/>
        <w:bottom w:val="none" w:sz="0" w:space="0" w:color="auto"/>
        <w:right w:val="none" w:sz="0" w:space="0" w:color="auto"/>
      </w:divBdr>
    </w:div>
    <w:div w:id="409355226">
      <w:bodyDiv w:val="1"/>
      <w:marLeft w:val="0"/>
      <w:marRight w:val="0"/>
      <w:marTop w:val="0"/>
      <w:marBottom w:val="0"/>
      <w:divBdr>
        <w:top w:val="none" w:sz="0" w:space="0" w:color="auto"/>
        <w:left w:val="none" w:sz="0" w:space="0" w:color="auto"/>
        <w:bottom w:val="none" w:sz="0" w:space="0" w:color="auto"/>
        <w:right w:val="none" w:sz="0" w:space="0" w:color="auto"/>
      </w:divBdr>
    </w:div>
    <w:div w:id="410196329">
      <w:bodyDiv w:val="1"/>
      <w:marLeft w:val="0"/>
      <w:marRight w:val="0"/>
      <w:marTop w:val="0"/>
      <w:marBottom w:val="0"/>
      <w:divBdr>
        <w:top w:val="none" w:sz="0" w:space="0" w:color="auto"/>
        <w:left w:val="none" w:sz="0" w:space="0" w:color="auto"/>
        <w:bottom w:val="none" w:sz="0" w:space="0" w:color="auto"/>
        <w:right w:val="none" w:sz="0" w:space="0" w:color="auto"/>
      </w:divBdr>
    </w:div>
    <w:div w:id="430979797">
      <w:bodyDiv w:val="1"/>
      <w:marLeft w:val="0"/>
      <w:marRight w:val="0"/>
      <w:marTop w:val="0"/>
      <w:marBottom w:val="0"/>
      <w:divBdr>
        <w:top w:val="none" w:sz="0" w:space="0" w:color="auto"/>
        <w:left w:val="none" w:sz="0" w:space="0" w:color="auto"/>
        <w:bottom w:val="none" w:sz="0" w:space="0" w:color="auto"/>
        <w:right w:val="none" w:sz="0" w:space="0" w:color="auto"/>
      </w:divBdr>
    </w:div>
    <w:div w:id="476338962">
      <w:bodyDiv w:val="1"/>
      <w:marLeft w:val="0"/>
      <w:marRight w:val="0"/>
      <w:marTop w:val="0"/>
      <w:marBottom w:val="0"/>
      <w:divBdr>
        <w:top w:val="none" w:sz="0" w:space="0" w:color="auto"/>
        <w:left w:val="none" w:sz="0" w:space="0" w:color="auto"/>
        <w:bottom w:val="none" w:sz="0" w:space="0" w:color="auto"/>
        <w:right w:val="none" w:sz="0" w:space="0" w:color="auto"/>
      </w:divBdr>
    </w:div>
    <w:div w:id="530458553">
      <w:bodyDiv w:val="1"/>
      <w:marLeft w:val="0"/>
      <w:marRight w:val="0"/>
      <w:marTop w:val="0"/>
      <w:marBottom w:val="0"/>
      <w:divBdr>
        <w:top w:val="none" w:sz="0" w:space="0" w:color="auto"/>
        <w:left w:val="none" w:sz="0" w:space="0" w:color="auto"/>
        <w:bottom w:val="none" w:sz="0" w:space="0" w:color="auto"/>
        <w:right w:val="none" w:sz="0" w:space="0" w:color="auto"/>
      </w:divBdr>
    </w:div>
    <w:div w:id="541747565">
      <w:bodyDiv w:val="1"/>
      <w:marLeft w:val="0"/>
      <w:marRight w:val="0"/>
      <w:marTop w:val="0"/>
      <w:marBottom w:val="0"/>
      <w:divBdr>
        <w:top w:val="none" w:sz="0" w:space="0" w:color="auto"/>
        <w:left w:val="none" w:sz="0" w:space="0" w:color="auto"/>
        <w:bottom w:val="none" w:sz="0" w:space="0" w:color="auto"/>
        <w:right w:val="none" w:sz="0" w:space="0" w:color="auto"/>
      </w:divBdr>
    </w:div>
    <w:div w:id="603810382">
      <w:bodyDiv w:val="1"/>
      <w:marLeft w:val="0"/>
      <w:marRight w:val="0"/>
      <w:marTop w:val="0"/>
      <w:marBottom w:val="0"/>
      <w:divBdr>
        <w:top w:val="none" w:sz="0" w:space="0" w:color="auto"/>
        <w:left w:val="none" w:sz="0" w:space="0" w:color="auto"/>
        <w:bottom w:val="none" w:sz="0" w:space="0" w:color="auto"/>
        <w:right w:val="none" w:sz="0" w:space="0" w:color="auto"/>
      </w:divBdr>
    </w:div>
    <w:div w:id="626351078">
      <w:bodyDiv w:val="1"/>
      <w:marLeft w:val="0"/>
      <w:marRight w:val="0"/>
      <w:marTop w:val="0"/>
      <w:marBottom w:val="0"/>
      <w:divBdr>
        <w:top w:val="none" w:sz="0" w:space="0" w:color="auto"/>
        <w:left w:val="none" w:sz="0" w:space="0" w:color="auto"/>
        <w:bottom w:val="none" w:sz="0" w:space="0" w:color="auto"/>
        <w:right w:val="none" w:sz="0" w:space="0" w:color="auto"/>
      </w:divBdr>
    </w:div>
    <w:div w:id="630087598">
      <w:bodyDiv w:val="1"/>
      <w:marLeft w:val="0"/>
      <w:marRight w:val="0"/>
      <w:marTop w:val="0"/>
      <w:marBottom w:val="0"/>
      <w:divBdr>
        <w:top w:val="none" w:sz="0" w:space="0" w:color="auto"/>
        <w:left w:val="none" w:sz="0" w:space="0" w:color="auto"/>
        <w:bottom w:val="none" w:sz="0" w:space="0" w:color="auto"/>
        <w:right w:val="none" w:sz="0" w:space="0" w:color="auto"/>
      </w:divBdr>
    </w:div>
    <w:div w:id="642544950">
      <w:bodyDiv w:val="1"/>
      <w:marLeft w:val="0"/>
      <w:marRight w:val="0"/>
      <w:marTop w:val="0"/>
      <w:marBottom w:val="0"/>
      <w:divBdr>
        <w:top w:val="none" w:sz="0" w:space="0" w:color="auto"/>
        <w:left w:val="none" w:sz="0" w:space="0" w:color="auto"/>
        <w:bottom w:val="none" w:sz="0" w:space="0" w:color="auto"/>
        <w:right w:val="none" w:sz="0" w:space="0" w:color="auto"/>
      </w:divBdr>
    </w:div>
    <w:div w:id="653333875">
      <w:bodyDiv w:val="1"/>
      <w:marLeft w:val="0"/>
      <w:marRight w:val="0"/>
      <w:marTop w:val="0"/>
      <w:marBottom w:val="0"/>
      <w:divBdr>
        <w:top w:val="none" w:sz="0" w:space="0" w:color="auto"/>
        <w:left w:val="none" w:sz="0" w:space="0" w:color="auto"/>
        <w:bottom w:val="none" w:sz="0" w:space="0" w:color="auto"/>
        <w:right w:val="none" w:sz="0" w:space="0" w:color="auto"/>
      </w:divBdr>
    </w:div>
    <w:div w:id="700978077">
      <w:bodyDiv w:val="1"/>
      <w:marLeft w:val="0"/>
      <w:marRight w:val="0"/>
      <w:marTop w:val="0"/>
      <w:marBottom w:val="0"/>
      <w:divBdr>
        <w:top w:val="none" w:sz="0" w:space="0" w:color="auto"/>
        <w:left w:val="none" w:sz="0" w:space="0" w:color="auto"/>
        <w:bottom w:val="none" w:sz="0" w:space="0" w:color="auto"/>
        <w:right w:val="none" w:sz="0" w:space="0" w:color="auto"/>
      </w:divBdr>
    </w:div>
    <w:div w:id="711924973">
      <w:bodyDiv w:val="1"/>
      <w:marLeft w:val="0"/>
      <w:marRight w:val="0"/>
      <w:marTop w:val="0"/>
      <w:marBottom w:val="0"/>
      <w:divBdr>
        <w:top w:val="none" w:sz="0" w:space="0" w:color="auto"/>
        <w:left w:val="none" w:sz="0" w:space="0" w:color="auto"/>
        <w:bottom w:val="none" w:sz="0" w:space="0" w:color="auto"/>
        <w:right w:val="none" w:sz="0" w:space="0" w:color="auto"/>
      </w:divBdr>
    </w:div>
    <w:div w:id="717895263">
      <w:bodyDiv w:val="1"/>
      <w:marLeft w:val="0"/>
      <w:marRight w:val="0"/>
      <w:marTop w:val="0"/>
      <w:marBottom w:val="0"/>
      <w:divBdr>
        <w:top w:val="none" w:sz="0" w:space="0" w:color="auto"/>
        <w:left w:val="none" w:sz="0" w:space="0" w:color="auto"/>
        <w:bottom w:val="none" w:sz="0" w:space="0" w:color="auto"/>
        <w:right w:val="none" w:sz="0" w:space="0" w:color="auto"/>
      </w:divBdr>
    </w:div>
    <w:div w:id="783302990">
      <w:bodyDiv w:val="1"/>
      <w:marLeft w:val="0"/>
      <w:marRight w:val="0"/>
      <w:marTop w:val="0"/>
      <w:marBottom w:val="0"/>
      <w:divBdr>
        <w:top w:val="none" w:sz="0" w:space="0" w:color="auto"/>
        <w:left w:val="none" w:sz="0" w:space="0" w:color="auto"/>
        <w:bottom w:val="none" w:sz="0" w:space="0" w:color="auto"/>
        <w:right w:val="none" w:sz="0" w:space="0" w:color="auto"/>
      </w:divBdr>
      <w:divsChild>
        <w:div w:id="899023323">
          <w:marLeft w:val="0"/>
          <w:marRight w:val="0"/>
          <w:marTop w:val="0"/>
          <w:marBottom w:val="0"/>
          <w:divBdr>
            <w:top w:val="none" w:sz="0" w:space="0" w:color="auto"/>
            <w:left w:val="none" w:sz="0" w:space="0" w:color="auto"/>
            <w:bottom w:val="none" w:sz="0" w:space="0" w:color="auto"/>
            <w:right w:val="none" w:sz="0" w:space="0" w:color="auto"/>
          </w:divBdr>
          <w:divsChild>
            <w:div w:id="1183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23344">
      <w:bodyDiv w:val="1"/>
      <w:marLeft w:val="0"/>
      <w:marRight w:val="0"/>
      <w:marTop w:val="0"/>
      <w:marBottom w:val="0"/>
      <w:divBdr>
        <w:top w:val="none" w:sz="0" w:space="0" w:color="auto"/>
        <w:left w:val="none" w:sz="0" w:space="0" w:color="auto"/>
        <w:bottom w:val="none" w:sz="0" w:space="0" w:color="auto"/>
        <w:right w:val="none" w:sz="0" w:space="0" w:color="auto"/>
      </w:divBdr>
      <w:divsChild>
        <w:div w:id="2084907799">
          <w:marLeft w:val="0"/>
          <w:marRight w:val="0"/>
          <w:marTop w:val="0"/>
          <w:marBottom w:val="0"/>
          <w:divBdr>
            <w:top w:val="none" w:sz="0" w:space="0" w:color="auto"/>
            <w:left w:val="none" w:sz="0" w:space="0" w:color="auto"/>
            <w:bottom w:val="none" w:sz="0" w:space="0" w:color="auto"/>
            <w:right w:val="none" w:sz="0" w:space="0" w:color="auto"/>
          </w:divBdr>
          <w:divsChild>
            <w:div w:id="51407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12848">
      <w:bodyDiv w:val="1"/>
      <w:marLeft w:val="0"/>
      <w:marRight w:val="0"/>
      <w:marTop w:val="0"/>
      <w:marBottom w:val="0"/>
      <w:divBdr>
        <w:top w:val="none" w:sz="0" w:space="0" w:color="auto"/>
        <w:left w:val="none" w:sz="0" w:space="0" w:color="auto"/>
        <w:bottom w:val="none" w:sz="0" w:space="0" w:color="auto"/>
        <w:right w:val="none" w:sz="0" w:space="0" w:color="auto"/>
      </w:divBdr>
    </w:div>
    <w:div w:id="917179134">
      <w:bodyDiv w:val="1"/>
      <w:marLeft w:val="0"/>
      <w:marRight w:val="0"/>
      <w:marTop w:val="0"/>
      <w:marBottom w:val="0"/>
      <w:divBdr>
        <w:top w:val="none" w:sz="0" w:space="0" w:color="auto"/>
        <w:left w:val="none" w:sz="0" w:space="0" w:color="auto"/>
        <w:bottom w:val="none" w:sz="0" w:space="0" w:color="auto"/>
        <w:right w:val="none" w:sz="0" w:space="0" w:color="auto"/>
      </w:divBdr>
    </w:div>
    <w:div w:id="923416345">
      <w:bodyDiv w:val="1"/>
      <w:marLeft w:val="0"/>
      <w:marRight w:val="0"/>
      <w:marTop w:val="0"/>
      <w:marBottom w:val="0"/>
      <w:divBdr>
        <w:top w:val="none" w:sz="0" w:space="0" w:color="auto"/>
        <w:left w:val="none" w:sz="0" w:space="0" w:color="auto"/>
        <w:bottom w:val="none" w:sz="0" w:space="0" w:color="auto"/>
        <w:right w:val="none" w:sz="0" w:space="0" w:color="auto"/>
      </w:divBdr>
    </w:div>
    <w:div w:id="941381670">
      <w:bodyDiv w:val="1"/>
      <w:marLeft w:val="0"/>
      <w:marRight w:val="0"/>
      <w:marTop w:val="0"/>
      <w:marBottom w:val="0"/>
      <w:divBdr>
        <w:top w:val="none" w:sz="0" w:space="0" w:color="auto"/>
        <w:left w:val="none" w:sz="0" w:space="0" w:color="auto"/>
        <w:bottom w:val="none" w:sz="0" w:space="0" w:color="auto"/>
        <w:right w:val="none" w:sz="0" w:space="0" w:color="auto"/>
      </w:divBdr>
    </w:div>
    <w:div w:id="1077022174">
      <w:bodyDiv w:val="1"/>
      <w:marLeft w:val="0"/>
      <w:marRight w:val="0"/>
      <w:marTop w:val="0"/>
      <w:marBottom w:val="0"/>
      <w:divBdr>
        <w:top w:val="none" w:sz="0" w:space="0" w:color="auto"/>
        <w:left w:val="none" w:sz="0" w:space="0" w:color="auto"/>
        <w:bottom w:val="none" w:sz="0" w:space="0" w:color="auto"/>
        <w:right w:val="none" w:sz="0" w:space="0" w:color="auto"/>
      </w:divBdr>
    </w:div>
    <w:div w:id="1117066528">
      <w:bodyDiv w:val="1"/>
      <w:marLeft w:val="0"/>
      <w:marRight w:val="0"/>
      <w:marTop w:val="0"/>
      <w:marBottom w:val="0"/>
      <w:divBdr>
        <w:top w:val="none" w:sz="0" w:space="0" w:color="auto"/>
        <w:left w:val="none" w:sz="0" w:space="0" w:color="auto"/>
        <w:bottom w:val="none" w:sz="0" w:space="0" w:color="auto"/>
        <w:right w:val="none" w:sz="0" w:space="0" w:color="auto"/>
      </w:divBdr>
    </w:div>
    <w:div w:id="1145779570">
      <w:bodyDiv w:val="1"/>
      <w:marLeft w:val="0"/>
      <w:marRight w:val="0"/>
      <w:marTop w:val="0"/>
      <w:marBottom w:val="0"/>
      <w:divBdr>
        <w:top w:val="none" w:sz="0" w:space="0" w:color="auto"/>
        <w:left w:val="none" w:sz="0" w:space="0" w:color="auto"/>
        <w:bottom w:val="none" w:sz="0" w:space="0" w:color="auto"/>
        <w:right w:val="none" w:sz="0" w:space="0" w:color="auto"/>
      </w:divBdr>
    </w:div>
    <w:div w:id="1160195412">
      <w:bodyDiv w:val="1"/>
      <w:marLeft w:val="0"/>
      <w:marRight w:val="0"/>
      <w:marTop w:val="0"/>
      <w:marBottom w:val="0"/>
      <w:divBdr>
        <w:top w:val="none" w:sz="0" w:space="0" w:color="auto"/>
        <w:left w:val="none" w:sz="0" w:space="0" w:color="auto"/>
        <w:bottom w:val="none" w:sz="0" w:space="0" w:color="auto"/>
        <w:right w:val="none" w:sz="0" w:space="0" w:color="auto"/>
      </w:divBdr>
    </w:div>
    <w:div w:id="1173763070">
      <w:bodyDiv w:val="1"/>
      <w:marLeft w:val="0"/>
      <w:marRight w:val="0"/>
      <w:marTop w:val="0"/>
      <w:marBottom w:val="0"/>
      <w:divBdr>
        <w:top w:val="none" w:sz="0" w:space="0" w:color="auto"/>
        <w:left w:val="none" w:sz="0" w:space="0" w:color="auto"/>
        <w:bottom w:val="none" w:sz="0" w:space="0" w:color="auto"/>
        <w:right w:val="none" w:sz="0" w:space="0" w:color="auto"/>
      </w:divBdr>
    </w:div>
    <w:div w:id="1222255139">
      <w:bodyDiv w:val="1"/>
      <w:marLeft w:val="0"/>
      <w:marRight w:val="0"/>
      <w:marTop w:val="0"/>
      <w:marBottom w:val="0"/>
      <w:divBdr>
        <w:top w:val="none" w:sz="0" w:space="0" w:color="auto"/>
        <w:left w:val="none" w:sz="0" w:space="0" w:color="auto"/>
        <w:bottom w:val="none" w:sz="0" w:space="0" w:color="auto"/>
        <w:right w:val="none" w:sz="0" w:space="0" w:color="auto"/>
      </w:divBdr>
    </w:div>
    <w:div w:id="1238322341">
      <w:bodyDiv w:val="1"/>
      <w:marLeft w:val="0"/>
      <w:marRight w:val="0"/>
      <w:marTop w:val="0"/>
      <w:marBottom w:val="0"/>
      <w:divBdr>
        <w:top w:val="none" w:sz="0" w:space="0" w:color="auto"/>
        <w:left w:val="none" w:sz="0" w:space="0" w:color="auto"/>
        <w:bottom w:val="none" w:sz="0" w:space="0" w:color="auto"/>
        <w:right w:val="none" w:sz="0" w:space="0" w:color="auto"/>
      </w:divBdr>
    </w:div>
    <w:div w:id="1246186817">
      <w:bodyDiv w:val="1"/>
      <w:marLeft w:val="0"/>
      <w:marRight w:val="0"/>
      <w:marTop w:val="0"/>
      <w:marBottom w:val="0"/>
      <w:divBdr>
        <w:top w:val="none" w:sz="0" w:space="0" w:color="auto"/>
        <w:left w:val="none" w:sz="0" w:space="0" w:color="auto"/>
        <w:bottom w:val="none" w:sz="0" w:space="0" w:color="auto"/>
        <w:right w:val="none" w:sz="0" w:space="0" w:color="auto"/>
      </w:divBdr>
    </w:div>
    <w:div w:id="1301958202">
      <w:bodyDiv w:val="1"/>
      <w:marLeft w:val="0"/>
      <w:marRight w:val="0"/>
      <w:marTop w:val="0"/>
      <w:marBottom w:val="0"/>
      <w:divBdr>
        <w:top w:val="none" w:sz="0" w:space="0" w:color="auto"/>
        <w:left w:val="none" w:sz="0" w:space="0" w:color="auto"/>
        <w:bottom w:val="none" w:sz="0" w:space="0" w:color="auto"/>
        <w:right w:val="none" w:sz="0" w:space="0" w:color="auto"/>
      </w:divBdr>
    </w:div>
    <w:div w:id="1307664149">
      <w:bodyDiv w:val="1"/>
      <w:marLeft w:val="0"/>
      <w:marRight w:val="0"/>
      <w:marTop w:val="0"/>
      <w:marBottom w:val="0"/>
      <w:divBdr>
        <w:top w:val="none" w:sz="0" w:space="0" w:color="auto"/>
        <w:left w:val="none" w:sz="0" w:space="0" w:color="auto"/>
        <w:bottom w:val="none" w:sz="0" w:space="0" w:color="auto"/>
        <w:right w:val="none" w:sz="0" w:space="0" w:color="auto"/>
      </w:divBdr>
    </w:div>
    <w:div w:id="1362438210">
      <w:bodyDiv w:val="1"/>
      <w:marLeft w:val="0"/>
      <w:marRight w:val="0"/>
      <w:marTop w:val="0"/>
      <w:marBottom w:val="0"/>
      <w:divBdr>
        <w:top w:val="none" w:sz="0" w:space="0" w:color="auto"/>
        <w:left w:val="none" w:sz="0" w:space="0" w:color="auto"/>
        <w:bottom w:val="none" w:sz="0" w:space="0" w:color="auto"/>
        <w:right w:val="none" w:sz="0" w:space="0" w:color="auto"/>
      </w:divBdr>
    </w:div>
    <w:div w:id="1378696401">
      <w:bodyDiv w:val="1"/>
      <w:marLeft w:val="0"/>
      <w:marRight w:val="0"/>
      <w:marTop w:val="0"/>
      <w:marBottom w:val="0"/>
      <w:divBdr>
        <w:top w:val="none" w:sz="0" w:space="0" w:color="auto"/>
        <w:left w:val="none" w:sz="0" w:space="0" w:color="auto"/>
        <w:bottom w:val="none" w:sz="0" w:space="0" w:color="auto"/>
        <w:right w:val="none" w:sz="0" w:space="0" w:color="auto"/>
      </w:divBdr>
    </w:div>
    <w:div w:id="1405685549">
      <w:bodyDiv w:val="1"/>
      <w:marLeft w:val="0"/>
      <w:marRight w:val="0"/>
      <w:marTop w:val="0"/>
      <w:marBottom w:val="0"/>
      <w:divBdr>
        <w:top w:val="none" w:sz="0" w:space="0" w:color="auto"/>
        <w:left w:val="none" w:sz="0" w:space="0" w:color="auto"/>
        <w:bottom w:val="none" w:sz="0" w:space="0" w:color="auto"/>
        <w:right w:val="none" w:sz="0" w:space="0" w:color="auto"/>
      </w:divBdr>
    </w:div>
    <w:div w:id="1454245754">
      <w:bodyDiv w:val="1"/>
      <w:marLeft w:val="0"/>
      <w:marRight w:val="0"/>
      <w:marTop w:val="0"/>
      <w:marBottom w:val="0"/>
      <w:divBdr>
        <w:top w:val="none" w:sz="0" w:space="0" w:color="auto"/>
        <w:left w:val="none" w:sz="0" w:space="0" w:color="auto"/>
        <w:bottom w:val="none" w:sz="0" w:space="0" w:color="auto"/>
        <w:right w:val="none" w:sz="0" w:space="0" w:color="auto"/>
      </w:divBdr>
    </w:div>
    <w:div w:id="1516993472">
      <w:bodyDiv w:val="1"/>
      <w:marLeft w:val="0"/>
      <w:marRight w:val="0"/>
      <w:marTop w:val="0"/>
      <w:marBottom w:val="0"/>
      <w:divBdr>
        <w:top w:val="none" w:sz="0" w:space="0" w:color="auto"/>
        <w:left w:val="none" w:sz="0" w:space="0" w:color="auto"/>
        <w:bottom w:val="none" w:sz="0" w:space="0" w:color="auto"/>
        <w:right w:val="none" w:sz="0" w:space="0" w:color="auto"/>
      </w:divBdr>
    </w:div>
    <w:div w:id="1559243834">
      <w:bodyDiv w:val="1"/>
      <w:marLeft w:val="0"/>
      <w:marRight w:val="0"/>
      <w:marTop w:val="0"/>
      <w:marBottom w:val="0"/>
      <w:divBdr>
        <w:top w:val="none" w:sz="0" w:space="0" w:color="auto"/>
        <w:left w:val="none" w:sz="0" w:space="0" w:color="auto"/>
        <w:bottom w:val="none" w:sz="0" w:space="0" w:color="auto"/>
        <w:right w:val="none" w:sz="0" w:space="0" w:color="auto"/>
      </w:divBdr>
    </w:div>
    <w:div w:id="1569068493">
      <w:bodyDiv w:val="1"/>
      <w:marLeft w:val="0"/>
      <w:marRight w:val="0"/>
      <w:marTop w:val="0"/>
      <w:marBottom w:val="0"/>
      <w:divBdr>
        <w:top w:val="none" w:sz="0" w:space="0" w:color="auto"/>
        <w:left w:val="none" w:sz="0" w:space="0" w:color="auto"/>
        <w:bottom w:val="none" w:sz="0" w:space="0" w:color="auto"/>
        <w:right w:val="none" w:sz="0" w:space="0" w:color="auto"/>
      </w:divBdr>
    </w:div>
    <w:div w:id="1569608653">
      <w:bodyDiv w:val="1"/>
      <w:marLeft w:val="0"/>
      <w:marRight w:val="0"/>
      <w:marTop w:val="0"/>
      <w:marBottom w:val="0"/>
      <w:divBdr>
        <w:top w:val="none" w:sz="0" w:space="0" w:color="auto"/>
        <w:left w:val="none" w:sz="0" w:space="0" w:color="auto"/>
        <w:bottom w:val="none" w:sz="0" w:space="0" w:color="auto"/>
        <w:right w:val="none" w:sz="0" w:space="0" w:color="auto"/>
      </w:divBdr>
    </w:div>
    <w:div w:id="1592396272">
      <w:bodyDiv w:val="1"/>
      <w:marLeft w:val="0"/>
      <w:marRight w:val="0"/>
      <w:marTop w:val="0"/>
      <w:marBottom w:val="0"/>
      <w:divBdr>
        <w:top w:val="none" w:sz="0" w:space="0" w:color="auto"/>
        <w:left w:val="none" w:sz="0" w:space="0" w:color="auto"/>
        <w:bottom w:val="none" w:sz="0" w:space="0" w:color="auto"/>
        <w:right w:val="none" w:sz="0" w:space="0" w:color="auto"/>
      </w:divBdr>
    </w:div>
    <w:div w:id="1688291852">
      <w:bodyDiv w:val="1"/>
      <w:marLeft w:val="0"/>
      <w:marRight w:val="0"/>
      <w:marTop w:val="0"/>
      <w:marBottom w:val="0"/>
      <w:divBdr>
        <w:top w:val="none" w:sz="0" w:space="0" w:color="auto"/>
        <w:left w:val="none" w:sz="0" w:space="0" w:color="auto"/>
        <w:bottom w:val="none" w:sz="0" w:space="0" w:color="auto"/>
        <w:right w:val="none" w:sz="0" w:space="0" w:color="auto"/>
      </w:divBdr>
    </w:div>
    <w:div w:id="1701052433">
      <w:bodyDiv w:val="1"/>
      <w:marLeft w:val="0"/>
      <w:marRight w:val="0"/>
      <w:marTop w:val="0"/>
      <w:marBottom w:val="0"/>
      <w:divBdr>
        <w:top w:val="none" w:sz="0" w:space="0" w:color="auto"/>
        <w:left w:val="none" w:sz="0" w:space="0" w:color="auto"/>
        <w:bottom w:val="none" w:sz="0" w:space="0" w:color="auto"/>
        <w:right w:val="none" w:sz="0" w:space="0" w:color="auto"/>
      </w:divBdr>
    </w:div>
    <w:div w:id="1711032054">
      <w:bodyDiv w:val="1"/>
      <w:marLeft w:val="0"/>
      <w:marRight w:val="0"/>
      <w:marTop w:val="0"/>
      <w:marBottom w:val="0"/>
      <w:divBdr>
        <w:top w:val="none" w:sz="0" w:space="0" w:color="auto"/>
        <w:left w:val="none" w:sz="0" w:space="0" w:color="auto"/>
        <w:bottom w:val="none" w:sz="0" w:space="0" w:color="auto"/>
        <w:right w:val="none" w:sz="0" w:space="0" w:color="auto"/>
      </w:divBdr>
    </w:div>
    <w:div w:id="1757632784">
      <w:bodyDiv w:val="1"/>
      <w:marLeft w:val="0"/>
      <w:marRight w:val="0"/>
      <w:marTop w:val="0"/>
      <w:marBottom w:val="0"/>
      <w:divBdr>
        <w:top w:val="none" w:sz="0" w:space="0" w:color="auto"/>
        <w:left w:val="none" w:sz="0" w:space="0" w:color="auto"/>
        <w:bottom w:val="none" w:sz="0" w:space="0" w:color="auto"/>
        <w:right w:val="none" w:sz="0" w:space="0" w:color="auto"/>
      </w:divBdr>
    </w:div>
    <w:div w:id="1772356561">
      <w:bodyDiv w:val="1"/>
      <w:marLeft w:val="0"/>
      <w:marRight w:val="0"/>
      <w:marTop w:val="0"/>
      <w:marBottom w:val="0"/>
      <w:divBdr>
        <w:top w:val="none" w:sz="0" w:space="0" w:color="auto"/>
        <w:left w:val="none" w:sz="0" w:space="0" w:color="auto"/>
        <w:bottom w:val="none" w:sz="0" w:space="0" w:color="auto"/>
        <w:right w:val="none" w:sz="0" w:space="0" w:color="auto"/>
      </w:divBdr>
    </w:div>
    <w:div w:id="1857844810">
      <w:bodyDiv w:val="1"/>
      <w:marLeft w:val="0"/>
      <w:marRight w:val="0"/>
      <w:marTop w:val="0"/>
      <w:marBottom w:val="0"/>
      <w:divBdr>
        <w:top w:val="none" w:sz="0" w:space="0" w:color="auto"/>
        <w:left w:val="none" w:sz="0" w:space="0" w:color="auto"/>
        <w:bottom w:val="none" w:sz="0" w:space="0" w:color="auto"/>
        <w:right w:val="none" w:sz="0" w:space="0" w:color="auto"/>
      </w:divBdr>
    </w:div>
    <w:div w:id="1864392074">
      <w:bodyDiv w:val="1"/>
      <w:marLeft w:val="0"/>
      <w:marRight w:val="0"/>
      <w:marTop w:val="0"/>
      <w:marBottom w:val="0"/>
      <w:divBdr>
        <w:top w:val="none" w:sz="0" w:space="0" w:color="auto"/>
        <w:left w:val="none" w:sz="0" w:space="0" w:color="auto"/>
        <w:bottom w:val="none" w:sz="0" w:space="0" w:color="auto"/>
        <w:right w:val="none" w:sz="0" w:space="0" w:color="auto"/>
      </w:divBdr>
    </w:div>
    <w:div w:id="1879705664">
      <w:bodyDiv w:val="1"/>
      <w:marLeft w:val="0"/>
      <w:marRight w:val="0"/>
      <w:marTop w:val="0"/>
      <w:marBottom w:val="0"/>
      <w:divBdr>
        <w:top w:val="none" w:sz="0" w:space="0" w:color="auto"/>
        <w:left w:val="none" w:sz="0" w:space="0" w:color="auto"/>
        <w:bottom w:val="none" w:sz="0" w:space="0" w:color="auto"/>
        <w:right w:val="none" w:sz="0" w:space="0" w:color="auto"/>
      </w:divBdr>
    </w:div>
    <w:div w:id="1914005383">
      <w:bodyDiv w:val="1"/>
      <w:marLeft w:val="0"/>
      <w:marRight w:val="0"/>
      <w:marTop w:val="0"/>
      <w:marBottom w:val="0"/>
      <w:divBdr>
        <w:top w:val="none" w:sz="0" w:space="0" w:color="auto"/>
        <w:left w:val="none" w:sz="0" w:space="0" w:color="auto"/>
        <w:bottom w:val="none" w:sz="0" w:space="0" w:color="auto"/>
        <w:right w:val="none" w:sz="0" w:space="0" w:color="auto"/>
      </w:divBdr>
      <w:divsChild>
        <w:div w:id="1360472527">
          <w:marLeft w:val="0"/>
          <w:marRight w:val="0"/>
          <w:marTop w:val="0"/>
          <w:marBottom w:val="0"/>
          <w:divBdr>
            <w:top w:val="none" w:sz="0" w:space="0" w:color="auto"/>
            <w:left w:val="none" w:sz="0" w:space="0" w:color="auto"/>
            <w:bottom w:val="none" w:sz="0" w:space="0" w:color="auto"/>
            <w:right w:val="none" w:sz="0" w:space="0" w:color="auto"/>
          </w:divBdr>
        </w:div>
      </w:divsChild>
    </w:div>
    <w:div w:id="1914654517">
      <w:bodyDiv w:val="1"/>
      <w:marLeft w:val="0"/>
      <w:marRight w:val="0"/>
      <w:marTop w:val="0"/>
      <w:marBottom w:val="0"/>
      <w:divBdr>
        <w:top w:val="none" w:sz="0" w:space="0" w:color="auto"/>
        <w:left w:val="none" w:sz="0" w:space="0" w:color="auto"/>
        <w:bottom w:val="none" w:sz="0" w:space="0" w:color="auto"/>
        <w:right w:val="none" w:sz="0" w:space="0" w:color="auto"/>
      </w:divBdr>
    </w:div>
    <w:div w:id="1958754525">
      <w:bodyDiv w:val="1"/>
      <w:marLeft w:val="0"/>
      <w:marRight w:val="0"/>
      <w:marTop w:val="0"/>
      <w:marBottom w:val="0"/>
      <w:divBdr>
        <w:top w:val="none" w:sz="0" w:space="0" w:color="auto"/>
        <w:left w:val="none" w:sz="0" w:space="0" w:color="auto"/>
        <w:bottom w:val="none" w:sz="0" w:space="0" w:color="auto"/>
        <w:right w:val="none" w:sz="0" w:space="0" w:color="auto"/>
      </w:divBdr>
    </w:div>
    <w:div w:id="1976056140">
      <w:bodyDiv w:val="1"/>
      <w:marLeft w:val="0"/>
      <w:marRight w:val="0"/>
      <w:marTop w:val="0"/>
      <w:marBottom w:val="0"/>
      <w:divBdr>
        <w:top w:val="none" w:sz="0" w:space="0" w:color="auto"/>
        <w:left w:val="none" w:sz="0" w:space="0" w:color="auto"/>
        <w:bottom w:val="none" w:sz="0" w:space="0" w:color="auto"/>
        <w:right w:val="none" w:sz="0" w:space="0" w:color="auto"/>
      </w:divBdr>
    </w:div>
    <w:div w:id="1996447456">
      <w:bodyDiv w:val="1"/>
      <w:marLeft w:val="0"/>
      <w:marRight w:val="0"/>
      <w:marTop w:val="0"/>
      <w:marBottom w:val="0"/>
      <w:divBdr>
        <w:top w:val="none" w:sz="0" w:space="0" w:color="auto"/>
        <w:left w:val="none" w:sz="0" w:space="0" w:color="auto"/>
        <w:bottom w:val="none" w:sz="0" w:space="0" w:color="auto"/>
        <w:right w:val="none" w:sz="0" w:space="0" w:color="auto"/>
      </w:divBdr>
    </w:div>
    <w:div w:id="2045710677">
      <w:bodyDiv w:val="1"/>
      <w:marLeft w:val="0"/>
      <w:marRight w:val="0"/>
      <w:marTop w:val="0"/>
      <w:marBottom w:val="0"/>
      <w:divBdr>
        <w:top w:val="none" w:sz="0" w:space="0" w:color="auto"/>
        <w:left w:val="none" w:sz="0" w:space="0" w:color="auto"/>
        <w:bottom w:val="none" w:sz="0" w:space="0" w:color="auto"/>
        <w:right w:val="none" w:sz="0" w:space="0" w:color="auto"/>
      </w:divBdr>
    </w:div>
    <w:div w:id="2085835935">
      <w:bodyDiv w:val="1"/>
      <w:marLeft w:val="0"/>
      <w:marRight w:val="0"/>
      <w:marTop w:val="0"/>
      <w:marBottom w:val="0"/>
      <w:divBdr>
        <w:top w:val="none" w:sz="0" w:space="0" w:color="auto"/>
        <w:left w:val="none" w:sz="0" w:space="0" w:color="auto"/>
        <w:bottom w:val="none" w:sz="0" w:space="0" w:color="auto"/>
        <w:right w:val="none" w:sz="0" w:space="0" w:color="auto"/>
      </w:divBdr>
    </w:div>
    <w:div w:id="2107731909">
      <w:bodyDiv w:val="1"/>
      <w:marLeft w:val="0"/>
      <w:marRight w:val="0"/>
      <w:marTop w:val="0"/>
      <w:marBottom w:val="0"/>
      <w:divBdr>
        <w:top w:val="none" w:sz="0" w:space="0" w:color="auto"/>
        <w:left w:val="none" w:sz="0" w:space="0" w:color="auto"/>
        <w:bottom w:val="none" w:sz="0" w:space="0" w:color="auto"/>
        <w:right w:val="none" w:sz="0" w:space="0" w:color="auto"/>
      </w:divBdr>
    </w:div>
    <w:div w:id="210904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jlardie@vols.utk.edu" TargetMode="External"/><Relationship Id="rId21" Type="http://schemas.openxmlformats.org/officeDocument/2006/relationships/hyperlink" Target="file:///E:\Dissertation\Document\Edits\FinalDocument\Melaro_Dissertation.docx" TargetMode="External"/><Relationship Id="rId42" Type="http://schemas.openxmlformats.org/officeDocument/2006/relationships/hyperlink" Target="file:///E:\Dissertation\Document\Edits\FinalDocument\Melaro_Dissertation.docx" TargetMode="External"/><Relationship Id="rId63" Type="http://schemas.openxmlformats.org/officeDocument/2006/relationships/hyperlink" Target="file:///E:\Dissertation\Document\Edits\FinalDocument\Melaro_Dissertation.docx" TargetMode="External"/><Relationship Id="rId84" Type="http://schemas.openxmlformats.org/officeDocument/2006/relationships/hyperlink" Target="file:///E:\Dissertation\Document\Edits\FinalDocument\Melaro_Dissertation.docx" TargetMode="External"/><Relationship Id="rId138" Type="http://schemas.openxmlformats.org/officeDocument/2006/relationships/image" Target="media/image19.png"/><Relationship Id="rId159" Type="http://schemas.openxmlformats.org/officeDocument/2006/relationships/image" Target="media/image40.png"/><Relationship Id="rId170" Type="http://schemas.openxmlformats.org/officeDocument/2006/relationships/image" Target="media/image51.png"/><Relationship Id="rId191" Type="http://schemas.openxmlformats.org/officeDocument/2006/relationships/image" Target="media/image72.png"/><Relationship Id="rId205" Type="http://schemas.openxmlformats.org/officeDocument/2006/relationships/image" Target="media/image86.png"/><Relationship Id="rId107" Type="http://schemas.openxmlformats.org/officeDocument/2006/relationships/hyperlink" Target="file:///E:\Dissertation\Document\Edits\FinalDocument\Melaro_Dissertation.docx" TargetMode="External"/><Relationship Id="rId11" Type="http://schemas.openxmlformats.org/officeDocument/2006/relationships/hyperlink" Target="file:///E:\Dissertation\Document\Edits\FinalDocument\Melaro_Dissertation.docx" TargetMode="External"/><Relationship Id="rId32" Type="http://schemas.openxmlformats.org/officeDocument/2006/relationships/hyperlink" Target="file:///E:\Dissertation\Document\Edits\FinalDocument\Melaro_Dissertation.docx" TargetMode="External"/><Relationship Id="rId53" Type="http://schemas.openxmlformats.org/officeDocument/2006/relationships/hyperlink" Target="file:///E:\Dissertation\Document\Edits\FinalDocument\Melaro_Dissertation.docx" TargetMode="External"/><Relationship Id="rId74" Type="http://schemas.openxmlformats.org/officeDocument/2006/relationships/hyperlink" Target="file:///E:\Dissertation\Document\Edits\FinalDocument\Melaro_Dissertation.docx" TargetMode="External"/><Relationship Id="rId128" Type="http://schemas.openxmlformats.org/officeDocument/2006/relationships/image" Target="media/image9.tiff"/><Relationship Id="rId149" Type="http://schemas.openxmlformats.org/officeDocument/2006/relationships/image" Target="media/image30.png"/><Relationship Id="rId5" Type="http://schemas.openxmlformats.org/officeDocument/2006/relationships/webSettings" Target="webSettings.xml"/><Relationship Id="rId95" Type="http://schemas.openxmlformats.org/officeDocument/2006/relationships/hyperlink" Target="file:///E:\Dissertation\Document\Edits\FinalDocument\Melaro_Dissertation.docx" TargetMode="External"/><Relationship Id="rId160" Type="http://schemas.openxmlformats.org/officeDocument/2006/relationships/image" Target="media/image41.png"/><Relationship Id="rId181" Type="http://schemas.openxmlformats.org/officeDocument/2006/relationships/image" Target="media/image62.png"/><Relationship Id="rId216" Type="http://schemas.openxmlformats.org/officeDocument/2006/relationships/image" Target="media/image97.png"/><Relationship Id="rId22" Type="http://schemas.openxmlformats.org/officeDocument/2006/relationships/hyperlink" Target="file:///E:\Dissertation\Document\Edits\FinalDocument\Melaro_Dissertation.docx" TargetMode="External"/><Relationship Id="rId43" Type="http://schemas.openxmlformats.org/officeDocument/2006/relationships/hyperlink" Target="file:///E:\Dissertation\Document\Edits\FinalDocument\Melaro_Dissertation.docx" TargetMode="External"/><Relationship Id="rId64" Type="http://schemas.openxmlformats.org/officeDocument/2006/relationships/hyperlink" Target="file:///E:\Dissertation\Document\Edits\FinalDocument\Melaro_Dissertation.docx" TargetMode="External"/><Relationship Id="rId118" Type="http://schemas.openxmlformats.org/officeDocument/2006/relationships/footer" Target="footer3.xml"/><Relationship Id="rId139" Type="http://schemas.openxmlformats.org/officeDocument/2006/relationships/image" Target="media/image20.png"/><Relationship Id="rId85" Type="http://schemas.openxmlformats.org/officeDocument/2006/relationships/hyperlink" Target="file:///E:\Dissertation\Document\Edits\FinalDocument\Melaro_Dissertation.docx" TargetMode="External"/><Relationship Id="rId150" Type="http://schemas.openxmlformats.org/officeDocument/2006/relationships/image" Target="media/image31.png"/><Relationship Id="rId171" Type="http://schemas.openxmlformats.org/officeDocument/2006/relationships/image" Target="media/image52.png"/><Relationship Id="rId192" Type="http://schemas.openxmlformats.org/officeDocument/2006/relationships/image" Target="media/image73.png"/><Relationship Id="rId206" Type="http://schemas.openxmlformats.org/officeDocument/2006/relationships/image" Target="media/image87.png"/><Relationship Id="rId12" Type="http://schemas.openxmlformats.org/officeDocument/2006/relationships/hyperlink" Target="file:///E:\Dissertation\Document\Edits\FinalDocument\Melaro_Dissertation.docx" TargetMode="External"/><Relationship Id="rId33" Type="http://schemas.openxmlformats.org/officeDocument/2006/relationships/hyperlink" Target="file:///E:\Dissertation\Document\Edits\FinalDocument\Melaro_Dissertation.docx" TargetMode="External"/><Relationship Id="rId108" Type="http://schemas.openxmlformats.org/officeDocument/2006/relationships/header" Target="header2.xml"/><Relationship Id="rId129" Type="http://schemas.openxmlformats.org/officeDocument/2006/relationships/image" Target="media/image10.png"/><Relationship Id="rId54" Type="http://schemas.openxmlformats.org/officeDocument/2006/relationships/hyperlink" Target="file:///E:\Dissertation\Document\Edits\FinalDocument\Melaro_Dissertation.docx" TargetMode="External"/><Relationship Id="rId75" Type="http://schemas.openxmlformats.org/officeDocument/2006/relationships/hyperlink" Target="file:///E:\Dissertation\Document\Edits\FinalDocument\Melaro_Dissertation.docx" TargetMode="External"/><Relationship Id="rId96" Type="http://schemas.openxmlformats.org/officeDocument/2006/relationships/hyperlink" Target="file:///E:\Dissertation\Document\Edits\FinalDocument\Melaro_Dissertation.docx" TargetMode="External"/><Relationship Id="rId140" Type="http://schemas.openxmlformats.org/officeDocument/2006/relationships/image" Target="media/image21.png"/><Relationship Id="rId161" Type="http://schemas.openxmlformats.org/officeDocument/2006/relationships/image" Target="media/image42.png"/><Relationship Id="rId182" Type="http://schemas.openxmlformats.org/officeDocument/2006/relationships/image" Target="media/image63.png"/><Relationship Id="rId217" Type="http://schemas.openxmlformats.org/officeDocument/2006/relationships/image" Target="media/image98.png"/><Relationship Id="rId6" Type="http://schemas.openxmlformats.org/officeDocument/2006/relationships/footnotes" Target="footnotes.xml"/><Relationship Id="rId23" Type="http://schemas.openxmlformats.org/officeDocument/2006/relationships/hyperlink" Target="file:///E:\Dissertation\Document\Edits\FinalDocument\Melaro_Dissertation.docx" TargetMode="External"/><Relationship Id="rId119" Type="http://schemas.openxmlformats.org/officeDocument/2006/relationships/hyperlink" Target="mailto:utk.irb@utk.edu" TargetMode="External"/><Relationship Id="rId44" Type="http://schemas.openxmlformats.org/officeDocument/2006/relationships/hyperlink" Target="file:///E:\Dissertation\Document\Edits\FinalDocument\Melaro_Dissertation.docx" TargetMode="External"/><Relationship Id="rId65" Type="http://schemas.openxmlformats.org/officeDocument/2006/relationships/hyperlink" Target="file:///E:\Dissertation\Document\Edits\FinalDocument\Melaro_Dissertation.docx" TargetMode="External"/><Relationship Id="rId86" Type="http://schemas.openxmlformats.org/officeDocument/2006/relationships/hyperlink" Target="file:///E:\Dissertation\Document\Edits\FinalDocument\Melaro_Dissertation.docx" TargetMode="External"/><Relationship Id="rId130" Type="http://schemas.openxmlformats.org/officeDocument/2006/relationships/image" Target="media/image11.tiff"/><Relationship Id="rId151" Type="http://schemas.openxmlformats.org/officeDocument/2006/relationships/image" Target="media/image32.png"/><Relationship Id="rId172" Type="http://schemas.openxmlformats.org/officeDocument/2006/relationships/image" Target="media/image53.png"/><Relationship Id="rId193" Type="http://schemas.openxmlformats.org/officeDocument/2006/relationships/image" Target="media/image74.png"/><Relationship Id="rId207" Type="http://schemas.openxmlformats.org/officeDocument/2006/relationships/image" Target="media/image88.png"/><Relationship Id="rId13" Type="http://schemas.openxmlformats.org/officeDocument/2006/relationships/hyperlink" Target="file:///E:\Dissertation\Document\Edits\FinalDocument\Melaro_Dissertation.docx" TargetMode="External"/><Relationship Id="rId109" Type="http://schemas.openxmlformats.org/officeDocument/2006/relationships/footer" Target="footer1.xml"/><Relationship Id="rId34" Type="http://schemas.openxmlformats.org/officeDocument/2006/relationships/hyperlink" Target="file:///E:\Dissertation\Document\Edits\FinalDocument\Melaro_Dissertation.docx" TargetMode="External"/><Relationship Id="rId55" Type="http://schemas.openxmlformats.org/officeDocument/2006/relationships/hyperlink" Target="file:///E:\Dissertation\Document\Edits\FinalDocument\Melaro_Dissertation.docx" TargetMode="External"/><Relationship Id="rId76" Type="http://schemas.openxmlformats.org/officeDocument/2006/relationships/hyperlink" Target="file:///E:\Dissertation\Document\Edits\FinalDocument\Melaro_Dissertation.docx" TargetMode="External"/><Relationship Id="rId97" Type="http://schemas.openxmlformats.org/officeDocument/2006/relationships/hyperlink" Target="file:///E:\Dissertation\Document\Edits\FinalDocument\Melaro_Dissertation.docx" TargetMode="External"/><Relationship Id="rId120" Type="http://schemas.openxmlformats.org/officeDocument/2006/relationships/footer" Target="footer4.xml"/><Relationship Id="rId141" Type="http://schemas.openxmlformats.org/officeDocument/2006/relationships/image" Target="media/image22.png"/><Relationship Id="rId7" Type="http://schemas.openxmlformats.org/officeDocument/2006/relationships/endnotes" Target="endnotes.xml"/><Relationship Id="rId162" Type="http://schemas.openxmlformats.org/officeDocument/2006/relationships/image" Target="media/image43.png"/><Relationship Id="rId183" Type="http://schemas.openxmlformats.org/officeDocument/2006/relationships/image" Target="media/image64.png"/><Relationship Id="rId218" Type="http://schemas.openxmlformats.org/officeDocument/2006/relationships/image" Target="media/image99.png"/><Relationship Id="rId24" Type="http://schemas.openxmlformats.org/officeDocument/2006/relationships/hyperlink" Target="file:///E:\Dissertation\Document\Edits\FinalDocument\Melaro_Dissertation.docx" TargetMode="External"/><Relationship Id="rId45" Type="http://schemas.openxmlformats.org/officeDocument/2006/relationships/hyperlink" Target="file:///E:\Dissertation\Document\Edits\FinalDocument\Melaro_Dissertation.docx" TargetMode="External"/><Relationship Id="rId66" Type="http://schemas.openxmlformats.org/officeDocument/2006/relationships/hyperlink" Target="file:///E:\Dissertation\Document\Edits\FinalDocument\Melaro_Dissertation.docx" TargetMode="External"/><Relationship Id="rId87" Type="http://schemas.openxmlformats.org/officeDocument/2006/relationships/hyperlink" Target="file:///E:\Dissertation\Document\Edits\FinalDocument\Melaro_Dissertation.docx" TargetMode="External"/><Relationship Id="rId110" Type="http://schemas.openxmlformats.org/officeDocument/2006/relationships/hyperlink" Target="https://www.nfhs.org/media/1020412/2018-19_participation_survey.pdf" TargetMode="External"/><Relationship Id="rId131" Type="http://schemas.openxmlformats.org/officeDocument/2006/relationships/image" Target="media/image12.png"/><Relationship Id="rId152" Type="http://schemas.openxmlformats.org/officeDocument/2006/relationships/image" Target="media/image33.png"/><Relationship Id="rId173" Type="http://schemas.openxmlformats.org/officeDocument/2006/relationships/image" Target="media/image54.png"/><Relationship Id="rId194" Type="http://schemas.openxmlformats.org/officeDocument/2006/relationships/image" Target="media/image75.png"/><Relationship Id="rId208" Type="http://schemas.openxmlformats.org/officeDocument/2006/relationships/image" Target="media/image89.png"/><Relationship Id="rId14" Type="http://schemas.openxmlformats.org/officeDocument/2006/relationships/hyperlink" Target="file:///E:\Dissertation\Document\Edits\FinalDocument\Melaro_Dissertation.docx" TargetMode="External"/><Relationship Id="rId35" Type="http://schemas.openxmlformats.org/officeDocument/2006/relationships/hyperlink" Target="file:///E:\Dissertation\Document\Edits\FinalDocument\Melaro_Dissertation.docx" TargetMode="External"/><Relationship Id="rId56" Type="http://schemas.openxmlformats.org/officeDocument/2006/relationships/hyperlink" Target="file:///E:\Dissertation\Document\Edits\FinalDocument\Melaro_Dissertation.docx" TargetMode="External"/><Relationship Id="rId77" Type="http://schemas.openxmlformats.org/officeDocument/2006/relationships/hyperlink" Target="file:///E:\Dissertation\Document\Edits\FinalDocument\Melaro_Dissertation.docx" TargetMode="External"/><Relationship Id="rId100" Type="http://schemas.openxmlformats.org/officeDocument/2006/relationships/hyperlink" Target="file:///E:\Dissertation\Document\Edits\FinalDocument\Melaro_Dissertation.docx" TargetMode="External"/><Relationship Id="rId8" Type="http://schemas.openxmlformats.org/officeDocument/2006/relationships/header" Target="header1.xml"/><Relationship Id="rId51" Type="http://schemas.openxmlformats.org/officeDocument/2006/relationships/hyperlink" Target="file:///E:\Dissertation\Document\Edits\FinalDocument\Melaro_Dissertation.docx" TargetMode="External"/><Relationship Id="rId72" Type="http://schemas.openxmlformats.org/officeDocument/2006/relationships/hyperlink" Target="file:///E:\Dissertation\Document\Edits\FinalDocument\Melaro_Dissertation.docx" TargetMode="External"/><Relationship Id="rId93" Type="http://schemas.openxmlformats.org/officeDocument/2006/relationships/hyperlink" Target="file:///E:\Dissertation\Document\Edits\FinalDocument\Melaro_Dissertation.docx" TargetMode="External"/><Relationship Id="rId98" Type="http://schemas.openxmlformats.org/officeDocument/2006/relationships/hyperlink" Target="file:///E:\Dissertation\Document\Edits\FinalDocument\Melaro_Dissertation.docx" TargetMode="External"/><Relationship Id="rId121" Type="http://schemas.openxmlformats.org/officeDocument/2006/relationships/image" Target="media/image3.png"/><Relationship Id="rId142" Type="http://schemas.openxmlformats.org/officeDocument/2006/relationships/image" Target="media/image23.png"/><Relationship Id="rId163" Type="http://schemas.openxmlformats.org/officeDocument/2006/relationships/image" Target="media/image44.png"/><Relationship Id="rId184" Type="http://schemas.openxmlformats.org/officeDocument/2006/relationships/image" Target="media/image65.png"/><Relationship Id="rId189" Type="http://schemas.openxmlformats.org/officeDocument/2006/relationships/image" Target="media/image70.png"/><Relationship Id="rId219" Type="http://schemas.openxmlformats.org/officeDocument/2006/relationships/image" Target="media/image100.png"/><Relationship Id="rId3" Type="http://schemas.openxmlformats.org/officeDocument/2006/relationships/styles" Target="styles.xml"/><Relationship Id="rId214" Type="http://schemas.openxmlformats.org/officeDocument/2006/relationships/image" Target="media/image95.png"/><Relationship Id="rId25" Type="http://schemas.openxmlformats.org/officeDocument/2006/relationships/hyperlink" Target="file:///E:\Dissertation\Document\Edits\FinalDocument\Melaro_Dissertation.docx" TargetMode="External"/><Relationship Id="rId46" Type="http://schemas.openxmlformats.org/officeDocument/2006/relationships/hyperlink" Target="file:///E:\Dissertation\Document\Edits\FinalDocument\Melaro_Dissertation.docx" TargetMode="External"/><Relationship Id="rId67" Type="http://schemas.openxmlformats.org/officeDocument/2006/relationships/hyperlink" Target="file:///E:\Dissertation\Document\Edits\FinalDocument\Melaro_Dissertation.docx" TargetMode="External"/><Relationship Id="rId116" Type="http://schemas.openxmlformats.org/officeDocument/2006/relationships/hyperlink" Target="mailto:jmelaro@vols.utk.edu" TargetMode="External"/><Relationship Id="rId137" Type="http://schemas.openxmlformats.org/officeDocument/2006/relationships/image" Target="media/image18.tiff"/><Relationship Id="rId158" Type="http://schemas.openxmlformats.org/officeDocument/2006/relationships/image" Target="media/image39.png"/><Relationship Id="rId20" Type="http://schemas.openxmlformats.org/officeDocument/2006/relationships/hyperlink" Target="file:///E:\Dissertation\Document\Edits\FinalDocument\Melaro_Dissertation.docx" TargetMode="External"/><Relationship Id="rId41" Type="http://schemas.openxmlformats.org/officeDocument/2006/relationships/hyperlink" Target="file:///E:\Dissertation\Document\Edits\FinalDocument\Melaro_Dissertation.docx" TargetMode="External"/><Relationship Id="rId62" Type="http://schemas.openxmlformats.org/officeDocument/2006/relationships/hyperlink" Target="file:///E:\Dissertation\Document\Edits\FinalDocument\Melaro_Dissertation.docx" TargetMode="External"/><Relationship Id="rId83" Type="http://schemas.openxmlformats.org/officeDocument/2006/relationships/hyperlink" Target="file:///E:\Dissertation\Document\Edits\FinalDocument\Melaro_Dissertation.docx" TargetMode="External"/><Relationship Id="rId88" Type="http://schemas.openxmlformats.org/officeDocument/2006/relationships/hyperlink" Target="file:///E:\Dissertation\Document\Edits\FinalDocument\Melaro_Dissertation.docx" TargetMode="External"/><Relationship Id="rId111" Type="http://schemas.openxmlformats.org/officeDocument/2006/relationships/hyperlink" Target="https://sfia.org/" TargetMode="External"/><Relationship Id="rId132" Type="http://schemas.openxmlformats.org/officeDocument/2006/relationships/image" Target="media/image13.png"/><Relationship Id="rId153" Type="http://schemas.openxmlformats.org/officeDocument/2006/relationships/image" Target="media/image34.png"/><Relationship Id="rId174" Type="http://schemas.openxmlformats.org/officeDocument/2006/relationships/image" Target="media/image55.png"/><Relationship Id="rId179" Type="http://schemas.openxmlformats.org/officeDocument/2006/relationships/image" Target="media/image60.png"/><Relationship Id="rId195" Type="http://schemas.openxmlformats.org/officeDocument/2006/relationships/image" Target="media/image76.png"/><Relationship Id="rId209" Type="http://schemas.openxmlformats.org/officeDocument/2006/relationships/image" Target="media/image90.png"/><Relationship Id="rId190" Type="http://schemas.openxmlformats.org/officeDocument/2006/relationships/image" Target="media/image71.png"/><Relationship Id="rId204" Type="http://schemas.openxmlformats.org/officeDocument/2006/relationships/image" Target="media/image85.png"/><Relationship Id="rId220" Type="http://schemas.openxmlformats.org/officeDocument/2006/relationships/image" Target="media/image101.png"/><Relationship Id="rId15" Type="http://schemas.openxmlformats.org/officeDocument/2006/relationships/hyperlink" Target="file:///E:\Dissertation\Document\Edits\FinalDocument\Melaro_Dissertation.docx" TargetMode="External"/><Relationship Id="rId36" Type="http://schemas.openxmlformats.org/officeDocument/2006/relationships/hyperlink" Target="file:///E:\Dissertation\Document\Edits\FinalDocument\Melaro_Dissertation.docx" TargetMode="External"/><Relationship Id="rId57" Type="http://schemas.openxmlformats.org/officeDocument/2006/relationships/hyperlink" Target="file:///E:\Dissertation\Document\Edits\FinalDocument\Melaro_Dissertation.docx" TargetMode="External"/><Relationship Id="rId106" Type="http://schemas.openxmlformats.org/officeDocument/2006/relationships/hyperlink" Target="file:///E:\Dissertation\Document\Edits\FinalDocument\Melaro_Dissertation.docx" TargetMode="External"/><Relationship Id="rId127" Type="http://schemas.openxmlformats.org/officeDocument/2006/relationships/image" Target="media/image8.png"/><Relationship Id="rId10" Type="http://schemas.openxmlformats.org/officeDocument/2006/relationships/hyperlink" Target="file:///E:\Dissertation\Document\Edits\FinalDocument\Melaro_Dissertation.docx" TargetMode="External"/><Relationship Id="rId31" Type="http://schemas.openxmlformats.org/officeDocument/2006/relationships/hyperlink" Target="file:///E:\Dissertation\Document\Edits\FinalDocument\Melaro_Dissertation.docx" TargetMode="External"/><Relationship Id="rId52" Type="http://schemas.openxmlformats.org/officeDocument/2006/relationships/hyperlink" Target="file:///E:\Dissertation\Document\Edits\FinalDocument\Melaro_Dissertation.docx" TargetMode="External"/><Relationship Id="rId73" Type="http://schemas.openxmlformats.org/officeDocument/2006/relationships/hyperlink" Target="file:///E:\Dissertation\Document\Edits\FinalDocument\Melaro_Dissertation.docx" TargetMode="External"/><Relationship Id="rId78" Type="http://schemas.openxmlformats.org/officeDocument/2006/relationships/hyperlink" Target="file:///E:\Dissertation\Document\Edits\FinalDocument\Melaro_Dissertation.docx" TargetMode="External"/><Relationship Id="rId94" Type="http://schemas.openxmlformats.org/officeDocument/2006/relationships/hyperlink" Target="file:///E:\Dissertation\Document\Edits\FinalDocument\Melaro_Dissertation.docx" TargetMode="External"/><Relationship Id="rId99" Type="http://schemas.openxmlformats.org/officeDocument/2006/relationships/hyperlink" Target="file:///E:\Dissertation\Document\Edits\FinalDocument\Melaro_Dissertation.docx" TargetMode="External"/><Relationship Id="rId101" Type="http://schemas.openxmlformats.org/officeDocument/2006/relationships/hyperlink" Target="file:///E:\Dissertation\Document\Edits\FinalDocument\Melaro_Dissertation.docx" TargetMode="External"/><Relationship Id="rId122" Type="http://schemas.openxmlformats.org/officeDocument/2006/relationships/footer" Target="footer5.xml"/><Relationship Id="rId143" Type="http://schemas.openxmlformats.org/officeDocument/2006/relationships/image" Target="media/image24.png"/><Relationship Id="rId148" Type="http://schemas.openxmlformats.org/officeDocument/2006/relationships/image" Target="media/image29.png"/><Relationship Id="rId164" Type="http://schemas.openxmlformats.org/officeDocument/2006/relationships/image" Target="media/image45.png"/><Relationship Id="rId169" Type="http://schemas.openxmlformats.org/officeDocument/2006/relationships/image" Target="media/image50.png"/><Relationship Id="rId185" Type="http://schemas.openxmlformats.org/officeDocument/2006/relationships/image" Target="media/image66.png"/><Relationship Id="rId4" Type="http://schemas.openxmlformats.org/officeDocument/2006/relationships/settings" Target="settings.xml"/><Relationship Id="rId9" Type="http://schemas.openxmlformats.org/officeDocument/2006/relationships/hyperlink" Target="file:///E:\Dissertation\Document\Edits\FinalDocument\Melaro_Dissertation.docx" TargetMode="External"/><Relationship Id="rId180" Type="http://schemas.openxmlformats.org/officeDocument/2006/relationships/image" Target="media/image61.png"/><Relationship Id="rId210" Type="http://schemas.openxmlformats.org/officeDocument/2006/relationships/image" Target="media/image91.png"/><Relationship Id="rId215" Type="http://schemas.openxmlformats.org/officeDocument/2006/relationships/image" Target="media/image96.png"/><Relationship Id="rId26" Type="http://schemas.openxmlformats.org/officeDocument/2006/relationships/hyperlink" Target="file:///E:\Dissertation\Document\Edits\FinalDocument\Melaro_Dissertation.docx" TargetMode="External"/><Relationship Id="rId47" Type="http://schemas.openxmlformats.org/officeDocument/2006/relationships/hyperlink" Target="file:///E:\Dissertation\Document\Edits\FinalDocument\Melaro_Dissertation.docx" TargetMode="External"/><Relationship Id="rId68" Type="http://schemas.openxmlformats.org/officeDocument/2006/relationships/hyperlink" Target="file:///E:\Dissertation\Document\Edits\FinalDocument\Melaro_Dissertation.docx" TargetMode="External"/><Relationship Id="rId89" Type="http://schemas.openxmlformats.org/officeDocument/2006/relationships/hyperlink" Target="file:///E:\Dissertation\Document\Edits\FinalDocument\Melaro_Dissertation.docx" TargetMode="External"/><Relationship Id="rId112" Type="http://schemas.openxmlformats.org/officeDocument/2006/relationships/image" Target="media/image1.png"/><Relationship Id="rId133" Type="http://schemas.openxmlformats.org/officeDocument/2006/relationships/image" Target="media/image14.png"/><Relationship Id="rId154" Type="http://schemas.openxmlformats.org/officeDocument/2006/relationships/image" Target="media/image35.png"/><Relationship Id="rId175" Type="http://schemas.openxmlformats.org/officeDocument/2006/relationships/image" Target="media/image56.png"/><Relationship Id="rId196" Type="http://schemas.openxmlformats.org/officeDocument/2006/relationships/image" Target="media/image77.png"/><Relationship Id="rId200" Type="http://schemas.openxmlformats.org/officeDocument/2006/relationships/image" Target="media/image81.png"/><Relationship Id="rId16" Type="http://schemas.openxmlformats.org/officeDocument/2006/relationships/hyperlink" Target="file:///E:\Dissertation\Document\Edits\FinalDocument\Melaro_Dissertation.docx" TargetMode="External"/><Relationship Id="rId221" Type="http://schemas.openxmlformats.org/officeDocument/2006/relationships/image" Target="media/image102.png"/><Relationship Id="rId37" Type="http://schemas.openxmlformats.org/officeDocument/2006/relationships/hyperlink" Target="file:///E:\Dissertation\Document\Edits\FinalDocument\Melaro_Dissertation.docx" TargetMode="External"/><Relationship Id="rId58" Type="http://schemas.openxmlformats.org/officeDocument/2006/relationships/hyperlink" Target="file:///E:\Dissertation\Document\Edits\FinalDocument\Melaro_Dissertation.docx" TargetMode="External"/><Relationship Id="rId79" Type="http://schemas.openxmlformats.org/officeDocument/2006/relationships/hyperlink" Target="file:///E:\Dissertation\Document\Edits\FinalDocument\Melaro_Dissertation.docx" TargetMode="External"/><Relationship Id="rId102" Type="http://schemas.openxmlformats.org/officeDocument/2006/relationships/hyperlink" Target="file:///E:\Dissertation\Document\Edits\FinalDocument\Melaro_Dissertation.docx" TargetMode="External"/><Relationship Id="rId123" Type="http://schemas.openxmlformats.org/officeDocument/2006/relationships/image" Target="media/image4.png"/><Relationship Id="rId144" Type="http://schemas.openxmlformats.org/officeDocument/2006/relationships/image" Target="media/image25.png"/><Relationship Id="rId90" Type="http://schemas.openxmlformats.org/officeDocument/2006/relationships/hyperlink" Target="file:///E:\Dissertation\Document\Edits\FinalDocument\Melaro_Dissertation.docx" TargetMode="External"/><Relationship Id="rId165" Type="http://schemas.openxmlformats.org/officeDocument/2006/relationships/image" Target="media/image46.png"/><Relationship Id="rId186" Type="http://schemas.openxmlformats.org/officeDocument/2006/relationships/image" Target="media/image67.png"/><Relationship Id="rId211" Type="http://schemas.openxmlformats.org/officeDocument/2006/relationships/image" Target="media/image92.png"/><Relationship Id="rId27" Type="http://schemas.openxmlformats.org/officeDocument/2006/relationships/hyperlink" Target="file:///E:\Dissertation\Document\Edits\FinalDocument\Melaro_Dissertation.docx" TargetMode="External"/><Relationship Id="rId48" Type="http://schemas.openxmlformats.org/officeDocument/2006/relationships/hyperlink" Target="file:///E:\Dissertation\Document\Edits\FinalDocument\Melaro_Dissertation.docx" TargetMode="External"/><Relationship Id="rId69" Type="http://schemas.openxmlformats.org/officeDocument/2006/relationships/hyperlink" Target="file:///E:\Dissertation\Document\Edits\FinalDocument\Melaro_Dissertation.docx" TargetMode="External"/><Relationship Id="rId113" Type="http://schemas.openxmlformats.org/officeDocument/2006/relationships/image" Target="media/image2.png"/><Relationship Id="rId134" Type="http://schemas.openxmlformats.org/officeDocument/2006/relationships/image" Target="media/image15.tiff"/><Relationship Id="rId80" Type="http://schemas.openxmlformats.org/officeDocument/2006/relationships/hyperlink" Target="file:///E:\Dissertation\Document\Edits\FinalDocument\Melaro_Dissertation.docx" TargetMode="External"/><Relationship Id="rId155" Type="http://schemas.openxmlformats.org/officeDocument/2006/relationships/image" Target="media/image36.png"/><Relationship Id="rId176" Type="http://schemas.openxmlformats.org/officeDocument/2006/relationships/image" Target="media/image57.png"/><Relationship Id="rId197" Type="http://schemas.openxmlformats.org/officeDocument/2006/relationships/image" Target="media/image78.png"/><Relationship Id="rId201" Type="http://schemas.openxmlformats.org/officeDocument/2006/relationships/image" Target="media/image82.png"/><Relationship Id="rId222" Type="http://schemas.openxmlformats.org/officeDocument/2006/relationships/image" Target="media/image103.png"/><Relationship Id="rId17" Type="http://schemas.openxmlformats.org/officeDocument/2006/relationships/hyperlink" Target="file:///E:\Dissertation\Document\Edits\FinalDocument\Melaro_Dissertation.docx" TargetMode="External"/><Relationship Id="rId38" Type="http://schemas.openxmlformats.org/officeDocument/2006/relationships/hyperlink" Target="file:///E:\Dissertation\Document\Edits\FinalDocument\Melaro_Dissertation.docx" TargetMode="External"/><Relationship Id="rId59" Type="http://schemas.openxmlformats.org/officeDocument/2006/relationships/hyperlink" Target="file:///E:\Dissertation\Document\Edits\FinalDocument\Melaro_Dissertation.docx" TargetMode="External"/><Relationship Id="rId103" Type="http://schemas.openxmlformats.org/officeDocument/2006/relationships/hyperlink" Target="file:///E:\Dissertation\Document\Edits\FinalDocument\Melaro_Dissertation.docx" TargetMode="External"/><Relationship Id="rId124" Type="http://schemas.openxmlformats.org/officeDocument/2006/relationships/image" Target="media/image5.jpeg"/><Relationship Id="rId70" Type="http://schemas.openxmlformats.org/officeDocument/2006/relationships/hyperlink" Target="file:///E:\Dissertation\Document\Edits\FinalDocument\Melaro_Dissertation.docx" TargetMode="External"/><Relationship Id="rId91" Type="http://schemas.openxmlformats.org/officeDocument/2006/relationships/hyperlink" Target="file:///E:\Dissertation\Document\Edits\FinalDocument\Melaro_Dissertation.docx" TargetMode="External"/><Relationship Id="rId145" Type="http://schemas.openxmlformats.org/officeDocument/2006/relationships/image" Target="media/image26.png"/><Relationship Id="rId166" Type="http://schemas.openxmlformats.org/officeDocument/2006/relationships/image" Target="media/image47.png"/><Relationship Id="rId187" Type="http://schemas.openxmlformats.org/officeDocument/2006/relationships/image" Target="media/image68.png"/><Relationship Id="rId1" Type="http://schemas.openxmlformats.org/officeDocument/2006/relationships/customXml" Target="../customXml/item1.xml"/><Relationship Id="rId212" Type="http://schemas.openxmlformats.org/officeDocument/2006/relationships/image" Target="media/image93.png"/><Relationship Id="rId28" Type="http://schemas.openxmlformats.org/officeDocument/2006/relationships/hyperlink" Target="file:///E:\Dissertation\Document\Edits\FinalDocument\Melaro_Dissertation.docx" TargetMode="External"/><Relationship Id="rId49" Type="http://schemas.openxmlformats.org/officeDocument/2006/relationships/hyperlink" Target="file:///E:\Dissertation\Document\Edits\FinalDocument\Melaro_Dissertation.docx" TargetMode="External"/><Relationship Id="rId114" Type="http://schemas.openxmlformats.org/officeDocument/2006/relationships/footer" Target="footer2.xml"/><Relationship Id="rId60" Type="http://schemas.openxmlformats.org/officeDocument/2006/relationships/hyperlink" Target="file:///E:\Dissertation\Document\Edits\FinalDocument\Melaro_Dissertation.docx" TargetMode="External"/><Relationship Id="rId81" Type="http://schemas.openxmlformats.org/officeDocument/2006/relationships/hyperlink" Target="file:///E:\Dissertation\Document\Edits\FinalDocument\Melaro_Dissertation.docx" TargetMode="External"/><Relationship Id="rId135" Type="http://schemas.openxmlformats.org/officeDocument/2006/relationships/image" Target="media/image16.tiff"/><Relationship Id="rId156" Type="http://schemas.openxmlformats.org/officeDocument/2006/relationships/image" Target="media/image37.png"/><Relationship Id="rId177" Type="http://schemas.openxmlformats.org/officeDocument/2006/relationships/image" Target="media/image58.png"/><Relationship Id="rId198" Type="http://schemas.openxmlformats.org/officeDocument/2006/relationships/image" Target="media/image79.png"/><Relationship Id="rId202" Type="http://schemas.openxmlformats.org/officeDocument/2006/relationships/image" Target="media/image83.png"/><Relationship Id="rId223" Type="http://schemas.openxmlformats.org/officeDocument/2006/relationships/fontTable" Target="fontTable.xml"/><Relationship Id="rId18" Type="http://schemas.openxmlformats.org/officeDocument/2006/relationships/hyperlink" Target="file:///E:\Dissertation\Document\Edits\FinalDocument\Melaro_Dissertation.docx" TargetMode="External"/><Relationship Id="rId39" Type="http://schemas.openxmlformats.org/officeDocument/2006/relationships/hyperlink" Target="file:///E:\Dissertation\Document\Edits\FinalDocument\Melaro_Dissertation.docx" TargetMode="External"/><Relationship Id="rId50" Type="http://schemas.openxmlformats.org/officeDocument/2006/relationships/hyperlink" Target="file:///E:\Dissertation\Document\Edits\FinalDocument\Melaro_Dissertation.docx" TargetMode="External"/><Relationship Id="rId104" Type="http://schemas.openxmlformats.org/officeDocument/2006/relationships/hyperlink" Target="file:///E:\Dissertation\Document\Edits\FinalDocument\Melaro_Dissertation.docx" TargetMode="External"/><Relationship Id="rId125" Type="http://schemas.openxmlformats.org/officeDocument/2006/relationships/image" Target="media/image6.tiff"/><Relationship Id="rId146" Type="http://schemas.openxmlformats.org/officeDocument/2006/relationships/image" Target="media/image27.png"/><Relationship Id="rId167" Type="http://schemas.openxmlformats.org/officeDocument/2006/relationships/image" Target="media/image48.png"/><Relationship Id="rId188" Type="http://schemas.openxmlformats.org/officeDocument/2006/relationships/image" Target="media/image69.png"/><Relationship Id="rId71" Type="http://schemas.openxmlformats.org/officeDocument/2006/relationships/hyperlink" Target="file:///E:\Dissertation\Document\Edits\FinalDocument\Melaro_Dissertation.docx" TargetMode="External"/><Relationship Id="rId92" Type="http://schemas.openxmlformats.org/officeDocument/2006/relationships/hyperlink" Target="file:///E:\Dissertation\Document\Edits\FinalDocument\Melaro_Dissertation.docx" TargetMode="External"/><Relationship Id="rId213" Type="http://schemas.openxmlformats.org/officeDocument/2006/relationships/image" Target="media/image94.png"/><Relationship Id="rId2" Type="http://schemas.openxmlformats.org/officeDocument/2006/relationships/numbering" Target="numbering.xml"/><Relationship Id="rId29" Type="http://schemas.openxmlformats.org/officeDocument/2006/relationships/hyperlink" Target="file:///E:\Dissertation\Document\Edits\FinalDocument\Melaro_Dissertation.docx" TargetMode="External"/><Relationship Id="rId40" Type="http://schemas.openxmlformats.org/officeDocument/2006/relationships/hyperlink" Target="file:///E:\Dissertation\Document\Edits\FinalDocument\Melaro_Dissertation.docx" TargetMode="External"/><Relationship Id="rId115" Type="http://schemas.openxmlformats.org/officeDocument/2006/relationships/hyperlink" Target="mailto:jweinhan@utk.edu" TargetMode="External"/><Relationship Id="rId136" Type="http://schemas.openxmlformats.org/officeDocument/2006/relationships/image" Target="media/image17.png"/><Relationship Id="rId157" Type="http://schemas.openxmlformats.org/officeDocument/2006/relationships/image" Target="media/image38.png"/><Relationship Id="rId178" Type="http://schemas.openxmlformats.org/officeDocument/2006/relationships/image" Target="media/image59.png"/><Relationship Id="rId61" Type="http://schemas.openxmlformats.org/officeDocument/2006/relationships/hyperlink" Target="file:///E:\Dissertation\Document\Edits\FinalDocument\Melaro_Dissertation.docx" TargetMode="External"/><Relationship Id="rId82" Type="http://schemas.openxmlformats.org/officeDocument/2006/relationships/hyperlink" Target="file:///E:\Dissertation\Document\Edits\FinalDocument\Melaro_Dissertation.docx" TargetMode="External"/><Relationship Id="rId199" Type="http://schemas.openxmlformats.org/officeDocument/2006/relationships/image" Target="media/image80.png"/><Relationship Id="rId203" Type="http://schemas.openxmlformats.org/officeDocument/2006/relationships/image" Target="media/image84.png"/><Relationship Id="rId19" Type="http://schemas.openxmlformats.org/officeDocument/2006/relationships/hyperlink" Target="file:///E:\Dissertation\Document\Edits\FinalDocument\Melaro_Dissertation.docx" TargetMode="External"/><Relationship Id="rId224" Type="http://schemas.openxmlformats.org/officeDocument/2006/relationships/theme" Target="theme/theme1.xml"/><Relationship Id="rId30" Type="http://schemas.openxmlformats.org/officeDocument/2006/relationships/hyperlink" Target="file:///E:\Dissertation\Document\Edits\FinalDocument\Melaro_Dissertation.docx" TargetMode="External"/><Relationship Id="rId105" Type="http://schemas.openxmlformats.org/officeDocument/2006/relationships/hyperlink" Target="file:///E:\Dissertation\Document\Edits\FinalDocument\Melaro_Dissertation.docx" TargetMode="External"/><Relationship Id="rId126" Type="http://schemas.openxmlformats.org/officeDocument/2006/relationships/image" Target="media/image7.tiff"/><Relationship Id="rId147" Type="http://schemas.openxmlformats.org/officeDocument/2006/relationships/image" Target="media/image28.png"/><Relationship Id="rId168" Type="http://schemas.openxmlformats.org/officeDocument/2006/relationships/image" Target="media/image4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99C78-7C3E-4A1B-AFF8-3AAC57B66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267</Pages>
  <Words>77063</Words>
  <Characters>515556</Characters>
  <Application>Microsoft Office Word</Application>
  <DocSecurity>0</DocSecurity>
  <Lines>6211</Lines>
  <Paragraphs>505</Paragraphs>
  <ScaleCrop>false</ScaleCrop>
  <HeadingPairs>
    <vt:vector size="2" baseType="variant">
      <vt:variant>
        <vt:lpstr>Title</vt:lpstr>
      </vt:variant>
      <vt:variant>
        <vt:i4>1</vt:i4>
      </vt:variant>
    </vt:vector>
  </HeadingPairs>
  <TitlesOfParts>
    <vt:vector size="1" baseType="lpstr">
      <vt:lpstr/>
    </vt:vector>
  </TitlesOfParts>
  <Company>UW-Milwaukee</Company>
  <LinksUpToDate>false</LinksUpToDate>
  <CharactersWithSpaces>592114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Weinhandl</dc:creator>
  <cp:keywords/>
  <dc:description/>
  <cp:lastModifiedBy>Sherman, Abby L</cp:lastModifiedBy>
  <cp:revision>6</cp:revision>
  <cp:lastPrinted>2023-08-04T19:20:00Z</cp:lastPrinted>
  <dcterms:created xsi:type="dcterms:W3CDTF">2023-08-04T19:30:00Z</dcterms:created>
  <dcterms:modified xsi:type="dcterms:W3CDTF">2023-08-04T19:37:00Z</dcterms:modified>
</cp:coreProperties>
</file>