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1F4F8" w14:textId="77777777" w:rsidR="00E14666" w:rsidRPr="00186EAE" w:rsidRDefault="00500C0A" w:rsidP="00DA403B">
      <w:pPr>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Reading the Rainbow: Exploring the Educational Experiences of LGBTQ+ Students</w:t>
      </w:r>
    </w:p>
    <w:p w14:paraId="264FBDE3"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5C34879A"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66430C7D"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354306AE"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676410EF"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04EA84DB"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33F78BD8"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3ABC9F7B"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713F0C7E"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1ACF43AC" w14:textId="77777777" w:rsidR="00E14666" w:rsidRPr="00186EAE" w:rsidRDefault="00E14666">
      <w:pPr>
        <w:spacing w:after="0" w:line="240" w:lineRule="auto"/>
        <w:jc w:val="center"/>
        <w:rPr>
          <w:rFonts w:ascii="Times New Roman" w:eastAsia="Times New Roman" w:hAnsi="Times New Roman" w:cs="Times New Roman"/>
          <w:sz w:val="24"/>
          <w:szCs w:val="24"/>
        </w:rPr>
      </w:pPr>
    </w:p>
    <w:p w14:paraId="1C63E7BE" w14:textId="77777777" w:rsidR="00E14666" w:rsidRPr="00186EAE" w:rsidRDefault="00E14666">
      <w:pPr>
        <w:spacing w:after="0" w:line="480" w:lineRule="auto"/>
        <w:jc w:val="center"/>
        <w:rPr>
          <w:rFonts w:ascii="Times New Roman" w:eastAsia="Times New Roman" w:hAnsi="Times New Roman" w:cs="Times New Roman"/>
          <w:sz w:val="24"/>
          <w:szCs w:val="24"/>
        </w:rPr>
      </w:pPr>
    </w:p>
    <w:p w14:paraId="3FBE17B9" w14:textId="77777777" w:rsidR="00E14666" w:rsidRPr="00186EAE" w:rsidRDefault="00500C0A">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 Dissertation Presented for the</w:t>
      </w:r>
    </w:p>
    <w:p w14:paraId="7AA0FAC8" w14:textId="77777777" w:rsidR="00E14666" w:rsidRPr="00186EAE" w:rsidRDefault="00500C0A">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Doctor of Philosophy</w:t>
      </w:r>
    </w:p>
    <w:p w14:paraId="0CC1BE0D" w14:textId="77777777" w:rsidR="00E14666" w:rsidRPr="00186EAE" w:rsidRDefault="00500C0A">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Degree</w:t>
      </w:r>
    </w:p>
    <w:p w14:paraId="7FA4A1B4" w14:textId="77777777" w:rsidR="00E14666" w:rsidRPr="00186EAE" w:rsidRDefault="00500C0A">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University of Tennessee, Knoxville</w:t>
      </w:r>
    </w:p>
    <w:p w14:paraId="69DC844D"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4BCC7F60"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7F3F53F2"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3B847575"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639ADDCC"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473BC236"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5A96690F"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57493D50"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2FC2103D"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42F5B666"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67633068"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6344FF50"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690391BA"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48FA7B77"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4C5F577A"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00ABB599" w14:textId="77777777" w:rsidR="00E14666" w:rsidRPr="00186EAE" w:rsidRDefault="00E14666">
      <w:pPr>
        <w:spacing w:after="0" w:line="240" w:lineRule="auto"/>
        <w:jc w:val="center"/>
        <w:rPr>
          <w:rFonts w:ascii="Times New Roman" w:eastAsia="Times New Roman" w:hAnsi="Times New Roman" w:cs="Times New Roman"/>
          <w:b/>
          <w:sz w:val="24"/>
          <w:szCs w:val="24"/>
        </w:rPr>
      </w:pPr>
    </w:p>
    <w:p w14:paraId="56624CA1" w14:textId="77777777" w:rsidR="00E14666" w:rsidRPr="00186EAE" w:rsidRDefault="00E14666">
      <w:pPr>
        <w:spacing w:after="0" w:line="480" w:lineRule="auto"/>
        <w:jc w:val="center"/>
        <w:rPr>
          <w:rFonts w:ascii="Times New Roman" w:eastAsia="Times New Roman" w:hAnsi="Times New Roman" w:cs="Times New Roman"/>
          <w:b/>
          <w:sz w:val="24"/>
          <w:szCs w:val="24"/>
        </w:rPr>
      </w:pPr>
    </w:p>
    <w:p w14:paraId="1422901D" w14:textId="77777777" w:rsidR="00E14666" w:rsidRPr="00186EAE" w:rsidRDefault="00500C0A">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Ashley Renee Stroud</w:t>
      </w:r>
    </w:p>
    <w:p w14:paraId="3B88101E" w14:textId="13D2D1AE" w:rsidR="00E14666" w:rsidRPr="00186EAE" w:rsidRDefault="00500C0A" w:rsidP="00E35BC4">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May 2023</w:t>
      </w:r>
    </w:p>
    <w:p w14:paraId="3CFF2649" w14:textId="77777777" w:rsidR="00DA403B" w:rsidRDefault="00DA403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DDF13AE" w14:textId="18638557" w:rsidR="00E14666" w:rsidRPr="00186EAE" w:rsidRDefault="00500C0A">
      <w:pPr>
        <w:spacing w:after="0" w:line="24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lastRenderedPageBreak/>
        <w:t>Copyright © 2023 by Ashley Renee Stroud </w:t>
      </w:r>
    </w:p>
    <w:p w14:paraId="2202F0AD" w14:textId="77777777" w:rsidR="00E14666" w:rsidRPr="00186EAE" w:rsidRDefault="00500C0A">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All rights reserved.</w:t>
      </w:r>
    </w:p>
    <w:p w14:paraId="65D7D711" w14:textId="77777777" w:rsidR="00E14666" w:rsidRPr="00186EAE" w:rsidRDefault="00E14666">
      <w:pPr>
        <w:rPr>
          <w:rFonts w:ascii="Times New Roman" w:eastAsia="Times New Roman" w:hAnsi="Times New Roman" w:cs="Times New Roman"/>
          <w:b/>
          <w:sz w:val="24"/>
          <w:szCs w:val="24"/>
        </w:rPr>
      </w:pPr>
    </w:p>
    <w:p w14:paraId="72C29F33" w14:textId="38A8BF66" w:rsidR="00E14666" w:rsidRPr="00186EAE" w:rsidRDefault="00500C0A" w:rsidP="00E35BC4">
      <w:pPr>
        <w:jc w:val="center"/>
        <w:rPr>
          <w:rFonts w:ascii="Times New Roman" w:eastAsia="Times New Roman" w:hAnsi="Times New Roman" w:cs="Times New Roman"/>
          <w:b/>
          <w:sz w:val="24"/>
          <w:szCs w:val="24"/>
        </w:rPr>
      </w:pPr>
      <w:r w:rsidRPr="00186EAE">
        <w:rPr>
          <w:rFonts w:ascii="Times New Roman" w:hAnsi="Times New Roman" w:cs="Times New Roman"/>
        </w:rPr>
        <w:br w:type="page"/>
      </w:r>
      <w:r w:rsidRPr="00186EAE">
        <w:rPr>
          <w:rFonts w:ascii="Times New Roman" w:eastAsia="Times New Roman" w:hAnsi="Times New Roman" w:cs="Times New Roman"/>
          <w:b/>
          <w:sz w:val="24"/>
          <w:szCs w:val="24"/>
        </w:rPr>
        <w:lastRenderedPageBreak/>
        <w:t>Dedication</w:t>
      </w:r>
    </w:p>
    <w:p w14:paraId="2F625779" w14:textId="6147B979" w:rsidR="00E14666" w:rsidRPr="00186EAE" w:rsidRDefault="00500C0A">
      <w:pPr>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dedicate this work to my participants and to the Queer community. </w:t>
      </w:r>
      <w:r w:rsidRPr="00186EAE">
        <w:rPr>
          <w:rFonts w:ascii="Times New Roman" w:eastAsia="Times New Roman" w:hAnsi="Times New Roman" w:cs="Times New Roman"/>
          <w:sz w:val="24"/>
          <w:szCs w:val="24"/>
        </w:rPr>
        <w:t xml:space="preserve">To those of you who have ever felt ostracized and unsafe, this is for you. </w:t>
      </w:r>
    </w:p>
    <w:p w14:paraId="6AC27ED1"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hAnsi="Times New Roman" w:cs="Times New Roman"/>
        </w:rPr>
        <w:br w:type="page"/>
      </w:r>
    </w:p>
    <w:p w14:paraId="42880B2A"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Acknowledgements</w:t>
      </w:r>
    </w:p>
    <w:p w14:paraId="78213208" w14:textId="1AE7E3D1" w:rsidR="00E14666" w:rsidRPr="00186EAE" w:rsidRDefault="00500C0A" w:rsidP="001D571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Thank you to my committee members, Drs. Laughter, </w:t>
      </w:r>
      <w:proofErr w:type="spellStart"/>
      <w:r w:rsidRPr="00186EAE">
        <w:rPr>
          <w:rFonts w:ascii="Times New Roman" w:eastAsia="Times New Roman" w:hAnsi="Times New Roman" w:cs="Times New Roman"/>
          <w:sz w:val="24"/>
          <w:szCs w:val="24"/>
        </w:rPr>
        <w:t>Groenke</w:t>
      </w:r>
      <w:proofErr w:type="spellEnd"/>
      <w:r w:rsidRPr="00186EAE">
        <w:rPr>
          <w:rFonts w:ascii="Times New Roman" w:eastAsia="Times New Roman" w:hAnsi="Times New Roman" w:cs="Times New Roman"/>
          <w:sz w:val="24"/>
          <w:szCs w:val="24"/>
        </w:rPr>
        <w:t xml:space="preserve">, </w:t>
      </w:r>
      <w:proofErr w:type="spellStart"/>
      <w:r w:rsidRPr="00186EAE">
        <w:rPr>
          <w:rFonts w:ascii="Times New Roman" w:eastAsia="Times New Roman" w:hAnsi="Times New Roman" w:cs="Times New Roman"/>
          <w:sz w:val="24"/>
          <w:szCs w:val="24"/>
        </w:rPr>
        <w:t>Botzakis</w:t>
      </w:r>
      <w:proofErr w:type="spellEnd"/>
      <w:r w:rsidRPr="00186EAE">
        <w:rPr>
          <w:rFonts w:ascii="Times New Roman" w:eastAsia="Times New Roman" w:hAnsi="Times New Roman" w:cs="Times New Roman"/>
          <w:sz w:val="24"/>
          <w:szCs w:val="24"/>
        </w:rPr>
        <w:t xml:space="preserve">, and Misawa. Jud, I quite literally would not be here without you. From my English Education </w:t>
      </w:r>
      <w:r w:rsidRPr="00186EAE">
        <w:rPr>
          <w:rFonts w:ascii="Times New Roman" w:eastAsia="Times New Roman" w:hAnsi="Times New Roman" w:cs="Times New Roman"/>
          <w:sz w:val="24"/>
          <w:szCs w:val="24"/>
        </w:rPr>
        <w:t xml:space="preserve">interview board in 2010, to meeting up on Market Square in 2017 and discussing the possibility of pursuing a </w:t>
      </w:r>
      <w:r w:rsidR="00E35BC4" w:rsidRPr="00186EAE">
        <w:rPr>
          <w:rFonts w:ascii="Times New Roman" w:eastAsia="Times New Roman" w:hAnsi="Times New Roman" w:cs="Times New Roman"/>
          <w:sz w:val="24"/>
          <w:szCs w:val="24"/>
        </w:rPr>
        <w:t>PhD</w:t>
      </w:r>
      <w:r w:rsidRPr="00186EAE">
        <w:rPr>
          <w:rFonts w:ascii="Times New Roman" w:eastAsia="Times New Roman" w:hAnsi="Times New Roman" w:cs="Times New Roman"/>
          <w:sz w:val="24"/>
          <w:szCs w:val="24"/>
        </w:rPr>
        <w:t>, you have been a calm and inspirational presence in my life. I am lucky to call you a mentor and a friend. Thank you.</w:t>
      </w:r>
    </w:p>
    <w:p w14:paraId="2C894CB3" w14:textId="24E7A6F3" w:rsidR="00E14666" w:rsidRPr="00186EAE" w:rsidRDefault="00500C0A" w:rsidP="001D571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Dr. </w:t>
      </w:r>
      <w:proofErr w:type="spellStart"/>
      <w:r w:rsidRPr="00186EAE">
        <w:rPr>
          <w:rFonts w:ascii="Times New Roman" w:eastAsia="Times New Roman" w:hAnsi="Times New Roman" w:cs="Times New Roman"/>
          <w:sz w:val="24"/>
          <w:szCs w:val="24"/>
        </w:rPr>
        <w:t>Groenke</w:t>
      </w:r>
      <w:proofErr w:type="spellEnd"/>
      <w:r w:rsidRPr="00186EAE">
        <w:rPr>
          <w:rFonts w:ascii="Times New Roman" w:eastAsia="Times New Roman" w:hAnsi="Times New Roman" w:cs="Times New Roman"/>
          <w:sz w:val="24"/>
          <w:szCs w:val="24"/>
        </w:rPr>
        <w:t>, from the fir</w:t>
      </w:r>
      <w:r w:rsidRPr="00186EAE">
        <w:rPr>
          <w:rFonts w:ascii="Times New Roman" w:eastAsia="Times New Roman" w:hAnsi="Times New Roman" w:cs="Times New Roman"/>
          <w:sz w:val="24"/>
          <w:szCs w:val="24"/>
        </w:rPr>
        <w:t>st moment that I met you, I decided I wanted to be you when I grew up. Thirteen years later, and I have begun to grow into my very own version of a book loving advocate and passionate instructor. Your support, your knowledge, and your passion have been ins</w:t>
      </w:r>
      <w:r w:rsidRPr="00186EAE">
        <w:rPr>
          <w:rFonts w:ascii="Times New Roman" w:eastAsia="Times New Roman" w:hAnsi="Times New Roman" w:cs="Times New Roman"/>
          <w:sz w:val="24"/>
          <w:szCs w:val="24"/>
        </w:rPr>
        <w:t xml:space="preserve">trumental in my journey during my master’s and </w:t>
      </w:r>
      <w:r w:rsidR="00E35BC4" w:rsidRPr="00186EAE">
        <w:rPr>
          <w:rFonts w:ascii="Times New Roman" w:eastAsia="Times New Roman" w:hAnsi="Times New Roman" w:cs="Times New Roman"/>
          <w:sz w:val="24"/>
          <w:szCs w:val="24"/>
        </w:rPr>
        <w:t>PhD</w:t>
      </w:r>
      <w:r w:rsidRPr="00186EAE">
        <w:rPr>
          <w:rFonts w:ascii="Times New Roman" w:eastAsia="Times New Roman" w:hAnsi="Times New Roman" w:cs="Times New Roman"/>
          <w:sz w:val="24"/>
          <w:szCs w:val="24"/>
        </w:rPr>
        <w:t xml:space="preserve">, Thank you. </w:t>
      </w:r>
    </w:p>
    <w:p w14:paraId="2A50492B" w14:textId="208D937A" w:rsidR="00E14666" w:rsidRPr="00186EAE" w:rsidRDefault="00500C0A" w:rsidP="001D571A">
      <w:pPr>
        <w:spacing w:after="0" w:line="480" w:lineRule="auto"/>
        <w:ind w:firstLine="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Sterg</w:t>
      </w:r>
      <w:proofErr w:type="spellEnd"/>
      <w:r w:rsidRPr="00186EAE">
        <w:rPr>
          <w:rFonts w:ascii="Times New Roman" w:eastAsia="Times New Roman" w:hAnsi="Times New Roman" w:cs="Times New Roman"/>
          <w:sz w:val="24"/>
          <w:szCs w:val="24"/>
        </w:rPr>
        <w:t xml:space="preserve">, you were already a professor during my master’s program, but I never had the privilege to take one of your courses. When I returned for my </w:t>
      </w:r>
      <w:r w:rsidR="00E35BC4" w:rsidRPr="00186EAE">
        <w:rPr>
          <w:rFonts w:ascii="Times New Roman" w:eastAsia="Times New Roman" w:hAnsi="Times New Roman" w:cs="Times New Roman"/>
          <w:sz w:val="24"/>
          <w:szCs w:val="24"/>
        </w:rPr>
        <w:t>PhD</w:t>
      </w:r>
      <w:r w:rsidRPr="00186EAE">
        <w:rPr>
          <w:rFonts w:ascii="Times New Roman" w:eastAsia="Times New Roman" w:hAnsi="Times New Roman" w:cs="Times New Roman"/>
          <w:sz w:val="24"/>
          <w:szCs w:val="24"/>
        </w:rPr>
        <w:t>, I was so excited to see your name on my s</w:t>
      </w:r>
      <w:r w:rsidRPr="00186EAE">
        <w:rPr>
          <w:rFonts w:ascii="Times New Roman" w:eastAsia="Times New Roman" w:hAnsi="Times New Roman" w:cs="Times New Roman"/>
          <w:sz w:val="24"/>
          <w:szCs w:val="24"/>
        </w:rPr>
        <w:t xml:space="preserve">chedule. It has been an honor to learn from you and get to know you over the last five years. Your thoughtful feedback and willingness to say yes to anything I asked has not gone unnoticed. Thank you. </w:t>
      </w:r>
    </w:p>
    <w:p w14:paraId="6513BDCD" w14:textId="1723E694" w:rsidR="00E14666" w:rsidRPr="00186EAE" w:rsidRDefault="00500C0A" w:rsidP="001D571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Dr. Misawa, thank you for sharing your positionality, </w:t>
      </w:r>
      <w:r w:rsidRPr="00186EAE">
        <w:rPr>
          <w:rFonts w:ascii="Times New Roman" w:eastAsia="Times New Roman" w:hAnsi="Times New Roman" w:cs="Times New Roman"/>
          <w:sz w:val="24"/>
          <w:szCs w:val="24"/>
        </w:rPr>
        <w:t>and thank you for showing me that storytelling and narratives are valid and more than that, important. You provided me with hope and with guidance in developing a project that centered Queer voices and gave me confidence in my role as a Queer researcher. H</w:t>
      </w:r>
      <w:r w:rsidRPr="00186EAE">
        <w:rPr>
          <w:rFonts w:ascii="Times New Roman" w:eastAsia="Times New Roman" w:hAnsi="Times New Roman" w:cs="Times New Roman"/>
          <w:sz w:val="24"/>
          <w:szCs w:val="24"/>
        </w:rPr>
        <w:t>aving a community member as a professor and committee member is</w:t>
      </w:r>
      <w:r w:rsidRPr="00186EAE">
        <w:rPr>
          <w:rFonts w:ascii="Times New Roman" w:eastAsia="Times New Roman" w:hAnsi="Times New Roman" w:cs="Times New Roman"/>
          <w:sz w:val="24"/>
          <w:szCs w:val="24"/>
        </w:rPr>
        <w:t xml:space="preserve"> unparalleled. Thank you. </w:t>
      </w:r>
    </w:p>
    <w:p w14:paraId="416550BE" w14:textId="77777777" w:rsidR="00E14666" w:rsidRPr="00186EAE" w:rsidRDefault="00500C0A" w:rsidP="001D571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To the twelve-year-old boy with braces, bleach-blond hair, and a bright yellow arm cast that I first met at Northwest Middle School, I am so glad you and your c</w:t>
      </w:r>
      <w:r w:rsidRPr="00186EAE">
        <w:rPr>
          <w:rFonts w:ascii="Times New Roman" w:eastAsia="Times New Roman" w:hAnsi="Times New Roman" w:cs="Times New Roman"/>
          <w:sz w:val="24"/>
          <w:szCs w:val="24"/>
        </w:rPr>
        <w:t xml:space="preserve">argo shorts asked if you </w:t>
      </w:r>
      <w:r w:rsidRPr="00186EAE">
        <w:rPr>
          <w:rFonts w:ascii="Times New Roman" w:eastAsia="Times New Roman" w:hAnsi="Times New Roman" w:cs="Times New Roman"/>
          <w:sz w:val="24"/>
          <w:szCs w:val="24"/>
        </w:rPr>
        <w:lastRenderedPageBreak/>
        <w:t>could sit with us. Over 22-years later, and you are still my best friend. Who would’ve thought two gay seventh graders would still be reminiscing about white Adidas tennis shoes and embarrassing flute solos. I loved you then. I lov</w:t>
      </w:r>
      <w:r w:rsidRPr="00186EAE">
        <w:rPr>
          <w:rFonts w:ascii="Times New Roman" w:eastAsia="Times New Roman" w:hAnsi="Times New Roman" w:cs="Times New Roman"/>
          <w:sz w:val="24"/>
          <w:szCs w:val="24"/>
        </w:rPr>
        <w:t xml:space="preserve">e you now. I will love you forever. </w:t>
      </w:r>
    </w:p>
    <w:p w14:paraId="66D758BF" w14:textId="455FE2DA" w:rsidR="00E14666" w:rsidRPr="00186EAE" w:rsidRDefault="00FE7AE9" w:rsidP="001D571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Thank you to my niblings. </w:t>
      </w:r>
      <w:proofErr w:type="spellStart"/>
      <w:r w:rsidR="00500C0A" w:rsidRPr="00186EAE">
        <w:rPr>
          <w:rFonts w:ascii="Times New Roman" w:eastAsia="Times New Roman" w:hAnsi="Times New Roman" w:cs="Times New Roman"/>
          <w:sz w:val="24"/>
          <w:szCs w:val="24"/>
        </w:rPr>
        <w:t>Jorda</w:t>
      </w:r>
      <w:proofErr w:type="spellEnd"/>
      <w:r w:rsidR="00500C0A" w:rsidRPr="00186EAE">
        <w:rPr>
          <w:rFonts w:ascii="Times New Roman" w:eastAsia="Times New Roman" w:hAnsi="Times New Roman" w:cs="Times New Roman"/>
          <w:sz w:val="24"/>
          <w:szCs w:val="24"/>
        </w:rPr>
        <w:t xml:space="preserve">, thank you for your support and patience with me over the last several years. Time that should have gone to you and to your sister were dedicated to coursework, </w:t>
      </w:r>
      <w:r w:rsidR="00E35BC4" w:rsidRPr="00186EAE">
        <w:rPr>
          <w:rFonts w:ascii="Times New Roman" w:eastAsia="Times New Roman" w:hAnsi="Times New Roman" w:cs="Times New Roman"/>
          <w:sz w:val="24"/>
          <w:szCs w:val="24"/>
        </w:rPr>
        <w:t xml:space="preserve">reading, </w:t>
      </w:r>
      <w:r w:rsidR="00500C0A" w:rsidRPr="00186EAE">
        <w:rPr>
          <w:rFonts w:ascii="Times New Roman" w:eastAsia="Times New Roman" w:hAnsi="Times New Roman" w:cs="Times New Roman"/>
          <w:sz w:val="24"/>
          <w:szCs w:val="24"/>
        </w:rPr>
        <w:t xml:space="preserve">writing, teaching, and a hundred other tasks of graduate school. While I will never get that time back, I hope this project tugs at one string of oppression to help make the world a better place for you and </w:t>
      </w:r>
      <w:r w:rsidR="00E35BC4" w:rsidRPr="00186EAE">
        <w:rPr>
          <w:rFonts w:ascii="Times New Roman" w:eastAsia="Times New Roman" w:hAnsi="Times New Roman" w:cs="Times New Roman"/>
          <w:sz w:val="24"/>
          <w:szCs w:val="24"/>
        </w:rPr>
        <w:t xml:space="preserve">for </w:t>
      </w:r>
      <w:r w:rsidR="00500C0A" w:rsidRPr="00186EAE">
        <w:rPr>
          <w:rFonts w:ascii="Times New Roman" w:eastAsia="Times New Roman" w:hAnsi="Times New Roman" w:cs="Times New Roman"/>
          <w:sz w:val="24"/>
          <w:szCs w:val="24"/>
        </w:rPr>
        <w:t xml:space="preserve">Adelyn and for all of us. I love you. </w:t>
      </w:r>
    </w:p>
    <w:p w14:paraId="19A2E7A0" w14:textId="01D351F8" w:rsidR="002E499D" w:rsidRPr="00186EAE" w:rsidRDefault="002E499D" w:rsidP="001D571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Thank you to Sullivan Hall. Over the last year, you provided me with a place to live and to work, and I am so thankful. Thank you, Sully and Taryn, and a special shout out to Walter and his clipboard. </w:t>
      </w:r>
    </w:p>
    <w:p w14:paraId="51D3ACF8" w14:textId="38E3E3B2" w:rsidR="00E35BC4" w:rsidRPr="00186EAE" w:rsidRDefault="00E35BC4" w:rsidP="001D571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Thank you to every human who supported me along the way. There are so many wonderful people who helped me professionally and personally. It did not go unnoticed. I am forever grateful to each one of you. To my friends, my family, my cohort, and my colleagues who supported me and were a positive presence in my life, thank you from the bottom of my heart. </w:t>
      </w:r>
    </w:p>
    <w:p w14:paraId="6E747B6A"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hAnsi="Times New Roman" w:cs="Times New Roman"/>
        </w:rPr>
        <w:br w:type="page"/>
      </w:r>
    </w:p>
    <w:p w14:paraId="05AF7E28"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Abstract</w:t>
      </w:r>
    </w:p>
    <w:p w14:paraId="388786B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Research shows that lesbian, gay, bisexual, transgender, Queer and questioning plus (LGBTQ+) youth are at high risk for bullying and violent victimization, poor mental health, alcohol and other drug </w:t>
      </w:r>
      <w:r w:rsidRPr="00186EAE">
        <w:rPr>
          <w:rFonts w:ascii="Times New Roman" w:eastAsia="Times New Roman" w:hAnsi="Times New Roman" w:cs="Times New Roman"/>
          <w:sz w:val="24"/>
          <w:szCs w:val="24"/>
        </w:rPr>
        <w:t>use, and poor academic performance. According to the 2019 GLSEN school climate survey, LGBTQ+ students reported hearing hostile remarks, experiencing harassment and assault, feeling unsafe because of personal characteristics, and being subjected to discrim</w:t>
      </w:r>
      <w:r w:rsidRPr="00186EAE">
        <w:rPr>
          <w:rFonts w:ascii="Times New Roman" w:eastAsia="Times New Roman" w:hAnsi="Times New Roman" w:cs="Times New Roman"/>
          <w:sz w:val="24"/>
          <w:szCs w:val="24"/>
        </w:rPr>
        <w:t xml:space="preserve">inatory policies. The purpose of this narrative inquiry is to understand how secondary students experience school environments and how their teachers can be supportive and affirming of their diverse identities. The following research questions guided this </w:t>
      </w:r>
      <w:r w:rsidRPr="00186EAE">
        <w:rPr>
          <w:rFonts w:ascii="Times New Roman" w:eastAsia="Times New Roman" w:hAnsi="Times New Roman" w:cs="Times New Roman"/>
          <w:sz w:val="24"/>
          <w:szCs w:val="24"/>
        </w:rPr>
        <w:t>study: 1) What stories do LGBTQ+ students tell about their educational experiences? 2) What strategies do LGBTQ+ students use to survive in secondary educational environments?</w:t>
      </w:r>
    </w:p>
    <w:p w14:paraId="3D325304" w14:textId="6FC69DCE" w:rsidR="00E14666" w:rsidRPr="00186EAE" w:rsidRDefault="00500C0A" w:rsidP="005D7B16">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 findings of this study revealed several themes that inform how teachers can </w:t>
      </w:r>
      <w:r w:rsidRPr="00186EAE">
        <w:rPr>
          <w:rFonts w:ascii="Times New Roman" w:eastAsia="Times New Roman" w:hAnsi="Times New Roman" w:cs="Times New Roman"/>
          <w:sz w:val="24"/>
          <w:szCs w:val="24"/>
        </w:rPr>
        <w:t>work to develop classrooms as safe spaces for LGBTQ+ students. The implications of this study emphasize the importance of training teachers to develop strategies that affirm all students, regardless of their identities. Teachers should be familiar with a b</w:t>
      </w:r>
      <w:r w:rsidRPr="00186EAE">
        <w:rPr>
          <w:rFonts w:ascii="Times New Roman" w:eastAsia="Times New Roman" w:hAnsi="Times New Roman" w:cs="Times New Roman"/>
          <w:sz w:val="24"/>
          <w:szCs w:val="24"/>
        </w:rPr>
        <w:t>rief history of LGBTQ+ identities, should be trained in the correct, affirming language to use with LGBTQ+ students, and be willing to address macro- and microaggressions in the school environment. These implications provide guidance for teacher preparatio</w:t>
      </w:r>
      <w:r w:rsidRPr="00186EAE">
        <w:rPr>
          <w:rFonts w:ascii="Times New Roman" w:eastAsia="Times New Roman" w:hAnsi="Times New Roman" w:cs="Times New Roman"/>
          <w:sz w:val="24"/>
          <w:szCs w:val="24"/>
        </w:rPr>
        <w:t xml:space="preserve">n programs and in-service professional development to develop explicit strategies to affirm diverse student genders and sexual orientations by meeting students where they are and explicitly addressing identity-based bullying.  </w:t>
      </w:r>
    </w:p>
    <w:p w14:paraId="6F7C7EB6" w14:textId="673A5116" w:rsidR="00E14666" w:rsidRPr="00186EAE" w:rsidRDefault="00500C0A" w:rsidP="005D7B16">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i/>
          <w:sz w:val="24"/>
          <w:szCs w:val="24"/>
        </w:rPr>
        <w:t>Keywords</w:t>
      </w:r>
      <w:r w:rsidRPr="00186EAE">
        <w:rPr>
          <w:rFonts w:ascii="Times New Roman" w:eastAsia="Times New Roman" w:hAnsi="Times New Roman" w:cs="Times New Roman"/>
          <w:sz w:val="24"/>
          <w:szCs w:val="24"/>
        </w:rPr>
        <w:t xml:space="preserve">: LGBTQ+, </w:t>
      </w:r>
      <w:r w:rsidR="000C4EB0" w:rsidRPr="00186EAE">
        <w:rPr>
          <w:rFonts w:ascii="Times New Roman" w:eastAsia="Times New Roman" w:hAnsi="Times New Roman" w:cs="Times New Roman"/>
          <w:sz w:val="24"/>
          <w:szCs w:val="24"/>
        </w:rPr>
        <w:t xml:space="preserve">Queer theory, </w:t>
      </w:r>
      <w:r w:rsidRPr="00186EAE">
        <w:rPr>
          <w:rFonts w:ascii="Times New Roman" w:eastAsia="Times New Roman" w:hAnsi="Times New Roman" w:cs="Times New Roman"/>
          <w:sz w:val="24"/>
          <w:szCs w:val="24"/>
        </w:rPr>
        <w:t xml:space="preserve">secondary students, </w:t>
      </w:r>
      <w:r w:rsidR="000C4EB0" w:rsidRPr="00186EAE">
        <w:rPr>
          <w:rFonts w:ascii="Times New Roman" w:eastAsia="Times New Roman" w:hAnsi="Times New Roman" w:cs="Times New Roman"/>
          <w:sz w:val="24"/>
          <w:szCs w:val="24"/>
        </w:rPr>
        <w:t>safe space</w:t>
      </w:r>
      <w:r w:rsidRPr="00186EAE">
        <w:rPr>
          <w:rFonts w:ascii="Times New Roman" w:eastAsia="Times New Roman" w:hAnsi="Times New Roman" w:cs="Times New Roman"/>
          <w:sz w:val="24"/>
          <w:szCs w:val="24"/>
        </w:rPr>
        <w:t>, narrative inquiry</w:t>
      </w:r>
      <w:r w:rsidRPr="00186EAE">
        <w:rPr>
          <w:rFonts w:ascii="Times New Roman" w:hAnsi="Times New Roman" w:cs="Times New Roman"/>
        </w:rPr>
        <w:br w:type="page"/>
      </w:r>
    </w:p>
    <w:sdt>
      <w:sdtPr>
        <w:rPr>
          <w:rFonts w:ascii="Times New Roman" w:hAnsi="Times New Roman" w:cs="Times New Roman"/>
          <w:b/>
          <w:bCs/>
          <w:color w:val="auto"/>
          <w:sz w:val="24"/>
          <w:szCs w:val="24"/>
        </w:rPr>
        <w:id w:val="-1603639929"/>
        <w:docPartObj>
          <w:docPartGallery w:val="Table of Contents"/>
          <w:docPartUnique/>
        </w:docPartObj>
      </w:sdtPr>
      <w:sdtEndPr>
        <w:rPr>
          <w:rFonts w:eastAsia="Calibri"/>
          <w:b w:val="0"/>
          <w:bCs w:val="0"/>
        </w:rPr>
      </w:sdtEndPr>
      <w:sdtContent>
        <w:p w14:paraId="4191ACD4" w14:textId="2A350CB7" w:rsidR="00677466" w:rsidRPr="00677466" w:rsidRDefault="00677466" w:rsidP="00A76429">
          <w:pPr>
            <w:pStyle w:val="TOCHeading"/>
            <w:spacing w:before="0" w:line="480" w:lineRule="auto"/>
            <w:jc w:val="center"/>
            <w:rPr>
              <w:rFonts w:ascii="Times New Roman" w:hAnsi="Times New Roman" w:cs="Times New Roman"/>
              <w:b/>
              <w:bCs/>
              <w:color w:val="auto"/>
              <w:sz w:val="24"/>
              <w:szCs w:val="24"/>
            </w:rPr>
          </w:pPr>
          <w:r w:rsidRPr="00677466">
            <w:rPr>
              <w:rFonts w:ascii="Times New Roman" w:hAnsi="Times New Roman" w:cs="Times New Roman"/>
              <w:b/>
              <w:bCs/>
              <w:color w:val="auto"/>
              <w:sz w:val="24"/>
              <w:szCs w:val="24"/>
            </w:rPr>
            <w:t>Table of Contents</w:t>
          </w:r>
        </w:p>
        <w:p w14:paraId="0CA01C22" w14:textId="5DE19536" w:rsidR="00677466" w:rsidRPr="00677466" w:rsidRDefault="00677466" w:rsidP="00A76429">
          <w:pPr>
            <w:pStyle w:val="TOC1"/>
            <w:spacing w:after="0" w:line="480" w:lineRule="auto"/>
            <w:rPr>
              <w:rFonts w:ascii="Times New Roman" w:hAnsi="Times New Roman"/>
              <w:sz w:val="24"/>
              <w:szCs w:val="24"/>
            </w:rPr>
          </w:pPr>
          <w:r>
            <w:rPr>
              <w:rFonts w:ascii="Times New Roman" w:hAnsi="Times New Roman"/>
              <w:b/>
              <w:bCs/>
              <w:sz w:val="24"/>
              <w:szCs w:val="24"/>
            </w:rPr>
            <w:t>Chapter One: Introduction</w:t>
          </w:r>
          <w:r w:rsidRPr="00677466">
            <w:rPr>
              <w:rFonts w:ascii="Times New Roman" w:hAnsi="Times New Roman"/>
              <w:sz w:val="24"/>
              <w:szCs w:val="24"/>
            </w:rPr>
            <w:ptab w:relativeTo="margin" w:alignment="right" w:leader="dot"/>
          </w:r>
          <w:r w:rsidRPr="00677466">
            <w:rPr>
              <w:rFonts w:ascii="Times New Roman" w:hAnsi="Times New Roman"/>
              <w:sz w:val="24"/>
              <w:szCs w:val="24"/>
            </w:rPr>
            <w:t>1</w:t>
          </w:r>
        </w:p>
        <w:p w14:paraId="48DB2D79" w14:textId="30E17B36" w:rsidR="00677466" w:rsidRDefault="00677466" w:rsidP="00A76429">
          <w:pPr>
            <w:pStyle w:val="TOC1"/>
            <w:spacing w:after="0" w:line="480" w:lineRule="auto"/>
            <w:rPr>
              <w:rFonts w:ascii="Times New Roman" w:hAnsi="Times New Roman"/>
              <w:b/>
              <w:bCs/>
              <w:sz w:val="24"/>
              <w:szCs w:val="24"/>
            </w:rPr>
          </w:pPr>
          <w:r>
            <w:rPr>
              <w:rFonts w:ascii="Times New Roman" w:hAnsi="Times New Roman"/>
              <w:b/>
              <w:bCs/>
              <w:sz w:val="24"/>
              <w:szCs w:val="24"/>
            </w:rPr>
            <w:t>Chapter Two: Literature Review</w:t>
          </w:r>
          <w:r w:rsidRPr="00677466">
            <w:rPr>
              <w:rFonts w:ascii="Times New Roman" w:hAnsi="Times New Roman"/>
              <w:sz w:val="24"/>
              <w:szCs w:val="24"/>
            </w:rPr>
            <w:ptab w:relativeTo="margin" w:alignment="right" w:leader="dot"/>
          </w:r>
          <w:r w:rsidRPr="00677466">
            <w:rPr>
              <w:rFonts w:ascii="Times New Roman" w:hAnsi="Times New Roman"/>
              <w:sz w:val="24"/>
              <w:szCs w:val="24"/>
            </w:rPr>
            <w:t>27</w:t>
          </w:r>
        </w:p>
        <w:p w14:paraId="288F9A40" w14:textId="09E04970" w:rsidR="00677466" w:rsidRDefault="00677466" w:rsidP="00A76429">
          <w:pPr>
            <w:pStyle w:val="TOC1"/>
            <w:spacing w:after="0" w:line="480" w:lineRule="auto"/>
            <w:rPr>
              <w:rFonts w:ascii="Times New Roman" w:hAnsi="Times New Roman"/>
              <w:sz w:val="24"/>
              <w:szCs w:val="24"/>
            </w:rPr>
          </w:pPr>
          <w:r>
            <w:rPr>
              <w:rFonts w:ascii="Times New Roman" w:hAnsi="Times New Roman"/>
              <w:b/>
              <w:bCs/>
              <w:sz w:val="24"/>
              <w:szCs w:val="24"/>
            </w:rPr>
            <w:t>Chapter T</w:t>
          </w:r>
          <w:r>
            <w:rPr>
              <w:rFonts w:ascii="Times New Roman" w:hAnsi="Times New Roman"/>
              <w:b/>
              <w:bCs/>
              <w:sz w:val="24"/>
              <w:szCs w:val="24"/>
            </w:rPr>
            <w:t>hree</w:t>
          </w:r>
          <w:r>
            <w:rPr>
              <w:rFonts w:ascii="Times New Roman" w:hAnsi="Times New Roman"/>
              <w:b/>
              <w:bCs/>
              <w:sz w:val="24"/>
              <w:szCs w:val="24"/>
            </w:rPr>
            <w:t xml:space="preserve">: </w:t>
          </w:r>
          <w:r>
            <w:rPr>
              <w:rFonts w:ascii="Times New Roman" w:hAnsi="Times New Roman"/>
              <w:b/>
              <w:bCs/>
              <w:sz w:val="24"/>
              <w:szCs w:val="24"/>
            </w:rPr>
            <w:t>Methods</w:t>
          </w:r>
          <w:r w:rsidRPr="00677466">
            <w:rPr>
              <w:rFonts w:ascii="Times New Roman" w:hAnsi="Times New Roman"/>
              <w:sz w:val="24"/>
              <w:szCs w:val="24"/>
            </w:rPr>
            <w:ptab w:relativeTo="margin" w:alignment="right" w:leader="dot"/>
          </w:r>
          <w:r w:rsidRPr="00677466">
            <w:rPr>
              <w:rFonts w:ascii="Times New Roman" w:hAnsi="Times New Roman"/>
              <w:sz w:val="24"/>
              <w:szCs w:val="24"/>
            </w:rPr>
            <w:t>50</w:t>
          </w:r>
        </w:p>
        <w:p w14:paraId="21A88B85" w14:textId="06689085" w:rsidR="00677466" w:rsidRDefault="00677466" w:rsidP="00A76429">
          <w:pPr>
            <w:pStyle w:val="TOC1"/>
            <w:spacing w:after="0" w:line="480" w:lineRule="auto"/>
            <w:rPr>
              <w:rFonts w:ascii="Times New Roman" w:hAnsi="Times New Roman"/>
              <w:sz w:val="24"/>
              <w:szCs w:val="24"/>
            </w:rPr>
          </w:pPr>
          <w:r>
            <w:rPr>
              <w:rFonts w:ascii="Times New Roman" w:hAnsi="Times New Roman"/>
              <w:b/>
              <w:bCs/>
              <w:sz w:val="24"/>
              <w:szCs w:val="24"/>
            </w:rPr>
            <w:t xml:space="preserve">Chapter </w:t>
          </w:r>
          <w:r>
            <w:rPr>
              <w:rFonts w:ascii="Times New Roman" w:hAnsi="Times New Roman"/>
              <w:b/>
              <w:bCs/>
              <w:sz w:val="24"/>
              <w:szCs w:val="24"/>
            </w:rPr>
            <w:t>Four</w:t>
          </w:r>
          <w:r>
            <w:rPr>
              <w:rFonts w:ascii="Times New Roman" w:hAnsi="Times New Roman"/>
              <w:b/>
              <w:bCs/>
              <w:sz w:val="24"/>
              <w:szCs w:val="24"/>
            </w:rPr>
            <w:t xml:space="preserve">: </w:t>
          </w:r>
          <w:r>
            <w:rPr>
              <w:rFonts w:ascii="Times New Roman" w:hAnsi="Times New Roman"/>
              <w:b/>
              <w:bCs/>
              <w:sz w:val="24"/>
              <w:szCs w:val="24"/>
            </w:rPr>
            <w:t>Findings</w:t>
          </w:r>
          <w:r w:rsidRPr="00677466">
            <w:rPr>
              <w:rFonts w:ascii="Times New Roman" w:hAnsi="Times New Roman"/>
              <w:sz w:val="24"/>
              <w:szCs w:val="24"/>
            </w:rPr>
            <w:ptab w:relativeTo="margin" w:alignment="right" w:leader="dot"/>
          </w:r>
          <w:r w:rsidR="00791209">
            <w:rPr>
              <w:rFonts w:ascii="Times New Roman" w:hAnsi="Times New Roman"/>
              <w:sz w:val="24"/>
              <w:szCs w:val="24"/>
            </w:rPr>
            <w:t>72</w:t>
          </w:r>
        </w:p>
        <w:p w14:paraId="16D8F23B" w14:textId="1B8979D9" w:rsidR="00791209" w:rsidRDefault="00791209" w:rsidP="00A76429">
          <w:pPr>
            <w:spacing w:after="0" w:line="480" w:lineRule="auto"/>
            <w:rPr>
              <w:rFonts w:ascii="Times New Roman" w:hAnsi="Times New Roman"/>
              <w:sz w:val="24"/>
              <w:szCs w:val="24"/>
            </w:rPr>
          </w:pPr>
          <w:r>
            <w:rPr>
              <w:rFonts w:ascii="Times New Roman" w:hAnsi="Times New Roman"/>
              <w:b/>
              <w:bCs/>
              <w:sz w:val="24"/>
              <w:szCs w:val="24"/>
            </w:rPr>
            <w:t>Chapter F</w:t>
          </w:r>
          <w:r>
            <w:rPr>
              <w:rFonts w:ascii="Times New Roman" w:hAnsi="Times New Roman"/>
              <w:b/>
              <w:bCs/>
              <w:sz w:val="24"/>
              <w:szCs w:val="24"/>
            </w:rPr>
            <w:t>ive</w:t>
          </w:r>
          <w:r>
            <w:rPr>
              <w:rFonts w:ascii="Times New Roman" w:hAnsi="Times New Roman"/>
              <w:b/>
              <w:bCs/>
              <w:sz w:val="24"/>
              <w:szCs w:val="24"/>
            </w:rPr>
            <w:t xml:space="preserve">: </w:t>
          </w:r>
          <w:r>
            <w:rPr>
              <w:rFonts w:ascii="Times New Roman" w:hAnsi="Times New Roman"/>
              <w:b/>
              <w:bCs/>
              <w:sz w:val="24"/>
              <w:szCs w:val="24"/>
            </w:rPr>
            <w:t>Discussion and Implications</w:t>
          </w:r>
          <w:r w:rsidRPr="00677466">
            <w:rPr>
              <w:rFonts w:ascii="Times New Roman" w:hAnsi="Times New Roman" w:cs="Times New Roman"/>
              <w:sz w:val="24"/>
              <w:szCs w:val="24"/>
            </w:rPr>
            <w:ptab w:relativeTo="margin" w:alignment="right" w:leader="dot"/>
          </w:r>
          <w:r>
            <w:rPr>
              <w:rFonts w:ascii="Times New Roman" w:hAnsi="Times New Roman"/>
              <w:sz w:val="24"/>
              <w:szCs w:val="24"/>
            </w:rPr>
            <w:t>128</w:t>
          </w:r>
        </w:p>
        <w:p w14:paraId="177C65F5" w14:textId="4DF6EB30" w:rsidR="00791209" w:rsidRDefault="00A76429" w:rsidP="00A76429">
          <w:pPr>
            <w:spacing w:after="0" w:line="480" w:lineRule="auto"/>
            <w:rPr>
              <w:rFonts w:ascii="Times New Roman" w:hAnsi="Times New Roman"/>
              <w:sz w:val="24"/>
              <w:szCs w:val="24"/>
            </w:rPr>
          </w:pPr>
          <w:r>
            <w:rPr>
              <w:rFonts w:ascii="Times New Roman" w:hAnsi="Times New Roman"/>
              <w:b/>
              <w:bCs/>
              <w:sz w:val="24"/>
              <w:szCs w:val="24"/>
            </w:rPr>
            <w:t>References</w:t>
          </w:r>
          <w:r w:rsidR="00791209" w:rsidRPr="00677466">
            <w:rPr>
              <w:rFonts w:ascii="Times New Roman" w:hAnsi="Times New Roman" w:cs="Times New Roman"/>
              <w:sz w:val="24"/>
              <w:szCs w:val="24"/>
            </w:rPr>
            <w:ptab w:relativeTo="margin" w:alignment="right" w:leader="dot"/>
          </w:r>
          <w:r w:rsidR="00791209">
            <w:rPr>
              <w:rFonts w:ascii="Times New Roman" w:hAnsi="Times New Roman"/>
              <w:sz w:val="24"/>
              <w:szCs w:val="24"/>
            </w:rPr>
            <w:t>1</w:t>
          </w:r>
          <w:r>
            <w:rPr>
              <w:rFonts w:ascii="Times New Roman" w:hAnsi="Times New Roman"/>
              <w:sz w:val="24"/>
              <w:szCs w:val="24"/>
            </w:rPr>
            <w:t>49</w:t>
          </w:r>
        </w:p>
        <w:p w14:paraId="43368DC4" w14:textId="25B98C6B" w:rsidR="00A76429" w:rsidRDefault="00A76429" w:rsidP="00A76429">
          <w:pPr>
            <w:spacing w:after="0" w:line="480" w:lineRule="auto"/>
            <w:rPr>
              <w:rFonts w:ascii="Times New Roman" w:hAnsi="Times New Roman"/>
              <w:sz w:val="24"/>
              <w:szCs w:val="24"/>
            </w:rPr>
          </w:pPr>
          <w:r>
            <w:rPr>
              <w:rFonts w:ascii="Times New Roman" w:hAnsi="Times New Roman"/>
              <w:b/>
              <w:bCs/>
              <w:sz w:val="24"/>
              <w:szCs w:val="24"/>
            </w:rPr>
            <w:t>Appendices</w:t>
          </w:r>
          <w:r w:rsidRPr="00677466">
            <w:rPr>
              <w:rFonts w:ascii="Times New Roman" w:hAnsi="Times New Roman" w:cs="Times New Roman"/>
              <w:sz w:val="24"/>
              <w:szCs w:val="24"/>
            </w:rPr>
            <w:ptab w:relativeTo="margin" w:alignment="right" w:leader="dot"/>
          </w:r>
          <w:r>
            <w:rPr>
              <w:rFonts w:ascii="Times New Roman" w:hAnsi="Times New Roman"/>
              <w:sz w:val="24"/>
              <w:szCs w:val="24"/>
            </w:rPr>
            <w:t>1</w:t>
          </w:r>
          <w:r>
            <w:rPr>
              <w:rFonts w:ascii="Times New Roman" w:hAnsi="Times New Roman"/>
              <w:sz w:val="24"/>
              <w:szCs w:val="24"/>
            </w:rPr>
            <w:t>5</w:t>
          </w:r>
          <w:r>
            <w:rPr>
              <w:rFonts w:ascii="Times New Roman" w:hAnsi="Times New Roman"/>
              <w:sz w:val="24"/>
              <w:szCs w:val="24"/>
            </w:rPr>
            <w:t>9</w:t>
          </w:r>
        </w:p>
        <w:p w14:paraId="649F47AE" w14:textId="1BD239EA" w:rsidR="005D7B16" w:rsidRPr="006E3522" w:rsidRDefault="00A76429" w:rsidP="006E3522">
          <w:pPr>
            <w:spacing w:after="0" w:line="480" w:lineRule="auto"/>
          </w:pPr>
          <w:r>
            <w:rPr>
              <w:rFonts w:ascii="Times New Roman" w:hAnsi="Times New Roman"/>
              <w:b/>
              <w:bCs/>
              <w:sz w:val="24"/>
              <w:szCs w:val="24"/>
            </w:rPr>
            <w:t>Vita</w:t>
          </w:r>
          <w:r w:rsidRPr="00677466">
            <w:rPr>
              <w:rFonts w:ascii="Times New Roman" w:hAnsi="Times New Roman" w:cs="Times New Roman"/>
              <w:sz w:val="24"/>
              <w:szCs w:val="24"/>
            </w:rPr>
            <w:ptab w:relativeTo="margin" w:alignment="right" w:leader="dot"/>
          </w:r>
          <w:r>
            <w:rPr>
              <w:rFonts w:ascii="Times New Roman" w:hAnsi="Times New Roman"/>
              <w:sz w:val="24"/>
              <w:szCs w:val="24"/>
            </w:rPr>
            <w:t>1</w:t>
          </w:r>
          <w:r>
            <w:rPr>
              <w:rFonts w:ascii="Times New Roman" w:hAnsi="Times New Roman"/>
              <w:sz w:val="24"/>
              <w:szCs w:val="24"/>
            </w:rPr>
            <w:t>6</w:t>
          </w:r>
          <w:r>
            <w:rPr>
              <w:rFonts w:ascii="Times New Roman" w:hAnsi="Times New Roman"/>
              <w:sz w:val="24"/>
              <w:szCs w:val="24"/>
            </w:rPr>
            <w:t>9</w:t>
          </w:r>
        </w:p>
      </w:sdtContent>
    </w:sdt>
    <w:p w14:paraId="51CFDB2E" w14:textId="327CC5F9" w:rsidR="006E3522" w:rsidRPr="00677466" w:rsidRDefault="00186EAE" w:rsidP="006E3522">
      <w:pPr>
        <w:pStyle w:val="TOCHeading"/>
        <w:spacing w:before="0" w:line="480" w:lineRule="auto"/>
        <w:jc w:val="center"/>
        <w:rPr>
          <w:rFonts w:ascii="Times New Roman" w:hAnsi="Times New Roman" w:cs="Times New Roman"/>
          <w:b/>
          <w:bCs/>
          <w:color w:val="auto"/>
          <w:sz w:val="24"/>
          <w:szCs w:val="24"/>
        </w:rPr>
      </w:pPr>
      <w:r>
        <w:rPr>
          <w:rFonts w:ascii="Times New Roman" w:eastAsia="Times New Roman" w:hAnsi="Times New Roman" w:cs="Times New Roman"/>
          <w:b/>
          <w:sz w:val="24"/>
          <w:szCs w:val="24"/>
        </w:rPr>
        <w:br w:type="page"/>
      </w:r>
      <w:r w:rsidR="00FB3C78">
        <w:rPr>
          <w:rFonts w:ascii="Times New Roman" w:hAnsi="Times New Roman" w:cs="Times New Roman"/>
          <w:b/>
          <w:bCs/>
          <w:color w:val="auto"/>
          <w:sz w:val="24"/>
          <w:szCs w:val="24"/>
        </w:rPr>
        <w:lastRenderedPageBreak/>
        <w:t>List of Tables</w:t>
      </w:r>
    </w:p>
    <w:p w14:paraId="2E18642E" w14:textId="4F74AD50" w:rsidR="006E3522" w:rsidRPr="00FB3C78" w:rsidRDefault="00FB3C78" w:rsidP="006E3522">
      <w:pPr>
        <w:pStyle w:val="TOC1"/>
        <w:spacing w:after="0" w:line="480" w:lineRule="auto"/>
        <w:rPr>
          <w:rFonts w:ascii="Times New Roman" w:hAnsi="Times New Roman"/>
          <w:sz w:val="24"/>
          <w:szCs w:val="24"/>
        </w:rPr>
      </w:pPr>
      <w:r w:rsidRPr="00FB3C78">
        <w:rPr>
          <w:rFonts w:ascii="Times New Roman" w:hAnsi="Times New Roman"/>
          <w:sz w:val="24"/>
          <w:szCs w:val="24"/>
        </w:rPr>
        <w:t>Table 1.1</w:t>
      </w:r>
      <w:r>
        <w:rPr>
          <w:rFonts w:ascii="Times New Roman" w:hAnsi="Times New Roman"/>
          <w:sz w:val="24"/>
          <w:szCs w:val="24"/>
        </w:rPr>
        <w:t xml:space="preserve"> Defining Safe Spaces</w:t>
      </w:r>
      <w:r w:rsidR="006E3522" w:rsidRPr="00FB3C78">
        <w:rPr>
          <w:rFonts w:ascii="Times New Roman" w:hAnsi="Times New Roman"/>
          <w:sz w:val="24"/>
          <w:szCs w:val="24"/>
        </w:rPr>
        <w:ptab w:relativeTo="margin" w:alignment="right" w:leader="dot"/>
      </w:r>
      <w:r w:rsidRPr="00FB3C78">
        <w:rPr>
          <w:rFonts w:ascii="Times New Roman" w:hAnsi="Times New Roman"/>
          <w:sz w:val="24"/>
          <w:szCs w:val="24"/>
        </w:rPr>
        <w:t>20</w:t>
      </w:r>
    </w:p>
    <w:p w14:paraId="78C804D6" w14:textId="24768A62" w:rsidR="006E3522" w:rsidRPr="00FB3C78" w:rsidRDefault="00FB3C78" w:rsidP="006E3522">
      <w:pPr>
        <w:pStyle w:val="TOC1"/>
        <w:spacing w:after="0" w:line="480" w:lineRule="auto"/>
        <w:rPr>
          <w:rFonts w:ascii="Times New Roman" w:hAnsi="Times New Roman"/>
          <w:sz w:val="24"/>
          <w:szCs w:val="24"/>
        </w:rPr>
      </w:pPr>
      <w:r w:rsidRPr="00FB3C78">
        <w:rPr>
          <w:rFonts w:ascii="Times New Roman" w:hAnsi="Times New Roman"/>
          <w:sz w:val="24"/>
          <w:szCs w:val="24"/>
        </w:rPr>
        <w:t>Table 2.1</w:t>
      </w:r>
      <w:r>
        <w:rPr>
          <w:rFonts w:ascii="Times New Roman" w:hAnsi="Times New Roman"/>
          <w:sz w:val="24"/>
          <w:szCs w:val="24"/>
        </w:rPr>
        <w:t xml:space="preserve"> Foundations of Queer Theory</w:t>
      </w:r>
      <w:r w:rsidR="006E3522" w:rsidRPr="00FB3C78">
        <w:rPr>
          <w:rFonts w:ascii="Times New Roman" w:hAnsi="Times New Roman"/>
          <w:sz w:val="24"/>
          <w:szCs w:val="24"/>
        </w:rPr>
        <w:ptab w:relativeTo="margin" w:alignment="right" w:leader="dot"/>
      </w:r>
      <w:r w:rsidRPr="00FB3C78">
        <w:rPr>
          <w:rFonts w:ascii="Times New Roman" w:hAnsi="Times New Roman"/>
          <w:sz w:val="24"/>
          <w:szCs w:val="24"/>
        </w:rPr>
        <w:t>32</w:t>
      </w:r>
    </w:p>
    <w:p w14:paraId="2C6E7490" w14:textId="1EDEB838" w:rsidR="006E3522" w:rsidRPr="00FB3C78" w:rsidRDefault="00FB3C78" w:rsidP="006E3522">
      <w:pPr>
        <w:pStyle w:val="TOC1"/>
        <w:spacing w:after="0" w:line="480" w:lineRule="auto"/>
        <w:rPr>
          <w:rFonts w:ascii="Times New Roman" w:hAnsi="Times New Roman"/>
          <w:sz w:val="24"/>
          <w:szCs w:val="24"/>
        </w:rPr>
      </w:pPr>
      <w:r w:rsidRPr="00FB3C78">
        <w:rPr>
          <w:rFonts w:ascii="Times New Roman" w:hAnsi="Times New Roman"/>
          <w:sz w:val="24"/>
          <w:szCs w:val="24"/>
        </w:rPr>
        <w:t>Table 2.2</w:t>
      </w:r>
      <w:r>
        <w:rPr>
          <w:rFonts w:ascii="Times New Roman" w:hAnsi="Times New Roman"/>
          <w:sz w:val="24"/>
          <w:szCs w:val="24"/>
        </w:rPr>
        <w:t xml:space="preserve"> Review of Methodological Literature</w:t>
      </w:r>
      <w:r w:rsidR="006E3522" w:rsidRPr="00FB3C78">
        <w:rPr>
          <w:rFonts w:ascii="Times New Roman" w:hAnsi="Times New Roman"/>
          <w:sz w:val="24"/>
          <w:szCs w:val="24"/>
        </w:rPr>
        <w:ptab w:relativeTo="margin" w:alignment="right" w:leader="dot"/>
      </w:r>
      <w:r w:rsidRPr="00FB3C78">
        <w:rPr>
          <w:rFonts w:ascii="Times New Roman" w:hAnsi="Times New Roman"/>
          <w:sz w:val="24"/>
          <w:szCs w:val="24"/>
        </w:rPr>
        <w:t>47</w:t>
      </w:r>
    </w:p>
    <w:p w14:paraId="247A84AB" w14:textId="3B36DE64" w:rsidR="006E3522" w:rsidRPr="00FB3C78" w:rsidRDefault="00FB3C78" w:rsidP="006E3522">
      <w:pPr>
        <w:pStyle w:val="TOC1"/>
        <w:spacing w:after="0" w:line="480" w:lineRule="auto"/>
        <w:rPr>
          <w:rFonts w:ascii="Times New Roman" w:hAnsi="Times New Roman"/>
          <w:sz w:val="24"/>
          <w:szCs w:val="24"/>
        </w:rPr>
      </w:pPr>
      <w:r w:rsidRPr="00FB3C78">
        <w:rPr>
          <w:rFonts w:ascii="Times New Roman" w:hAnsi="Times New Roman"/>
          <w:sz w:val="24"/>
          <w:szCs w:val="24"/>
        </w:rPr>
        <w:t>Table 3.1</w:t>
      </w:r>
      <w:r>
        <w:rPr>
          <w:rFonts w:ascii="Times New Roman" w:hAnsi="Times New Roman"/>
          <w:sz w:val="24"/>
          <w:szCs w:val="24"/>
        </w:rPr>
        <w:t xml:space="preserve"> Participant Demographic Information</w:t>
      </w:r>
      <w:r w:rsidR="006E3522" w:rsidRPr="00FB3C78">
        <w:rPr>
          <w:rFonts w:ascii="Times New Roman" w:hAnsi="Times New Roman"/>
          <w:sz w:val="24"/>
          <w:szCs w:val="24"/>
        </w:rPr>
        <w:ptab w:relativeTo="margin" w:alignment="right" w:leader="dot"/>
      </w:r>
      <w:r w:rsidRPr="00FB3C78">
        <w:rPr>
          <w:rFonts w:ascii="Times New Roman" w:hAnsi="Times New Roman"/>
          <w:sz w:val="24"/>
          <w:szCs w:val="24"/>
        </w:rPr>
        <w:t>63</w:t>
      </w:r>
    </w:p>
    <w:p w14:paraId="3C8EA42D" w14:textId="073D8083" w:rsidR="006E3522" w:rsidRDefault="006E3522" w:rsidP="006E3522">
      <w:pPr>
        <w:spacing w:after="0" w:line="480" w:lineRule="auto"/>
        <w:rPr>
          <w:rFonts w:ascii="Times New Roman" w:hAnsi="Times New Roman"/>
          <w:sz w:val="24"/>
          <w:szCs w:val="24"/>
        </w:rPr>
      </w:pPr>
    </w:p>
    <w:p w14:paraId="247E95BA" w14:textId="77777777" w:rsidR="006E3522" w:rsidRDefault="006E352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34AA714" w14:textId="77777777" w:rsidR="00500C0A" w:rsidRDefault="00500C0A">
      <w:pPr>
        <w:spacing w:after="0" w:line="480" w:lineRule="auto"/>
        <w:jc w:val="center"/>
        <w:rPr>
          <w:rFonts w:ascii="Times New Roman" w:eastAsia="Times New Roman" w:hAnsi="Times New Roman" w:cs="Times New Roman"/>
          <w:b/>
          <w:sz w:val="24"/>
          <w:szCs w:val="24"/>
        </w:rPr>
        <w:sectPr w:rsidR="00500C0A" w:rsidSect="001F757F">
          <w:footerReference w:type="default" r:id="rId8"/>
          <w:headerReference w:type="first" r:id="rId9"/>
          <w:footerReference w:type="first" r:id="rId10"/>
          <w:type w:val="continuous"/>
          <w:pgSz w:w="12240" w:h="15840"/>
          <w:pgMar w:top="1440" w:right="1440" w:bottom="1440" w:left="1440" w:header="720" w:footer="1440" w:gutter="0"/>
          <w:pgNumType w:fmt="lowerRoman" w:start="1"/>
          <w:cols w:space="720"/>
          <w:titlePg/>
          <w:docGrid w:linePitch="299"/>
        </w:sectPr>
      </w:pPr>
    </w:p>
    <w:p w14:paraId="79A5338A" w14:textId="5B8550EE"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Chapter One</w:t>
      </w:r>
      <w:r w:rsidR="00747A00">
        <w:rPr>
          <w:rFonts w:ascii="Times New Roman" w:eastAsia="Times New Roman" w:hAnsi="Times New Roman" w:cs="Times New Roman"/>
          <w:b/>
          <w:sz w:val="24"/>
          <w:szCs w:val="24"/>
        </w:rPr>
        <w:t>: Introduction</w:t>
      </w:r>
    </w:p>
    <w:p w14:paraId="51B72B7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 recent years, national news media have reported on the progress towards equality for the LGBTQ+ community. This decades-long struggle includes the 2015 landmark case of </w:t>
      </w:r>
      <w:r w:rsidRPr="00186EAE">
        <w:rPr>
          <w:rFonts w:ascii="Times New Roman" w:eastAsia="Times New Roman" w:hAnsi="Times New Roman" w:cs="Times New Roman"/>
          <w:i/>
          <w:sz w:val="24"/>
          <w:szCs w:val="24"/>
        </w:rPr>
        <w:t>Obergefell v. Hodges</w:t>
      </w:r>
      <w:r w:rsidRPr="00186EAE">
        <w:rPr>
          <w:rFonts w:ascii="Times New Roman" w:eastAsia="Times New Roman" w:hAnsi="Times New Roman" w:cs="Times New Roman"/>
          <w:sz w:val="24"/>
          <w:szCs w:val="24"/>
        </w:rPr>
        <w:t xml:space="preserve">, when the Supreme Court lifted the ban on same </w:t>
      </w:r>
      <w:r w:rsidRPr="00186EAE">
        <w:rPr>
          <w:rFonts w:ascii="Times New Roman" w:eastAsia="Times New Roman" w:hAnsi="Times New Roman" w:cs="Times New Roman"/>
          <w:sz w:val="24"/>
          <w:szCs w:val="24"/>
        </w:rPr>
        <w:t>sex marriage licenses, and more recently in 2020, when the Supreme Court ruled that sexual orientation and gender identity are federally protected under Title VII of the Civil Rights Act. While such federal workplace protection provides a safety net, there</w:t>
      </w:r>
      <w:r w:rsidRPr="00186EAE">
        <w:rPr>
          <w:rFonts w:ascii="Times New Roman" w:eastAsia="Times New Roman" w:hAnsi="Times New Roman" w:cs="Times New Roman"/>
          <w:sz w:val="24"/>
          <w:szCs w:val="24"/>
        </w:rPr>
        <w:t xml:space="preserve"> is still much work to be done as sexual minorities and transgender and gender non-conforming folks continue to experience identity-based discrimination and various unsafe environments. Moreover, interactions with other exclusionary systems continue to mar</w:t>
      </w:r>
      <w:r w:rsidRPr="00186EAE">
        <w:rPr>
          <w:rFonts w:ascii="Times New Roman" w:eastAsia="Times New Roman" w:hAnsi="Times New Roman" w:cs="Times New Roman"/>
          <w:sz w:val="24"/>
          <w:szCs w:val="24"/>
        </w:rPr>
        <w:t>ginalize oppressed groups and, therefore, must be challenged, as cis-normativity and the heteropatriarchy create hostile work and learning environments for vulnerable populations. Specifically, individuals who are LGBTQ+ remain at risk for bullying and har</w:t>
      </w:r>
      <w:r w:rsidRPr="00186EAE">
        <w:rPr>
          <w:rFonts w:ascii="Times New Roman" w:eastAsia="Times New Roman" w:hAnsi="Times New Roman" w:cs="Times New Roman"/>
          <w:sz w:val="24"/>
          <w:szCs w:val="24"/>
        </w:rPr>
        <w:t xml:space="preserve">assment as a result of their identities. </w:t>
      </w:r>
    </w:p>
    <w:p w14:paraId="7B0A870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institutions must take responsibility for all forms of exclusion and hostility, LGBTQ+ students and communities must be understood beyond the lens of victimization. Therefore, this project looks at the experi</w:t>
      </w:r>
      <w:r w:rsidRPr="00186EAE">
        <w:rPr>
          <w:rFonts w:ascii="Times New Roman" w:eastAsia="Times New Roman" w:hAnsi="Times New Roman" w:cs="Times New Roman"/>
          <w:sz w:val="24"/>
          <w:szCs w:val="24"/>
        </w:rPr>
        <w:t xml:space="preserve">ences of students to learn how teachers can best support students with diverse sexuality and gender identities in educational settings in order to learn how to create optimal classroom environments to affirm all student identities. </w:t>
      </w:r>
    </w:p>
    <w:p w14:paraId="5DEC31B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Teachers possess great </w:t>
      </w:r>
      <w:r w:rsidRPr="00186EAE">
        <w:rPr>
          <w:rFonts w:ascii="Times New Roman" w:eastAsia="Times New Roman" w:hAnsi="Times New Roman" w:cs="Times New Roman"/>
          <w:sz w:val="24"/>
          <w:szCs w:val="24"/>
        </w:rPr>
        <w:t>power in their roles as “dispensers of knowledge and evaluators...of what students have learned” (Thayer-Bacon, 2003, p. 246). Teachers plan, implement, and assess student progress, as well as develop relationships with students to help them see and to rea</w:t>
      </w:r>
      <w:r w:rsidRPr="00186EAE">
        <w:rPr>
          <w:rFonts w:ascii="Times New Roman" w:eastAsia="Times New Roman" w:hAnsi="Times New Roman" w:cs="Times New Roman"/>
          <w:sz w:val="24"/>
          <w:szCs w:val="24"/>
        </w:rPr>
        <w:t xml:space="preserve">ch their potential. Not only do teachers wield great power over student </w:t>
      </w:r>
      <w:r w:rsidRPr="00186EAE">
        <w:rPr>
          <w:rFonts w:ascii="Times New Roman" w:eastAsia="Times New Roman" w:hAnsi="Times New Roman" w:cs="Times New Roman"/>
          <w:sz w:val="24"/>
          <w:szCs w:val="24"/>
        </w:rPr>
        <w:lastRenderedPageBreak/>
        <w:t>learning and future success, but teachers are responsible for the safety and the well-being of their students. Teachers hold immense influence in affecting the quality of students’ dai</w:t>
      </w:r>
      <w:r w:rsidRPr="00186EAE">
        <w:rPr>
          <w:rFonts w:ascii="Times New Roman" w:eastAsia="Times New Roman" w:hAnsi="Times New Roman" w:cs="Times New Roman"/>
          <w:sz w:val="24"/>
          <w:szCs w:val="24"/>
        </w:rPr>
        <w:t>ly lives as they monitor and witness student behaviors toward their peers as well as how other teachers and administrators treat students (Thayer-Bacon, 2003). As a result, teachers and administrators must work on school supports to create an inclusive and</w:t>
      </w:r>
      <w:r w:rsidRPr="00186EAE">
        <w:rPr>
          <w:rFonts w:ascii="Times New Roman" w:eastAsia="Times New Roman" w:hAnsi="Times New Roman" w:cs="Times New Roman"/>
          <w:sz w:val="24"/>
          <w:szCs w:val="24"/>
        </w:rPr>
        <w:t xml:space="preserve"> safe environment for all students. Specifically, teachers must create a supportive classroom environment for LGBTQ+ students that promotes positive learning and identity affirmation. </w:t>
      </w:r>
    </w:p>
    <w:p w14:paraId="0B7F7726" w14:textId="77096AE1" w:rsidR="00E14666" w:rsidRPr="00747A00" w:rsidRDefault="00500C0A" w:rsidP="00747A00">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dissertation follows a traditional layout with a five-chapter stru</w:t>
      </w:r>
      <w:r w:rsidRPr="00186EAE">
        <w:rPr>
          <w:rFonts w:ascii="Times New Roman" w:eastAsia="Times New Roman" w:hAnsi="Times New Roman" w:cs="Times New Roman"/>
          <w:sz w:val="24"/>
          <w:szCs w:val="24"/>
        </w:rPr>
        <w:t>cture. Chapter One provides an overview of the study and the study objectives. This introductory chapter includes the background of the problem, the purpose of the study, the research questions, the significance of the study, and the definition of terms. C</w:t>
      </w:r>
      <w:r w:rsidRPr="00186EAE">
        <w:rPr>
          <w:rFonts w:ascii="Times New Roman" w:eastAsia="Times New Roman" w:hAnsi="Times New Roman" w:cs="Times New Roman"/>
          <w:sz w:val="24"/>
          <w:szCs w:val="24"/>
        </w:rPr>
        <w:t>hapter Two covers the review of the literature where I describe the search descriptions, review the research, and outline the conceptual and theoretical framework. The literature review is organized by themes. Chapter Three is the methodology chapter where</w:t>
      </w:r>
      <w:r w:rsidRPr="00186EAE">
        <w:rPr>
          <w:rFonts w:ascii="Times New Roman" w:eastAsia="Times New Roman" w:hAnsi="Times New Roman" w:cs="Times New Roman"/>
          <w:sz w:val="24"/>
          <w:szCs w:val="24"/>
        </w:rPr>
        <w:t xml:space="preserve"> I discuss in depth the research design including guiding research questions, the interview protocol and setting, the participants and their recruitment as well as data collection and data analysis. In Chapter Four, I present my findings, and in Chapter Fi</w:t>
      </w:r>
      <w:r w:rsidRPr="00186EAE">
        <w:rPr>
          <w:rFonts w:ascii="Times New Roman" w:eastAsia="Times New Roman" w:hAnsi="Times New Roman" w:cs="Times New Roman"/>
          <w:sz w:val="24"/>
          <w:szCs w:val="24"/>
        </w:rPr>
        <w:t xml:space="preserve">ve, I discuss these findings and the implications of this study. I conclude with suggestions for future research. </w:t>
      </w:r>
    </w:p>
    <w:p w14:paraId="340AA91F"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Study Objectives</w:t>
      </w:r>
    </w:p>
    <w:p w14:paraId="1806EC9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While much research has focused on the construction of Queer theory and the typologies of young adult literature with Queer </w:t>
      </w:r>
      <w:r w:rsidRPr="00186EAE">
        <w:rPr>
          <w:rFonts w:ascii="Times New Roman" w:eastAsia="Times New Roman" w:hAnsi="Times New Roman" w:cs="Times New Roman"/>
          <w:sz w:val="24"/>
          <w:szCs w:val="24"/>
        </w:rPr>
        <w:t xml:space="preserve">content and LGBTQ+ themes used in the classroom (e.g., Cart &amp; Jenkins, 2006; Jenkins &amp; Cart, 2018; Jimenez, 2015), few studies address how students who identify as LGBTQ experience secondary learning environments or what students believe </w:t>
      </w:r>
      <w:r w:rsidRPr="00186EAE">
        <w:rPr>
          <w:rFonts w:ascii="Times New Roman" w:eastAsia="Times New Roman" w:hAnsi="Times New Roman" w:cs="Times New Roman"/>
          <w:sz w:val="24"/>
          <w:szCs w:val="24"/>
        </w:rPr>
        <w:lastRenderedPageBreak/>
        <w:t>the teacher’s role</w:t>
      </w:r>
      <w:r w:rsidRPr="00186EAE">
        <w:rPr>
          <w:rFonts w:ascii="Times New Roman" w:eastAsia="Times New Roman" w:hAnsi="Times New Roman" w:cs="Times New Roman"/>
          <w:sz w:val="24"/>
          <w:szCs w:val="24"/>
        </w:rPr>
        <w:t xml:space="preserve"> is in affirming diverse sexual and gender identities. This project aims to explore how Queer students navigate school. Specifically, I am interested in the student perspective on what teachers can do to affirm a range of identities and experiences that ha</w:t>
      </w:r>
      <w:r w:rsidRPr="00186EAE">
        <w:rPr>
          <w:rFonts w:ascii="Times New Roman" w:eastAsia="Times New Roman" w:hAnsi="Times New Roman" w:cs="Times New Roman"/>
          <w:sz w:val="24"/>
          <w:szCs w:val="24"/>
        </w:rPr>
        <w:t>ve traditionally been devalued and diminished. The purpose of this study was to understand how LGBTQ+ students experience school environments and how teachers can be supportive and affirming of their diverse identities.</w:t>
      </w:r>
    </w:p>
    <w:p w14:paraId="5CAE5C80"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rPr>
        <w:t>Therefore, this study was designed t</w:t>
      </w:r>
      <w:r w:rsidRPr="00186EAE">
        <w:rPr>
          <w:rFonts w:ascii="Times New Roman" w:eastAsia="Times New Roman" w:hAnsi="Times New Roman" w:cs="Times New Roman"/>
          <w:sz w:val="24"/>
          <w:szCs w:val="24"/>
        </w:rPr>
        <w:t xml:space="preserve">o center the voices of students with the goal of learning what teachers can do to best support their needs. In order to listen to students, this study addressed the following </w:t>
      </w:r>
      <w:r w:rsidRPr="00186EAE">
        <w:rPr>
          <w:rFonts w:ascii="Times New Roman" w:eastAsia="Times New Roman" w:hAnsi="Times New Roman" w:cs="Times New Roman"/>
          <w:sz w:val="24"/>
          <w:szCs w:val="24"/>
          <w:highlight w:val="white"/>
        </w:rPr>
        <w:t>research questions:</w:t>
      </w:r>
    </w:p>
    <w:p w14:paraId="281F94EF" w14:textId="77777777" w:rsidR="00E14666" w:rsidRPr="00186EAE" w:rsidRDefault="00500C0A">
      <w:pPr>
        <w:numPr>
          <w:ilvl w:val="0"/>
          <w:numId w:val="3"/>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What stories do LGBTQ+ students </w:t>
      </w:r>
      <w:proofErr w:type="gramStart"/>
      <w:r w:rsidRPr="00186EAE">
        <w:rPr>
          <w:rFonts w:ascii="Times New Roman" w:eastAsia="Times New Roman" w:hAnsi="Times New Roman" w:cs="Times New Roman"/>
          <w:sz w:val="24"/>
          <w:szCs w:val="24"/>
        </w:rPr>
        <w:t>tell</w:t>
      </w:r>
      <w:proofErr w:type="gramEnd"/>
      <w:r w:rsidRPr="00186EAE">
        <w:rPr>
          <w:rFonts w:ascii="Times New Roman" w:eastAsia="Times New Roman" w:hAnsi="Times New Roman" w:cs="Times New Roman"/>
          <w:sz w:val="24"/>
          <w:szCs w:val="24"/>
        </w:rPr>
        <w:t xml:space="preserve"> about their educational </w:t>
      </w:r>
      <w:r w:rsidRPr="00186EAE">
        <w:rPr>
          <w:rFonts w:ascii="Times New Roman" w:eastAsia="Times New Roman" w:hAnsi="Times New Roman" w:cs="Times New Roman"/>
          <w:sz w:val="24"/>
          <w:szCs w:val="24"/>
        </w:rPr>
        <w:t>experiences?</w:t>
      </w:r>
    </w:p>
    <w:p w14:paraId="5EA16705" w14:textId="77777777" w:rsidR="00E14666" w:rsidRPr="00186EAE" w:rsidRDefault="00500C0A">
      <w:pPr>
        <w:numPr>
          <w:ilvl w:val="0"/>
          <w:numId w:val="3"/>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What strategies do LGBTQ+ students use to survive in educational environments? </w:t>
      </w:r>
    </w:p>
    <w:p w14:paraId="70FA0E9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 study exploring the experiences of people who identify as LGBTQ+ naturally lends itself to a study of experience and consciousness (Denzin &amp; Lincoln, 2018) and t</w:t>
      </w:r>
      <w:r w:rsidRPr="00186EAE">
        <w:rPr>
          <w:rFonts w:ascii="Times New Roman" w:eastAsia="Times New Roman" w:hAnsi="Times New Roman" w:cs="Times New Roman"/>
          <w:sz w:val="24"/>
          <w:szCs w:val="24"/>
        </w:rPr>
        <w:t>he lens (</w:t>
      </w:r>
      <w:proofErr w:type="spellStart"/>
      <w:r w:rsidRPr="00186EAE">
        <w:rPr>
          <w:rFonts w:ascii="Times New Roman" w:eastAsia="Times New Roman" w:hAnsi="Times New Roman" w:cs="Times New Roman"/>
          <w:sz w:val="24"/>
          <w:szCs w:val="24"/>
        </w:rPr>
        <w:t>Preissle</w:t>
      </w:r>
      <w:proofErr w:type="spellEnd"/>
      <w:r w:rsidRPr="00186EAE">
        <w:rPr>
          <w:rFonts w:ascii="Times New Roman" w:eastAsia="Times New Roman" w:hAnsi="Times New Roman" w:cs="Times New Roman"/>
          <w:sz w:val="24"/>
          <w:szCs w:val="24"/>
        </w:rPr>
        <w:t>, 2008) of qualitative research. Therefore, this phenomenon can be understood to a greater degree by using a qualitative approach (</w:t>
      </w:r>
      <w:proofErr w:type="spellStart"/>
      <w:r w:rsidRPr="00186EAE">
        <w:rPr>
          <w:rFonts w:ascii="Times New Roman" w:eastAsia="Times New Roman" w:hAnsi="Times New Roman" w:cs="Times New Roman"/>
          <w:sz w:val="24"/>
          <w:szCs w:val="24"/>
        </w:rPr>
        <w:t>Moret</w:t>
      </w:r>
      <w:proofErr w:type="spellEnd"/>
      <w:r w:rsidRPr="00186EAE">
        <w:rPr>
          <w:rFonts w:ascii="Times New Roman" w:eastAsia="Times New Roman" w:hAnsi="Times New Roman" w:cs="Times New Roman"/>
          <w:sz w:val="24"/>
          <w:szCs w:val="24"/>
        </w:rPr>
        <w:t xml:space="preserve">, 2018). </w:t>
      </w:r>
    </w:p>
    <w:p w14:paraId="440FC18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qualitative strategy of narrative inquiry (Creswell, 2011) helped reveal a better underst</w:t>
      </w:r>
      <w:r w:rsidRPr="00186EAE">
        <w:rPr>
          <w:rFonts w:ascii="Times New Roman" w:eastAsia="Times New Roman" w:hAnsi="Times New Roman" w:cs="Times New Roman"/>
          <w:sz w:val="24"/>
          <w:szCs w:val="24"/>
        </w:rPr>
        <w:t>anding of the stories LGBTQ students share and what strategies they use to navigate their educational experiences. Narrative inquiry also allowed for participants to reflect upon and to theorize what the teacher’s role is to support and to affirm diverse i</w:t>
      </w:r>
      <w:r w:rsidRPr="00186EAE">
        <w:rPr>
          <w:rFonts w:ascii="Times New Roman" w:eastAsia="Times New Roman" w:hAnsi="Times New Roman" w:cs="Times New Roman"/>
          <w:sz w:val="24"/>
          <w:szCs w:val="24"/>
        </w:rPr>
        <w:t xml:space="preserve">dentities of students who identify as LGBTQ+. Further, the interview guide reflects how each interview question aimed to address the respective research question. </w:t>
      </w:r>
    </w:p>
    <w:p w14:paraId="2B7F405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Another reason the qualitative approach was beneficial is because of the nature of interview</w:t>
      </w:r>
      <w:r w:rsidRPr="00186EAE">
        <w:rPr>
          <w:rFonts w:ascii="Times New Roman" w:eastAsia="Times New Roman" w:hAnsi="Times New Roman" w:cs="Times New Roman"/>
          <w:sz w:val="24"/>
          <w:szCs w:val="24"/>
        </w:rPr>
        <w:t>ing (Rubin &amp; Rubin, 1995; Strauss &amp; Corbin 1998). In order to ascertain the influence of identity in the secondary classroom, students must be asked to reflect on learning and their learning environment. Observing and interviewing participants are effectiv</w:t>
      </w:r>
      <w:r w:rsidRPr="00186EAE">
        <w:rPr>
          <w:rFonts w:ascii="Times New Roman" w:eastAsia="Times New Roman" w:hAnsi="Times New Roman" w:cs="Times New Roman"/>
          <w:sz w:val="24"/>
          <w:szCs w:val="24"/>
        </w:rPr>
        <w:t xml:space="preserve">e methods to learn more about educational trends among LGBTQ+ students (Rubin &amp; Rubin, 1995). For this project, the focus was participant interviews. </w:t>
      </w:r>
    </w:p>
    <w:p w14:paraId="7D2801D1" w14:textId="6E7AC3CA" w:rsidR="00E14666" w:rsidRPr="00747A00" w:rsidRDefault="00500C0A" w:rsidP="00747A00">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 short, this study sought a deeper understanding of what safe(r) spaces for LGBTQ+ students look like. </w:t>
      </w:r>
      <w:r w:rsidRPr="00186EAE">
        <w:rPr>
          <w:rFonts w:ascii="Times New Roman" w:eastAsia="Times New Roman" w:hAnsi="Times New Roman" w:cs="Times New Roman"/>
          <w:sz w:val="24"/>
          <w:szCs w:val="24"/>
        </w:rPr>
        <w:t>Thus, in order to set the context for this study, I next define key terms from the research literature and present a framework for safe(r) spaces in the classroom. Following the definitions of terminology, I then provide my perspectives as a researcher and</w:t>
      </w:r>
      <w:r w:rsidRPr="00186EAE">
        <w:rPr>
          <w:rFonts w:ascii="Times New Roman" w:eastAsia="Times New Roman" w:hAnsi="Times New Roman" w:cs="Times New Roman"/>
          <w:sz w:val="24"/>
          <w:szCs w:val="24"/>
        </w:rPr>
        <w:t xml:space="preserve"> a statement of my positionality. </w:t>
      </w:r>
    </w:p>
    <w:p w14:paraId="02DAB74D"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Defining LGBTQ+</w:t>
      </w:r>
    </w:p>
    <w:p w14:paraId="1BB6A89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Acronyms for the gay community have varied over time, whether with the order of the letters or even which letters should be included. Many authors use LGBT, LGB, or LGBTQIA2S to describe specifically how t</w:t>
      </w:r>
      <w:r w:rsidRPr="00186EAE">
        <w:rPr>
          <w:rFonts w:ascii="Times New Roman" w:eastAsia="Times New Roman" w:hAnsi="Times New Roman" w:cs="Times New Roman"/>
          <w:sz w:val="24"/>
          <w:szCs w:val="24"/>
        </w:rPr>
        <w:t xml:space="preserve">heir research subjects identify, so variation in usage often reflects those differences. For this project, I will be using LGBTQ+ to include a wide range of gender and sexual minorities and to describe the community as a whole. First, I will define what I </w:t>
      </w:r>
      <w:r w:rsidRPr="00186EAE">
        <w:rPr>
          <w:rFonts w:ascii="Times New Roman" w:eastAsia="Times New Roman" w:hAnsi="Times New Roman" w:cs="Times New Roman"/>
          <w:sz w:val="24"/>
          <w:szCs w:val="24"/>
        </w:rPr>
        <w:t xml:space="preserve">mean by LGBTQ+, then a safe space, and finally, I will explain why these concepts are connected and how teachers can do more to respond to and optimize success for sexual and gender diversity. </w:t>
      </w:r>
    </w:p>
    <w:p w14:paraId="496D80D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According to GLAAD, formerly known as the Gay and Lesbian Alli</w:t>
      </w:r>
      <w:r w:rsidRPr="00186EAE">
        <w:rPr>
          <w:rFonts w:ascii="Times New Roman" w:eastAsia="Times New Roman" w:hAnsi="Times New Roman" w:cs="Times New Roman"/>
          <w:sz w:val="24"/>
          <w:szCs w:val="24"/>
        </w:rPr>
        <w:t xml:space="preserve">ance Against Defamation, </w:t>
      </w:r>
      <w:r w:rsidRPr="00186EAE">
        <w:rPr>
          <w:rFonts w:ascii="Times New Roman" w:eastAsia="Times New Roman" w:hAnsi="Times New Roman" w:cs="Times New Roman"/>
          <w:i/>
          <w:sz w:val="24"/>
          <w:szCs w:val="24"/>
        </w:rPr>
        <w:t>sexual orientation</w:t>
      </w:r>
      <w:r w:rsidRPr="00186EAE">
        <w:rPr>
          <w:rFonts w:ascii="Times New Roman" w:eastAsia="Times New Roman" w:hAnsi="Times New Roman" w:cs="Times New Roman"/>
          <w:sz w:val="24"/>
          <w:szCs w:val="24"/>
        </w:rPr>
        <w:t xml:space="preserve"> is the correct term for an individual’s enduring physical, romantic and/or emotional attraction to members of the same and/or opposite sex. LGBTQ+, or </w:t>
      </w:r>
      <w:r w:rsidRPr="00186EAE">
        <w:rPr>
          <w:rFonts w:ascii="Times New Roman" w:eastAsia="Times New Roman" w:hAnsi="Times New Roman" w:cs="Times New Roman"/>
          <w:sz w:val="24"/>
          <w:szCs w:val="24"/>
        </w:rPr>
        <w:lastRenderedPageBreak/>
        <w:t>Lesbian, Gay, Bisexual, Transgender, Queer, Questioning, Plus</w:t>
      </w:r>
      <w:r w:rsidRPr="00186EAE">
        <w:rPr>
          <w:rFonts w:ascii="Times New Roman" w:eastAsia="Times New Roman" w:hAnsi="Times New Roman" w:cs="Times New Roman"/>
          <w:sz w:val="24"/>
          <w:szCs w:val="24"/>
        </w:rPr>
        <w:t>, is a shortened version of multiple acronyms used to represent diverse sexual orientations and gender minorities (DSG). This includes lesbian, gay, bisexual, pansexual, and heterosexual or straight orientations. The term “sexual preference” (as opposed to</w:t>
      </w:r>
      <w:r w:rsidRPr="00186EAE">
        <w:rPr>
          <w:rFonts w:ascii="Times New Roman" w:eastAsia="Times New Roman" w:hAnsi="Times New Roman" w:cs="Times New Roman"/>
          <w:sz w:val="24"/>
          <w:szCs w:val="24"/>
        </w:rPr>
        <w:t xml:space="preserve"> orientation) is offensive and should not be used as it suggests that being gay, lesbian, or bisexual is voluntary and can be cured. People do not need to have had specific sexual experiences to know their orientation. </w:t>
      </w:r>
    </w:p>
    <w:p w14:paraId="08F5AC5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While heterosexual is a term </w:t>
      </w:r>
      <w:r w:rsidRPr="00186EAE">
        <w:rPr>
          <w:rFonts w:ascii="Times New Roman" w:eastAsia="Times New Roman" w:hAnsi="Times New Roman" w:cs="Times New Roman"/>
          <w:sz w:val="24"/>
          <w:szCs w:val="24"/>
        </w:rPr>
        <w:t>used to describe people whose enduring physical, romantic, and/or emotional attraction is to people of the opposite sex, homosexual is an outdated clinical term that can be considered offensive and derogatory. Prior to the word homosexuality, sexual relati</w:t>
      </w:r>
      <w:r w:rsidRPr="00186EAE">
        <w:rPr>
          <w:rFonts w:ascii="Times New Roman" w:eastAsia="Times New Roman" w:hAnsi="Times New Roman" w:cs="Times New Roman"/>
          <w:sz w:val="24"/>
          <w:szCs w:val="24"/>
        </w:rPr>
        <w:t xml:space="preserve">onships between men were labeled as sodomy, after the biblical story of Sodom and Gomorrah. </w:t>
      </w:r>
    </w:p>
    <w:p w14:paraId="53E1BB28" w14:textId="43934A5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the book of Genesis (Chapter 19), the cities of Sodom and Gomorrah were considered depraved. As a result of this wickedness, God rains sulfur and fires down. Th</w:t>
      </w:r>
      <w:r w:rsidRPr="00186EAE">
        <w:rPr>
          <w:rFonts w:ascii="Times New Roman" w:eastAsia="Times New Roman" w:hAnsi="Times New Roman" w:cs="Times New Roman"/>
          <w:sz w:val="24"/>
          <w:szCs w:val="24"/>
        </w:rPr>
        <w:t xml:space="preserve">is divine judgment of fire created a longstanding association of gay sexual activity as criminal. “Sodomites” were harshly punished with public executions including being burnt at the stake to reflect the fate of Sodom and Gomorrah or being torn to pieces </w:t>
      </w:r>
      <w:r w:rsidRPr="00186EAE">
        <w:rPr>
          <w:rFonts w:ascii="Times New Roman" w:eastAsia="Times New Roman" w:hAnsi="Times New Roman" w:cs="Times New Roman"/>
          <w:sz w:val="24"/>
          <w:szCs w:val="24"/>
        </w:rPr>
        <w:t xml:space="preserve">by dogs (Crompton, 1976). Even though gay relationships are never explicitly stated as the reason these cities were destroyed, conservative Christians perceive these types of relationships as deviant and immoral. The word “homosexuality” did not appear in </w:t>
      </w:r>
      <w:r w:rsidRPr="00186EAE">
        <w:rPr>
          <w:rFonts w:ascii="Times New Roman" w:eastAsia="Times New Roman" w:hAnsi="Times New Roman" w:cs="Times New Roman"/>
          <w:sz w:val="24"/>
          <w:szCs w:val="24"/>
        </w:rPr>
        <w:t xml:space="preserve">any translation of the Bible until 1946, when a new version combined </w:t>
      </w:r>
      <w:proofErr w:type="spellStart"/>
      <w:r w:rsidRPr="00186EAE">
        <w:rPr>
          <w:rFonts w:ascii="Times New Roman" w:eastAsia="Times New Roman" w:hAnsi="Times New Roman" w:cs="Times New Roman"/>
          <w:sz w:val="24"/>
          <w:szCs w:val="24"/>
        </w:rPr>
        <w:t>malakos</w:t>
      </w:r>
      <w:proofErr w:type="spellEnd"/>
      <w:r w:rsidRPr="00186EAE">
        <w:rPr>
          <w:rFonts w:ascii="Times New Roman" w:eastAsia="Times New Roman" w:hAnsi="Times New Roman" w:cs="Times New Roman"/>
          <w:sz w:val="24"/>
          <w:szCs w:val="24"/>
        </w:rPr>
        <w:t xml:space="preserve"> and </w:t>
      </w:r>
      <w:proofErr w:type="spellStart"/>
      <w:r w:rsidRPr="00186EAE">
        <w:rPr>
          <w:rFonts w:ascii="Times New Roman" w:eastAsia="Times New Roman" w:hAnsi="Times New Roman" w:cs="Times New Roman"/>
          <w:sz w:val="24"/>
          <w:szCs w:val="24"/>
        </w:rPr>
        <w:t>arsenokoitai</w:t>
      </w:r>
      <w:proofErr w:type="spellEnd"/>
      <w:r w:rsidRPr="00186EAE">
        <w:rPr>
          <w:rFonts w:ascii="Times New Roman" w:eastAsia="Times New Roman" w:hAnsi="Times New Roman" w:cs="Times New Roman"/>
          <w:sz w:val="24"/>
          <w:szCs w:val="24"/>
        </w:rPr>
        <w:t xml:space="preserve"> into one word and ultimately began the trend of bigoted translations. Other editions translate the same two words as “sexual perverts,” “catamites” and </w:t>
      </w:r>
      <w:r w:rsidRPr="00186EAE">
        <w:rPr>
          <w:rFonts w:ascii="Times New Roman" w:eastAsia="Times New Roman" w:hAnsi="Times New Roman" w:cs="Times New Roman"/>
          <w:sz w:val="24"/>
          <w:szCs w:val="24"/>
        </w:rPr>
        <w:lastRenderedPageBreak/>
        <w:t>“sodomites</w:t>
      </w:r>
      <w:r w:rsidRPr="00186EAE">
        <w:rPr>
          <w:rFonts w:ascii="Times New Roman" w:eastAsia="Times New Roman" w:hAnsi="Times New Roman" w:cs="Times New Roman"/>
          <w:sz w:val="24"/>
          <w:szCs w:val="24"/>
        </w:rPr>
        <w:t>,” or “male prostitutes” and “homosexual offenders.” These negative biblical uses and subsequent connotations do not allow for homosexual to be a neutral term.</w:t>
      </w:r>
    </w:p>
    <w:p w14:paraId="15D5CBC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Furthermore, homosexual is problematic because it contains the word</w:t>
      </w:r>
      <w:r w:rsidRPr="00186EAE">
        <w:rPr>
          <w:rFonts w:ascii="Times New Roman" w:eastAsia="Times New Roman" w:hAnsi="Times New Roman" w:cs="Times New Roman"/>
          <w:sz w:val="24"/>
          <w:szCs w:val="24"/>
        </w:rPr>
        <w:t xml:space="preserve"> “sex.” This places an added emphasis on sex even though sexuality is only one facet of humanity. “Homo” has also been utilized as a slur. The word has been used to pathologize the community, and until 1973, the American Psychological Association considere</w:t>
      </w:r>
      <w:r w:rsidRPr="00186EAE">
        <w:rPr>
          <w:rFonts w:ascii="Times New Roman" w:eastAsia="Times New Roman" w:hAnsi="Times New Roman" w:cs="Times New Roman"/>
          <w:sz w:val="24"/>
          <w:szCs w:val="24"/>
        </w:rPr>
        <w:t xml:space="preserve">d homosexuality a psychological disorder. Homosexual is also very clinical and was the term cited in the International Classification of Diseases of the World Health Organization, which did not remove “homosexuality” until 1990. </w:t>
      </w:r>
    </w:p>
    <w:p w14:paraId="45F7F18E" w14:textId="7141FB08"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During this project, I use</w:t>
      </w:r>
      <w:r w:rsidRPr="00186EAE">
        <w:rPr>
          <w:rFonts w:ascii="Times New Roman" w:eastAsia="Times New Roman" w:hAnsi="Times New Roman" w:cs="Times New Roman"/>
          <w:sz w:val="24"/>
          <w:szCs w:val="24"/>
        </w:rPr>
        <w:t xml:space="preserve">d a multitude of terms </w:t>
      </w:r>
      <w:r w:rsidR="00E33E61" w:rsidRPr="00186EAE">
        <w:rPr>
          <w:rFonts w:ascii="Times New Roman" w:eastAsia="Times New Roman" w:hAnsi="Times New Roman" w:cs="Times New Roman"/>
          <w:sz w:val="24"/>
          <w:szCs w:val="24"/>
        </w:rPr>
        <w:t>regarding</w:t>
      </w:r>
      <w:r w:rsidRPr="00186EAE">
        <w:rPr>
          <w:rFonts w:ascii="Times New Roman" w:eastAsia="Times New Roman" w:hAnsi="Times New Roman" w:cs="Times New Roman"/>
          <w:sz w:val="24"/>
          <w:szCs w:val="24"/>
        </w:rPr>
        <w:t xml:space="preserve"> identities. These terms and labels vary from person to person and over time. For clarity, I also included relevant definitions outside of the acronym that aid in understanding some of the terms and labels. For exploring min</w:t>
      </w:r>
      <w:r w:rsidRPr="00186EAE">
        <w:rPr>
          <w:rFonts w:ascii="Times New Roman" w:eastAsia="Times New Roman" w:hAnsi="Times New Roman" w:cs="Times New Roman"/>
          <w:sz w:val="24"/>
          <w:szCs w:val="24"/>
        </w:rPr>
        <w:t>ority identities in pedagogical contexts, here is what I mean by each term:</w:t>
      </w:r>
    </w:p>
    <w:p w14:paraId="53FAA103" w14:textId="77777777" w:rsidR="00E14666" w:rsidRPr="00186EAE" w:rsidRDefault="00500C0A">
      <w:pPr>
        <w:numPr>
          <w:ilvl w:val="0"/>
          <w:numId w:val="1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Lesbian: A noun used to describe a woman whose enduring physical, romantic, and/or emotional attraction is to other women. Some lesbians may prefer to identify as gay (adj.), as sa</w:t>
      </w:r>
      <w:r w:rsidRPr="00186EAE">
        <w:rPr>
          <w:rFonts w:ascii="Times New Roman" w:eastAsia="Times New Roman" w:hAnsi="Times New Roman" w:cs="Times New Roman"/>
          <w:sz w:val="24"/>
          <w:szCs w:val="24"/>
        </w:rPr>
        <w:t>pphic, or as a gay woman.</w:t>
      </w:r>
    </w:p>
    <w:p w14:paraId="50FFD46B" w14:textId="77777777" w:rsidR="00E14666" w:rsidRPr="00186EAE" w:rsidRDefault="00500C0A">
      <w:pPr>
        <w:numPr>
          <w:ilvl w:val="0"/>
          <w:numId w:val="1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Gay: The adjective used to describe people whose enduring physical, romantic, and/or emotional attractions are to people of the same sex (e.g., gay man, gay people). Sometimes lesbian (n. or adj.) is the preferred term for women.</w:t>
      </w:r>
    </w:p>
    <w:p w14:paraId="0184EF08" w14:textId="77777777" w:rsidR="00E14666" w:rsidRPr="00186EAE" w:rsidRDefault="00500C0A">
      <w:pPr>
        <w:numPr>
          <w:ilvl w:val="0"/>
          <w:numId w:val="1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Bisexual, Bi: A person who has the capacity to form enduring physical, romantic, and/or emotional attractions to those of the same gender or to those of another gender. People may experience this attraction in differing ways and degrees over their lifetime</w:t>
      </w:r>
      <w:r w:rsidRPr="00186EAE">
        <w:rPr>
          <w:rFonts w:ascii="Times New Roman" w:eastAsia="Times New Roman" w:hAnsi="Times New Roman" w:cs="Times New Roman"/>
          <w:sz w:val="24"/>
          <w:szCs w:val="24"/>
        </w:rPr>
        <w:t>.</w:t>
      </w:r>
    </w:p>
    <w:p w14:paraId="63D2B76F" w14:textId="77777777" w:rsidR="00E14666" w:rsidRPr="00186EAE" w:rsidRDefault="00500C0A">
      <w:pPr>
        <w:numPr>
          <w:ilvl w:val="0"/>
          <w:numId w:val="1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Transgender, Trans: An adjective and umbrella term for people whose gender identity differs from the sex they were assigned at birth. There are a wide variety of terms to describe diverse gender identities that may or may not fall under the trans umbrell</w:t>
      </w:r>
      <w:r w:rsidRPr="00186EAE">
        <w:rPr>
          <w:rFonts w:ascii="Times New Roman" w:eastAsia="Times New Roman" w:hAnsi="Times New Roman" w:cs="Times New Roman"/>
          <w:sz w:val="24"/>
          <w:szCs w:val="24"/>
        </w:rPr>
        <w:t xml:space="preserve">a including non-binary, genderqueer, genderflux, agender, androgynous, and gender non-confirming. </w:t>
      </w:r>
    </w:p>
    <w:p w14:paraId="25D3F9A4" w14:textId="77777777" w:rsidR="00E14666" w:rsidRPr="00186EAE" w:rsidRDefault="00500C0A">
      <w:pPr>
        <w:numPr>
          <w:ilvl w:val="0"/>
          <w:numId w:val="1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Queer: An adjective used by some people, particularly younger people, whose sexual orientation is not exclusively heterosexual (e.g., queer person, queer wom</w:t>
      </w:r>
      <w:r w:rsidRPr="00186EAE">
        <w:rPr>
          <w:rFonts w:ascii="Times New Roman" w:eastAsia="Times New Roman" w:hAnsi="Times New Roman" w:cs="Times New Roman"/>
          <w:sz w:val="24"/>
          <w:szCs w:val="24"/>
        </w:rPr>
        <w:t xml:space="preserve">an). </w:t>
      </w:r>
    </w:p>
    <w:p w14:paraId="501CBF2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Q is seen at the end of LGBT, it typically means Queer and, less often, questioning. Once considered a pejorative term, Queer has been reclaimed by some LGBT people to describe themselves; however, it is not a universally accepted term even with</w:t>
      </w:r>
      <w:r w:rsidRPr="00186EAE">
        <w:rPr>
          <w:rFonts w:ascii="Times New Roman" w:eastAsia="Times New Roman" w:hAnsi="Times New Roman" w:cs="Times New Roman"/>
          <w:sz w:val="24"/>
          <w:szCs w:val="24"/>
        </w:rPr>
        <w:t xml:space="preserve">in the LGBT community. </w:t>
      </w:r>
    </w:p>
    <w:p w14:paraId="79DD117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Particularly, older community members who were subjected to harassment and bullying under this label have found this reclamation to be offensive, while younger LGBTQ+ individuals relate to the term because it is innately non-gendere</w:t>
      </w:r>
      <w:r w:rsidRPr="00186EAE">
        <w:rPr>
          <w:rFonts w:ascii="Times New Roman" w:eastAsia="Times New Roman" w:hAnsi="Times New Roman" w:cs="Times New Roman"/>
          <w:sz w:val="24"/>
          <w:szCs w:val="24"/>
        </w:rPr>
        <w:t>d and arguably the most inclusive for genderfluid and non-binary individuals. Typically, for those who identify as Queer, the terms lesbian, gay, and bisexual are perceived to be too limiting or fraught with cultural connotations they feel are not applicab</w:t>
      </w:r>
      <w:r w:rsidRPr="00186EAE">
        <w:rPr>
          <w:rFonts w:ascii="Times New Roman" w:eastAsia="Times New Roman" w:hAnsi="Times New Roman" w:cs="Times New Roman"/>
          <w:sz w:val="24"/>
          <w:szCs w:val="24"/>
        </w:rPr>
        <w:t>le to them. Some people may use Queer, or more commonly genderqueer, to describe their gender identity and/or gender expression (see non-binary and genderqueer below).</w:t>
      </w:r>
      <w:r w:rsidRPr="00186EAE">
        <w:rPr>
          <w:rFonts w:ascii="Times New Roman" w:eastAsia="Times New Roman" w:hAnsi="Times New Roman" w:cs="Times New Roman"/>
          <w:sz w:val="24"/>
          <w:szCs w:val="24"/>
        </w:rPr>
        <w:tab/>
      </w:r>
    </w:p>
    <w:p w14:paraId="30F37F6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plus (+) can represent multiple variations and/or extensions to the term LGBTQ. One</w:t>
      </w:r>
      <w:r w:rsidRPr="00186EAE">
        <w:rPr>
          <w:rFonts w:ascii="Times New Roman" w:eastAsia="Times New Roman" w:hAnsi="Times New Roman" w:cs="Times New Roman"/>
          <w:sz w:val="24"/>
          <w:szCs w:val="24"/>
        </w:rPr>
        <w:t xml:space="preserve"> example is LGBTQQIP2SAA. This acronym is used to abbreviate lesbian, gay, bisexual, transgender, Queer, questioning, intersex, pansexual, two-spirit (2S), androgynous, and asexual. The plus is used to be more inclusive of additional labels and identities.</w:t>
      </w:r>
      <w:r w:rsidRPr="00186EAE">
        <w:rPr>
          <w:rFonts w:ascii="Times New Roman" w:eastAsia="Times New Roman" w:hAnsi="Times New Roman" w:cs="Times New Roman"/>
          <w:sz w:val="24"/>
          <w:szCs w:val="24"/>
        </w:rPr>
        <w:t xml:space="preserve"> However, for the </w:t>
      </w:r>
      <w:r w:rsidRPr="00186EAE">
        <w:rPr>
          <w:rFonts w:ascii="Times New Roman" w:eastAsia="Times New Roman" w:hAnsi="Times New Roman" w:cs="Times New Roman"/>
          <w:sz w:val="24"/>
          <w:szCs w:val="24"/>
        </w:rPr>
        <w:lastRenderedPageBreak/>
        <w:t xml:space="preserve">purpose of this study, I used LGBTQ+ to represent diverse identities within the Queer community. Queer and gay are also used throughout as umbrella terms for the community when appropriate. </w:t>
      </w:r>
    </w:p>
    <w:p w14:paraId="086AB05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addition to LGBTQ+, there are several commo</w:t>
      </w:r>
      <w:r w:rsidRPr="00186EAE">
        <w:rPr>
          <w:rFonts w:ascii="Times New Roman" w:eastAsia="Times New Roman" w:hAnsi="Times New Roman" w:cs="Times New Roman"/>
          <w:sz w:val="24"/>
          <w:szCs w:val="24"/>
        </w:rPr>
        <w:t>n terms that require specific definition, including the following:</w:t>
      </w:r>
    </w:p>
    <w:p w14:paraId="7FFBB5FE"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Sex: Different biological and physiological characteristics of males and females, such as reproductive organs, chromosomes, and hormones. Sex is most often assigned at birth and based on ex</w:t>
      </w:r>
      <w:r w:rsidRPr="00186EAE">
        <w:rPr>
          <w:rFonts w:ascii="Times New Roman" w:eastAsia="Times New Roman" w:hAnsi="Times New Roman" w:cs="Times New Roman"/>
          <w:sz w:val="24"/>
          <w:szCs w:val="24"/>
        </w:rPr>
        <w:t xml:space="preserve">ternal genitalia observed by the obstetrician. </w:t>
      </w:r>
    </w:p>
    <w:p w14:paraId="7681E0E8"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Socially constructed characteristics of women and men. Gender is different from sex assignment at birth, which is the assignment of “male,” “female,” or “intersex” based upon the genital configuration</w:t>
      </w:r>
      <w:r w:rsidRPr="00186EAE">
        <w:rPr>
          <w:rFonts w:ascii="Times New Roman" w:eastAsia="Times New Roman" w:hAnsi="Times New Roman" w:cs="Times New Roman"/>
          <w:sz w:val="24"/>
          <w:szCs w:val="24"/>
        </w:rPr>
        <w:t xml:space="preserve"> that an individual possesses at birth, along with chromosomes and hormone levels. Gender can include norms, roles, and relationships of and between groups. </w:t>
      </w:r>
    </w:p>
    <w:p w14:paraId="6F9E2C6C"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identity: a person’s internal sense of masculinity and femininity, and the word they use to</w:t>
      </w:r>
      <w:r w:rsidRPr="00186EAE">
        <w:rPr>
          <w:rFonts w:ascii="Times New Roman" w:eastAsia="Times New Roman" w:hAnsi="Times New Roman" w:cs="Times New Roman"/>
          <w:sz w:val="24"/>
          <w:szCs w:val="24"/>
        </w:rPr>
        <w:t xml:space="preserve"> best describe a personal conception of themselves</w:t>
      </w:r>
    </w:p>
    <w:p w14:paraId="221B2D16"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roles: expectations imposed on someone based on their gender</w:t>
      </w:r>
    </w:p>
    <w:p w14:paraId="079D7698"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expression: someone’s external presentation of their gender</w:t>
      </w:r>
    </w:p>
    <w:p w14:paraId="3EDB5147"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attribution: how others perceive someone’s gender</w:t>
      </w:r>
    </w:p>
    <w:p w14:paraId="7EC9E323"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normat</w:t>
      </w:r>
      <w:r w:rsidRPr="00186EAE">
        <w:rPr>
          <w:rFonts w:ascii="Times New Roman" w:eastAsia="Times New Roman" w:hAnsi="Times New Roman" w:cs="Times New Roman"/>
          <w:sz w:val="24"/>
          <w:szCs w:val="24"/>
        </w:rPr>
        <w:t>ivity: adhering to or reinforcing culturally expected standards of masculinity or femininity. Normativity is the process by which norms or standards are practiced and infused into institutions (Mayo, 2013).</w:t>
      </w:r>
    </w:p>
    <w:p w14:paraId="221BA775"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Cisgender: An individual whose gender identity is</w:t>
      </w:r>
      <w:r w:rsidRPr="00186EAE">
        <w:rPr>
          <w:rFonts w:ascii="Times New Roman" w:eastAsia="Times New Roman" w:hAnsi="Times New Roman" w:cs="Times New Roman"/>
          <w:sz w:val="24"/>
          <w:szCs w:val="24"/>
        </w:rPr>
        <w:t xml:space="preserve"> aligned with their assigned sex at birth (based on external genitalia). For example, a person born with a penis and assigned male at birth who identifies as a man is cisgender.</w:t>
      </w:r>
    </w:p>
    <w:p w14:paraId="19F40328" w14:textId="77777777" w:rsidR="00E14666" w:rsidRPr="00186EAE" w:rsidRDefault="00500C0A">
      <w:pPr>
        <w:numPr>
          <w:ilvl w:val="1"/>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transgression: activities meant to critique “normal” gender roles and e</w:t>
      </w:r>
      <w:r w:rsidRPr="00186EAE">
        <w:rPr>
          <w:rFonts w:ascii="Times New Roman" w:eastAsia="Times New Roman" w:hAnsi="Times New Roman" w:cs="Times New Roman"/>
          <w:sz w:val="24"/>
          <w:szCs w:val="24"/>
        </w:rPr>
        <w:t xml:space="preserve">xpectations. Some examples include political activities, drag performances, and non-normative gender identities. </w:t>
      </w:r>
    </w:p>
    <w:p w14:paraId="4129CC3B"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performance or performativity, according to Butler (1990) who coined the term, is the way in which one acts, walks, speaks, and dresses</w:t>
      </w:r>
      <w:r w:rsidRPr="00186EAE">
        <w:rPr>
          <w:rFonts w:ascii="Times New Roman" w:eastAsia="Times New Roman" w:hAnsi="Times New Roman" w:cs="Times New Roman"/>
          <w:sz w:val="24"/>
          <w:szCs w:val="24"/>
        </w:rPr>
        <w:t xml:space="preserve"> that creates an impression of being a man or being a woman. This performance can also be called gender expression, but ultimately, gender is an act that must be constructed. Gender has nothing to do with sex assigned at birth, and instead of a true repres</w:t>
      </w:r>
      <w:r w:rsidRPr="00186EAE">
        <w:rPr>
          <w:rFonts w:ascii="Times New Roman" w:eastAsia="Times New Roman" w:hAnsi="Times New Roman" w:cs="Times New Roman"/>
          <w:sz w:val="24"/>
          <w:szCs w:val="24"/>
        </w:rPr>
        <w:t>entation of one’s identity, it is more often a performance designed to please others and to meet social expectations. When discussing gender as a social construct, it is important to note that gender is not attached to the human body. Rather, it is attache</w:t>
      </w:r>
      <w:r w:rsidRPr="00186EAE">
        <w:rPr>
          <w:rFonts w:ascii="Times New Roman" w:eastAsia="Times New Roman" w:hAnsi="Times New Roman" w:cs="Times New Roman"/>
          <w:sz w:val="24"/>
          <w:szCs w:val="24"/>
        </w:rPr>
        <w:t>d to the culture that surrounds human bodies. Gender is a manner in which humans make sense and attempt to order the world. It can be given to us, projected onto us, or it can be asked of us. For individuals who do not naturally feel gender, these construc</w:t>
      </w:r>
      <w:r w:rsidRPr="00186EAE">
        <w:rPr>
          <w:rFonts w:ascii="Times New Roman" w:eastAsia="Times New Roman" w:hAnsi="Times New Roman" w:cs="Times New Roman"/>
          <w:sz w:val="24"/>
          <w:szCs w:val="24"/>
        </w:rPr>
        <w:t xml:space="preserve">tions can be obtrusive. According to Jackson (2022), having to perform gender in ways that feel unnatural can be disruptive to our lives. This includes the societal pressures to conform to rules that may not be understood or cared for. </w:t>
      </w:r>
    </w:p>
    <w:p w14:paraId="7B8CBDD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construction</w:t>
      </w:r>
      <w:r w:rsidRPr="00186EAE">
        <w:rPr>
          <w:rFonts w:ascii="Times New Roman" w:eastAsia="Times New Roman" w:hAnsi="Times New Roman" w:cs="Times New Roman"/>
          <w:sz w:val="24"/>
          <w:szCs w:val="24"/>
        </w:rPr>
        <w:t>s vary from society to society, can be changed, and evolve over time. According to the World Health Organization (WHO), the concept of gender includes five important elements: relational, hierarchical, historical, contextual, and institutional (</w:t>
      </w:r>
      <w:r w:rsidRPr="00186EAE">
        <w:rPr>
          <w:rFonts w:ascii="Times New Roman" w:eastAsia="Times New Roman" w:hAnsi="Times New Roman" w:cs="Times New Roman"/>
          <w:i/>
          <w:sz w:val="24"/>
          <w:szCs w:val="24"/>
        </w:rPr>
        <w:t>Gender &amp; he</w:t>
      </w:r>
      <w:r w:rsidRPr="00186EAE">
        <w:rPr>
          <w:rFonts w:ascii="Times New Roman" w:eastAsia="Times New Roman" w:hAnsi="Times New Roman" w:cs="Times New Roman"/>
          <w:i/>
          <w:sz w:val="24"/>
          <w:szCs w:val="24"/>
        </w:rPr>
        <w:t>alth</w:t>
      </w:r>
      <w:r w:rsidRPr="00186EAE">
        <w:rPr>
          <w:rFonts w:ascii="Times New Roman" w:eastAsia="Times New Roman" w:hAnsi="Times New Roman" w:cs="Times New Roman"/>
          <w:sz w:val="24"/>
          <w:szCs w:val="24"/>
        </w:rPr>
        <w:t xml:space="preserve">, n.d.). Gender is hierarchical and produces inequalities that intersect with other social and </w:t>
      </w:r>
      <w:r w:rsidRPr="00186EAE">
        <w:rPr>
          <w:rFonts w:ascii="Times New Roman" w:eastAsia="Times New Roman" w:hAnsi="Times New Roman" w:cs="Times New Roman"/>
          <w:sz w:val="24"/>
          <w:szCs w:val="24"/>
        </w:rPr>
        <w:lastRenderedPageBreak/>
        <w:t>economic inequalities. Gender-based discrimination intersects with other aspects of discrimination, such as ethnicity, socioeconomic status, disability, age,</w:t>
      </w:r>
      <w:r w:rsidRPr="00186EAE">
        <w:rPr>
          <w:rFonts w:ascii="Times New Roman" w:eastAsia="Times New Roman" w:hAnsi="Times New Roman" w:cs="Times New Roman"/>
          <w:sz w:val="24"/>
          <w:szCs w:val="24"/>
        </w:rPr>
        <w:t xml:space="preserve"> geographic location, gender identity and sexual orientation. This is referred to as intersectionality. While infants are most often assigned male or assigned female at birth (AMAB/AFAB), children are conditioned to exhibit “appropriate” norms and behavior</w:t>
      </w:r>
      <w:r w:rsidRPr="00186EAE">
        <w:rPr>
          <w:rFonts w:ascii="Times New Roman" w:eastAsia="Times New Roman" w:hAnsi="Times New Roman" w:cs="Times New Roman"/>
          <w:sz w:val="24"/>
          <w:szCs w:val="24"/>
        </w:rPr>
        <w:t>s. This includes how they should interact with others of the same or different gender within households, work places, and communities. In this way, societal expectations link sex to gender expectations, even though these represent separate identity categor</w:t>
      </w:r>
      <w:r w:rsidRPr="00186EAE">
        <w:rPr>
          <w:rFonts w:ascii="Times New Roman" w:eastAsia="Times New Roman" w:hAnsi="Times New Roman" w:cs="Times New Roman"/>
          <w:sz w:val="24"/>
          <w:szCs w:val="24"/>
        </w:rPr>
        <w:t>ies.</w:t>
      </w:r>
    </w:p>
    <w:p w14:paraId="615BA2B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individuals or groups do not conform or “fit” established gender norms, they often face stigma, discriminatory practices, or social exclusion, all of which adversely affect mental and physical health (</w:t>
      </w:r>
      <w:r w:rsidRPr="00186EAE">
        <w:rPr>
          <w:rFonts w:ascii="Times New Roman" w:eastAsia="Times New Roman" w:hAnsi="Times New Roman" w:cs="Times New Roman"/>
          <w:i/>
          <w:sz w:val="24"/>
          <w:szCs w:val="24"/>
        </w:rPr>
        <w:t>Gender &amp; health</w:t>
      </w:r>
      <w:r w:rsidRPr="00186EAE">
        <w:rPr>
          <w:rFonts w:ascii="Times New Roman" w:eastAsia="Times New Roman" w:hAnsi="Times New Roman" w:cs="Times New Roman"/>
          <w:sz w:val="24"/>
          <w:szCs w:val="24"/>
        </w:rPr>
        <w:t>, n.d.). Labels associated with gender include the following:</w:t>
      </w:r>
    </w:p>
    <w:p w14:paraId="137F315C"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Genderqueer: This term refers to an individual who does not follow binary gender norms. They may exist outside of the binary or as a combination of both. </w:t>
      </w:r>
    </w:p>
    <w:p w14:paraId="11956433"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Genderfluid: This term reflects a gende</w:t>
      </w:r>
      <w:r w:rsidRPr="00186EAE">
        <w:rPr>
          <w:rFonts w:ascii="Times New Roman" w:eastAsia="Times New Roman" w:hAnsi="Times New Roman" w:cs="Times New Roman"/>
          <w:sz w:val="24"/>
          <w:szCs w:val="24"/>
        </w:rPr>
        <w:t>r identity that is not fixed and changes over time. Trans advocate, Hernandez (1996), defined gender-fluid as an identity and/or expression that encompasses both masculine and feminine.</w:t>
      </w:r>
    </w:p>
    <w:p w14:paraId="2B31C0D6"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Genderflux: This term refers to a gender identity that varies in inten</w:t>
      </w:r>
      <w:r w:rsidRPr="00186EAE">
        <w:rPr>
          <w:rFonts w:ascii="Times New Roman" w:eastAsia="Times New Roman" w:hAnsi="Times New Roman" w:cs="Times New Roman"/>
          <w:sz w:val="24"/>
          <w:szCs w:val="24"/>
        </w:rPr>
        <w:t xml:space="preserve">sity over time. This can fall under the genderfluid umbrella as well as trans and non-binary. </w:t>
      </w:r>
      <w:r w:rsidRPr="00186EAE">
        <w:rPr>
          <w:rFonts w:ascii="Times New Roman" w:eastAsia="Times New Roman" w:hAnsi="Times New Roman" w:cs="Times New Roman"/>
          <w:sz w:val="24"/>
          <w:szCs w:val="24"/>
          <w:highlight w:val="white"/>
        </w:rPr>
        <w:t>The word “genderflux” was first published in 1994 in a Queer Pagans newsletter, where it was used to mean “shifting between genders.”  Since 2014, the word has be</w:t>
      </w:r>
      <w:r w:rsidRPr="00186EAE">
        <w:rPr>
          <w:rFonts w:ascii="Times New Roman" w:eastAsia="Times New Roman" w:hAnsi="Times New Roman" w:cs="Times New Roman"/>
          <w:sz w:val="24"/>
          <w:szCs w:val="24"/>
          <w:highlight w:val="white"/>
        </w:rPr>
        <w:t>en used to mean “experiences of variation in the intensity within a gender identity.”</w:t>
      </w:r>
      <w:r w:rsidRPr="00186EAE">
        <w:rPr>
          <w:rFonts w:ascii="Times New Roman" w:eastAsia="Arial" w:hAnsi="Times New Roman" w:cs="Times New Roman"/>
          <w:sz w:val="21"/>
          <w:szCs w:val="21"/>
          <w:highlight w:val="white"/>
        </w:rPr>
        <w:t xml:space="preserve"> </w:t>
      </w:r>
      <w:r w:rsidRPr="00186EAE">
        <w:rPr>
          <w:rFonts w:ascii="Times New Roman" w:eastAsia="Times New Roman" w:hAnsi="Times New Roman" w:cs="Times New Roman"/>
          <w:sz w:val="24"/>
          <w:szCs w:val="24"/>
        </w:rPr>
        <w:t xml:space="preserve">Specifically, </w:t>
      </w:r>
      <w:r w:rsidRPr="00186EAE">
        <w:rPr>
          <w:rFonts w:ascii="Times New Roman" w:eastAsia="Times New Roman" w:hAnsi="Times New Roman" w:cs="Times New Roman"/>
          <w:sz w:val="24"/>
          <w:szCs w:val="24"/>
        </w:rPr>
        <w:lastRenderedPageBreak/>
        <w:t xml:space="preserve">genderflux differs from genderfluid in the intensity of gender felt and not an identity that necessarily moves between masculine and feminine or </w:t>
      </w:r>
      <w:r w:rsidRPr="00186EAE">
        <w:rPr>
          <w:rFonts w:ascii="Times New Roman" w:eastAsia="Times New Roman" w:hAnsi="Times New Roman" w:cs="Times New Roman"/>
          <w:sz w:val="24"/>
          <w:szCs w:val="24"/>
        </w:rPr>
        <w:t xml:space="preserve">outside the binary. Some people conceptualize genderflux as fluid between agender and one or more gender identities. </w:t>
      </w:r>
    </w:p>
    <w:p w14:paraId="2EBF9015"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Non-binary: Not restricted to categories of “female” and “male” or “man” and “woman”; individuals whose gender identity exists outside of </w:t>
      </w:r>
      <w:r w:rsidRPr="00186EAE">
        <w:rPr>
          <w:rFonts w:ascii="Times New Roman" w:eastAsia="Times New Roman" w:hAnsi="Times New Roman" w:cs="Times New Roman"/>
          <w:sz w:val="24"/>
          <w:szCs w:val="24"/>
        </w:rPr>
        <w:t xml:space="preserve">the male/female dichotomy. </w:t>
      </w:r>
    </w:p>
    <w:p w14:paraId="0607544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Nonbinary is an umbrella term for all genders that are not exclusively “male” or “female” or fall outside the traditional binary “man” and “woman” categories. Nonbinary people may identify as a mix of two or more genders, as mov</w:t>
      </w:r>
      <w:r w:rsidRPr="00186EAE">
        <w:rPr>
          <w:rFonts w:ascii="Times New Roman" w:eastAsia="Times New Roman" w:hAnsi="Times New Roman" w:cs="Times New Roman"/>
          <w:sz w:val="24"/>
          <w:szCs w:val="24"/>
        </w:rPr>
        <w:t>ing among genders, as not having a gender, as somewhere between male and female, or a gender completely separate from binary categorizations.</w:t>
      </w:r>
    </w:p>
    <w:p w14:paraId="623877F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Several terms are used to describe the experience of being Queer and the process of coming out or remaining in th</w:t>
      </w:r>
      <w:r w:rsidRPr="00186EAE">
        <w:rPr>
          <w:rFonts w:ascii="Times New Roman" w:eastAsia="Times New Roman" w:hAnsi="Times New Roman" w:cs="Times New Roman"/>
          <w:sz w:val="24"/>
          <w:szCs w:val="24"/>
        </w:rPr>
        <w:t>e closet:</w:t>
      </w:r>
    </w:p>
    <w:p w14:paraId="2B600319"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Deadname: This term refers to a given name that its bearer no longer uses. It originated in online transgender spaces, and it can also be referred to as birth name, given name, legal name, or government name. Many trans people will select a name </w:t>
      </w:r>
      <w:r w:rsidRPr="00186EAE">
        <w:rPr>
          <w:rFonts w:ascii="Times New Roman" w:eastAsia="Times New Roman" w:hAnsi="Times New Roman" w:cs="Times New Roman"/>
          <w:sz w:val="24"/>
          <w:szCs w:val="24"/>
        </w:rPr>
        <w:t>that better aligns with their gender identity.</w:t>
      </w:r>
    </w:p>
    <w:p w14:paraId="1D6395EC"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Identity: Multiple, conflicted, and contradictory notions of the self (Weedon, 1987).</w:t>
      </w:r>
    </w:p>
    <w:p w14:paraId="107B4F49"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Norm: A social rule that creates exclusion for those who do not adhere.</w:t>
      </w:r>
    </w:p>
    <w:p w14:paraId="659D611C"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Out: A term that refers to an individual who has di</w:t>
      </w:r>
      <w:r w:rsidRPr="00186EAE">
        <w:rPr>
          <w:rFonts w:ascii="Times New Roman" w:eastAsia="Times New Roman" w:hAnsi="Times New Roman" w:cs="Times New Roman"/>
          <w:sz w:val="24"/>
          <w:szCs w:val="24"/>
        </w:rPr>
        <w:t xml:space="preserve">sclosed their sexual and/or gender identity with family members, friends, colleagues, and acquaintances. </w:t>
      </w:r>
    </w:p>
    <w:p w14:paraId="61A354D9"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Heterosexism/sexism: The assumption that “heterosexuality is superior” (Mayo, 2013, p. 20). Negative attitudes, beliefs, and behaviors that devalue, d</w:t>
      </w:r>
      <w:r w:rsidRPr="00186EAE">
        <w:rPr>
          <w:rFonts w:ascii="Times New Roman" w:eastAsia="Times New Roman" w:hAnsi="Times New Roman" w:cs="Times New Roman"/>
          <w:sz w:val="24"/>
          <w:szCs w:val="24"/>
        </w:rPr>
        <w:t xml:space="preserve">enigrate, stigmatize, or </w:t>
      </w:r>
      <w:r w:rsidRPr="00186EAE">
        <w:rPr>
          <w:rFonts w:ascii="Times New Roman" w:eastAsia="Times New Roman" w:hAnsi="Times New Roman" w:cs="Times New Roman"/>
          <w:sz w:val="24"/>
          <w:szCs w:val="24"/>
        </w:rPr>
        <w:lastRenderedPageBreak/>
        <w:t xml:space="preserve">restrict females or female-related characteristics and lesbian, gay, and bisexual persons or </w:t>
      </w:r>
      <w:proofErr w:type="spellStart"/>
      <w:r w:rsidRPr="00186EAE">
        <w:rPr>
          <w:rFonts w:ascii="Times New Roman" w:eastAsia="Times New Roman" w:hAnsi="Times New Roman" w:cs="Times New Roman"/>
          <w:sz w:val="24"/>
          <w:szCs w:val="24"/>
        </w:rPr>
        <w:t>nonheterosexual</w:t>
      </w:r>
      <w:proofErr w:type="spellEnd"/>
      <w:r w:rsidRPr="00186EAE">
        <w:rPr>
          <w:rFonts w:ascii="Times New Roman" w:eastAsia="Times New Roman" w:hAnsi="Times New Roman" w:cs="Times New Roman"/>
          <w:sz w:val="24"/>
          <w:szCs w:val="24"/>
        </w:rPr>
        <w:t xml:space="preserve"> forms of behavior (</w:t>
      </w:r>
      <w:proofErr w:type="spellStart"/>
      <w:r w:rsidRPr="00186EAE">
        <w:rPr>
          <w:rFonts w:ascii="Times New Roman" w:eastAsia="Times New Roman" w:hAnsi="Times New Roman" w:cs="Times New Roman"/>
          <w:sz w:val="24"/>
          <w:szCs w:val="24"/>
        </w:rPr>
        <w:t>Herek</w:t>
      </w:r>
      <w:proofErr w:type="spellEnd"/>
      <w:r w:rsidRPr="00186EAE">
        <w:rPr>
          <w:rFonts w:ascii="Times New Roman" w:eastAsia="Times New Roman" w:hAnsi="Times New Roman" w:cs="Times New Roman"/>
          <w:sz w:val="24"/>
          <w:szCs w:val="24"/>
        </w:rPr>
        <w:t xml:space="preserve">, 1995; </w:t>
      </w:r>
      <w:proofErr w:type="spellStart"/>
      <w:r w:rsidRPr="00186EAE">
        <w:rPr>
          <w:rFonts w:ascii="Times New Roman" w:eastAsia="Times New Roman" w:hAnsi="Times New Roman" w:cs="Times New Roman"/>
          <w:sz w:val="24"/>
          <w:szCs w:val="24"/>
        </w:rPr>
        <w:t>Worell</w:t>
      </w:r>
      <w:proofErr w:type="spellEnd"/>
      <w:r w:rsidRPr="00186EAE">
        <w:rPr>
          <w:rFonts w:ascii="Times New Roman" w:eastAsia="Times New Roman" w:hAnsi="Times New Roman" w:cs="Times New Roman"/>
          <w:sz w:val="24"/>
          <w:szCs w:val="24"/>
        </w:rPr>
        <w:t xml:space="preserve"> &amp; Remer, 2003).</w:t>
      </w:r>
    </w:p>
    <w:p w14:paraId="51FAF554"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Heteronormativity: The presumed naturalness of heterosexuality and </w:t>
      </w:r>
      <w:r w:rsidRPr="00186EAE">
        <w:rPr>
          <w:rFonts w:ascii="Times New Roman" w:eastAsia="Times New Roman" w:hAnsi="Times New Roman" w:cs="Times New Roman"/>
          <w:sz w:val="24"/>
          <w:szCs w:val="24"/>
        </w:rPr>
        <w:t>its ideals of monogamy, marriage, and reproduction. The pervasive assumption that sexual and gender differences simply do not exist.</w:t>
      </w:r>
    </w:p>
    <w:p w14:paraId="23A271F5"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Homonormativity: For those who identify as LGBTQ+, this is the presumed naturalness of ideals.</w:t>
      </w:r>
    </w:p>
    <w:p w14:paraId="29FA80B3"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Homophobia: The irrational f</w:t>
      </w:r>
      <w:r w:rsidRPr="00186EAE">
        <w:rPr>
          <w:rFonts w:ascii="Times New Roman" w:eastAsia="Times New Roman" w:hAnsi="Times New Roman" w:cs="Times New Roman"/>
          <w:sz w:val="24"/>
          <w:szCs w:val="24"/>
        </w:rPr>
        <w:t>ear or hatred of people who identify or are perceived as lesbian, gay, bisexual, transgender, queer, or questioning (Blackburn &amp; Smith, 2010).</w:t>
      </w:r>
    </w:p>
    <w:p w14:paraId="0A280B74" w14:textId="77777777" w:rsidR="00E14666" w:rsidRPr="00186EAE" w:rsidRDefault="00500C0A">
      <w:pPr>
        <w:numPr>
          <w:ilvl w:val="0"/>
          <w:numId w:val="12"/>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Transphobia: The irrational fear or hatred of people who are transgender (people whose gender identity does not r</w:t>
      </w:r>
      <w:r w:rsidRPr="00186EAE">
        <w:rPr>
          <w:rFonts w:ascii="Times New Roman" w:eastAsia="Times New Roman" w:hAnsi="Times New Roman" w:cs="Times New Roman"/>
          <w:sz w:val="24"/>
          <w:szCs w:val="24"/>
        </w:rPr>
        <w:t xml:space="preserve">eflect the sex assigned at birth) and/or gender non-conforming.  </w:t>
      </w:r>
    </w:p>
    <w:p w14:paraId="297531F2" w14:textId="0E32FB7C"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homophobia and transphobia are very real issues that can cause bullying, harassment, social isolation, and violence, intolerance, bias, and prejudice are typically more accurate descri</w:t>
      </w:r>
      <w:r w:rsidRPr="00186EAE">
        <w:rPr>
          <w:rFonts w:ascii="Times New Roman" w:eastAsia="Times New Roman" w:hAnsi="Times New Roman" w:cs="Times New Roman"/>
          <w:sz w:val="24"/>
          <w:szCs w:val="24"/>
        </w:rPr>
        <w:t>ptors of antipathy toward the LGBTQ+ community. No matter the term or terms used to describe sex, gender, and orientation diversity, all people deserve respect, safety, and affirmation, and until homophobia and transphobia are eradicated, the struggle cont</w:t>
      </w:r>
      <w:r w:rsidRPr="00186EAE">
        <w:rPr>
          <w:rFonts w:ascii="Times New Roman" w:eastAsia="Times New Roman" w:hAnsi="Times New Roman" w:cs="Times New Roman"/>
          <w:sz w:val="24"/>
          <w:szCs w:val="24"/>
        </w:rPr>
        <w:t>inues.</w:t>
      </w:r>
    </w:p>
    <w:p w14:paraId="1009D181"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The Intersection of Safer Spaces and LGBTQ+ Identities</w:t>
      </w:r>
    </w:p>
    <w:p w14:paraId="63B70B5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struggle continues because youth who identify as LGBTQ+ are twice as likely to attempt suicide or self-harm than their straight identifying peers (</w:t>
      </w:r>
      <w:r w:rsidRPr="00186EAE">
        <w:rPr>
          <w:rFonts w:ascii="Times New Roman" w:eastAsia="Times New Roman" w:hAnsi="Times New Roman" w:cs="Times New Roman"/>
          <w:i/>
          <w:sz w:val="24"/>
          <w:szCs w:val="24"/>
        </w:rPr>
        <w:t>Saving LGBTQ Lives,</w:t>
      </w:r>
      <w:r w:rsidRPr="00186EAE">
        <w:rPr>
          <w:rFonts w:ascii="Times New Roman" w:eastAsia="Times New Roman" w:hAnsi="Times New Roman" w:cs="Times New Roman"/>
          <w:sz w:val="24"/>
          <w:szCs w:val="24"/>
        </w:rPr>
        <w:t xml:space="preserve"> n.d.). Additionally, ra</w:t>
      </w:r>
      <w:r w:rsidRPr="00186EAE">
        <w:rPr>
          <w:rFonts w:ascii="Times New Roman" w:eastAsia="Times New Roman" w:hAnsi="Times New Roman" w:cs="Times New Roman"/>
          <w:sz w:val="24"/>
          <w:szCs w:val="24"/>
        </w:rPr>
        <w:t xml:space="preserve">cial- and class-based segregation in schools shapes discrimination, and LGBTQ+ youth who are subjected to racism and/or classism may be more affected by homophobia/transphobia. As a result, these students have exacerbated experiences of bias. </w:t>
      </w:r>
      <w:r w:rsidRPr="00186EAE">
        <w:rPr>
          <w:rFonts w:ascii="Times New Roman" w:eastAsia="Times New Roman" w:hAnsi="Times New Roman" w:cs="Times New Roman"/>
          <w:sz w:val="24"/>
          <w:szCs w:val="24"/>
        </w:rPr>
        <w:lastRenderedPageBreak/>
        <w:t xml:space="preserve">Attending to </w:t>
      </w:r>
      <w:r w:rsidRPr="00186EAE">
        <w:rPr>
          <w:rFonts w:ascii="Times New Roman" w:eastAsia="Times New Roman" w:hAnsi="Times New Roman" w:cs="Times New Roman"/>
          <w:sz w:val="24"/>
          <w:szCs w:val="24"/>
        </w:rPr>
        <w:t>the specificity of intersectional student identities attempts to improve school climate for LGBTQ+ students.</w:t>
      </w:r>
    </w:p>
    <w:p w14:paraId="003BF64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Even with a movement toward a more inclusive and equitable society, LGBTQ+ youth remain one of the most vulnerable and marginalized populations in </w:t>
      </w:r>
      <w:r w:rsidRPr="00186EAE">
        <w:rPr>
          <w:rFonts w:ascii="Times New Roman" w:eastAsia="Times New Roman" w:hAnsi="Times New Roman" w:cs="Times New Roman"/>
          <w:sz w:val="24"/>
          <w:szCs w:val="24"/>
        </w:rPr>
        <w:t>and outside of school campuses. The Gay, Lesbian and Straight Education Network (GLSEN) reported 59.1% of LGBTQ+ students felt unsafe at school because of their gender identity or sexual orientation. 98.8% reported hearing “gay” in a negative way, while 91</w:t>
      </w:r>
      <w:r w:rsidRPr="00186EAE">
        <w:rPr>
          <w:rFonts w:ascii="Times New Roman" w:eastAsia="Times New Roman" w:hAnsi="Times New Roman" w:cs="Times New Roman"/>
          <w:sz w:val="24"/>
          <w:szCs w:val="24"/>
        </w:rPr>
        <w:t>% of respondents found these remarks distressing (GLSEN National School Climate Survey, 2019). In order for students to thrive, they must feel “socially, emotionally, and physically safe” (CDC.gov, n.d., p. 4). Within the classroom space, individual teache</w:t>
      </w:r>
      <w:r w:rsidRPr="00186EAE">
        <w:rPr>
          <w:rFonts w:ascii="Times New Roman" w:eastAsia="Times New Roman" w:hAnsi="Times New Roman" w:cs="Times New Roman"/>
          <w:sz w:val="24"/>
          <w:szCs w:val="24"/>
        </w:rPr>
        <w:t>rs are responsible for student progress and physical and emotional safety. How safe can the classroom be? How can educators develop and create safe spaces with a goal to move beyond safety to affirm and to support diverse student identities? Educators must</w:t>
      </w:r>
      <w:r w:rsidRPr="00186EAE">
        <w:rPr>
          <w:rFonts w:ascii="Times New Roman" w:eastAsia="Times New Roman" w:hAnsi="Times New Roman" w:cs="Times New Roman"/>
          <w:sz w:val="24"/>
          <w:szCs w:val="24"/>
        </w:rPr>
        <w:t xml:space="preserve"> ensure that a safe environment exists for all students regardless of sexual orientation or gender identity.</w:t>
      </w:r>
    </w:p>
    <w:p w14:paraId="1763050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School campuses have been centers for civic and political activism since at least the 1800s (Ali, 2017). From movement-building and theory developm</w:t>
      </w:r>
      <w:r w:rsidRPr="00186EAE">
        <w:rPr>
          <w:rFonts w:ascii="Times New Roman" w:eastAsia="Times New Roman" w:hAnsi="Times New Roman" w:cs="Times New Roman"/>
          <w:sz w:val="24"/>
          <w:szCs w:val="24"/>
        </w:rPr>
        <w:t xml:space="preserve">ent, to providing student support services and creating safer spaces in the classroom, the term </w:t>
      </w:r>
      <w:r w:rsidRPr="00186EAE">
        <w:rPr>
          <w:rFonts w:ascii="Times New Roman" w:eastAsia="Times New Roman" w:hAnsi="Times New Roman" w:cs="Times New Roman"/>
          <w:i/>
          <w:sz w:val="24"/>
          <w:szCs w:val="24"/>
        </w:rPr>
        <w:t>safe space</w:t>
      </w:r>
      <w:r w:rsidRPr="00186EAE">
        <w:rPr>
          <w:rFonts w:ascii="Times New Roman" w:eastAsia="Times New Roman" w:hAnsi="Times New Roman" w:cs="Times New Roman"/>
          <w:sz w:val="24"/>
          <w:szCs w:val="24"/>
        </w:rPr>
        <w:t xml:space="preserve"> has been used in various contexts throughout K-12 and higher education. Although the origin of the term is vague, the multiple uses have ultimately c</w:t>
      </w:r>
      <w:r w:rsidRPr="00186EAE">
        <w:rPr>
          <w:rFonts w:ascii="Times New Roman" w:eastAsia="Times New Roman" w:hAnsi="Times New Roman" w:cs="Times New Roman"/>
          <w:sz w:val="24"/>
          <w:szCs w:val="24"/>
        </w:rPr>
        <w:t>entered on increasing the safety and visibility of marginalized or oppressed community members (Ali, 2017). While I focus on the intersection between educational settings and safe spaces, the history behind the term reveals it has been used to describe num</w:t>
      </w:r>
      <w:r w:rsidRPr="00186EAE">
        <w:rPr>
          <w:rFonts w:ascii="Times New Roman" w:eastAsia="Times New Roman" w:hAnsi="Times New Roman" w:cs="Times New Roman"/>
          <w:sz w:val="24"/>
          <w:szCs w:val="24"/>
        </w:rPr>
        <w:t xml:space="preserve">erous types of safety. </w:t>
      </w:r>
    </w:p>
    <w:p w14:paraId="4CC519E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highlight w:val="white"/>
        </w:rPr>
        <w:lastRenderedPageBreak/>
        <w:t xml:space="preserve">In the United States, the concept of a “safe space” originated in the gay liberation and women’s movements. </w:t>
      </w:r>
      <w:r w:rsidRPr="00186EAE">
        <w:rPr>
          <w:rFonts w:ascii="Times New Roman" w:eastAsia="Times New Roman" w:hAnsi="Times New Roman" w:cs="Times New Roman"/>
          <w:sz w:val="24"/>
          <w:szCs w:val="24"/>
        </w:rPr>
        <w:t xml:space="preserve">Safety has long been a foundational element in feminist pedagogy, and feminism is largely responsible for introducing “safe </w:t>
      </w:r>
      <w:r w:rsidRPr="00186EAE">
        <w:rPr>
          <w:rFonts w:ascii="Times New Roman" w:eastAsia="Times New Roman" w:hAnsi="Times New Roman" w:cs="Times New Roman"/>
          <w:sz w:val="24"/>
          <w:szCs w:val="24"/>
        </w:rPr>
        <w:t>space” to the cultural vernacular (Gay, 2015).</w:t>
      </w:r>
      <w:r w:rsidRPr="00186EAE">
        <w:rPr>
          <w:rFonts w:ascii="Times New Roman" w:eastAsia="Times New Roman" w:hAnsi="Times New Roman" w:cs="Times New Roman"/>
          <w:sz w:val="24"/>
          <w:szCs w:val="24"/>
          <w:highlight w:val="white"/>
        </w:rPr>
        <w:t xml:space="preserve"> As such, a safe space implies a certain license to speak and act freely, form collective strength, and generate strategies for resistance (</w:t>
      </w:r>
      <w:proofErr w:type="spellStart"/>
      <w:r w:rsidRPr="00186EAE">
        <w:rPr>
          <w:rFonts w:ascii="Times New Roman" w:eastAsia="Times New Roman" w:hAnsi="Times New Roman" w:cs="Times New Roman"/>
          <w:sz w:val="24"/>
          <w:szCs w:val="24"/>
          <w:highlight w:val="white"/>
        </w:rPr>
        <w:t>Hanhardt</w:t>
      </w:r>
      <w:proofErr w:type="spellEnd"/>
      <w:r w:rsidRPr="00186EAE">
        <w:rPr>
          <w:rFonts w:ascii="Times New Roman" w:eastAsia="Times New Roman" w:hAnsi="Times New Roman" w:cs="Times New Roman"/>
          <w:sz w:val="24"/>
          <w:szCs w:val="24"/>
          <w:highlight w:val="white"/>
        </w:rPr>
        <w:t>, 2013). This is not only a physical space but also a space cr</w:t>
      </w:r>
      <w:r w:rsidRPr="00186EAE">
        <w:rPr>
          <w:rFonts w:ascii="Times New Roman" w:eastAsia="Times New Roman" w:hAnsi="Times New Roman" w:cs="Times New Roman"/>
          <w:sz w:val="24"/>
          <w:szCs w:val="24"/>
          <w:highlight w:val="white"/>
        </w:rPr>
        <w:t xml:space="preserve">eated by coming together in search of and as a community. The first safe spaces were gay bars and consciousness raising groups (Kenney, 2001). </w:t>
      </w:r>
      <w:r w:rsidRPr="00186EAE">
        <w:rPr>
          <w:rFonts w:ascii="Times New Roman" w:eastAsia="Times New Roman" w:hAnsi="Times New Roman" w:cs="Times New Roman"/>
          <w:sz w:val="24"/>
          <w:szCs w:val="24"/>
        </w:rPr>
        <w:t>In educational contexts, the safe space classroom came about through second wave feminism and is one of the legac</w:t>
      </w:r>
      <w:r w:rsidRPr="00186EAE">
        <w:rPr>
          <w:rFonts w:ascii="Times New Roman" w:eastAsia="Times New Roman" w:hAnsi="Times New Roman" w:cs="Times New Roman"/>
          <w:sz w:val="24"/>
          <w:szCs w:val="24"/>
        </w:rPr>
        <w:t xml:space="preserve">ies of the Civil Rights Movement (Ali, 2017). </w:t>
      </w:r>
    </w:p>
    <w:p w14:paraId="4080009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Whether the Civil Rights Movement or the Women’s movement, activism that contributed to larger societal movements occurred most notably in the latter half of the 20th century (</w:t>
      </w:r>
      <w:proofErr w:type="spellStart"/>
      <w:r w:rsidRPr="00186EAE">
        <w:rPr>
          <w:rFonts w:ascii="Times New Roman" w:eastAsia="Times New Roman" w:hAnsi="Times New Roman" w:cs="Times New Roman"/>
          <w:sz w:val="24"/>
          <w:szCs w:val="24"/>
        </w:rPr>
        <w:t>Altbach</w:t>
      </w:r>
      <w:proofErr w:type="spellEnd"/>
      <w:r w:rsidRPr="00186EAE">
        <w:rPr>
          <w:rFonts w:ascii="Times New Roman" w:eastAsia="Times New Roman" w:hAnsi="Times New Roman" w:cs="Times New Roman"/>
          <w:sz w:val="24"/>
          <w:szCs w:val="24"/>
        </w:rPr>
        <w:t xml:space="preserve"> &amp; Peterson, 1971; </w:t>
      </w:r>
      <w:proofErr w:type="spellStart"/>
      <w:r w:rsidRPr="00186EAE">
        <w:rPr>
          <w:rFonts w:ascii="Times New Roman" w:eastAsia="Times New Roman" w:hAnsi="Times New Roman" w:cs="Times New Roman"/>
          <w:sz w:val="24"/>
          <w:szCs w:val="24"/>
        </w:rPr>
        <w:t>Pasque</w:t>
      </w:r>
      <w:proofErr w:type="spellEnd"/>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sz w:val="24"/>
          <w:szCs w:val="24"/>
        </w:rPr>
        <w:t>&amp; Vargas, 2014). As a result, many successful social movements were centered around campus-based organizations that focused on multiple issues. One example is the Students for a Democratic Society, which sponsored activism for the Vietnam War, economic jus</w:t>
      </w:r>
      <w:r w:rsidRPr="00186EAE">
        <w:rPr>
          <w:rFonts w:ascii="Times New Roman" w:eastAsia="Times New Roman" w:hAnsi="Times New Roman" w:cs="Times New Roman"/>
          <w:sz w:val="24"/>
          <w:szCs w:val="24"/>
        </w:rPr>
        <w:t>tice, and Civil Rights during the 1950s (Van Dyke, 2003). The Civil Rights Movement of the 1950s and 1960s would not have come to fruition without the support of historically Black colleges and universities (HBCU). Along with the NAACP, these educational i</w:t>
      </w:r>
      <w:r w:rsidRPr="00186EAE">
        <w:rPr>
          <w:rFonts w:ascii="Times New Roman" w:eastAsia="Times New Roman" w:hAnsi="Times New Roman" w:cs="Times New Roman"/>
          <w:sz w:val="24"/>
          <w:szCs w:val="24"/>
        </w:rPr>
        <w:t xml:space="preserve">nstitutions provided focal centers of protest, developed leaders, and contributed bodies to the movement as well as lawyers to lead court cases, such as those that led to the landmark 1954 ruling of </w:t>
      </w:r>
      <w:r w:rsidRPr="00186EAE">
        <w:rPr>
          <w:rFonts w:ascii="Times New Roman" w:eastAsia="Times New Roman" w:hAnsi="Times New Roman" w:cs="Times New Roman"/>
          <w:i/>
          <w:sz w:val="24"/>
          <w:szCs w:val="24"/>
        </w:rPr>
        <w:t>Brown v. Board of Education</w:t>
      </w:r>
      <w:r w:rsidRPr="00186EAE">
        <w:rPr>
          <w:rFonts w:ascii="Times New Roman" w:eastAsia="Times New Roman" w:hAnsi="Times New Roman" w:cs="Times New Roman"/>
          <w:sz w:val="24"/>
          <w:szCs w:val="24"/>
        </w:rPr>
        <w:t xml:space="preserve"> (Allen et al, 2007).</w:t>
      </w:r>
    </w:p>
    <w:p w14:paraId="4D4DE3A7" w14:textId="77777777" w:rsidR="00E14666" w:rsidRPr="00186EAE" w:rsidRDefault="00500C0A" w:rsidP="00CD4109">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Developing the Framework.</w:t>
      </w:r>
      <w:r w:rsidRPr="00186EAE">
        <w:rPr>
          <w:rFonts w:ascii="Times New Roman" w:eastAsia="Times New Roman" w:hAnsi="Times New Roman" w:cs="Times New Roman"/>
          <w:sz w:val="24"/>
          <w:szCs w:val="24"/>
        </w:rPr>
        <w:t xml:space="preserve"> “Safe space” can have a multiplicity of meanings, but the idea of safety denotes a physical space that provides emotional protection and freedom from </w:t>
      </w:r>
      <w:r w:rsidRPr="00186EAE">
        <w:rPr>
          <w:rFonts w:ascii="Times New Roman" w:eastAsia="Times New Roman" w:hAnsi="Times New Roman" w:cs="Times New Roman"/>
          <w:sz w:val="24"/>
          <w:szCs w:val="24"/>
        </w:rPr>
        <w:lastRenderedPageBreak/>
        <w:t>physical or bodily threats. In educational institutions, a</w:t>
      </w:r>
      <w:r w:rsidRPr="00186EAE">
        <w:rPr>
          <w:rFonts w:ascii="Times New Roman" w:eastAsia="Times New Roman" w:hAnsi="Times New Roman" w:cs="Times New Roman"/>
          <w:sz w:val="24"/>
          <w:szCs w:val="24"/>
        </w:rPr>
        <w:t xml:space="preserve"> safe space, safer-space, and positive space originally were used to indicate that a teacher, educational institution, and/or student body did not tolerate anti-LGBTQ+ violence, harassment, or hate speech, and ideally created a safe place for all lesbian, </w:t>
      </w:r>
      <w:r w:rsidRPr="00186EAE">
        <w:rPr>
          <w:rFonts w:ascii="Times New Roman" w:eastAsia="Times New Roman" w:hAnsi="Times New Roman" w:cs="Times New Roman"/>
          <w:sz w:val="24"/>
          <w:szCs w:val="24"/>
        </w:rPr>
        <w:t>gay, bisexual, transgender, and Queer students. The term has evolved to represent a space where individuals who feel marginalized can come together to communicate their experiences with marginalization. The idea of safe spaces has seen criticism on the gro</w:t>
      </w:r>
      <w:r w:rsidRPr="00186EAE">
        <w:rPr>
          <w:rFonts w:ascii="Times New Roman" w:eastAsia="Times New Roman" w:hAnsi="Times New Roman" w:cs="Times New Roman"/>
          <w:sz w:val="24"/>
          <w:szCs w:val="24"/>
        </w:rPr>
        <w:t>unds that a safe space stifles freedom of speech. However, these spaces are not meant to exclude anyone. Instead, they are designed to provide a location for students who may feel detached from the broader community. Ideally, this space provides an environ</w:t>
      </w:r>
      <w:r w:rsidRPr="00186EAE">
        <w:rPr>
          <w:rFonts w:ascii="Times New Roman" w:eastAsia="Times New Roman" w:hAnsi="Times New Roman" w:cs="Times New Roman"/>
          <w:sz w:val="24"/>
          <w:szCs w:val="24"/>
        </w:rPr>
        <w:t xml:space="preserve">ment that fosters a sense of belonging where participants feel free from judgment and intimidation and free to discuss social injustices as well as their personal experiences. </w:t>
      </w:r>
    </w:p>
    <w:p w14:paraId="40236B4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Hunter (2008) privileged the idea of risk taking, while other authors (e.g., </w:t>
      </w:r>
      <w:proofErr w:type="spellStart"/>
      <w:r w:rsidRPr="00186EAE">
        <w:rPr>
          <w:rFonts w:ascii="Times New Roman" w:eastAsia="Times New Roman" w:hAnsi="Times New Roman" w:cs="Times New Roman"/>
          <w:sz w:val="24"/>
          <w:szCs w:val="24"/>
        </w:rPr>
        <w:t>Boostrom</w:t>
      </w:r>
      <w:proofErr w:type="spellEnd"/>
      <w:r w:rsidRPr="00186EAE">
        <w:rPr>
          <w:rFonts w:ascii="Times New Roman" w:eastAsia="Times New Roman" w:hAnsi="Times New Roman" w:cs="Times New Roman"/>
          <w:sz w:val="24"/>
          <w:szCs w:val="24"/>
        </w:rPr>
        <w:t xml:space="preserve">, 1998; Holley &amp; Steiner, 2005) emphasized the importance of self-disclosure and individuality. Barrett (2010) defined the term as “a metaphorical space in which students </w:t>
      </w:r>
      <w:r w:rsidRPr="00186EAE">
        <w:rPr>
          <w:rFonts w:ascii="Times New Roman" w:eastAsia="Times New Roman" w:hAnsi="Times New Roman" w:cs="Times New Roman"/>
          <w:sz w:val="24"/>
          <w:szCs w:val="24"/>
        </w:rPr>
        <w:t xml:space="preserve">are sufficiently comfortable to take social and psychological risks by expressing their individuality” (p. 3). </w:t>
      </w:r>
      <w:proofErr w:type="spellStart"/>
      <w:r w:rsidRPr="00186EAE">
        <w:rPr>
          <w:rFonts w:ascii="Times New Roman" w:eastAsia="Times New Roman" w:hAnsi="Times New Roman" w:cs="Times New Roman"/>
          <w:sz w:val="24"/>
          <w:szCs w:val="24"/>
        </w:rPr>
        <w:t>Wargo</w:t>
      </w:r>
      <w:proofErr w:type="spellEnd"/>
      <w:r w:rsidRPr="00186EAE">
        <w:rPr>
          <w:rFonts w:ascii="Times New Roman" w:eastAsia="Times New Roman" w:hAnsi="Times New Roman" w:cs="Times New Roman"/>
          <w:sz w:val="24"/>
          <w:szCs w:val="24"/>
        </w:rPr>
        <w:t xml:space="preserve"> (2020) argued that safe spaces were “local hot spots for social justice and activist-oriented work” (p. 515) that emerged out of larger com</w:t>
      </w:r>
      <w:r w:rsidRPr="00186EAE">
        <w:rPr>
          <w:rFonts w:ascii="Times New Roman" w:eastAsia="Times New Roman" w:hAnsi="Times New Roman" w:cs="Times New Roman"/>
          <w:sz w:val="24"/>
          <w:szCs w:val="24"/>
        </w:rPr>
        <w:t>munity needs for gender equity and justice. In educational settings, the role of the teacher is imperative in developing and maintaining the physical and metaphorical space of the classroom so all students can experience safety and affirmation.</w:t>
      </w:r>
    </w:p>
    <w:p w14:paraId="29D7C5C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 school c</w:t>
      </w:r>
      <w:r w:rsidRPr="00186EAE">
        <w:rPr>
          <w:rFonts w:ascii="Times New Roman" w:eastAsia="Times New Roman" w:hAnsi="Times New Roman" w:cs="Times New Roman"/>
          <w:sz w:val="24"/>
          <w:szCs w:val="24"/>
        </w:rPr>
        <w:t xml:space="preserve">ampuses, a safe space can mean a particular haven for historically marginalized groups. One distinction in the literature comes from the emergence of feminist and </w:t>
      </w:r>
      <w:r w:rsidRPr="00186EAE">
        <w:rPr>
          <w:rFonts w:ascii="Times New Roman" w:eastAsia="Times New Roman" w:hAnsi="Times New Roman" w:cs="Times New Roman"/>
          <w:sz w:val="24"/>
          <w:szCs w:val="24"/>
        </w:rPr>
        <w:lastRenderedPageBreak/>
        <w:t>LGBTQ+ groups on and within campus communities (Iverson 2019; Ludlow, 2004). For these groups</w:t>
      </w:r>
      <w:r w:rsidRPr="00186EAE">
        <w:rPr>
          <w:rFonts w:ascii="Times New Roman" w:eastAsia="Times New Roman" w:hAnsi="Times New Roman" w:cs="Times New Roman"/>
          <w:sz w:val="24"/>
          <w:szCs w:val="24"/>
        </w:rPr>
        <w:t>, the term has come to mean a location that serves as a refuge within the larger whole of the unsafe or hostile space. GLSEN (2020) defined a safe space as a supportive and affirming environment for LGBTQ+ students, and while no space can ever be completel</w:t>
      </w:r>
      <w:r w:rsidRPr="00186EAE">
        <w:rPr>
          <w:rFonts w:ascii="Times New Roman" w:eastAsia="Times New Roman" w:hAnsi="Times New Roman" w:cs="Times New Roman"/>
          <w:sz w:val="24"/>
          <w:szCs w:val="24"/>
        </w:rPr>
        <w:t>y safe, the goal is intentionally working toward creating and maintaining spaces that support and affirm minority identities. This type of environment is an attempt to give students with diverse sexualities and gender identities a chance to connect with ot</w:t>
      </w:r>
      <w:r w:rsidRPr="00186EAE">
        <w:rPr>
          <w:rFonts w:ascii="Times New Roman" w:eastAsia="Times New Roman" w:hAnsi="Times New Roman" w:cs="Times New Roman"/>
          <w:sz w:val="24"/>
          <w:szCs w:val="24"/>
        </w:rPr>
        <w:t xml:space="preserve">her people who may feel isolated and may feel burdened with representing the LGBTQ+ community as a whole, especially if these students have classes where they perceive they are the only member of a minority community. </w:t>
      </w:r>
    </w:p>
    <w:p w14:paraId="55CA6F1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Having a safe space on campus to come</w:t>
      </w:r>
      <w:r w:rsidRPr="00186EAE">
        <w:rPr>
          <w:rFonts w:ascii="Times New Roman" w:eastAsia="Times New Roman" w:hAnsi="Times New Roman" w:cs="Times New Roman"/>
          <w:sz w:val="24"/>
          <w:szCs w:val="24"/>
        </w:rPr>
        <w:t xml:space="preserve"> together with people from the gay community who may have experienced similar microaggressions or homo-/transphobia could provide the type of supportive environment some students need to graduate, particularly if they feel silenced and invalidated elsewher</w:t>
      </w:r>
      <w:r w:rsidRPr="00186EAE">
        <w:rPr>
          <w:rFonts w:ascii="Times New Roman" w:eastAsia="Times New Roman" w:hAnsi="Times New Roman" w:cs="Times New Roman"/>
          <w:sz w:val="24"/>
          <w:szCs w:val="24"/>
        </w:rPr>
        <w:t xml:space="preserve">e on campus. According to sociologist Cottom (2016), a classroom should be safely uncomfortable as long as this safe discomfort is to foster learning and critical thinking. There is a huge difference between feeling uncomfortable in a learning environment </w:t>
      </w:r>
      <w:r w:rsidRPr="00186EAE">
        <w:rPr>
          <w:rFonts w:ascii="Times New Roman" w:eastAsia="Times New Roman" w:hAnsi="Times New Roman" w:cs="Times New Roman"/>
          <w:sz w:val="24"/>
          <w:szCs w:val="24"/>
        </w:rPr>
        <w:t xml:space="preserve">because of academic risk-taking as opposed to feeling uncomfortable across campus. </w:t>
      </w:r>
    </w:p>
    <w:p w14:paraId="521436A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Additionally, it is neither unrealistic nor alarmist (</w:t>
      </w:r>
      <w:proofErr w:type="spellStart"/>
      <w:r w:rsidRPr="00186EAE">
        <w:rPr>
          <w:rFonts w:ascii="Times New Roman" w:eastAsia="Times New Roman" w:hAnsi="Times New Roman" w:cs="Times New Roman"/>
          <w:sz w:val="24"/>
          <w:szCs w:val="24"/>
        </w:rPr>
        <w:t>Deruy</w:t>
      </w:r>
      <w:proofErr w:type="spellEnd"/>
      <w:r w:rsidRPr="00186EAE">
        <w:rPr>
          <w:rFonts w:ascii="Times New Roman" w:eastAsia="Times New Roman" w:hAnsi="Times New Roman" w:cs="Times New Roman"/>
          <w:sz w:val="24"/>
          <w:szCs w:val="24"/>
        </w:rPr>
        <w:t xml:space="preserve">, 2016) to suggest that some students are afraid of traditional college life and dorm living. Feeling physically </w:t>
      </w:r>
      <w:r w:rsidRPr="00186EAE">
        <w:rPr>
          <w:rFonts w:ascii="Times New Roman" w:eastAsia="Times New Roman" w:hAnsi="Times New Roman" w:cs="Times New Roman"/>
          <w:sz w:val="24"/>
          <w:szCs w:val="24"/>
        </w:rPr>
        <w:t xml:space="preserve">and emotionally safe is an important part of academic success. Gay’s (2015) </w:t>
      </w:r>
      <w:r w:rsidRPr="00186EAE">
        <w:rPr>
          <w:rFonts w:ascii="Times New Roman" w:eastAsia="Times New Roman" w:hAnsi="Times New Roman" w:cs="Times New Roman"/>
          <w:i/>
          <w:sz w:val="24"/>
          <w:szCs w:val="24"/>
        </w:rPr>
        <w:t>New York Times</w:t>
      </w:r>
      <w:r w:rsidRPr="00186EAE">
        <w:rPr>
          <w:rFonts w:ascii="Times New Roman" w:eastAsia="Times New Roman" w:hAnsi="Times New Roman" w:cs="Times New Roman"/>
          <w:sz w:val="24"/>
          <w:szCs w:val="24"/>
        </w:rPr>
        <w:t xml:space="preserve"> essay about safe spaces made the important point that “those who mock the idea of safe space are most likely the same people who are able to take safety for granted.</w:t>
      </w:r>
      <w:r w:rsidRPr="00186EAE">
        <w:rPr>
          <w:rFonts w:ascii="Times New Roman" w:eastAsia="Times New Roman" w:hAnsi="Times New Roman" w:cs="Times New Roman"/>
          <w:sz w:val="24"/>
          <w:szCs w:val="24"/>
        </w:rPr>
        <w:t xml:space="preserve"> That’s what makes discussions of safety and </w:t>
      </w:r>
      <w:r w:rsidRPr="00186EAE">
        <w:rPr>
          <w:rFonts w:ascii="Times New Roman" w:eastAsia="Times New Roman" w:hAnsi="Times New Roman" w:cs="Times New Roman"/>
          <w:sz w:val="24"/>
          <w:szCs w:val="24"/>
        </w:rPr>
        <w:lastRenderedPageBreak/>
        <w:t xml:space="preserve">safe spaces so difficult. We are also talking about privilege. As with everything else in life, there is no equality when it comes to safety” (p. 5). </w:t>
      </w:r>
    </w:p>
    <w:p w14:paraId="6C82273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Hunter (2008), outlined a safe space as having four requirem</w:t>
      </w:r>
      <w:r w:rsidRPr="00186EAE">
        <w:rPr>
          <w:rFonts w:ascii="Times New Roman" w:eastAsia="Times New Roman" w:hAnsi="Times New Roman" w:cs="Times New Roman"/>
          <w:sz w:val="24"/>
          <w:szCs w:val="24"/>
        </w:rPr>
        <w:t>ents. The first requirement is the physical qualities of a place. Second, is metaphorical safety. The setting must provide a time and place where discrimination, intolerance, and inequity are not permitted. Any instances of bullying, name calling, and micr</w:t>
      </w:r>
      <w:r w:rsidRPr="00186EAE">
        <w:rPr>
          <w:rFonts w:ascii="Times New Roman" w:eastAsia="Times New Roman" w:hAnsi="Times New Roman" w:cs="Times New Roman"/>
          <w:sz w:val="24"/>
          <w:szCs w:val="24"/>
        </w:rPr>
        <w:t>oaggressions must be addressed explicitly and swiftly. Third, the educational context provides a sense of familiarity and comfort, for example, a place where students can speak freely without fear of ridicule or judgment. Fourth, considering experimentatio</w:t>
      </w:r>
      <w:r w:rsidRPr="00186EAE">
        <w:rPr>
          <w:rFonts w:ascii="Times New Roman" w:eastAsia="Times New Roman" w:hAnsi="Times New Roman" w:cs="Times New Roman"/>
          <w:sz w:val="24"/>
          <w:szCs w:val="24"/>
        </w:rPr>
        <w:t xml:space="preserve">n or innovation, a safe space is defined by its capacity to encourage risks (Hunter, 2008). </w:t>
      </w:r>
    </w:p>
    <w:p w14:paraId="58286FA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For this project, I hoped to move beyond a safe space to learn how teachers can develop affirming and brave spaces. The term brave space was first popularized by </w:t>
      </w:r>
      <w:proofErr w:type="spellStart"/>
      <w:r w:rsidRPr="00186EAE">
        <w:rPr>
          <w:rFonts w:ascii="Times New Roman" w:eastAsia="Times New Roman" w:hAnsi="Times New Roman" w:cs="Times New Roman"/>
          <w:sz w:val="24"/>
          <w:szCs w:val="24"/>
        </w:rPr>
        <w:t>A</w:t>
      </w:r>
      <w:r w:rsidRPr="00186EAE">
        <w:rPr>
          <w:rFonts w:ascii="Times New Roman" w:eastAsia="Times New Roman" w:hAnsi="Times New Roman" w:cs="Times New Roman"/>
          <w:sz w:val="24"/>
          <w:szCs w:val="24"/>
        </w:rPr>
        <w:t>rao</w:t>
      </w:r>
      <w:proofErr w:type="spellEnd"/>
      <w:r w:rsidRPr="00186EAE">
        <w:rPr>
          <w:rFonts w:ascii="Times New Roman" w:eastAsia="Times New Roman" w:hAnsi="Times New Roman" w:cs="Times New Roman"/>
          <w:sz w:val="24"/>
          <w:szCs w:val="24"/>
        </w:rPr>
        <w:t xml:space="preserve"> and Clemens (2013) in </w:t>
      </w:r>
      <w:r w:rsidRPr="00186EAE">
        <w:rPr>
          <w:rFonts w:ascii="Times New Roman" w:eastAsia="Times New Roman" w:hAnsi="Times New Roman" w:cs="Times New Roman"/>
          <w:i/>
          <w:sz w:val="24"/>
          <w:szCs w:val="24"/>
        </w:rPr>
        <w:t>The Art of effective facilitation: Reflections from social justice educators</w:t>
      </w:r>
      <w:r w:rsidRPr="00186EAE">
        <w:rPr>
          <w:rFonts w:ascii="Times New Roman" w:eastAsia="Times New Roman" w:hAnsi="Times New Roman" w:cs="Times New Roman"/>
          <w:sz w:val="24"/>
          <w:szCs w:val="24"/>
        </w:rPr>
        <w:t xml:space="preserve">. In chapter eight, </w:t>
      </w: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and Clemens defined a brave space as a classroom environment that possesses five main elements: </w:t>
      </w:r>
    </w:p>
    <w:p w14:paraId="22505CDF" w14:textId="77777777" w:rsidR="00E14666" w:rsidRPr="00186EAE" w:rsidRDefault="00500C0A">
      <w:pPr>
        <w:numPr>
          <w:ilvl w:val="0"/>
          <w:numId w:val="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“Controversy with civility,” whe</w:t>
      </w:r>
      <w:r w:rsidRPr="00186EAE">
        <w:rPr>
          <w:rFonts w:ascii="Times New Roman" w:eastAsia="Times New Roman" w:hAnsi="Times New Roman" w:cs="Times New Roman"/>
          <w:sz w:val="24"/>
          <w:szCs w:val="24"/>
        </w:rPr>
        <w:t xml:space="preserve">re varying opinions are </w:t>
      </w:r>
      <w:proofErr w:type="gramStart"/>
      <w:r w:rsidRPr="00186EAE">
        <w:rPr>
          <w:rFonts w:ascii="Times New Roman" w:eastAsia="Times New Roman" w:hAnsi="Times New Roman" w:cs="Times New Roman"/>
          <w:sz w:val="24"/>
          <w:szCs w:val="24"/>
        </w:rPr>
        <w:t>accepted;</w:t>
      </w:r>
      <w:proofErr w:type="gramEnd"/>
      <w:r w:rsidRPr="00186EAE">
        <w:rPr>
          <w:rFonts w:ascii="Times New Roman" w:eastAsia="Times New Roman" w:hAnsi="Times New Roman" w:cs="Times New Roman"/>
          <w:sz w:val="24"/>
          <w:szCs w:val="24"/>
        </w:rPr>
        <w:t xml:space="preserve"> </w:t>
      </w:r>
    </w:p>
    <w:p w14:paraId="00078C84" w14:textId="77777777" w:rsidR="00E14666" w:rsidRPr="00186EAE" w:rsidRDefault="00500C0A">
      <w:pPr>
        <w:numPr>
          <w:ilvl w:val="0"/>
          <w:numId w:val="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“Owning intentions and impacts,” in which students acknowledge and discuss instances where a dialogue has affected the emotional well-being of another person; </w:t>
      </w:r>
    </w:p>
    <w:p w14:paraId="3CA64B97" w14:textId="77777777" w:rsidR="00E14666" w:rsidRPr="00186EAE" w:rsidRDefault="00500C0A">
      <w:pPr>
        <w:numPr>
          <w:ilvl w:val="0"/>
          <w:numId w:val="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“Challenge by choice,” where students have an option to step </w:t>
      </w:r>
      <w:r w:rsidRPr="00186EAE">
        <w:rPr>
          <w:rFonts w:ascii="Times New Roman" w:eastAsia="Times New Roman" w:hAnsi="Times New Roman" w:cs="Times New Roman"/>
          <w:sz w:val="24"/>
          <w:szCs w:val="24"/>
        </w:rPr>
        <w:t xml:space="preserve">in and out of challenging conversations; </w:t>
      </w:r>
    </w:p>
    <w:p w14:paraId="52AEBD11" w14:textId="77777777" w:rsidR="00E14666" w:rsidRPr="00186EAE" w:rsidRDefault="00500C0A">
      <w:pPr>
        <w:numPr>
          <w:ilvl w:val="0"/>
          <w:numId w:val="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“Respect,” where students show respect for one another’s basic personhood; and</w:t>
      </w:r>
    </w:p>
    <w:p w14:paraId="14981B28" w14:textId="77777777" w:rsidR="00E14666" w:rsidRPr="00186EAE" w:rsidRDefault="00500C0A">
      <w:pPr>
        <w:numPr>
          <w:ilvl w:val="0"/>
          <w:numId w:val="1"/>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“No attacks,” where students agree not to intentionally inflict harm on one another.</w:t>
      </w:r>
    </w:p>
    <w:p w14:paraId="4F71DE85" w14:textId="2C716E11" w:rsidR="00E14666" w:rsidRPr="00186EAE" w:rsidRDefault="00500C0A" w:rsidP="004216E0">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 For this study, I used a combination of the safe </w:t>
      </w:r>
      <w:r w:rsidRPr="00186EAE">
        <w:rPr>
          <w:rFonts w:ascii="Times New Roman" w:eastAsia="Times New Roman" w:hAnsi="Times New Roman" w:cs="Times New Roman"/>
          <w:sz w:val="24"/>
          <w:szCs w:val="24"/>
        </w:rPr>
        <w:t xml:space="preserve">space frameworks presented by Hunter (2008) and </w:t>
      </w: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and Clemens (2013) because of the difference in their definitions. Hunter’s work viewed the classroom at a macro level and includes requirements for a physical space for movement and performance to ensur</w:t>
      </w:r>
      <w:r w:rsidRPr="00186EAE">
        <w:rPr>
          <w:rFonts w:ascii="Times New Roman" w:eastAsia="Times New Roman" w:hAnsi="Times New Roman" w:cs="Times New Roman"/>
          <w:sz w:val="24"/>
          <w:szCs w:val="24"/>
        </w:rPr>
        <w:t xml:space="preserve">e maximum comfort for student bodies. </w:t>
      </w: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and Clemens focused on the rules to engage in productive dialogue within a physical space. Table 1.1 provides an overview of the elements of each study outlined by Hunter, Barrett, and </w:t>
      </w: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and Clemens. </w:t>
      </w:r>
    </w:p>
    <w:p w14:paraId="5E72629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This fra</w:t>
      </w:r>
      <w:r w:rsidRPr="00186EAE">
        <w:rPr>
          <w:rFonts w:ascii="Times New Roman" w:eastAsia="Times New Roman" w:hAnsi="Times New Roman" w:cs="Times New Roman"/>
          <w:sz w:val="24"/>
          <w:szCs w:val="24"/>
        </w:rPr>
        <w:t>mework is appropriate for this study because teachers, especially Literacy and English Language Arts educators, consistently plan instruction to promote dialogue and classroom discussion. While current policies restrict what teachers and students can discu</w:t>
      </w:r>
      <w:r w:rsidRPr="00186EAE">
        <w:rPr>
          <w:rFonts w:ascii="Times New Roman" w:eastAsia="Times New Roman" w:hAnsi="Times New Roman" w:cs="Times New Roman"/>
          <w:sz w:val="24"/>
          <w:szCs w:val="24"/>
        </w:rPr>
        <w:t xml:space="preserve">ss, and states continue to legislate hate to maintain the status quo, secondary teachers are uniquely positioned to promote dialogue that elicits and targets biases. More importantly, these dialogic interactions can be tied to state and national standards </w:t>
      </w:r>
      <w:r w:rsidRPr="00186EAE">
        <w:rPr>
          <w:rFonts w:ascii="Times New Roman" w:eastAsia="Times New Roman" w:hAnsi="Times New Roman" w:cs="Times New Roman"/>
          <w:sz w:val="24"/>
          <w:szCs w:val="24"/>
        </w:rPr>
        <w:t>concerning rhetorical analysis, such as author/speaker’s purpose and point of view, with the intent to draw attention to why and how biases are harmful to individuals and ultimately, the broader campus community. Classroom-based brave spaces are often desi</w:t>
      </w:r>
      <w:r w:rsidRPr="00186EAE">
        <w:rPr>
          <w:rFonts w:ascii="Times New Roman" w:eastAsia="Times New Roman" w:hAnsi="Times New Roman" w:cs="Times New Roman"/>
          <w:sz w:val="24"/>
          <w:szCs w:val="24"/>
        </w:rPr>
        <w:t xml:space="preserve">gned to promote challenging dialogue while affirming diverse student identities. </w:t>
      </w:r>
    </w:p>
    <w:p w14:paraId="6D8A9D12" w14:textId="77777777" w:rsidR="004216E0"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order for every student to succeed, teachers and administrators must foster a sense of belonging and connectedness. Because many LGBTQ+ students are left feeling unsuppor</w:t>
      </w:r>
      <w:r w:rsidRPr="00186EAE">
        <w:rPr>
          <w:rFonts w:ascii="Times New Roman" w:eastAsia="Times New Roman" w:hAnsi="Times New Roman" w:cs="Times New Roman"/>
          <w:sz w:val="24"/>
          <w:szCs w:val="24"/>
        </w:rPr>
        <w:t>ted in their schools, it is imperative to implement specific policies and procedures that support LGBTQ+ youth, affirm their identities, promote safe and healthy learning environments, and advance equity and respect for all schools. A positive classroom cu</w:t>
      </w:r>
      <w:r w:rsidRPr="00186EAE">
        <w:rPr>
          <w:rFonts w:ascii="Times New Roman" w:eastAsia="Times New Roman" w:hAnsi="Times New Roman" w:cs="Times New Roman"/>
          <w:sz w:val="24"/>
          <w:szCs w:val="24"/>
        </w:rPr>
        <w:t xml:space="preserve">lture and school climate have been associated with decreased depression, suicidal feelings, substance use, and unexcused </w:t>
      </w:r>
    </w:p>
    <w:p w14:paraId="115936F0" w14:textId="77777777" w:rsidR="004216E0" w:rsidRPr="00186EAE" w:rsidRDefault="004216E0" w:rsidP="004216E0">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lastRenderedPageBreak/>
        <w:t>Table 1.1</w:t>
      </w:r>
    </w:p>
    <w:p w14:paraId="269D58C6" w14:textId="77777777" w:rsidR="004216E0" w:rsidRPr="00186EAE" w:rsidRDefault="004216E0" w:rsidP="004216E0">
      <w:pPr>
        <w:spacing w:after="0" w:line="480" w:lineRule="auto"/>
        <w:rPr>
          <w:rFonts w:ascii="Times New Roman" w:eastAsia="Times New Roman" w:hAnsi="Times New Roman" w:cs="Times New Roman"/>
          <w:i/>
          <w:sz w:val="24"/>
          <w:szCs w:val="24"/>
        </w:rPr>
      </w:pPr>
      <w:r w:rsidRPr="00186EAE">
        <w:rPr>
          <w:rFonts w:ascii="Times New Roman" w:eastAsia="Times New Roman" w:hAnsi="Times New Roman" w:cs="Times New Roman"/>
          <w:i/>
          <w:sz w:val="24"/>
          <w:szCs w:val="24"/>
        </w:rPr>
        <w:t>Defining Safe Spaces</w:t>
      </w:r>
    </w:p>
    <w:tbl>
      <w:tblPr>
        <w:tblStyle w:val="a"/>
        <w:tblW w:w="855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2340"/>
        <w:gridCol w:w="2250"/>
        <w:gridCol w:w="2790"/>
      </w:tblGrid>
      <w:tr w:rsidR="004216E0" w:rsidRPr="00186EAE" w14:paraId="79C62324" w14:textId="77777777" w:rsidTr="004216E0">
        <w:trPr>
          <w:trHeight w:val="701"/>
        </w:trPr>
        <w:tc>
          <w:tcPr>
            <w:tcW w:w="1170" w:type="dxa"/>
            <w:shd w:val="clear" w:color="auto" w:fill="auto"/>
            <w:tcMar>
              <w:top w:w="100" w:type="dxa"/>
              <w:left w:w="100" w:type="dxa"/>
              <w:bottom w:w="100" w:type="dxa"/>
              <w:right w:w="100" w:type="dxa"/>
            </w:tcMar>
          </w:tcPr>
          <w:p w14:paraId="7D63779F" w14:textId="77777777" w:rsidR="004216E0" w:rsidRPr="00186EAE" w:rsidRDefault="004216E0" w:rsidP="007C2942">
            <w:pPr>
              <w:widowControl w:val="0"/>
              <w:spacing w:after="0" w:line="240" w:lineRule="auto"/>
              <w:jc w:val="center"/>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BF10AD7" w14:textId="77777777" w:rsidR="004216E0" w:rsidRPr="00186EAE" w:rsidRDefault="004216E0"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Hunter (2008)</w:t>
            </w:r>
          </w:p>
        </w:tc>
        <w:tc>
          <w:tcPr>
            <w:tcW w:w="2250" w:type="dxa"/>
            <w:shd w:val="clear" w:color="auto" w:fill="auto"/>
            <w:tcMar>
              <w:top w:w="100" w:type="dxa"/>
              <w:left w:w="100" w:type="dxa"/>
              <w:bottom w:w="100" w:type="dxa"/>
              <w:right w:w="100" w:type="dxa"/>
            </w:tcMar>
          </w:tcPr>
          <w:p w14:paraId="1939D285" w14:textId="77777777" w:rsidR="004216E0" w:rsidRPr="00186EAE" w:rsidRDefault="004216E0"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Barrett (2010)</w:t>
            </w:r>
          </w:p>
        </w:tc>
        <w:tc>
          <w:tcPr>
            <w:tcW w:w="2790" w:type="dxa"/>
            <w:shd w:val="clear" w:color="auto" w:fill="auto"/>
            <w:tcMar>
              <w:top w:w="100" w:type="dxa"/>
              <w:left w:w="100" w:type="dxa"/>
              <w:bottom w:w="100" w:type="dxa"/>
              <w:right w:w="100" w:type="dxa"/>
            </w:tcMar>
          </w:tcPr>
          <w:p w14:paraId="5A4DE7E5" w14:textId="77777777" w:rsidR="004216E0" w:rsidRPr="00186EAE" w:rsidRDefault="004216E0" w:rsidP="007C2942">
            <w:pPr>
              <w:widowControl w:val="0"/>
              <w:spacing w:after="0" w:line="240" w:lineRule="auto"/>
              <w:jc w:val="center"/>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&amp; Clemens (2013)</w:t>
            </w:r>
          </w:p>
        </w:tc>
      </w:tr>
      <w:tr w:rsidR="004216E0" w:rsidRPr="00186EAE" w14:paraId="02CC20DE" w14:textId="77777777" w:rsidTr="004216E0">
        <w:tc>
          <w:tcPr>
            <w:tcW w:w="1170" w:type="dxa"/>
            <w:shd w:val="clear" w:color="auto" w:fill="auto"/>
            <w:tcMar>
              <w:top w:w="100" w:type="dxa"/>
              <w:left w:w="100" w:type="dxa"/>
              <w:bottom w:w="100" w:type="dxa"/>
              <w:right w:w="100" w:type="dxa"/>
            </w:tcMar>
          </w:tcPr>
          <w:p w14:paraId="413F0BF2"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Elements:</w:t>
            </w:r>
          </w:p>
        </w:tc>
        <w:tc>
          <w:tcPr>
            <w:tcW w:w="2340" w:type="dxa"/>
            <w:shd w:val="clear" w:color="auto" w:fill="auto"/>
            <w:tcMar>
              <w:top w:w="100" w:type="dxa"/>
              <w:left w:w="100" w:type="dxa"/>
              <w:bottom w:w="100" w:type="dxa"/>
              <w:right w:w="100" w:type="dxa"/>
            </w:tcMar>
          </w:tcPr>
          <w:p w14:paraId="2ABA2419"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Physical qualities of a space</w:t>
            </w:r>
          </w:p>
          <w:p w14:paraId="42079D1D"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392326B2"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metaphorical safety of a physical space because it provides a specific time and place</w:t>
            </w:r>
          </w:p>
          <w:p w14:paraId="1490473E"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7E09E16C"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context provides a feeling of comfort and familiarity</w:t>
            </w:r>
          </w:p>
          <w:p w14:paraId="5C19EC83"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6993363A"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physical and emotional environment encourage risk-taking from all participants</w:t>
            </w:r>
          </w:p>
        </w:tc>
        <w:tc>
          <w:tcPr>
            <w:tcW w:w="2250" w:type="dxa"/>
            <w:shd w:val="clear" w:color="auto" w:fill="auto"/>
            <w:tcMar>
              <w:top w:w="100" w:type="dxa"/>
              <w:left w:w="100" w:type="dxa"/>
              <w:bottom w:w="100" w:type="dxa"/>
              <w:right w:w="100" w:type="dxa"/>
            </w:tcMar>
          </w:tcPr>
          <w:p w14:paraId="4F944AB4"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 metaphorical space in which students are comfortable </w:t>
            </w:r>
          </w:p>
          <w:p w14:paraId="0702A9FF"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0C403D82"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Students take social risks Students take psychological risks</w:t>
            </w:r>
          </w:p>
          <w:p w14:paraId="17845B9A"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4BBADF56"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Students willingly express their individuality</w:t>
            </w:r>
          </w:p>
        </w:tc>
        <w:tc>
          <w:tcPr>
            <w:tcW w:w="2790" w:type="dxa"/>
            <w:shd w:val="clear" w:color="auto" w:fill="auto"/>
            <w:tcMar>
              <w:top w:w="100" w:type="dxa"/>
              <w:left w:w="100" w:type="dxa"/>
              <w:bottom w:w="100" w:type="dxa"/>
              <w:right w:w="100" w:type="dxa"/>
            </w:tcMar>
          </w:tcPr>
          <w:p w14:paraId="5B16CF84"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Students engage in controversy with civility</w:t>
            </w:r>
          </w:p>
          <w:p w14:paraId="1523DCAA"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1BD513D7"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All participants take ownership by acknowledging and discussing the emotional impact of dialogue</w:t>
            </w:r>
          </w:p>
          <w:p w14:paraId="5866EDC7"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7FBCE0DA"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All participants choose whether to enter or to exit the dialogue at any time</w:t>
            </w:r>
          </w:p>
          <w:p w14:paraId="0C0B0B2D"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1EB87A1E"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Respect for one another’s “basic personhood” is agreed upon prior to dialogue</w:t>
            </w:r>
          </w:p>
          <w:p w14:paraId="2631904A"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p>
          <w:p w14:paraId="567933FC" w14:textId="77777777" w:rsidR="004216E0" w:rsidRPr="00186EAE" w:rsidRDefault="004216E0"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All students intentionally agree not to inflict harm on one another</w:t>
            </w:r>
          </w:p>
        </w:tc>
      </w:tr>
    </w:tbl>
    <w:p w14:paraId="3E9FBE6D" w14:textId="77777777" w:rsidR="004216E0" w:rsidRDefault="004216E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53E1A1E" w14:textId="79B8B90A"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school absences among LGBTQ+ students (CDC.gov, n.d.). According to the Trevor Project, transgender and nonbinary youth who have their pronouns respected by most people in their lives are 50% less likely to attempt suicide (</w:t>
      </w:r>
      <w:r w:rsidRPr="00186EAE">
        <w:rPr>
          <w:rFonts w:ascii="Times New Roman" w:eastAsia="Times New Roman" w:hAnsi="Times New Roman" w:cs="Times New Roman"/>
          <w:i/>
          <w:sz w:val="24"/>
          <w:szCs w:val="24"/>
        </w:rPr>
        <w:t>Saving LGBTQ Li</w:t>
      </w:r>
      <w:r w:rsidRPr="00186EAE">
        <w:rPr>
          <w:rFonts w:ascii="Times New Roman" w:eastAsia="Times New Roman" w:hAnsi="Times New Roman" w:cs="Times New Roman"/>
          <w:i/>
          <w:sz w:val="24"/>
          <w:szCs w:val="24"/>
        </w:rPr>
        <w:t>ves,</w:t>
      </w:r>
      <w:r w:rsidRPr="00186EAE">
        <w:rPr>
          <w:rFonts w:ascii="Times New Roman" w:eastAsia="Times New Roman" w:hAnsi="Times New Roman" w:cs="Times New Roman"/>
          <w:sz w:val="24"/>
          <w:szCs w:val="24"/>
        </w:rPr>
        <w:t xml:space="preserve"> n.d.). LGBTQ+ youth who reported having only one accepting adult were 40% less likely to report a suicide attempt in the past year. </w:t>
      </w:r>
    </w:p>
    <w:p w14:paraId="43886328" w14:textId="692D83E3" w:rsidR="00E14666" w:rsidRPr="00186EAE" w:rsidRDefault="00500C0A" w:rsidP="004216E0">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Academically, safe spaces can also provide opportunities for equitable access. The creation of physical spaces of </w:t>
      </w:r>
      <w:r w:rsidRPr="00186EAE">
        <w:rPr>
          <w:rFonts w:ascii="Times New Roman" w:eastAsia="Times New Roman" w:hAnsi="Times New Roman" w:cs="Times New Roman"/>
          <w:sz w:val="24"/>
          <w:szCs w:val="24"/>
        </w:rPr>
        <w:t>access is important because of cultural shifts in marginalization for varying demographics. Cultural anthropology studies the value of space-making in terms of both studying a specific culture and understanding the disjointedness of societal growth. If a s</w:t>
      </w:r>
      <w:r w:rsidRPr="00186EAE">
        <w:rPr>
          <w:rFonts w:ascii="Times New Roman" w:eastAsia="Times New Roman" w:hAnsi="Times New Roman" w:cs="Times New Roman"/>
          <w:sz w:val="24"/>
          <w:szCs w:val="24"/>
        </w:rPr>
        <w:t xml:space="preserve">afe space is truly going to be </w:t>
      </w:r>
      <w:proofErr w:type="gramStart"/>
      <w:r w:rsidRPr="00186EAE">
        <w:rPr>
          <w:rFonts w:ascii="Times New Roman" w:eastAsia="Times New Roman" w:hAnsi="Times New Roman" w:cs="Times New Roman"/>
          <w:sz w:val="24"/>
          <w:szCs w:val="24"/>
        </w:rPr>
        <w:t>maintained for all students at all times</w:t>
      </w:r>
      <w:proofErr w:type="gramEnd"/>
      <w:r w:rsidRPr="00186EAE">
        <w:rPr>
          <w:rFonts w:ascii="Times New Roman" w:eastAsia="Times New Roman" w:hAnsi="Times New Roman" w:cs="Times New Roman"/>
          <w:sz w:val="24"/>
          <w:szCs w:val="24"/>
        </w:rPr>
        <w:t xml:space="preserve">, teachers must be willing not only to support diverse student identities, but they must be willing to affirm students’ identities regardless of their personal or religious views. </w:t>
      </w:r>
    </w:p>
    <w:p w14:paraId="6250C687"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Posi</w:t>
      </w:r>
      <w:r w:rsidRPr="00186EAE">
        <w:rPr>
          <w:rFonts w:ascii="Times New Roman" w:eastAsia="Times New Roman" w:hAnsi="Times New Roman" w:cs="Times New Roman"/>
          <w:b/>
          <w:sz w:val="24"/>
          <w:szCs w:val="24"/>
        </w:rPr>
        <w:t>tionality Statement</w:t>
      </w:r>
    </w:p>
    <w:p w14:paraId="4FDD107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To complete the description of this study’s context, I  present here my positionality statement and how I approached this work as a researcher and a member of the LGBTQ+ community. Subjectivity influences research because it is created</w:t>
      </w:r>
      <w:r w:rsidRPr="00186EAE">
        <w:rPr>
          <w:rFonts w:ascii="Times New Roman" w:eastAsia="Times New Roman" w:hAnsi="Times New Roman" w:cs="Times New Roman"/>
          <w:sz w:val="24"/>
          <w:szCs w:val="24"/>
        </w:rPr>
        <w:t xml:space="preserve"> from lived experiences. All humans possess biases and make assumptions, whether conscious or unconscious. In the following section, I outline my experiences and assumptions that informed this research. </w:t>
      </w:r>
    </w:p>
    <w:p w14:paraId="6ECCB25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According to Schwandt (2015), subjectivity is “the p</w:t>
      </w:r>
      <w:r w:rsidRPr="00186EAE">
        <w:rPr>
          <w:rFonts w:ascii="Times New Roman" w:eastAsia="Times New Roman" w:hAnsi="Times New Roman" w:cs="Times New Roman"/>
          <w:sz w:val="24"/>
          <w:szCs w:val="24"/>
        </w:rPr>
        <w:t xml:space="preserve">ersonal view of an individual, an unwarranted or unsupported claim, and a biased or prejudiced account” (pp. 289-290). Unlike positivist research that attempts to control objective variables, qualitative research acknowledges there is no true objectivity. </w:t>
      </w:r>
      <w:r w:rsidRPr="00186EAE">
        <w:rPr>
          <w:rFonts w:ascii="Times New Roman" w:eastAsia="Times New Roman" w:hAnsi="Times New Roman" w:cs="Times New Roman"/>
          <w:sz w:val="24"/>
          <w:szCs w:val="24"/>
        </w:rPr>
        <w:t xml:space="preserve">A researcher’s subjectivity is the awareness of how their biases and experiences influence their work. As such, a researcher must be able to acknowledge how </w:t>
      </w:r>
      <w:r w:rsidRPr="00186EAE">
        <w:rPr>
          <w:rFonts w:ascii="Times New Roman" w:eastAsia="Times New Roman" w:hAnsi="Times New Roman" w:cs="Times New Roman"/>
          <w:sz w:val="24"/>
          <w:szCs w:val="24"/>
        </w:rPr>
        <w:lastRenderedPageBreak/>
        <w:t>beliefs, experiences, and cultural standpoints exist relationally with their research focus and par</w:t>
      </w:r>
      <w:r w:rsidRPr="00186EAE">
        <w:rPr>
          <w:rFonts w:ascii="Times New Roman" w:eastAsia="Times New Roman" w:hAnsi="Times New Roman" w:cs="Times New Roman"/>
          <w:sz w:val="24"/>
          <w:szCs w:val="24"/>
        </w:rPr>
        <w:t>ticipants (</w:t>
      </w:r>
      <w:proofErr w:type="spellStart"/>
      <w:r w:rsidRPr="00186EAE">
        <w:rPr>
          <w:rFonts w:ascii="Times New Roman" w:eastAsia="Times New Roman" w:hAnsi="Times New Roman" w:cs="Times New Roman"/>
          <w:sz w:val="24"/>
          <w:szCs w:val="24"/>
        </w:rPr>
        <w:t>Preissle</w:t>
      </w:r>
      <w:proofErr w:type="spellEnd"/>
      <w:r w:rsidRPr="00186EAE">
        <w:rPr>
          <w:rFonts w:ascii="Times New Roman" w:eastAsia="Times New Roman" w:hAnsi="Times New Roman" w:cs="Times New Roman"/>
          <w:sz w:val="24"/>
          <w:szCs w:val="24"/>
        </w:rPr>
        <w:t xml:space="preserve">, 2008). I bring multiple privileges, insights, and biases to this study that I will work to recognize as I conduct my analysis and writing of this study. </w:t>
      </w:r>
    </w:p>
    <w:p w14:paraId="3DE3888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Unlike quantitative research, qualitative research understands that all research </w:t>
      </w:r>
      <w:r w:rsidRPr="00186EAE">
        <w:rPr>
          <w:rFonts w:ascii="Times New Roman" w:eastAsia="Times New Roman" w:hAnsi="Times New Roman" w:cs="Times New Roman"/>
          <w:sz w:val="24"/>
          <w:szCs w:val="24"/>
        </w:rPr>
        <w:t>has layers of bias. Because there is no absolute objectivity, subjectivity is also important because it helps determine whether or not a researcher is the appropriate person to conduct a study and how relationships will inform their work. A researcher must</w:t>
      </w:r>
      <w:r w:rsidRPr="00186EAE">
        <w:rPr>
          <w:rFonts w:ascii="Times New Roman" w:eastAsia="Times New Roman" w:hAnsi="Times New Roman" w:cs="Times New Roman"/>
          <w:sz w:val="24"/>
          <w:szCs w:val="24"/>
        </w:rPr>
        <w:t xml:space="preserve"> consider their subjectivity in each step of the process. I cannot remove or change my memories and experiences. My personal and professional experiences inform my research and my understanding of identity and education.</w:t>
      </w:r>
    </w:p>
    <w:p w14:paraId="5CF98ED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As a Queer, first generation doctor</w:t>
      </w:r>
      <w:r w:rsidRPr="00186EAE">
        <w:rPr>
          <w:rFonts w:ascii="Times New Roman" w:eastAsia="Times New Roman" w:hAnsi="Times New Roman" w:cs="Times New Roman"/>
          <w:sz w:val="24"/>
          <w:szCs w:val="24"/>
        </w:rPr>
        <w:t>al student, my positionality is grounded in the personal and professional. I am a cisgender white female who was raised in a low income family in the inner city. As a member of the working poor, I currently experience privilege due to my whiteness. Growing</w:t>
      </w:r>
      <w:r w:rsidRPr="00186EAE">
        <w:rPr>
          <w:rFonts w:ascii="Times New Roman" w:eastAsia="Times New Roman" w:hAnsi="Times New Roman" w:cs="Times New Roman"/>
          <w:sz w:val="24"/>
          <w:szCs w:val="24"/>
        </w:rPr>
        <w:t xml:space="preserve"> up, however, my family was poor; my home life was unstable and unhealthy. I wore hand-me-down clothes and shopped at yard sales. My mom was embarrassed for her children to be on free and reduced lunch and exhibited immense shame regarding our economic sta</w:t>
      </w:r>
      <w:r w:rsidRPr="00186EAE">
        <w:rPr>
          <w:rFonts w:ascii="Times New Roman" w:eastAsia="Times New Roman" w:hAnsi="Times New Roman" w:cs="Times New Roman"/>
          <w:sz w:val="24"/>
          <w:szCs w:val="24"/>
        </w:rPr>
        <w:t>tus. Living in a poor part of town and being raised by mentally ill parents, I was surrounded by conflict.</w:t>
      </w:r>
    </w:p>
    <w:p w14:paraId="6CEA9CB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One of the most important aspects of my childhood was church. I was 14 when my parents divorced, and up until then, we attended church regularly. My </w:t>
      </w:r>
      <w:r w:rsidRPr="00186EAE">
        <w:rPr>
          <w:rFonts w:ascii="Times New Roman" w:eastAsia="Times New Roman" w:hAnsi="Times New Roman" w:cs="Times New Roman"/>
          <w:sz w:val="24"/>
          <w:szCs w:val="24"/>
        </w:rPr>
        <w:t>grandfather was a Southern Baptist preacher for 38 years before he passed away. The majority of my formative years were spent in the pews of his church or another. I have vivid memories of him preaching hellfire and brimstone. The need to repent was ever p</w:t>
      </w:r>
      <w:r w:rsidRPr="00186EAE">
        <w:rPr>
          <w:rFonts w:ascii="Times New Roman" w:eastAsia="Times New Roman" w:hAnsi="Times New Roman" w:cs="Times New Roman"/>
          <w:sz w:val="24"/>
          <w:szCs w:val="24"/>
        </w:rPr>
        <w:t xml:space="preserve">resent. One sermon, that occurred multiple </w:t>
      </w:r>
      <w:r w:rsidRPr="00186EAE">
        <w:rPr>
          <w:rFonts w:ascii="Times New Roman" w:eastAsia="Times New Roman" w:hAnsi="Times New Roman" w:cs="Times New Roman"/>
          <w:sz w:val="24"/>
          <w:szCs w:val="24"/>
        </w:rPr>
        <w:lastRenderedPageBreak/>
        <w:t>times over the years, was about the evils of homosexuality. While an appeal to fear was frequently used, I distinctly remember feeling terrified of hell. I was 11-years-old when I first began to have suspicions ab</w:t>
      </w:r>
      <w:r w:rsidRPr="00186EAE">
        <w:rPr>
          <w:rFonts w:ascii="Times New Roman" w:eastAsia="Times New Roman" w:hAnsi="Times New Roman" w:cs="Times New Roman"/>
          <w:sz w:val="24"/>
          <w:szCs w:val="24"/>
        </w:rPr>
        <w:t xml:space="preserve">out my sexual orientation. </w:t>
      </w:r>
    </w:p>
    <w:p w14:paraId="7F8BBA1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As a licensed secondary English teacher, an intern supervisor, and a graduate teaching assistant, my beliefs are structured around power dynamics and the manner in which people interact with one another. Learning about Critical </w:t>
      </w:r>
      <w:r w:rsidRPr="00186EAE">
        <w:rPr>
          <w:rFonts w:ascii="Times New Roman" w:eastAsia="Times New Roman" w:hAnsi="Times New Roman" w:cs="Times New Roman"/>
          <w:sz w:val="24"/>
          <w:szCs w:val="24"/>
        </w:rPr>
        <w:t>Race Theory and Feminism(s) as an undergraduate student helped to further develop a personal identity that aligned closely with Critical theory. These collegial learning experiences increased my desire to fight for social justice, and I decided to become a</w:t>
      </w:r>
      <w:r w:rsidRPr="00186EAE">
        <w:rPr>
          <w:rFonts w:ascii="Times New Roman" w:eastAsia="Times New Roman" w:hAnsi="Times New Roman" w:cs="Times New Roman"/>
          <w:sz w:val="24"/>
          <w:szCs w:val="24"/>
        </w:rPr>
        <w:t xml:space="preserve">n educator to act as an agent of change. I wanted to transform lives (Denzin &amp; Lincoln, 2018) from within the secondary English classroom. </w:t>
      </w:r>
    </w:p>
    <w:p w14:paraId="2E6E6CC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2011, I began to pursue my Master’s degree, and during the 2011-2012 academic school year, I completed a yearlong</w:t>
      </w:r>
      <w:r w:rsidRPr="00186EAE">
        <w:rPr>
          <w:rFonts w:ascii="Times New Roman" w:eastAsia="Times New Roman" w:hAnsi="Times New Roman" w:cs="Times New Roman"/>
          <w:sz w:val="24"/>
          <w:szCs w:val="24"/>
        </w:rPr>
        <w:t xml:space="preserve"> internship at a small suburban high school in a city school system in East Tennessee. 2011 was also the year I came out as gay to friends and family. It was then my interests and primary teaching objectives began to grow. I became interested in social jus</w:t>
      </w:r>
      <w:r w:rsidRPr="00186EAE">
        <w:rPr>
          <w:rFonts w:ascii="Times New Roman" w:eastAsia="Times New Roman" w:hAnsi="Times New Roman" w:cs="Times New Roman"/>
          <w:sz w:val="24"/>
          <w:szCs w:val="24"/>
        </w:rPr>
        <w:t>tice, student motivation, teacher personality, Queer theory, and school and classroom culture. Due to issues that occurred within the classroom, I was also interested in how an English teacher could combat discriminatory language in the secondary classroom</w:t>
      </w:r>
      <w:r w:rsidRPr="00186EAE">
        <w:rPr>
          <w:rFonts w:ascii="Times New Roman" w:eastAsia="Times New Roman" w:hAnsi="Times New Roman" w:cs="Times New Roman"/>
          <w:sz w:val="24"/>
          <w:szCs w:val="24"/>
        </w:rPr>
        <w:t xml:space="preserve">. As an intern, my primary focus was to combat the homophobic slurs and the homonegative behaviors I witnessed. </w:t>
      </w:r>
    </w:p>
    <w:p w14:paraId="5D4EF9B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experience, and the training in my graduate coursework, reaffirmed my belief in the power teachers possess. Teachers can use their </w:t>
      </w:r>
      <w:r w:rsidRPr="00186EAE">
        <w:rPr>
          <w:rFonts w:ascii="Times New Roman" w:eastAsia="Times New Roman" w:hAnsi="Times New Roman" w:cs="Times New Roman"/>
          <w:sz w:val="24"/>
          <w:szCs w:val="24"/>
        </w:rPr>
        <w:t xml:space="preserve">position of power to influence students to learn, to think critically, and to reflect. I believe the classroom is a productive place to facilitate respectful discussion and to enact social change. As a public school teacher, it was my job to </w:t>
      </w:r>
      <w:r w:rsidRPr="00186EAE">
        <w:rPr>
          <w:rFonts w:ascii="Times New Roman" w:eastAsia="Times New Roman" w:hAnsi="Times New Roman" w:cs="Times New Roman"/>
          <w:sz w:val="24"/>
          <w:szCs w:val="24"/>
        </w:rPr>
        <w:lastRenderedPageBreak/>
        <w:t xml:space="preserve">help students </w:t>
      </w:r>
      <w:r w:rsidRPr="00186EAE">
        <w:rPr>
          <w:rFonts w:ascii="Times New Roman" w:eastAsia="Times New Roman" w:hAnsi="Times New Roman" w:cs="Times New Roman"/>
          <w:sz w:val="24"/>
          <w:szCs w:val="24"/>
        </w:rPr>
        <w:t>claim the power to improve their lives. However, because individuals possess numerous identities and experience multiple realities (Denzin &amp; Lincoln, 2018), not every student enjoys the same amount of influence and privilege. Human nature operates in a wor</w:t>
      </w:r>
      <w:r w:rsidRPr="00186EAE">
        <w:rPr>
          <w:rFonts w:ascii="Times New Roman" w:eastAsia="Times New Roman" w:hAnsi="Times New Roman" w:cs="Times New Roman"/>
          <w:sz w:val="24"/>
          <w:szCs w:val="24"/>
        </w:rPr>
        <w:t xml:space="preserve">ld based on a struggle for power (Denzin &amp; Lincoln, 2018). The secondary classroom is no different. It is merely a microcosm of humanity. </w:t>
      </w:r>
    </w:p>
    <w:p w14:paraId="39CE8D8A" w14:textId="77777777" w:rsidR="00E14666" w:rsidRPr="00186EAE" w:rsidRDefault="00500C0A">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This subjectivity heavily influences the work I do. Unlike a positivist approach (Lincoln et al, 2018), my educationa</w:t>
      </w:r>
      <w:r w:rsidRPr="00186EAE">
        <w:rPr>
          <w:rFonts w:ascii="Times New Roman" w:eastAsia="Times New Roman" w:hAnsi="Times New Roman" w:cs="Times New Roman"/>
          <w:sz w:val="24"/>
          <w:szCs w:val="24"/>
        </w:rPr>
        <w:t xml:space="preserve">l interests grew out of personal experience. I knew there was not merely one method of knowing (Lincoln et al, 2018). Because of an unstable homelife but positive and supportive school experiences, I discovered that knowledge was </w:t>
      </w:r>
      <w:proofErr w:type="gramStart"/>
      <w:r w:rsidRPr="00186EAE">
        <w:rPr>
          <w:rFonts w:ascii="Times New Roman" w:eastAsia="Times New Roman" w:hAnsi="Times New Roman" w:cs="Times New Roman"/>
          <w:sz w:val="24"/>
          <w:szCs w:val="24"/>
        </w:rPr>
        <w:t>power</w:t>
      </w:r>
      <w:proofErr w:type="gramEnd"/>
      <w:r w:rsidRPr="00186EAE">
        <w:rPr>
          <w:rFonts w:ascii="Times New Roman" w:eastAsia="Times New Roman" w:hAnsi="Times New Roman" w:cs="Times New Roman"/>
          <w:sz w:val="24"/>
          <w:szCs w:val="24"/>
        </w:rPr>
        <w:t xml:space="preserve"> and school was the t</w:t>
      </w:r>
      <w:r w:rsidRPr="00186EAE">
        <w:rPr>
          <w:rFonts w:ascii="Times New Roman" w:eastAsia="Times New Roman" w:hAnsi="Times New Roman" w:cs="Times New Roman"/>
          <w:sz w:val="24"/>
          <w:szCs w:val="24"/>
        </w:rPr>
        <w:t>ool to transform my life (Denzin &amp; Lincoln, 2018). This ontology influences my research because I assume that school has the same effect on others. My assumption was (and sometimes still is) that education is the best way to improve one’s circumstances.</w:t>
      </w:r>
    </w:p>
    <w:p w14:paraId="4418B97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My</w:t>
      </w:r>
      <w:r w:rsidRPr="00186EAE">
        <w:rPr>
          <w:rFonts w:ascii="Times New Roman" w:eastAsia="Times New Roman" w:hAnsi="Times New Roman" w:cs="Times New Roman"/>
          <w:sz w:val="24"/>
          <w:szCs w:val="24"/>
        </w:rPr>
        <w:t xml:space="preserve"> perspective is unique. According to </w:t>
      </w:r>
      <w:proofErr w:type="spellStart"/>
      <w:r w:rsidRPr="00186EAE">
        <w:rPr>
          <w:rFonts w:ascii="Times New Roman" w:eastAsia="Times New Roman" w:hAnsi="Times New Roman" w:cs="Times New Roman"/>
          <w:sz w:val="24"/>
          <w:szCs w:val="24"/>
        </w:rPr>
        <w:t>Maykut</w:t>
      </w:r>
      <w:proofErr w:type="spellEnd"/>
      <w:r w:rsidRPr="00186EAE">
        <w:rPr>
          <w:rFonts w:ascii="Times New Roman" w:eastAsia="Times New Roman" w:hAnsi="Times New Roman" w:cs="Times New Roman"/>
          <w:sz w:val="24"/>
          <w:szCs w:val="24"/>
        </w:rPr>
        <w:t xml:space="preserve"> and Morehouse (1994), this perspective is perhaps even paradoxical, as one has to be acutely attuned to the “experiences and meaning systems of others–to indwell–and at the same time to be aware of how one’s own </w:t>
      </w:r>
      <w:r w:rsidRPr="00186EAE">
        <w:rPr>
          <w:rFonts w:ascii="Times New Roman" w:eastAsia="Times New Roman" w:hAnsi="Times New Roman" w:cs="Times New Roman"/>
          <w:sz w:val="24"/>
          <w:szCs w:val="24"/>
        </w:rPr>
        <w:t>biases and preconceptions may be influencing what one is trying to understand” (p. 123). The insider and outsider phenomenon is relevant to all approaches of qualitative methodology as the researcher plays such an integral role in data collection and analy</w:t>
      </w:r>
      <w:r w:rsidRPr="00186EAE">
        <w:rPr>
          <w:rFonts w:ascii="Times New Roman" w:eastAsia="Times New Roman" w:hAnsi="Times New Roman" w:cs="Times New Roman"/>
          <w:sz w:val="24"/>
          <w:szCs w:val="24"/>
        </w:rPr>
        <w:t xml:space="preserve">sis. If the researcher is an insider, or member of the group, they share characteristics, roles, or experiences with the participants who are being explored. An outsider to the community does not share commonalities with the research participants. </w:t>
      </w:r>
    </w:p>
    <w:p w14:paraId="03906F1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As a me</w:t>
      </w:r>
      <w:r w:rsidRPr="00186EAE">
        <w:rPr>
          <w:rFonts w:ascii="Times New Roman" w:eastAsia="Times New Roman" w:hAnsi="Times New Roman" w:cs="Times New Roman"/>
          <w:sz w:val="24"/>
          <w:szCs w:val="24"/>
        </w:rPr>
        <w:t xml:space="preserve">mber of the LGBTQ+ community, I am an insider for this study; however, because of the diversity of our community, I am not a member of all groups within the LGBTQ+ spectrum. This means I am not privy to all experiences or identities that I do not claim as </w:t>
      </w:r>
      <w:r w:rsidRPr="00186EAE">
        <w:rPr>
          <w:rFonts w:ascii="Times New Roman" w:eastAsia="Times New Roman" w:hAnsi="Times New Roman" w:cs="Times New Roman"/>
          <w:sz w:val="24"/>
          <w:szCs w:val="24"/>
        </w:rPr>
        <w:t>my own. Being an outsider does not mean one should not conduct research, but some participants may express concern about outsider status and a researcher’s capacity to appreciate their experience (Dwyer &amp; Buckle, 2009). If participants were not already fam</w:t>
      </w:r>
      <w:r w:rsidRPr="00186EAE">
        <w:rPr>
          <w:rFonts w:ascii="Times New Roman" w:eastAsia="Times New Roman" w:hAnsi="Times New Roman" w:cs="Times New Roman"/>
          <w:sz w:val="24"/>
          <w:szCs w:val="24"/>
        </w:rPr>
        <w:t>iliar with my identity, then I shared it with them during our interview. Ultimately, my position, including my membership status in relation to participants, is an essential and ever-present aspect of this inquiry as my position in the community lent crede</w:t>
      </w:r>
      <w:r w:rsidRPr="00186EAE">
        <w:rPr>
          <w:rFonts w:ascii="Times New Roman" w:eastAsia="Times New Roman" w:hAnsi="Times New Roman" w:cs="Times New Roman"/>
          <w:sz w:val="24"/>
          <w:szCs w:val="24"/>
        </w:rPr>
        <w:t xml:space="preserve">nce to the participant recruitment process. This credibility also helped participants feel more secure in sharing their stories with someone who had the potential to relate. </w:t>
      </w:r>
    </w:p>
    <w:p w14:paraId="70D7342F" w14:textId="05FED2C6" w:rsidR="00E14666" w:rsidRPr="002C6AF3" w:rsidRDefault="00500C0A" w:rsidP="002C6AF3">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In the context of my own study, I am both an insider and an outsider. This positi</w:t>
      </w:r>
      <w:r w:rsidRPr="00186EAE">
        <w:rPr>
          <w:rFonts w:ascii="Times New Roman" w:eastAsia="Times New Roman" w:hAnsi="Times New Roman" w:cs="Times New Roman"/>
          <w:sz w:val="24"/>
          <w:szCs w:val="24"/>
        </w:rPr>
        <w:t xml:space="preserve">on reflects the complexity of the insider and outsider phenomenon. For this project, I am an insider because I am gay woman. I belong to the LGBTQ+ community, and I proudly claim this membership. The terms used to describe my identity have fluctuated over </w:t>
      </w:r>
      <w:r w:rsidRPr="00186EAE">
        <w:rPr>
          <w:rFonts w:ascii="Times New Roman" w:eastAsia="Times New Roman" w:hAnsi="Times New Roman" w:cs="Times New Roman"/>
          <w:sz w:val="24"/>
          <w:szCs w:val="24"/>
        </w:rPr>
        <w:t>the years, and while I use labels such as gay and Queer interchangeably, the differing language does not change my sexual orientation or gender identity. However, with Queer communities and other aspects of intersectional identities, I also embody the posi</w:t>
      </w:r>
      <w:r w:rsidRPr="00186EAE">
        <w:rPr>
          <w:rFonts w:ascii="Times New Roman" w:eastAsia="Times New Roman" w:hAnsi="Times New Roman" w:cs="Times New Roman"/>
          <w:sz w:val="24"/>
          <w:szCs w:val="24"/>
        </w:rPr>
        <w:t xml:space="preserve">tion of an outsider. Additionally, as a researcher and doctoral candidate, participants may be skeptical of my group affiliation and motives and, ultimately, categorize me as an outsider. All researchers who seek to understand and elicit stories will also </w:t>
      </w:r>
      <w:r w:rsidRPr="00186EAE">
        <w:rPr>
          <w:rFonts w:ascii="Times New Roman" w:eastAsia="Times New Roman" w:hAnsi="Times New Roman" w:cs="Times New Roman"/>
          <w:sz w:val="24"/>
          <w:szCs w:val="24"/>
        </w:rPr>
        <w:t xml:space="preserve">be on the outside as a result of the complexity and richness of qualitative methodology. </w:t>
      </w:r>
    </w:p>
    <w:p w14:paraId="7A03B203" w14:textId="77777777" w:rsidR="00DA403B" w:rsidRDefault="00DA403B">
      <w:pPr>
        <w:spacing w:after="0" w:line="480" w:lineRule="auto"/>
        <w:rPr>
          <w:rFonts w:ascii="Times New Roman" w:eastAsia="Times New Roman" w:hAnsi="Times New Roman" w:cs="Times New Roman"/>
          <w:b/>
          <w:sz w:val="24"/>
          <w:szCs w:val="24"/>
        </w:rPr>
      </w:pPr>
    </w:p>
    <w:p w14:paraId="0AF9E816" w14:textId="3320525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Chapter One Summary</w:t>
      </w:r>
    </w:p>
    <w:p w14:paraId="304954F5" w14:textId="46EAB79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Chapter One, I provided the problem this research project addresses, as well as the context and purpose. After I presented my research questio</w:t>
      </w:r>
      <w:r w:rsidRPr="00186EAE">
        <w:rPr>
          <w:rFonts w:ascii="Times New Roman" w:eastAsia="Times New Roman" w:hAnsi="Times New Roman" w:cs="Times New Roman"/>
          <w:sz w:val="24"/>
          <w:szCs w:val="24"/>
        </w:rPr>
        <w:t xml:space="preserve">ns, I provided in depth definitions of the terminology I used for this project, including descriptive terms for participants and for safer spaces in schools. These key terms include the acronym LGBTQ+, the term safe space, and numerous other terms used to </w:t>
      </w:r>
      <w:r w:rsidRPr="00186EAE">
        <w:rPr>
          <w:rFonts w:ascii="Times New Roman" w:eastAsia="Times New Roman" w:hAnsi="Times New Roman" w:cs="Times New Roman"/>
          <w:sz w:val="24"/>
          <w:szCs w:val="24"/>
        </w:rPr>
        <w:t xml:space="preserve">describe sexual orientation and diverse gender identities. In order to offer clarity, I also defined some of the terms that exist in opposition or operate as part of the </w:t>
      </w:r>
      <w:r w:rsidR="0081034D" w:rsidRPr="00186EAE">
        <w:rPr>
          <w:rFonts w:ascii="Times New Roman" w:eastAsia="Times New Roman" w:hAnsi="Times New Roman" w:cs="Times New Roman"/>
          <w:sz w:val="24"/>
          <w:szCs w:val="24"/>
        </w:rPr>
        <w:t>cis</w:t>
      </w:r>
      <w:r w:rsidR="0081034D">
        <w:rPr>
          <w:rFonts w:ascii="Times New Roman" w:eastAsia="Times New Roman" w:hAnsi="Times New Roman" w:cs="Times New Roman"/>
          <w:sz w:val="24"/>
          <w:szCs w:val="24"/>
        </w:rPr>
        <w:t>-</w:t>
      </w:r>
      <w:r w:rsidR="0081034D" w:rsidRPr="00186EAE">
        <w:rPr>
          <w:rFonts w:ascii="Times New Roman" w:eastAsia="Times New Roman" w:hAnsi="Times New Roman" w:cs="Times New Roman"/>
          <w:sz w:val="24"/>
          <w:szCs w:val="24"/>
        </w:rPr>
        <w:t>heteronormative</w:t>
      </w:r>
      <w:r w:rsidRPr="00186EAE">
        <w:rPr>
          <w:rFonts w:ascii="Times New Roman" w:eastAsia="Times New Roman" w:hAnsi="Times New Roman" w:cs="Times New Roman"/>
          <w:sz w:val="24"/>
          <w:szCs w:val="24"/>
        </w:rPr>
        <w:t xml:space="preserve"> binary. Because of the nature of this project, I also introduced t</w:t>
      </w:r>
      <w:r w:rsidRPr="00186EAE">
        <w:rPr>
          <w:rFonts w:ascii="Times New Roman" w:eastAsia="Times New Roman" w:hAnsi="Times New Roman" w:cs="Times New Roman"/>
          <w:sz w:val="24"/>
          <w:szCs w:val="24"/>
        </w:rPr>
        <w:t>he research approach of narrative inquiry as I seek the stories of those who identify as LGBTQ+. I closed this chapter with my own researcher positionality statement.</w:t>
      </w:r>
    </w:p>
    <w:p w14:paraId="084D00F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Based on my experiences and my positionality, I will need to handle my assumptions carefu</w:t>
      </w:r>
      <w:r w:rsidRPr="00186EAE">
        <w:rPr>
          <w:rFonts w:ascii="Times New Roman" w:eastAsia="Times New Roman" w:hAnsi="Times New Roman" w:cs="Times New Roman"/>
          <w:sz w:val="24"/>
          <w:szCs w:val="24"/>
        </w:rPr>
        <w:t xml:space="preserve">lly as I anticipate that most interview participants have had a negative experience with education based on their identity and/or have been the victim of homo-/transphobic bullying. </w:t>
      </w:r>
    </w:p>
    <w:p w14:paraId="0D2BB66A"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hAnsi="Times New Roman" w:cs="Times New Roman"/>
        </w:rPr>
        <w:br w:type="page"/>
      </w:r>
    </w:p>
    <w:p w14:paraId="6101C571" w14:textId="0C342173"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Chapter Two</w:t>
      </w:r>
      <w:r w:rsidR="0081034D">
        <w:rPr>
          <w:rFonts w:ascii="Times New Roman" w:eastAsia="Times New Roman" w:hAnsi="Times New Roman" w:cs="Times New Roman"/>
          <w:b/>
          <w:sz w:val="24"/>
          <w:szCs w:val="24"/>
        </w:rPr>
        <w:t>: Literature Review</w:t>
      </w:r>
    </w:p>
    <w:p w14:paraId="55264A42" w14:textId="62E13C0B" w:rsidR="00E14666" w:rsidRPr="0081034D" w:rsidRDefault="00500C0A" w:rsidP="0081034D">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Chapter Two, I begin by presenting t</w:t>
      </w:r>
      <w:r w:rsidRPr="00186EAE">
        <w:rPr>
          <w:rFonts w:ascii="Times New Roman" w:eastAsia="Times New Roman" w:hAnsi="Times New Roman" w:cs="Times New Roman"/>
          <w:sz w:val="24"/>
          <w:szCs w:val="24"/>
        </w:rPr>
        <w:t xml:space="preserve">he history and framework of Queer theory. I provide major theorists and possible tenets for Queer theory. I describe these as </w:t>
      </w:r>
      <w:r w:rsidRPr="00186EAE">
        <w:rPr>
          <w:rFonts w:ascii="Times New Roman" w:eastAsia="Times New Roman" w:hAnsi="Times New Roman" w:cs="Times New Roman"/>
          <w:i/>
          <w:sz w:val="24"/>
          <w:szCs w:val="24"/>
        </w:rPr>
        <w:t xml:space="preserve">possible </w:t>
      </w:r>
      <w:r w:rsidRPr="00186EAE">
        <w:rPr>
          <w:rFonts w:ascii="Times New Roman" w:eastAsia="Times New Roman" w:hAnsi="Times New Roman" w:cs="Times New Roman"/>
          <w:sz w:val="24"/>
          <w:szCs w:val="24"/>
        </w:rPr>
        <w:t>tenets because as a Critical theory, one of the requir</w:t>
      </w:r>
      <w:r w:rsidRPr="00186EAE">
        <w:rPr>
          <w:rFonts w:ascii="Times New Roman" w:eastAsia="Times New Roman" w:hAnsi="Times New Roman" w:cs="Times New Roman"/>
          <w:sz w:val="24"/>
          <w:szCs w:val="24"/>
        </w:rPr>
        <w:t xml:space="preserve">ements is interrogation. The importance of challenging the status quo and breaking down binary systems of thinking defy the notion of tenets, but the ones presented below are common across the literature reviewed. I synthesize research on Queer theory and </w:t>
      </w:r>
      <w:r w:rsidRPr="00186EAE">
        <w:rPr>
          <w:rFonts w:ascii="Times New Roman" w:eastAsia="Times New Roman" w:hAnsi="Times New Roman" w:cs="Times New Roman"/>
          <w:sz w:val="24"/>
          <w:szCs w:val="24"/>
        </w:rPr>
        <w:t xml:space="preserve">end with a call for more research that centers student voices. </w:t>
      </w:r>
    </w:p>
    <w:p w14:paraId="38FB9EC4"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Queer Theory</w:t>
      </w:r>
    </w:p>
    <w:p w14:paraId="2806A869" w14:textId="415871D5"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 Given the spectrum of LGBTQ+ identities, what is Queer to one may be considered “</w:t>
      </w:r>
      <w:proofErr w:type="spellStart"/>
      <w:r w:rsidRPr="00186EAE">
        <w:rPr>
          <w:rFonts w:ascii="Times New Roman" w:eastAsia="Times New Roman" w:hAnsi="Times New Roman" w:cs="Times New Roman"/>
          <w:sz w:val="24"/>
          <w:szCs w:val="24"/>
        </w:rPr>
        <w:t>unqueer</w:t>
      </w:r>
      <w:proofErr w:type="spellEnd"/>
      <w:r w:rsidRPr="00186EAE">
        <w:rPr>
          <w:rFonts w:ascii="Times New Roman" w:eastAsia="Times New Roman" w:hAnsi="Times New Roman" w:cs="Times New Roman"/>
          <w:sz w:val="24"/>
          <w:szCs w:val="24"/>
        </w:rPr>
        <w:t>” (</w:t>
      </w:r>
      <w:proofErr w:type="spellStart"/>
      <w:r w:rsidRPr="00186EAE">
        <w:rPr>
          <w:rFonts w:ascii="Times New Roman" w:eastAsia="Times New Roman" w:hAnsi="Times New Roman" w:cs="Times New Roman"/>
          <w:sz w:val="24"/>
          <w:szCs w:val="24"/>
        </w:rPr>
        <w:t>Mizzi</w:t>
      </w:r>
      <w:proofErr w:type="spellEnd"/>
      <w:r w:rsidRPr="00186EAE">
        <w:rPr>
          <w:rFonts w:ascii="Times New Roman" w:eastAsia="Times New Roman" w:hAnsi="Times New Roman" w:cs="Times New Roman"/>
          <w:sz w:val="24"/>
          <w:szCs w:val="24"/>
        </w:rPr>
        <w:t xml:space="preserve"> &amp; Stebbins, 2010) by others. Originally used as a pejorative term, “queer” as a d</w:t>
      </w:r>
      <w:r w:rsidRPr="00186EAE">
        <w:rPr>
          <w:rFonts w:ascii="Times New Roman" w:eastAsia="Times New Roman" w:hAnsi="Times New Roman" w:cs="Times New Roman"/>
          <w:sz w:val="24"/>
          <w:szCs w:val="24"/>
        </w:rPr>
        <w:t xml:space="preserve">emographic label is being reclaimed by the LGBT+ community to fight against oppressive and hurtful language, as well as to combat heteronormative and heterosexist behaviors in society. Whether used as an attempt to reclaim a word weaponized as a </w:t>
      </w:r>
      <w:r w:rsidR="00AE7A75" w:rsidRPr="00186EAE">
        <w:rPr>
          <w:rFonts w:ascii="Times New Roman" w:eastAsia="Times New Roman" w:hAnsi="Times New Roman" w:cs="Times New Roman"/>
          <w:sz w:val="24"/>
          <w:szCs w:val="24"/>
        </w:rPr>
        <w:t>slur or</w:t>
      </w:r>
      <w:r w:rsidRPr="00186EAE">
        <w:rPr>
          <w:rFonts w:ascii="Times New Roman" w:eastAsia="Times New Roman" w:hAnsi="Times New Roman" w:cs="Times New Roman"/>
          <w:sz w:val="24"/>
          <w:szCs w:val="24"/>
        </w:rPr>
        <w:t xml:space="preserve"> us</w:t>
      </w:r>
      <w:r w:rsidRPr="00186EAE">
        <w:rPr>
          <w:rFonts w:ascii="Times New Roman" w:eastAsia="Times New Roman" w:hAnsi="Times New Roman" w:cs="Times New Roman"/>
          <w:sz w:val="24"/>
          <w:szCs w:val="24"/>
        </w:rPr>
        <w:t xml:space="preserve">ed as a signifier of affinity and solidarity over identity (Marcus, 2005), Queer has come to include a spectrum of practices, diverse sexuality and gender identities (DSG). It can represent multiple labels, no label, or an unwillingness to assign language </w:t>
      </w:r>
      <w:r w:rsidRPr="00186EAE">
        <w:rPr>
          <w:rFonts w:ascii="Times New Roman" w:eastAsia="Times New Roman" w:hAnsi="Times New Roman" w:cs="Times New Roman"/>
          <w:sz w:val="24"/>
          <w:szCs w:val="24"/>
        </w:rPr>
        <w:t xml:space="preserve">to one’s identity. </w:t>
      </w:r>
    </w:p>
    <w:p w14:paraId="22778A8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For this project, the term Queer will be used as a compact alternative to LGBTQ+ to represent various sexual and gender minorities. My use of the term does not imply “sameness,” but instead I use Queer to disrupt the pervasive </w:t>
      </w:r>
      <w:r w:rsidRPr="00186EAE">
        <w:rPr>
          <w:rFonts w:ascii="Times New Roman" w:eastAsia="Times New Roman" w:hAnsi="Times New Roman" w:cs="Times New Roman"/>
          <w:sz w:val="24"/>
          <w:szCs w:val="24"/>
        </w:rPr>
        <w:t>structure of heteronormativity while also attempting to connect and unify members of the community. While the community shares the struggle for liberation, there are also significant notions of difference that underlie that struggle. Additionally, I use Qu</w:t>
      </w:r>
      <w:r w:rsidRPr="00186EAE">
        <w:rPr>
          <w:rFonts w:ascii="Times New Roman" w:eastAsia="Times New Roman" w:hAnsi="Times New Roman" w:cs="Times New Roman"/>
          <w:sz w:val="24"/>
          <w:szCs w:val="24"/>
        </w:rPr>
        <w:t xml:space="preserve">eer to reflect the need to question or “to queer” white heteronormativity </w:t>
      </w:r>
      <w:r w:rsidRPr="00186EAE">
        <w:rPr>
          <w:rFonts w:ascii="Times New Roman" w:eastAsia="Times New Roman" w:hAnsi="Times New Roman" w:cs="Times New Roman"/>
          <w:sz w:val="24"/>
          <w:szCs w:val="24"/>
        </w:rPr>
        <w:lastRenderedPageBreak/>
        <w:t>and heterosexism. In the context of continually changing cultural environments, education researchers (whether Queer researchers or researchers doing Queer work) should not be afraid</w:t>
      </w:r>
      <w:r w:rsidRPr="00186EAE">
        <w:rPr>
          <w:rFonts w:ascii="Times New Roman" w:eastAsia="Times New Roman" w:hAnsi="Times New Roman" w:cs="Times New Roman"/>
          <w:sz w:val="24"/>
          <w:szCs w:val="24"/>
        </w:rPr>
        <w:t xml:space="preserve"> to explore these complexities of language as we work for liberation. </w:t>
      </w:r>
    </w:p>
    <w:p w14:paraId="5F093FD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Queer theory is a Critical theory that evolved from the fields of gay and lesbian studies and women’s studies. The term “Queer theory” was first used informally in the 1980s by America</w:t>
      </w:r>
      <w:r w:rsidRPr="00186EAE">
        <w:rPr>
          <w:rFonts w:ascii="Times New Roman" w:eastAsia="Times New Roman" w:hAnsi="Times New Roman" w:cs="Times New Roman"/>
          <w:sz w:val="24"/>
          <w:szCs w:val="24"/>
        </w:rPr>
        <w:t>n scholar of Chicana cultural and Queer theory, Gloria E. Anzald</w:t>
      </w:r>
      <w:r w:rsidRPr="00186EAE">
        <w:rPr>
          <w:rFonts w:ascii="Times New Roman" w:eastAsia="Times New Roman" w:hAnsi="Times New Roman" w:cs="Times New Roman"/>
          <w:sz w:val="24"/>
          <w:szCs w:val="24"/>
          <w:highlight w:val="white"/>
        </w:rPr>
        <w:t>úa (Goldberg, 2016)</w:t>
      </w:r>
      <w:r w:rsidRPr="00186EAE">
        <w:rPr>
          <w:rFonts w:ascii="Times New Roman" w:eastAsia="Times New Roman" w:hAnsi="Times New Roman" w:cs="Times New Roman"/>
          <w:sz w:val="24"/>
          <w:szCs w:val="24"/>
        </w:rPr>
        <w:t>. Anzald</w:t>
      </w:r>
      <w:r w:rsidRPr="00186EAE">
        <w:rPr>
          <w:rFonts w:ascii="Times New Roman" w:eastAsia="Times New Roman" w:hAnsi="Times New Roman" w:cs="Times New Roman"/>
          <w:sz w:val="24"/>
          <w:szCs w:val="24"/>
          <w:highlight w:val="white"/>
        </w:rPr>
        <w:t>úa and other scholars built upon the work of French philosopher Michel Foucault. Foucault rejected identity politics and viewed sexuality as a social construct (Gold</w:t>
      </w:r>
      <w:r w:rsidRPr="00186EAE">
        <w:rPr>
          <w:rFonts w:ascii="Times New Roman" w:eastAsia="Times New Roman" w:hAnsi="Times New Roman" w:cs="Times New Roman"/>
          <w:sz w:val="24"/>
          <w:szCs w:val="24"/>
          <w:highlight w:val="white"/>
        </w:rPr>
        <w:t>berg, 2016). In the 1990s,</w:t>
      </w:r>
      <w:r w:rsidRPr="00186EAE">
        <w:rPr>
          <w:rFonts w:ascii="Times New Roman" w:eastAsia="Times New Roman" w:hAnsi="Times New Roman" w:cs="Times New Roman"/>
          <w:sz w:val="24"/>
          <w:szCs w:val="24"/>
        </w:rPr>
        <w:t xml:space="preserve"> Queer theory began to gain traction and legitimacy in academia as a response to sex debates among feminists, critiques of feminism, the rise of postmodern theory, and the AIDS crisis. The AIDS epidemic and feminist debates led to</w:t>
      </w:r>
      <w:r w:rsidRPr="00186EAE">
        <w:rPr>
          <w:rFonts w:ascii="Times New Roman" w:eastAsia="Times New Roman" w:hAnsi="Times New Roman" w:cs="Times New Roman"/>
          <w:sz w:val="24"/>
          <w:szCs w:val="24"/>
        </w:rPr>
        <w:t xml:space="preserve"> more radical politics and theorizing (Seidman, 1994; Walters, 1996). The first conference on Queer theory was organized by author and Professor Teresa de </w:t>
      </w:r>
      <w:proofErr w:type="spellStart"/>
      <w:r w:rsidRPr="00186EAE">
        <w:rPr>
          <w:rFonts w:ascii="Times New Roman" w:eastAsia="Times New Roman" w:hAnsi="Times New Roman" w:cs="Times New Roman"/>
          <w:sz w:val="24"/>
          <w:szCs w:val="24"/>
        </w:rPr>
        <w:t>Lauretis</w:t>
      </w:r>
      <w:proofErr w:type="spellEnd"/>
      <w:r w:rsidRPr="00186EAE">
        <w:rPr>
          <w:rFonts w:ascii="Times New Roman" w:eastAsia="Times New Roman" w:hAnsi="Times New Roman" w:cs="Times New Roman"/>
          <w:sz w:val="24"/>
          <w:szCs w:val="24"/>
        </w:rPr>
        <w:t xml:space="preserve"> and other members of the University of California, Santa Cruz Faculty Lesbian and Gay Studie</w:t>
      </w:r>
      <w:r w:rsidRPr="00186EAE">
        <w:rPr>
          <w:rFonts w:ascii="Times New Roman" w:eastAsia="Times New Roman" w:hAnsi="Times New Roman" w:cs="Times New Roman"/>
          <w:sz w:val="24"/>
          <w:szCs w:val="24"/>
        </w:rPr>
        <w:t>s Group in 1990 (</w:t>
      </w:r>
      <w:r w:rsidRPr="00186EAE">
        <w:rPr>
          <w:rFonts w:ascii="Times New Roman" w:eastAsia="Times New Roman" w:hAnsi="Times New Roman" w:cs="Times New Roman"/>
          <w:i/>
          <w:sz w:val="24"/>
          <w:szCs w:val="24"/>
        </w:rPr>
        <w:t>Queering the Academy</w:t>
      </w:r>
      <w:r w:rsidRPr="00186EAE">
        <w:rPr>
          <w:rFonts w:ascii="Times New Roman" w:eastAsia="Times New Roman" w:hAnsi="Times New Roman" w:cs="Times New Roman"/>
          <w:sz w:val="24"/>
          <w:szCs w:val="24"/>
        </w:rPr>
        <w:t xml:space="preserve">, n.d.). Some early Queer theorists include Judith Butler (1990), Eve </w:t>
      </w:r>
      <w:proofErr w:type="spellStart"/>
      <w:r w:rsidRPr="00186EAE">
        <w:rPr>
          <w:rFonts w:ascii="Times New Roman" w:eastAsia="Times New Roman" w:hAnsi="Times New Roman" w:cs="Times New Roman"/>
          <w:sz w:val="24"/>
          <w:szCs w:val="24"/>
        </w:rPr>
        <w:t>Kosofsky</w:t>
      </w:r>
      <w:proofErr w:type="spellEnd"/>
      <w:r w:rsidRPr="00186EAE">
        <w:rPr>
          <w:rFonts w:ascii="Times New Roman" w:eastAsia="Times New Roman" w:hAnsi="Times New Roman" w:cs="Times New Roman"/>
          <w:sz w:val="24"/>
          <w:szCs w:val="24"/>
        </w:rPr>
        <w:t xml:space="preserve"> Sedgwick (1985), Adrienne Rich (1980), and Michael Warner (1999, 2003). </w:t>
      </w:r>
    </w:p>
    <w:p w14:paraId="00E3182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the definition of Queer theory varies depending upon usage, i</w:t>
      </w:r>
      <w:r w:rsidRPr="00186EAE">
        <w:rPr>
          <w:rFonts w:ascii="Times New Roman" w:eastAsia="Times New Roman" w:hAnsi="Times New Roman" w:cs="Times New Roman"/>
          <w:sz w:val="24"/>
          <w:szCs w:val="24"/>
        </w:rPr>
        <w:t xml:space="preserve">t is generally associated with the theorization and study of identities and practices of gender and sexuality that exist outside of, in opposition to, and </w:t>
      </w:r>
      <w:proofErr w:type="gramStart"/>
      <w:r w:rsidRPr="00186EAE">
        <w:rPr>
          <w:rFonts w:ascii="Times New Roman" w:eastAsia="Times New Roman" w:hAnsi="Times New Roman" w:cs="Times New Roman"/>
          <w:sz w:val="24"/>
          <w:szCs w:val="24"/>
        </w:rPr>
        <w:t>completely separate</w:t>
      </w:r>
      <w:proofErr w:type="gramEnd"/>
      <w:r w:rsidRPr="00186EAE">
        <w:rPr>
          <w:rFonts w:ascii="Times New Roman" w:eastAsia="Times New Roman" w:hAnsi="Times New Roman" w:cs="Times New Roman"/>
          <w:sz w:val="24"/>
          <w:szCs w:val="24"/>
        </w:rPr>
        <w:t xml:space="preserve"> from heterosexuality and heteronormativity. Queer theory goes beyond exploring as</w:t>
      </w:r>
      <w:r w:rsidRPr="00186EAE">
        <w:rPr>
          <w:rFonts w:ascii="Times New Roman" w:eastAsia="Times New Roman" w:hAnsi="Times New Roman" w:cs="Times New Roman"/>
          <w:sz w:val="24"/>
          <w:szCs w:val="24"/>
        </w:rPr>
        <w:t xml:space="preserve">pects of gay and lesbian identity and experience to interrogate the status quo and assumptions about relationships, gender, power, language, and sexual orientation. </w:t>
      </w:r>
      <w:proofErr w:type="gramStart"/>
      <w:r w:rsidRPr="00186EAE">
        <w:rPr>
          <w:rFonts w:ascii="Times New Roman" w:eastAsia="Times New Roman" w:hAnsi="Times New Roman" w:cs="Times New Roman"/>
          <w:sz w:val="24"/>
          <w:szCs w:val="24"/>
        </w:rPr>
        <w:t>By definition, Queer</w:t>
      </w:r>
      <w:proofErr w:type="gramEnd"/>
      <w:r w:rsidRPr="00186EAE">
        <w:rPr>
          <w:rFonts w:ascii="Times New Roman" w:eastAsia="Times New Roman" w:hAnsi="Times New Roman" w:cs="Times New Roman"/>
          <w:sz w:val="24"/>
          <w:szCs w:val="24"/>
        </w:rPr>
        <w:t xml:space="preserve"> rejects the socialized norm.</w:t>
      </w:r>
    </w:p>
    <w:p w14:paraId="2322BCC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Two of the most significant works to esta</w:t>
      </w:r>
      <w:r w:rsidRPr="00186EAE">
        <w:rPr>
          <w:rFonts w:ascii="Times New Roman" w:eastAsia="Times New Roman" w:hAnsi="Times New Roman" w:cs="Times New Roman"/>
          <w:sz w:val="24"/>
          <w:szCs w:val="24"/>
        </w:rPr>
        <w:t xml:space="preserve">blish a discussion on sexuality were Judith Butler’s </w:t>
      </w:r>
      <w:r w:rsidRPr="00186EAE">
        <w:rPr>
          <w:rFonts w:ascii="Times New Roman" w:eastAsia="Times New Roman" w:hAnsi="Times New Roman" w:cs="Times New Roman"/>
          <w:i/>
          <w:sz w:val="24"/>
          <w:szCs w:val="24"/>
        </w:rPr>
        <w:t>Gender Trouble</w:t>
      </w:r>
      <w:r w:rsidRPr="00186EAE">
        <w:rPr>
          <w:rFonts w:ascii="Times New Roman" w:eastAsia="Times New Roman" w:hAnsi="Times New Roman" w:cs="Times New Roman"/>
          <w:sz w:val="24"/>
          <w:szCs w:val="24"/>
        </w:rPr>
        <w:t xml:space="preserve"> (1990) and Eve </w:t>
      </w:r>
      <w:proofErr w:type="spellStart"/>
      <w:r w:rsidRPr="00186EAE">
        <w:rPr>
          <w:rFonts w:ascii="Times New Roman" w:eastAsia="Times New Roman" w:hAnsi="Times New Roman" w:cs="Times New Roman"/>
          <w:sz w:val="24"/>
          <w:szCs w:val="24"/>
        </w:rPr>
        <w:t>Kosofsky</w:t>
      </w:r>
      <w:proofErr w:type="spellEnd"/>
      <w:r w:rsidRPr="00186EAE">
        <w:rPr>
          <w:rFonts w:ascii="Times New Roman" w:eastAsia="Times New Roman" w:hAnsi="Times New Roman" w:cs="Times New Roman"/>
          <w:sz w:val="24"/>
          <w:szCs w:val="24"/>
        </w:rPr>
        <w:t xml:space="preserve"> Sedgwick’s</w:t>
      </w:r>
      <w:r w:rsidRPr="00186EAE">
        <w:rPr>
          <w:rFonts w:ascii="Times New Roman" w:eastAsia="Times New Roman" w:hAnsi="Times New Roman" w:cs="Times New Roman"/>
          <w:i/>
          <w:sz w:val="24"/>
          <w:szCs w:val="24"/>
        </w:rPr>
        <w:t xml:space="preserve"> Between Men</w:t>
      </w:r>
      <w:r w:rsidRPr="00186EAE">
        <w:rPr>
          <w:rFonts w:ascii="Times New Roman" w:eastAsia="Times New Roman" w:hAnsi="Times New Roman" w:cs="Times New Roman"/>
          <w:sz w:val="24"/>
          <w:szCs w:val="24"/>
        </w:rPr>
        <w:t xml:space="preserve"> (1985). Butler and Sedgwick developed their arguments through readings of the classic essay “The Traffic in Women: Notes on the “Political Ec</w:t>
      </w:r>
      <w:r w:rsidRPr="00186EAE">
        <w:rPr>
          <w:rFonts w:ascii="Times New Roman" w:eastAsia="Times New Roman" w:hAnsi="Times New Roman" w:cs="Times New Roman"/>
          <w:sz w:val="24"/>
          <w:szCs w:val="24"/>
        </w:rPr>
        <w:t>onomy” of Sex” by Gayle Rubin (1975). Rubin made two claims that have been instrumental in theorizing sexuality and gender. First, patriarchal culture depends upon men’s exchange of women and, second, the incest taboo generates exogamy, or marrying outside</w:t>
      </w:r>
      <w:r w:rsidRPr="00186EAE">
        <w:rPr>
          <w:rFonts w:ascii="Times New Roman" w:eastAsia="Times New Roman" w:hAnsi="Times New Roman" w:cs="Times New Roman"/>
          <w:sz w:val="24"/>
          <w:szCs w:val="24"/>
        </w:rPr>
        <w:t xml:space="preserve"> of a community, clan, or tribe, and assumes an unspoken taboo on homosexuality.</w:t>
      </w:r>
    </w:p>
    <w:p w14:paraId="06B1F180" w14:textId="75C95666"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Judith Butler’s (1990) </w:t>
      </w:r>
      <w:r w:rsidRPr="00186EAE">
        <w:rPr>
          <w:rFonts w:ascii="Times New Roman" w:eastAsia="Times New Roman" w:hAnsi="Times New Roman" w:cs="Times New Roman"/>
          <w:i/>
          <w:sz w:val="24"/>
          <w:szCs w:val="24"/>
        </w:rPr>
        <w:t xml:space="preserve">Gender Trouble </w:t>
      </w:r>
      <w:r w:rsidRPr="00186EAE">
        <w:rPr>
          <w:rFonts w:ascii="Times New Roman" w:eastAsia="Times New Roman" w:hAnsi="Times New Roman" w:cs="Times New Roman"/>
          <w:sz w:val="24"/>
          <w:szCs w:val="24"/>
        </w:rPr>
        <w:t xml:space="preserve">provides a framework for understanding the idea of gender as a social category. In </w:t>
      </w:r>
      <w:r w:rsidRPr="00186EAE">
        <w:rPr>
          <w:rFonts w:ascii="Times New Roman" w:eastAsia="Times New Roman" w:hAnsi="Times New Roman" w:cs="Times New Roman"/>
          <w:i/>
          <w:sz w:val="24"/>
          <w:szCs w:val="24"/>
        </w:rPr>
        <w:t>Gender Trouble</w:t>
      </w:r>
      <w:r w:rsidRPr="00186EAE">
        <w:rPr>
          <w:rFonts w:ascii="Times New Roman" w:eastAsia="Times New Roman" w:hAnsi="Times New Roman" w:cs="Times New Roman"/>
          <w:sz w:val="24"/>
          <w:szCs w:val="24"/>
        </w:rPr>
        <w:t>, Butler argued that gender is a perform</w:t>
      </w:r>
      <w:r w:rsidRPr="00186EAE">
        <w:rPr>
          <w:rFonts w:ascii="Times New Roman" w:eastAsia="Times New Roman" w:hAnsi="Times New Roman" w:cs="Times New Roman"/>
          <w:sz w:val="24"/>
          <w:szCs w:val="24"/>
        </w:rPr>
        <w:t>ance that must constantly be reproduced. Because gender must be repeatedly reproduced, its structure is always susceptible to evolution and subversion. Butler’s post</w:t>
      </w:r>
      <w:r w:rsidR="0081034D">
        <w:rPr>
          <w:rFonts w:ascii="Times New Roman" w:eastAsia="Times New Roman" w:hAnsi="Times New Roman" w:cs="Times New Roman"/>
          <w:sz w:val="24"/>
          <w:szCs w:val="24"/>
        </w:rPr>
        <w:t>-</w:t>
      </w:r>
      <w:r w:rsidRPr="00186EAE">
        <w:rPr>
          <w:rFonts w:ascii="Times New Roman" w:eastAsia="Times New Roman" w:hAnsi="Times New Roman" w:cs="Times New Roman"/>
          <w:sz w:val="24"/>
          <w:szCs w:val="24"/>
        </w:rPr>
        <w:t xml:space="preserve">structural approach to understanding gender explores the concept of gender performativity </w:t>
      </w:r>
      <w:r w:rsidRPr="00186EAE">
        <w:rPr>
          <w:rFonts w:ascii="Times New Roman" w:eastAsia="Times New Roman" w:hAnsi="Times New Roman" w:cs="Times New Roman"/>
          <w:sz w:val="24"/>
          <w:szCs w:val="24"/>
        </w:rPr>
        <w:t xml:space="preserve">and how the “heterosexual matrix” (pp. 37-38) operates. Definitions of gender that emerge from the heterosexual matrix define femininity as a desire for men and masculinity as a desire for women. </w:t>
      </w:r>
    </w:p>
    <w:p w14:paraId="738A5F20" w14:textId="77777777" w:rsidR="00E14666" w:rsidRPr="00186EAE" w:rsidRDefault="00500C0A">
      <w:pPr>
        <w:spacing w:after="0" w:line="480" w:lineRule="auto"/>
        <w:ind w:firstLine="720"/>
        <w:rPr>
          <w:rFonts w:ascii="Times New Roman" w:eastAsia="Times New Roman" w:hAnsi="Times New Roman" w:cs="Times New Roman"/>
          <w:sz w:val="24"/>
          <w:szCs w:val="24"/>
          <w:highlight w:val="yellow"/>
        </w:rPr>
      </w:pPr>
      <w:r w:rsidRPr="00186EAE">
        <w:rPr>
          <w:rFonts w:ascii="Times New Roman" w:eastAsia="Times New Roman" w:hAnsi="Times New Roman" w:cs="Times New Roman"/>
          <w:sz w:val="24"/>
          <w:szCs w:val="24"/>
        </w:rPr>
        <w:t xml:space="preserve">Butler explored how definitions of gender assume </w:t>
      </w:r>
      <w:r w:rsidRPr="00186EAE">
        <w:rPr>
          <w:rFonts w:ascii="Times New Roman" w:eastAsia="Times New Roman" w:hAnsi="Times New Roman" w:cs="Times New Roman"/>
          <w:sz w:val="24"/>
          <w:szCs w:val="24"/>
        </w:rPr>
        <w:t>definitions of sexuality and challenged the power of sex and gender norms. She did this through showing that norms are vulnerable to subversion and hinge upon exclusion because normative heterosexuality is organized in contrast to homosexuality. In the pro</w:t>
      </w:r>
      <w:r w:rsidRPr="00186EAE">
        <w:rPr>
          <w:rFonts w:ascii="Times New Roman" w:eastAsia="Times New Roman" w:hAnsi="Times New Roman" w:cs="Times New Roman"/>
          <w:sz w:val="24"/>
          <w:szCs w:val="24"/>
        </w:rPr>
        <w:t>cess of demonstrating how feminist models of gender continued to depend on heterosexual definitions of identity and desire, Butler rewrote psychoanalytic theory to reflect the difficulty of maintaining strict separation between homo- and heterosexuality (M</w:t>
      </w:r>
      <w:r w:rsidRPr="00186EAE">
        <w:rPr>
          <w:rFonts w:ascii="Times New Roman" w:eastAsia="Times New Roman" w:hAnsi="Times New Roman" w:cs="Times New Roman"/>
          <w:sz w:val="24"/>
          <w:szCs w:val="24"/>
        </w:rPr>
        <w:t xml:space="preserve">arcus, 2005). This framework is helpful for understanding how homophobia and sexism </w:t>
      </w:r>
      <w:r w:rsidRPr="00186EAE">
        <w:rPr>
          <w:rFonts w:ascii="Times New Roman" w:eastAsia="Times New Roman" w:hAnsi="Times New Roman" w:cs="Times New Roman"/>
          <w:sz w:val="24"/>
          <w:szCs w:val="24"/>
        </w:rPr>
        <w:lastRenderedPageBreak/>
        <w:t xml:space="preserve">function within society and schools. </w:t>
      </w:r>
      <w:r w:rsidRPr="00186EAE">
        <w:rPr>
          <w:rFonts w:ascii="Times New Roman" w:eastAsia="Times New Roman" w:hAnsi="Times New Roman" w:cs="Times New Roman"/>
          <w:i/>
          <w:sz w:val="24"/>
          <w:szCs w:val="24"/>
        </w:rPr>
        <w:t>Gender Trouble</w:t>
      </w:r>
      <w:r w:rsidRPr="00186EAE">
        <w:rPr>
          <w:rFonts w:ascii="Times New Roman" w:eastAsia="Times New Roman" w:hAnsi="Times New Roman" w:cs="Times New Roman"/>
          <w:sz w:val="24"/>
          <w:szCs w:val="24"/>
        </w:rPr>
        <w:t xml:space="preserve"> reflects how gender has been theorized as a “performance” of identity, and more importantly how narrow these gender code</w:t>
      </w:r>
      <w:r w:rsidRPr="00186EAE">
        <w:rPr>
          <w:rFonts w:ascii="Times New Roman" w:eastAsia="Times New Roman" w:hAnsi="Times New Roman" w:cs="Times New Roman"/>
          <w:sz w:val="24"/>
          <w:szCs w:val="24"/>
        </w:rPr>
        <w:t xml:space="preserve">s are as the heterosexual matrix determines notions of gender. These limited notions restrict opportunities and severely limit individuals to express their true selves freely. </w:t>
      </w:r>
    </w:p>
    <w:p w14:paraId="1E7049D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Similar to Butler, Sedgwick (1985) showed that homosexual desire was not the ex</w:t>
      </w:r>
      <w:r w:rsidRPr="00186EAE">
        <w:rPr>
          <w:rFonts w:ascii="Times New Roman" w:eastAsia="Times New Roman" w:hAnsi="Times New Roman" w:cs="Times New Roman"/>
          <w:sz w:val="24"/>
          <w:szCs w:val="24"/>
        </w:rPr>
        <w:t>clusive property of a minority because homosexual and heterosexual desire mutually define each other. She redefined heterosexuality as a fear of male homosexuality that motivates men to “route their desire for one another through women” (Marcus, 2005, p. 1</w:t>
      </w:r>
      <w:r w:rsidRPr="00186EAE">
        <w:rPr>
          <w:rFonts w:ascii="Times New Roman" w:eastAsia="Times New Roman" w:hAnsi="Times New Roman" w:cs="Times New Roman"/>
          <w:sz w:val="24"/>
          <w:szCs w:val="24"/>
        </w:rPr>
        <w:t xml:space="preserve">98). Sedgwick’s argument that men define women as their binary opposites because “so little distinguishes male </w:t>
      </w:r>
      <w:proofErr w:type="spellStart"/>
      <w:r w:rsidRPr="00186EAE">
        <w:rPr>
          <w:rFonts w:ascii="Times New Roman" w:eastAsia="Times New Roman" w:hAnsi="Times New Roman" w:cs="Times New Roman"/>
          <w:sz w:val="24"/>
          <w:szCs w:val="24"/>
        </w:rPr>
        <w:t>homosociality</w:t>
      </w:r>
      <w:proofErr w:type="spellEnd"/>
      <w:r w:rsidRPr="00186EAE">
        <w:rPr>
          <w:rFonts w:ascii="Times New Roman" w:eastAsia="Times New Roman" w:hAnsi="Times New Roman" w:cs="Times New Roman"/>
          <w:sz w:val="24"/>
          <w:szCs w:val="24"/>
        </w:rPr>
        <w:t xml:space="preserve"> from male homosexuality” (Sedgwick, 1985, pp. 118-119) formulated gender differences as a function of the homosocial/homosexual div</w:t>
      </w:r>
      <w:r w:rsidRPr="00186EAE">
        <w:rPr>
          <w:rFonts w:ascii="Times New Roman" w:eastAsia="Times New Roman" w:hAnsi="Times New Roman" w:cs="Times New Roman"/>
          <w:sz w:val="24"/>
          <w:szCs w:val="24"/>
        </w:rPr>
        <w:t xml:space="preserve">ide resulting in -Isms as the products of oppositional binaries. Like Butler, Sedgwick showed that same-sex desire was not exclusive to minorities because homosexual and heterosexual desire mutually defined each other. </w:t>
      </w:r>
    </w:p>
    <w:p w14:paraId="54CDC56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Both arguments created the basis for</w:t>
      </w:r>
      <w:r w:rsidRPr="00186EAE">
        <w:rPr>
          <w:rFonts w:ascii="Times New Roman" w:eastAsia="Times New Roman" w:hAnsi="Times New Roman" w:cs="Times New Roman"/>
          <w:sz w:val="24"/>
          <w:szCs w:val="24"/>
        </w:rPr>
        <w:t xml:space="preserve"> the Queer theory tenet that sexuality and gender are fluid, variable, and shifting, and these categories allow and even advocate for movement among and outside of such identity categories (</w:t>
      </w:r>
      <w:proofErr w:type="spellStart"/>
      <w:r w:rsidRPr="00186EAE">
        <w:rPr>
          <w:rFonts w:ascii="Times New Roman" w:eastAsia="Times New Roman" w:hAnsi="Times New Roman" w:cs="Times New Roman"/>
          <w:sz w:val="24"/>
          <w:szCs w:val="24"/>
        </w:rPr>
        <w:t>Britzman</w:t>
      </w:r>
      <w:proofErr w:type="spellEnd"/>
      <w:r w:rsidRPr="00186EAE">
        <w:rPr>
          <w:rFonts w:ascii="Times New Roman" w:eastAsia="Times New Roman" w:hAnsi="Times New Roman" w:cs="Times New Roman"/>
          <w:sz w:val="24"/>
          <w:szCs w:val="24"/>
        </w:rPr>
        <w:t xml:space="preserve">, 1997). </w:t>
      </w:r>
      <w:r w:rsidRPr="00186EAE">
        <w:rPr>
          <w:rFonts w:ascii="Times New Roman" w:eastAsia="Times New Roman" w:hAnsi="Times New Roman" w:cs="Times New Roman"/>
          <w:i/>
          <w:sz w:val="24"/>
          <w:szCs w:val="24"/>
        </w:rPr>
        <w:t xml:space="preserve">Between Men </w:t>
      </w:r>
      <w:r w:rsidRPr="00186EAE">
        <w:rPr>
          <w:rFonts w:ascii="Times New Roman" w:eastAsia="Times New Roman" w:hAnsi="Times New Roman" w:cs="Times New Roman"/>
          <w:sz w:val="24"/>
          <w:szCs w:val="24"/>
        </w:rPr>
        <w:t xml:space="preserve">(Sedgwick, 1985) and </w:t>
      </w:r>
      <w:r w:rsidRPr="00186EAE">
        <w:rPr>
          <w:rFonts w:ascii="Times New Roman" w:eastAsia="Times New Roman" w:hAnsi="Times New Roman" w:cs="Times New Roman"/>
          <w:i/>
          <w:sz w:val="24"/>
          <w:szCs w:val="24"/>
        </w:rPr>
        <w:t xml:space="preserve">Gender Trouble </w:t>
      </w:r>
      <w:r w:rsidRPr="00186EAE">
        <w:rPr>
          <w:rFonts w:ascii="Times New Roman" w:eastAsia="Times New Roman" w:hAnsi="Times New Roman" w:cs="Times New Roman"/>
          <w:sz w:val="24"/>
          <w:szCs w:val="24"/>
        </w:rPr>
        <w:t>(</w:t>
      </w:r>
      <w:r w:rsidRPr="00186EAE">
        <w:rPr>
          <w:rFonts w:ascii="Times New Roman" w:eastAsia="Times New Roman" w:hAnsi="Times New Roman" w:cs="Times New Roman"/>
          <w:sz w:val="24"/>
          <w:szCs w:val="24"/>
        </w:rPr>
        <w:t>Butler, 1990)</w:t>
      </w:r>
      <w:r w:rsidRPr="00186EAE">
        <w:rPr>
          <w:rFonts w:ascii="Times New Roman" w:eastAsia="Times New Roman" w:hAnsi="Times New Roman" w:cs="Times New Roman"/>
          <w:i/>
          <w:sz w:val="24"/>
          <w:szCs w:val="24"/>
        </w:rPr>
        <w:t xml:space="preserve"> </w:t>
      </w:r>
      <w:r w:rsidRPr="00186EAE">
        <w:rPr>
          <w:rFonts w:ascii="Times New Roman" w:eastAsia="Times New Roman" w:hAnsi="Times New Roman" w:cs="Times New Roman"/>
          <w:sz w:val="24"/>
          <w:szCs w:val="24"/>
        </w:rPr>
        <w:t>took the conversation of gender and sexuality from an exclusively feminist approach and reoriented it as an encounter between feminism and gay studies. Sedgwick did this by synthesizing feminist theory with scholarship on gay males. Butler co</w:t>
      </w:r>
      <w:r w:rsidRPr="00186EAE">
        <w:rPr>
          <w:rFonts w:ascii="Times New Roman" w:eastAsia="Times New Roman" w:hAnsi="Times New Roman" w:cs="Times New Roman"/>
          <w:sz w:val="24"/>
          <w:szCs w:val="24"/>
        </w:rPr>
        <w:t xml:space="preserve">nfronted feminism with sexuality represented primarily by lesbianism; specifically, a lesbianism that included butch-femme positioning dismissed by earlier theorists. </w:t>
      </w:r>
    </w:p>
    <w:p w14:paraId="751AC36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i/>
          <w:sz w:val="24"/>
          <w:szCs w:val="24"/>
        </w:rPr>
        <w:lastRenderedPageBreak/>
        <w:t xml:space="preserve">Biological exuberance: Animal homosexuality and natural diversity </w:t>
      </w:r>
      <w:r w:rsidRPr="00186EAE">
        <w:rPr>
          <w:rFonts w:ascii="Times New Roman" w:eastAsia="Times New Roman" w:hAnsi="Times New Roman" w:cs="Times New Roman"/>
          <w:sz w:val="24"/>
          <w:szCs w:val="24"/>
        </w:rPr>
        <w:t xml:space="preserve">by </w:t>
      </w:r>
      <w:proofErr w:type="spellStart"/>
      <w:r w:rsidRPr="00186EAE">
        <w:rPr>
          <w:rFonts w:ascii="Times New Roman" w:eastAsia="Times New Roman" w:hAnsi="Times New Roman" w:cs="Times New Roman"/>
          <w:sz w:val="24"/>
          <w:szCs w:val="24"/>
        </w:rPr>
        <w:t>Bagemihl</w:t>
      </w:r>
      <w:proofErr w:type="spellEnd"/>
      <w:r w:rsidRPr="00186EAE">
        <w:rPr>
          <w:rFonts w:ascii="Times New Roman" w:eastAsia="Times New Roman" w:hAnsi="Times New Roman" w:cs="Times New Roman"/>
          <w:sz w:val="24"/>
          <w:szCs w:val="24"/>
        </w:rPr>
        <w:t xml:space="preserve"> (1999), sh</w:t>
      </w:r>
      <w:r w:rsidRPr="00186EAE">
        <w:rPr>
          <w:rFonts w:ascii="Times New Roman" w:eastAsia="Times New Roman" w:hAnsi="Times New Roman" w:cs="Times New Roman"/>
          <w:sz w:val="24"/>
          <w:szCs w:val="24"/>
        </w:rPr>
        <w:t xml:space="preserve">ould also be included in a discussion of the history of Queer theory. While </w:t>
      </w:r>
      <w:proofErr w:type="spellStart"/>
      <w:r w:rsidRPr="00186EAE">
        <w:rPr>
          <w:rFonts w:ascii="Times New Roman" w:eastAsia="Times New Roman" w:hAnsi="Times New Roman" w:cs="Times New Roman"/>
          <w:sz w:val="24"/>
          <w:szCs w:val="24"/>
        </w:rPr>
        <w:t>Bagemihl’s</w:t>
      </w:r>
      <w:proofErr w:type="spellEnd"/>
      <w:r w:rsidRPr="00186EAE">
        <w:rPr>
          <w:rFonts w:ascii="Times New Roman" w:eastAsia="Times New Roman" w:hAnsi="Times New Roman" w:cs="Times New Roman"/>
          <w:sz w:val="24"/>
          <w:szCs w:val="24"/>
        </w:rPr>
        <w:t xml:space="preserve"> work focused on sexual diversity among animals, his observations on the birds and the bees significantly contributed to Queer theory in multiple ways. First, </w:t>
      </w:r>
      <w:proofErr w:type="spellStart"/>
      <w:r w:rsidRPr="00186EAE">
        <w:rPr>
          <w:rFonts w:ascii="Times New Roman" w:eastAsia="Times New Roman" w:hAnsi="Times New Roman" w:cs="Times New Roman"/>
          <w:sz w:val="24"/>
          <w:szCs w:val="24"/>
        </w:rPr>
        <w:t>Bagemihl</w:t>
      </w:r>
      <w:proofErr w:type="spellEnd"/>
      <w:r w:rsidRPr="00186EAE">
        <w:rPr>
          <w:rFonts w:ascii="Times New Roman" w:eastAsia="Times New Roman" w:hAnsi="Times New Roman" w:cs="Times New Roman"/>
          <w:sz w:val="24"/>
          <w:szCs w:val="24"/>
        </w:rPr>
        <w:t xml:space="preserve"> de</w:t>
      </w:r>
      <w:r w:rsidRPr="00186EAE">
        <w:rPr>
          <w:rFonts w:ascii="Times New Roman" w:eastAsia="Times New Roman" w:hAnsi="Times New Roman" w:cs="Times New Roman"/>
          <w:sz w:val="24"/>
          <w:szCs w:val="24"/>
        </w:rPr>
        <w:t xml:space="preserve">veloped a more refined vocabulary that reflected the sexual diversity he observed in animals. Second, he provided a more complex framework to analyze and to understand human sexual behavior. This connection was made explicit through examples of scientists </w:t>
      </w:r>
      <w:r w:rsidRPr="00186EAE">
        <w:rPr>
          <w:rFonts w:ascii="Times New Roman" w:eastAsia="Times New Roman" w:hAnsi="Times New Roman" w:cs="Times New Roman"/>
          <w:sz w:val="24"/>
          <w:szCs w:val="24"/>
        </w:rPr>
        <w:t xml:space="preserve">who were so steeped in the ideological premise that heterosexuality is the only natural orientation, they have relentlessly denied their own observations of animal behavior, some of whom neglected their protocols for collecting scientific evidence. </w:t>
      </w:r>
    </w:p>
    <w:p w14:paraId="1A0E08A4" w14:textId="27088B39" w:rsidR="00E14666" w:rsidRPr="00186EAE" w:rsidRDefault="00500C0A" w:rsidP="00C751CA">
      <w:pPr>
        <w:spacing w:after="0" w:line="480" w:lineRule="auto"/>
        <w:ind w:firstLine="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Bagemi</w:t>
      </w:r>
      <w:r w:rsidRPr="00186EAE">
        <w:rPr>
          <w:rFonts w:ascii="Times New Roman" w:eastAsia="Times New Roman" w:hAnsi="Times New Roman" w:cs="Times New Roman"/>
          <w:sz w:val="24"/>
          <w:szCs w:val="24"/>
        </w:rPr>
        <w:t>hl</w:t>
      </w:r>
      <w:proofErr w:type="spellEnd"/>
      <w:r w:rsidRPr="00186EAE">
        <w:rPr>
          <w:rFonts w:ascii="Times New Roman" w:eastAsia="Times New Roman" w:hAnsi="Times New Roman" w:cs="Times New Roman"/>
          <w:sz w:val="24"/>
          <w:szCs w:val="24"/>
        </w:rPr>
        <w:t xml:space="preserve"> (1999) documented that all animals are presumed “heterosexual until proven guilty” (p. 93), but if animals observed in nature are considered the measurement of what is natural, then every type of sex is natural, homosexuality is not a biological error, </w:t>
      </w:r>
      <w:r w:rsidRPr="00186EAE">
        <w:rPr>
          <w:rFonts w:ascii="Times New Roman" w:eastAsia="Times New Roman" w:hAnsi="Times New Roman" w:cs="Times New Roman"/>
          <w:sz w:val="24"/>
          <w:szCs w:val="24"/>
        </w:rPr>
        <w:t>and “the only sexual attitude unique to humans is homophobia” (</w:t>
      </w:r>
      <w:proofErr w:type="spellStart"/>
      <w:r w:rsidRPr="00186EAE">
        <w:rPr>
          <w:rFonts w:ascii="Times New Roman" w:eastAsia="Times New Roman" w:hAnsi="Times New Roman" w:cs="Times New Roman"/>
          <w:sz w:val="24"/>
          <w:szCs w:val="24"/>
        </w:rPr>
        <w:t>Bagemihl</w:t>
      </w:r>
      <w:proofErr w:type="spellEnd"/>
      <w:r w:rsidRPr="00186EAE">
        <w:rPr>
          <w:rFonts w:ascii="Times New Roman" w:eastAsia="Times New Roman" w:hAnsi="Times New Roman" w:cs="Times New Roman"/>
          <w:sz w:val="24"/>
          <w:szCs w:val="24"/>
        </w:rPr>
        <w:t xml:space="preserve"> p. 54). His book is best known for inciting a useful skepticism about how nature, and therefore knowledge, has been defined. The focus on observed animal behavior in </w:t>
      </w:r>
      <w:r w:rsidRPr="00186EAE">
        <w:rPr>
          <w:rFonts w:ascii="Times New Roman" w:eastAsia="Times New Roman" w:hAnsi="Times New Roman" w:cs="Times New Roman"/>
          <w:i/>
          <w:sz w:val="24"/>
          <w:szCs w:val="24"/>
        </w:rPr>
        <w:t>Biological Exubera</w:t>
      </w:r>
      <w:r w:rsidRPr="00186EAE">
        <w:rPr>
          <w:rFonts w:ascii="Times New Roman" w:eastAsia="Times New Roman" w:hAnsi="Times New Roman" w:cs="Times New Roman"/>
          <w:i/>
          <w:sz w:val="24"/>
          <w:szCs w:val="24"/>
        </w:rPr>
        <w:t>nce</w:t>
      </w:r>
      <w:r w:rsidRPr="00186EAE">
        <w:rPr>
          <w:rFonts w:ascii="Times New Roman" w:eastAsia="Times New Roman" w:hAnsi="Times New Roman" w:cs="Times New Roman"/>
          <w:sz w:val="24"/>
          <w:szCs w:val="24"/>
        </w:rPr>
        <w:t xml:space="preserve"> freed </w:t>
      </w:r>
      <w:proofErr w:type="spellStart"/>
      <w:r w:rsidRPr="00186EAE">
        <w:rPr>
          <w:rFonts w:ascii="Times New Roman" w:eastAsia="Times New Roman" w:hAnsi="Times New Roman" w:cs="Times New Roman"/>
          <w:sz w:val="24"/>
          <w:szCs w:val="24"/>
        </w:rPr>
        <w:t>Bagemihl</w:t>
      </w:r>
      <w:proofErr w:type="spellEnd"/>
      <w:r w:rsidRPr="00186EAE">
        <w:rPr>
          <w:rFonts w:ascii="Times New Roman" w:eastAsia="Times New Roman" w:hAnsi="Times New Roman" w:cs="Times New Roman"/>
          <w:sz w:val="24"/>
          <w:szCs w:val="24"/>
        </w:rPr>
        <w:t xml:space="preserve"> to develop terminology that distinguished components of sexuality that the majority of human labels did not or could not articulate. Similarly to </w:t>
      </w:r>
      <w:proofErr w:type="spellStart"/>
      <w:r w:rsidRPr="00186EAE">
        <w:rPr>
          <w:rFonts w:ascii="Times New Roman" w:eastAsia="Times New Roman" w:hAnsi="Times New Roman" w:cs="Times New Roman"/>
          <w:sz w:val="24"/>
          <w:szCs w:val="24"/>
        </w:rPr>
        <w:t>Bagemhil’s</w:t>
      </w:r>
      <w:proofErr w:type="spellEnd"/>
      <w:r w:rsidRPr="00186EAE">
        <w:rPr>
          <w:rFonts w:ascii="Times New Roman" w:eastAsia="Times New Roman" w:hAnsi="Times New Roman" w:cs="Times New Roman"/>
          <w:sz w:val="24"/>
          <w:szCs w:val="24"/>
        </w:rPr>
        <w:t xml:space="preserve"> observations, most humans are not completely straight or gay. This reflects Quee</w:t>
      </w:r>
      <w:r w:rsidRPr="00186EAE">
        <w:rPr>
          <w:rFonts w:ascii="Times New Roman" w:eastAsia="Times New Roman" w:hAnsi="Times New Roman" w:cs="Times New Roman"/>
          <w:sz w:val="24"/>
          <w:szCs w:val="24"/>
        </w:rPr>
        <w:t>r theory’s frequent focus on fluidity. These foundations of Queer Theory are presented in Table 2.1.</w:t>
      </w:r>
    </w:p>
    <w:p w14:paraId="46EE10B9" w14:textId="77777777" w:rsidR="00C751CA" w:rsidRDefault="00C751CA">
      <w:pPr>
        <w:spacing w:after="0" w:line="480" w:lineRule="auto"/>
        <w:ind w:firstLine="720"/>
        <w:rPr>
          <w:rFonts w:ascii="Times New Roman" w:eastAsia="Times New Roman" w:hAnsi="Times New Roman" w:cs="Times New Roman"/>
          <w:b/>
          <w:sz w:val="24"/>
          <w:szCs w:val="24"/>
        </w:rPr>
      </w:pPr>
    </w:p>
    <w:p w14:paraId="610818A7" w14:textId="77777777" w:rsidR="00C751CA" w:rsidRDefault="00C751CA">
      <w:pPr>
        <w:spacing w:after="0" w:line="480" w:lineRule="auto"/>
        <w:ind w:firstLine="720"/>
        <w:rPr>
          <w:rFonts w:ascii="Times New Roman" w:eastAsia="Times New Roman" w:hAnsi="Times New Roman" w:cs="Times New Roman"/>
          <w:b/>
          <w:sz w:val="24"/>
          <w:szCs w:val="24"/>
        </w:rPr>
      </w:pPr>
    </w:p>
    <w:p w14:paraId="53620CA2" w14:textId="77777777" w:rsidR="00AA0B21" w:rsidRPr="00186EAE" w:rsidRDefault="00AA0B21" w:rsidP="00AA0B21">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lastRenderedPageBreak/>
        <w:t>Table 2.1</w:t>
      </w:r>
    </w:p>
    <w:p w14:paraId="738B7439" w14:textId="77777777" w:rsidR="00AA0B21" w:rsidRPr="00186EAE" w:rsidRDefault="00AA0B21" w:rsidP="00AA0B21">
      <w:pPr>
        <w:spacing w:after="0" w:line="480" w:lineRule="auto"/>
        <w:rPr>
          <w:rFonts w:ascii="Times New Roman" w:eastAsia="Times New Roman" w:hAnsi="Times New Roman" w:cs="Times New Roman"/>
          <w:i/>
          <w:sz w:val="24"/>
          <w:szCs w:val="24"/>
        </w:rPr>
      </w:pPr>
      <w:r w:rsidRPr="00186EAE">
        <w:rPr>
          <w:rFonts w:ascii="Times New Roman" w:eastAsia="Times New Roman" w:hAnsi="Times New Roman" w:cs="Times New Roman"/>
          <w:i/>
          <w:sz w:val="24"/>
          <w:szCs w:val="24"/>
        </w:rPr>
        <w:t>Foundations of Queer theory</w:t>
      </w:r>
    </w:p>
    <w:tbl>
      <w:tblPr>
        <w:tblStyle w:val="a0"/>
        <w:tblW w:w="882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0"/>
        <w:gridCol w:w="2340"/>
        <w:gridCol w:w="2060"/>
        <w:gridCol w:w="2160"/>
      </w:tblGrid>
      <w:tr w:rsidR="00AA0B21" w:rsidRPr="00186EAE" w14:paraId="048728A6" w14:textId="77777777" w:rsidTr="007C2942">
        <w:tc>
          <w:tcPr>
            <w:tcW w:w="2260" w:type="dxa"/>
            <w:shd w:val="clear" w:color="auto" w:fill="auto"/>
            <w:tcMar>
              <w:top w:w="100" w:type="dxa"/>
              <w:left w:w="100" w:type="dxa"/>
              <w:bottom w:w="100" w:type="dxa"/>
              <w:right w:w="100" w:type="dxa"/>
            </w:tcMar>
          </w:tcPr>
          <w:p w14:paraId="47F69296" w14:textId="77777777" w:rsidR="00AA0B21" w:rsidRPr="00186EAE" w:rsidRDefault="00AA0B21"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Rubin (1975)</w:t>
            </w:r>
          </w:p>
        </w:tc>
        <w:tc>
          <w:tcPr>
            <w:tcW w:w="2340" w:type="dxa"/>
            <w:shd w:val="clear" w:color="auto" w:fill="auto"/>
            <w:tcMar>
              <w:top w:w="100" w:type="dxa"/>
              <w:left w:w="100" w:type="dxa"/>
              <w:bottom w:w="100" w:type="dxa"/>
              <w:right w:w="100" w:type="dxa"/>
            </w:tcMar>
          </w:tcPr>
          <w:p w14:paraId="59626346" w14:textId="77777777" w:rsidR="00AA0B21" w:rsidRPr="00186EAE" w:rsidRDefault="00AA0B21"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Sedgwick (1985)</w:t>
            </w:r>
          </w:p>
        </w:tc>
        <w:tc>
          <w:tcPr>
            <w:tcW w:w="2060" w:type="dxa"/>
            <w:shd w:val="clear" w:color="auto" w:fill="auto"/>
            <w:tcMar>
              <w:top w:w="100" w:type="dxa"/>
              <w:left w:w="100" w:type="dxa"/>
              <w:bottom w:w="100" w:type="dxa"/>
              <w:right w:w="100" w:type="dxa"/>
            </w:tcMar>
          </w:tcPr>
          <w:p w14:paraId="2E876C04" w14:textId="77777777" w:rsidR="00AA0B21" w:rsidRPr="00186EAE" w:rsidRDefault="00AA0B21"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Butler (1990)</w:t>
            </w:r>
          </w:p>
        </w:tc>
        <w:tc>
          <w:tcPr>
            <w:tcW w:w="2160" w:type="dxa"/>
            <w:shd w:val="clear" w:color="auto" w:fill="auto"/>
            <w:tcMar>
              <w:top w:w="100" w:type="dxa"/>
              <w:left w:w="100" w:type="dxa"/>
              <w:bottom w:w="100" w:type="dxa"/>
              <w:right w:w="100" w:type="dxa"/>
            </w:tcMar>
          </w:tcPr>
          <w:p w14:paraId="1C47AB66" w14:textId="77777777" w:rsidR="00AA0B21" w:rsidRPr="00186EAE" w:rsidRDefault="00AA0B21" w:rsidP="007C2942">
            <w:pPr>
              <w:widowControl w:val="0"/>
              <w:spacing w:after="0" w:line="240" w:lineRule="auto"/>
              <w:jc w:val="center"/>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Bagemihl</w:t>
            </w:r>
            <w:proofErr w:type="spellEnd"/>
            <w:r w:rsidRPr="00186EAE">
              <w:rPr>
                <w:rFonts w:ascii="Times New Roman" w:eastAsia="Times New Roman" w:hAnsi="Times New Roman" w:cs="Times New Roman"/>
                <w:sz w:val="24"/>
                <w:szCs w:val="24"/>
              </w:rPr>
              <w:t xml:space="preserve"> (1999)</w:t>
            </w:r>
          </w:p>
        </w:tc>
      </w:tr>
      <w:tr w:rsidR="00AA0B21" w:rsidRPr="00186EAE" w14:paraId="61550797" w14:textId="77777777" w:rsidTr="007C2942">
        <w:tc>
          <w:tcPr>
            <w:tcW w:w="2260" w:type="dxa"/>
            <w:shd w:val="clear" w:color="auto" w:fill="auto"/>
            <w:tcMar>
              <w:top w:w="100" w:type="dxa"/>
              <w:left w:w="100" w:type="dxa"/>
              <w:bottom w:w="100" w:type="dxa"/>
              <w:right w:w="100" w:type="dxa"/>
            </w:tcMar>
          </w:tcPr>
          <w:p w14:paraId="502F0B72"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Patriarchal culture depends upon men’s exchange of women.</w:t>
            </w:r>
          </w:p>
          <w:p w14:paraId="37D6F586"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4C95D8BD"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incest taboo generates exogamy, or marrying outside of a community, clan, or tribe, and assumes an unspoken taboo on homosexuality.</w:t>
            </w:r>
          </w:p>
        </w:tc>
        <w:tc>
          <w:tcPr>
            <w:tcW w:w="2340" w:type="dxa"/>
            <w:shd w:val="clear" w:color="auto" w:fill="auto"/>
            <w:tcMar>
              <w:top w:w="100" w:type="dxa"/>
              <w:left w:w="100" w:type="dxa"/>
              <w:bottom w:w="100" w:type="dxa"/>
              <w:right w:w="100" w:type="dxa"/>
            </w:tcMar>
          </w:tcPr>
          <w:p w14:paraId="2BA8BA4E"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Same sex desire is not exclusive to sexual minorities.</w:t>
            </w:r>
          </w:p>
          <w:p w14:paraId="03000E8B"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343A938F"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Heterosexual and same sex desire mutually define each other. </w:t>
            </w:r>
          </w:p>
          <w:p w14:paraId="463B9D1C"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78070293"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Men define women as their binary opposites because little separates homosocial and homosexual. </w:t>
            </w:r>
          </w:p>
        </w:tc>
        <w:tc>
          <w:tcPr>
            <w:tcW w:w="2060" w:type="dxa"/>
            <w:shd w:val="clear" w:color="auto" w:fill="auto"/>
            <w:tcMar>
              <w:top w:w="100" w:type="dxa"/>
              <w:left w:w="100" w:type="dxa"/>
              <w:bottom w:w="100" w:type="dxa"/>
              <w:right w:w="100" w:type="dxa"/>
            </w:tcMar>
          </w:tcPr>
          <w:p w14:paraId="3FFAC594"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is a performance.</w:t>
            </w:r>
          </w:p>
          <w:p w14:paraId="127A8221"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00DEEAC8"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Gender performance must constantly be reproduced. </w:t>
            </w:r>
          </w:p>
          <w:p w14:paraId="02E1B661"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281E51CD"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structure of gender is always susceptible to evolution and subversion.</w:t>
            </w:r>
          </w:p>
          <w:p w14:paraId="2E34EB0B"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3F29CDB7"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Femininity is defined as a desire for men and masculinity as a desire for women.</w:t>
            </w:r>
          </w:p>
          <w:p w14:paraId="41C5B6F7"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p>
          <w:p w14:paraId="5908FCD8"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Definitions of gender assume definitions of sexuality. </w:t>
            </w:r>
          </w:p>
        </w:tc>
        <w:tc>
          <w:tcPr>
            <w:tcW w:w="2160" w:type="dxa"/>
            <w:shd w:val="clear" w:color="auto" w:fill="auto"/>
            <w:tcMar>
              <w:top w:w="100" w:type="dxa"/>
              <w:left w:w="100" w:type="dxa"/>
              <w:bottom w:w="100" w:type="dxa"/>
              <w:right w:w="100" w:type="dxa"/>
            </w:tcMar>
          </w:tcPr>
          <w:p w14:paraId="48D8BF83" w14:textId="77777777" w:rsidR="00AA0B21" w:rsidRPr="00186EAE" w:rsidRDefault="00AA0B21" w:rsidP="007C2942">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More refined vocabulary that reflected sexual diversity observed in animals. </w:t>
            </w:r>
          </w:p>
          <w:p w14:paraId="3E37E4A6" w14:textId="77777777" w:rsidR="00AA0B21" w:rsidRPr="00186EAE" w:rsidRDefault="00AA0B21" w:rsidP="007C2942">
            <w:pPr>
              <w:spacing w:after="0" w:line="240" w:lineRule="auto"/>
              <w:rPr>
                <w:rFonts w:ascii="Times New Roman" w:eastAsia="Times New Roman" w:hAnsi="Times New Roman" w:cs="Times New Roman"/>
                <w:sz w:val="24"/>
                <w:szCs w:val="24"/>
              </w:rPr>
            </w:pPr>
          </w:p>
          <w:p w14:paraId="014B88E7" w14:textId="77777777" w:rsidR="00AA0B21" w:rsidRPr="00186EAE" w:rsidRDefault="00AA0B21" w:rsidP="007C2942">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More complex framework to analyze and to understand human sexual behavior. </w:t>
            </w:r>
          </w:p>
          <w:p w14:paraId="49CFBC2A" w14:textId="77777777" w:rsidR="00AA0B21" w:rsidRPr="00186EAE" w:rsidRDefault="00AA0B21" w:rsidP="007C2942">
            <w:pPr>
              <w:spacing w:after="0" w:line="240" w:lineRule="auto"/>
              <w:rPr>
                <w:rFonts w:ascii="Times New Roman" w:eastAsia="Times New Roman" w:hAnsi="Times New Roman" w:cs="Times New Roman"/>
                <w:sz w:val="24"/>
                <w:szCs w:val="24"/>
              </w:rPr>
            </w:pPr>
          </w:p>
          <w:p w14:paraId="41728494" w14:textId="77777777" w:rsidR="00AA0B21" w:rsidRPr="00186EAE" w:rsidRDefault="00AA0B21"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only sexual attitude unique to humans is homophobia.”</w:t>
            </w:r>
          </w:p>
        </w:tc>
      </w:tr>
    </w:tbl>
    <w:p w14:paraId="5F26178B" w14:textId="77777777" w:rsidR="00AA0B21" w:rsidRDefault="00AA0B2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276E48AE" w14:textId="11B17019" w:rsidR="00E14666" w:rsidRPr="00186EAE" w:rsidRDefault="00500C0A">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Possible Tenets</w:t>
      </w:r>
    </w:p>
    <w:p w14:paraId="4CE7118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synthesizing the research that has come to form what we now call Queer Theory, I find five primary ideas, which some might call tenets. However, the position of Queer as troubling and rejecting norms means that thinking in terms of tenets, in itself, is</w:t>
      </w:r>
      <w:r w:rsidRPr="00186EAE">
        <w:rPr>
          <w:rFonts w:ascii="Times New Roman" w:eastAsia="Times New Roman" w:hAnsi="Times New Roman" w:cs="Times New Roman"/>
          <w:sz w:val="24"/>
          <w:szCs w:val="24"/>
        </w:rPr>
        <w:t xml:space="preserve"> not Queer. A Queer approach strives to suspend sexual and gender identities rather than underscore them (</w:t>
      </w:r>
      <w:proofErr w:type="spellStart"/>
      <w:r w:rsidRPr="00186EAE">
        <w:rPr>
          <w:rFonts w:ascii="Times New Roman" w:eastAsia="Times New Roman" w:hAnsi="Times New Roman" w:cs="Times New Roman"/>
          <w:sz w:val="24"/>
          <w:szCs w:val="24"/>
        </w:rPr>
        <w:t>Jagose</w:t>
      </w:r>
      <w:proofErr w:type="spellEnd"/>
      <w:r w:rsidRPr="00186EAE">
        <w:rPr>
          <w:rFonts w:ascii="Times New Roman" w:eastAsia="Times New Roman" w:hAnsi="Times New Roman" w:cs="Times New Roman"/>
          <w:sz w:val="24"/>
          <w:szCs w:val="24"/>
        </w:rPr>
        <w:t>, 1996); however, this is not to abandon the concept of gender because non-heterosexuality depends on assigning a gender to oneself and to the p</w:t>
      </w:r>
      <w:r w:rsidRPr="00186EAE">
        <w:rPr>
          <w:rFonts w:ascii="Times New Roman" w:eastAsia="Times New Roman" w:hAnsi="Times New Roman" w:cs="Times New Roman"/>
          <w:sz w:val="24"/>
          <w:szCs w:val="24"/>
        </w:rPr>
        <w:t xml:space="preserve">eople to whom one is sexually attracted (Marcus, 2005). In this light, I present here ideas and themes common across the Queer literature: </w:t>
      </w:r>
    </w:p>
    <w:p w14:paraId="57984B79" w14:textId="77777777" w:rsidR="00E14666" w:rsidRPr="00186EAE" w:rsidRDefault="00500C0A">
      <w:pPr>
        <w:numPr>
          <w:ilvl w:val="0"/>
          <w:numId w:val="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Fluidity, in that sexuality and gender exist on a spectrum.</w:t>
      </w:r>
    </w:p>
    <w:p w14:paraId="08943C39" w14:textId="77777777" w:rsidR="00E14666" w:rsidRPr="00186EAE" w:rsidRDefault="00500C0A">
      <w:pPr>
        <w:numPr>
          <w:ilvl w:val="0"/>
          <w:numId w:val="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is a social construct.</w:t>
      </w:r>
      <w:r w:rsidRPr="00186EAE">
        <w:rPr>
          <w:rFonts w:ascii="Times New Roman" w:eastAsia="Times New Roman" w:hAnsi="Times New Roman" w:cs="Times New Roman"/>
          <w:b/>
          <w:sz w:val="24"/>
          <w:szCs w:val="24"/>
        </w:rPr>
        <w:t xml:space="preserve"> </w:t>
      </w:r>
    </w:p>
    <w:p w14:paraId="39D71353" w14:textId="77777777" w:rsidR="00E14666" w:rsidRPr="00186EAE" w:rsidRDefault="00500C0A">
      <w:pPr>
        <w:numPr>
          <w:ilvl w:val="0"/>
          <w:numId w:val="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roles are harmful.</w:t>
      </w:r>
    </w:p>
    <w:p w14:paraId="0B0D2EF9" w14:textId="77777777" w:rsidR="00E14666" w:rsidRPr="00186EAE" w:rsidRDefault="00500C0A">
      <w:pPr>
        <w:numPr>
          <w:ilvl w:val="0"/>
          <w:numId w:val="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Interrogation of norms, which must be questioned constantly.</w:t>
      </w:r>
      <w:r w:rsidRPr="00186EAE">
        <w:rPr>
          <w:rFonts w:ascii="Times New Roman" w:eastAsia="Times New Roman" w:hAnsi="Times New Roman" w:cs="Times New Roman"/>
          <w:b/>
          <w:sz w:val="24"/>
          <w:szCs w:val="24"/>
        </w:rPr>
        <w:t xml:space="preserve"> </w:t>
      </w:r>
    </w:p>
    <w:p w14:paraId="13CFB571" w14:textId="77777777" w:rsidR="00E14666" w:rsidRPr="00186EAE" w:rsidRDefault="00500C0A">
      <w:pPr>
        <w:numPr>
          <w:ilvl w:val="0"/>
          <w:numId w:val="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Intersectionality is the systematic study of the ways in which differences such as race, gender, sexuality, class, ethnicity, and other sociopolitical and cultural categories interrelate (Crens</w:t>
      </w:r>
      <w:r w:rsidRPr="00186EAE">
        <w:rPr>
          <w:rFonts w:ascii="Times New Roman" w:eastAsia="Times New Roman" w:hAnsi="Times New Roman" w:cs="Times New Roman"/>
          <w:sz w:val="24"/>
          <w:szCs w:val="24"/>
        </w:rPr>
        <w:t>haw 1989, 1991).</w:t>
      </w:r>
    </w:p>
    <w:p w14:paraId="22705F4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Fluidity. </w:t>
      </w:r>
      <w:r w:rsidRPr="00186EAE">
        <w:rPr>
          <w:rFonts w:ascii="Times New Roman" w:eastAsia="Times New Roman" w:hAnsi="Times New Roman" w:cs="Times New Roman"/>
          <w:sz w:val="24"/>
          <w:szCs w:val="24"/>
        </w:rPr>
        <w:t>Sexual orientation and gender exist on a spectrum. As such, Queer theory emphasizes the fluid and humanly performed nature of sexualities and gender identity. Because of this continuum, one primary tenet of Queer theory is fluidi</w:t>
      </w:r>
      <w:r w:rsidRPr="00186EAE">
        <w:rPr>
          <w:rFonts w:ascii="Times New Roman" w:eastAsia="Times New Roman" w:hAnsi="Times New Roman" w:cs="Times New Roman"/>
          <w:sz w:val="24"/>
          <w:szCs w:val="24"/>
        </w:rPr>
        <w:t xml:space="preserve">ty. This spectrum is reflected in the famous Kinsey scale (Kinsey et al, 1948). The Kinsey team interviewed thousands of people about their sexual histories. This data revealed that sexual behaviors, thoughts, and feelings towards the same or opposite sex </w:t>
      </w:r>
      <w:r w:rsidRPr="00186EAE">
        <w:rPr>
          <w:rFonts w:ascii="Times New Roman" w:eastAsia="Times New Roman" w:hAnsi="Times New Roman" w:cs="Times New Roman"/>
          <w:sz w:val="24"/>
          <w:szCs w:val="24"/>
        </w:rPr>
        <w:t xml:space="preserve">were not always consistent across time. Instead of assigning </w:t>
      </w:r>
      <w:r w:rsidRPr="00186EAE">
        <w:rPr>
          <w:rFonts w:ascii="Times New Roman" w:eastAsia="Times New Roman" w:hAnsi="Times New Roman" w:cs="Times New Roman"/>
          <w:sz w:val="24"/>
          <w:szCs w:val="24"/>
        </w:rPr>
        <w:lastRenderedPageBreak/>
        <w:t xml:space="preserve">people to three categories—heterosexual, bisexual, and homosexual—the team used a seven-point scale. It ranges from 0 to 6 with an additional category of “X.” </w:t>
      </w:r>
    </w:p>
    <w:p w14:paraId="4C032B1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an attempt to offer a more nuanc</w:t>
      </w:r>
      <w:r w:rsidRPr="00186EAE">
        <w:rPr>
          <w:rFonts w:ascii="Times New Roman" w:eastAsia="Times New Roman" w:hAnsi="Times New Roman" w:cs="Times New Roman"/>
          <w:sz w:val="24"/>
          <w:szCs w:val="24"/>
        </w:rPr>
        <w:t>ed approach, the Kinsey scale offered a continuum to examine human sexuality, but it failed to reflect individual lived experiences. Because sexuality and gender are fluid, variable, and shifting, these categories allow and even advocate for movement among</w:t>
      </w:r>
      <w:r w:rsidRPr="00186EAE">
        <w:rPr>
          <w:rFonts w:ascii="Times New Roman" w:eastAsia="Times New Roman" w:hAnsi="Times New Roman" w:cs="Times New Roman"/>
          <w:sz w:val="24"/>
          <w:szCs w:val="24"/>
        </w:rPr>
        <w:t xml:space="preserve"> and outside of such identity categories. However, it is important to recognize that sexual orientation does not change and many experience their sexuality as stable. This is important to note because fluidity does not mean orientation is a choice; there i</w:t>
      </w:r>
      <w:r w:rsidRPr="00186EAE">
        <w:rPr>
          <w:rFonts w:ascii="Times New Roman" w:eastAsia="Times New Roman" w:hAnsi="Times New Roman" w:cs="Times New Roman"/>
          <w:sz w:val="24"/>
          <w:szCs w:val="24"/>
        </w:rPr>
        <w:t xml:space="preserve">s no “cure” or method to convert LGBTQ+ individuals. In fact, what some people might perceive as a “change” in sexual orientation and/or gender identity is usually more reflective of an unlearning of </w:t>
      </w:r>
      <w:proofErr w:type="spellStart"/>
      <w:r w:rsidRPr="00186EAE">
        <w:rPr>
          <w:rFonts w:ascii="Times New Roman" w:eastAsia="Times New Roman" w:hAnsi="Times New Roman" w:cs="Times New Roman"/>
          <w:sz w:val="24"/>
          <w:szCs w:val="24"/>
        </w:rPr>
        <w:t>cisheteronormative</w:t>
      </w:r>
      <w:proofErr w:type="spellEnd"/>
      <w:r w:rsidRPr="00186EAE">
        <w:rPr>
          <w:rFonts w:ascii="Times New Roman" w:eastAsia="Times New Roman" w:hAnsi="Times New Roman" w:cs="Times New Roman"/>
          <w:sz w:val="24"/>
          <w:szCs w:val="24"/>
        </w:rPr>
        <w:t xml:space="preserve"> values and expectations.</w:t>
      </w:r>
    </w:p>
    <w:p w14:paraId="3098C91A" w14:textId="77777777" w:rsidR="00E14666" w:rsidRPr="00186EAE" w:rsidRDefault="00500C0A">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 xml:space="preserve">Gender is a </w:t>
      </w:r>
      <w:r w:rsidRPr="00186EAE">
        <w:rPr>
          <w:rFonts w:ascii="Times New Roman" w:eastAsia="Times New Roman" w:hAnsi="Times New Roman" w:cs="Times New Roman"/>
          <w:b/>
          <w:sz w:val="24"/>
          <w:szCs w:val="24"/>
        </w:rPr>
        <w:t xml:space="preserve">social construct. </w:t>
      </w:r>
      <w:r w:rsidRPr="00186EAE">
        <w:rPr>
          <w:rFonts w:ascii="Times New Roman" w:eastAsia="Times New Roman" w:hAnsi="Times New Roman" w:cs="Times New Roman"/>
          <w:sz w:val="24"/>
          <w:szCs w:val="24"/>
        </w:rPr>
        <w:t>One important distinction is that gender identity and sexual orientation are not the same. Gender identity is a person’s internal sense of gender. Gender expression refers to the external manifestations of gender and can change. Gender is</w:t>
      </w:r>
      <w:r w:rsidRPr="00186EAE">
        <w:rPr>
          <w:rFonts w:ascii="Times New Roman" w:eastAsia="Times New Roman" w:hAnsi="Times New Roman" w:cs="Times New Roman"/>
          <w:sz w:val="24"/>
          <w:szCs w:val="24"/>
        </w:rPr>
        <w:t xml:space="preserve"> expressed through multiple aspects. These can include, but are not limited to, a person’s name, pronouns, clothing, haircut, behavior, voice, body characteristics; neither gender nor gender expression is indicative of sexual orientation. Society labels th</w:t>
      </w:r>
      <w:r w:rsidRPr="00186EAE">
        <w:rPr>
          <w:rFonts w:ascii="Times New Roman" w:eastAsia="Times New Roman" w:hAnsi="Times New Roman" w:cs="Times New Roman"/>
          <w:sz w:val="24"/>
          <w:szCs w:val="24"/>
        </w:rPr>
        <w:t>ese performances as masculine and feminine. However, what is considered masculine or feminine not only evolves over time but also varies by culture and context. Typically, transgender people seek to align their gender expression with their gender identity,</w:t>
      </w:r>
      <w:r w:rsidRPr="00186EAE">
        <w:rPr>
          <w:rFonts w:ascii="Times New Roman" w:eastAsia="Times New Roman" w:hAnsi="Times New Roman" w:cs="Times New Roman"/>
          <w:sz w:val="24"/>
          <w:szCs w:val="24"/>
        </w:rPr>
        <w:t xml:space="preserve"> rather than the sex assigned at birth. Sex, gender, and orientation are three separate identities that overlap because cis-heteronormative patriarchy is the engine behind all of them.</w:t>
      </w:r>
      <w:r w:rsidRPr="00186EAE">
        <w:rPr>
          <w:rFonts w:ascii="Times New Roman" w:eastAsia="Times New Roman" w:hAnsi="Times New Roman" w:cs="Times New Roman"/>
          <w:b/>
          <w:sz w:val="24"/>
          <w:szCs w:val="24"/>
        </w:rPr>
        <w:t xml:space="preserve"> </w:t>
      </w:r>
      <w:r w:rsidRPr="00186EAE">
        <w:rPr>
          <w:rFonts w:ascii="Times New Roman" w:eastAsia="Times New Roman" w:hAnsi="Times New Roman" w:cs="Times New Roman"/>
          <w:sz w:val="24"/>
          <w:szCs w:val="24"/>
        </w:rPr>
        <w:t xml:space="preserve">Gender roles serve to maintain power and are social constructions that </w:t>
      </w:r>
      <w:r w:rsidRPr="00186EAE">
        <w:rPr>
          <w:rFonts w:ascii="Times New Roman" w:eastAsia="Times New Roman" w:hAnsi="Times New Roman" w:cs="Times New Roman"/>
          <w:sz w:val="24"/>
          <w:szCs w:val="24"/>
        </w:rPr>
        <w:t xml:space="preserve">have been </w:t>
      </w:r>
      <w:r w:rsidRPr="00186EAE">
        <w:rPr>
          <w:rFonts w:ascii="Times New Roman" w:eastAsia="Times New Roman" w:hAnsi="Times New Roman" w:cs="Times New Roman"/>
          <w:sz w:val="24"/>
          <w:szCs w:val="24"/>
        </w:rPr>
        <w:lastRenderedPageBreak/>
        <w:t>normalized and reinforced at the individual, institutional, and cultural levels. This process occurs through language and social conditioning.</w:t>
      </w:r>
    </w:p>
    <w:p w14:paraId="7067C9A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Gender roles are harmful. </w:t>
      </w:r>
      <w:r w:rsidRPr="00186EAE">
        <w:rPr>
          <w:rFonts w:ascii="Times New Roman" w:eastAsia="Times New Roman" w:hAnsi="Times New Roman" w:cs="Times New Roman"/>
          <w:sz w:val="24"/>
          <w:szCs w:val="24"/>
        </w:rPr>
        <w:t xml:space="preserve">Another aspect of Queer theory is that traditional heterosexual gender roles </w:t>
      </w:r>
      <w:r w:rsidRPr="00186EAE">
        <w:rPr>
          <w:rFonts w:ascii="Times New Roman" w:eastAsia="Times New Roman" w:hAnsi="Times New Roman" w:cs="Times New Roman"/>
          <w:sz w:val="24"/>
          <w:szCs w:val="24"/>
        </w:rPr>
        <w:t xml:space="preserve">are harmful (Rodriguez &amp; Pinar, 2007). Gender is a construct that must be constantly performed, so power structures and language are used to normalize societal expectations and gender roles. Gender roles function only to exacerbate inequality. These roles </w:t>
      </w:r>
      <w:r w:rsidRPr="00186EAE">
        <w:rPr>
          <w:rFonts w:ascii="Times New Roman" w:eastAsia="Times New Roman" w:hAnsi="Times New Roman" w:cs="Times New Roman"/>
          <w:sz w:val="24"/>
          <w:szCs w:val="24"/>
        </w:rPr>
        <w:t>serve to maintain and reinforce harmful power dynamics in society and in schools. Gender roles are communicated and expressed through language, narrative, and counternarrative. The hidden curriculum of masculinity and femininity and “appropriate” behaviors</w:t>
      </w:r>
      <w:r w:rsidRPr="00186EAE">
        <w:rPr>
          <w:rFonts w:ascii="Times New Roman" w:eastAsia="Times New Roman" w:hAnsi="Times New Roman" w:cs="Times New Roman"/>
          <w:sz w:val="24"/>
          <w:szCs w:val="24"/>
        </w:rPr>
        <w:t xml:space="preserve"> is everywhere, from clothes to toys to the literary canon. Colors and toys exemplify how hegemony works, and this is only one of many ways by which groups in power are able to maintain structures that benefit them. One of the most </w:t>
      </w:r>
      <w:r w:rsidRPr="00186EAE">
        <w:rPr>
          <w:rFonts w:ascii="Times New Roman" w:eastAsia="Times New Roman" w:hAnsi="Times New Roman" w:cs="Times New Roman"/>
          <w:sz w:val="24"/>
          <w:szCs w:val="24"/>
          <w:highlight w:val="white"/>
        </w:rPr>
        <w:t xml:space="preserve">widespread institutions </w:t>
      </w:r>
      <w:r w:rsidRPr="00186EAE">
        <w:rPr>
          <w:rFonts w:ascii="Times New Roman" w:eastAsia="Times New Roman" w:hAnsi="Times New Roman" w:cs="Times New Roman"/>
          <w:sz w:val="24"/>
          <w:szCs w:val="24"/>
          <w:highlight w:val="white"/>
        </w:rPr>
        <w:t xml:space="preserve">where </w:t>
      </w:r>
      <w:r w:rsidRPr="00186EAE">
        <w:rPr>
          <w:rFonts w:ascii="Times New Roman" w:eastAsia="Times New Roman" w:hAnsi="Times New Roman" w:cs="Times New Roman"/>
          <w:sz w:val="24"/>
          <w:szCs w:val="24"/>
        </w:rPr>
        <w:t xml:space="preserve">definitions of gender and sexuality are transmitted is school. </w:t>
      </w:r>
    </w:p>
    <w:p w14:paraId="58B0ECE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Language is power, and the ability to label and to construct ways of knowing through discourse is one way to exert control and maintain dominance (Derrida, 1986; Foucault, 1975, 1980; La</w:t>
      </w:r>
      <w:r w:rsidRPr="00186EAE">
        <w:rPr>
          <w:rFonts w:ascii="Times New Roman" w:eastAsia="Times New Roman" w:hAnsi="Times New Roman" w:cs="Times New Roman"/>
          <w:sz w:val="24"/>
          <w:szCs w:val="24"/>
        </w:rPr>
        <w:t xml:space="preserve">can, 1957). Dominant ideology uses societal structures and discursive practices to influence how individuals live their lives. Hurtado (1999) suggested that we have “yet to chronicle how those who oppress make sense of their power in relationship to those </w:t>
      </w:r>
      <w:r w:rsidRPr="00186EAE">
        <w:rPr>
          <w:rFonts w:ascii="Times New Roman" w:eastAsia="Times New Roman" w:hAnsi="Times New Roman" w:cs="Times New Roman"/>
          <w:sz w:val="24"/>
          <w:szCs w:val="24"/>
        </w:rPr>
        <w:t>they have injured” (p. 226). Educational structures wield an immense amount of power and influence over student lives. Individuals who deviate from dominant social practices experience prejudice and discrimination. In order to use the classroom as a site f</w:t>
      </w:r>
      <w:r w:rsidRPr="00186EAE">
        <w:rPr>
          <w:rFonts w:ascii="Times New Roman" w:eastAsia="Times New Roman" w:hAnsi="Times New Roman" w:cs="Times New Roman"/>
          <w:sz w:val="24"/>
          <w:szCs w:val="24"/>
        </w:rPr>
        <w:t xml:space="preserve">or social change, teachers must be willing to challenge the norm and break binary ways of knowing. </w:t>
      </w:r>
    </w:p>
    <w:p w14:paraId="167C5778" w14:textId="77777777" w:rsidR="00E14666" w:rsidRPr="00186EAE" w:rsidRDefault="00500C0A">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 xml:space="preserve">Interrogation. </w:t>
      </w:r>
      <w:r w:rsidRPr="00186EAE">
        <w:rPr>
          <w:rFonts w:ascii="Times New Roman" w:eastAsia="Times New Roman" w:hAnsi="Times New Roman" w:cs="Times New Roman"/>
          <w:sz w:val="24"/>
          <w:szCs w:val="24"/>
        </w:rPr>
        <w:t xml:space="preserve">Queer theory stands against homogenizing and contests normativity. This tenet requires analysis and critiques of societal and </w:t>
      </w:r>
      <w:r w:rsidRPr="00186EAE">
        <w:rPr>
          <w:rFonts w:ascii="Times New Roman" w:eastAsia="Times New Roman" w:hAnsi="Times New Roman" w:cs="Times New Roman"/>
          <w:sz w:val="24"/>
          <w:szCs w:val="24"/>
        </w:rPr>
        <w:t>political norms. While the primary focus is norms as they relate to the experiences of sexuality and gender, Queer theory is useful to investigate and problematize any societal norms. Just as gender is a socially constructed public and political affair, Qu</w:t>
      </w:r>
      <w:r w:rsidRPr="00186EAE">
        <w:rPr>
          <w:rFonts w:ascii="Times New Roman" w:eastAsia="Times New Roman" w:hAnsi="Times New Roman" w:cs="Times New Roman"/>
          <w:sz w:val="24"/>
          <w:szCs w:val="24"/>
        </w:rPr>
        <w:t xml:space="preserve">eer theorists argue sexuality and gender expression are not private affairs. This type of inquiry also requires constant autobiographical re-narrativization (Brim &amp; </w:t>
      </w:r>
      <w:proofErr w:type="spellStart"/>
      <w:r w:rsidRPr="00186EAE">
        <w:rPr>
          <w:rFonts w:ascii="Times New Roman" w:eastAsia="Times New Roman" w:hAnsi="Times New Roman" w:cs="Times New Roman"/>
          <w:sz w:val="24"/>
          <w:szCs w:val="24"/>
        </w:rPr>
        <w:t>Gahziani</w:t>
      </w:r>
      <w:proofErr w:type="spellEnd"/>
      <w:r w:rsidRPr="00186EAE">
        <w:rPr>
          <w:rFonts w:ascii="Times New Roman" w:eastAsia="Times New Roman" w:hAnsi="Times New Roman" w:cs="Times New Roman"/>
          <w:sz w:val="24"/>
          <w:szCs w:val="24"/>
        </w:rPr>
        <w:t xml:space="preserve">, 2016; </w:t>
      </w:r>
      <w:proofErr w:type="spellStart"/>
      <w:r w:rsidRPr="00186EAE">
        <w:rPr>
          <w:rFonts w:ascii="Times New Roman" w:eastAsia="Times New Roman" w:hAnsi="Times New Roman" w:cs="Times New Roman"/>
          <w:sz w:val="24"/>
          <w:szCs w:val="24"/>
        </w:rPr>
        <w:t>Wargo</w:t>
      </w:r>
      <w:proofErr w:type="spellEnd"/>
      <w:r w:rsidRPr="00186EAE">
        <w:rPr>
          <w:rFonts w:ascii="Times New Roman" w:eastAsia="Times New Roman" w:hAnsi="Times New Roman" w:cs="Times New Roman"/>
          <w:sz w:val="24"/>
          <w:szCs w:val="24"/>
        </w:rPr>
        <w:t>, 2019).</w:t>
      </w:r>
    </w:p>
    <w:p w14:paraId="3B34675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Queer theory critically interrogates ideas of selfhood, agenc</w:t>
      </w:r>
      <w:r w:rsidRPr="00186EAE">
        <w:rPr>
          <w:rFonts w:ascii="Times New Roman" w:eastAsia="Times New Roman" w:hAnsi="Times New Roman" w:cs="Times New Roman"/>
          <w:sz w:val="24"/>
          <w:szCs w:val="24"/>
        </w:rPr>
        <w:t xml:space="preserve">y, and experience; however, it is often unable to accommodate the issues faced by gays and lesbians of color who come from racialized communities (Johnson, 2001). Much of the work that has been conducted has been by and for white people which reflects the </w:t>
      </w:r>
      <w:r w:rsidRPr="00186EAE">
        <w:rPr>
          <w:rFonts w:ascii="Times New Roman" w:eastAsia="Times New Roman" w:hAnsi="Times New Roman" w:cs="Times New Roman"/>
          <w:sz w:val="24"/>
          <w:szCs w:val="24"/>
        </w:rPr>
        <w:t xml:space="preserve">need for an intersectional approach to a Queer framework. </w:t>
      </w:r>
    </w:p>
    <w:p w14:paraId="646E53A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Gloria Anzald</w:t>
      </w:r>
      <w:r w:rsidRPr="00186EAE">
        <w:rPr>
          <w:rFonts w:ascii="Times New Roman" w:eastAsia="Times New Roman" w:hAnsi="Times New Roman" w:cs="Times New Roman"/>
          <w:sz w:val="24"/>
          <w:szCs w:val="24"/>
          <w:highlight w:val="white"/>
        </w:rPr>
        <w:t>ú</w:t>
      </w:r>
      <w:r w:rsidRPr="00186EAE">
        <w:rPr>
          <w:rFonts w:ascii="Times New Roman" w:eastAsia="Times New Roman" w:hAnsi="Times New Roman" w:cs="Times New Roman"/>
          <w:sz w:val="24"/>
          <w:szCs w:val="24"/>
        </w:rPr>
        <w:t>a (1987) explicitly addressed this critique when she warned that ‘‘[Q]</w:t>
      </w:r>
      <w:proofErr w:type="spellStart"/>
      <w:r w:rsidRPr="00186EAE">
        <w:rPr>
          <w:rFonts w:ascii="Times New Roman" w:eastAsia="Times New Roman" w:hAnsi="Times New Roman" w:cs="Times New Roman"/>
          <w:sz w:val="24"/>
          <w:szCs w:val="24"/>
        </w:rPr>
        <w:t>ueer</w:t>
      </w:r>
      <w:proofErr w:type="spellEnd"/>
      <w:r w:rsidRPr="00186EAE">
        <w:rPr>
          <w:rFonts w:ascii="Times New Roman" w:eastAsia="Times New Roman" w:hAnsi="Times New Roman" w:cs="Times New Roman"/>
          <w:sz w:val="24"/>
          <w:szCs w:val="24"/>
        </w:rPr>
        <w:t xml:space="preserve"> is used as a false unifying umbrella which all ‘queers’ of all races, ethnicities and classes are shored und</w:t>
      </w:r>
      <w:r w:rsidRPr="00186EAE">
        <w:rPr>
          <w:rFonts w:ascii="Times New Roman" w:eastAsia="Times New Roman" w:hAnsi="Times New Roman" w:cs="Times New Roman"/>
          <w:sz w:val="24"/>
          <w:szCs w:val="24"/>
        </w:rPr>
        <w:t>er” (p. 250). While acknowledging that we need this umbrella “to solidify our ranks against outsiders,’’ Anzald</w:t>
      </w:r>
      <w:r w:rsidRPr="00186EAE">
        <w:rPr>
          <w:rFonts w:ascii="Times New Roman" w:eastAsia="Times New Roman" w:hAnsi="Times New Roman" w:cs="Times New Roman"/>
          <w:sz w:val="24"/>
          <w:szCs w:val="24"/>
          <w:highlight w:val="white"/>
        </w:rPr>
        <w:t>ú</w:t>
      </w:r>
      <w:r w:rsidRPr="00186EAE">
        <w:rPr>
          <w:rFonts w:ascii="Times New Roman" w:eastAsia="Times New Roman" w:hAnsi="Times New Roman" w:cs="Times New Roman"/>
          <w:sz w:val="24"/>
          <w:szCs w:val="24"/>
        </w:rPr>
        <w:t>a nevertheless urged that even when we “seek shelter under [Queer], we must not forget that it homogenizes, erases our differences” (p. 250). Be</w:t>
      </w:r>
      <w:r w:rsidRPr="00186EAE">
        <w:rPr>
          <w:rFonts w:ascii="Times New Roman" w:eastAsia="Times New Roman" w:hAnsi="Times New Roman" w:cs="Times New Roman"/>
          <w:sz w:val="24"/>
          <w:szCs w:val="24"/>
        </w:rPr>
        <w:t xml:space="preserve">cause of this, Queer theory must take an intersectional approach and actively challenge ideas of whiteness. </w:t>
      </w:r>
    </w:p>
    <w:p w14:paraId="778BBA41"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 xml:space="preserve">Intersectionality. </w:t>
      </w:r>
      <w:r w:rsidRPr="00186EAE">
        <w:rPr>
          <w:rFonts w:ascii="Times New Roman" w:eastAsia="Times New Roman" w:hAnsi="Times New Roman" w:cs="Times New Roman"/>
          <w:sz w:val="24"/>
          <w:szCs w:val="24"/>
        </w:rPr>
        <w:t xml:space="preserve">The term intersectionality was originally coined by Professor </w:t>
      </w:r>
      <w:proofErr w:type="spellStart"/>
      <w:r w:rsidRPr="00186EAE">
        <w:rPr>
          <w:rFonts w:ascii="Times New Roman" w:eastAsia="Times New Roman" w:hAnsi="Times New Roman" w:cs="Times New Roman"/>
          <w:sz w:val="24"/>
          <w:szCs w:val="24"/>
        </w:rPr>
        <w:t>Kimberlé</w:t>
      </w:r>
      <w:proofErr w:type="spellEnd"/>
      <w:r w:rsidRPr="00186EAE">
        <w:rPr>
          <w:rFonts w:ascii="Times New Roman" w:eastAsia="Times New Roman" w:hAnsi="Times New Roman" w:cs="Times New Roman"/>
          <w:sz w:val="24"/>
          <w:szCs w:val="24"/>
        </w:rPr>
        <w:t xml:space="preserve"> Crenshaw (1989). Crenshaw foregrounded the experiences o</w:t>
      </w:r>
      <w:r w:rsidRPr="00186EAE">
        <w:rPr>
          <w:rFonts w:ascii="Times New Roman" w:eastAsia="Times New Roman" w:hAnsi="Times New Roman" w:cs="Times New Roman"/>
          <w:sz w:val="24"/>
          <w:szCs w:val="24"/>
        </w:rPr>
        <w:t xml:space="preserve">f women of color and developed a Black feminist critique of anti-racist policy discourse and feminist theory. Further, Crenshaw (1991) offered a key multi-dimensional model of intersectionality, as structural, political and </w:t>
      </w:r>
      <w:r w:rsidRPr="00186EAE">
        <w:rPr>
          <w:rFonts w:ascii="Times New Roman" w:eastAsia="Times New Roman" w:hAnsi="Times New Roman" w:cs="Times New Roman"/>
          <w:sz w:val="24"/>
          <w:szCs w:val="24"/>
        </w:rPr>
        <w:lastRenderedPageBreak/>
        <w:t>representational. Intersectional</w:t>
      </w:r>
      <w:r w:rsidRPr="00186EAE">
        <w:rPr>
          <w:rFonts w:ascii="Times New Roman" w:eastAsia="Times New Roman" w:hAnsi="Times New Roman" w:cs="Times New Roman"/>
          <w:sz w:val="24"/>
          <w:szCs w:val="24"/>
        </w:rPr>
        <w:t>ity is an analytical framework to understand how multiple aspects of identity can contribute to systematic oppression. Intersectionality is not meant to be a theory of everything or a silver bullet. It is intended only to examine multiple points of oppress</w:t>
      </w:r>
      <w:r w:rsidRPr="00186EAE">
        <w:rPr>
          <w:rFonts w:ascii="Times New Roman" w:eastAsia="Times New Roman" w:hAnsi="Times New Roman" w:cs="Times New Roman"/>
          <w:sz w:val="24"/>
          <w:szCs w:val="24"/>
        </w:rPr>
        <w:t xml:space="preserve">ion and how overlapping social identities provide advantages and disadvantages. </w:t>
      </w:r>
    </w:p>
    <w:p w14:paraId="1ABAF6BF" w14:textId="7462A5AF" w:rsidR="00E14666" w:rsidRPr="00186EAE" w:rsidRDefault="00500C0A" w:rsidP="00604E34">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Intersectionality allows for an analysis of how multiple factors influence an individual instead of an attempt to understand identity factors in isolation. Single-axis framewo</w:t>
      </w:r>
      <w:r w:rsidRPr="00186EAE">
        <w:rPr>
          <w:rFonts w:ascii="Times New Roman" w:eastAsia="Times New Roman" w:hAnsi="Times New Roman" w:cs="Times New Roman"/>
          <w:sz w:val="24"/>
          <w:szCs w:val="24"/>
        </w:rPr>
        <w:t>rks can erase the specificity of experiences of Black, indigenous, people of color (BIPOC) LGBTQ+ people. McCall (2005) suggested that intersectionality can be approached through ‘inter-categorical complexity’ in order to “document relationships of inequal</w:t>
      </w:r>
      <w:r w:rsidRPr="00186EAE">
        <w:rPr>
          <w:rFonts w:ascii="Times New Roman" w:eastAsia="Times New Roman" w:hAnsi="Times New Roman" w:cs="Times New Roman"/>
          <w:sz w:val="24"/>
          <w:szCs w:val="24"/>
        </w:rPr>
        <w:t>ity among social groups and changing configurations of inequality along multiple and conflicting dimensions” (p. 2). As a result, social research with an intersectional framework can create new, overlapping and complex categories of analysis. An Intersecti</w:t>
      </w:r>
      <w:r w:rsidRPr="00186EAE">
        <w:rPr>
          <w:rFonts w:ascii="Times New Roman" w:eastAsia="Times New Roman" w:hAnsi="Times New Roman" w:cs="Times New Roman"/>
          <w:sz w:val="24"/>
          <w:szCs w:val="24"/>
        </w:rPr>
        <w:t xml:space="preserve">onal Queer Theory acknowledges that heteronormativity “interacts with institutional racism, patriarchy, and class exploitation to define us in numerous ways as marginal and oppressed subjects” (Cohen, 2012, p. 448). </w:t>
      </w:r>
    </w:p>
    <w:p w14:paraId="1198CFF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Theoretical Framework for this Study</w:t>
      </w:r>
    </w:p>
    <w:p w14:paraId="2E6ECA4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Fo</w:t>
      </w:r>
      <w:r w:rsidRPr="00186EAE">
        <w:rPr>
          <w:rFonts w:ascii="Times New Roman" w:eastAsia="Times New Roman" w:hAnsi="Times New Roman" w:cs="Times New Roman"/>
          <w:sz w:val="24"/>
          <w:szCs w:val="24"/>
        </w:rPr>
        <w:t>r this project, the focus was how identity influences experiences in educational contexts. An Intersectional Queer approach can inform scholarship and teacher education because, by definition, Intersectional Queer Theory (IQT) investigates and challenges a</w:t>
      </w:r>
      <w:r w:rsidRPr="00186EAE">
        <w:rPr>
          <w:rFonts w:ascii="Times New Roman" w:eastAsia="Times New Roman" w:hAnsi="Times New Roman" w:cs="Times New Roman"/>
          <w:sz w:val="24"/>
          <w:szCs w:val="24"/>
        </w:rPr>
        <w:t>ll norms and contests the status quo. Frequently, intersectionality is used in law and policy development to focus on racial inequality, but this study uses this theory to develop a fuller picture of the challenges LGBTQ+ students face concerning oppressio</w:t>
      </w:r>
      <w:r w:rsidRPr="00186EAE">
        <w:rPr>
          <w:rFonts w:ascii="Times New Roman" w:eastAsia="Times New Roman" w:hAnsi="Times New Roman" w:cs="Times New Roman"/>
          <w:sz w:val="24"/>
          <w:szCs w:val="24"/>
        </w:rPr>
        <w:t xml:space="preserve">n and marginalization. Further, intersectionality is often cited to address issues of gender and ethnic inequalities and policy </w:t>
      </w:r>
      <w:r w:rsidRPr="00186EAE">
        <w:rPr>
          <w:rFonts w:ascii="Times New Roman" w:eastAsia="Times New Roman" w:hAnsi="Times New Roman" w:cs="Times New Roman"/>
          <w:sz w:val="24"/>
          <w:szCs w:val="24"/>
        </w:rPr>
        <w:lastRenderedPageBreak/>
        <w:t>making (Bose, 2012). Reflecting on the experience of LGBTQ+ students, intersectionality theory emphasized the importance of a ho</w:t>
      </w:r>
      <w:r w:rsidRPr="00186EAE">
        <w:rPr>
          <w:rFonts w:ascii="Times New Roman" w:eastAsia="Times New Roman" w:hAnsi="Times New Roman" w:cs="Times New Roman"/>
          <w:sz w:val="24"/>
          <w:szCs w:val="24"/>
        </w:rPr>
        <w:t>listic identity, especially when facilitating learning (Collins &amp; Bilge, 2016). For example, by exploring the intersections of participants’ gender, sexual orientation, racial and ethnic background, immigration status, and education experiences, teachers c</w:t>
      </w:r>
      <w:r w:rsidRPr="00186EAE">
        <w:rPr>
          <w:rFonts w:ascii="Times New Roman" w:eastAsia="Times New Roman" w:hAnsi="Times New Roman" w:cs="Times New Roman"/>
          <w:sz w:val="24"/>
          <w:szCs w:val="24"/>
        </w:rPr>
        <w:t xml:space="preserve">ould plan lessons to better support their gay and trans students. Intersectionality is a multidimensional framework to better understand Queer students’ educational experiences (Misawa 2010, 2015). </w:t>
      </w:r>
    </w:p>
    <w:p w14:paraId="6B533C0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considering the role of Queer theory for this project</w:t>
      </w:r>
      <w:r w:rsidRPr="00186EAE">
        <w:rPr>
          <w:rFonts w:ascii="Times New Roman" w:eastAsia="Times New Roman" w:hAnsi="Times New Roman" w:cs="Times New Roman"/>
          <w:sz w:val="24"/>
          <w:szCs w:val="24"/>
        </w:rPr>
        <w:t xml:space="preserve">, it is important to highlight that IQT is a Critical theory. Critical researchers work to empower marginalized groups by promoting the interrogation of traditionally accepted norms (Brookfield, 2001; Elias &amp; Merriam, 2005; </w:t>
      </w:r>
      <w:proofErr w:type="spellStart"/>
      <w:r w:rsidRPr="00186EAE">
        <w:rPr>
          <w:rFonts w:ascii="Times New Roman" w:eastAsia="Times New Roman" w:hAnsi="Times New Roman" w:cs="Times New Roman"/>
          <w:sz w:val="24"/>
          <w:szCs w:val="24"/>
        </w:rPr>
        <w:t>Tisdell</w:t>
      </w:r>
      <w:proofErr w:type="spellEnd"/>
      <w:r w:rsidRPr="00186EAE">
        <w:rPr>
          <w:rFonts w:ascii="Times New Roman" w:eastAsia="Times New Roman" w:hAnsi="Times New Roman" w:cs="Times New Roman"/>
          <w:sz w:val="24"/>
          <w:szCs w:val="24"/>
        </w:rPr>
        <w:t xml:space="preserve"> &amp; Thompson, 2007). In re</w:t>
      </w:r>
      <w:r w:rsidRPr="00186EAE">
        <w:rPr>
          <w:rFonts w:ascii="Times New Roman" w:eastAsia="Times New Roman" w:hAnsi="Times New Roman" w:cs="Times New Roman"/>
          <w:sz w:val="24"/>
          <w:szCs w:val="24"/>
        </w:rPr>
        <w:t>search concerned with the LGBTQ+ community, theory can be utilized to explore the experience of access and opportunity to counter marginalization and oppression within the classroom or any educational setting and ultimately facilitating a better understand</w:t>
      </w:r>
      <w:r w:rsidRPr="00186EAE">
        <w:rPr>
          <w:rFonts w:ascii="Times New Roman" w:eastAsia="Times New Roman" w:hAnsi="Times New Roman" w:cs="Times New Roman"/>
          <w:sz w:val="24"/>
          <w:szCs w:val="24"/>
        </w:rPr>
        <w:t xml:space="preserve">ing of systemic barriers that can exist. </w:t>
      </w:r>
    </w:p>
    <w:p w14:paraId="73325C10"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Queer research generally falls into three categories for educational circles. The first category under Queer research is identity work. In educational research, this work seeks to explore the identities and lives o</w:t>
      </w:r>
      <w:r w:rsidRPr="00186EAE">
        <w:rPr>
          <w:rFonts w:ascii="Times New Roman" w:eastAsia="Times New Roman" w:hAnsi="Times New Roman" w:cs="Times New Roman"/>
          <w:sz w:val="24"/>
          <w:szCs w:val="24"/>
        </w:rPr>
        <w:t>f sexual minorities and trans or gender non-confirming individuals (</w:t>
      </w:r>
      <w:proofErr w:type="spellStart"/>
      <w:r w:rsidRPr="00186EAE">
        <w:rPr>
          <w:rFonts w:ascii="Times New Roman" w:eastAsia="Times New Roman" w:hAnsi="Times New Roman" w:cs="Times New Roman"/>
          <w:sz w:val="24"/>
          <w:szCs w:val="24"/>
        </w:rPr>
        <w:t>Mizzi</w:t>
      </w:r>
      <w:proofErr w:type="spellEnd"/>
      <w:r w:rsidRPr="00186EAE">
        <w:rPr>
          <w:rFonts w:ascii="Times New Roman" w:eastAsia="Times New Roman" w:hAnsi="Times New Roman" w:cs="Times New Roman"/>
          <w:sz w:val="24"/>
          <w:szCs w:val="24"/>
        </w:rPr>
        <w:t xml:space="preserve"> &amp; Stebbins, 2010). This work centers Queer lives, experiences, and Queer identities. Second, Queer research offers a distinction between the dominant, white middle-class, privileged </w:t>
      </w:r>
      <w:r w:rsidRPr="00186EAE">
        <w:rPr>
          <w:rFonts w:ascii="Times New Roman" w:eastAsia="Times New Roman" w:hAnsi="Times New Roman" w:cs="Times New Roman"/>
          <w:sz w:val="24"/>
          <w:szCs w:val="24"/>
        </w:rPr>
        <w:t xml:space="preserve">experience and experiences that are less visible. Third, Queer research examines discourses that regard Queer lives and experiences as invisible or deviant (Dilley, 1999; </w:t>
      </w:r>
      <w:proofErr w:type="spellStart"/>
      <w:r w:rsidRPr="00186EAE">
        <w:rPr>
          <w:rFonts w:ascii="Times New Roman" w:eastAsia="Times New Roman" w:hAnsi="Times New Roman" w:cs="Times New Roman"/>
          <w:sz w:val="24"/>
          <w:szCs w:val="24"/>
        </w:rPr>
        <w:t>Talburt</w:t>
      </w:r>
      <w:proofErr w:type="spellEnd"/>
      <w:r w:rsidRPr="00186EAE">
        <w:rPr>
          <w:rFonts w:ascii="Times New Roman" w:eastAsia="Times New Roman" w:hAnsi="Times New Roman" w:cs="Times New Roman"/>
          <w:sz w:val="24"/>
          <w:szCs w:val="24"/>
        </w:rPr>
        <w:t xml:space="preserve"> &amp; Rasmussen, 2010). Queer theory is additionally appropriate because this pro</w:t>
      </w:r>
      <w:r w:rsidRPr="00186EAE">
        <w:rPr>
          <w:rFonts w:ascii="Times New Roman" w:eastAsia="Times New Roman" w:hAnsi="Times New Roman" w:cs="Times New Roman"/>
          <w:sz w:val="24"/>
          <w:szCs w:val="24"/>
        </w:rPr>
        <w:t xml:space="preserve">ject explored the </w:t>
      </w:r>
      <w:r w:rsidRPr="00186EAE">
        <w:rPr>
          <w:rFonts w:ascii="Times New Roman" w:eastAsia="Times New Roman" w:hAnsi="Times New Roman" w:cs="Times New Roman"/>
          <w:sz w:val="24"/>
          <w:szCs w:val="24"/>
        </w:rPr>
        <w:lastRenderedPageBreak/>
        <w:t xml:space="preserve">intersection of how identities influence the educational experiences of LGBTQ+ students and, therefore, falls under the first category for Queer research. </w:t>
      </w:r>
    </w:p>
    <w:p w14:paraId="6E02C05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Queer theory rejects binary distinctions as arbitrary and created by those with so</w:t>
      </w:r>
      <w:r w:rsidRPr="00186EAE">
        <w:rPr>
          <w:rFonts w:ascii="Times New Roman" w:eastAsia="Times New Roman" w:hAnsi="Times New Roman" w:cs="Times New Roman"/>
          <w:sz w:val="24"/>
          <w:szCs w:val="24"/>
        </w:rPr>
        <w:t>cial power. For this narrative inquiry, Intersectional Queer Theory is an appropriate framework because it seeks to disrupt normalized categories and break binaries of oppression including, but not limited to, woman/man, gay/straight, feminine/masculine, s</w:t>
      </w:r>
      <w:r w:rsidRPr="00186EAE">
        <w:rPr>
          <w:rFonts w:ascii="Times New Roman" w:eastAsia="Times New Roman" w:hAnsi="Times New Roman" w:cs="Times New Roman"/>
          <w:sz w:val="24"/>
          <w:szCs w:val="24"/>
        </w:rPr>
        <w:t xml:space="preserve">tudent/teacher, and it offers educators a lens in which they can transform their praxis. According to </w:t>
      </w:r>
      <w:proofErr w:type="spellStart"/>
      <w:r w:rsidRPr="00186EAE">
        <w:rPr>
          <w:rFonts w:ascii="Times New Roman" w:eastAsia="Times New Roman" w:hAnsi="Times New Roman" w:cs="Times New Roman"/>
          <w:sz w:val="24"/>
          <w:szCs w:val="24"/>
        </w:rPr>
        <w:t>Mizzi</w:t>
      </w:r>
      <w:proofErr w:type="spellEnd"/>
      <w:r w:rsidRPr="00186EAE">
        <w:rPr>
          <w:rFonts w:ascii="Times New Roman" w:eastAsia="Times New Roman" w:hAnsi="Times New Roman" w:cs="Times New Roman"/>
          <w:sz w:val="24"/>
          <w:szCs w:val="24"/>
        </w:rPr>
        <w:t xml:space="preserve"> &amp; Stebbins (2010), in many ways, Queer theory offers the most qualitative of methodologies for collecting and analyzing data as it questions, and ev</w:t>
      </w:r>
      <w:r w:rsidRPr="00186EAE">
        <w:rPr>
          <w:rFonts w:ascii="Times New Roman" w:eastAsia="Times New Roman" w:hAnsi="Times New Roman" w:cs="Times New Roman"/>
          <w:sz w:val="24"/>
          <w:szCs w:val="24"/>
        </w:rPr>
        <w:t>en defies, notions of objectivity and the essentiality of fact. Qualitative inquiry facilitates Queer Theory because it enables the exploration of difference, fluidity of identities, hierarchies, and spaces (</w:t>
      </w:r>
      <w:proofErr w:type="spellStart"/>
      <w:r w:rsidRPr="00186EAE">
        <w:rPr>
          <w:rFonts w:ascii="Times New Roman" w:eastAsia="Times New Roman" w:hAnsi="Times New Roman" w:cs="Times New Roman"/>
          <w:sz w:val="24"/>
          <w:szCs w:val="24"/>
        </w:rPr>
        <w:t>Valocchi</w:t>
      </w:r>
      <w:proofErr w:type="spellEnd"/>
      <w:r w:rsidRPr="00186EAE">
        <w:rPr>
          <w:rFonts w:ascii="Times New Roman" w:eastAsia="Times New Roman" w:hAnsi="Times New Roman" w:cs="Times New Roman"/>
          <w:sz w:val="24"/>
          <w:szCs w:val="24"/>
        </w:rPr>
        <w:t>, 2005); Queer identity is not something</w:t>
      </w:r>
      <w:r w:rsidRPr="00186EAE">
        <w:rPr>
          <w:rFonts w:ascii="Times New Roman" w:eastAsia="Times New Roman" w:hAnsi="Times New Roman" w:cs="Times New Roman"/>
          <w:sz w:val="24"/>
          <w:szCs w:val="24"/>
        </w:rPr>
        <w:t xml:space="preserve"> that can be quantified. Queer theory opens more texts for study and more bodies of knowledge to compile, compare, and evaluate. According to Browne (2007), a </w:t>
      </w:r>
      <w:r w:rsidRPr="00186EAE">
        <w:rPr>
          <w:rFonts w:ascii="Times New Roman" w:eastAsia="Times New Roman" w:hAnsi="Times New Roman" w:cs="Times New Roman"/>
          <w:i/>
          <w:sz w:val="24"/>
          <w:szCs w:val="24"/>
        </w:rPr>
        <w:t>[Q]</w:t>
      </w:r>
      <w:proofErr w:type="spellStart"/>
      <w:r w:rsidRPr="00186EAE">
        <w:rPr>
          <w:rFonts w:ascii="Times New Roman" w:eastAsia="Times New Roman" w:hAnsi="Times New Roman" w:cs="Times New Roman"/>
          <w:i/>
          <w:sz w:val="24"/>
          <w:szCs w:val="24"/>
        </w:rPr>
        <w:t>ueer</w:t>
      </w:r>
      <w:proofErr w:type="spellEnd"/>
      <w:r w:rsidRPr="00186EAE">
        <w:rPr>
          <w:rFonts w:ascii="Times New Roman" w:eastAsia="Times New Roman" w:hAnsi="Times New Roman" w:cs="Times New Roman"/>
          <w:sz w:val="24"/>
          <w:szCs w:val="24"/>
        </w:rPr>
        <w:t xml:space="preserve"> questionnaire would need to be open-ended and qualitative in order to allow for movement </w:t>
      </w:r>
      <w:r w:rsidRPr="00186EAE">
        <w:rPr>
          <w:rFonts w:ascii="Times New Roman" w:eastAsia="Times New Roman" w:hAnsi="Times New Roman" w:cs="Times New Roman"/>
          <w:sz w:val="24"/>
          <w:szCs w:val="24"/>
        </w:rPr>
        <w:t>across and among categories of sexualities. This approach also acknowledges the temporality and fluidity of brave and safer spaces.</w:t>
      </w:r>
    </w:p>
    <w:p w14:paraId="7A9953B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order to collect information about sexual and gender identities, researchers must take a methodological approach that eli</w:t>
      </w:r>
      <w:r w:rsidRPr="00186EAE">
        <w:rPr>
          <w:rFonts w:ascii="Times New Roman" w:eastAsia="Times New Roman" w:hAnsi="Times New Roman" w:cs="Times New Roman"/>
          <w:sz w:val="24"/>
          <w:szCs w:val="24"/>
        </w:rPr>
        <w:t>cits narratives. According to Halberstam (1998), if researchers expect to “squeeze truth from raw data” (p. 10), a quantitative approach is inappropriate to study sexuality and Queer subcultures because it would merely reproduce known categories, and quant</w:t>
      </w:r>
      <w:r w:rsidRPr="00186EAE">
        <w:rPr>
          <w:rFonts w:ascii="Times New Roman" w:eastAsia="Times New Roman" w:hAnsi="Times New Roman" w:cs="Times New Roman"/>
          <w:sz w:val="24"/>
          <w:szCs w:val="24"/>
        </w:rPr>
        <w:t xml:space="preserve">itative methods provide no way to conduct participatory observations. A truly ‘queer’ questionnaire must be open-ended and qualitative (Browne, 2007). </w:t>
      </w:r>
    </w:p>
    <w:p w14:paraId="672DA7C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Steedman (1987) argued that research that investigates inequality must work against generalization, univ</w:t>
      </w:r>
      <w:r w:rsidRPr="00186EAE">
        <w:rPr>
          <w:rFonts w:ascii="Times New Roman" w:eastAsia="Times New Roman" w:hAnsi="Times New Roman" w:cs="Times New Roman"/>
          <w:sz w:val="24"/>
          <w:szCs w:val="24"/>
        </w:rPr>
        <w:t>ersalization, and simplification. Therefore, single narratives, whether (auto)biographical or a case study, aided in the analysis of social locations as intersections because they can account for subjectivity in experiences. This approach does require an a</w:t>
      </w:r>
      <w:r w:rsidRPr="00186EAE">
        <w:rPr>
          <w:rFonts w:ascii="Times New Roman" w:eastAsia="Times New Roman" w:hAnsi="Times New Roman" w:cs="Times New Roman"/>
          <w:sz w:val="24"/>
          <w:szCs w:val="24"/>
        </w:rPr>
        <w:t xml:space="preserve">cknowledgment of the complexity of the relationship between the individual or group and the researcher (Behar, 1993; </w:t>
      </w:r>
      <w:proofErr w:type="spellStart"/>
      <w:r w:rsidRPr="00186EAE">
        <w:rPr>
          <w:rFonts w:ascii="Times New Roman" w:eastAsia="Times New Roman" w:hAnsi="Times New Roman" w:cs="Times New Roman"/>
          <w:sz w:val="24"/>
          <w:szCs w:val="24"/>
        </w:rPr>
        <w:t>Fotopoulou</w:t>
      </w:r>
      <w:proofErr w:type="spellEnd"/>
      <w:r w:rsidRPr="00186EAE">
        <w:rPr>
          <w:rFonts w:ascii="Times New Roman" w:eastAsia="Times New Roman" w:hAnsi="Times New Roman" w:cs="Times New Roman"/>
          <w:sz w:val="24"/>
          <w:szCs w:val="24"/>
        </w:rPr>
        <w:t>, 2012), which is also a trait of qualitative inquiry. A Queer theory approach demonstrates how differences and identities are co</w:t>
      </w:r>
      <w:r w:rsidRPr="00186EAE">
        <w:rPr>
          <w:rFonts w:ascii="Times New Roman" w:eastAsia="Times New Roman" w:hAnsi="Times New Roman" w:cs="Times New Roman"/>
          <w:sz w:val="24"/>
          <w:szCs w:val="24"/>
        </w:rPr>
        <w:t xml:space="preserve">ntextual and always </w:t>
      </w:r>
      <w:r w:rsidRPr="00186EAE">
        <w:rPr>
          <w:rFonts w:ascii="Times New Roman" w:eastAsia="Times New Roman" w:hAnsi="Times New Roman" w:cs="Times New Roman"/>
          <w:i/>
          <w:sz w:val="24"/>
          <w:szCs w:val="24"/>
        </w:rPr>
        <w:t>becoming</w:t>
      </w:r>
      <w:r w:rsidRPr="00186EAE">
        <w:rPr>
          <w:rFonts w:ascii="Times New Roman" w:eastAsia="Times New Roman" w:hAnsi="Times New Roman" w:cs="Times New Roman"/>
          <w:sz w:val="24"/>
          <w:szCs w:val="24"/>
        </w:rPr>
        <w:t xml:space="preserve"> according to what is socially acceptable within a certain time and place. </w:t>
      </w:r>
    </w:p>
    <w:p w14:paraId="5D89CFA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At its core, Queer theory is about questioning the presumptions, values, and viewpoints from positions, marginal and central, especially those that </w:t>
      </w:r>
      <w:r w:rsidRPr="00186EAE">
        <w:rPr>
          <w:rFonts w:ascii="Times New Roman" w:eastAsia="Times New Roman" w:hAnsi="Times New Roman" w:cs="Times New Roman"/>
          <w:sz w:val="24"/>
          <w:szCs w:val="24"/>
        </w:rPr>
        <w:t xml:space="preserve">normally go unquestioned. It is the process, rather than the product, partially because the product of Queer theory is often more inquiry rather than declaration. </w:t>
      </w:r>
    </w:p>
    <w:p w14:paraId="0AF06ED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While much theorizing has been done on Queer theory and the foundations of sexuality studie</w:t>
      </w:r>
      <w:r w:rsidRPr="00186EAE">
        <w:rPr>
          <w:rFonts w:ascii="Times New Roman" w:eastAsia="Times New Roman" w:hAnsi="Times New Roman" w:cs="Times New Roman"/>
          <w:sz w:val="24"/>
          <w:szCs w:val="24"/>
        </w:rPr>
        <w:t xml:space="preserve">s, there is a lack of research that focuses on the intersection of student experiences and a teacher’s role in affirming diverse sexualities and genders. According to Alexander (2005), as teachers we place our bodies in the instructional gaps to negotiate </w:t>
      </w:r>
      <w:r w:rsidRPr="00186EAE">
        <w:rPr>
          <w:rFonts w:ascii="Times New Roman" w:eastAsia="Times New Roman" w:hAnsi="Times New Roman" w:cs="Times New Roman"/>
          <w:sz w:val="24"/>
          <w:szCs w:val="24"/>
        </w:rPr>
        <w:t>the tensions that often “exist between our teaching persona and the fullness of our being” (p. 258). Alexander evokes his Black and Queer self as an example of how the personal can become a focal point in the classroom. Sexualized and racialized bodies alw</w:t>
      </w:r>
      <w:r w:rsidRPr="00186EAE">
        <w:rPr>
          <w:rFonts w:ascii="Times New Roman" w:eastAsia="Times New Roman" w:hAnsi="Times New Roman" w:cs="Times New Roman"/>
          <w:sz w:val="24"/>
          <w:szCs w:val="24"/>
        </w:rPr>
        <w:t xml:space="preserve">ays signal a history. This </w:t>
      </w:r>
      <w:proofErr w:type="spellStart"/>
      <w:r w:rsidRPr="00186EAE">
        <w:rPr>
          <w:rFonts w:ascii="Times New Roman" w:eastAsia="Times New Roman" w:hAnsi="Times New Roman" w:cs="Times New Roman"/>
          <w:sz w:val="24"/>
          <w:szCs w:val="24"/>
        </w:rPr>
        <w:t>enfleshed</w:t>
      </w:r>
      <w:proofErr w:type="spellEnd"/>
      <w:r w:rsidRPr="00186EAE">
        <w:rPr>
          <w:rFonts w:ascii="Times New Roman" w:eastAsia="Times New Roman" w:hAnsi="Times New Roman" w:cs="Times New Roman"/>
          <w:sz w:val="24"/>
          <w:szCs w:val="24"/>
        </w:rPr>
        <w:t xml:space="preserve"> knowledge informs pedagogy and teachers’ positionality to the content matter.</w:t>
      </w:r>
    </w:p>
    <w:p w14:paraId="5C0310A9" w14:textId="68FF9488" w:rsidR="00E14666" w:rsidRPr="00186EAE" w:rsidRDefault="00500C0A" w:rsidP="000E5CEE">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Teachers must be willing to deconstruct the heterosexual norm. This is a way to explore and to celebrate new ways of reading the world. So ho</w:t>
      </w:r>
      <w:r w:rsidRPr="00186EAE">
        <w:rPr>
          <w:rFonts w:ascii="Times New Roman" w:eastAsia="Times New Roman" w:hAnsi="Times New Roman" w:cs="Times New Roman"/>
          <w:sz w:val="24"/>
          <w:szCs w:val="24"/>
        </w:rPr>
        <w:t xml:space="preserve">w might teachers affirm diverse student </w:t>
      </w:r>
      <w:r w:rsidRPr="00186EAE">
        <w:rPr>
          <w:rFonts w:ascii="Times New Roman" w:eastAsia="Times New Roman" w:hAnsi="Times New Roman" w:cs="Times New Roman"/>
          <w:sz w:val="24"/>
          <w:szCs w:val="24"/>
        </w:rPr>
        <w:lastRenderedPageBreak/>
        <w:t>identities? How might secondary educators create a classroom environment that moves beyond safety into support? If we do not advocate and acknowledge our privileges, we are a part of the problem. Queer theory is in p</w:t>
      </w:r>
      <w:r w:rsidRPr="00186EAE">
        <w:rPr>
          <w:rFonts w:ascii="Times New Roman" w:eastAsia="Times New Roman" w:hAnsi="Times New Roman" w:cs="Times New Roman"/>
          <w:sz w:val="24"/>
          <w:szCs w:val="24"/>
        </w:rPr>
        <w:t>art about opening and reclaiming spaces that are both public and private (Dilley, 1999). Research on marginalized groups makes unequal power relations visible and facilitates the development of political discourse (</w:t>
      </w:r>
      <w:proofErr w:type="spellStart"/>
      <w:r w:rsidRPr="00186EAE">
        <w:rPr>
          <w:rFonts w:ascii="Times New Roman" w:eastAsia="Times New Roman" w:hAnsi="Times New Roman" w:cs="Times New Roman"/>
          <w:sz w:val="24"/>
          <w:szCs w:val="24"/>
        </w:rPr>
        <w:t>Fotopoulou</w:t>
      </w:r>
      <w:proofErr w:type="spellEnd"/>
      <w:r w:rsidRPr="00186EAE">
        <w:rPr>
          <w:rFonts w:ascii="Times New Roman" w:eastAsia="Times New Roman" w:hAnsi="Times New Roman" w:cs="Times New Roman"/>
          <w:sz w:val="24"/>
          <w:szCs w:val="24"/>
        </w:rPr>
        <w:t xml:space="preserve">, 2012). </w:t>
      </w:r>
    </w:p>
    <w:p w14:paraId="7CA3144F" w14:textId="77777777" w:rsidR="00E14666" w:rsidRPr="00186EAE" w:rsidRDefault="00500C0A">
      <w:pPr>
        <w:spacing w:after="0" w:line="480" w:lineRule="auto"/>
        <w:rPr>
          <w:rFonts w:ascii="Times New Roman" w:eastAsia="Times New Roman" w:hAnsi="Times New Roman" w:cs="Times New Roman"/>
          <w:b/>
          <w:sz w:val="24"/>
          <w:szCs w:val="24"/>
          <w:highlight w:val="white"/>
        </w:rPr>
      </w:pPr>
      <w:r w:rsidRPr="00186EAE">
        <w:rPr>
          <w:rFonts w:ascii="Times New Roman" w:eastAsia="Times New Roman" w:hAnsi="Times New Roman" w:cs="Times New Roman"/>
          <w:b/>
          <w:sz w:val="24"/>
          <w:szCs w:val="24"/>
          <w:highlight w:val="white"/>
        </w:rPr>
        <w:t>Methodological Litera</w:t>
      </w:r>
      <w:r w:rsidRPr="00186EAE">
        <w:rPr>
          <w:rFonts w:ascii="Times New Roman" w:eastAsia="Times New Roman" w:hAnsi="Times New Roman" w:cs="Times New Roman"/>
          <w:b/>
          <w:sz w:val="24"/>
          <w:szCs w:val="24"/>
          <w:highlight w:val="white"/>
        </w:rPr>
        <w:t>ture Reviewed</w:t>
      </w:r>
    </w:p>
    <w:p w14:paraId="174F10A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highlight w:val="white"/>
        </w:rPr>
        <w:t xml:space="preserve">To complete this literature review, I searched for studies </w:t>
      </w:r>
      <w:proofErr w:type="gramStart"/>
      <w:r w:rsidRPr="00186EAE">
        <w:rPr>
          <w:rFonts w:ascii="Times New Roman" w:eastAsia="Times New Roman" w:hAnsi="Times New Roman" w:cs="Times New Roman"/>
          <w:sz w:val="24"/>
          <w:szCs w:val="24"/>
          <w:highlight w:val="white"/>
        </w:rPr>
        <w:t>similar to</w:t>
      </w:r>
      <w:proofErr w:type="gramEnd"/>
      <w:r w:rsidRPr="00186EAE">
        <w:rPr>
          <w:rFonts w:ascii="Times New Roman" w:eastAsia="Times New Roman" w:hAnsi="Times New Roman" w:cs="Times New Roman"/>
          <w:sz w:val="24"/>
          <w:szCs w:val="24"/>
          <w:highlight w:val="white"/>
        </w:rPr>
        <w:t xml:space="preserve"> mine. Specifically, I searched for studies that centered student voices by asking Queer students to share their experiences in secondary schools. </w:t>
      </w:r>
      <w:r w:rsidRPr="00186EAE">
        <w:rPr>
          <w:rFonts w:ascii="Times New Roman" w:eastAsia="Times New Roman" w:hAnsi="Times New Roman" w:cs="Times New Roman"/>
          <w:sz w:val="24"/>
          <w:szCs w:val="24"/>
        </w:rPr>
        <w:t xml:space="preserve">I conducted a keyword search in ERIC using the following terms: </w:t>
      </w:r>
    </w:p>
    <w:p w14:paraId="4F3E1375" w14:textId="77777777" w:rsidR="00E14666" w:rsidRPr="00186EAE" w:rsidRDefault="00500C0A">
      <w:pPr>
        <w:numPr>
          <w:ilvl w:val="0"/>
          <w:numId w:val="9"/>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queer or </w:t>
      </w:r>
      <w:proofErr w:type="spellStart"/>
      <w:r w:rsidRPr="00186EAE">
        <w:rPr>
          <w:rFonts w:ascii="Times New Roman" w:eastAsia="Times New Roman" w:hAnsi="Times New Roman" w:cs="Times New Roman"/>
          <w:sz w:val="24"/>
          <w:szCs w:val="24"/>
        </w:rPr>
        <w:t>lgbtq</w:t>
      </w:r>
      <w:proofErr w:type="spellEnd"/>
      <w:r w:rsidRPr="00186EAE">
        <w:rPr>
          <w:rFonts w:ascii="Times New Roman" w:eastAsia="Times New Roman" w:hAnsi="Times New Roman" w:cs="Times New Roman"/>
          <w:sz w:val="24"/>
          <w:szCs w:val="24"/>
        </w:rPr>
        <w:t xml:space="preserve"> or gay or </w:t>
      </w:r>
      <w:proofErr w:type="spellStart"/>
      <w:r w:rsidRPr="00186EAE">
        <w:rPr>
          <w:rFonts w:ascii="Times New Roman" w:eastAsia="Times New Roman" w:hAnsi="Times New Roman" w:cs="Times New Roman"/>
          <w:sz w:val="24"/>
          <w:szCs w:val="24"/>
        </w:rPr>
        <w:t>lgbt</w:t>
      </w:r>
      <w:proofErr w:type="spellEnd"/>
      <w:r w:rsidRPr="00186EAE">
        <w:rPr>
          <w:rFonts w:ascii="Times New Roman" w:eastAsia="Times New Roman" w:hAnsi="Times New Roman" w:cs="Times New Roman"/>
          <w:sz w:val="24"/>
          <w:szCs w:val="24"/>
        </w:rPr>
        <w:t xml:space="preserve"> or lesbian or </w:t>
      </w:r>
      <w:r w:rsidRPr="00186EAE">
        <w:rPr>
          <w:rFonts w:ascii="Times New Roman" w:eastAsia="Times New Roman" w:hAnsi="Times New Roman" w:cs="Times New Roman"/>
          <w:sz w:val="24"/>
          <w:szCs w:val="24"/>
        </w:rPr>
        <w:t>homosexual or transgender</w:t>
      </w:r>
    </w:p>
    <w:p w14:paraId="1B7D4BF8" w14:textId="77777777" w:rsidR="00E14666" w:rsidRPr="00186EAE" w:rsidRDefault="00500C0A">
      <w:pPr>
        <w:numPr>
          <w:ilvl w:val="0"/>
          <w:numId w:val="9"/>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inquiry</w:t>
      </w:r>
    </w:p>
    <w:p w14:paraId="30D8221E" w14:textId="77777777" w:rsidR="00E14666" w:rsidRPr="00186EAE" w:rsidRDefault="00500C0A">
      <w:pPr>
        <w:numPr>
          <w:ilvl w:val="0"/>
          <w:numId w:val="9"/>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secondary school or high school or secondary education</w:t>
      </w:r>
    </w:p>
    <w:p w14:paraId="3DA768D2" w14:textId="6A8822F2" w:rsidR="00E14666" w:rsidRPr="000E5CEE" w:rsidRDefault="00500C0A" w:rsidP="000E5CEE">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yielded eight results (summarized in Table 2.2 below), seven reports of research, and six of which were relevant to this study and synthesized below. Fo</w:t>
      </w:r>
      <w:r w:rsidRPr="00186EAE">
        <w:rPr>
          <w:rFonts w:ascii="Times New Roman" w:eastAsia="Times New Roman" w:hAnsi="Times New Roman" w:cs="Times New Roman"/>
          <w:sz w:val="24"/>
          <w:szCs w:val="24"/>
        </w:rPr>
        <w:t>ur studies focused on the teacher or principal, and two studies focused on student experiences. I begin with the studies that examined the experiences of teachers or in one case, a principal, and I then move into the studies that focused on student experie</w:t>
      </w:r>
      <w:r w:rsidRPr="00186EAE">
        <w:rPr>
          <w:rFonts w:ascii="Times New Roman" w:eastAsia="Times New Roman" w:hAnsi="Times New Roman" w:cs="Times New Roman"/>
          <w:sz w:val="24"/>
          <w:szCs w:val="24"/>
        </w:rPr>
        <w:t xml:space="preserve">nces. </w:t>
      </w:r>
    </w:p>
    <w:p w14:paraId="5A6D0C5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Teacher Centered. </w:t>
      </w:r>
      <w:r w:rsidRPr="00186EAE">
        <w:rPr>
          <w:rFonts w:ascii="Times New Roman" w:eastAsia="Times New Roman" w:hAnsi="Times New Roman" w:cs="Times New Roman"/>
          <w:sz w:val="24"/>
          <w:szCs w:val="24"/>
        </w:rPr>
        <w:t>Each study that was included met the criteria for inclusion by either centering LGBTQ voices or using narrative inquiry as the methodology. In the four studies that met the inclusion criteria but centered teachers’ or principals’ s</w:t>
      </w:r>
      <w:r w:rsidRPr="00186EAE">
        <w:rPr>
          <w:rFonts w:ascii="Times New Roman" w:eastAsia="Times New Roman" w:hAnsi="Times New Roman" w:cs="Times New Roman"/>
          <w:sz w:val="24"/>
          <w:szCs w:val="24"/>
        </w:rPr>
        <w:t xml:space="preserve">tories, I identified three themes: teacher identity versus sexual identity, supportive environment, and educational equity. </w:t>
      </w:r>
    </w:p>
    <w:p w14:paraId="247F4D7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Coker and Cain’s (2018) narrative inquiry </w:t>
      </w:r>
      <w:proofErr w:type="gramStart"/>
      <w:r w:rsidRPr="00186EAE">
        <w:rPr>
          <w:rFonts w:ascii="Times New Roman" w:eastAsia="Times New Roman" w:hAnsi="Times New Roman" w:cs="Times New Roman"/>
          <w:sz w:val="24"/>
          <w:szCs w:val="24"/>
        </w:rPr>
        <w:t>is</w:t>
      </w:r>
      <w:proofErr w:type="gramEnd"/>
      <w:r w:rsidRPr="00186EAE">
        <w:rPr>
          <w:rFonts w:ascii="Times New Roman" w:eastAsia="Times New Roman" w:hAnsi="Times New Roman" w:cs="Times New Roman"/>
          <w:sz w:val="24"/>
          <w:szCs w:val="24"/>
        </w:rPr>
        <w:t xml:space="preserve"> an </w:t>
      </w:r>
      <w:proofErr w:type="spellStart"/>
      <w:r w:rsidRPr="00186EAE">
        <w:rPr>
          <w:rFonts w:ascii="Times New Roman" w:eastAsia="Times New Roman" w:hAnsi="Times New Roman" w:cs="Times New Roman"/>
          <w:sz w:val="24"/>
          <w:szCs w:val="24"/>
        </w:rPr>
        <w:t>autoethnographical</w:t>
      </w:r>
      <w:proofErr w:type="spellEnd"/>
      <w:r w:rsidRPr="00186EAE">
        <w:rPr>
          <w:rFonts w:ascii="Times New Roman" w:eastAsia="Times New Roman" w:hAnsi="Times New Roman" w:cs="Times New Roman"/>
          <w:sz w:val="24"/>
          <w:szCs w:val="24"/>
        </w:rPr>
        <w:t xml:space="preserve"> account of one Queer-identified middle school teacher’s career t</w:t>
      </w:r>
      <w:r w:rsidRPr="00186EAE">
        <w:rPr>
          <w:rFonts w:ascii="Times New Roman" w:eastAsia="Times New Roman" w:hAnsi="Times New Roman" w:cs="Times New Roman"/>
          <w:sz w:val="24"/>
          <w:szCs w:val="24"/>
        </w:rPr>
        <w:t>rajectory in the South as he struggled to navigate his identity in relationship to his profession and students. This study provided a rationale for middle grades teachers to have the ability to disclose their identities to students. The importance of gay d</w:t>
      </w:r>
      <w:r w:rsidRPr="00186EAE">
        <w:rPr>
          <w:rFonts w:ascii="Times New Roman" w:eastAsia="Times New Roman" w:hAnsi="Times New Roman" w:cs="Times New Roman"/>
          <w:sz w:val="24"/>
          <w:szCs w:val="24"/>
        </w:rPr>
        <w:t xml:space="preserve">isclosure was linked to the importance of cultivating a receptive environment for LGBTQ+ adolescents. </w:t>
      </w:r>
    </w:p>
    <w:p w14:paraId="42CB51E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Endo et al. (2010) examined the lived experiences of six lesbian and gay teachers working in primary and secondary school settings in the Midwest region </w:t>
      </w:r>
      <w:r w:rsidRPr="00186EAE">
        <w:rPr>
          <w:rFonts w:ascii="Times New Roman" w:eastAsia="Times New Roman" w:hAnsi="Times New Roman" w:cs="Times New Roman"/>
          <w:sz w:val="24"/>
          <w:szCs w:val="24"/>
        </w:rPr>
        <w:t>of the USA. These individuals also kept their sexual identity separate from their identity as a teacher. In addition to exploring the relationship between the construction of teacher identity and sexual identity, this study sought to understand what it was</w:t>
      </w:r>
      <w:r w:rsidRPr="00186EAE">
        <w:rPr>
          <w:rFonts w:ascii="Times New Roman" w:eastAsia="Times New Roman" w:hAnsi="Times New Roman" w:cs="Times New Roman"/>
          <w:sz w:val="24"/>
          <w:szCs w:val="24"/>
        </w:rPr>
        <w:t xml:space="preserve"> like to be a queer teacher in the Midwest. </w:t>
      </w:r>
    </w:p>
    <w:p w14:paraId="0D11E0F0" w14:textId="77777777" w:rsidR="00E14666" w:rsidRPr="00186EAE" w:rsidRDefault="00500C0A">
      <w:pPr>
        <w:spacing w:after="0" w:line="480" w:lineRule="auto"/>
        <w:ind w:firstLine="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Ritchies</w:t>
      </w:r>
      <w:proofErr w:type="spellEnd"/>
      <w:r w:rsidRPr="00186EAE">
        <w:rPr>
          <w:rFonts w:ascii="Times New Roman" w:eastAsia="Times New Roman" w:hAnsi="Times New Roman" w:cs="Times New Roman"/>
          <w:sz w:val="24"/>
          <w:szCs w:val="24"/>
        </w:rPr>
        <w:t xml:space="preserve"> and Wilson’s (2000) book explored the power of narrative to understand the complexities and contradictions of what teacher identity development means. They argued that the development of a professional </w:t>
      </w:r>
      <w:r w:rsidRPr="00186EAE">
        <w:rPr>
          <w:rFonts w:ascii="Times New Roman" w:eastAsia="Times New Roman" w:hAnsi="Times New Roman" w:cs="Times New Roman"/>
          <w:sz w:val="24"/>
          <w:szCs w:val="24"/>
        </w:rPr>
        <w:t xml:space="preserve">identity is inextricable from one’s personal identity. They suggested that when teachers </w:t>
      </w:r>
      <w:proofErr w:type="gramStart"/>
      <w:r w:rsidRPr="00186EAE">
        <w:rPr>
          <w:rFonts w:ascii="Times New Roman" w:eastAsia="Times New Roman" w:hAnsi="Times New Roman" w:cs="Times New Roman"/>
          <w:sz w:val="24"/>
          <w:szCs w:val="24"/>
        </w:rPr>
        <w:t>have the opportunity to</w:t>
      </w:r>
      <w:proofErr w:type="gramEnd"/>
      <w:r w:rsidRPr="00186EAE">
        <w:rPr>
          <w:rFonts w:ascii="Times New Roman" w:eastAsia="Times New Roman" w:hAnsi="Times New Roman" w:cs="Times New Roman"/>
          <w:sz w:val="24"/>
          <w:szCs w:val="24"/>
        </w:rPr>
        <w:t xml:space="preserve"> construct their own narratives of learning within a supportive community, they can begin to compose new narratives of identity and practice. </w:t>
      </w:r>
    </w:p>
    <w:p w14:paraId="01EF1EC0"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K</w:t>
      </w:r>
      <w:r w:rsidRPr="00186EAE">
        <w:rPr>
          <w:rFonts w:ascii="Times New Roman" w:eastAsia="Times New Roman" w:hAnsi="Times New Roman" w:cs="Times New Roman"/>
          <w:sz w:val="24"/>
          <w:szCs w:val="24"/>
        </w:rPr>
        <w:t>upfer (2000) concealed her identity from students and her autoethnographic account retraced twenty years of teaching to reflect on the changes she made in her pedagogy. Originally, Kupfer believed that a certain distance between students and teachers shoul</w:t>
      </w:r>
      <w:r w:rsidRPr="00186EAE">
        <w:rPr>
          <w:rFonts w:ascii="Times New Roman" w:eastAsia="Times New Roman" w:hAnsi="Times New Roman" w:cs="Times New Roman"/>
          <w:sz w:val="24"/>
          <w:szCs w:val="24"/>
        </w:rPr>
        <w:t xml:space="preserve">d be maintained. Citing internalized homophobia, Kupfer argued that she had to develop a full acceptance of her </w:t>
      </w:r>
      <w:r w:rsidRPr="00186EAE">
        <w:rPr>
          <w:rFonts w:ascii="Times New Roman" w:eastAsia="Times New Roman" w:hAnsi="Times New Roman" w:cs="Times New Roman"/>
          <w:sz w:val="24"/>
          <w:szCs w:val="24"/>
        </w:rPr>
        <w:lastRenderedPageBreak/>
        <w:t xml:space="preserve">sexuality in order to understand the relationship between her orientation and her effectiveness as a teacher. </w:t>
      </w:r>
    </w:p>
    <w:p w14:paraId="4D7B4AC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each of these studies, the tea</w:t>
      </w:r>
      <w:r w:rsidRPr="00186EAE">
        <w:rPr>
          <w:rFonts w:ascii="Times New Roman" w:eastAsia="Times New Roman" w:hAnsi="Times New Roman" w:cs="Times New Roman"/>
          <w:sz w:val="24"/>
          <w:szCs w:val="24"/>
        </w:rPr>
        <w:t xml:space="preserve">chers did not disclose their sexual orientation to their students (Coker &amp; Cain, 2018; Endo et al., 2010). Each study explored the power narratives possess in understanding the complexities and contradictions of what it means to develop as a teacher while </w:t>
      </w:r>
      <w:r w:rsidRPr="00186EAE">
        <w:rPr>
          <w:rFonts w:ascii="Times New Roman" w:eastAsia="Times New Roman" w:hAnsi="Times New Roman" w:cs="Times New Roman"/>
          <w:sz w:val="24"/>
          <w:szCs w:val="24"/>
        </w:rPr>
        <w:t>identifying under the Queer umbrella. This research argued that professional identity is inextricable from personal identity. A sub-theme of these included self-acceptance. LGBTQ+ teachers are often less able to disclose their identities or offer their sto</w:t>
      </w:r>
      <w:r w:rsidRPr="00186EAE">
        <w:rPr>
          <w:rFonts w:ascii="Times New Roman" w:eastAsia="Times New Roman" w:hAnsi="Times New Roman" w:cs="Times New Roman"/>
          <w:sz w:val="24"/>
          <w:szCs w:val="24"/>
        </w:rPr>
        <w:t>ries safely because of the possible consequences. These range from stigma to possible termination.</w:t>
      </w:r>
    </w:p>
    <w:p w14:paraId="0DF0490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Many participants did not disclose their identity because they felt the classroom was not an appropriate place for such conversations. However, these choices</w:t>
      </w:r>
      <w:r w:rsidRPr="00186EAE">
        <w:rPr>
          <w:rFonts w:ascii="Times New Roman" w:eastAsia="Times New Roman" w:hAnsi="Times New Roman" w:cs="Times New Roman"/>
          <w:sz w:val="24"/>
          <w:szCs w:val="24"/>
        </w:rPr>
        <w:t xml:space="preserve"> were also made partly out of fear of the community’s response, especially from parents. Despite the desire to conceal their sexual orientation, all of the Queer teachers revealed that promoting educational equity and social justice in the school setting w</w:t>
      </w:r>
      <w:r w:rsidRPr="00186EAE">
        <w:rPr>
          <w:rFonts w:ascii="Times New Roman" w:eastAsia="Times New Roman" w:hAnsi="Times New Roman" w:cs="Times New Roman"/>
          <w:sz w:val="24"/>
          <w:szCs w:val="24"/>
        </w:rPr>
        <w:t xml:space="preserve">as their responsibility. This was coupled with the goal to provide a safe space for all students. Personal conflict with one’s identity can create a serious internal struggle. </w:t>
      </w:r>
    </w:p>
    <w:p w14:paraId="562F4E44" w14:textId="54315C30"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very existence of Queer teachers transgresses the prescriptive nature of co</w:t>
      </w:r>
      <w:r w:rsidRPr="00186EAE">
        <w:rPr>
          <w:rFonts w:ascii="Times New Roman" w:eastAsia="Times New Roman" w:hAnsi="Times New Roman" w:cs="Times New Roman"/>
          <w:sz w:val="24"/>
          <w:szCs w:val="24"/>
        </w:rPr>
        <w:t xml:space="preserve">mpulsory heteronormativity, but these societal barriers do not provide support for Queer educators to feel safe enough to disregard this norm. Whether in the classroom or broader society, these fears prevent teachers from coming out and finding acceptance </w:t>
      </w:r>
      <w:r w:rsidRPr="00186EAE">
        <w:rPr>
          <w:rFonts w:ascii="Times New Roman" w:eastAsia="Times New Roman" w:hAnsi="Times New Roman" w:cs="Times New Roman"/>
          <w:sz w:val="24"/>
          <w:szCs w:val="24"/>
        </w:rPr>
        <w:t xml:space="preserve">in their school and the classroom. This is a privilege that their heterosexual colleagues enjoy </w:t>
      </w:r>
      <w:r w:rsidR="00CA27E1" w:rsidRPr="00186EAE">
        <w:rPr>
          <w:rFonts w:ascii="Times New Roman" w:eastAsia="Times New Roman" w:hAnsi="Times New Roman" w:cs="Times New Roman"/>
          <w:sz w:val="24"/>
          <w:szCs w:val="24"/>
        </w:rPr>
        <w:t>daily</w:t>
      </w:r>
      <w:r w:rsidRPr="00186EAE">
        <w:rPr>
          <w:rFonts w:ascii="Times New Roman" w:eastAsia="Times New Roman" w:hAnsi="Times New Roman" w:cs="Times New Roman"/>
          <w:sz w:val="24"/>
          <w:szCs w:val="24"/>
        </w:rPr>
        <w:t xml:space="preserve">. </w:t>
      </w:r>
    </w:p>
    <w:p w14:paraId="6FDA58A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In order for change to occur, teacher educators and researchers need to understand the experiences of Queer teachers and work to prepare preservice teac</w:t>
      </w:r>
      <w:r w:rsidRPr="00186EAE">
        <w:rPr>
          <w:rFonts w:ascii="Times New Roman" w:eastAsia="Times New Roman" w:hAnsi="Times New Roman" w:cs="Times New Roman"/>
          <w:sz w:val="24"/>
          <w:szCs w:val="24"/>
        </w:rPr>
        <w:t xml:space="preserve">hers and administrators for a future beyond inclusion, that questions and challenges societal norms for gender and sexual identity constructions. </w:t>
      </w:r>
    </w:p>
    <w:p w14:paraId="2688B3C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 xml:space="preserve">Student Centered. </w:t>
      </w:r>
      <w:r w:rsidRPr="00186EAE">
        <w:rPr>
          <w:rFonts w:ascii="Times New Roman" w:eastAsia="Times New Roman" w:hAnsi="Times New Roman" w:cs="Times New Roman"/>
          <w:sz w:val="24"/>
          <w:szCs w:val="24"/>
        </w:rPr>
        <w:t xml:space="preserve">While </w:t>
      </w:r>
      <w:proofErr w:type="spellStart"/>
      <w:r w:rsidRPr="00186EAE">
        <w:rPr>
          <w:rFonts w:ascii="Times New Roman" w:eastAsia="Times New Roman" w:hAnsi="Times New Roman" w:cs="Times New Roman"/>
          <w:sz w:val="24"/>
          <w:szCs w:val="24"/>
        </w:rPr>
        <w:t>Porreca</w:t>
      </w:r>
      <w:proofErr w:type="spellEnd"/>
      <w:r w:rsidRPr="00186EAE">
        <w:rPr>
          <w:rFonts w:ascii="Times New Roman" w:eastAsia="Times New Roman" w:hAnsi="Times New Roman" w:cs="Times New Roman"/>
          <w:sz w:val="24"/>
          <w:szCs w:val="24"/>
        </w:rPr>
        <w:t xml:space="preserve"> (2010) focused on the principal’s role in creating a supportive learning env</w:t>
      </w:r>
      <w:r w:rsidRPr="00186EAE">
        <w:rPr>
          <w:rFonts w:ascii="Times New Roman" w:eastAsia="Times New Roman" w:hAnsi="Times New Roman" w:cs="Times New Roman"/>
          <w:sz w:val="24"/>
          <w:szCs w:val="24"/>
        </w:rPr>
        <w:t>ironment for LGBT students, I include this here as they examined supportive principals who advocated for and on behalf of queer students through policy and modeling expected behaviors of respect, inclusion, and equity for all students. Ultimately, supporti</w:t>
      </w:r>
      <w:r w:rsidRPr="00186EAE">
        <w:rPr>
          <w:rFonts w:ascii="Times New Roman" w:eastAsia="Times New Roman" w:hAnsi="Times New Roman" w:cs="Times New Roman"/>
          <w:sz w:val="24"/>
          <w:szCs w:val="24"/>
        </w:rPr>
        <w:t xml:space="preserve">ve principals believe the principal’s role is multifaceted, spanning an academic leader, a politician, a collaborator, a visible leader in the school and in the community, and a person who models the behavior they expect to see. </w:t>
      </w:r>
    </w:p>
    <w:p w14:paraId="65648A9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proofErr w:type="spellStart"/>
      <w:r w:rsidRPr="00186EAE">
        <w:rPr>
          <w:rFonts w:ascii="Times New Roman" w:eastAsia="Times New Roman" w:hAnsi="Times New Roman" w:cs="Times New Roman"/>
          <w:sz w:val="24"/>
          <w:szCs w:val="24"/>
        </w:rPr>
        <w:t>Bartone</w:t>
      </w:r>
      <w:proofErr w:type="spellEnd"/>
      <w:r w:rsidRPr="00186EAE">
        <w:rPr>
          <w:rFonts w:ascii="Times New Roman" w:eastAsia="Times New Roman" w:hAnsi="Times New Roman" w:cs="Times New Roman"/>
          <w:sz w:val="24"/>
          <w:szCs w:val="24"/>
        </w:rPr>
        <w:t xml:space="preserve"> (2018) explored t</w:t>
      </w:r>
      <w:r w:rsidRPr="00186EAE">
        <w:rPr>
          <w:rFonts w:ascii="Times New Roman" w:eastAsia="Times New Roman" w:hAnsi="Times New Roman" w:cs="Times New Roman"/>
          <w:sz w:val="24"/>
          <w:szCs w:val="24"/>
        </w:rPr>
        <w:t>he educational experiences of James, a transgender male, and focused specifically on the intersection of gender identity and his journey through K-8 Catholic schools. This study revealed the tensions of school and home as his Catholic school reinforced tra</w:t>
      </w:r>
      <w:r w:rsidRPr="00186EAE">
        <w:rPr>
          <w:rFonts w:ascii="Times New Roman" w:eastAsia="Times New Roman" w:hAnsi="Times New Roman" w:cs="Times New Roman"/>
          <w:sz w:val="24"/>
          <w:szCs w:val="24"/>
        </w:rPr>
        <w:t xml:space="preserve">ditional norms of gender, but his homelife included a family that resisted these norms. The collected narratives showed how James developed an understanding of gender and identity as he emerged from school. </w:t>
      </w:r>
    </w:p>
    <w:p w14:paraId="5D24B0E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Callaghan (2016) conducted a 5-year, multimetho</w:t>
      </w:r>
      <w:r w:rsidRPr="00186EAE">
        <w:rPr>
          <w:rFonts w:ascii="Times New Roman" w:eastAsia="Times New Roman" w:hAnsi="Times New Roman" w:cs="Times New Roman"/>
          <w:sz w:val="24"/>
          <w:szCs w:val="24"/>
        </w:rPr>
        <w:t>d qualitative study that argued against the idea that lesbian, gay, bisexual, transgender, and queer students in Canadian Catholic schools are mentally ill or passive victims in need of special pastoral care. Instead, these students are activists who resis</w:t>
      </w:r>
      <w:r w:rsidRPr="00186EAE">
        <w:rPr>
          <w:rFonts w:ascii="Times New Roman" w:eastAsia="Times New Roman" w:hAnsi="Times New Roman" w:cs="Times New Roman"/>
          <w:sz w:val="24"/>
          <w:szCs w:val="24"/>
        </w:rPr>
        <w:t xml:space="preserve">ted homophobic oppression in school. This article concentrated on three youth activists, whose stories were analyzed through narrative inquiry and concluded that </w:t>
      </w:r>
      <w:r w:rsidRPr="00186EAE">
        <w:rPr>
          <w:rFonts w:ascii="Times New Roman" w:eastAsia="Times New Roman" w:hAnsi="Times New Roman" w:cs="Times New Roman"/>
          <w:sz w:val="24"/>
          <w:szCs w:val="24"/>
        </w:rPr>
        <w:lastRenderedPageBreak/>
        <w:t>antihomophobia education efforts should not overlook Catholic schools for potential student le</w:t>
      </w:r>
      <w:r w:rsidRPr="00186EAE">
        <w:rPr>
          <w:rFonts w:ascii="Times New Roman" w:eastAsia="Times New Roman" w:hAnsi="Times New Roman" w:cs="Times New Roman"/>
          <w:sz w:val="24"/>
          <w:szCs w:val="24"/>
        </w:rPr>
        <w:t>aders.</w:t>
      </w:r>
    </w:p>
    <w:p w14:paraId="63A3215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both these studies (</w:t>
      </w:r>
      <w:proofErr w:type="spellStart"/>
      <w:r w:rsidRPr="00186EAE">
        <w:rPr>
          <w:rFonts w:ascii="Times New Roman" w:eastAsia="Times New Roman" w:hAnsi="Times New Roman" w:cs="Times New Roman"/>
          <w:sz w:val="24"/>
          <w:szCs w:val="24"/>
        </w:rPr>
        <w:t>Bartone</w:t>
      </w:r>
      <w:proofErr w:type="spellEnd"/>
      <w:r w:rsidRPr="00186EAE">
        <w:rPr>
          <w:rFonts w:ascii="Times New Roman" w:eastAsia="Times New Roman" w:hAnsi="Times New Roman" w:cs="Times New Roman"/>
          <w:sz w:val="24"/>
          <w:szCs w:val="24"/>
        </w:rPr>
        <w:t>, 2018; Callaghan 2016) these students pushed against norms, engaged in inquiry through self-reliance, and advocated for change. These themes demonstrate the complexity of navigating school while trying to understand on</w:t>
      </w:r>
      <w:r w:rsidRPr="00186EAE">
        <w:rPr>
          <w:rFonts w:ascii="Times New Roman" w:eastAsia="Times New Roman" w:hAnsi="Times New Roman" w:cs="Times New Roman"/>
          <w:sz w:val="24"/>
          <w:szCs w:val="24"/>
        </w:rPr>
        <w:t xml:space="preserve">e’s gender identity, sexual orientation, and self. Educators can learn how to support queer and transgender youth to create educational lessons and develop safer spaces for all students. </w:t>
      </w:r>
    </w:p>
    <w:p w14:paraId="044248B8" w14:textId="50371435" w:rsidR="00E14666"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Learning from all while</w:t>
      </w:r>
      <w:r w:rsidRPr="00186EAE">
        <w:rPr>
          <w:rFonts w:ascii="Times New Roman" w:eastAsia="Times New Roman" w:hAnsi="Times New Roman" w:cs="Times New Roman"/>
          <w:sz w:val="24"/>
          <w:szCs w:val="24"/>
        </w:rPr>
        <w:t xml:space="preserve"> building on the last three, this dissertation study looked at how students who fall under the Queer umbrella navigate educational environments. This includes the concern for student safety, the desire to advocate for social justice, the goal of creating a</w:t>
      </w:r>
      <w:r w:rsidRPr="00186EAE">
        <w:rPr>
          <w:rFonts w:ascii="Times New Roman" w:eastAsia="Times New Roman" w:hAnsi="Times New Roman" w:cs="Times New Roman"/>
          <w:sz w:val="24"/>
          <w:szCs w:val="24"/>
        </w:rPr>
        <w:t xml:space="preserve">n atmosphere of caring for all students within and across their schools, and either positive, negative, or neutral life experiences as a result of their LGBTQ identity. </w:t>
      </w:r>
    </w:p>
    <w:p w14:paraId="1AA8A78A" w14:textId="77777777" w:rsidR="000E5CEE" w:rsidRPr="00186EAE" w:rsidRDefault="000E5CEE" w:rsidP="000E5CEE">
      <w:pPr>
        <w:spacing w:after="0" w:line="480" w:lineRule="auto"/>
        <w:rPr>
          <w:rFonts w:ascii="Times New Roman" w:eastAsia="Times New Roman" w:hAnsi="Times New Roman" w:cs="Times New Roman"/>
          <w:b/>
          <w:sz w:val="24"/>
          <w:szCs w:val="24"/>
          <w:highlight w:val="white"/>
        </w:rPr>
      </w:pPr>
      <w:r w:rsidRPr="00186EAE">
        <w:rPr>
          <w:rFonts w:ascii="Times New Roman" w:eastAsia="Times New Roman" w:hAnsi="Times New Roman" w:cs="Times New Roman"/>
          <w:b/>
          <w:sz w:val="24"/>
          <w:szCs w:val="24"/>
          <w:highlight w:val="white"/>
        </w:rPr>
        <w:t>Summary of Chapter Two</w:t>
      </w:r>
    </w:p>
    <w:p w14:paraId="53300650" w14:textId="77777777" w:rsidR="000E5CEE" w:rsidRPr="00186EAE" w:rsidRDefault="000E5CEE" w:rsidP="000E5CEE">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In Chapter Two, I outlined the foundations of Queer theory, including major theorists and how they contributed to the development of this theory. Table 2.1 summarizes the foundations of Queer theory, including Butler’s (1990) </w:t>
      </w:r>
      <w:r w:rsidRPr="00186EAE">
        <w:rPr>
          <w:rFonts w:ascii="Times New Roman" w:eastAsia="Times New Roman" w:hAnsi="Times New Roman" w:cs="Times New Roman"/>
          <w:i/>
          <w:sz w:val="24"/>
          <w:szCs w:val="24"/>
          <w:highlight w:val="white"/>
        </w:rPr>
        <w:t>Gender Trouble</w:t>
      </w:r>
      <w:r w:rsidRPr="00186EAE">
        <w:rPr>
          <w:rFonts w:ascii="Times New Roman" w:eastAsia="Times New Roman" w:hAnsi="Times New Roman" w:cs="Times New Roman"/>
          <w:sz w:val="24"/>
          <w:szCs w:val="24"/>
          <w:highlight w:val="white"/>
        </w:rPr>
        <w:t xml:space="preserve">, Sedgwick’s (1985) </w:t>
      </w:r>
      <w:r w:rsidRPr="00186EAE">
        <w:rPr>
          <w:rFonts w:ascii="Times New Roman" w:eastAsia="Times New Roman" w:hAnsi="Times New Roman" w:cs="Times New Roman"/>
          <w:i/>
          <w:sz w:val="24"/>
          <w:szCs w:val="24"/>
          <w:highlight w:val="white"/>
        </w:rPr>
        <w:t>Between Men</w:t>
      </w:r>
      <w:r w:rsidRPr="00186EAE">
        <w:rPr>
          <w:rFonts w:ascii="Times New Roman" w:eastAsia="Times New Roman" w:hAnsi="Times New Roman" w:cs="Times New Roman"/>
          <w:sz w:val="24"/>
          <w:szCs w:val="24"/>
          <w:highlight w:val="white"/>
        </w:rPr>
        <w:t xml:space="preserve">, and </w:t>
      </w:r>
      <w:proofErr w:type="spellStart"/>
      <w:r w:rsidRPr="00186EAE">
        <w:rPr>
          <w:rFonts w:ascii="Times New Roman" w:eastAsia="Times New Roman" w:hAnsi="Times New Roman" w:cs="Times New Roman"/>
          <w:sz w:val="24"/>
          <w:szCs w:val="24"/>
          <w:highlight w:val="white"/>
        </w:rPr>
        <w:t>Bagemihl’s</w:t>
      </w:r>
      <w:proofErr w:type="spellEnd"/>
      <w:r w:rsidRPr="00186EAE">
        <w:rPr>
          <w:rFonts w:ascii="Times New Roman" w:eastAsia="Times New Roman" w:hAnsi="Times New Roman" w:cs="Times New Roman"/>
          <w:sz w:val="24"/>
          <w:szCs w:val="24"/>
          <w:highlight w:val="white"/>
        </w:rPr>
        <w:t xml:space="preserve"> (1999) </w:t>
      </w:r>
      <w:r w:rsidRPr="00186EAE">
        <w:rPr>
          <w:rFonts w:ascii="Times New Roman" w:eastAsia="Times New Roman" w:hAnsi="Times New Roman" w:cs="Times New Roman"/>
          <w:i/>
          <w:sz w:val="24"/>
          <w:szCs w:val="24"/>
          <w:highlight w:val="white"/>
        </w:rPr>
        <w:t>Biological Exuberance</w:t>
      </w:r>
      <w:r w:rsidRPr="00186EAE">
        <w:rPr>
          <w:rFonts w:ascii="Times New Roman" w:eastAsia="Times New Roman" w:hAnsi="Times New Roman" w:cs="Times New Roman"/>
          <w:sz w:val="24"/>
          <w:szCs w:val="24"/>
          <w:highlight w:val="white"/>
        </w:rPr>
        <w:t xml:space="preserve">. I then presented possible tenets to consider from the synthesis of these Queer theorists and relevant literature. These possible tenets include 1) Fluidity, 2) Interrogation, 3) Gender is a social construct, 4) Gender roles are harmful, and 5) Intersectionality. I summarized each of these tenets while remaining cognizant that as a Critical theory, interrogation of norms is required; so by definition, Queer theory resists structured tenets. After outlining these tenets, I elaborated on how Intersectional Queer Theory (IQT) is an </w:t>
      </w:r>
      <w:r w:rsidRPr="00186EAE">
        <w:rPr>
          <w:rFonts w:ascii="Times New Roman" w:eastAsia="Times New Roman" w:hAnsi="Times New Roman" w:cs="Times New Roman"/>
          <w:sz w:val="24"/>
          <w:szCs w:val="24"/>
          <w:highlight w:val="white"/>
        </w:rPr>
        <w:lastRenderedPageBreak/>
        <w:t xml:space="preserve">appropriate theoretical framework for this dissertation study. Chapter Two concluded with a review of the methodological literature aimed to facilitate a better understanding of the current research focused on narrative inquiry and the experiences of the Queer community. The next chapter addresses study methodology, including the following major research areas: research design, researcher trustworthiness, as well as data sources and data collection. </w:t>
      </w:r>
    </w:p>
    <w:p w14:paraId="6C0F1BC1" w14:textId="77777777" w:rsidR="000E5CEE" w:rsidRPr="00186EAE" w:rsidRDefault="000E5CEE">
      <w:pPr>
        <w:spacing w:after="0" w:line="480" w:lineRule="auto"/>
        <w:ind w:firstLine="720"/>
        <w:rPr>
          <w:rFonts w:ascii="Times New Roman" w:eastAsia="Times New Roman" w:hAnsi="Times New Roman" w:cs="Times New Roman"/>
          <w:sz w:val="24"/>
          <w:szCs w:val="24"/>
        </w:rPr>
      </w:pPr>
    </w:p>
    <w:p w14:paraId="6452A3B7" w14:textId="77777777" w:rsidR="000E5CEE" w:rsidRDefault="000E5CE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3B17AD4" w14:textId="279A44EB" w:rsidR="000E5CEE" w:rsidRPr="00186EAE" w:rsidRDefault="000E5CEE" w:rsidP="000E5CEE">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Table 2.2</w:t>
      </w:r>
    </w:p>
    <w:p w14:paraId="4AC1D37C" w14:textId="77777777" w:rsidR="000E5CEE" w:rsidRPr="00186EAE" w:rsidRDefault="000E5CEE" w:rsidP="000E5CEE">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i/>
          <w:sz w:val="24"/>
          <w:szCs w:val="24"/>
          <w:highlight w:val="white"/>
        </w:rPr>
        <w:t>Review of Methodological Literature</w:t>
      </w:r>
    </w:p>
    <w:tbl>
      <w:tblPr>
        <w:tblStyle w:val="a1"/>
        <w:tblW w:w="8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1500"/>
        <w:gridCol w:w="1620"/>
        <w:gridCol w:w="4325"/>
      </w:tblGrid>
      <w:tr w:rsidR="000E5CEE" w:rsidRPr="00186EAE" w14:paraId="730C506C" w14:textId="77777777" w:rsidTr="000E5CEE">
        <w:trPr>
          <w:trHeight w:val="470"/>
        </w:trPr>
        <w:tc>
          <w:tcPr>
            <w:tcW w:w="1365" w:type="dxa"/>
            <w:shd w:val="clear" w:color="auto" w:fill="auto"/>
            <w:tcMar>
              <w:top w:w="100" w:type="dxa"/>
              <w:left w:w="100" w:type="dxa"/>
              <w:bottom w:w="100" w:type="dxa"/>
              <w:right w:w="100" w:type="dxa"/>
            </w:tcMar>
          </w:tcPr>
          <w:p w14:paraId="08DB05EE" w14:textId="77777777" w:rsidR="000E5CEE" w:rsidRPr="00186EAE" w:rsidRDefault="000E5CEE"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Author</w:t>
            </w:r>
          </w:p>
        </w:tc>
        <w:tc>
          <w:tcPr>
            <w:tcW w:w="1500" w:type="dxa"/>
            <w:shd w:val="clear" w:color="auto" w:fill="auto"/>
            <w:tcMar>
              <w:top w:w="100" w:type="dxa"/>
              <w:left w:w="100" w:type="dxa"/>
              <w:bottom w:w="100" w:type="dxa"/>
              <w:right w:w="100" w:type="dxa"/>
            </w:tcMar>
          </w:tcPr>
          <w:p w14:paraId="557F32AF" w14:textId="77777777" w:rsidR="000E5CEE" w:rsidRPr="00186EAE" w:rsidRDefault="000E5CEE"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Participant</w:t>
            </w:r>
          </w:p>
        </w:tc>
        <w:tc>
          <w:tcPr>
            <w:tcW w:w="1620" w:type="dxa"/>
            <w:shd w:val="clear" w:color="auto" w:fill="auto"/>
            <w:tcMar>
              <w:top w:w="100" w:type="dxa"/>
              <w:left w:w="100" w:type="dxa"/>
              <w:bottom w:w="100" w:type="dxa"/>
              <w:right w:w="100" w:type="dxa"/>
            </w:tcMar>
          </w:tcPr>
          <w:p w14:paraId="0BC83866" w14:textId="77777777" w:rsidR="000E5CEE" w:rsidRPr="00186EAE" w:rsidRDefault="000E5CEE"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Method</w:t>
            </w:r>
          </w:p>
        </w:tc>
        <w:tc>
          <w:tcPr>
            <w:tcW w:w="4325" w:type="dxa"/>
            <w:shd w:val="clear" w:color="auto" w:fill="auto"/>
            <w:tcMar>
              <w:top w:w="100" w:type="dxa"/>
              <w:left w:w="100" w:type="dxa"/>
              <w:bottom w:w="100" w:type="dxa"/>
              <w:right w:w="100" w:type="dxa"/>
            </w:tcMar>
          </w:tcPr>
          <w:p w14:paraId="1B2845D9" w14:textId="77777777" w:rsidR="000E5CEE" w:rsidRPr="00186EAE" w:rsidRDefault="000E5CEE" w:rsidP="007C2942">
            <w:pPr>
              <w:widowControl w:val="0"/>
              <w:spacing w:after="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Major Findings</w:t>
            </w:r>
          </w:p>
        </w:tc>
      </w:tr>
      <w:tr w:rsidR="000E5CEE" w:rsidRPr="00186EAE" w14:paraId="2982FB75" w14:textId="77777777" w:rsidTr="000E5CEE">
        <w:tc>
          <w:tcPr>
            <w:tcW w:w="1365" w:type="dxa"/>
            <w:shd w:val="clear" w:color="auto" w:fill="auto"/>
            <w:tcMar>
              <w:top w:w="100" w:type="dxa"/>
              <w:left w:w="100" w:type="dxa"/>
              <w:bottom w:w="100" w:type="dxa"/>
              <w:right w:w="100" w:type="dxa"/>
            </w:tcMar>
          </w:tcPr>
          <w:p w14:paraId="3A764116"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Coker and Cain (2018)</w:t>
            </w:r>
          </w:p>
        </w:tc>
        <w:tc>
          <w:tcPr>
            <w:tcW w:w="1500" w:type="dxa"/>
            <w:shd w:val="clear" w:color="auto" w:fill="auto"/>
            <w:tcMar>
              <w:top w:w="100" w:type="dxa"/>
              <w:left w:w="100" w:type="dxa"/>
              <w:bottom w:w="100" w:type="dxa"/>
              <w:right w:w="100" w:type="dxa"/>
            </w:tcMar>
          </w:tcPr>
          <w:p w14:paraId="65ABBA96"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Teacher</w:t>
            </w:r>
          </w:p>
        </w:tc>
        <w:tc>
          <w:tcPr>
            <w:tcW w:w="1620" w:type="dxa"/>
            <w:shd w:val="clear" w:color="auto" w:fill="auto"/>
            <w:tcMar>
              <w:top w:w="100" w:type="dxa"/>
              <w:left w:w="100" w:type="dxa"/>
              <w:bottom w:w="100" w:type="dxa"/>
              <w:right w:w="100" w:type="dxa"/>
            </w:tcMar>
          </w:tcPr>
          <w:p w14:paraId="08220548"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inquiry of one queer-identified middle school teacher.</w:t>
            </w:r>
          </w:p>
        </w:tc>
        <w:tc>
          <w:tcPr>
            <w:tcW w:w="4325" w:type="dxa"/>
            <w:shd w:val="clear" w:color="auto" w:fill="auto"/>
            <w:tcMar>
              <w:top w:w="100" w:type="dxa"/>
              <w:left w:w="100" w:type="dxa"/>
              <w:bottom w:w="100" w:type="dxa"/>
              <w:right w:w="100" w:type="dxa"/>
            </w:tcMar>
          </w:tcPr>
          <w:p w14:paraId="1C314724"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study followed one queer-identified middle school teacher’s struggle to navigate coming out to his students. The major finding of this narrative inquiry is the importance of educators disclosing their identities to students </w:t>
            </w:r>
            <w:proofErr w:type="gramStart"/>
            <w:r w:rsidRPr="00186EAE">
              <w:rPr>
                <w:rFonts w:ascii="Times New Roman" w:eastAsia="Times New Roman" w:hAnsi="Times New Roman" w:cs="Times New Roman"/>
                <w:sz w:val="24"/>
                <w:szCs w:val="24"/>
              </w:rPr>
              <w:t>as a way to</w:t>
            </w:r>
            <w:proofErr w:type="gramEnd"/>
            <w:r w:rsidRPr="00186EAE">
              <w:rPr>
                <w:rFonts w:ascii="Times New Roman" w:eastAsia="Times New Roman" w:hAnsi="Times New Roman" w:cs="Times New Roman"/>
                <w:sz w:val="24"/>
                <w:szCs w:val="24"/>
              </w:rPr>
              <w:t xml:space="preserve"> cultivate a receptive environment for LGBTQ+ adolescents. </w:t>
            </w:r>
          </w:p>
        </w:tc>
      </w:tr>
      <w:tr w:rsidR="000E5CEE" w:rsidRPr="00186EAE" w14:paraId="5A96469E" w14:textId="77777777" w:rsidTr="000E5CEE">
        <w:tc>
          <w:tcPr>
            <w:tcW w:w="1365" w:type="dxa"/>
            <w:shd w:val="clear" w:color="auto" w:fill="auto"/>
            <w:tcMar>
              <w:top w:w="100" w:type="dxa"/>
              <w:left w:w="100" w:type="dxa"/>
              <w:bottom w:w="100" w:type="dxa"/>
              <w:right w:w="100" w:type="dxa"/>
            </w:tcMar>
          </w:tcPr>
          <w:p w14:paraId="20F58701"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Endo et al (2010)</w:t>
            </w:r>
          </w:p>
        </w:tc>
        <w:tc>
          <w:tcPr>
            <w:tcW w:w="1500" w:type="dxa"/>
            <w:shd w:val="clear" w:color="auto" w:fill="auto"/>
            <w:tcMar>
              <w:top w:w="100" w:type="dxa"/>
              <w:left w:w="100" w:type="dxa"/>
              <w:bottom w:w="100" w:type="dxa"/>
              <w:right w:w="100" w:type="dxa"/>
            </w:tcMar>
          </w:tcPr>
          <w:p w14:paraId="0649007E"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Teacher</w:t>
            </w:r>
          </w:p>
        </w:tc>
        <w:tc>
          <w:tcPr>
            <w:tcW w:w="1620" w:type="dxa"/>
            <w:shd w:val="clear" w:color="auto" w:fill="auto"/>
            <w:tcMar>
              <w:top w:w="100" w:type="dxa"/>
              <w:left w:w="100" w:type="dxa"/>
              <w:bottom w:w="100" w:type="dxa"/>
              <w:right w:w="100" w:type="dxa"/>
            </w:tcMar>
          </w:tcPr>
          <w:p w14:paraId="39A48E0F"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Narrative inquiry of six lesbian and gay teachers in the Midwest United States. </w:t>
            </w:r>
          </w:p>
        </w:tc>
        <w:tc>
          <w:tcPr>
            <w:tcW w:w="4325" w:type="dxa"/>
            <w:shd w:val="clear" w:color="auto" w:fill="auto"/>
            <w:tcMar>
              <w:top w:w="100" w:type="dxa"/>
              <w:left w:w="100" w:type="dxa"/>
              <w:bottom w:w="100" w:type="dxa"/>
              <w:right w:w="100" w:type="dxa"/>
            </w:tcMar>
          </w:tcPr>
          <w:p w14:paraId="78EA9655"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study focused on six closeted teachers in the Midwest. The pressures of heteronormative society led these individuals to keep their sexual identity separate from their teacher identity for multiple reasons. Focusing on how they constructed and maintained their identities, the major findings of this study included: teachers felt as if they had to hide their sexual orientation for fear of rejection, ridicule, and being perceived as “just a gay person” (p. 1027). </w:t>
            </w:r>
          </w:p>
        </w:tc>
      </w:tr>
      <w:tr w:rsidR="000E5CEE" w:rsidRPr="00186EAE" w14:paraId="1F3F2A69" w14:textId="77777777" w:rsidTr="000E5CEE">
        <w:tc>
          <w:tcPr>
            <w:tcW w:w="1365" w:type="dxa"/>
            <w:shd w:val="clear" w:color="auto" w:fill="auto"/>
            <w:tcMar>
              <w:top w:w="100" w:type="dxa"/>
              <w:left w:w="100" w:type="dxa"/>
              <w:bottom w:w="100" w:type="dxa"/>
              <w:right w:w="100" w:type="dxa"/>
            </w:tcMar>
          </w:tcPr>
          <w:p w14:paraId="52201275"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Porreca</w:t>
            </w:r>
            <w:proofErr w:type="spellEnd"/>
            <w:r w:rsidRPr="00186EAE">
              <w:rPr>
                <w:rFonts w:ascii="Times New Roman" w:eastAsia="Times New Roman" w:hAnsi="Times New Roman" w:cs="Times New Roman"/>
                <w:sz w:val="24"/>
                <w:szCs w:val="24"/>
              </w:rPr>
              <w:t xml:space="preserve"> (2010)</w:t>
            </w:r>
          </w:p>
        </w:tc>
        <w:tc>
          <w:tcPr>
            <w:tcW w:w="1500" w:type="dxa"/>
            <w:shd w:val="clear" w:color="auto" w:fill="auto"/>
            <w:tcMar>
              <w:top w:w="100" w:type="dxa"/>
              <w:left w:w="100" w:type="dxa"/>
              <w:bottom w:w="100" w:type="dxa"/>
              <w:right w:w="100" w:type="dxa"/>
            </w:tcMar>
          </w:tcPr>
          <w:p w14:paraId="33710465"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Principal</w:t>
            </w:r>
          </w:p>
        </w:tc>
        <w:tc>
          <w:tcPr>
            <w:tcW w:w="1620" w:type="dxa"/>
            <w:shd w:val="clear" w:color="auto" w:fill="auto"/>
            <w:tcMar>
              <w:top w:w="100" w:type="dxa"/>
              <w:left w:w="100" w:type="dxa"/>
              <w:bottom w:w="100" w:type="dxa"/>
              <w:right w:w="100" w:type="dxa"/>
            </w:tcMar>
          </w:tcPr>
          <w:p w14:paraId="11C27421" w14:textId="77777777" w:rsidR="000E5CEE" w:rsidRPr="00186EAE" w:rsidRDefault="000E5CEE"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inquiry on seven principals</w:t>
            </w:r>
          </w:p>
        </w:tc>
        <w:tc>
          <w:tcPr>
            <w:tcW w:w="4325" w:type="dxa"/>
            <w:shd w:val="clear" w:color="auto" w:fill="auto"/>
            <w:tcMar>
              <w:top w:w="100" w:type="dxa"/>
              <w:left w:w="100" w:type="dxa"/>
              <w:bottom w:w="100" w:type="dxa"/>
              <w:right w:w="100" w:type="dxa"/>
            </w:tcMar>
          </w:tcPr>
          <w:p w14:paraId="6BEDDCDE" w14:textId="15C3810E" w:rsidR="000E5CEE" w:rsidRPr="00186EAE" w:rsidRDefault="000E5CEE" w:rsidP="007C2942">
            <w:pPr>
              <w:widowControl w:val="0"/>
              <w:spacing w:after="0" w:line="240" w:lineRule="auto"/>
              <w:rPr>
                <w:rFonts w:ascii="Times New Roman" w:eastAsia="Times New Roman" w:hAnsi="Times New Roman" w:cs="Times New Roman"/>
                <w:sz w:val="28"/>
                <w:szCs w:val="28"/>
              </w:rPr>
            </w:pPr>
            <w:r w:rsidRPr="00186EAE">
              <w:rPr>
                <w:rFonts w:ascii="Times New Roman" w:eastAsia="Times New Roman" w:hAnsi="Times New Roman" w:cs="Times New Roman"/>
                <w:sz w:val="24"/>
                <w:szCs w:val="24"/>
              </w:rPr>
              <w:t>This study examined the role of the high school principal in creating a supportive school environment for LGBT students. The major finding of this study is that supportive principals can and do make a difference in school climate and the lives of LGBT</w:t>
            </w:r>
            <w:r w:rsidR="00E56868">
              <w:rPr>
                <w:rFonts w:ascii="Times New Roman" w:eastAsia="Times New Roman" w:hAnsi="Times New Roman" w:cs="Times New Roman"/>
                <w:sz w:val="24"/>
                <w:szCs w:val="24"/>
              </w:rPr>
              <w:t>Q+</w:t>
            </w:r>
            <w:r w:rsidRPr="00186EAE">
              <w:rPr>
                <w:rFonts w:ascii="Times New Roman" w:eastAsia="Times New Roman" w:hAnsi="Times New Roman" w:cs="Times New Roman"/>
                <w:sz w:val="24"/>
                <w:szCs w:val="24"/>
              </w:rPr>
              <w:t xml:space="preserve"> students. These findings showed that supportive and affirming high school principals </w:t>
            </w:r>
            <w:r>
              <w:rPr>
                <w:rFonts w:ascii="Times New Roman" w:eastAsia="Times New Roman" w:hAnsi="Times New Roman" w:cs="Times New Roman"/>
                <w:sz w:val="24"/>
                <w:szCs w:val="24"/>
              </w:rPr>
              <w:t xml:space="preserve">engage in a variety of specific tasks and behaviors. These included </w:t>
            </w:r>
            <w:r w:rsidRPr="00186EAE">
              <w:rPr>
                <w:rFonts w:ascii="Times New Roman" w:eastAsia="Times New Roman" w:hAnsi="Times New Roman" w:cs="Times New Roman"/>
                <w:sz w:val="24"/>
                <w:szCs w:val="24"/>
              </w:rPr>
              <w:t>assisting individual students with home and school situations arising as a result of their sexual orientation and gender expression, creating or adapting policies to make their building a more welcoming environment for LGBT</w:t>
            </w:r>
            <w:r>
              <w:rPr>
                <w:rFonts w:ascii="Times New Roman" w:eastAsia="Times New Roman" w:hAnsi="Times New Roman" w:cs="Times New Roman"/>
                <w:sz w:val="24"/>
                <w:szCs w:val="24"/>
              </w:rPr>
              <w:t>Q+ individuals,</w:t>
            </w:r>
            <w:r w:rsidRPr="00186EAE">
              <w:rPr>
                <w:rFonts w:ascii="Times New Roman" w:eastAsia="Times New Roman" w:hAnsi="Times New Roman" w:cs="Times New Roman"/>
                <w:sz w:val="24"/>
                <w:szCs w:val="24"/>
              </w:rPr>
              <w:t xml:space="preserve"> abolishing prohibitions on </w:t>
            </w:r>
          </w:p>
        </w:tc>
      </w:tr>
    </w:tbl>
    <w:p w14:paraId="7DEC6CF8" w14:textId="6ABC350E" w:rsidR="00E14666" w:rsidRDefault="003A5175" w:rsidP="000E5CEE">
      <w:pPr>
        <w:spacing w:after="0" w:line="480" w:lineRule="auto"/>
        <w:rPr>
          <w:rFonts w:ascii="Times New Roman" w:eastAsia="Times New Roman" w:hAnsi="Times New Roman" w:cs="Times New Roman"/>
          <w:b/>
          <w:bCs/>
          <w:sz w:val="24"/>
          <w:szCs w:val="24"/>
        </w:rPr>
      </w:pPr>
      <w:r w:rsidRPr="003A5175">
        <w:rPr>
          <w:rFonts w:ascii="Times New Roman" w:eastAsia="Times New Roman" w:hAnsi="Times New Roman" w:cs="Times New Roman"/>
          <w:b/>
          <w:bCs/>
          <w:sz w:val="24"/>
          <w:szCs w:val="24"/>
        </w:rPr>
        <w:lastRenderedPageBreak/>
        <w:t>Table 2.2 Continued</w:t>
      </w:r>
    </w:p>
    <w:tbl>
      <w:tblPr>
        <w:tblW w:w="8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1500"/>
        <w:gridCol w:w="1620"/>
        <w:gridCol w:w="4325"/>
      </w:tblGrid>
      <w:tr w:rsidR="00C220D4" w:rsidRPr="00186EAE" w14:paraId="72FAEEE1" w14:textId="77777777" w:rsidTr="007C2942">
        <w:tc>
          <w:tcPr>
            <w:tcW w:w="1365" w:type="dxa"/>
            <w:shd w:val="clear" w:color="auto" w:fill="auto"/>
            <w:tcMar>
              <w:top w:w="100" w:type="dxa"/>
              <w:left w:w="100" w:type="dxa"/>
              <w:bottom w:w="100" w:type="dxa"/>
              <w:right w:w="100" w:type="dxa"/>
            </w:tcMar>
          </w:tcPr>
          <w:p w14:paraId="4036D0F9" w14:textId="77777777" w:rsidR="00C220D4" w:rsidRPr="00186EAE" w:rsidRDefault="00C220D4" w:rsidP="007C2942">
            <w:pPr>
              <w:widowControl w:val="0"/>
              <w:spacing w:after="0" w:line="240" w:lineRule="auto"/>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Porreca</w:t>
            </w:r>
            <w:proofErr w:type="spellEnd"/>
            <w:r w:rsidRPr="00186EAE">
              <w:rPr>
                <w:rFonts w:ascii="Times New Roman" w:eastAsia="Times New Roman" w:hAnsi="Times New Roman" w:cs="Times New Roman"/>
                <w:sz w:val="24"/>
                <w:szCs w:val="24"/>
              </w:rPr>
              <w:t xml:space="preserve"> (2010)</w:t>
            </w:r>
          </w:p>
        </w:tc>
        <w:tc>
          <w:tcPr>
            <w:tcW w:w="1500" w:type="dxa"/>
            <w:shd w:val="clear" w:color="auto" w:fill="auto"/>
            <w:tcMar>
              <w:top w:w="100" w:type="dxa"/>
              <w:left w:w="100" w:type="dxa"/>
              <w:bottom w:w="100" w:type="dxa"/>
              <w:right w:w="100" w:type="dxa"/>
            </w:tcMar>
          </w:tcPr>
          <w:p w14:paraId="11FBBA39" w14:textId="77777777" w:rsidR="00C220D4" w:rsidRPr="00186EAE" w:rsidRDefault="00C220D4"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Principal</w:t>
            </w:r>
          </w:p>
        </w:tc>
        <w:tc>
          <w:tcPr>
            <w:tcW w:w="1620" w:type="dxa"/>
            <w:shd w:val="clear" w:color="auto" w:fill="auto"/>
            <w:tcMar>
              <w:top w:w="100" w:type="dxa"/>
              <w:left w:w="100" w:type="dxa"/>
              <w:bottom w:w="100" w:type="dxa"/>
              <w:right w:w="100" w:type="dxa"/>
            </w:tcMar>
          </w:tcPr>
          <w:p w14:paraId="0123E76A" w14:textId="77777777" w:rsidR="00C220D4" w:rsidRPr="00186EAE" w:rsidRDefault="00C220D4"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inquiry on seven principals</w:t>
            </w:r>
          </w:p>
        </w:tc>
        <w:tc>
          <w:tcPr>
            <w:tcW w:w="4325" w:type="dxa"/>
            <w:shd w:val="clear" w:color="auto" w:fill="auto"/>
            <w:tcMar>
              <w:top w:w="100" w:type="dxa"/>
              <w:left w:w="100" w:type="dxa"/>
              <w:bottom w:w="100" w:type="dxa"/>
              <w:right w:w="100" w:type="dxa"/>
            </w:tcMar>
          </w:tcPr>
          <w:p w14:paraId="597184A7" w14:textId="77777777" w:rsidR="00C220D4" w:rsidRPr="00186EAE" w:rsidRDefault="00C220D4" w:rsidP="007C2942">
            <w:pPr>
              <w:widowControl w:val="0"/>
              <w:spacing w:after="0" w:line="240" w:lineRule="auto"/>
              <w:rPr>
                <w:rFonts w:ascii="Times New Roman" w:eastAsia="Times New Roman" w:hAnsi="Times New Roman" w:cs="Times New Roman"/>
                <w:sz w:val="28"/>
                <w:szCs w:val="28"/>
              </w:rPr>
            </w:pPr>
            <w:r w:rsidRPr="00186EAE">
              <w:rPr>
                <w:rFonts w:ascii="Times New Roman" w:eastAsia="Times New Roman" w:hAnsi="Times New Roman" w:cs="Times New Roman"/>
                <w:sz w:val="24"/>
                <w:szCs w:val="24"/>
              </w:rPr>
              <w:t>same-sex couples attending school, modeling expected behaviors of respect, inclusion, and equity for all students, being the public face of LGBT</w:t>
            </w:r>
            <w:r>
              <w:rPr>
                <w:rFonts w:ascii="Times New Roman" w:eastAsia="Times New Roman" w:hAnsi="Times New Roman" w:cs="Times New Roman"/>
                <w:sz w:val="24"/>
                <w:szCs w:val="24"/>
              </w:rPr>
              <w:t>Q</w:t>
            </w:r>
            <w:r w:rsidRPr="00186EAE">
              <w:rPr>
                <w:rFonts w:ascii="Times New Roman" w:eastAsia="Times New Roman" w:hAnsi="Times New Roman" w:cs="Times New Roman"/>
                <w:sz w:val="24"/>
                <w:szCs w:val="24"/>
              </w:rPr>
              <w:t xml:space="preserve"> advocacy in their schools, districts, and communities. All the participants reported receiving thank </w:t>
            </w:r>
            <w:proofErr w:type="spellStart"/>
            <w:r w:rsidRPr="00186EAE">
              <w:rPr>
                <w:rFonts w:ascii="Times New Roman" w:eastAsia="Times New Roman" w:hAnsi="Times New Roman" w:cs="Times New Roman"/>
                <w:sz w:val="24"/>
                <w:szCs w:val="24"/>
              </w:rPr>
              <w:t>yous</w:t>
            </w:r>
            <w:proofErr w:type="spellEnd"/>
            <w:r w:rsidRPr="00186EAE">
              <w:rPr>
                <w:rFonts w:ascii="Times New Roman" w:eastAsia="Times New Roman" w:hAnsi="Times New Roman" w:cs="Times New Roman"/>
                <w:sz w:val="24"/>
                <w:szCs w:val="24"/>
              </w:rPr>
              <w:t xml:space="preserve"> from students, parents, and alumni as well as a feeling of pride and accomplishment in doing work that makes a real difference in the lives of their students. </w:t>
            </w:r>
          </w:p>
        </w:tc>
      </w:tr>
      <w:tr w:rsidR="00DC51BD" w:rsidRPr="00186EAE" w14:paraId="6ABAB68D" w14:textId="77777777" w:rsidTr="007C2942">
        <w:tc>
          <w:tcPr>
            <w:tcW w:w="1365" w:type="dxa"/>
            <w:shd w:val="clear" w:color="auto" w:fill="auto"/>
            <w:tcMar>
              <w:top w:w="100" w:type="dxa"/>
              <w:left w:w="100" w:type="dxa"/>
              <w:bottom w:w="100" w:type="dxa"/>
              <w:right w:w="100" w:type="dxa"/>
            </w:tcMar>
          </w:tcPr>
          <w:p w14:paraId="5F8DBC55" w14:textId="77777777" w:rsidR="00DC51BD" w:rsidRPr="00186EAE" w:rsidRDefault="00DC51BD" w:rsidP="00DC51BD">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Ritchie et al. (2000)</w:t>
            </w:r>
          </w:p>
          <w:p w14:paraId="7606BFEA" w14:textId="77777777" w:rsidR="00DC51BD" w:rsidRPr="00186EAE" w:rsidRDefault="00DC51BD" w:rsidP="00DC51BD">
            <w:pPr>
              <w:widowControl w:val="0"/>
              <w:spacing w:after="0" w:line="240" w:lineRule="auto"/>
              <w:rPr>
                <w:rFonts w:ascii="Times New Roman" w:eastAsia="Times New Roman" w:hAnsi="Times New Roman" w:cs="Times New Roman"/>
                <w:sz w:val="24"/>
                <w:szCs w:val="24"/>
              </w:rPr>
            </w:pPr>
          </w:p>
        </w:tc>
        <w:tc>
          <w:tcPr>
            <w:tcW w:w="1500" w:type="dxa"/>
            <w:shd w:val="clear" w:color="auto" w:fill="auto"/>
            <w:tcMar>
              <w:top w:w="100" w:type="dxa"/>
              <w:left w:w="100" w:type="dxa"/>
              <w:bottom w:w="100" w:type="dxa"/>
              <w:right w:w="100" w:type="dxa"/>
            </w:tcMar>
          </w:tcPr>
          <w:p w14:paraId="7BFD64B2" w14:textId="5B7EF84C" w:rsidR="00DC51BD" w:rsidRPr="00186EAE" w:rsidRDefault="00DC51BD" w:rsidP="00DC51BD">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Teacher</w:t>
            </w:r>
          </w:p>
        </w:tc>
        <w:tc>
          <w:tcPr>
            <w:tcW w:w="1620" w:type="dxa"/>
            <w:shd w:val="clear" w:color="auto" w:fill="auto"/>
            <w:tcMar>
              <w:top w:w="100" w:type="dxa"/>
              <w:left w:w="100" w:type="dxa"/>
              <w:bottom w:w="100" w:type="dxa"/>
              <w:right w:w="100" w:type="dxa"/>
            </w:tcMar>
          </w:tcPr>
          <w:p w14:paraId="430D080F" w14:textId="31085945" w:rsidR="00DC51BD" w:rsidRPr="00186EAE" w:rsidRDefault="00DC51BD" w:rsidP="00DC51BD">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inquiry of one lesbian teacher</w:t>
            </w:r>
          </w:p>
        </w:tc>
        <w:tc>
          <w:tcPr>
            <w:tcW w:w="4325" w:type="dxa"/>
            <w:shd w:val="clear" w:color="auto" w:fill="auto"/>
            <w:tcMar>
              <w:top w:w="100" w:type="dxa"/>
              <w:left w:w="100" w:type="dxa"/>
              <w:bottom w:w="100" w:type="dxa"/>
              <w:right w:w="100" w:type="dxa"/>
            </w:tcMar>
          </w:tcPr>
          <w:p w14:paraId="65FB09FA" w14:textId="285587DB" w:rsidR="00DC51BD" w:rsidRPr="00186EAE" w:rsidRDefault="00DC51BD" w:rsidP="00DC51BD">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study explored the power of narrative in understanding the complexities and contradictions of what it means to develop as a teacher. The major findings include professional identity</w:t>
            </w:r>
            <w:r>
              <w:rPr>
                <w:rFonts w:ascii="Times New Roman" w:eastAsia="Times New Roman" w:hAnsi="Times New Roman" w:cs="Times New Roman"/>
                <w:sz w:val="24"/>
                <w:szCs w:val="24"/>
              </w:rPr>
              <w:t xml:space="preserve"> development</w:t>
            </w:r>
            <w:r w:rsidRPr="00186EAE">
              <w:rPr>
                <w:rFonts w:ascii="Times New Roman" w:eastAsia="Times New Roman" w:hAnsi="Times New Roman" w:cs="Times New Roman"/>
                <w:sz w:val="24"/>
                <w:szCs w:val="24"/>
              </w:rPr>
              <w:t xml:space="preserve"> is inextricable from personal identity, and when teachers </w:t>
            </w:r>
            <w:proofErr w:type="gramStart"/>
            <w:r w:rsidRPr="00186EAE">
              <w:rPr>
                <w:rFonts w:ascii="Times New Roman" w:eastAsia="Times New Roman" w:hAnsi="Times New Roman" w:cs="Times New Roman"/>
                <w:sz w:val="24"/>
                <w:szCs w:val="24"/>
              </w:rPr>
              <w:t>have the opportunity to</w:t>
            </w:r>
            <w:proofErr w:type="gramEnd"/>
            <w:r w:rsidRPr="00186EAE">
              <w:rPr>
                <w:rFonts w:ascii="Times New Roman" w:eastAsia="Times New Roman" w:hAnsi="Times New Roman" w:cs="Times New Roman"/>
                <w:sz w:val="24"/>
                <w:szCs w:val="24"/>
              </w:rPr>
              <w:t xml:space="preserve"> compose their own stories of learning within a supportive community, they can begin to compose new narratives of identity and practice. </w:t>
            </w:r>
          </w:p>
        </w:tc>
      </w:tr>
      <w:tr w:rsidR="00C90474" w:rsidRPr="00186EAE" w14:paraId="733E0855" w14:textId="77777777" w:rsidTr="007C2942">
        <w:tc>
          <w:tcPr>
            <w:tcW w:w="1365" w:type="dxa"/>
            <w:shd w:val="clear" w:color="auto" w:fill="auto"/>
            <w:tcMar>
              <w:top w:w="100" w:type="dxa"/>
              <w:left w:w="100" w:type="dxa"/>
              <w:bottom w:w="100" w:type="dxa"/>
              <w:right w:w="100" w:type="dxa"/>
            </w:tcMar>
          </w:tcPr>
          <w:p w14:paraId="4453ECC2" w14:textId="37590E8D" w:rsidR="00C90474" w:rsidRPr="00186EAE" w:rsidRDefault="00C90474" w:rsidP="00C90474">
            <w:pPr>
              <w:widowControl w:val="0"/>
              <w:spacing w:after="0" w:line="240" w:lineRule="auto"/>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Bartone</w:t>
            </w:r>
            <w:proofErr w:type="spellEnd"/>
            <w:r w:rsidRPr="00186EAE">
              <w:rPr>
                <w:rFonts w:ascii="Times New Roman" w:eastAsia="Times New Roman" w:hAnsi="Times New Roman" w:cs="Times New Roman"/>
                <w:sz w:val="24"/>
                <w:szCs w:val="24"/>
              </w:rPr>
              <w:t xml:space="preserve"> (2018)</w:t>
            </w:r>
          </w:p>
        </w:tc>
        <w:tc>
          <w:tcPr>
            <w:tcW w:w="1500" w:type="dxa"/>
            <w:shd w:val="clear" w:color="auto" w:fill="auto"/>
            <w:tcMar>
              <w:top w:w="100" w:type="dxa"/>
              <w:left w:w="100" w:type="dxa"/>
              <w:bottom w:w="100" w:type="dxa"/>
              <w:right w:w="100" w:type="dxa"/>
            </w:tcMar>
          </w:tcPr>
          <w:p w14:paraId="62AEAC6F" w14:textId="6E900E5D" w:rsidR="00C90474" w:rsidRPr="00186EAE" w:rsidRDefault="00C90474" w:rsidP="00C90474">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Student</w:t>
            </w:r>
          </w:p>
        </w:tc>
        <w:tc>
          <w:tcPr>
            <w:tcW w:w="1620" w:type="dxa"/>
            <w:shd w:val="clear" w:color="auto" w:fill="auto"/>
            <w:tcMar>
              <w:top w:w="100" w:type="dxa"/>
              <w:left w:w="100" w:type="dxa"/>
              <w:bottom w:w="100" w:type="dxa"/>
              <w:right w:w="100" w:type="dxa"/>
            </w:tcMar>
          </w:tcPr>
          <w:p w14:paraId="621A15FC" w14:textId="2783E924" w:rsidR="00C90474" w:rsidRPr="00186EAE" w:rsidRDefault="00C90474" w:rsidP="00C90474">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inquiry of one trans-masculine student.</w:t>
            </w:r>
          </w:p>
        </w:tc>
        <w:tc>
          <w:tcPr>
            <w:tcW w:w="4325" w:type="dxa"/>
            <w:shd w:val="clear" w:color="auto" w:fill="auto"/>
            <w:tcMar>
              <w:top w:w="100" w:type="dxa"/>
              <w:left w:w="100" w:type="dxa"/>
              <w:bottom w:w="100" w:type="dxa"/>
              <w:right w:w="100" w:type="dxa"/>
            </w:tcMar>
          </w:tcPr>
          <w:p w14:paraId="1DCA4176" w14:textId="0A93DE87" w:rsidR="00C90474" w:rsidRPr="00186EAE" w:rsidRDefault="00C90474" w:rsidP="00C90474">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article focused on the educational experiences in </w:t>
            </w:r>
            <w:r>
              <w:rPr>
                <w:rFonts w:ascii="Times New Roman" w:eastAsia="Times New Roman" w:hAnsi="Times New Roman" w:cs="Times New Roman"/>
                <w:sz w:val="24"/>
                <w:szCs w:val="24"/>
              </w:rPr>
              <w:t>a</w:t>
            </w:r>
            <w:r w:rsidRPr="00186EAE">
              <w:rPr>
                <w:rFonts w:ascii="Times New Roman" w:eastAsia="Times New Roman" w:hAnsi="Times New Roman" w:cs="Times New Roman"/>
                <w:sz w:val="24"/>
                <w:szCs w:val="24"/>
              </w:rPr>
              <w:t xml:space="preserve"> K-8 Catholic school attended by James, a trans male. The purpose was to understand how he came to understand gender and identity. The major findings of this narrative reflected the tensions between school and home. Catholic school reinforced traditional norms of gender and </w:t>
            </w:r>
            <w:r>
              <w:rPr>
                <w:rFonts w:ascii="Times New Roman" w:eastAsia="Times New Roman" w:hAnsi="Times New Roman" w:cs="Times New Roman"/>
                <w:sz w:val="24"/>
                <w:szCs w:val="24"/>
              </w:rPr>
              <w:t>his</w:t>
            </w:r>
            <w:r w:rsidRPr="00186EAE">
              <w:rPr>
                <w:rFonts w:ascii="Times New Roman" w:eastAsia="Times New Roman" w:hAnsi="Times New Roman" w:cs="Times New Roman"/>
                <w:sz w:val="24"/>
                <w:szCs w:val="24"/>
              </w:rPr>
              <w:t xml:space="preserve"> family subverted these norms. James never felt comfortable at school in his assigned gender, and he pushed against norms, engaged in inquiry through self-reliance</w:t>
            </w:r>
            <w:r>
              <w:rPr>
                <w:rFonts w:ascii="Times New Roman" w:eastAsia="Times New Roman" w:hAnsi="Times New Roman" w:cs="Times New Roman"/>
                <w:sz w:val="24"/>
                <w:szCs w:val="24"/>
              </w:rPr>
              <w:t>,</w:t>
            </w:r>
            <w:r w:rsidRPr="00186EAE">
              <w:rPr>
                <w:rFonts w:ascii="Times New Roman" w:eastAsia="Times New Roman" w:hAnsi="Times New Roman" w:cs="Times New Roman"/>
                <w:sz w:val="24"/>
                <w:szCs w:val="24"/>
              </w:rPr>
              <w:t xml:space="preserve"> and longed for a different gender identity and biological self. These themes demonstrate the complexity of navigating school while trying to understand one’s gender, identity and self. </w:t>
            </w:r>
          </w:p>
        </w:tc>
      </w:tr>
    </w:tbl>
    <w:p w14:paraId="76705A3D" w14:textId="0650DBA8" w:rsidR="003A5175" w:rsidRDefault="00C90474" w:rsidP="000E5CEE">
      <w:pPr>
        <w:spacing w:after="0" w:line="480" w:lineRule="auto"/>
        <w:rPr>
          <w:rFonts w:ascii="Times New Roman" w:eastAsia="Times New Roman" w:hAnsi="Times New Roman" w:cs="Times New Roman"/>
          <w:b/>
          <w:bCs/>
          <w:sz w:val="24"/>
          <w:szCs w:val="24"/>
        </w:rPr>
      </w:pPr>
      <w:r w:rsidRPr="00C90474">
        <w:rPr>
          <w:rFonts w:ascii="Times New Roman" w:eastAsia="Times New Roman" w:hAnsi="Times New Roman" w:cs="Times New Roman"/>
          <w:b/>
          <w:bCs/>
          <w:sz w:val="24"/>
          <w:szCs w:val="24"/>
        </w:rPr>
        <w:lastRenderedPageBreak/>
        <w:t>Table 2.2 Continued</w:t>
      </w:r>
    </w:p>
    <w:tbl>
      <w:tblPr>
        <w:tblW w:w="8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1500"/>
        <w:gridCol w:w="1620"/>
        <w:gridCol w:w="4325"/>
      </w:tblGrid>
      <w:tr w:rsidR="009F49F4" w:rsidRPr="00186EAE" w14:paraId="3E695EEB" w14:textId="77777777" w:rsidTr="007C2942">
        <w:tc>
          <w:tcPr>
            <w:tcW w:w="1365" w:type="dxa"/>
            <w:shd w:val="clear" w:color="auto" w:fill="auto"/>
            <w:tcMar>
              <w:top w:w="100" w:type="dxa"/>
              <w:left w:w="100" w:type="dxa"/>
              <w:bottom w:w="100" w:type="dxa"/>
              <w:right w:w="100" w:type="dxa"/>
            </w:tcMar>
          </w:tcPr>
          <w:p w14:paraId="356696B8" w14:textId="77777777" w:rsidR="009F49F4" w:rsidRPr="00186EAE" w:rsidRDefault="009F49F4"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Callaghan (2016)</w:t>
            </w:r>
          </w:p>
        </w:tc>
        <w:tc>
          <w:tcPr>
            <w:tcW w:w="1500" w:type="dxa"/>
            <w:shd w:val="clear" w:color="auto" w:fill="auto"/>
            <w:tcMar>
              <w:top w:w="100" w:type="dxa"/>
              <w:left w:w="100" w:type="dxa"/>
              <w:bottom w:w="100" w:type="dxa"/>
              <w:right w:w="100" w:type="dxa"/>
            </w:tcMar>
          </w:tcPr>
          <w:p w14:paraId="3BB0F2C7" w14:textId="77777777" w:rsidR="009F49F4" w:rsidRPr="00186EAE" w:rsidRDefault="009F49F4"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Student</w:t>
            </w:r>
          </w:p>
        </w:tc>
        <w:tc>
          <w:tcPr>
            <w:tcW w:w="1620" w:type="dxa"/>
            <w:shd w:val="clear" w:color="auto" w:fill="auto"/>
            <w:tcMar>
              <w:top w:w="100" w:type="dxa"/>
              <w:left w:w="100" w:type="dxa"/>
              <w:bottom w:w="100" w:type="dxa"/>
              <w:right w:w="100" w:type="dxa"/>
            </w:tcMar>
          </w:tcPr>
          <w:p w14:paraId="0E5E7F48" w14:textId="77777777" w:rsidR="009F49F4" w:rsidRPr="00186EAE" w:rsidRDefault="009F49F4"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Narrative inquiry of three youth activists </w:t>
            </w:r>
          </w:p>
        </w:tc>
        <w:tc>
          <w:tcPr>
            <w:tcW w:w="4325" w:type="dxa"/>
            <w:shd w:val="clear" w:color="auto" w:fill="auto"/>
            <w:tcMar>
              <w:top w:w="100" w:type="dxa"/>
              <w:left w:w="100" w:type="dxa"/>
              <w:bottom w:w="100" w:type="dxa"/>
              <w:right w:w="100" w:type="dxa"/>
            </w:tcMar>
          </w:tcPr>
          <w:p w14:paraId="5A45AF77" w14:textId="77777777" w:rsidR="009F49F4" w:rsidRPr="00186EAE" w:rsidRDefault="009F49F4"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article argues that lesbian, gay, bisexual, transgender, and </w:t>
            </w:r>
            <w:r>
              <w:rPr>
                <w:rFonts w:ascii="Times New Roman" w:eastAsia="Times New Roman" w:hAnsi="Times New Roman" w:cs="Times New Roman"/>
                <w:sz w:val="24"/>
                <w:szCs w:val="24"/>
              </w:rPr>
              <w:t>Q</w:t>
            </w:r>
            <w:r w:rsidRPr="00186EAE">
              <w:rPr>
                <w:rFonts w:ascii="Times New Roman" w:eastAsia="Times New Roman" w:hAnsi="Times New Roman" w:cs="Times New Roman"/>
                <w:sz w:val="24"/>
                <w:szCs w:val="24"/>
              </w:rPr>
              <w:t>ueer students in Canadian Catholic schools are not inherently mentally ill, passive victims in need of special pastoral care. Rather, the findings suggest these LGBTQ students are activists who strongly resist homophobic oppression at school. This study ultimately concludes that antihomophobia education efforts should not overlook potential student leaders enrolled in Catholic schools.</w:t>
            </w:r>
          </w:p>
        </w:tc>
      </w:tr>
    </w:tbl>
    <w:p w14:paraId="240B575D" w14:textId="77777777" w:rsidR="00C90474" w:rsidRPr="00C90474" w:rsidRDefault="00C90474" w:rsidP="000E5CEE">
      <w:pPr>
        <w:spacing w:after="0" w:line="480" w:lineRule="auto"/>
        <w:rPr>
          <w:rFonts w:ascii="Times New Roman" w:eastAsia="Times New Roman" w:hAnsi="Times New Roman" w:cs="Times New Roman"/>
          <w:sz w:val="24"/>
          <w:szCs w:val="24"/>
        </w:rPr>
      </w:pPr>
    </w:p>
    <w:p w14:paraId="0C33CFA1" w14:textId="77777777" w:rsidR="00E14666" w:rsidRPr="00186EAE" w:rsidRDefault="00500C0A" w:rsidP="000E5CEE">
      <w:pPr>
        <w:spacing w:after="0" w:line="480" w:lineRule="auto"/>
        <w:rPr>
          <w:rFonts w:ascii="Times New Roman" w:eastAsia="Times New Roman" w:hAnsi="Times New Roman" w:cs="Times New Roman"/>
          <w:b/>
          <w:sz w:val="24"/>
          <w:szCs w:val="24"/>
          <w:highlight w:val="white"/>
        </w:rPr>
      </w:pPr>
      <w:r w:rsidRPr="00186EAE">
        <w:rPr>
          <w:rFonts w:ascii="Times New Roman" w:hAnsi="Times New Roman" w:cs="Times New Roman"/>
        </w:rPr>
        <w:br w:type="page"/>
      </w:r>
    </w:p>
    <w:p w14:paraId="3AB118DF"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Chapter Three: Methods</w:t>
      </w:r>
    </w:p>
    <w:p w14:paraId="3714047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According to the </w:t>
      </w:r>
      <w:r w:rsidRPr="00186EAE">
        <w:rPr>
          <w:rFonts w:ascii="Times New Roman" w:eastAsia="Times New Roman" w:hAnsi="Times New Roman" w:cs="Times New Roman"/>
          <w:sz w:val="24"/>
          <w:szCs w:val="24"/>
        </w:rPr>
        <w:t>Human Rights Campaign (HRC), 2021 broke the record for the most anti-LGBTQ+ bills passed by state legislatures in a single year. Almost 300 bills sought to criminalize transition-related care for minors, ban trans people from school sports, ban discussions</w:t>
      </w:r>
      <w:r w:rsidRPr="00186EAE">
        <w:rPr>
          <w:rFonts w:ascii="Times New Roman" w:eastAsia="Times New Roman" w:hAnsi="Times New Roman" w:cs="Times New Roman"/>
          <w:sz w:val="24"/>
          <w:szCs w:val="24"/>
        </w:rPr>
        <w:t xml:space="preserve"> of Queer and trans people in classrooms, and otherwise restrict the rights of the LGBTQ+ community. From mainstream news outlets to extremist right-wing media, anti-LGBTQ+ rhetoric, specifically anti-trans rhetoric, has been on the rise across the country</w:t>
      </w:r>
      <w:r w:rsidRPr="00186EAE">
        <w:rPr>
          <w:rFonts w:ascii="Times New Roman" w:eastAsia="Times New Roman" w:hAnsi="Times New Roman" w:cs="Times New Roman"/>
          <w:sz w:val="24"/>
          <w:szCs w:val="24"/>
        </w:rPr>
        <w:t xml:space="preserve">. Much of 2022 was spent vilifying trans people, drag queens, teachers, school boards, and others as “groomers,” “pedophiles,” and worse. </w:t>
      </w:r>
    </w:p>
    <w:p w14:paraId="15FD3BAE" w14:textId="77777777" w:rsidR="00E14666" w:rsidRPr="00186EAE" w:rsidRDefault="00500C0A">
      <w:pPr>
        <w:spacing w:after="0" w:line="480" w:lineRule="auto"/>
        <w:rPr>
          <w:rFonts w:ascii="Times New Roman" w:eastAsia="Times New Roman" w:hAnsi="Times New Roman" w:cs="Times New Roman"/>
          <w:sz w:val="24"/>
          <w:szCs w:val="24"/>
          <w:highlight w:val="yellow"/>
        </w:rPr>
      </w:pPr>
      <w:r w:rsidRPr="00186EAE">
        <w:rPr>
          <w:rFonts w:ascii="Times New Roman" w:eastAsia="Times New Roman" w:hAnsi="Times New Roman" w:cs="Times New Roman"/>
          <w:sz w:val="24"/>
          <w:szCs w:val="24"/>
        </w:rPr>
        <w:tab/>
        <w:t>With this context in mind, the primary goal of this study was to gain an understanding of how LGBTQ+ identities infl</w:t>
      </w:r>
      <w:r w:rsidRPr="00186EAE">
        <w:rPr>
          <w:rFonts w:ascii="Times New Roman" w:eastAsia="Times New Roman" w:hAnsi="Times New Roman" w:cs="Times New Roman"/>
          <w:sz w:val="24"/>
          <w:szCs w:val="24"/>
        </w:rPr>
        <w:t>uence individual academic experiences. I used narrative inquiry as the research method to accomplish this goal because narrative inquiry allows researchers to emphasize the importance of narratives and life stories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&amp; Connelly, 2000).</w:t>
      </w:r>
      <w:r w:rsidRPr="00186EAE">
        <w:rPr>
          <w:rFonts w:ascii="Times New Roman" w:eastAsia="Times New Roman" w:hAnsi="Times New Roman" w:cs="Times New Roman"/>
          <w:sz w:val="24"/>
          <w:szCs w:val="24"/>
          <w:highlight w:val="yellow"/>
        </w:rPr>
        <w:t xml:space="preserve"> </w:t>
      </w:r>
    </w:p>
    <w:p w14:paraId="2EE736E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type </w:t>
      </w:r>
      <w:r w:rsidRPr="00186EAE">
        <w:rPr>
          <w:rFonts w:ascii="Times New Roman" w:eastAsia="Times New Roman" w:hAnsi="Times New Roman" w:cs="Times New Roman"/>
          <w:sz w:val="24"/>
          <w:szCs w:val="24"/>
        </w:rPr>
        <w:t xml:space="preserve">of inquiry also integrates counternarratives from participants, as their identities and bodies exist outside of </w:t>
      </w:r>
      <w:proofErr w:type="spellStart"/>
      <w:r w:rsidRPr="00186EAE">
        <w:rPr>
          <w:rFonts w:ascii="Times New Roman" w:eastAsia="Times New Roman" w:hAnsi="Times New Roman" w:cs="Times New Roman"/>
          <w:sz w:val="24"/>
          <w:szCs w:val="24"/>
        </w:rPr>
        <w:t>cisheteronormative</w:t>
      </w:r>
      <w:proofErr w:type="spellEnd"/>
      <w:r w:rsidRPr="00186EAE">
        <w:rPr>
          <w:rFonts w:ascii="Times New Roman" w:eastAsia="Times New Roman" w:hAnsi="Times New Roman" w:cs="Times New Roman"/>
          <w:sz w:val="24"/>
          <w:szCs w:val="24"/>
        </w:rPr>
        <w:t xml:space="preserve"> binaries. Because narrative inquiry helps to understand participants’ stories, this type of research attaches importance to c</w:t>
      </w:r>
      <w:r w:rsidRPr="00186EAE">
        <w:rPr>
          <w:rFonts w:ascii="Times New Roman" w:eastAsia="Times New Roman" w:hAnsi="Times New Roman" w:cs="Times New Roman"/>
          <w:sz w:val="24"/>
          <w:szCs w:val="24"/>
        </w:rPr>
        <w:t>apturing counternarratives and lived experiences; thus, narrative inquiry is an appropriate framework to explore how diverse sexuality and gender expression affects individuals. The purpose of this study was to seek a better understanding of the experience</w:t>
      </w:r>
      <w:r w:rsidRPr="00186EAE">
        <w:rPr>
          <w:rFonts w:ascii="Times New Roman" w:eastAsia="Times New Roman" w:hAnsi="Times New Roman" w:cs="Times New Roman"/>
          <w:sz w:val="24"/>
          <w:szCs w:val="24"/>
        </w:rPr>
        <w:t xml:space="preserve">s of LGBTQ+ learners as they navigate education in the Southeastern U.S. </w:t>
      </w:r>
    </w:p>
    <w:p w14:paraId="7731708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To begin, this dissertation is anchored in two guiding research questions and a comprehensive literature review. The research questions are as follows:</w:t>
      </w:r>
    </w:p>
    <w:p w14:paraId="3EB74250" w14:textId="77777777" w:rsidR="00E14666" w:rsidRPr="00186EAE" w:rsidRDefault="00500C0A">
      <w:pPr>
        <w:numPr>
          <w:ilvl w:val="0"/>
          <w:numId w:val="7"/>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What stories to LGBTQ+ student</w:t>
      </w:r>
      <w:r w:rsidRPr="00186EAE">
        <w:rPr>
          <w:rFonts w:ascii="Times New Roman" w:eastAsia="Times New Roman" w:hAnsi="Times New Roman" w:cs="Times New Roman"/>
          <w:sz w:val="24"/>
          <w:szCs w:val="24"/>
        </w:rPr>
        <w:t xml:space="preserve">s </w:t>
      </w:r>
      <w:proofErr w:type="gramStart"/>
      <w:r w:rsidRPr="00186EAE">
        <w:rPr>
          <w:rFonts w:ascii="Times New Roman" w:eastAsia="Times New Roman" w:hAnsi="Times New Roman" w:cs="Times New Roman"/>
          <w:sz w:val="24"/>
          <w:szCs w:val="24"/>
        </w:rPr>
        <w:t>tell</w:t>
      </w:r>
      <w:proofErr w:type="gramEnd"/>
      <w:r w:rsidRPr="00186EAE">
        <w:rPr>
          <w:rFonts w:ascii="Times New Roman" w:eastAsia="Times New Roman" w:hAnsi="Times New Roman" w:cs="Times New Roman"/>
          <w:sz w:val="24"/>
          <w:szCs w:val="24"/>
        </w:rPr>
        <w:t xml:space="preserve"> about their educational experiences?</w:t>
      </w:r>
    </w:p>
    <w:p w14:paraId="1777CB5C" w14:textId="77777777" w:rsidR="00E14666" w:rsidRPr="00186EAE" w:rsidRDefault="00500C0A">
      <w:pPr>
        <w:numPr>
          <w:ilvl w:val="0"/>
          <w:numId w:val="7"/>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What strategies do LGBTQ+ students use to survive in educational environments? </w:t>
      </w:r>
    </w:p>
    <w:p w14:paraId="37208156" w14:textId="3D496640" w:rsidR="00E14666" w:rsidRPr="00002490"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Chapter Three begins with an</w:t>
      </w:r>
      <w:r w:rsidRPr="00186EAE">
        <w:rPr>
          <w:rFonts w:ascii="Times New Roman" w:eastAsia="Times New Roman" w:hAnsi="Times New Roman" w:cs="Times New Roman"/>
          <w:sz w:val="24"/>
          <w:szCs w:val="24"/>
          <w:highlight w:val="white"/>
        </w:rPr>
        <w:t xml:space="preserve"> overview of qualitative research and my rationale for narrative inquiry before moving to a discussion o</w:t>
      </w:r>
      <w:r w:rsidRPr="00186EAE">
        <w:rPr>
          <w:rFonts w:ascii="Times New Roman" w:eastAsia="Times New Roman" w:hAnsi="Times New Roman" w:cs="Times New Roman"/>
          <w:sz w:val="24"/>
          <w:szCs w:val="24"/>
          <w:highlight w:val="white"/>
        </w:rPr>
        <w:t xml:space="preserve">f research participants, data collection, data analysis, issues of validity, concluding </w:t>
      </w:r>
      <w:r w:rsidRPr="00186EAE">
        <w:rPr>
          <w:rFonts w:ascii="Times New Roman" w:eastAsia="Times New Roman" w:hAnsi="Times New Roman" w:cs="Times New Roman"/>
          <w:sz w:val="24"/>
          <w:szCs w:val="24"/>
        </w:rPr>
        <w:t>with ethical considerations involved in the study and issues of trustworthiness.</w:t>
      </w:r>
      <w:r w:rsidRPr="00186EAE">
        <w:rPr>
          <w:rFonts w:ascii="Times New Roman" w:eastAsia="Times New Roman" w:hAnsi="Times New Roman" w:cs="Times New Roman"/>
          <w:sz w:val="24"/>
          <w:szCs w:val="24"/>
        </w:rPr>
        <w:tab/>
      </w:r>
    </w:p>
    <w:p w14:paraId="750E991B"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Research Design</w:t>
      </w:r>
    </w:p>
    <w:p w14:paraId="4C148AF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Research exploring the educational experiences of LGB</w:t>
      </w:r>
      <w:r w:rsidRPr="00186EAE">
        <w:rPr>
          <w:rFonts w:ascii="Times New Roman" w:eastAsia="Times New Roman" w:hAnsi="Times New Roman" w:cs="Times New Roman"/>
          <w:sz w:val="24"/>
          <w:szCs w:val="24"/>
        </w:rPr>
        <w:t xml:space="preserve">TQ+ youth </w:t>
      </w:r>
      <w:proofErr w:type="gramStart"/>
      <w:r w:rsidRPr="00186EAE">
        <w:rPr>
          <w:rFonts w:ascii="Times New Roman" w:eastAsia="Times New Roman" w:hAnsi="Times New Roman" w:cs="Times New Roman"/>
          <w:sz w:val="24"/>
          <w:szCs w:val="24"/>
        </w:rPr>
        <w:t>lends</w:t>
      </w:r>
      <w:proofErr w:type="gramEnd"/>
      <w:r w:rsidRPr="00186EAE">
        <w:rPr>
          <w:rFonts w:ascii="Times New Roman" w:eastAsia="Times New Roman" w:hAnsi="Times New Roman" w:cs="Times New Roman"/>
          <w:sz w:val="24"/>
          <w:szCs w:val="24"/>
        </w:rPr>
        <w:t xml:space="preserve"> itself to a study of consciousness and social interactions (Denzin &amp; Lincoln, 2018) and, therefore, the methodology of qualitative research (</w:t>
      </w:r>
      <w:proofErr w:type="spellStart"/>
      <w:r w:rsidRPr="00186EAE">
        <w:rPr>
          <w:rFonts w:ascii="Times New Roman" w:eastAsia="Times New Roman" w:hAnsi="Times New Roman" w:cs="Times New Roman"/>
          <w:sz w:val="24"/>
          <w:szCs w:val="24"/>
        </w:rPr>
        <w:t>Preissle</w:t>
      </w:r>
      <w:proofErr w:type="spellEnd"/>
      <w:r w:rsidRPr="00186EAE">
        <w:rPr>
          <w:rFonts w:ascii="Times New Roman" w:eastAsia="Times New Roman" w:hAnsi="Times New Roman" w:cs="Times New Roman"/>
          <w:sz w:val="24"/>
          <w:szCs w:val="24"/>
        </w:rPr>
        <w:t>, 2008). In order to accomplish this goal, narrative inquiry was used as the research metho</w:t>
      </w:r>
      <w:r w:rsidRPr="00186EAE">
        <w:rPr>
          <w:rFonts w:ascii="Times New Roman" w:eastAsia="Times New Roman" w:hAnsi="Times New Roman" w:cs="Times New Roman"/>
          <w:sz w:val="24"/>
          <w:szCs w:val="24"/>
        </w:rPr>
        <w:t>dology, as educational experiences can be understood to a greater degree by gathering the stories of participants (Creswell, 2011) to reveal a better understanding of how students who identify as LGBTQ+ experience school. Before describing my specific stud</w:t>
      </w:r>
      <w:r w:rsidRPr="00186EAE">
        <w:rPr>
          <w:rFonts w:ascii="Times New Roman" w:eastAsia="Times New Roman" w:hAnsi="Times New Roman" w:cs="Times New Roman"/>
          <w:sz w:val="24"/>
          <w:szCs w:val="24"/>
        </w:rPr>
        <w:t>y, I present a brief overview of qualitative research and a description of narrative inquiry as applicable to this study’s research design.</w:t>
      </w:r>
    </w:p>
    <w:p w14:paraId="5848733E" w14:textId="2161A200" w:rsidR="00E14666" w:rsidRPr="00002490" w:rsidRDefault="00500C0A" w:rsidP="00002490">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Qualitative research can mean different things within the historical field as it possesses roots in history, philoso</w:t>
      </w:r>
      <w:r w:rsidRPr="00186EAE">
        <w:rPr>
          <w:rFonts w:ascii="Times New Roman" w:eastAsia="Times New Roman" w:hAnsi="Times New Roman" w:cs="Times New Roman"/>
          <w:sz w:val="24"/>
          <w:szCs w:val="24"/>
        </w:rPr>
        <w:t xml:space="preserve">phy, and anthropology (Denzin &amp; Lincoln, 2005, 2011), but at its core, it is about gaining a more complete understanding of a topic through truthful reporting and firsthand knowledge (Lincoln, </w:t>
      </w:r>
      <w:proofErr w:type="spellStart"/>
      <w:r w:rsidRPr="00186EAE">
        <w:rPr>
          <w:rFonts w:ascii="Times New Roman" w:eastAsia="Times New Roman" w:hAnsi="Times New Roman" w:cs="Times New Roman"/>
          <w:sz w:val="24"/>
          <w:szCs w:val="24"/>
        </w:rPr>
        <w:t>Lynham</w:t>
      </w:r>
      <w:proofErr w:type="spellEnd"/>
      <w:r w:rsidRPr="00186EAE">
        <w:rPr>
          <w:rFonts w:ascii="Times New Roman" w:eastAsia="Times New Roman" w:hAnsi="Times New Roman" w:cs="Times New Roman"/>
          <w:sz w:val="24"/>
          <w:szCs w:val="24"/>
        </w:rPr>
        <w:t>, &amp; Guba, 2018). At the most basic level, qualitative res</w:t>
      </w:r>
      <w:r w:rsidRPr="00186EAE">
        <w:rPr>
          <w:rFonts w:ascii="Times New Roman" w:eastAsia="Times New Roman" w:hAnsi="Times New Roman" w:cs="Times New Roman"/>
          <w:sz w:val="24"/>
          <w:szCs w:val="24"/>
        </w:rPr>
        <w:t xml:space="preserve">earch seeks to understand, to explore in an in-depth manner, and not to generalize. It is about ways of knowing. While exploring qualitative research methodologies in relation to research </w:t>
      </w:r>
      <w:r w:rsidRPr="00186EAE">
        <w:rPr>
          <w:rFonts w:ascii="Times New Roman" w:eastAsia="Times New Roman" w:hAnsi="Times New Roman" w:cs="Times New Roman"/>
          <w:sz w:val="24"/>
          <w:szCs w:val="24"/>
        </w:rPr>
        <w:lastRenderedPageBreak/>
        <w:t>design and implementation, it is imperative to consider how specific</w:t>
      </w:r>
      <w:r w:rsidRPr="00186EAE">
        <w:rPr>
          <w:rFonts w:ascii="Times New Roman" w:eastAsia="Times New Roman" w:hAnsi="Times New Roman" w:cs="Times New Roman"/>
          <w:sz w:val="24"/>
          <w:szCs w:val="24"/>
        </w:rPr>
        <w:t xml:space="preserve"> methodologies, methods, and theoretical frameworks may align or contradict the research purpose. </w:t>
      </w:r>
    </w:p>
    <w:p w14:paraId="6E7A06EF" w14:textId="2DC75FBB"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Characteristics of Qualitative Research.</w:t>
      </w:r>
      <w:r w:rsidRPr="00186EAE">
        <w:rPr>
          <w:rFonts w:ascii="Times New Roman" w:eastAsia="Times New Roman" w:hAnsi="Times New Roman" w:cs="Times New Roman"/>
          <w:sz w:val="24"/>
          <w:szCs w:val="24"/>
        </w:rPr>
        <w:t xml:space="preserve"> With this brief overview in </w:t>
      </w:r>
      <w:r w:rsidR="00002490" w:rsidRPr="00186EAE">
        <w:rPr>
          <w:rFonts w:ascii="Times New Roman" w:eastAsia="Times New Roman" w:hAnsi="Times New Roman" w:cs="Times New Roman"/>
          <w:sz w:val="24"/>
          <w:szCs w:val="24"/>
        </w:rPr>
        <w:t>mind, I</w:t>
      </w:r>
      <w:r w:rsidRPr="00186EAE">
        <w:rPr>
          <w:rFonts w:ascii="Times New Roman" w:eastAsia="Times New Roman" w:hAnsi="Times New Roman" w:cs="Times New Roman"/>
          <w:sz w:val="24"/>
          <w:szCs w:val="24"/>
        </w:rPr>
        <w:t xml:space="preserve"> now turn to the primary traits of qualitative research to then move into how th</w:t>
      </w:r>
      <w:r w:rsidRPr="00186EAE">
        <w:rPr>
          <w:rFonts w:ascii="Times New Roman" w:eastAsia="Times New Roman" w:hAnsi="Times New Roman" w:cs="Times New Roman"/>
          <w:sz w:val="24"/>
          <w:szCs w:val="24"/>
        </w:rPr>
        <w:t>ese are appropriate for my research. Scholars have identified several characteristics of qualitative research. Bogdan and Biklen (1995, 1998, 2003, 2007) defined qualitative research as (1) Naturalistic, (2) Descriptive, (3) Inductive, (4) Reflexive, and (</w:t>
      </w:r>
      <w:r w:rsidRPr="00186EAE">
        <w:rPr>
          <w:rFonts w:ascii="Times New Roman" w:eastAsia="Times New Roman" w:hAnsi="Times New Roman" w:cs="Times New Roman"/>
          <w:sz w:val="24"/>
          <w:szCs w:val="24"/>
        </w:rPr>
        <w:t>5) Complex. Because of contextual complexity, I do not seek to find “the Truth,” but rather to understand the human experience.</w:t>
      </w:r>
    </w:p>
    <w:p w14:paraId="5A68F0D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Naturalistic.</w:t>
      </w:r>
      <w:r w:rsidRPr="00186EAE">
        <w:rPr>
          <w:rFonts w:ascii="Times New Roman" w:eastAsia="Times New Roman" w:hAnsi="Times New Roman" w:cs="Times New Roman"/>
          <w:sz w:val="24"/>
          <w:szCs w:val="24"/>
        </w:rPr>
        <w:t xml:space="preserve"> The first characteristic of qualitative research is that it is </w:t>
      </w:r>
      <w:r w:rsidRPr="00186EAE">
        <w:rPr>
          <w:rFonts w:ascii="Times New Roman" w:eastAsia="Times New Roman" w:hAnsi="Times New Roman" w:cs="Times New Roman"/>
          <w:i/>
          <w:sz w:val="24"/>
          <w:szCs w:val="24"/>
        </w:rPr>
        <w:t>naturalistic</w:t>
      </w:r>
      <w:r w:rsidRPr="00186EAE">
        <w:rPr>
          <w:rFonts w:ascii="Times New Roman" w:eastAsia="Times New Roman" w:hAnsi="Times New Roman" w:cs="Times New Roman"/>
          <w:sz w:val="24"/>
          <w:szCs w:val="24"/>
        </w:rPr>
        <w:t>. Lincoln and Guba (1985) identify char</w:t>
      </w:r>
      <w:r w:rsidRPr="00186EAE">
        <w:rPr>
          <w:rFonts w:ascii="Times New Roman" w:eastAsia="Times New Roman" w:hAnsi="Times New Roman" w:cs="Times New Roman"/>
          <w:sz w:val="24"/>
          <w:szCs w:val="24"/>
        </w:rPr>
        <w:t xml:space="preserve">acteristics that make humans the “instrument of choice” for naturalistic inquiry. Humans are responsive to environmental cues and able to interact with their situation; they </w:t>
      </w:r>
      <w:proofErr w:type="gramStart"/>
      <w:r w:rsidRPr="00186EAE">
        <w:rPr>
          <w:rFonts w:ascii="Times New Roman" w:eastAsia="Times New Roman" w:hAnsi="Times New Roman" w:cs="Times New Roman"/>
          <w:sz w:val="24"/>
          <w:szCs w:val="24"/>
        </w:rPr>
        <w:t>have the ability to</w:t>
      </w:r>
      <w:proofErr w:type="gramEnd"/>
      <w:r w:rsidRPr="00186EAE">
        <w:rPr>
          <w:rFonts w:ascii="Times New Roman" w:eastAsia="Times New Roman" w:hAnsi="Times New Roman" w:cs="Times New Roman"/>
          <w:sz w:val="24"/>
          <w:szCs w:val="24"/>
        </w:rPr>
        <w:t xml:space="preserve"> collect information at multiple levels simultaneously, and the</w:t>
      </w:r>
      <w:r w:rsidRPr="00186EAE">
        <w:rPr>
          <w:rFonts w:ascii="Times New Roman" w:eastAsia="Times New Roman" w:hAnsi="Times New Roman" w:cs="Times New Roman"/>
          <w:sz w:val="24"/>
          <w:szCs w:val="24"/>
        </w:rPr>
        <w:t xml:space="preserve">y are able to perceive situations holistically. </w:t>
      </w:r>
    </w:p>
    <w:p w14:paraId="06ED39D0"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study represents naturalistic research because the interviews and observations were conducted in real world settings. This research did not take place in a laboratory or artificial setting. Knowledge is</w:t>
      </w:r>
      <w:r w:rsidRPr="00186EAE">
        <w:rPr>
          <w:rFonts w:ascii="Times New Roman" w:eastAsia="Times New Roman" w:hAnsi="Times New Roman" w:cs="Times New Roman"/>
          <w:sz w:val="24"/>
          <w:szCs w:val="24"/>
        </w:rPr>
        <w:t xml:space="preserve"> not created in a vacuum; therefore, a realistic setting was required to conduct fieldwork and to gather data. Research data are a product of various situational influences, and these interviews sought to understand the meanings participants constructed ba</w:t>
      </w:r>
      <w:r w:rsidRPr="00186EAE">
        <w:rPr>
          <w:rFonts w:ascii="Times New Roman" w:eastAsia="Times New Roman" w:hAnsi="Times New Roman" w:cs="Times New Roman"/>
          <w:sz w:val="24"/>
          <w:szCs w:val="24"/>
        </w:rPr>
        <w:t xml:space="preserve">sed on their interactions with the world and with other people. These interactions allow humans to construct knowledge based upon their surroundings and relationships they possess with people, places, and objects. These relationships and the unique nature </w:t>
      </w:r>
      <w:r w:rsidRPr="00186EAE">
        <w:rPr>
          <w:rFonts w:ascii="Times New Roman" w:eastAsia="Times New Roman" w:hAnsi="Times New Roman" w:cs="Times New Roman"/>
          <w:sz w:val="24"/>
          <w:szCs w:val="24"/>
        </w:rPr>
        <w:t xml:space="preserve">of lived experience require an emphasis on </w:t>
      </w:r>
      <w:r w:rsidRPr="00186EAE">
        <w:rPr>
          <w:rFonts w:ascii="Times New Roman" w:eastAsia="Times New Roman" w:hAnsi="Times New Roman" w:cs="Times New Roman"/>
          <w:i/>
          <w:sz w:val="24"/>
          <w:szCs w:val="24"/>
        </w:rPr>
        <w:t>the importance of context</w:t>
      </w:r>
      <w:r w:rsidRPr="00186EAE">
        <w:rPr>
          <w:rFonts w:ascii="Times New Roman" w:eastAsia="Times New Roman" w:hAnsi="Times New Roman" w:cs="Times New Roman"/>
          <w:sz w:val="24"/>
          <w:szCs w:val="24"/>
        </w:rPr>
        <w:t xml:space="preserve">. Because context is key, the setting for </w:t>
      </w:r>
      <w:r w:rsidRPr="00186EAE">
        <w:rPr>
          <w:rFonts w:ascii="Times New Roman" w:eastAsia="Times New Roman" w:hAnsi="Times New Roman" w:cs="Times New Roman"/>
          <w:sz w:val="24"/>
          <w:szCs w:val="24"/>
        </w:rPr>
        <w:lastRenderedPageBreak/>
        <w:t>collecting this qualitative data was familiar and natural. Participants were asked to choose a setting they felt most comfortable in.</w:t>
      </w:r>
    </w:p>
    <w:p w14:paraId="55CF86C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Collecting t</w:t>
      </w:r>
      <w:r w:rsidRPr="00186EAE">
        <w:rPr>
          <w:rFonts w:ascii="Times New Roman" w:eastAsia="Times New Roman" w:hAnsi="Times New Roman" w:cs="Times New Roman"/>
          <w:sz w:val="24"/>
          <w:szCs w:val="24"/>
        </w:rPr>
        <w:t>hese data in a natural setting the participants chose provided supplemental understanding of their actions by being observed in a natural setting. Because these interviews asked about educational experiences, the settings were also understood in relation t</w:t>
      </w:r>
      <w:r w:rsidRPr="00186EAE">
        <w:rPr>
          <w:rFonts w:ascii="Times New Roman" w:eastAsia="Times New Roman" w:hAnsi="Times New Roman" w:cs="Times New Roman"/>
          <w:sz w:val="24"/>
          <w:szCs w:val="24"/>
        </w:rPr>
        <w:t xml:space="preserve">o the institutions they represent or are a part of. To maintain a naturalistic approach, I recognized individual differences and embraced the role that in depth knowledge plays and can be constructed from the data. </w:t>
      </w:r>
    </w:p>
    <w:p w14:paraId="15724C3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 xml:space="preserve">Descriptive. </w:t>
      </w:r>
      <w:r w:rsidRPr="00186EAE">
        <w:rPr>
          <w:rFonts w:ascii="Times New Roman" w:eastAsia="Times New Roman" w:hAnsi="Times New Roman" w:cs="Times New Roman"/>
          <w:sz w:val="24"/>
          <w:szCs w:val="24"/>
        </w:rPr>
        <w:t xml:space="preserve">Another characteristic of </w:t>
      </w:r>
      <w:r w:rsidRPr="00186EAE">
        <w:rPr>
          <w:rFonts w:ascii="Times New Roman" w:eastAsia="Times New Roman" w:hAnsi="Times New Roman" w:cs="Times New Roman"/>
          <w:sz w:val="24"/>
          <w:szCs w:val="24"/>
        </w:rPr>
        <w:t xml:space="preserve">qualitative research is that it is </w:t>
      </w:r>
      <w:r w:rsidRPr="00186EAE">
        <w:rPr>
          <w:rFonts w:ascii="Times New Roman" w:eastAsia="Times New Roman" w:hAnsi="Times New Roman" w:cs="Times New Roman"/>
          <w:i/>
          <w:sz w:val="24"/>
          <w:szCs w:val="24"/>
        </w:rPr>
        <w:t>descriptive</w:t>
      </w:r>
      <w:r w:rsidRPr="00186EAE">
        <w:rPr>
          <w:rFonts w:ascii="Times New Roman" w:eastAsia="Times New Roman" w:hAnsi="Times New Roman" w:cs="Times New Roman"/>
          <w:sz w:val="24"/>
          <w:szCs w:val="24"/>
        </w:rPr>
        <w:t>. I collected data with the goal to produce a thick description of each participant’s context and narrative (Geertz, 1973). The written research results of this study are descriptive and contain quotations from</w:t>
      </w:r>
      <w:r w:rsidRPr="00186EAE">
        <w:rPr>
          <w:rFonts w:ascii="Times New Roman" w:eastAsia="Times New Roman" w:hAnsi="Times New Roman" w:cs="Times New Roman"/>
          <w:sz w:val="24"/>
          <w:szCs w:val="24"/>
        </w:rPr>
        <w:t xml:space="preserve"> the data to illustrate the findings as well as justify the implications. This type of research provides a greater depth of understanding. This study is descriptive as it aimed to accurately and systematically describe the educational experiences of member</w:t>
      </w:r>
      <w:r w:rsidRPr="00186EAE">
        <w:rPr>
          <w:rFonts w:ascii="Times New Roman" w:eastAsia="Times New Roman" w:hAnsi="Times New Roman" w:cs="Times New Roman"/>
          <w:sz w:val="24"/>
          <w:szCs w:val="24"/>
        </w:rPr>
        <w:t>s of the LGBTQ+ community. This meant that I operated under the assumption that nothing was trivial. All aspects of the environments were documented and considered as a clue to unlocking a deeper understanding. Description succeeds as a method of data coll</w:t>
      </w:r>
      <w:r w:rsidRPr="00186EAE">
        <w:rPr>
          <w:rFonts w:ascii="Times New Roman" w:eastAsia="Times New Roman" w:hAnsi="Times New Roman" w:cs="Times New Roman"/>
          <w:sz w:val="24"/>
          <w:szCs w:val="24"/>
        </w:rPr>
        <w:t xml:space="preserve">ection when nothing is taken for granted and every detail is considered. </w:t>
      </w:r>
    </w:p>
    <w:p w14:paraId="5CE1F41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Qualitative data sources include interview transcripts, fieldnotes, photographs, videos, personal documents (e.g., diaries, memos, letters), and other official records. As I searched</w:t>
      </w:r>
      <w:r w:rsidRPr="00186EAE">
        <w:rPr>
          <w:rFonts w:ascii="Times New Roman" w:eastAsia="Times New Roman" w:hAnsi="Times New Roman" w:cs="Times New Roman"/>
          <w:sz w:val="24"/>
          <w:szCs w:val="24"/>
        </w:rPr>
        <w:t xml:space="preserve"> for understanding, there was no way to reduce the pages of narration and other data to numbers or symbols. Instead, I attempted to analyze the descriptive data with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its richness. This </w:t>
      </w:r>
      <w:r w:rsidRPr="00186EAE">
        <w:rPr>
          <w:rFonts w:ascii="Times New Roman" w:eastAsia="Times New Roman" w:hAnsi="Times New Roman" w:cs="Times New Roman"/>
          <w:sz w:val="24"/>
          <w:szCs w:val="24"/>
        </w:rPr>
        <w:lastRenderedPageBreak/>
        <w:t>included attempting to remain as close as possible in order to m</w:t>
      </w:r>
      <w:r w:rsidRPr="00186EAE">
        <w:rPr>
          <w:rFonts w:ascii="Times New Roman" w:eastAsia="Times New Roman" w:hAnsi="Times New Roman" w:cs="Times New Roman"/>
          <w:sz w:val="24"/>
          <w:szCs w:val="24"/>
        </w:rPr>
        <w:t xml:space="preserve">aintain fidelity to the recording or transcription (Bogdan &amp; Biklen, 2007). The written word is extremely important in collecting data and disseminating the findings.  </w:t>
      </w:r>
    </w:p>
    <w:p w14:paraId="635D7BE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Because qualitative inquiry focuses on meaning in context, it requires a data collectio</w:t>
      </w:r>
      <w:r w:rsidRPr="00186EAE">
        <w:rPr>
          <w:rFonts w:ascii="Times New Roman" w:eastAsia="Times New Roman" w:hAnsi="Times New Roman" w:cs="Times New Roman"/>
          <w:sz w:val="24"/>
          <w:szCs w:val="24"/>
        </w:rPr>
        <w:t>n instrument that is “sensitive to underlying meaning when gathering and interpreting data” (Merriam, 1998, p. 1). The researcher is the primary instrument. As outlined in Chapter One, understanding and acknowledging subjectivity within myself and the part</w:t>
      </w:r>
      <w:r w:rsidRPr="00186EAE">
        <w:rPr>
          <w:rFonts w:ascii="Times New Roman" w:eastAsia="Times New Roman" w:hAnsi="Times New Roman" w:cs="Times New Roman"/>
          <w:sz w:val="24"/>
          <w:szCs w:val="24"/>
        </w:rPr>
        <w:t xml:space="preserve">icipants is another key characteristic. In order to learn the meaning, I had to watch, listen, and participate. The reality of this research was constructed through the </w:t>
      </w:r>
      <w:proofErr w:type="gramStart"/>
      <w:r w:rsidRPr="00186EAE">
        <w:rPr>
          <w:rFonts w:ascii="Times New Roman" w:eastAsia="Times New Roman" w:hAnsi="Times New Roman" w:cs="Times New Roman"/>
          <w:sz w:val="24"/>
          <w:szCs w:val="24"/>
        </w:rPr>
        <w:t>manner in which</w:t>
      </w:r>
      <w:proofErr w:type="gramEnd"/>
      <w:r w:rsidRPr="00186EAE">
        <w:rPr>
          <w:rFonts w:ascii="Times New Roman" w:eastAsia="Times New Roman" w:hAnsi="Times New Roman" w:cs="Times New Roman"/>
          <w:sz w:val="24"/>
          <w:szCs w:val="24"/>
        </w:rPr>
        <w:t xml:space="preserve"> I showed my workings. As a result, I will describe each step of the res</w:t>
      </w:r>
      <w:r w:rsidRPr="00186EAE">
        <w:rPr>
          <w:rFonts w:ascii="Times New Roman" w:eastAsia="Times New Roman" w:hAnsi="Times New Roman" w:cs="Times New Roman"/>
          <w:sz w:val="24"/>
          <w:szCs w:val="24"/>
        </w:rPr>
        <w:t xml:space="preserve">earch procedures. </w:t>
      </w:r>
    </w:p>
    <w:p w14:paraId="1467488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Inductive.</w:t>
      </w:r>
      <w:r w:rsidRPr="00186EAE">
        <w:rPr>
          <w:rFonts w:ascii="Times New Roman" w:eastAsia="Times New Roman" w:hAnsi="Times New Roman" w:cs="Times New Roman"/>
          <w:sz w:val="24"/>
          <w:szCs w:val="24"/>
        </w:rPr>
        <w:t xml:space="preserve"> One aspect of these procedures is that qualitative research is </w:t>
      </w:r>
      <w:r w:rsidRPr="00186EAE">
        <w:rPr>
          <w:rFonts w:ascii="Times New Roman" w:eastAsia="Times New Roman" w:hAnsi="Times New Roman" w:cs="Times New Roman"/>
          <w:i/>
          <w:sz w:val="24"/>
          <w:szCs w:val="24"/>
        </w:rPr>
        <w:t>inductive</w:t>
      </w:r>
      <w:r w:rsidRPr="00186EAE">
        <w:rPr>
          <w:rFonts w:ascii="Times New Roman" w:eastAsia="Times New Roman" w:hAnsi="Times New Roman" w:cs="Times New Roman"/>
          <w:sz w:val="24"/>
          <w:szCs w:val="24"/>
        </w:rPr>
        <w:t>.  Instead of stating a hypothesis and then testing the hypothesis, as is found in positivist research, qualitative</w:t>
      </w:r>
      <w:r w:rsidRPr="00186EAE">
        <w:rPr>
          <w:rFonts w:ascii="Times New Roman" w:eastAsia="Times New Roman" w:hAnsi="Times New Roman" w:cs="Times New Roman"/>
          <w:sz w:val="24"/>
          <w:szCs w:val="24"/>
        </w:rPr>
        <w:t xml:space="preserve"> scholars analyze data from interviews, observations, and artifacts to build concepts or theories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Caine, &amp; Lessard, 2018; Merriam &amp; </w:t>
      </w:r>
      <w:proofErr w:type="spellStart"/>
      <w:r w:rsidRPr="00186EAE">
        <w:rPr>
          <w:rFonts w:ascii="Times New Roman" w:eastAsia="Times New Roman" w:hAnsi="Times New Roman" w:cs="Times New Roman"/>
          <w:sz w:val="24"/>
          <w:szCs w:val="24"/>
        </w:rPr>
        <w:t>Tisdell</w:t>
      </w:r>
      <w:proofErr w:type="spellEnd"/>
      <w:r w:rsidRPr="00186EAE">
        <w:rPr>
          <w:rFonts w:ascii="Times New Roman" w:eastAsia="Times New Roman" w:hAnsi="Times New Roman" w:cs="Times New Roman"/>
          <w:sz w:val="24"/>
          <w:szCs w:val="24"/>
        </w:rPr>
        <w:t xml:space="preserve">, 2016). I did not seek evidence to support or disprove a hypothesis. Instead, theory was built from the </w:t>
      </w:r>
      <w:r w:rsidRPr="00186EAE">
        <w:rPr>
          <w:rFonts w:ascii="Times New Roman" w:eastAsia="Times New Roman" w:hAnsi="Times New Roman" w:cs="Times New Roman"/>
          <w:sz w:val="24"/>
          <w:szCs w:val="24"/>
        </w:rPr>
        <w:t xml:space="preserve">bottom up and grounded in data. I used multiple pieces of evidence that are interconnected to construct a picture through the process. </w:t>
      </w:r>
    </w:p>
    <w:p w14:paraId="595717D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According to Bogdan and Biklen (2007), the process of data analysis is “like a funnel: Things are open at the beginning </w:t>
      </w:r>
      <w:r w:rsidRPr="00186EAE">
        <w:rPr>
          <w:rFonts w:ascii="Times New Roman" w:eastAsia="Times New Roman" w:hAnsi="Times New Roman" w:cs="Times New Roman"/>
          <w:sz w:val="24"/>
          <w:szCs w:val="24"/>
        </w:rPr>
        <w:t>(or top) and more directed and specific at the bottom. The qualitative researcher plans to use part of the study to learn what the important questions are” (p. 6). As a researcher, I did not assume that enough was known to recognize important concerns befo</w:t>
      </w:r>
      <w:r w:rsidRPr="00186EAE">
        <w:rPr>
          <w:rFonts w:ascii="Times New Roman" w:eastAsia="Times New Roman" w:hAnsi="Times New Roman" w:cs="Times New Roman"/>
          <w:sz w:val="24"/>
          <w:szCs w:val="24"/>
        </w:rPr>
        <w:t xml:space="preserve">re undertaking the research. </w:t>
      </w:r>
    </w:p>
    <w:p w14:paraId="7D39C1E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Unlike quantitative research, research participants were not randomized but were purposively selected to yield understanding of individual human behavior with complexity and contextuality. In addition to non-random, purposely selected participants, my samp</w:t>
      </w:r>
      <w:r w:rsidRPr="00186EAE">
        <w:rPr>
          <w:rFonts w:ascii="Times New Roman" w:eastAsia="Times New Roman" w:hAnsi="Times New Roman" w:cs="Times New Roman"/>
          <w:sz w:val="24"/>
          <w:szCs w:val="24"/>
        </w:rPr>
        <w:t>le size was kept small instead of large and representative. This type of research does not privilege one single methodological practice over another. Qualitative methods are inductive and responsive to what is learned as the study progresses. With a lens f</w:t>
      </w:r>
      <w:r w:rsidRPr="00186EAE">
        <w:rPr>
          <w:rFonts w:ascii="Times New Roman" w:eastAsia="Times New Roman" w:hAnsi="Times New Roman" w:cs="Times New Roman"/>
          <w:sz w:val="24"/>
          <w:szCs w:val="24"/>
        </w:rPr>
        <w:t>ocusing on interactions and the surrounding environments, the theoretical framing develops from a constructivist point of view. This constructivist lens allows for researcher and participant to create knowledge via their interactions between themselves and</w:t>
      </w:r>
      <w:r w:rsidRPr="00186EAE">
        <w:rPr>
          <w:rFonts w:ascii="Times New Roman" w:eastAsia="Times New Roman" w:hAnsi="Times New Roman" w:cs="Times New Roman"/>
          <w:sz w:val="24"/>
          <w:szCs w:val="24"/>
        </w:rPr>
        <w:t xml:space="preserve"> what is known (</w:t>
      </w:r>
      <w:proofErr w:type="spellStart"/>
      <w:r w:rsidRPr="00186EAE">
        <w:rPr>
          <w:rFonts w:ascii="Times New Roman" w:eastAsia="Times New Roman" w:hAnsi="Times New Roman" w:cs="Times New Roman"/>
          <w:sz w:val="24"/>
          <w:szCs w:val="24"/>
        </w:rPr>
        <w:t>Preissle</w:t>
      </w:r>
      <w:proofErr w:type="spellEnd"/>
      <w:r w:rsidRPr="00186EAE">
        <w:rPr>
          <w:rFonts w:ascii="Times New Roman" w:eastAsia="Times New Roman" w:hAnsi="Times New Roman" w:cs="Times New Roman"/>
          <w:sz w:val="24"/>
          <w:szCs w:val="24"/>
        </w:rPr>
        <w:t xml:space="preserve"> &amp; Grant, 2004).</w:t>
      </w:r>
    </w:p>
    <w:p w14:paraId="2BCFD8D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This study is inductive because after analyzing the data, I made specific observations to identify patterns present in the interview data. Then, I made inferences based upon the themes to make a general conclusion.</w:t>
      </w:r>
      <w:r w:rsidRPr="00186EAE">
        <w:rPr>
          <w:rFonts w:ascii="Times New Roman" w:eastAsia="Times New Roman" w:hAnsi="Times New Roman" w:cs="Times New Roman"/>
          <w:sz w:val="24"/>
          <w:szCs w:val="24"/>
        </w:rPr>
        <w:t xml:space="preserve"> These implications are presented in Chapter five. </w:t>
      </w:r>
    </w:p>
    <w:p w14:paraId="5FBE6C9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ab/>
        <w:t xml:space="preserve">Reflexive. </w:t>
      </w:r>
      <w:r w:rsidRPr="00186EAE">
        <w:rPr>
          <w:rFonts w:ascii="Times New Roman" w:eastAsia="Times New Roman" w:hAnsi="Times New Roman" w:cs="Times New Roman"/>
          <w:sz w:val="24"/>
          <w:szCs w:val="24"/>
        </w:rPr>
        <w:t xml:space="preserve">This project was reflexive and placed an emphasis on </w:t>
      </w:r>
      <w:r w:rsidRPr="00186EAE">
        <w:rPr>
          <w:rFonts w:ascii="Times New Roman" w:eastAsia="Times New Roman" w:hAnsi="Times New Roman" w:cs="Times New Roman"/>
          <w:i/>
          <w:sz w:val="24"/>
          <w:szCs w:val="24"/>
        </w:rPr>
        <w:t>the process</w:t>
      </w:r>
      <w:r w:rsidRPr="00186EAE">
        <w:rPr>
          <w:rFonts w:ascii="Times New Roman" w:eastAsia="Times New Roman" w:hAnsi="Times New Roman" w:cs="Times New Roman"/>
          <w:sz w:val="24"/>
          <w:szCs w:val="24"/>
        </w:rPr>
        <w:t>. Reflexivity required me to examine my judgments, biases, and belief systems throughout the research process. The act of (self)</w:t>
      </w:r>
      <w:r w:rsidRPr="00186EAE">
        <w:rPr>
          <w:rFonts w:ascii="Times New Roman" w:eastAsia="Times New Roman" w:hAnsi="Times New Roman" w:cs="Times New Roman"/>
          <w:sz w:val="24"/>
          <w:szCs w:val="24"/>
        </w:rPr>
        <w:t xml:space="preserve"> conscious, critical review of the self and the self’s actions is presented in relationship to all else. Schwandt (2015) defined reflexivity as “the process of critical </w:t>
      </w:r>
      <w:proofErr w:type="spellStart"/>
      <w:r w:rsidRPr="00186EAE">
        <w:rPr>
          <w:rFonts w:ascii="Times New Roman" w:eastAsia="Times New Roman" w:hAnsi="Times New Roman" w:cs="Times New Roman"/>
          <w:sz w:val="24"/>
          <w:szCs w:val="24"/>
        </w:rPr>
        <w:t>self reflection</w:t>
      </w:r>
      <w:proofErr w:type="spellEnd"/>
      <w:r w:rsidRPr="00186EAE">
        <w:rPr>
          <w:rFonts w:ascii="Times New Roman" w:eastAsia="Times New Roman" w:hAnsi="Times New Roman" w:cs="Times New Roman"/>
          <w:sz w:val="24"/>
          <w:szCs w:val="24"/>
        </w:rPr>
        <w:t xml:space="preserve"> on one’s biases, theoretical predispositions, preferences, and so forth</w:t>
      </w:r>
      <w:r w:rsidRPr="00186EAE">
        <w:rPr>
          <w:rFonts w:ascii="Times New Roman" w:eastAsia="Times New Roman" w:hAnsi="Times New Roman" w:cs="Times New Roman"/>
          <w:sz w:val="24"/>
          <w:szCs w:val="24"/>
        </w:rPr>
        <w:t xml:space="preserve">” (p. 268). In order to do this, I had to actively and thoroughly examine my judgments. One important question I considered at each stage of the research project was, </w:t>
      </w:r>
      <w:proofErr w:type="gramStart"/>
      <w:r w:rsidRPr="00186EAE">
        <w:rPr>
          <w:rFonts w:ascii="Times New Roman" w:eastAsia="Times New Roman" w:hAnsi="Times New Roman" w:cs="Times New Roman"/>
          <w:sz w:val="24"/>
          <w:szCs w:val="24"/>
        </w:rPr>
        <w:t>Do</w:t>
      </w:r>
      <w:proofErr w:type="gramEnd"/>
      <w:r w:rsidRPr="00186EAE">
        <w:rPr>
          <w:rFonts w:ascii="Times New Roman" w:eastAsia="Times New Roman" w:hAnsi="Times New Roman" w:cs="Times New Roman"/>
          <w:sz w:val="24"/>
          <w:szCs w:val="24"/>
        </w:rPr>
        <w:t xml:space="preserve"> my personal beliefs predispose me to reason that my data points towards a particular c</w:t>
      </w:r>
      <w:r w:rsidRPr="00186EAE">
        <w:rPr>
          <w:rFonts w:ascii="Times New Roman" w:eastAsia="Times New Roman" w:hAnsi="Times New Roman" w:cs="Times New Roman"/>
          <w:sz w:val="24"/>
          <w:szCs w:val="24"/>
        </w:rPr>
        <w:t xml:space="preserve">onclusion? The goal was to identify if any personal ideologies incidentally affected the research. </w:t>
      </w:r>
    </w:p>
    <w:p w14:paraId="27580D4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lastRenderedPageBreak/>
        <w:tab/>
        <w:t xml:space="preserve">Complex. </w:t>
      </w:r>
      <w:r w:rsidRPr="00186EAE">
        <w:rPr>
          <w:rFonts w:ascii="Times New Roman" w:eastAsia="Times New Roman" w:hAnsi="Times New Roman" w:cs="Times New Roman"/>
          <w:sz w:val="24"/>
          <w:szCs w:val="24"/>
        </w:rPr>
        <w:t>Unlike statistical methods, which are deductive, the mode of analysis for qualitative methodology is complex, as meaning making is an important pa</w:t>
      </w:r>
      <w:r w:rsidRPr="00186EAE">
        <w:rPr>
          <w:rFonts w:ascii="Times New Roman" w:eastAsia="Times New Roman" w:hAnsi="Times New Roman" w:cs="Times New Roman"/>
          <w:sz w:val="24"/>
          <w:szCs w:val="24"/>
        </w:rPr>
        <w:t xml:space="preserve">rt of the process.  Because of the importance of </w:t>
      </w:r>
      <w:r w:rsidRPr="00186EAE">
        <w:rPr>
          <w:rFonts w:ascii="Times New Roman" w:eastAsia="Times New Roman" w:hAnsi="Times New Roman" w:cs="Times New Roman"/>
          <w:i/>
          <w:sz w:val="24"/>
          <w:szCs w:val="24"/>
        </w:rPr>
        <w:t xml:space="preserve">participant perspectives, </w:t>
      </w:r>
      <w:r w:rsidRPr="00186EAE">
        <w:rPr>
          <w:rFonts w:ascii="Times New Roman" w:eastAsia="Times New Roman" w:hAnsi="Times New Roman" w:cs="Times New Roman"/>
          <w:sz w:val="24"/>
          <w:szCs w:val="24"/>
        </w:rPr>
        <w:t>it is important to focus on accurately capturing the experiences and perspectives of research participants. Member checking (Lincoln &amp; Guba, 1985), where the researcher shares the t</w:t>
      </w:r>
      <w:r w:rsidRPr="00186EAE">
        <w:rPr>
          <w:rFonts w:ascii="Times New Roman" w:eastAsia="Times New Roman" w:hAnsi="Times New Roman" w:cs="Times New Roman"/>
          <w:sz w:val="24"/>
          <w:szCs w:val="24"/>
        </w:rPr>
        <w:t xml:space="preserve">ranscript or draft of an article, is part of the process to make meaning and helps researchers triangulate the data. </w:t>
      </w:r>
    </w:p>
    <w:p w14:paraId="0E462DD8" w14:textId="3EF95B48"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Methodology is a recursive process that must be addressed throughout the entire life of a research project. In order to work toward the o</w:t>
      </w:r>
      <w:r w:rsidRPr="00186EAE">
        <w:rPr>
          <w:rFonts w:ascii="Times New Roman" w:eastAsia="Times New Roman" w:hAnsi="Times New Roman" w:cs="Times New Roman"/>
          <w:sz w:val="24"/>
          <w:szCs w:val="24"/>
        </w:rPr>
        <w:t>bjectives of the research questions and the goals of this dissertation study, I selected narrative inquiry.</w:t>
      </w:r>
    </w:p>
    <w:p w14:paraId="3559829F"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 xml:space="preserve">Narrative Inquiry </w:t>
      </w:r>
      <w:r w:rsidRPr="00186EAE">
        <w:rPr>
          <w:rFonts w:ascii="Times New Roman" w:eastAsia="Times New Roman" w:hAnsi="Times New Roman" w:cs="Times New Roman"/>
          <w:b/>
          <w:sz w:val="24"/>
          <w:szCs w:val="24"/>
        </w:rPr>
        <w:tab/>
      </w:r>
    </w:p>
    <w:p w14:paraId="45F4EEB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this section, I provide a definition of Narrative Inquiry followed by a description of how I used it. As defined in Chapter t</w:t>
      </w:r>
      <w:r w:rsidRPr="00186EAE">
        <w:rPr>
          <w:rFonts w:ascii="Times New Roman" w:eastAsia="Times New Roman" w:hAnsi="Times New Roman" w:cs="Times New Roman"/>
          <w:sz w:val="24"/>
          <w:szCs w:val="24"/>
        </w:rPr>
        <w:t xml:space="preserve">wo, I utilized Intersectional Queer Theory (IQT) (Misawa, 2012) to guide this Narrative Inquiry. These theories aided in a deep exploration of Queer educational experiences throughout this study. Theory served </w:t>
      </w:r>
      <w:proofErr w:type="gramStart"/>
      <w:r w:rsidRPr="00186EAE">
        <w:rPr>
          <w:rFonts w:ascii="Times New Roman" w:eastAsia="Times New Roman" w:hAnsi="Times New Roman" w:cs="Times New Roman"/>
          <w:sz w:val="24"/>
          <w:szCs w:val="24"/>
        </w:rPr>
        <w:t>as a way to</w:t>
      </w:r>
      <w:proofErr w:type="gramEnd"/>
      <w:r w:rsidRPr="00186EAE">
        <w:rPr>
          <w:rFonts w:ascii="Times New Roman" w:eastAsia="Times New Roman" w:hAnsi="Times New Roman" w:cs="Times New Roman"/>
          <w:sz w:val="24"/>
          <w:szCs w:val="24"/>
        </w:rPr>
        <w:t xml:space="preserve"> gain a deeper understanding of how</w:t>
      </w:r>
      <w:r w:rsidRPr="00186EAE">
        <w:rPr>
          <w:rFonts w:ascii="Times New Roman" w:eastAsia="Times New Roman" w:hAnsi="Times New Roman" w:cs="Times New Roman"/>
          <w:sz w:val="24"/>
          <w:szCs w:val="24"/>
        </w:rPr>
        <w:t xml:space="preserve"> LGBTQ+ learners experience their world. </w:t>
      </w:r>
    </w:p>
    <w:p w14:paraId="6076E45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research has many forms, uses a variety of analytic practices, and is rooted in different social and humanities disciplines (</w:t>
      </w:r>
      <w:proofErr w:type="spellStart"/>
      <w:r w:rsidRPr="00186EAE">
        <w:rPr>
          <w:rFonts w:ascii="Times New Roman" w:eastAsia="Times New Roman" w:hAnsi="Times New Roman" w:cs="Times New Roman"/>
          <w:sz w:val="24"/>
          <w:szCs w:val="24"/>
        </w:rPr>
        <w:t>Daiute</w:t>
      </w:r>
      <w:proofErr w:type="spellEnd"/>
      <w:r w:rsidRPr="00186EAE">
        <w:rPr>
          <w:rFonts w:ascii="Times New Roman" w:eastAsia="Times New Roman" w:hAnsi="Times New Roman" w:cs="Times New Roman"/>
          <w:sz w:val="24"/>
          <w:szCs w:val="24"/>
        </w:rPr>
        <w:t xml:space="preserve"> &amp; Lightfoot, 2004). As a result, it represents a group of approaches. Th</w:t>
      </w:r>
      <w:r w:rsidRPr="00186EAE">
        <w:rPr>
          <w:rFonts w:ascii="Times New Roman" w:eastAsia="Times New Roman" w:hAnsi="Times New Roman" w:cs="Times New Roman"/>
          <w:sz w:val="24"/>
          <w:szCs w:val="24"/>
        </w:rPr>
        <w:t xml:space="preserve">ese approaches typically focus on the lives of individuals as told through their own stories.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and Connelly (2000) defined it as “a way of understanding and inquiring into experience through collaboration between researcher and participants, over </w:t>
      </w:r>
      <w:r w:rsidRPr="00186EAE">
        <w:rPr>
          <w:rFonts w:ascii="Times New Roman" w:eastAsia="Times New Roman" w:hAnsi="Times New Roman" w:cs="Times New Roman"/>
          <w:sz w:val="24"/>
          <w:szCs w:val="24"/>
        </w:rPr>
        <w:t xml:space="preserve">time, in a place or series of places, and in social interaction with milieus” (p. 20). </w:t>
      </w:r>
    </w:p>
    <w:p w14:paraId="4C22626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Narrative inquiry allows researchers to emphasize the importance of narratives and life stories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&amp; Connelly, 2000). We construct our lives through story: we </w:t>
      </w:r>
      <w:proofErr w:type="gramStart"/>
      <w:r w:rsidRPr="00186EAE">
        <w:rPr>
          <w:rFonts w:ascii="Times New Roman" w:eastAsia="Times New Roman" w:hAnsi="Times New Roman" w:cs="Times New Roman"/>
          <w:sz w:val="24"/>
          <w:szCs w:val="24"/>
        </w:rPr>
        <w:t>t</w:t>
      </w:r>
      <w:r w:rsidRPr="00186EAE">
        <w:rPr>
          <w:rFonts w:ascii="Times New Roman" w:eastAsia="Times New Roman" w:hAnsi="Times New Roman" w:cs="Times New Roman"/>
          <w:sz w:val="24"/>
          <w:szCs w:val="24"/>
        </w:rPr>
        <w:t>ell</w:t>
      </w:r>
      <w:proofErr w:type="gramEnd"/>
      <w:r w:rsidRPr="00186EAE">
        <w:rPr>
          <w:rFonts w:ascii="Times New Roman" w:eastAsia="Times New Roman" w:hAnsi="Times New Roman" w:cs="Times New Roman"/>
          <w:sz w:val="24"/>
          <w:szCs w:val="24"/>
        </w:rPr>
        <w:t xml:space="preserve"> and we retell stories. Narrative is in everything, it is everywhere, and according to </w:t>
      </w:r>
      <w:proofErr w:type="spellStart"/>
      <w:r w:rsidRPr="00186EAE">
        <w:rPr>
          <w:rFonts w:ascii="Times New Roman" w:eastAsia="Times New Roman" w:hAnsi="Times New Roman" w:cs="Times New Roman"/>
          <w:sz w:val="24"/>
          <w:szCs w:val="24"/>
        </w:rPr>
        <w:t>Riessman</w:t>
      </w:r>
      <w:proofErr w:type="spellEnd"/>
      <w:r w:rsidRPr="00186EAE">
        <w:rPr>
          <w:rFonts w:ascii="Times New Roman" w:eastAsia="Times New Roman" w:hAnsi="Times New Roman" w:cs="Times New Roman"/>
          <w:sz w:val="24"/>
          <w:szCs w:val="24"/>
        </w:rPr>
        <w:t xml:space="preserve"> (2008), it is “simply there, itself” (p. 3). Narrative consists of stories lived and told with focus on structure and temporality. It is a way of understandi</w:t>
      </w:r>
      <w:r w:rsidRPr="00186EAE">
        <w:rPr>
          <w:rFonts w:ascii="Times New Roman" w:eastAsia="Times New Roman" w:hAnsi="Times New Roman" w:cs="Times New Roman"/>
          <w:sz w:val="24"/>
          <w:szCs w:val="24"/>
        </w:rPr>
        <w:t xml:space="preserve">ng experience, but it is an interpretive process because stories are detailed accounts of narrative events (Kim, 2016). </w:t>
      </w:r>
    </w:p>
    <w:p w14:paraId="5E25D4D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might be the phenomenon being studied, or it might be the method used in a study, like the procedures of analyzing stories to</w:t>
      </w:r>
      <w:r w:rsidRPr="00186EAE">
        <w:rPr>
          <w:rFonts w:ascii="Times New Roman" w:eastAsia="Times New Roman" w:hAnsi="Times New Roman" w:cs="Times New Roman"/>
          <w:sz w:val="24"/>
          <w:szCs w:val="24"/>
        </w:rPr>
        <w:t>ld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&amp; Connolly, 2000). Stories do not come out of nowhere, nor do they simply represent experience or an event as it </w:t>
      </w:r>
      <w:proofErr w:type="gramStart"/>
      <w:r w:rsidRPr="00186EAE">
        <w:rPr>
          <w:rFonts w:ascii="Times New Roman" w:eastAsia="Times New Roman" w:hAnsi="Times New Roman" w:cs="Times New Roman"/>
          <w:sz w:val="24"/>
          <w:szCs w:val="24"/>
        </w:rPr>
        <w:t>actually happened</w:t>
      </w:r>
      <w:proofErr w:type="gramEnd"/>
      <w:r w:rsidRPr="00186EAE">
        <w:rPr>
          <w:rFonts w:ascii="Times New Roman" w:eastAsia="Times New Roman" w:hAnsi="Times New Roman" w:cs="Times New Roman"/>
          <w:sz w:val="24"/>
          <w:szCs w:val="24"/>
        </w:rPr>
        <w:t>. Rather, stories are “always a representation of that, and as such, are a very rich means for accessing inner t</w:t>
      </w:r>
      <w:r w:rsidRPr="00186EAE">
        <w:rPr>
          <w:rFonts w:ascii="Times New Roman" w:eastAsia="Times New Roman" w:hAnsi="Times New Roman" w:cs="Times New Roman"/>
          <w:sz w:val="24"/>
          <w:szCs w:val="24"/>
        </w:rPr>
        <w:t>ruths, those ideas, beliefs and commitments which an individual holds dear” (Andrews, 2012, p. 34). Narratives are event-centered, experience-centered, and co-constructed. Not only are they focused on recounting experiences through past events, but they ar</w:t>
      </w:r>
      <w:r w:rsidRPr="00186EAE">
        <w:rPr>
          <w:rFonts w:ascii="Times New Roman" w:eastAsia="Times New Roman" w:hAnsi="Times New Roman" w:cs="Times New Roman"/>
          <w:sz w:val="24"/>
          <w:szCs w:val="24"/>
        </w:rPr>
        <w:t xml:space="preserve">e also focused on recounting an experience through feelings, beliefs, and changes in behavior. Each time a narrative is told, it is uniquely told. The participants guided the sharing through the support I provided. </w:t>
      </w:r>
    </w:p>
    <w:p w14:paraId="5DCA4AAF" w14:textId="321F408D" w:rsidR="00E14666" w:rsidRPr="00186EAE" w:rsidRDefault="00500C0A" w:rsidP="00B436A9">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Narrative stories are often “heard and s</w:t>
      </w:r>
      <w:r w:rsidRPr="00186EAE">
        <w:rPr>
          <w:rFonts w:ascii="Times New Roman" w:eastAsia="Times New Roman" w:hAnsi="Times New Roman" w:cs="Times New Roman"/>
          <w:sz w:val="24"/>
          <w:szCs w:val="24"/>
        </w:rPr>
        <w:t xml:space="preserve">haped by the researchers into a </w:t>
      </w:r>
      <w:r w:rsidRPr="00186EAE">
        <w:rPr>
          <w:rFonts w:ascii="Times New Roman" w:eastAsia="Times New Roman" w:hAnsi="Times New Roman" w:cs="Times New Roman"/>
          <w:i/>
          <w:sz w:val="24"/>
          <w:szCs w:val="24"/>
        </w:rPr>
        <w:t>chronology</w:t>
      </w:r>
      <w:r w:rsidRPr="00186EAE">
        <w:rPr>
          <w:rFonts w:ascii="Times New Roman" w:eastAsia="Times New Roman" w:hAnsi="Times New Roman" w:cs="Times New Roman"/>
          <w:sz w:val="24"/>
          <w:szCs w:val="24"/>
        </w:rPr>
        <w:t xml:space="preserve">, even if they are not told that way by the participant(s)” (Creswell, 2013, p. 71). A temporal change is conveyed when individuals discuss their lives and experiences, and they may talk about their past, present, </w:t>
      </w:r>
      <w:r w:rsidRPr="00186EAE">
        <w:rPr>
          <w:rFonts w:ascii="Times New Roman" w:eastAsia="Times New Roman" w:hAnsi="Times New Roman" w:cs="Times New Roman"/>
          <w:sz w:val="24"/>
          <w:szCs w:val="24"/>
        </w:rPr>
        <w:t>or future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&amp; Connelly, 2000), as the past, present, and future are always in conversation with one another (Johnson, 2021). Because of this, narrative inquiry best suited my research objectives. Narrative research is appropriate because this stud</w:t>
      </w:r>
      <w:r w:rsidRPr="00186EAE">
        <w:rPr>
          <w:rFonts w:ascii="Times New Roman" w:eastAsia="Times New Roman" w:hAnsi="Times New Roman" w:cs="Times New Roman"/>
          <w:sz w:val="24"/>
          <w:szCs w:val="24"/>
        </w:rPr>
        <w:t xml:space="preserve">y explored peoples’ </w:t>
      </w:r>
      <w:r w:rsidRPr="00186EAE">
        <w:rPr>
          <w:rFonts w:ascii="Times New Roman" w:eastAsia="Times New Roman" w:hAnsi="Times New Roman" w:cs="Times New Roman"/>
          <w:sz w:val="24"/>
          <w:szCs w:val="24"/>
        </w:rPr>
        <w:lastRenderedPageBreak/>
        <w:t>lived narratives as they related to a phenomenon or event regarding participant orientation and/or gender identity. Herein, my ontology dictates that reality is constructed via narrative. My epistemology claims that knowledge is capture</w:t>
      </w:r>
      <w:r w:rsidRPr="00186EAE">
        <w:rPr>
          <w:rFonts w:ascii="Times New Roman" w:eastAsia="Times New Roman" w:hAnsi="Times New Roman" w:cs="Times New Roman"/>
          <w:sz w:val="24"/>
          <w:szCs w:val="24"/>
        </w:rPr>
        <w:t>d and expressed through storied lives. My methodology, then, is one of narrative analysis and production.</w:t>
      </w:r>
    </w:p>
    <w:p w14:paraId="34A0150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Features of Narrative. </w:t>
      </w:r>
      <w:r w:rsidRPr="00186EAE">
        <w:rPr>
          <w:rFonts w:ascii="Times New Roman" w:eastAsia="Times New Roman" w:hAnsi="Times New Roman" w:cs="Times New Roman"/>
          <w:sz w:val="24"/>
          <w:szCs w:val="24"/>
        </w:rPr>
        <w:t>According to Creswell (2013), narrative inquiry contains a set of features that define its boundaries, and while not all narrat</w:t>
      </w:r>
      <w:r w:rsidRPr="00186EAE">
        <w:rPr>
          <w:rFonts w:ascii="Times New Roman" w:eastAsia="Times New Roman" w:hAnsi="Times New Roman" w:cs="Times New Roman"/>
          <w:sz w:val="24"/>
          <w:szCs w:val="24"/>
        </w:rPr>
        <w:t>ive projects possess these elements, many do. For this study, the primary focus is secondary school experiences. However, as part of the nature of a qualitative inquiry with a narrative approach, participants may share other stories that can still help inf</w:t>
      </w:r>
      <w:r w:rsidRPr="00186EAE">
        <w:rPr>
          <w:rFonts w:ascii="Times New Roman" w:eastAsia="Times New Roman" w:hAnsi="Times New Roman" w:cs="Times New Roman"/>
          <w:sz w:val="24"/>
          <w:szCs w:val="24"/>
        </w:rPr>
        <w:t xml:space="preserve">orm teachers and educator preparation programs. The following features and boundaries of narratives informed my approach to data collection: </w:t>
      </w:r>
    </w:p>
    <w:p w14:paraId="7C53BE9A" w14:textId="77777777" w:rsidR="00E14666" w:rsidRPr="00186EAE" w:rsidRDefault="00500C0A">
      <w:pPr>
        <w:numPr>
          <w:ilvl w:val="0"/>
          <w:numId w:val="5"/>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Individual experiences-first person account of </w:t>
      </w:r>
      <w:proofErr w:type="gramStart"/>
      <w:r w:rsidRPr="00186EAE">
        <w:rPr>
          <w:rFonts w:ascii="Times New Roman" w:eastAsia="Times New Roman" w:hAnsi="Times New Roman" w:cs="Times New Roman"/>
          <w:sz w:val="24"/>
          <w:szCs w:val="24"/>
        </w:rPr>
        <w:t>events;</w:t>
      </w:r>
      <w:proofErr w:type="gramEnd"/>
      <w:r w:rsidRPr="00186EAE">
        <w:rPr>
          <w:rFonts w:ascii="Times New Roman" w:eastAsia="Times New Roman" w:hAnsi="Times New Roman" w:cs="Times New Roman"/>
          <w:sz w:val="24"/>
          <w:szCs w:val="24"/>
        </w:rPr>
        <w:t xml:space="preserve"> </w:t>
      </w:r>
    </w:p>
    <w:p w14:paraId="33C40CF6" w14:textId="77777777" w:rsidR="00E14666" w:rsidRPr="00186EAE" w:rsidRDefault="00500C0A">
      <w:pPr>
        <w:numPr>
          <w:ilvl w:val="0"/>
          <w:numId w:val="5"/>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Individual stories-the personal and social interactions of</w:t>
      </w:r>
      <w:r w:rsidRPr="00186EAE">
        <w:rPr>
          <w:rFonts w:ascii="Times New Roman" w:eastAsia="Times New Roman" w:hAnsi="Times New Roman" w:cs="Times New Roman"/>
          <w:sz w:val="24"/>
          <w:szCs w:val="24"/>
        </w:rPr>
        <w:t xml:space="preserve"> the </w:t>
      </w:r>
      <w:proofErr w:type="gramStart"/>
      <w:r w:rsidRPr="00186EAE">
        <w:rPr>
          <w:rFonts w:ascii="Times New Roman" w:eastAsia="Times New Roman" w:hAnsi="Times New Roman" w:cs="Times New Roman"/>
          <w:sz w:val="24"/>
          <w:szCs w:val="24"/>
        </w:rPr>
        <w:t>storyteller;</w:t>
      </w:r>
      <w:proofErr w:type="gramEnd"/>
    </w:p>
    <w:p w14:paraId="03320C51" w14:textId="77777777" w:rsidR="00E14666" w:rsidRPr="00186EAE" w:rsidRDefault="00500C0A">
      <w:pPr>
        <w:numPr>
          <w:ilvl w:val="0"/>
          <w:numId w:val="5"/>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Chronology of experiences-an emphasis on the sequence of </w:t>
      </w:r>
      <w:proofErr w:type="gramStart"/>
      <w:r w:rsidRPr="00186EAE">
        <w:rPr>
          <w:rFonts w:ascii="Times New Roman" w:eastAsia="Times New Roman" w:hAnsi="Times New Roman" w:cs="Times New Roman"/>
          <w:sz w:val="24"/>
          <w:szCs w:val="24"/>
        </w:rPr>
        <w:t>events;</w:t>
      </w:r>
      <w:proofErr w:type="gramEnd"/>
    </w:p>
    <w:p w14:paraId="320F35D3" w14:textId="77777777" w:rsidR="00E14666" w:rsidRPr="00186EAE" w:rsidRDefault="00500C0A">
      <w:pPr>
        <w:numPr>
          <w:ilvl w:val="0"/>
          <w:numId w:val="5"/>
        </w:numPr>
        <w:spacing w:after="0" w:line="480" w:lineRule="auto"/>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Restorying</w:t>
      </w:r>
      <w:proofErr w:type="spellEnd"/>
      <w:r w:rsidRPr="00186EAE">
        <w:rPr>
          <w:rFonts w:ascii="Times New Roman" w:eastAsia="Times New Roman" w:hAnsi="Times New Roman" w:cs="Times New Roman"/>
          <w:sz w:val="24"/>
          <w:szCs w:val="24"/>
        </w:rPr>
        <w:t xml:space="preserve">-retelling the participant’s story in sequential order. </w:t>
      </w:r>
    </w:p>
    <w:p w14:paraId="0C90B48D"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In this study, I searched for storied experiences that included personal and social perspectives, inherent</w:t>
      </w:r>
      <w:r w:rsidRPr="00186EAE">
        <w:rPr>
          <w:rFonts w:ascii="Times New Roman" w:eastAsia="Times New Roman" w:hAnsi="Times New Roman" w:cs="Times New Roman"/>
          <w:sz w:val="24"/>
          <w:szCs w:val="24"/>
        </w:rPr>
        <w:t xml:space="preserve"> histories, present experiences, and future possibilities as well as the places associated with each of the experiences. Because of this, I did not adhere to a strict timeline when interviewing participants. Instead, I focused on collecting and analyzing t</w:t>
      </w:r>
      <w:r w:rsidRPr="00186EAE">
        <w:rPr>
          <w:rFonts w:ascii="Times New Roman" w:eastAsia="Times New Roman" w:hAnsi="Times New Roman" w:cs="Times New Roman"/>
          <w:sz w:val="24"/>
          <w:szCs w:val="24"/>
        </w:rPr>
        <w:t>he individual experiences of participants as their individual stories intersected with education. For many participants, this included “</w:t>
      </w:r>
      <w:proofErr w:type="spellStart"/>
      <w:r w:rsidRPr="00186EAE">
        <w:rPr>
          <w:rFonts w:ascii="Times New Roman" w:eastAsia="Times New Roman" w:hAnsi="Times New Roman" w:cs="Times New Roman"/>
          <w:sz w:val="24"/>
          <w:szCs w:val="24"/>
        </w:rPr>
        <w:t>restorying</w:t>
      </w:r>
      <w:proofErr w:type="spellEnd"/>
      <w:r w:rsidRPr="00186EAE">
        <w:rPr>
          <w:rFonts w:ascii="Times New Roman" w:eastAsia="Times New Roman" w:hAnsi="Times New Roman" w:cs="Times New Roman"/>
          <w:sz w:val="24"/>
          <w:szCs w:val="24"/>
        </w:rPr>
        <w:t>,” as many events were told out of chronological order, so I took the participant’s story and ordered the life</w:t>
      </w:r>
      <w:r w:rsidRPr="00186EAE">
        <w:rPr>
          <w:rFonts w:ascii="Times New Roman" w:eastAsia="Times New Roman" w:hAnsi="Times New Roman" w:cs="Times New Roman"/>
          <w:sz w:val="24"/>
          <w:szCs w:val="24"/>
        </w:rPr>
        <w:t xml:space="preserve"> events chronologically. </w:t>
      </w:r>
    </w:p>
    <w:p w14:paraId="7CB56250" w14:textId="1B9EAFCC" w:rsidR="00E14666" w:rsidRPr="00186EAE" w:rsidRDefault="00500C0A" w:rsidP="00B436A9">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The procedures for implementing this research design consisted of tethering participant data through the collection of their stories, reporting individual experiences, and ordering the meaning of those experiences either chronolog</w:t>
      </w:r>
      <w:r w:rsidRPr="00186EAE">
        <w:rPr>
          <w:rFonts w:ascii="Times New Roman" w:eastAsia="Times New Roman" w:hAnsi="Times New Roman" w:cs="Times New Roman"/>
          <w:sz w:val="24"/>
          <w:szCs w:val="24"/>
        </w:rPr>
        <w:t xml:space="preserve">ically or using life course stages (Creswell, 2013). As a general procedural guide,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and Connelly (2000) suggested that the methods of conducting a narrative study do not adhere to a rigid approach, but instead represent an informal collection of </w:t>
      </w:r>
      <w:r w:rsidRPr="00186EAE">
        <w:rPr>
          <w:rFonts w:ascii="Times New Roman" w:eastAsia="Times New Roman" w:hAnsi="Times New Roman" w:cs="Times New Roman"/>
          <w:sz w:val="24"/>
          <w:szCs w:val="24"/>
        </w:rPr>
        <w:t xml:space="preserve">topics. Specific </w:t>
      </w:r>
      <w:r w:rsidRPr="00186EAE">
        <w:rPr>
          <w:rFonts w:ascii="Times New Roman" w:eastAsia="Times New Roman" w:hAnsi="Times New Roman" w:cs="Times New Roman"/>
          <w:i/>
          <w:sz w:val="24"/>
          <w:szCs w:val="24"/>
        </w:rPr>
        <w:t>places</w:t>
      </w:r>
      <w:r w:rsidRPr="00186EAE">
        <w:rPr>
          <w:rFonts w:ascii="Times New Roman" w:eastAsia="Times New Roman" w:hAnsi="Times New Roman" w:cs="Times New Roman"/>
          <w:sz w:val="24"/>
          <w:szCs w:val="24"/>
        </w:rPr>
        <w:t xml:space="preserve"> or </w:t>
      </w:r>
      <w:r w:rsidRPr="00186EAE">
        <w:rPr>
          <w:rFonts w:ascii="Times New Roman" w:eastAsia="Times New Roman" w:hAnsi="Times New Roman" w:cs="Times New Roman"/>
          <w:i/>
          <w:sz w:val="24"/>
          <w:szCs w:val="24"/>
        </w:rPr>
        <w:t>situations</w:t>
      </w:r>
      <w:r w:rsidRPr="00186EAE">
        <w:rPr>
          <w:rFonts w:ascii="Times New Roman" w:eastAsia="Times New Roman" w:hAnsi="Times New Roman" w:cs="Times New Roman"/>
          <w:sz w:val="24"/>
          <w:szCs w:val="24"/>
        </w:rPr>
        <w:t xml:space="preserve"> were required because the context was important for my telling of the story within a place. </w:t>
      </w:r>
    </w:p>
    <w:p w14:paraId="55899A1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Types of Narratives.</w:t>
      </w:r>
      <w:r w:rsidRPr="00186EAE">
        <w:rPr>
          <w:rFonts w:ascii="Times New Roman" w:eastAsia="Times New Roman" w:hAnsi="Times New Roman" w:cs="Times New Roman"/>
          <w:b/>
          <w:sz w:val="24"/>
          <w:szCs w:val="24"/>
        </w:rPr>
        <w:tab/>
      </w:r>
      <w:r w:rsidRPr="00186EAE">
        <w:rPr>
          <w:rFonts w:ascii="Times New Roman" w:eastAsia="Times New Roman" w:hAnsi="Times New Roman" w:cs="Times New Roman"/>
          <w:sz w:val="24"/>
          <w:szCs w:val="24"/>
        </w:rPr>
        <w:t>As to the types of narratives that Narrative Inquiry might produce, a wide range of approaches have emer</w:t>
      </w:r>
      <w:r w:rsidRPr="00186EAE">
        <w:rPr>
          <w:rFonts w:ascii="Times New Roman" w:eastAsia="Times New Roman" w:hAnsi="Times New Roman" w:cs="Times New Roman"/>
          <w:sz w:val="24"/>
          <w:szCs w:val="24"/>
        </w:rPr>
        <w:t>ged in the last few decades (e.g., Casey, 1995/1996). Here are some of the most common:</w:t>
      </w:r>
    </w:p>
    <w:p w14:paraId="1AEA188A" w14:textId="77777777" w:rsidR="00E14666" w:rsidRPr="00186EAE" w:rsidRDefault="00500C0A">
      <w:pPr>
        <w:numPr>
          <w:ilvl w:val="0"/>
          <w:numId w:val="10"/>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 </w:t>
      </w:r>
      <w:r w:rsidRPr="00186EAE">
        <w:rPr>
          <w:rFonts w:ascii="Times New Roman" w:eastAsia="Times New Roman" w:hAnsi="Times New Roman" w:cs="Times New Roman"/>
          <w:b/>
          <w:i/>
          <w:sz w:val="24"/>
          <w:szCs w:val="24"/>
        </w:rPr>
        <w:t>biographical study</w:t>
      </w:r>
      <w:r w:rsidRPr="00186EAE">
        <w:rPr>
          <w:rFonts w:ascii="Times New Roman" w:eastAsia="Times New Roman" w:hAnsi="Times New Roman" w:cs="Times New Roman"/>
          <w:sz w:val="24"/>
          <w:szCs w:val="24"/>
        </w:rPr>
        <w:t xml:space="preserve"> is a form of narrative in which the researcher writes and records the experiences of another person's life.</w:t>
      </w:r>
    </w:p>
    <w:p w14:paraId="21BC1CFC" w14:textId="77777777" w:rsidR="00E14666" w:rsidRPr="00186EAE" w:rsidRDefault="00500C0A">
      <w:pPr>
        <w:numPr>
          <w:ilvl w:val="0"/>
          <w:numId w:val="10"/>
        </w:numPr>
        <w:spacing w:after="0" w:line="480" w:lineRule="auto"/>
        <w:rPr>
          <w:rFonts w:ascii="Times New Roman" w:eastAsia="Times New Roman" w:hAnsi="Times New Roman" w:cs="Times New Roman"/>
          <w:b/>
          <w:i/>
          <w:sz w:val="24"/>
          <w:szCs w:val="24"/>
        </w:rPr>
      </w:pPr>
      <w:r w:rsidRPr="00186EAE">
        <w:rPr>
          <w:rFonts w:ascii="Times New Roman" w:eastAsia="Times New Roman" w:hAnsi="Times New Roman" w:cs="Times New Roman"/>
          <w:b/>
          <w:i/>
          <w:sz w:val="24"/>
          <w:szCs w:val="24"/>
        </w:rPr>
        <w:t>Autoethnography</w:t>
      </w:r>
      <w:r w:rsidRPr="00186EAE">
        <w:rPr>
          <w:rFonts w:ascii="Times New Roman" w:eastAsia="Times New Roman" w:hAnsi="Times New Roman" w:cs="Times New Roman"/>
          <w:sz w:val="24"/>
          <w:szCs w:val="24"/>
        </w:rPr>
        <w:t xml:space="preserve"> is written and recorded by the individuals who are the subject of the study (Ellis, 2004; </w:t>
      </w:r>
      <w:proofErr w:type="spellStart"/>
      <w:r w:rsidRPr="00186EAE">
        <w:rPr>
          <w:rFonts w:ascii="Times New Roman" w:eastAsia="Times New Roman" w:hAnsi="Times New Roman" w:cs="Times New Roman"/>
          <w:sz w:val="24"/>
          <w:szCs w:val="24"/>
        </w:rPr>
        <w:t>Muncey</w:t>
      </w:r>
      <w:proofErr w:type="spellEnd"/>
      <w:r w:rsidRPr="00186EAE">
        <w:rPr>
          <w:rFonts w:ascii="Times New Roman" w:eastAsia="Times New Roman" w:hAnsi="Times New Roman" w:cs="Times New Roman"/>
          <w:sz w:val="24"/>
          <w:szCs w:val="24"/>
        </w:rPr>
        <w:t xml:space="preserve">, 2010). </w:t>
      </w:r>
      <w:proofErr w:type="spellStart"/>
      <w:r w:rsidRPr="00186EAE">
        <w:rPr>
          <w:rFonts w:ascii="Times New Roman" w:eastAsia="Times New Roman" w:hAnsi="Times New Roman" w:cs="Times New Roman"/>
          <w:sz w:val="24"/>
          <w:szCs w:val="24"/>
        </w:rPr>
        <w:t>Muncey</w:t>
      </w:r>
      <w:proofErr w:type="spellEnd"/>
      <w:r w:rsidRPr="00186EAE">
        <w:rPr>
          <w:rFonts w:ascii="Times New Roman" w:eastAsia="Times New Roman" w:hAnsi="Times New Roman" w:cs="Times New Roman"/>
          <w:sz w:val="24"/>
          <w:szCs w:val="24"/>
        </w:rPr>
        <w:t xml:space="preserve"> (2010) defined autoethnography as a story of multiple layers of consciousness, the vulnerable self, the coherent self, critiquing the self in s</w:t>
      </w:r>
      <w:r w:rsidRPr="00186EAE">
        <w:rPr>
          <w:rFonts w:ascii="Times New Roman" w:eastAsia="Times New Roman" w:hAnsi="Times New Roman" w:cs="Times New Roman"/>
          <w:sz w:val="24"/>
          <w:szCs w:val="24"/>
        </w:rPr>
        <w:t xml:space="preserve">ocial contexts, the subversion of dominant discourses, and the evocative potential. They contain the personal story of the author as well as the larger cultural meaning for the individual’s story. </w:t>
      </w:r>
    </w:p>
    <w:p w14:paraId="48B0A186" w14:textId="77777777" w:rsidR="00E14666" w:rsidRPr="00186EAE" w:rsidRDefault="00500C0A">
      <w:pPr>
        <w:numPr>
          <w:ilvl w:val="0"/>
          <w:numId w:val="10"/>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 </w:t>
      </w:r>
      <w:r w:rsidRPr="00186EAE">
        <w:rPr>
          <w:rFonts w:ascii="Times New Roman" w:eastAsia="Times New Roman" w:hAnsi="Times New Roman" w:cs="Times New Roman"/>
          <w:b/>
          <w:i/>
          <w:sz w:val="24"/>
          <w:szCs w:val="24"/>
        </w:rPr>
        <w:t>life history</w:t>
      </w:r>
      <w:r w:rsidRPr="00186EAE">
        <w:rPr>
          <w:rFonts w:ascii="Times New Roman" w:eastAsia="Times New Roman" w:hAnsi="Times New Roman" w:cs="Times New Roman"/>
          <w:sz w:val="24"/>
          <w:szCs w:val="24"/>
        </w:rPr>
        <w:t xml:space="preserve"> portrays an individual’s entire life, where</w:t>
      </w:r>
      <w:r w:rsidRPr="00186EAE">
        <w:rPr>
          <w:rFonts w:ascii="Times New Roman" w:eastAsia="Times New Roman" w:hAnsi="Times New Roman" w:cs="Times New Roman"/>
          <w:sz w:val="24"/>
          <w:szCs w:val="24"/>
        </w:rPr>
        <w:t xml:space="preserve">as a personal experience story is a narrative study of an individual’s personal experience found in single or multiple episodes, private situations, or communal folklore (Denzin, 1989a). </w:t>
      </w:r>
    </w:p>
    <w:p w14:paraId="3B317170" w14:textId="77777777" w:rsidR="00E14666" w:rsidRPr="00186EAE" w:rsidRDefault="00500C0A">
      <w:pPr>
        <w:numPr>
          <w:ilvl w:val="0"/>
          <w:numId w:val="10"/>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An </w:t>
      </w:r>
      <w:r w:rsidRPr="00186EAE">
        <w:rPr>
          <w:rFonts w:ascii="Times New Roman" w:eastAsia="Times New Roman" w:hAnsi="Times New Roman" w:cs="Times New Roman"/>
          <w:b/>
          <w:i/>
          <w:sz w:val="24"/>
          <w:szCs w:val="24"/>
        </w:rPr>
        <w:t>oral history</w:t>
      </w:r>
      <w:r w:rsidRPr="00186EAE">
        <w:rPr>
          <w:rFonts w:ascii="Times New Roman" w:eastAsia="Times New Roman" w:hAnsi="Times New Roman" w:cs="Times New Roman"/>
          <w:sz w:val="24"/>
          <w:szCs w:val="24"/>
        </w:rPr>
        <w:t xml:space="preserve"> consists of gathering personal reflections of events</w:t>
      </w:r>
      <w:r w:rsidRPr="00186EAE">
        <w:rPr>
          <w:rFonts w:ascii="Times New Roman" w:eastAsia="Times New Roman" w:hAnsi="Times New Roman" w:cs="Times New Roman"/>
          <w:sz w:val="24"/>
          <w:szCs w:val="24"/>
        </w:rPr>
        <w:t xml:space="preserve"> and their causes and effects from one individual or several individuals.</w:t>
      </w:r>
    </w:p>
    <w:p w14:paraId="72D9B4C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While this study sought to construct individual biographies, there was a specific focus on life history as it related to gender identity and sexual orientation. </w:t>
      </w:r>
    </w:p>
    <w:p w14:paraId="24F8D6A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research design focused on eliciting personal experiences, whether in single or multiple </w:t>
      </w:r>
      <w:r w:rsidRPr="00186EAE">
        <w:rPr>
          <w:rFonts w:ascii="Times New Roman" w:eastAsia="Times New Roman" w:hAnsi="Times New Roman" w:cs="Times New Roman"/>
          <w:sz w:val="24"/>
          <w:szCs w:val="24"/>
        </w:rPr>
        <w:t>episodes, that reflected how participants experienced their identities and the intersection of education. Thus, this study produced narratives reflecting a combination of Biographical and Life Histories. Through the interview and data analysis process, I r</w:t>
      </w:r>
      <w:r w:rsidRPr="00186EAE">
        <w:rPr>
          <w:rFonts w:ascii="Times New Roman" w:eastAsia="Times New Roman" w:hAnsi="Times New Roman" w:cs="Times New Roman"/>
          <w:sz w:val="24"/>
          <w:szCs w:val="24"/>
        </w:rPr>
        <w:t>ecorded and wrote about the experiences of each participant’s life to create a biographical study. This same process of interviews and data analysis was used to create a broad picture that portrayed each individual’s entire life. This is imperative because</w:t>
      </w:r>
      <w:r w:rsidRPr="00186EAE">
        <w:rPr>
          <w:rFonts w:ascii="Times New Roman" w:eastAsia="Times New Roman" w:hAnsi="Times New Roman" w:cs="Times New Roman"/>
          <w:sz w:val="24"/>
          <w:szCs w:val="24"/>
        </w:rPr>
        <w:t xml:space="preserve"> a personal experience story is a narrative study of an individual’s personal experience found in single or multiple episodes, private situations, or communal folklore. </w:t>
      </w:r>
    </w:p>
    <w:p w14:paraId="0CB20F6F" w14:textId="72BEAF81" w:rsidR="00E14666" w:rsidRPr="00186EAE" w:rsidRDefault="00500C0A" w:rsidP="00B436A9">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study sought to learn about the educational experiences of LGBTQ+ students throug</w:t>
      </w:r>
      <w:r w:rsidRPr="00186EAE">
        <w:rPr>
          <w:rFonts w:ascii="Times New Roman" w:eastAsia="Times New Roman" w:hAnsi="Times New Roman" w:cs="Times New Roman"/>
          <w:sz w:val="24"/>
          <w:szCs w:val="24"/>
        </w:rPr>
        <w:t>h a holistic and person focused approach. Narrative inquiry is often associated with identity development research and critical, post-structural, or other contemporary paradigms. For students who are marginalized and/or identify as sexual or gender minorit</w:t>
      </w:r>
      <w:r w:rsidRPr="00186EAE">
        <w:rPr>
          <w:rFonts w:ascii="Times New Roman" w:eastAsia="Times New Roman" w:hAnsi="Times New Roman" w:cs="Times New Roman"/>
          <w:sz w:val="24"/>
          <w:szCs w:val="24"/>
        </w:rPr>
        <w:t>ies, narrative inquiry was an appropriate methodology to center student voices in order to contribute to the field about minority populations and multiple LGBTQ+ identities.</w:t>
      </w:r>
    </w:p>
    <w:p w14:paraId="2606D0E5"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Study Participants</w:t>
      </w:r>
    </w:p>
    <w:p w14:paraId="6E88A42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this section, I describe the recruiting strategies and inclu</w:t>
      </w:r>
      <w:r w:rsidRPr="00186EAE">
        <w:rPr>
          <w:rFonts w:ascii="Times New Roman" w:eastAsia="Times New Roman" w:hAnsi="Times New Roman" w:cs="Times New Roman"/>
          <w:sz w:val="24"/>
          <w:szCs w:val="24"/>
        </w:rPr>
        <w:t xml:space="preserve">sion criteria for individuals to be included in this inquiry. As this inquiry sought to better understand how students who identify </w:t>
      </w:r>
      <w:r w:rsidRPr="00186EAE">
        <w:rPr>
          <w:rFonts w:ascii="Times New Roman" w:eastAsia="Times New Roman" w:hAnsi="Times New Roman" w:cs="Times New Roman"/>
          <w:sz w:val="24"/>
          <w:szCs w:val="24"/>
        </w:rPr>
        <w:lastRenderedPageBreak/>
        <w:t>as LGBTQ experience school in a secondary environment, my recruiting strategy reflected purposeful sampling techniques (Patt</w:t>
      </w:r>
      <w:r w:rsidRPr="00186EAE">
        <w:rPr>
          <w:rFonts w:ascii="Times New Roman" w:eastAsia="Times New Roman" w:hAnsi="Times New Roman" w:cs="Times New Roman"/>
          <w:sz w:val="24"/>
          <w:szCs w:val="24"/>
        </w:rPr>
        <w:t xml:space="preserve">on, 2015), including purposeful network sampling methods (Roulston, 2011; </w:t>
      </w:r>
      <w:proofErr w:type="spellStart"/>
      <w:r w:rsidRPr="00186EAE">
        <w:rPr>
          <w:rFonts w:ascii="Times New Roman" w:eastAsia="Times New Roman" w:hAnsi="Times New Roman" w:cs="Times New Roman"/>
          <w:sz w:val="24"/>
          <w:szCs w:val="24"/>
        </w:rPr>
        <w:t>Saldaña</w:t>
      </w:r>
      <w:proofErr w:type="spellEnd"/>
      <w:r w:rsidRPr="00186EAE">
        <w:rPr>
          <w:rFonts w:ascii="Times New Roman" w:eastAsia="Times New Roman" w:hAnsi="Times New Roman" w:cs="Times New Roman"/>
          <w:sz w:val="24"/>
          <w:szCs w:val="24"/>
        </w:rPr>
        <w:t>, 2016).</w:t>
      </w:r>
    </w:p>
    <w:p w14:paraId="0B0F3B0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Because I sought to collect </w:t>
      </w:r>
      <w:r w:rsidRPr="00186EAE">
        <w:rPr>
          <w:rFonts w:ascii="Times New Roman" w:eastAsia="Times New Roman" w:hAnsi="Times New Roman" w:cs="Times New Roman"/>
          <w:i/>
          <w:sz w:val="24"/>
          <w:szCs w:val="24"/>
        </w:rPr>
        <w:t>stories</w:t>
      </w:r>
      <w:r w:rsidRPr="00186EAE">
        <w:rPr>
          <w:rFonts w:ascii="Times New Roman" w:eastAsia="Times New Roman" w:hAnsi="Times New Roman" w:cs="Times New Roman"/>
          <w:sz w:val="24"/>
          <w:szCs w:val="24"/>
        </w:rPr>
        <w:t xml:space="preserve"> from individuals about their lived experiences, the participants for this study had to take an active role in the research process</w:t>
      </w:r>
      <w:r w:rsidRPr="00186EAE">
        <w:rPr>
          <w:rFonts w:ascii="Times New Roman" w:eastAsia="Times New Roman" w:hAnsi="Times New Roman" w:cs="Times New Roman"/>
          <w:sz w:val="24"/>
          <w:szCs w:val="24"/>
        </w:rPr>
        <w:t xml:space="preserve"> through collaboration. First, when selecting participants for this narrative study, participants had to self-identify as a member of the LGBTQ+ community. Additionally, I recruited individuals who had stories they were willing to share, whether verbally, </w:t>
      </w:r>
      <w:r w:rsidRPr="00186EAE">
        <w:rPr>
          <w:rFonts w:ascii="Times New Roman" w:eastAsia="Times New Roman" w:hAnsi="Times New Roman" w:cs="Times New Roman"/>
          <w:sz w:val="24"/>
          <w:szCs w:val="24"/>
        </w:rPr>
        <w:t>in writing, or through personal artifacts, and who were willing to openly identify as a member of the LGBTQ+ community. I expand on the criteria for inclusion below, and my recruiting materials can be found in Appendix A. I shared my recruiting announcemen</w:t>
      </w:r>
      <w:r w:rsidRPr="00186EAE">
        <w:rPr>
          <w:rFonts w:ascii="Times New Roman" w:eastAsia="Times New Roman" w:hAnsi="Times New Roman" w:cs="Times New Roman"/>
          <w:sz w:val="24"/>
          <w:szCs w:val="24"/>
        </w:rPr>
        <w:t xml:space="preserve">t with a few of my former colleagues, and one teacher in particular, Mr. Green was instrumental in distributing information to potential participants. In fact, half of my study participants were referred to me by Mr. Green. </w:t>
      </w:r>
    </w:p>
    <w:p w14:paraId="6258259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Due to the nature of stories an</w:t>
      </w:r>
      <w:r w:rsidRPr="00186EAE">
        <w:rPr>
          <w:rFonts w:ascii="Times New Roman" w:eastAsia="Times New Roman" w:hAnsi="Times New Roman" w:cs="Times New Roman"/>
          <w:sz w:val="24"/>
          <w:szCs w:val="24"/>
        </w:rPr>
        <w:t xml:space="preserve">d representing data in a narrative format, my sample size is relatively small. In this study, I had 10 participants who agreed to be interviewed. Each of these participants was selected based upon certain criteria for inclusion. First, participants had to </w:t>
      </w:r>
      <w:r w:rsidRPr="00186EAE">
        <w:rPr>
          <w:rFonts w:ascii="Times New Roman" w:eastAsia="Times New Roman" w:hAnsi="Times New Roman" w:cs="Times New Roman"/>
          <w:sz w:val="24"/>
          <w:szCs w:val="24"/>
        </w:rPr>
        <w:t>self-identify as a member of the LGBTQ+ community and be willing to share their experiences as a student in a public educational institution. Participants could be currently enrolled as a student, but it was not required, as long as individuals were willin</w:t>
      </w:r>
      <w:r w:rsidRPr="00186EAE">
        <w:rPr>
          <w:rFonts w:ascii="Times New Roman" w:eastAsia="Times New Roman" w:hAnsi="Times New Roman" w:cs="Times New Roman"/>
          <w:sz w:val="24"/>
          <w:szCs w:val="24"/>
        </w:rPr>
        <w:t xml:space="preserve">g to share their narrative experiences in a secondary education setting. While my focus is on secondary school experiences, I did not exclude stories that fell outside of a secondary educational setting. </w:t>
      </w:r>
    </w:p>
    <w:p w14:paraId="6AA674C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By centering narratives of current and former stude</w:t>
      </w:r>
      <w:r w:rsidRPr="00186EAE">
        <w:rPr>
          <w:rFonts w:ascii="Times New Roman" w:eastAsia="Times New Roman" w:hAnsi="Times New Roman" w:cs="Times New Roman"/>
          <w:sz w:val="24"/>
          <w:szCs w:val="24"/>
        </w:rPr>
        <w:t>nts, I hoped to learn new ways to prepare teacher candidates to serve the needs of marginalized groups. Three participants were former students who were either openly gay or trans when I taught them in high school. Another participant was also a former stu</w:t>
      </w:r>
      <w:r w:rsidRPr="00186EAE">
        <w:rPr>
          <w:rFonts w:ascii="Times New Roman" w:eastAsia="Times New Roman" w:hAnsi="Times New Roman" w:cs="Times New Roman"/>
          <w:sz w:val="24"/>
          <w:szCs w:val="24"/>
        </w:rPr>
        <w:t>dent, but I taught him at the collegiate level. Aside from former students, the remaining participants were members of the local gay community whom personal friends recommended to me as potential interviewees or who reached out in response to my recruiting</w:t>
      </w:r>
      <w:r w:rsidRPr="00186EAE">
        <w:rPr>
          <w:rFonts w:ascii="Times New Roman" w:eastAsia="Times New Roman" w:hAnsi="Times New Roman" w:cs="Times New Roman"/>
          <w:sz w:val="24"/>
          <w:szCs w:val="24"/>
        </w:rPr>
        <w:t xml:space="preserve"> announcements. Out of the 10 study participants, 7 approached me and asked to be a part of the study. </w:t>
      </w:r>
    </w:p>
    <w:p w14:paraId="0EDB0A9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Participants were only approached if I knew they self-identified under the Queer umbrella, and if I thought they would be willing to share their experie</w:t>
      </w:r>
      <w:r w:rsidRPr="00186EAE">
        <w:rPr>
          <w:rFonts w:ascii="Times New Roman" w:eastAsia="Times New Roman" w:hAnsi="Times New Roman" w:cs="Times New Roman"/>
          <w:sz w:val="24"/>
          <w:szCs w:val="24"/>
        </w:rPr>
        <w:t>nces. At the time of the interviews, six participants were enrolled in high school, one was in his last year of an undergraduate degree at an R1 university, and three were not currently enrolled in school, but had graduated high school within the past seve</w:t>
      </w:r>
      <w:r w:rsidRPr="00186EAE">
        <w:rPr>
          <w:rFonts w:ascii="Times New Roman" w:eastAsia="Times New Roman" w:hAnsi="Times New Roman" w:cs="Times New Roman"/>
          <w:sz w:val="24"/>
          <w:szCs w:val="24"/>
        </w:rPr>
        <w:t xml:space="preserve">n years and attended some form of post-secondary education or training within the last four years. Below, Table 3.1 outlines the participant demographics. </w:t>
      </w:r>
    </w:p>
    <w:p w14:paraId="0431952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Table 3.1 presents the demographic information of each participant including how they described thei</w:t>
      </w:r>
      <w:r w:rsidRPr="00186EAE">
        <w:rPr>
          <w:rFonts w:ascii="Times New Roman" w:eastAsia="Times New Roman" w:hAnsi="Times New Roman" w:cs="Times New Roman"/>
          <w:sz w:val="24"/>
          <w:szCs w:val="24"/>
        </w:rPr>
        <w:t xml:space="preserve">r gender identity, pronouns, and labels for sexual orientation. The labels listed reflect individual participant language. Some participants elected to choose their own pseudonyms while others asked me to provide them. All participants identified racially </w:t>
      </w:r>
      <w:r w:rsidRPr="00186EAE">
        <w:rPr>
          <w:rFonts w:ascii="Times New Roman" w:eastAsia="Times New Roman" w:hAnsi="Times New Roman" w:cs="Times New Roman"/>
          <w:sz w:val="24"/>
          <w:szCs w:val="24"/>
        </w:rPr>
        <w:t>as white.</w:t>
      </w:r>
    </w:p>
    <w:p w14:paraId="0F27E03B" w14:textId="77777777" w:rsidR="00B15DBF"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following materials are provided in the appendices: recruiting announcement, informed consent, and the interview guide. Appendix A is the recruiting announcement I shared with friends and colleagues. The informed consent form is included as A</w:t>
      </w:r>
      <w:r w:rsidRPr="00186EAE">
        <w:rPr>
          <w:rFonts w:ascii="Times New Roman" w:eastAsia="Times New Roman" w:hAnsi="Times New Roman" w:cs="Times New Roman"/>
          <w:sz w:val="24"/>
          <w:szCs w:val="24"/>
        </w:rPr>
        <w:t xml:space="preserve">ppendix B. The </w:t>
      </w:r>
    </w:p>
    <w:p w14:paraId="371E51F1" w14:textId="77777777" w:rsidR="00B15DBF" w:rsidRPr="00186EAE" w:rsidRDefault="00B15DBF" w:rsidP="00B15DB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r w:rsidRPr="00186EAE">
        <w:rPr>
          <w:rFonts w:ascii="Times New Roman" w:eastAsia="Times New Roman" w:hAnsi="Times New Roman" w:cs="Times New Roman"/>
          <w:b/>
          <w:sz w:val="24"/>
          <w:szCs w:val="24"/>
        </w:rPr>
        <w:lastRenderedPageBreak/>
        <w:t>Table 3.1</w:t>
      </w:r>
      <w:r w:rsidRPr="00186EAE">
        <w:rPr>
          <w:rFonts w:ascii="Times New Roman" w:eastAsia="Times New Roman" w:hAnsi="Times New Roman" w:cs="Times New Roman"/>
          <w:sz w:val="24"/>
          <w:szCs w:val="24"/>
        </w:rPr>
        <w:t xml:space="preserve"> </w:t>
      </w:r>
    </w:p>
    <w:p w14:paraId="213A5BC6" w14:textId="77777777" w:rsidR="00B15DBF" w:rsidRPr="00186EAE" w:rsidRDefault="00B15DBF" w:rsidP="00B15DBF">
      <w:pPr>
        <w:spacing w:after="0" w:line="480" w:lineRule="auto"/>
        <w:rPr>
          <w:rFonts w:ascii="Times New Roman" w:eastAsia="Times New Roman" w:hAnsi="Times New Roman" w:cs="Times New Roman"/>
          <w:i/>
          <w:sz w:val="24"/>
          <w:szCs w:val="24"/>
        </w:rPr>
      </w:pPr>
      <w:r w:rsidRPr="00186EAE">
        <w:rPr>
          <w:rFonts w:ascii="Times New Roman" w:eastAsia="Times New Roman" w:hAnsi="Times New Roman" w:cs="Times New Roman"/>
          <w:i/>
          <w:sz w:val="24"/>
          <w:szCs w:val="24"/>
        </w:rPr>
        <w:t>Participant Demographic Information</w:t>
      </w:r>
    </w:p>
    <w:tbl>
      <w:tblPr>
        <w:tblStyle w:val="a2"/>
        <w:tblW w:w="8355" w:type="dxa"/>
        <w:tblInd w:w="4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5"/>
        <w:gridCol w:w="1860"/>
        <w:gridCol w:w="1815"/>
        <w:gridCol w:w="1995"/>
      </w:tblGrid>
      <w:tr w:rsidR="00B15DBF" w:rsidRPr="00186EAE" w14:paraId="1C2C4758" w14:textId="77777777" w:rsidTr="00B15DBF">
        <w:tc>
          <w:tcPr>
            <w:tcW w:w="2685" w:type="dxa"/>
            <w:shd w:val="clear" w:color="auto" w:fill="auto"/>
            <w:tcMar>
              <w:top w:w="100" w:type="dxa"/>
              <w:left w:w="100" w:type="dxa"/>
              <w:bottom w:w="100" w:type="dxa"/>
              <w:right w:w="100" w:type="dxa"/>
            </w:tcMar>
          </w:tcPr>
          <w:p w14:paraId="56DF90DF"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Participant Pseudonyms*</w:t>
            </w:r>
          </w:p>
        </w:tc>
        <w:tc>
          <w:tcPr>
            <w:tcW w:w="1860" w:type="dxa"/>
            <w:shd w:val="clear" w:color="auto" w:fill="auto"/>
            <w:tcMar>
              <w:top w:w="100" w:type="dxa"/>
              <w:left w:w="100" w:type="dxa"/>
              <w:bottom w:w="100" w:type="dxa"/>
              <w:right w:w="100" w:type="dxa"/>
            </w:tcMar>
          </w:tcPr>
          <w:p w14:paraId="59C5A1F6"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Gender Identity</w:t>
            </w:r>
          </w:p>
        </w:tc>
        <w:tc>
          <w:tcPr>
            <w:tcW w:w="1815" w:type="dxa"/>
            <w:shd w:val="clear" w:color="auto" w:fill="auto"/>
            <w:tcMar>
              <w:top w:w="100" w:type="dxa"/>
              <w:left w:w="100" w:type="dxa"/>
              <w:bottom w:w="100" w:type="dxa"/>
              <w:right w:w="100" w:type="dxa"/>
            </w:tcMar>
          </w:tcPr>
          <w:p w14:paraId="0DE34A3D"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Pronouns </w:t>
            </w:r>
          </w:p>
        </w:tc>
        <w:tc>
          <w:tcPr>
            <w:tcW w:w="1995" w:type="dxa"/>
            <w:shd w:val="clear" w:color="auto" w:fill="auto"/>
            <w:tcMar>
              <w:top w:w="100" w:type="dxa"/>
              <w:left w:w="100" w:type="dxa"/>
              <w:bottom w:w="100" w:type="dxa"/>
              <w:right w:w="100" w:type="dxa"/>
            </w:tcMar>
          </w:tcPr>
          <w:p w14:paraId="63A3C0E7"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Orientation </w:t>
            </w:r>
          </w:p>
        </w:tc>
      </w:tr>
      <w:tr w:rsidR="00B15DBF" w:rsidRPr="00186EAE" w14:paraId="66306825" w14:textId="77777777" w:rsidTr="00B15DBF">
        <w:tc>
          <w:tcPr>
            <w:tcW w:w="2685" w:type="dxa"/>
            <w:shd w:val="clear" w:color="auto" w:fill="auto"/>
            <w:tcMar>
              <w:top w:w="100" w:type="dxa"/>
              <w:left w:w="100" w:type="dxa"/>
              <w:bottom w:w="100" w:type="dxa"/>
              <w:right w:w="100" w:type="dxa"/>
            </w:tcMar>
          </w:tcPr>
          <w:p w14:paraId="69B9C43F"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Carter</w:t>
            </w:r>
          </w:p>
        </w:tc>
        <w:tc>
          <w:tcPr>
            <w:tcW w:w="1860" w:type="dxa"/>
            <w:shd w:val="clear" w:color="auto" w:fill="auto"/>
            <w:tcMar>
              <w:top w:w="100" w:type="dxa"/>
              <w:left w:w="100" w:type="dxa"/>
              <w:bottom w:w="100" w:type="dxa"/>
              <w:right w:w="100" w:type="dxa"/>
            </w:tcMar>
          </w:tcPr>
          <w:p w14:paraId="16AA9774"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proofErr w:type="gramStart"/>
            <w:r w:rsidRPr="00186EAE">
              <w:rPr>
                <w:rFonts w:ascii="Times New Roman" w:eastAsia="Times New Roman" w:hAnsi="Times New Roman" w:cs="Times New Roman"/>
                <w:sz w:val="24"/>
                <w:szCs w:val="24"/>
              </w:rPr>
              <w:t>Cis-male</w:t>
            </w:r>
            <w:proofErr w:type="gramEnd"/>
          </w:p>
        </w:tc>
        <w:tc>
          <w:tcPr>
            <w:tcW w:w="1815" w:type="dxa"/>
            <w:shd w:val="clear" w:color="auto" w:fill="auto"/>
            <w:tcMar>
              <w:top w:w="100" w:type="dxa"/>
              <w:left w:w="100" w:type="dxa"/>
              <w:bottom w:w="100" w:type="dxa"/>
              <w:right w:w="100" w:type="dxa"/>
            </w:tcMar>
          </w:tcPr>
          <w:p w14:paraId="29810C91"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He/him</w:t>
            </w:r>
          </w:p>
        </w:tc>
        <w:tc>
          <w:tcPr>
            <w:tcW w:w="1995" w:type="dxa"/>
            <w:shd w:val="clear" w:color="auto" w:fill="auto"/>
            <w:tcMar>
              <w:top w:w="100" w:type="dxa"/>
              <w:left w:w="100" w:type="dxa"/>
              <w:bottom w:w="100" w:type="dxa"/>
              <w:right w:w="100" w:type="dxa"/>
            </w:tcMar>
          </w:tcPr>
          <w:p w14:paraId="56CBDED5"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Gay</w:t>
            </w:r>
          </w:p>
        </w:tc>
      </w:tr>
      <w:tr w:rsidR="00B15DBF" w:rsidRPr="00186EAE" w14:paraId="069BA0B0" w14:textId="77777777" w:rsidTr="00B15DBF">
        <w:tc>
          <w:tcPr>
            <w:tcW w:w="2685" w:type="dxa"/>
            <w:shd w:val="clear" w:color="auto" w:fill="auto"/>
            <w:tcMar>
              <w:top w:w="100" w:type="dxa"/>
              <w:left w:w="100" w:type="dxa"/>
              <w:bottom w:w="100" w:type="dxa"/>
              <w:right w:w="100" w:type="dxa"/>
            </w:tcMar>
          </w:tcPr>
          <w:p w14:paraId="6A183A51"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Victoria</w:t>
            </w:r>
          </w:p>
        </w:tc>
        <w:tc>
          <w:tcPr>
            <w:tcW w:w="1860" w:type="dxa"/>
            <w:shd w:val="clear" w:color="auto" w:fill="auto"/>
            <w:tcMar>
              <w:top w:w="100" w:type="dxa"/>
              <w:left w:w="100" w:type="dxa"/>
              <w:bottom w:w="100" w:type="dxa"/>
              <w:right w:w="100" w:type="dxa"/>
            </w:tcMar>
          </w:tcPr>
          <w:p w14:paraId="3E821E53"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proofErr w:type="gramStart"/>
            <w:r w:rsidRPr="00186EAE">
              <w:rPr>
                <w:rFonts w:ascii="Times New Roman" w:eastAsia="Times New Roman" w:hAnsi="Times New Roman" w:cs="Times New Roman"/>
                <w:sz w:val="24"/>
                <w:szCs w:val="24"/>
              </w:rPr>
              <w:t>Cis-female</w:t>
            </w:r>
            <w:proofErr w:type="gramEnd"/>
          </w:p>
        </w:tc>
        <w:tc>
          <w:tcPr>
            <w:tcW w:w="1815" w:type="dxa"/>
            <w:shd w:val="clear" w:color="auto" w:fill="auto"/>
            <w:tcMar>
              <w:top w:w="100" w:type="dxa"/>
              <w:left w:w="100" w:type="dxa"/>
              <w:bottom w:w="100" w:type="dxa"/>
              <w:right w:w="100" w:type="dxa"/>
            </w:tcMar>
          </w:tcPr>
          <w:p w14:paraId="20D23B62"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She/her</w:t>
            </w:r>
          </w:p>
        </w:tc>
        <w:tc>
          <w:tcPr>
            <w:tcW w:w="1995" w:type="dxa"/>
            <w:shd w:val="clear" w:color="auto" w:fill="auto"/>
            <w:tcMar>
              <w:top w:w="100" w:type="dxa"/>
              <w:left w:w="100" w:type="dxa"/>
              <w:bottom w:w="100" w:type="dxa"/>
              <w:right w:w="100" w:type="dxa"/>
            </w:tcMar>
          </w:tcPr>
          <w:p w14:paraId="3C3CE14A"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Lesbian</w:t>
            </w:r>
          </w:p>
        </w:tc>
      </w:tr>
      <w:tr w:rsidR="00B15DBF" w:rsidRPr="00186EAE" w14:paraId="264C2B8E" w14:textId="77777777" w:rsidTr="00B15DBF">
        <w:tc>
          <w:tcPr>
            <w:tcW w:w="2685" w:type="dxa"/>
            <w:shd w:val="clear" w:color="auto" w:fill="auto"/>
            <w:tcMar>
              <w:top w:w="100" w:type="dxa"/>
              <w:left w:w="100" w:type="dxa"/>
              <w:bottom w:w="100" w:type="dxa"/>
              <w:right w:w="100" w:type="dxa"/>
            </w:tcMar>
          </w:tcPr>
          <w:p w14:paraId="1B703A62"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Elena</w:t>
            </w:r>
          </w:p>
        </w:tc>
        <w:tc>
          <w:tcPr>
            <w:tcW w:w="1860" w:type="dxa"/>
            <w:shd w:val="clear" w:color="auto" w:fill="auto"/>
            <w:tcMar>
              <w:top w:w="100" w:type="dxa"/>
              <w:left w:w="100" w:type="dxa"/>
              <w:bottom w:w="100" w:type="dxa"/>
              <w:right w:w="100" w:type="dxa"/>
            </w:tcMar>
          </w:tcPr>
          <w:p w14:paraId="3B7C8F27"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proofErr w:type="gramStart"/>
            <w:r w:rsidRPr="00186EAE">
              <w:rPr>
                <w:rFonts w:ascii="Times New Roman" w:eastAsia="Times New Roman" w:hAnsi="Times New Roman" w:cs="Times New Roman"/>
                <w:sz w:val="24"/>
                <w:szCs w:val="24"/>
              </w:rPr>
              <w:t>Cis-female</w:t>
            </w:r>
            <w:proofErr w:type="gramEnd"/>
          </w:p>
        </w:tc>
        <w:tc>
          <w:tcPr>
            <w:tcW w:w="1815" w:type="dxa"/>
            <w:shd w:val="clear" w:color="auto" w:fill="auto"/>
            <w:tcMar>
              <w:top w:w="100" w:type="dxa"/>
              <w:left w:w="100" w:type="dxa"/>
              <w:bottom w:w="100" w:type="dxa"/>
              <w:right w:w="100" w:type="dxa"/>
            </w:tcMar>
          </w:tcPr>
          <w:p w14:paraId="348CA4EF"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She/her</w:t>
            </w:r>
          </w:p>
        </w:tc>
        <w:tc>
          <w:tcPr>
            <w:tcW w:w="1995" w:type="dxa"/>
            <w:shd w:val="clear" w:color="auto" w:fill="auto"/>
            <w:tcMar>
              <w:top w:w="100" w:type="dxa"/>
              <w:left w:w="100" w:type="dxa"/>
              <w:bottom w:w="100" w:type="dxa"/>
              <w:right w:w="100" w:type="dxa"/>
            </w:tcMar>
          </w:tcPr>
          <w:p w14:paraId="12A02F88"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Bisexual</w:t>
            </w:r>
          </w:p>
        </w:tc>
      </w:tr>
      <w:tr w:rsidR="00B15DBF" w:rsidRPr="00186EAE" w14:paraId="1855A7A6" w14:textId="77777777" w:rsidTr="00B15DBF">
        <w:tc>
          <w:tcPr>
            <w:tcW w:w="2685" w:type="dxa"/>
            <w:shd w:val="clear" w:color="auto" w:fill="auto"/>
            <w:tcMar>
              <w:top w:w="100" w:type="dxa"/>
              <w:left w:w="100" w:type="dxa"/>
              <w:bottom w:w="100" w:type="dxa"/>
              <w:right w:w="100" w:type="dxa"/>
            </w:tcMar>
          </w:tcPr>
          <w:p w14:paraId="532FB470"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Jesse</w:t>
            </w:r>
          </w:p>
        </w:tc>
        <w:tc>
          <w:tcPr>
            <w:tcW w:w="1860" w:type="dxa"/>
            <w:shd w:val="clear" w:color="auto" w:fill="auto"/>
            <w:tcMar>
              <w:top w:w="100" w:type="dxa"/>
              <w:left w:w="100" w:type="dxa"/>
              <w:bottom w:w="100" w:type="dxa"/>
              <w:right w:w="100" w:type="dxa"/>
            </w:tcMar>
          </w:tcPr>
          <w:p w14:paraId="6829FBF6"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Non-binary</w:t>
            </w:r>
          </w:p>
        </w:tc>
        <w:tc>
          <w:tcPr>
            <w:tcW w:w="1815" w:type="dxa"/>
            <w:shd w:val="clear" w:color="auto" w:fill="auto"/>
            <w:tcMar>
              <w:top w:w="100" w:type="dxa"/>
              <w:left w:w="100" w:type="dxa"/>
              <w:bottom w:w="100" w:type="dxa"/>
              <w:right w:w="100" w:type="dxa"/>
            </w:tcMar>
          </w:tcPr>
          <w:p w14:paraId="2DB3ECF4"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They/them</w:t>
            </w:r>
          </w:p>
        </w:tc>
        <w:tc>
          <w:tcPr>
            <w:tcW w:w="1995" w:type="dxa"/>
            <w:shd w:val="clear" w:color="auto" w:fill="auto"/>
            <w:tcMar>
              <w:top w:w="100" w:type="dxa"/>
              <w:left w:w="100" w:type="dxa"/>
              <w:bottom w:w="100" w:type="dxa"/>
              <w:right w:w="100" w:type="dxa"/>
            </w:tcMar>
          </w:tcPr>
          <w:p w14:paraId="6A960549"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Gay</w:t>
            </w:r>
          </w:p>
        </w:tc>
      </w:tr>
      <w:tr w:rsidR="00B15DBF" w:rsidRPr="00186EAE" w14:paraId="18BF35D6" w14:textId="77777777" w:rsidTr="00B15DBF">
        <w:tc>
          <w:tcPr>
            <w:tcW w:w="2685" w:type="dxa"/>
            <w:shd w:val="clear" w:color="auto" w:fill="auto"/>
            <w:tcMar>
              <w:top w:w="100" w:type="dxa"/>
              <w:left w:w="100" w:type="dxa"/>
              <w:bottom w:w="100" w:type="dxa"/>
              <w:right w:w="100" w:type="dxa"/>
            </w:tcMar>
          </w:tcPr>
          <w:p w14:paraId="290D54E3"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Brad</w:t>
            </w:r>
          </w:p>
        </w:tc>
        <w:tc>
          <w:tcPr>
            <w:tcW w:w="1860" w:type="dxa"/>
            <w:shd w:val="clear" w:color="auto" w:fill="auto"/>
            <w:tcMar>
              <w:top w:w="100" w:type="dxa"/>
              <w:left w:w="100" w:type="dxa"/>
              <w:bottom w:w="100" w:type="dxa"/>
              <w:right w:w="100" w:type="dxa"/>
            </w:tcMar>
          </w:tcPr>
          <w:p w14:paraId="7F7E4A2C"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Trans Male</w:t>
            </w:r>
          </w:p>
        </w:tc>
        <w:tc>
          <w:tcPr>
            <w:tcW w:w="1815" w:type="dxa"/>
            <w:shd w:val="clear" w:color="auto" w:fill="auto"/>
            <w:tcMar>
              <w:top w:w="100" w:type="dxa"/>
              <w:left w:w="100" w:type="dxa"/>
              <w:bottom w:w="100" w:type="dxa"/>
              <w:right w:w="100" w:type="dxa"/>
            </w:tcMar>
          </w:tcPr>
          <w:p w14:paraId="2AF085A7"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He/him</w:t>
            </w:r>
          </w:p>
        </w:tc>
        <w:tc>
          <w:tcPr>
            <w:tcW w:w="1995" w:type="dxa"/>
            <w:shd w:val="clear" w:color="auto" w:fill="auto"/>
            <w:tcMar>
              <w:top w:w="100" w:type="dxa"/>
              <w:left w:w="100" w:type="dxa"/>
              <w:bottom w:w="100" w:type="dxa"/>
              <w:right w:w="100" w:type="dxa"/>
            </w:tcMar>
          </w:tcPr>
          <w:p w14:paraId="68442152"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Bisexual</w:t>
            </w:r>
          </w:p>
        </w:tc>
      </w:tr>
      <w:tr w:rsidR="00B15DBF" w:rsidRPr="00186EAE" w14:paraId="39BD5C94" w14:textId="77777777" w:rsidTr="00B15DBF">
        <w:tc>
          <w:tcPr>
            <w:tcW w:w="2685" w:type="dxa"/>
            <w:shd w:val="clear" w:color="auto" w:fill="auto"/>
            <w:tcMar>
              <w:top w:w="100" w:type="dxa"/>
              <w:left w:w="100" w:type="dxa"/>
              <w:bottom w:w="100" w:type="dxa"/>
              <w:right w:w="100" w:type="dxa"/>
            </w:tcMar>
          </w:tcPr>
          <w:p w14:paraId="7A810D8F"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Axel</w:t>
            </w:r>
          </w:p>
        </w:tc>
        <w:tc>
          <w:tcPr>
            <w:tcW w:w="1860" w:type="dxa"/>
            <w:shd w:val="clear" w:color="auto" w:fill="auto"/>
            <w:tcMar>
              <w:top w:w="100" w:type="dxa"/>
              <w:left w:w="100" w:type="dxa"/>
              <w:bottom w:w="100" w:type="dxa"/>
              <w:right w:w="100" w:type="dxa"/>
            </w:tcMar>
          </w:tcPr>
          <w:p w14:paraId="43F21757"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Trans Male</w:t>
            </w:r>
          </w:p>
        </w:tc>
        <w:tc>
          <w:tcPr>
            <w:tcW w:w="1815" w:type="dxa"/>
            <w:shd w:val="clear" w:color="auto" w:fill="auto"/>
            <w:tcMar>
              <w:top w:w="100" w:type="dxa"/>
              <w:left w:w="100" w:type="dxa"/>
              <w:bottom w:w="100" w:type="dxa"/>
              <w:right w:w="100" w:type="dxa"/>
            </w:tcMar>
          </w:tcPr>
          <w:p w14:paraId="39765021"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He/him</w:t>
            </w:r>
          </w:p>
        </w:tc>
        <w:tc>
          <w:tcPr>
            <w:tcW w:w="1995" w:type="dxa"/>
            <w:shd w:val="clear" w:color="auto" w:fill="auto"/>
            <w:tcMar>
              <w:top w:w="100" w:type="dxa"/>
              <w:left w:w="100" w:type="dxa"/>
              <w:bottom w:w="100" w:type="dxa"/>
              <w:right w:w="100" w:type="dxa"/>
            </w:tcMar>
          </w:tcPr>
          <w:p w14:paraId="0AECCE92"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Pansexual</w:t>
            </w:r>
          </w:p>
        </w:tc>
      </w:tr>
      <w:tr w:rsidR="00B15DBF" w:rsidRPr="00186EAE" w14:paraId="3B61A45A" w14:textId="77777777" w:rsidTr="00B15DBF">
        <w:tc>
          <w:tcPr>
            <w:tcW w:w="2685" w:type="dxa"/>
            <w:shd w:val="clear" w:color="auto" w:fill="auto"/>
            <w:tcMar>
              <w:top w:w="100" w:type="dxa"/>
              <w:left w:w="100" w:type="dxa"/>
              <w:bottom w:w="100" w:type="dxa"/>
              <w:right w:w="100" w:type="dxa"/>
            </w:tcMar>
          </w:tcPr>
          <w:p w14:paraId="309573AE"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Elton</w:t>
            </w:r>
          </w:p>
        </w:tc>
        <w:tc>
          <w:tcPr>
            <w:tcW w:w="1860" w:type="dxa"/>
            <w:shd w:val="clear" w:color="auto" w:fill="auto"/>
            <w:tcMar>
              <w:top w:w="100" w:type="dxa"/>
              <w:left w:w="100" w:type="dxa"/>
              <w:bottom w:w="100" w:type="dxa"/>
              <w:right w:w="100" w:type="dxa"/>
            </w:tcMar>
          </w:tcPr>
          <w:p w14:paraId="7083B2D9"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proofErr w:type="gramStart"/>
            <w:r w:rsidRPr="00186EAE">
              <w:rPr>
                <w:rFonts w:ascii="Times New Roman" w:eastAsia="Times New Roman" w:hAnsi="Times New Roman" w:cs="Times New Roman"/>
                <w:sz w:val="24"/>
                <w:szCs w:val="24"/>
              </w:rPr>
              <w:t>Cis-female</w:t>
            </w:r>
            <w:proofErr w:type="gramEnd"/>
          </w:p>
        </w:tc>
        <w:tc>
          <w:tcPr>
            <w:tcW w:w="1815" w:type="dxa"/>
            <w:shd w:val="clear" w:color="auto" w:fill="auto"/>
            <w:tcMar>
              <w:top w:w="100" w:type="dxa"/>
              <w:left w:w="100" w:type="dxa"/>
              <w:bottom w:w="100" w:type="dxa"/>
              <w:right w:w="100" w:type="dxa"/>
            </w:tcMar>
          </w:tcPr>
          <w:p w14:paraId="07712A78"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She/her</w:t>
            </w:r>
          </w:p>
        </w:tc>
        <w:tc>
          <w:tcPr>
            <w:tcW w:w="1995" w:type="dxa"/>
            <w:shd w:val="clear" w:color="auto" w:fill="auto"/>
            <w:tcMar>
              <w:top w:w="100" w:type="dxa"/>
              <w:left w:w="100" w:type="dxa"/>
              <w:bottom w:w="100" w:type="dxa"/>
              <w:right w:w="100" w:type="dxa"/>
            </w:tcMar>
          </w:tcPr>
          <w:p w14:paraId="1B76E5FC"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Lesbian</w:t>
            </w:r>
          </w:p>
        </w:tc>
      </w:tr>
      <w:tr w:rsidR="00B15DBF" w:rsidRPr="00186EAE" w14:paraId="6CACFC16" w14:textId="77777777" w:rsidTr="00B15DBF">
        <w:tc>
          <w:tcPr>
            <w:tcW w:w="2685" w:type="dxa"/>
            <w:shd w:val="clear" w:color="auto" w:fill="auto"/>
            <w:tcMar>
              <w:top w:w="100" w:type="dxa"/>
              <w:left w:w="100" w:type="dxa"/>
              <w:bottom w:w="100" w:type="dxa"/>
              <w:right w:w="100" w:type="dxa"/>
            </w:tcMar>
          </w:tcPr>
          <w:p w14:paraId="2BEAE631"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Blue</w:t>
            </w:r>
          </w:p>
        </w:tc>
        <w:tc>
          <w:tcPr>
            <w:tcW w:w="1860" w:type="dxa"/>
            <w:shd w:val="clear" w:color="auto" w:fill="auto"/>
            <w:tcMar>
              <w:top w:w="100" w:type="dxa"/>
              <w:left w:w="100" w:type="dxa"/>
              <w:bottom w:w="100" w:type="dxa"/>
              <w:right w:w="100" w:type="dxa"/>
            </w:tcMar>
          </w:tcPr>
          <w:p w14:paraId="6D8DA2F1"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Trans Male</w:t>
            </w:r>
          </w:p>
        </w:tc>
        <w:tc>
          <w:tcPr>
            <w:tcW w:w="1815" w:type="dxa"/>
            <w:shd w:val="clear" w:color="auto" w:fill="auto"/>
            <w:tcMar>
              <w:top w:w="100" w:type="dxa"/>
              <w:left w:w="100" w:type="dxa"/>
              <w:bottom w:w="100" w:type="dxa"/>
              <w:right w:w="100" w:type="dxa"/>
            </w:tcMar>
          </w:tcPr>
          <w:p w14:paraId="6DB0D9C8"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He/they</w:t>
            </w:r>
          </w:p>
        </w:tc>
        <w:tc>
          <w:tcPr>
            <w:tcW w:w="1995" w:type="dxa"/>
            <w:shd w:val="clear" w:color="auto" w:fill="auto"/>
            <w:tcMar>
              <w:top w:w="100" w:type="dxa"/>
              <w:left w:w="100" w:type="dxa"/>
              <w:bottom w:w="100" w:type="dxa"/>
              <w:right w:w="100" w:type="dxa"/>
            </w:tcMar>
          </w:tcPr>
          <w:p w14:paraId="349FAC97"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t>
            </w:r>
            <w:proofErr w:type="gramStart"/>
            <w:r w:rsidRPr="00186EAE">
              <w:rPr>
                <w:rFonts w:ascii="Times New Roman" w:eastAsia="Times New Roman" w:hAnsi="Times New Roman" w:cs="Times New Roman"/>
                <w:sz w:val="24"/>
                <w:szCs w:val="24"/>
              </w:rPr>
              <w:t>flaming</w:t>
            </w:r>
            <w:proofErr w:type="gramEnd"/>
            <w:r w:rsidRPr="00186EAE">
              <w:rPr>
                <w:rFonts w:ascii="Times New Roman" w:eastAsia="Times New Roman" w:hAnsi="Times New Roman" w:cs="Times New Roman"/>
                <w:sz w:val="24"/>
                <w:szCs w:val="24"/>
              </w:rPr>
              <w:t xml:space="preserve"> homosexual”</w:t>
            </w:r>
          </w:p>
        </w:tc>
      </w:tr>
      <w:tr w:rsidR="00B15DBF" w:rsidRPr="00186EAE" w14:paraId="40FE8177" w14:textId="77777777" w:rsidTr="00B15DBF">
        <w:tc>
          <w:tcPr>
            <w:tcW w:w="2685" w:type="dxa"/>
            <w:shd w:val="clear" w:color="auto" w:fill="auto"/>
            <w:tcMar>
              <w:top w:w="100" w:type="dxa"/>
              <w:left w:w="100" w:type="dxa"/>
              <w:bottom w:w="100" w:type="dxa"/>
              <w:right w:w="100" w:type="dxa"/>
            </w:tcMar>
          </w:tcPr>
          <w:p w14:paraId="434FD306"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Colt</w:t>
            </w:r>
          </w:p>
        </w:tc>
        <w:tc>
          <w:tcPr>
            <w:tcW w:w="1860" w:type="dxa"/>
            <w:shd w:val="clear" w:color="auto" w:fill="auto"/>
            <w:tcMar>
              <w:top w:w="100" w:type="dxa"/>
              <w:left w:w="100" w:type="dxa"/>
              <w:bottom w:w="100" w:type="dxa"/>
              <w:right w:w="100" w:type="dxa"/>
            </w:tcMar>
          </w:tcPr>
          <w:p w14:paraId="685F70E8"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Trans Male</w:t>
            </w:r>
          </w:p>
        </w:tc>
        <w:tc>
          <w:tcPr>
            <w:tcW w:w="1815" w:type="dxa"/>
            <w:shd w:val="clear" w:color="auto" w:fill="auto"/>
            <w:tcMar>
              <w:top w:w="100" w:type="dxa"/>
              <w:left w:w="100" w:type="dxa"/>
              <w:bottom w:w="100" w:type="dxa"/>
              <w:right w:w="100" w:type="dxa"/>
            </w:tcMar>
          </w:tcPr>
          <w:p w14:paraId="307B6B6B"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He/him</w:t>
            </w:r>
          </w:p>
        </w:tc>
        <w:tc>
          <w:tcPr>
            <w:tcW w:w="1995" w:type="dxa"/>
            <w:shd w:val="clear" w:color="auto" w:fill="auto"/>
            <w:tcMar>
              <w:top w:w="100" w:type="dxa"/>
              <w:left w:w="100" w:type="dxa"/>
              <w:bottom w:w="100" w:type="dxa"/>
              <w:right w:w="100" w:type="dxa"/>
            </w:tcMar>
          </w:tcPr>
          <w:p w14:paraId="09D4BA5F"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Gay</w:t>
            </w:r>
          </w:p>
        </w:tc>
      </w:tr>
      <w:tr w:rsidR="00B15DBF" w:rsidRPr="00186EAE" w14:paraId="692717A9" w14:textId="77777777" w:rsidTr="00B15DBF">
        <w:tc>
          <w:tcPr>
            <w:tcW w:w="2685" w:type="dxa"/>
            <w:shd w:val="clear" w:color="auto" w:fill="auto"/>
            <w:tcMar>
              <w:top w:w="100" w:type="dxa"/>
              <w:left w:w="100" w:type="dxa"/>
              <w:bottom w:w="100" w:type="dxa"/>
              <w:right w:w="100" w:type="dxa"/>
            </w:tcMar>
          </w:tcPr>
          <w:p w14:paraId="7EB9797C"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Nate</w:t>
            </w:r>
          </w:p>
        </w:tc>
        <w:tc>
          <w:tcPr>
            <w:tcW w:w="1860" w:type="dxa"/>
            <w:shd w:val="clear" w:color="auto" w:fill="auto"/>
            <w:tcMar>
              <w:top w:w="100" w:type="dxa"/>
              <w:left w:w="100" w:type="dxa"/>
              <w:bottom w:w="100" w:type="dxa"/>
              <w:right w:w="100" w:type="dxa"/>
            </w:tcMar>
          </w:tcPr>
          <w:p w14:paraId="2C768049"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Trans Male</w:t>
            </w:r>
          </w:p>
        </w:tc>
        <w:tc>
          <w:tcPr>
            <w:tcW w:w="1815" w:type="dxa"/>
            <w:shd w:val="clear" w:color="auto" w:fill="auto"/>
            <w:tcMar>
              <w:top w:w="100" w:type="dxa"/>
              <w:left w:w="100" w:type="dxa"/>
              <w:bottom w:w="100" w:type="dxa"/>
              <w:right w:w="100" w:type="dxa"/>
            </w:tcMar>
          </w:tcPr>
          <w:p w14:paraId="59243C45"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He/him</w:t>
            </w:r>
          </w:p>
        </w:tc>
        <w:tc>
          <w:tcPr>
            <w:tcW w:w="1995" w:type="dxa"/>
            <w:shd w:val="clear" w:color="auto" w:fill="auto"/>
            <w:tcMar>
              <w:top w:w="100" w:type="dxa"/>
              <w:left w:w="100" w:type="dxa"/>
              <w:bottom w:w="100" w:type="dxa"/>
              <w:right w:w="100" w:type="dxa"/>
            </w:tcMar>
          </w:tcPr>
          <w:p w14:paraId="5E291568" w14:textId="77777777" w:rsidR="00B15DBF" w:rsidRPr="00186EAE" w:rsidRDefault="00B15DBF" w:rsidP="007C2942">
            <w:pPr>
              <w:widowControl w:val="0"/>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Queer</w:t>
            </w:r>
          </w:p>
        </w:tc>
      </w:tr>
    </w:tbl>
    <w:p w14:paraId="1B44BD49" w14:textId="1BC3A948" w:rsidR="00B15DBF" w:rsidRDefault="00B15DBF">
      <w:pPr>
        <w:rPr>
          <w:rFonts w:ascii="Times New Roman" w:eastAsia="Times New Roman" w:hAnsi="Times New Roman" w:cs="Times New Roman"/>
          <w:sz w:val="24"/>
          <w:szCs w:val="24"/>
        </w:rPr>
      </w:pPr>
    </w:p>
    <w:p w14:paraId="45FF39C4" w14:textId="77777777" w:rsidR="00B15DBF" w:rsidRDefault="00B15DBF" w:rsidP="00B15DBF">
      <w:pPr>
        <w:spacing w:after="0" w:line="480" w:lineRule="auto"/>
        <w:rPr>
          <w:rFonts w:ascii="Times New Roman" w:eastAsia="Times New Roman" w:hAnsi="Times New Roman" w:cs="Times New Roman"/>
          <w:sz w:val="24"/>
          <w:szCs w:val="24"/>
        </w:rPr>
      </w:pPr>
    </w:p>
    <w:p w14:paraId="2759AD69" w14:textId="77777777" w:rsidR="00B15DBF" w:rsidRDefault="00B15DBF" w:rsidP="00B15DBF">
      <w:pPr>
        <w:spacing w:after="0" w:line="480" w:lineRule="auto"/>
        <w:rPr>
          <w:rFonts w:ascii="Times New Roman" w:eastAsia="Times New Roman" w:hAnsi="Times New Roman" w:cs="Times New Roman"/>
          <w:sz w:val="24"/>
          <w:szCs w:val="24"/>
        </w:rPr>
      </w:pPr>
    </w:p>
    <w:p w14:paraId="5E871A38" w14:textId="77777777" w:rsidR="00B15DBF" w:rsidRDefault="00B15DBF" w:rsidP="00B15DBF">
      <w:pPr>
        <w:spacing w:after="0" w:line="480" w:lineRule="auto"/>
        <w:rPr>
          <w:rFonts w:ascii="Times New Roman" w:eastAsia="Times New Roman" w:hAnsi="Times New Roman" w:cs="Times New Roman"/>
          <w:sz w:val="24"/>
          <w:szCs w:val="24"/>
        </w:rPr>
      </w:pPr>
    </w:p>
    <w:p w14:paraId="77D9EEFF" w14:textId="77777777" w:rsidR="00B15DBF" w:rsidRDefault="00B15DBF" w:rsidP="00B15DBF">
      <w:pPr>
        <w:spacing w:after="0" w:line="480" w:lineRule="auto"/>
        <w:rPr>
          <w:rFonts w:ascii="Times New Roman" w:eastAsia="Times New Roman" w:hAnsi="Times New Roman" w:cs="Times New Roman"/>
          <w:sz w:val="24"/>
          <w:szCs w:val="24"/>
        </w:rPr>
      </w:pPr>
    </w:p>
    <w:p w14:paraId="293B8105" w14:textId="77777777" w:rsidR="00B15DBF" w:rsidRDefault="00B15DBF" w:rsidP="00B15DBF">
      <w:pPr>
        <w:spacing w:after="0" w:line="480" w:lineRule="auto"/>
        <w:rPr>
          <w:rFonts w:ascii="Times New Roman" w:eastAsia="Times New Roman" w:hAnsi="Times New Roman" w:cs="Times New Roman"/>
          <w:sz w:val="24"/>
          <w:szCs w:val="24"/>
        </w:rPr>
      </w:pPr>
    </w:p>
    <w:p w14:paraId="7BBA16A3" w14:textId="77777777" w:rsidR="00B15DBF" w:rsidRDefault="00B15DBF" w:rsidP="00B15DBF">
      <w:pPr>
        <w:spacing w:after="0" w:line="480" w:lineRule="auto"/>
        <w:rPr>
          <w:rFonts w:ascii="Times New Roman" w:eastAsia="Times New Roman" w:hAnsi="Times New Roman" w:cs="Times New Roman"/>
          <w:sz w:val="24"/>
          <w:szCs w:val="24"/>
        </w:rPr>
      </w:pPr>
    </w:p>
    <w:p w14:paraId="77E931DB" w14:textId="77777777" w:rsidR="00B15DBF" w:rsidRDefault="00B15DBF" w:rsidP="00B15DBF">
      <w:pPr>
        <w:spacing w:after="0" w:line="480" w:lineRule="auto"/>
        <w:rPr>
          <w:rFonts w:ascii="Times New Roman" w:eastAsia="Times New Roman" w:hAnsi="Times New Roman" w:cs="Times New Roman"/>
          <w:sz w:val="24"/>
          <w:szCs w:val="24"/>
        </w:rPr>
      </w:pPr>
    </w:p>
    <w:p w14:paraId="248422E6" w14:textId="77777777" w:rsidR="00B15DBF" w:rsidRDefault="00B15DBF" w:rsidP="00B15DBF">
      <w:pPr>
        <w:spacing w:after="0" w:line="480" w:lineRule="auto"/>
        <w:rPr>
          <w:rFonts w:ascii="Times New Roman" w:eastAsia="Times New Roman" w:hAnsi="Times New Roman" w:cs="Times New Roman"/>
          <w:sz w:val="24"/>
          <w:szCs w:val="24"/>
        </w:rPr>
      </w:pPr>
    </w:p>
    <w:p w14:paraId="7D33B448" w14:textId="482A9432" w:rsidR="00E14666" w:rsidRPr="00186EAE" w:rsidRDefault="00500C0A" w:rsidP="00B15DBF">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interview guide, or </w:t>
      </w:r>
      <w:r w:rsidRPr="00186EAE">
        <w:rPr>
          <w:rFonts w:ascii="Times New Roman" w:eastAsia="Times New Roman" w:hAnsi="Times New Roman" w:cs="Times New Roman"/>
          <w:sz w:val="24"/>
          <w:szCs w:val="24"/>
        </w:rPr>
        <w:t>I-guide, is Appendix C. In order to help safeguard participant anonymity, interview transcripts were created but are not provided in the appendices. Many participants come from small towns and the nuance of their individual stories plus the complete interv</w:t>
      </w:r>
      <w:r w:rsidRPr="00186EAE">
        <w:rPr>
          <w:rFonts w:ascii="Times New Roman" w:eastAsia="Times New Roman" w:hAnsi="Times New Roman" w:cs="Times New Roman"/>
          <w:sz w:val="24"/>
          <w:szCs w:val="24"/>
        </w:rPr>
        <w:t>iew transcripts would increase the likelihood that someone could identify them. Another step taken to protect participants was assigning pseudonyms to secondary characters. Teachers, principals, family members, and friends were assigned random pseudonyms b</w:t>
      </w:r>
      <w:r w:rsidRPr="00186EAE">
        <w:rPr>
          <w:rFonts w:ascii="Times New Roman" w:eastAsia="Times New Roman" w:hAnsi="Times New Roman" w:cs="Times New Roman"/>
          <w:sz w:val="24"/>
          <w:szCs w:val="24"/>
        </w:rPr>
        <w:t xml:space="preserve">efore being included in the narrative. </w:t>
      </w:r>
    </w:p>
    <w:p w14:paraId="43983A6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order to conduct research with human subjects, approval by an Institutional Review Board is required, as research with human subjects requires adherence to ethical standards. I submitted this project to the univer</w:t>
      </w:r>
      <w:r w:rsidRPr="00186EAE">
        <w:rPr>
          <w:rFonts w:ascii="Times New Roman" w:eastAsia="Times New Roman" w:hAnsi="Times New Roman" w:cs="Times New Roman"/>
          <w:sz w:val="24"/>
          <w:szCs w:val="24"/>
        </w:rPr>
        <w:t xml:space="preserve">sity’s IRB, and it was determined to comply with proper consideration for the rights and welfare of human subjects and the regulatory requirements for the protection of human subjects. </w:t>
      </w:r>
    </w:p>
    <w:p w14:paraId="2302AA95" w14:textId="0F3F90C5" w:rsidR="00E14666" w:rsidRPr="00503D9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Data Collection Methods</w:t>
      </w:r>
    </w:p>
    <w:p w14:paraId="3856D9C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 this study, I utilized methods common to </w:t>
      </w:r>
      <w:r w:rsidRPr="00186EAE">
        <w:rPr>
          <w:rFonts w:ascii="Times New Roman" w:eastAsia="Times New Roman" w:hAnsi="Times New Roman" w:cs="Times New Roman"/>
          <w:sz w:val="24"/>
          <w:szCs w:val="24"/>
        </w:rPr>
        <w:t>narrative research methodology, specifically interviews (Rubin &amp; Rubin, 1995). Study design in qualitative research is flexible, so I described any relevant modifications and changes made to the research design along the way. Another reason a qualitative a</w:t>
      </w:r>
      <w:r w:rsidRPr="00186EAE">
        <w:rPr>
          <w:rFonts w:ascii="Times New Roman" w:eastAsia="Times New Roman" w:hAnsi="Times New Roman" w:cs="Times New Roman"/>
          <w:sz w:val="24"/>
          <w:szCs w:val="24"/>
        </w:rPr>
        <w:t>pproach was beneficial is because of the nature of interviewing (Rubin &amp; Rubin, 1995; Strauss &amp; Corbin, 1998). In order to ascertain the influence of identity in the secondary classroom, participants were asked to reflect on their learning and their learni</w:t>
      </w:r>
      <w:r w:rsidRPr="00186EAE">
        <w:rPr>
          <w:rFonts w:ascii="Times New Roman" w:eastAsia="Times New Roman" w:hAnsi="Times New Roman" w:cs="Times New Roman"/>
          <w:sz w:val="24"/>
          <w:szCs w:val="24"/>
        </w:rPr>
        <w:t xml:space="preserve">ng environment. Collecting data through interviewing participants, both currently enrolled students and individuals who graduated high school or college within the last five years, was an effective </w:t>
      </w:r>
      <w:r w:rsidRPr="00186EAE">
        <w:rPr>
          <w:rFonts w:ascii="Times New Roman" w:eastAsia="Times New Roman" w:hAnsi="Times New Roman" w:cs="Times New Roman"/>
          <w:sz w:val="24"/>
          <w:szCs w:val="24"/>
        </w:rPr>
        <w:lastRenderedPageBreak/>
        <w:t>method to learn more about the educational trends among LG</w:t>
      </w:r>
      <w:r w:rsidRPr="00186EAE">
        <w:rPr>
          <w:rFonts w:ascii="Times New Roman" w:eastAsia="Times New Roman" w:hAnsi="Times New Roman" w:cs="Times New Roman"/>
          <w:sz w:val="24"/>
          <w:szCs w:val="24"/>
        </w:rPr>
        <w:t xml:space="preserve">BTQ+ students (Rubin &amp; Rubin, 1995).  </w:t>
      </w:r>
    </w:p>
    <w:p w14:paraId="76EDF50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Ultimately, this study included two rounds of open-ended or semi-structured interviews with 10 participants. These interviews were intended to last between 45-60 minutes for the first and the second round. Some of the</w:t>
      </w:r>
      <w:r w:rsidRPr="00186EAE">
        <w:rPr>
          <w:rFonts w:ascii="Times New Roman" w:eastAsia="Times New Roman" w:hAnsi="Times New Roman" w:cs="Times New Roman"/>
          <w:sz w:val="24"/>
          <w:szCs w:val="24"/>
        </w:rPr>
        <w:t xml:space="preserve"> participants finished within 20-30 minutes, while others shared stories and examples for multiple hours. Some participants declined the second round of interviews, and three participants never responded to the request for a follow up interview. </w:t>
      </w:r>
    </w:p>
    <w:p w14:paraId="21DE9EF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 data </w:t>
      </w:r>
      <w:r w:rsidRPr="00186EAE">
        <w:rPr>
          <w:rFonts w:ascii="Times New Roman" w:eastAsia="Times New Roman" w:hAnsi="Times New Roman" w:cs="Times New Roman"/>
          <w:sz w:val="24"/>
          <w:szCs w:val="24"/>
        </w:rPr>
        <w:t>collection for this inquiry was in-depth and included individual interviews and group interviews, as requested by the participants; that is, some participants were comfortable talking in pairs while others requested individual sessions. Data sources from t</w:t>
      </w:r>
      <w:r w:rsidRPr="00186EAE">
        <w:rPr>
          <w:rFonts w:ascii="Times New Roman" w:eastAsia="Times New Roman" w:hAnsi="Times New Roman" w:cs="Times New Roman"/>
          <w:sz w:val="24"/>
          <w:szCs w:val="24"/>
        </w:rPr>
        <w:t>hese interviews included audio recordings, transcriptions, interview field notes, and a researcher journal. I carried this journal with me to each interview to record my feelings before, during, and after each interview was conducted. In my research journa</w:t>
      </w:r>
      <w:r w:rsidRPr="00186EAE">
        <w:rPr>
          <w:rFonts w:ascii="Times New Roman" w:eastAsia="Times New Roman" w:hAnsi="Times New Roman" w:cs="Times New Roman"/>
          <w:sz w:val="24"/>
          <w:szCs w:val="24"/>
        </w:rPr>
        <w:t xml:space="preserve">l, I made notes on any aspects of nonverbal communication. These included interruptions, laughter, and pauses among other noted nuances. If there was a story that stood out, or I wanted to underscore, I would make a note of the time and a brief summary of </w:t>
      </w:r>
      <w:r w:rsidRPr="00186EAE">
        <w:rPr>
          <w:rFonts w:ascii="Times New Roman" w:eastAsia="Times New Roman" w:hAnsi="Times New Roman" w:cs="Times New Roman"/>
          <w:sz w:val="24"/>
          <w:szCs w:val="24"/>
        </w:rPr>
        <w:t>what was said by the participant. Additionally, I used this space to record my immediate reactions following the conclusion of an interview as well as any questions or thoughts. These stories were co-constructed between the participants and me, with varyin</w:t>
      </w:r>
      <w:r w:rsidRPr="00186EAE">
        <w:rPr>
          <w:rFonts w:ascii="Times New Roman" w:eastAsia="Times New Roman" w:hAnsi="Times New Roman" w:cs="Times New Roman"/>
          <w:sz w:val="24"/>
          <w:szCs w:val="24"/>
        </w:rPr>
        <w:t xml:space="preserve">g levels of collaboration depending upon availability and clarity of stories collected. </w:t>
      </w:r>
    </w:p>
    <w:p w14:paraId="7484EF7F" w14:textId="2AC0F2C2"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These </w:t>
      </w:r>
      <w:r w:rsidR="00B15DBF" w:rsidRPr="00186EAE">
        <w:rPr>
          <w:rFonts w:ascii="Times New Roman" w:eastAsia="Times New Roman" w:hAnsi="Times New Roman" w:cs="Times New Roman"/>
          <w:sz w:val="24"/>
          <w:szCs w:val="24"/>
        </w:rPr>
        <w:t>first-person</w:t>
      </w:r>
      <w:r w:rsidRPr="00186EAE">
        <w:rPr>
          <w:rFonts w:ascii="Times New Roman" w:eastAsia="Times New Roman" w:hAnsi="Times New Roman" w:cs="Times New Roman"/>
          <w:sz w:val="24"/>
          <w:szCs w:val="24"/>
        </w:rPr>
        <w:t xml:space="preserve"> accounts were gathered in person and via Zoom, depending upon the preference of the participant. Each time I recruited an individual for this study,</w:t>
      </w:r>
      <w:r w:rsidRPr="00186EAE">
        <w:rPr>
          <w:rFonts w:ascii="Times New Roman" w:eastAsia="Times New Roman" w:hAnsi="Times New Roman" w:cs="Times New Roman"/>
          <w:sz w:val="24"/>
          <w:szCs w:val="24"/>
        </w:rPr>
        <w:t xml:space="preserve"> I asked whether they preferred a </w:t>
      </w:r>
      <w:r w:rsidR="00B15DBF" w:rsidRPr="00186EAE">
        <w:rPr>
          <w:rFonts w:ascii="Times New Roman" w:eastAsia="Times New Roman" w:hAnsi="Times New Roman" w:cs="Times New Roman"/>
          <w:sz w:val="24"/>
          <w:szCs w:val="24"/>
        </w:rPr>
        <w:t>face-to-face</w:t>
      </w:r>
      <w:r w:rsidRPr="00186EAE">
        <w:rPr>
          <w:rFonts w:ascii="Times New Roman" w:eastAsia="Times New Roman" w:hAnsi="Times New Roman" w:cs="Times New Roman"/>
          <w:sz w:val="24"/>
          <w:szCs w:val="24"/>
        </w:rPr>
        <w:t xml:space="preserve"> interview or if they would feel more comfortable on Zoom or </w:t>
      </w:r>
      <w:r w:rsidRPr="00186EAE">
        <w:rPr>
          <w:rFonts w:ascii="Times New Roman" w:eastAsia="Times New Roman" w:hAnsi="Times New Roman" w:cs="Times New Roman"/>
          <w:sz w:val="24"/>
          <w:szCs w:val="24"/>
        </w:rPr>
        <w:lastRenderedPageBreak/>
        <w:t>another virtual meeting platform. If the participants elected to be interviewed in person, I gave them the option to pick the location. Each particip</w:t>
      </w:r>
      <w:r w:rsidRPr="00186EAE">
        <w:rPr>
          <w:rFonts w:ascii="Times New Roman" w:eastAsia="Times New Roman" w:hAnsi="Times New Roman" w:cs="Times New Roman"/>
          <w:sz w:val="24"/>
          <w:szCs w:val="24"/>
        </w:rPr>
        <w:t>ant who did not participate via Zoom selected a location where they would already be or where they felt the most comfortable to discuss their experiences. Regardless of whether the interviews took place via Zoom or in person, I recorded each interview usin</w:t>
      </w:r>
      <w:r w:rsidRPr="00186EAE">
        <w:rPr>
          <w:rFonts w:ascii="Times New Roman" w:eastAsia="Times New Roman" w:hAnsi="Times New Roman" w:cs="Times New Roman"/>
          <w:sz w:val="24"/>
          <w:szCs w:val="24"/>
        </w:rPr>
        <w:t xml:space="preserve">g Otter, a transcription software. Otter records the audio and then immediately transcribes the audio. Recruitment materials and consent documents are presented in Appendix A and Appendix </w:t>
      </w:r>
      <w:r w:rsidR="00B15DBF" w:rsidRPr="00186EAE">
        <w:rPr>
          <w:rFonts w:ascii="Times New Roman" w:eastAsia="Times New Roman" w:hAnsi="Times New Roman" w:cs="Times New Roman"/>
          <w:sz w:val="24"/>
          <w:szCs w:val="24"/>
        </w:rPr>
        <w:t>B.</w:t>
      </w:r>
    </w:p>
    <w:p w14:paraId="28AB4B2F" w14:textId="1BAAA8D7" w:rsidR="00E14666" w:rsidRPr="00B15DBF" w:rsidRDefault="00500C0A" w:rsidP="00B15DBF">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For the interview process, I created a basic interview guide (I-G</w:t>
      </w:r>
      <w:r w:rsidRPr="00186EAE">
        <w:rPr>
          <w:rFonts w:ascii="Times New Roman" w:eastAsia="Times New Roman" w:hAnsi="Times New Roman" w:cs="Times New Roman"/>
          <w:sz w:val="24"/>
          <w:szCs w:val="24"/>
        </w:rPr>
        <w:t>uide) to organize the questions and aid in the data collection process. This interview protocol is included as Appendix B. Because of the nature of collecting stories as data and the process of qualitative interviewing (Rubin &amp; Rubin, 1995), some interview</w:t>
      </w:r>
      <w:r w:rsidRPr="00186EAE">
        <w:rPr>
          <w:rFonts w:ascii="Times New Roman" w:eastAsia="Times New Roman" w:hAnsi="Times New Roman" w:cs="Times New Roman"/>
          <w:sz w:val="24"/>
          <w:szCs w:val="24"/>
        </w:rPr>
        <w:t xml:space="preserve">s followed the interview guide exactly and some questions were in direct response to the information participants shared. </w:t>
      </w:r>
    </w:p>
    <w:p w14:paraId="4E7019F2" w14:textId="523310F0"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Narrative Data Analysis and Synthesis.</w:t>
      </w:r>
      <w:r w:rsidRPr="00186EAE">
        <w:rPr>
          <w:rFonts w:ascii="Times New Roman" w:eastAsia="Times New Roman" w:hAnsi="Times New Roman" w:cs="Times New Roman"/>
          <w:sz w:val="24"/>
          <w:szCs w:val="24"/>
        </w:rPr>
        <w:t xml:space="preserve"> The data generated by this project were overwhelming, so in order to be thoroughly analyzed, t</w:t>
      </w:r>
      <w:r w:rsidRPr="00186EAE">
        <w:rPr>
          <w:rFonts w:ascii="Times New Roman" w:eastAsia="Times New Roman" w:hAnsi="Times New Roman" w:cs="Times New Roman"/>
          <w:sz w:val="24"/>
          <w:szCs w:val="24"/>
        </w:rPr>
        <w:t>he data had to be well organized. Interviews were recorded and transcribed using</w:t>
      </w:r>
      <w:r w:rsidR="00B15DBF">
        <w:rPr>
          <w:rFonts w:ascii="Times New Roman" w:eastAsia="Times New Roman" w:hAnsi="Times New Roman" w:cs="Times New Roman"/>
          <w:sz w:val="24"/>
          <w:szCs w:val="24"/>
        </w:rPr>
        <w:t xml:space="preserve"> the caption feature on Zoom</w:t>
      </w:r>
      <w:r w:rsidRPr="00186EAE">
        <w:rPr>
          <w:rFonts w:ascii="Times New Roman" w:eastAsia="Times New Roman" w:hAnsi="Times New Roman" w:cs="Times New Roman"/>
          <w:sz w:val="24"/>
          <w:szCs w:val="24"/>
        </w:rPr>
        <w:t>. Additionally, I recorded interviews on a separate device as an audio file. In order to ensure that interviews were transcribed verbatim, I read th</w:t>
      </w:r>
      <w:r w:rsidRPr="00186EAE">
        <w:rPr>
          <w:rFonts w:ascii="Times New Roman" w:eastAsia="Times New Roman" w:hAnsi="Times New Roman" w:cs="Times New Roman"/>
          <w:sz w:val="24"/>
          <w:szCs w:val="24"/>
        </w:rPr>
        <w:t xml:space="preserve">rough each transcript produced by </w:t>
      </w:r>
      <w:r w:rsidR="00B15DBF">
        <w:rPr>
          <w:rFonts w:ascii="Times New Roman" w:eastAsia="Times New Roman" w:hAnsi="Times New Roman" w:cs="Times New Roman"/>
          <w:sz w:val="24"/>
          <w:szCs w:val="24"/>
        </w:rPr>
        <w:t>Zoom</w:t>
      </w:r>
      <w:r w:rsidRPr="00186EAE">
        <w:rPr>
          <w:rFonts w:ascii="Times New Roman" w:eastAsia="Times New Roman" w:hAnsi="Times New Roman" w:cs="Times New Roman"/>
          <w:sz w:val="24"/>
          <w:szCs w:val="24"/>
        </w:rPr>
        <w:t xml:space="preserve"> as soon as possible. Then, I would listen to the interview and make any necessary corrections or to further differentiate between the interviewer and the participant. Each interview was assigned an identification code</w:t>
      </w:r>
      <w:r w:rsidRPr="00186EAE">
        <w:rPr>
          <w:rFonts w:ascii="Times New Roman" w:eastAsia="Times New Roman" w:hAnsi="Times New Roman" w:cs="Times New Roman"/>
          <w:sz w:val="24"/>
          <w:szCs w:val="24"/>
        </w:rPr>
        <w:t xml:space="preserve"> by way of pseudonym. As discussed, participants were given the option to self-select a pseudonym or request to have a random name assigned.</w:t>
      </w:r>
    </w:p>
    <w:p w14:paraId="3DA04AE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These stories were co-constructed between the participants and me, with varying levels of collaboration depending u</w:t>
      </w:r>
      <w:r w:rsidRPr="00186EAE">
        <w:rPr>
          <w:rFonts w:ascii="Times New Roman" w:eastAsia="Times New Roman" w:hAnsi="Times New Roman" w:cs="Times New Roman"/>
          <w:sz w:val="24"/>
          <w:szCs w:val="24"/>
        </w:rPr>
        <w:t xml:space="preserve">pon availability and clarity of stories collected. </w:t>
      </w: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and Connelly (2000) labeled these types of stories </w:t>
      </w:r>
      <w:r w:rsidRPr="00186EAE">
        <w:rPr>
          <w:rFonts w:ascii="Times New Roman" w:eastAsia="Times New Roman" w:hAnsi="Times New Roman" w:cs="Times New Roman"/>
          <w:i/>
          <w:sz w:val="24"/>
          <w:szCs w:val="24"/>
        </w:rPr>
        <w:t>field texts</w:t>
      </w:r>
      <w:r w:rsidRPr="00186EAE">
        <w:rPr>
          <w:rFonts w:ascii="Times New Roman" w:eastAsia="Times New Roman" w:hAnsi="Times New Roman" w:cs="Times New Roman"/>
          <w:sz w:val="24"/>
          <w:szCs w:val="24"/>
        </w:rPr>
        <w:t>,</w:t>
      </w:r>
      <w:r w:rsidRPr="00186EAE">
        <w:rPr>
          <w:rFonts w:ascii="Times New Roman" w:eastAsia="Times New Roman" w:hAnsi="Times New Roman" w:cs="Times New Roman"/>
          <w:i/>
          <w:sz w:val="24"/>
          <w:szCs w:val="24"/>
        </w:rPr>
        <w:t xml:space="preserve"> </w:t>
      </w:r>
      <w:r w:rsidRPr="00186EAE">
        <w:rPr>
          <w:rFonts w:ascii="Times New Roman" w:eastAsia="Times New Roman" w:hAnsi="Times New Roman" w:cs="Times New Roman"/>
          <w:sz w:val="24"/>
          <w:szCs w:val="24"/>
        </w:rPr>
        <w:t>as these stories may be intended as a performance to convey some message or point (</w:t>
      </w:r>
      <w:proofErr w:type="spellStart"/>
      <w:r w:rsidRPr="00186EAE">
        <w:rPr>
          <w:rFonts w:ascii="Times New Roman" w:eastAsia="Times New Roman" w:hAnsi="Times New Roman" w:cs="Times New Roman"/>
          <w:sz w:val="24"/>
          <w:szCs w:val="24"/>
        </w:rPr>
        <w:t>Riessman</w:t>
      </w:r>
      <w:proofErr w:type="spellEnd"/>
      <w:r w:rsidRPr="00186EAE">
        <w:rPr>
          <w:rFonts w:ascii="Times New Roman" w:eastAsia="Times New Roman" w:hAnsi="Times New Roman" w:cs="Times New Roman"/>
          <w:sz w:val="24"/>
          <w:szCs w:val="24"/>
        </w:rPr>
        <w:t>, 2008). As I collected stories, I negot</w:t>
      </w:r>
      <w:r w:rsidRPr="00186EAE">
        <w:rPr>
          <w:rFonts w:ascii="Times New Roman" w:eastAsia="Times New Roman" w:hAnsi="Times New Roman" w:cs="Times New Roman"/>
          <w:sz w:val="24"/>
          <w:szCs w:val="24"/>
        </w:rPr>
        <w:t>iated relationships, facilitated transitions, and provided support strategies to the participants. In this process of co-construction, the meaning of the stories was negotiated between both parties. For example, after the first interview, I would send part</w:t>
      </w:r>
      <w:r w:rsidRPr="00186EAE">
        <w:rPr>
          <w:rFonts w:ascii="Times New Roman" w:eastAsia="Times New Roman" w:hAnsi="Times New Roman" w:cs="Times New Roman"/>
          <w:sz w:val="24"/>
          <w:szCs w:val="24"/>
        </w:rPr>
        <w:t>icipants the transcript and ask them to read it to see if it accurately reflected the information they shared. This process of member checking was particularly important for sections where the audio recordings were difficult to discern. Once they offered r</w:t>
      </w:r>
      <w:r w:rsidRPr="00186EAE">
        <w:rPr>
          <w:rFonts w:ascii="Times New Roman" w:eastAsia="Times New Roman" w:hAnsi="Times New Roman" w:cs="Times New Roman"/>
          <w:sz w:val="24"/>
          <w:szCs w:val="24"/>
        </w:rPr>
        <w:t xml:space="preserve">evisions and approved the transcript from their first interview, I would then ask participants to confirm if my interpretation was an accurate reflection of their experiences. I then asked </w:t>
      </w:r>
      <w:proofErr w:type="gramStart"/>
      <w:r w:rsidRPr="00186EAE">
        <w:rPr>
          <w:rFonts w:ascii="Times New Roman" w:eastAsia="Times New Roman" w:hAnsi="Times New Roman" w:cs="Times New Roman"/>
          <w:sz w:val="24"/>
          <w:szCs w:val="24"/>
        </w:rPr>
        <w:t>follow</w:t>
      </w:r>
      <w:proofErr w:type="gramEnd"/>
      <w:r w:rsidRPr="00186EAE">
        <w:rPr>
          <w:rFonts w:ascii="Times New Roman" w:eastAsia="Times New Roman" w:hAnsi="Times New Roman" w:cs="Times New Roman"/>
          <w:sz w:val="24"/>
          <w:szCs w:val="24"/>
        </w:rPr>
        <w:t xml:space="preserve"> up questions as needed before moving into a more focused sec</w:t>
      </w:r>
      <w:r w:rsidRPr="00186EAE">
        <w:rPr>
          <w:rFonts w:ascii="Times New Roman" w:eastAsia="Times New Roman" w:hAnsi="Times New Roman" w:cs="Times New Roman"/>
          <w:sz w:val="24"/>
          <w:szCs w:val="24"/>
        </w:rPr>
        <w:t xml:space="preserve">ond interview. </w:t>
      </w:r>
    </w:p>
    <w:p w14:paraId="49657E2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For data analysis, several strategies are available. Narrative stories are </w:t>
      </w:r>
      <w:r w:rsidRPr="00186EAE">
        <w:rPr>
          <w:rFonts w:ascii="Times New Roman" w:eastAsia="Times New Roman" w:hAnsi="Times New Roman" w:cs="Times New Roman"/>
          <w:i/>
          <w:sz w:val="24"/>
          <w:szCs w:val="24"/>
        </w:rPr>
        <w:t xml:space="preserve">analyzed </w:t>
      </w:r>
      <w:r w:rsidRPr="00186EAE">
        <w:rPr>
          <w:rFonts w:ascii="Times New Roman" w:eastAsia="Times New Roman" w:hAnsi="Times New Roman" w:cs="Times New Roman"/>
          <w:sz w:val="24"/>
          <w:szCs w:val="24"/>
        </w:rPr>
        <w:t>in multiple ways and can include thematic, structural, or dialogic/performance analyses. For this dissertation, a narrative thematic analysis was used to co</w:t>
      </w:r>
      <w:r w:rsidRPr="00186EAE">
        <w:rPr>
          <w:rFonts w:ascii="Times New Roman" w:eastAsia="Times New Roman" w:hAnsi="Times New Roman" w:cs="Times New Roman"/>
          <w:sz w:val="24"/>
          <w:szCs w:val="24"/>
        </w:rPr>
        <w:t xml:space="preserve">de data. </w:t>
      </w:r>
    </w:p>
    <w:p w14:paraId="55A5143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Coding.</w:t>
      </w:r>
      <w:r w:rsidRPr="00186EAE">
        <w:rPr>
          <w:rFonts w:ascii="Times New Roman" w:eastAsia="Times New Roman" w:hAnsi="Times New Roman" w:cs="Times New Roman"/>
          <w:sz w:val="24"/>
          <w:szCs w:val="24"/>
        </w:rPr>
        <w:t xml:space="preserve"> According to Glaser and Strauss (1978) coding is a three-step process, so I conducted a total of three rounds of coding for this project, all of which were inductive methods. This process included: 1) in-vivo coding, 2) axial coding, and </w:t>
      </w:r>
      <w:r w:rsidRPr="00186EAE">
        <w:rPr>
          <w:rFonts w:ascii="Times New Roman" w:eastAsia="Times New Roman" w:hAnsi="Times New Roman" w:cs="Times New Roman"/>
          <w:sz w:val="24"/>
          <w:szCs w:val="24"/>
        </w:rPr>
        <w:t xml:space="preserve">3) narrative thematic analysis. During the first round, in vivo coding, open coding (Charmaz, 2014) was used to derive codes from the data. The codes attempted to reflect the essence of the participant’s story. This was necessary because while researching </w:t>
      </w:r>
      <w:r w:rsidRPr="00186EAE">
        <w:rPr>
          <w:rFonts w:ascii="Times New Roman" w:eastAsia="Times New Roman" w:hAnsi="Times New Roman" w:cs="Times New Roman"/>
          <w:sz w:val="24"/>
          <w:szCs w:val="24"/>
        </w:rPr>
        <w:t xml:space="preserve">this group of participants, it was important to use their own </w:t>
      </w:r>
      <w:r w:rsidRPr="00186EAE">
        <w:rPr>
          <w:rFonts w:ascii="Times New Roman" w:eastAsia="Times New Roman" w:hAnsi="Times New Roman" w:cs="Times New Roman"/>
          <w:sz w:val="24"/>
          <w:szCs w:val="24"/>
        </w:rPr>
        <w:lastRenderedPageBreak/>
        <w:t xml:space="preserve">words to capture their experiences, especially because they could be specific to gay culture. I did this by reading through the data and naming codes based upon words and phrases utilized by </w:t>
      </w:r>
      <w:proofErr w:type="gramStart"/>
      <w:r w:rsidRPr="00186EAE">
        <w:rPr>
          <w:rFonts w:ascii="Times New Roman" w:eastAsia="Times New Roman" w:hAnsi="Times New Roman" w:cs="Times New Roman"/>
          <w:sz w:val="24"/>
          <w:szCs w:val="24"/>
        </w:rPr>
        <w:t>eac</w:t>
      </w:r>
      <w:r w:rsidRPr="00186EAE">
        <w:rPr>
          <w:rFonts w:ascii="Times New Roman" w:eastAsia="Times New Roman" w:hAnsi="Times New Roman" w:cs="Times New Roman"/>
          <w:sz w:val="24"/>
          <w:szCs w:val="24"/>
        </w:rPr>
        <w:t>h individual</w:t>
      </w:r>
      <w:proofErr w:type="gramEnd"/>
      <w:r w:rsidRPr="00186EAE">
        <w:rPr>
          <w:rFonts w:ascii="Times New Roman" w:eastAsia="Times New Roman" w:hAnsi="Times New Roman" w:cs="Times New Roman"/>
          <w:sz w:val="24"/>
          <w:szCs w:val="24"/>
        </w:rPr>
        <w:t xml:space="preserve">. </w:t>
      </w:r>
    </w:p>
    <w:p w14:paraId="3904E2A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During the second round, I utilized axial coding. I read through the transcripts again to begin to draw connections between the codes identified from the in-vivo coding. This round of coding was used to identify which codes from round one we</w:t>
      </w:r>
      <w:r w:rsidRPr="00186EAE">
        <w:rPr>
          <w:rFonts w:ascii="Times New Roman" w:eastAsia="Times New Roman" w:hAnsi="Times New Roman" w:cs="Times New Roman"/>
          <w:sz w:val="24"/>
          <w:szCs w:val="24"/>
        </w:rPr>
        <w:t>re the most important and aligned to my theoretical framework, and thus, at this point, codes were refined and elevated to the status of category. For the third and final round of coding, I did a narrative thematic analysis. Polkinghorne (1995) defined nar</w:t>
      </w:r>
      <w:r w:rsidRPr="00186EAE">
        <w:rPr>
          <w:rFonts w:ascii="Times New Roman" w:eastAsia="Times New Roman" w:hAnsi="Times New Roman" w:cs="Times New Roman"/>
          <w:sz w:val="24"/>
          <w:szCs w:val="24"/>
        </w:rPr>
        <w:t>rative analysis as a process where the researcher identifies themes across stories or taxonomies. This was the final step of the coding process because it required an active process of reflexivity (Creswell &amp; Poth, 2018). For this step, I read through each</w:t>
      </w:r>
      <w:r w:rsidRPr="00186EAE">
        <w:rPr>
          <w:rFonts w:ascii="Times New Roman" w:eastAsia="Times New Roman" w:hAnsi="Times New Roman" w:cs="Times New Roman"/>
          <w:sz w:val="24"/>
          <w:szCs w:val="24"/>
        </w:rPr>
        <w:t xml:space="preserve"> interview transcript again with the purpose of identifying patterns across the narrative data. </w:t>
      </w:r>
    </w:p>
    <w:p w14:paraId="0B784A1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During each round of coding, I had to be cognizant of my positionality because qualitative research depends upon the researcher as a tool (Roulston, 2010); thu</w:t>
      </w:r>
      <w:r w:rsidRPr="00186EAE">
        <w:rPr>
          <w:rFonts w:ascii="Times New Roman" w:eastAsia="Times New Roman" w:hAnsi="Times New Roman" w:cs="Times New Roman"/>
          <w:sz w:val="24"/>
          <w:szCs w:val="24"/>
        </w:rPr>
        <w:t xml:space="preserve">s, my own life experiences played a central role in the meaning making process. </w:t>
      </w:r>
      <w:r w:rsidRPr="00186EAE">
        <w:rPr>
          <w:rFonts w:ascii="Times New Roman" w:eastAsia="Times New Roman" w:hAnsi="Times New Roman" w:cs="Times New Roman"/>
          <w:sz w:val="24"/>
          <w:szCs w:val="24"/>
          <w:highlight w:val="white"/>
        </w:rPr>
        <w:t>I engaged in exploring my positionality in reference to the phenomenon and the people experiencing it by recognizing how my identity (i.e., gender identity, gender presentation</w:t>
      </w:r>
      <w:r w:rsidRPr="00186EAE">
        <w:rPr>
          <w:rFonts w:ascii="Times New Roman" w:eastAsia="Times New Roman" w:hAnsi="Times New Roman" w:cs="Times New Roman"/>
          <w:sz w:val="24"/>
          <w:szCs w:val="24"/>
          <w:highlight w:val="white"/>
        </w:rPr>
        <w:t xml:space="preserve">, class, education, sexual orientation, race, ethnicity, age, language, culture, ability) and contextual positionality contributed to the construction of the research process and findings. </w:t>
      </w:r>
    </w:p>
    <w:p w14:paraId="20BED58E" w14:textId="50DE9B8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After the second round</w:t>
      </w:r>
      <w:r w:rsidRPr="00186EAE">
        <w:rPr>
          <w:rFonts w:ascii="Times New Roman" w:eastAsia="Times New Roman" w:hAnsi="Times New Roman" w:cs="Times New Roman"/>
          <w:sz w:val="24"/>
          <w:szCs w:val="24"/>
        </w:rPr>
        <w:t xml:space="preserve"> of coding, I reached out to participants to ask clarifying questions. For example, I would share specific findings with each individual, and I would ask if </w:t>
      </w:r>
      <w:r w:rsidR="00AA5B28">
        <w:rPr>
          <w:rFonts w:ascii="Times New Roman" w:eastAsia="Times New Roman" w:hAnsi="Times New Roman" w:cs="Times New Roman"/>
          <w:sz w:val="24"/>
          <w:szCs w:val="24"/>
        </w:rPr>
        <w:t>it</w:t>
      </w:r>
      <w:r w:rsidRPr="00186EAE">
        <w:rPr>
          <w:rFonts w:ascii="Times New Roman" w:eastAsia="Times New Roman" w:hAnsi="Times New Roman" w:cs="Times New Roman"/>
          <w:sz w:val="24"/>
          <w:szCs w:val="24"/>
        </w:rPr>
        <w:t xml:space="preserve"> was </w:t>
      </w:r>
      <w:r w:rsidR="00AA5B28">
        <w:rPr>
          <w:rFonts w:ascii="Times New Roman" w:eastAsia="Times New Roman" w:hAnsi="Times New Roman" w:cs="Times New Roman"/>
          <w:sz w:val="24"/>
          <w:szCs w:val="24"/>
        </w:rPr>
        <w:t>correct</w:t>
      </w:r>
      <w:r w:rsidRPr="00186EAE">
        <w:rPr>
          <w:rFonts w:ascii="Times New Roman" w:eastAsia="Times New Roman" w:hAnsi="Times New Roman" w:cs="Times New Roman"/>
          <w:sz w:val="24"/>
          <w:szCs w:val="24"/>
        </w:rPr>
        <w:t xml:space="preserve"> and if the claim I was making reflected their journey honestly and accurately. </w:t>
      </w:r>
      <w:r w:rsidRPr="00186EAE">
        <w:rPr>
          <w:rFonts w:ascii="Times New Roman" w:eastAsia="Times New Roman" w:hAnsi="Times New Roman" w:cs="Times New Roman"/>
          <w:sz w:val="24"/>
          <w:szCs w:val="24"/>
        </w:rPr>
        <w:lastRenderedPageBreak/>
        <w:t>Occas</w:t>
      </w:r>
      <w:r w:rsidRPr="00186EAE">
        <w:rPr>
          <w:rFonts w:ascii="Times New Roman" w:eastAsia="Times New Roman" w:hAnsi="Times New Roman" w:cs="Times New Roman"/>
          <w:sz w:val="24"/>
          <w:szCs w:val="24"/>
        </w:rPr>
        <w:t xml:space="preserve">ionally, research participants would agree wholeheartedly, but more often than not, folks would agree but add another level of nuance or context. This iterative member checking added a validity check to my analysis (Creswell &amp; Miller, 2000). </w:t>
      </w:r>
    </w:p>
    <w:p w14:paraId="0AF5677B" w14:textId="207E6835" w:rsidR="00E14666" w:rsidRPr="00186EAE" w:rsidRDefault="00500C0A" w:rsidP="00AA5B28">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Embedded in t</w:t>
      </w:r>
      <w:r w:rsidRPr="00186EAE">
        <w:rPr>
          <w:rFonts w:ascii="Times New Roman" w:eastAsia="Times New Roman" w:hAnsi="Times New Roman" w:cs="Times New Roman"/>
          <w:sz w:val="24"/>
          <w:szCs w:val="24"/>
        </w:rPr>
        <w:t>he participant’s story, I gained insight into their life and connected their stories and shared experiences while emphasizing a safe environment and positive relationship (Huber &amp; Whelan, 1999). The key theme of emphasis on the relationship between the res</w:t>
      </w:r>
      <w:r w:rsidRPr="00186EAE">
        <w:rPr>
          <w:rFonts w:ascii="Times New Roman" w:eastAsia="Times New Roman" w:hAnsi="Times New Roman" w:cs="Times New Roman"/>
          <w:sz w:val="24"/>
          <w:szCs w:val="24"/>
        </w:rPr>
        <w:t>earcher and the participant created opportunities for reciprocal learning and change (</w:t>
      </w:r>
      <w:proofErr w:type="spellStart"/>
      <w:r w:rsidRPr="00186EAE">
        <w:rPr>
          <w:rFonts w:ascii="Times New Roman" w:eastAsia="Times New Roman" w:hAnsi="Times New Roman" w:cs="Times New Roman"/>
          <w:sz w:val="24"/>
          <w:szCs w:val="24"/>
        </w:rPr>
        <w:t>Pinnegar</w:t>
      </w:r>
      <w:proofErr w:type="spellEnd"/>
      <w:r w:rsidRPr="00186EAE">
        <w:rPr>
          <w:rFonts w:ascii="Times New Roman" w:eastAsia="Times New Roman" w:hAnsi="Times New Roman" w:cs="Times New Roman"/>
          <w:sz w:val="24"/>
          <w:szCs w:val="24"/>
        </w:rPr>
        <w:t xml:space="preserve"> &amp; </w:t>
      </w:r>
      <w:proofErr w:type="spellStart"/>
      <w:r w:rsidRPr="00186EAE">
        <w:rPr>
          <w:rFonts w:ascii="Times New Roman" w:eastAsia="Times New Roman" w:hAnsi="Times New Roman" w:cs="Times New Roman"/>
          <w:sz w:val="24"/>
          <w:szCs w:val="24"/>
        </w:rPr>
        <w:t>Daynes</w:t>
      </w:r>
      <w:proofErr w:type="spellEnd"/>
      <w:r w:rsidRPr="00186EAE">
        <w:rPr>
          <w:rFonts w:ascii="Times New Roman" w:eastAsia="Times New Roman" w:hAnsi="Times New Roman" w:cs="Times New Roman"/>
          <w:sz w:val="24"/>
          <w:szCs w:val="24"/>
        </w:rPr>
        <w:t xml:space="preserve">, 2007). Similarly, the researcher-participant relationship can be equated to the teacher-student relationship as both parties can learn and change from </w:t>
      </w:r>
      <w:r w:rsidRPr="00186EAE">
        <w:rPr>
          <w:rFonts w:ascii="Times New Roman" w:eastAsia="Times New Roman" w:hAnsi="Times New Roman" w:cs="Times New Roman"/>
          <w:sz w:val="24"/>
          <w:szCs w:val="24"/>
        </w:rPr>
        <w:t>the other. While the interview questions focused on eliciting stories about teachers who did or did not make participants feel safe, supported, and affirmed, I did not exclude narratives that took place adjacent or outside of the classroom environment if t</w:t>
      </w:r>
      <w:r w:rsidRPr="00186EAE">
        <w:rPr>
          <w:rFonts w:ascii="Times New Roman" w:eastAsia="Times New Roman" w:hAnsi="Times New Roman" w:cs="Times New Roman"/>
          <w:sz w:val="24"/>
          <w:szCs w:val="24"/>
        </w:rPr>
        <w:t xml:space="preserve">hey were explicitly related to the identity of the participant. </w:t>
      </w:r>
    </w:p>
    <w:p w14:paraId="038F92B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Trustworthiness and Limitations</w:t>
      </w:r>
      <w:r w:rsidRPr="00186EAE">
        <w:rPr>
          <w:rFonts w:ascii="Times New Roman" w:eastAsia="Times New Roman" w:hAnsi="Times New Roman" w:cs="Times New Roman"/>
          <w:sz w:val="24"/>
          <w:szCs w:val="24"/>
        </w:rPr>
        <w:t xml:space="preserve">. Validity in narrative research usually refers to the strength of the data analysis, in which attention is directed to the </w:t>
      </w:r>
      <w:r w:rsidRPr="00186EAE">
        <w:rPr>
          <w:rFonts w:ascii="Times New Roman" w:eastAsia="Times New Roman" w:hAnsi="Times New Roman" w:cs="Times New Roman"/>
          <w:i/>
          <w:sz w:val="24"/>
          <w:szCs w:val="24"/>
        </w:rPr>
        <w:t>trustworthiness</w:t>
      </w:r>
      <w:r w:rsidRPr="00186EAE">
        <w:rPr>
          <w:rFonts w:ascii="Times New Roman" w:eastAsia="Times New Roman" w:hAnsi="Times New Roman" w:cs="Times New Roman"/>
          <w:sz w:val="24"/>
          <w:szCs w:val="24"/>
        </w:rPr>
        <w:t xml:space="preserve"> of field notes and t</w:t>
      </w:r>
      <w:r w:rsidRPr="00186EAE">
        <w:rPr>
          <w:rFonts w:ascii="Times New Roman" w:eastAsia="Times New Roman" w:hAnsi="Times New Roman" w:cs="Times New Roman"/>
          <w:sz w:val="24"/>
          <w:szCs w:val="24"/>
        </w:rPr>
        <w:t>ranscriptions of interviews. The goal of this narrative analysis was to “uncover the common themes or plots in the data. Analysis was carried out using hermeneutic techniques for noting underlying patterns across examples of stories” (Polkinghorne, 1988, p</w:t>
      </w:r>
      <w:r w:rsidRPr="00186EAE">
        <w:rPr>
          <w:rFonts w:ascii="Times New Roman" w:eastAsia="Times New Roman" w:hAnsi="Times New Roman" w:cs="Times New Roman"/>
          <w:sz w:val="24"/>
          <w:szCs w:val="24"/>
        </w:rPr>
        <w:t>. 177). In narrative inquiry with individual participants, the primary means of developing trustworthiness is member checking. Member checking, sometimes referred to as participant or respondent validation (Creswell, 1994), is a technique used to explore t</w:t>
      </w:r>
      <w:r w:rsidRPr="00186EAE">
        <w:rPr>
          <w:rFonts w:ascii="Times New Roman" w:eastAsia="Times New Roman" w:hAnsi="Times New Roman" w:cs="Times New Roman"/>
          <w:sz w:val="24"/>
          <w:szCs w:val="24"/>
        </w:rPr>
        <w:t xml:space="preserve">he credibility of results. Data were returned to participants to check for accuracy and to determine if the narratives resonated with their experiences. </w:t>
      </w:r>
    </w:p>
    <w:p w14:paraId="35FBE5F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From the individual participant data sets, I constructed participant biographies, some more detailed t</w:t>
      </w:r>
      <w:r w:rsidRPr="00186EAE">
        <w:rPr>
          <w:rFonts w:ascii="Times New Roman" w:eastAsia="Times New Roman" w:hAnsi="Times New Roman" w:cs="Times New Roman"/>
          <w:sz w:val="24"/>
          <w:szCs w:val="24"/>
        </w:rPr>
        <w:t>han others based on participant willingness to share. If there were follow up questions about accurate representation, I provided a participant with their biography and asked for comments and clarifications as a process of member checking. Thus, the produc</w:t>
      </w:r>
      <w:r w:rsidRPr="00186EAE">
        <w:rPr>
          <w:rFonts w:ascii="Times New Roman" w:eastAsia="Times New Roman" w:hAnsi="Times New Roman" w:cs="Times New Roman"/>
          <w:sz w:val="24"/>
          <w:szCs w:val="24"/>
        </w:rPr>
        <w:t>ts of my narrative inquiry, as presented in chapter four, are individual narrative case studies.</w:t>
      </w:r>
    </w:p>
    <w:p w14:paraId="1BB342F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Because of the concern about validity and the attempt to reduce the likelihood of misinterpretation, I employed various validating procedures. First, </w:t>
      </w:r>
      <w:r w:rsidRPr="00186EAE">
        <w:rPr>
          <w:rFonts w:ascii="Times New Roman" w:eastAsia="Times New Roman" w:hAnsi="Times New Roman" w:cs="Times New Roman"/>
          <w:sz w:val="24"/>
          <w:szCs w:val="24"/>
        </w:rPr>
        <w:t>transcripts were returned to participants, and then, a summary of the analysis was sent to them. I used participants’ feedback to revise my analysis of the interview data. These procedures aided in maintaining the researcher-participant rapport by establis</w:t>
      </w:r>
      <w:r w:rsidRPr="00186EAE">
        <w:rPr>
          <w:rFonts w:ascii="Times New Roman" w:eastAsia="Times New Roman" w:hAnsi="Times New Roman" w:cs="Times New Roman"/>
          <w:sz w:val="24"/>
          <w:szCs w:val="24"/>
        </w:rPr>
        <w:t>hing an ongoing conversation before the conclusion of the study.</w:t>
      </w:r>
      <w:r w:rsidRPr="00186EAE">
        <w:rPr>
          <w:rFonts w:ascii="Times New Roman" w:eastAsia="Times New Roman" w:hAnsi="Times New Roman" w:cs="Times New Roman"/>
          <w:sz w:val="24"/>
          <w:szCs w:val="24"/>
          <w:highlight w:val="white"/>
        </w:rPr>
        <w:t xml:space="preserve"> I used participant comments to revise my analysis of the interview data and ground the narratives in an ongoing conversation between participants and me. This</w:t>
      </w:r>
      <w:r w:rsidRPr="00186EAE">
        <w:rPr>
          <w:rFonts w:ascii="Times New Roman" w:eastAsia="Times New Roman" w:hAnsi="Times New Roman" w:cs="Times New Roman"/>
          <w:sz w:val="24"/>
          <w:szCs w:val="24"/>
        </w:rPr>
        <w:t xml:space="preserve"> process implemented both percept</w:t>
      </w:r>
      <w:r w:rsidRPr="00186EAE">
        <w:rPr>
          <w:rFonts w:ascii="Times New Roman" w:eastAsia="Times New Roman" w:hAnsi="Times New Roman" w:cs="Times New Roman"/>
          <w:sz w:val="24"/>
          <w:szCs w:val="24"/>
        </w:rPr>
        <w:t xml:space="preserve">ions of the researcher and the individual in order to clarify meaning. These member checks helped to ensure a higher quality of research to obtain an in-depth understanding of how identity influences experiences. </w:t>
      </w:r>
    </w:p>
    <w:p w14:paraId="46704D7A" w14:textId="36D70056" w:rsidR="00E14666" w:rsidRPr="00186EAE" w:rsidRDefault="00500C0A" w:rsidP="00AB34A1">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primary limitation of this study, as w</w:t>
      </w:r>
      <w:r w:rsidRPr="00186EAE">
        <w:rPr>
          <w:rFonts w:ascii="Times New Roman" w:eastAsia="Times New Roman" w:hAnsi="Times New Roman" w:cs="Times New Roman"/>
          <w:sz w:val="24"/>
          <w:szCs w:val="24"/>
        </w:rPr>
        <w:t>ith most narrative inquiry, is in the small number of participants. However, the repetition of important themes across the individual narratives presents a strong case for the findings presented in chapter four as trustworthy and valid for supporting the i</w:t>
      </w:r>
      <w:r w:rsidRPr="00186EAE">
        <w:rPr>
          <w:rFonts w:ascii="Times New Roman" w:eastAsia="Times New Roman" w:hAnsi="Times New Roman" w:cs="Times New Roman"/>
          <w:sz w:val="24"/>
          <w:szCs w:val="24"/>
        </w:rPr>
        <w:t>mplications of chapter five.</w:t>
      </w:r>
    </w:p>
    <w:p w14:paraId="5D591709"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Chapter Three Summary</w:t>
      </w:r>
    </w:p>
    <w:p w14:paraId="3DD5ACAE" w14:textId="77777777" w:rsidR="00E14666" w:rsidRPr="00186EAE" w:rsidRDefault="00500C0A">
      <w:pPr>
        <w:spacing w:after="0" w:line="480" w:lineRule="auto"/>
        <w:ind w:firstLine="720"/>
        <w:rPr>
          <w:rFonts w:ascii="Times New Roman" w:eastAsia="Arial" w:hAnsi="Times New Roman" w:cs="Times New Roman"/>
        </w:rPr>
      </w:pPr>
      <w:r w:rsidRPr="00186EAE">
        <w:rPr>
          <w:rFonts w:ascii="Times New Roman" w:eastAsia="Times New Roman" w:hAnsi="Times New Roman" w:cs="Times New Roman"/>
          <w:sz w:val="24"/>
          <w:szCs w:val="24"/>
        </w:rPr>
        <w:t xml:space="preserve">In this chapter, I presented the rationale for a qualitative research approach, described the research sample, and the population from which the sample was drawn. I discussed participants, </w:t>
      </w:r>
      <w:r w:rsidRPr="00186EAE">
        <w:rPr>
          <w:rFonts w:ascii="Times New Roman" w:eastAsia="Times New Roman" w:hAnsi="Times New Roman" w:cs="Times New Roman"/>
          <w:sz w:val="24"/>
          <w:szCs w:val="24"/>
        </w:rPr>
        <w:lastRenderedPageBreak/>
        <w:t>recruitment tool</w:t>
      </w:r>
      <w:r w:rsidRPr="00186EAE">
        <w:rPr>
          <w:rFonts w:ascii="Times New Roman" w:eastAsia="Times New Roman" w:hAnsi="Times New Roman" w:cs="Times New Roman"/>
          <w:sz w:val="24"/>
          <w:szCs w:val="24"/>
        </w:rPr>
        <w:t>s, and data collection. I also presented the study design and the methods used to gather this data. I discussed the theoretical basis of the data collection methods implemented, as well as the rationale for those. Narrative inquiry was appropriate for this</w:t>
      </w:r>
      <w:r w:rsidRPr="00186EAE">
        <w:rPr>
          <w:rFonts w:ascii="Times New Roman" w:eastAsia="Times New Roman" w:hAnsi="Times New Roman" w:cs="Times New Roman"/>
          <w:sz w:val="24"/>
          <w:szCs w:val="24"/>
        </w:rPr>
        <w:t xml:space="preserve"> study because the purpose was to explore the experiences of students who identify as LGBTQ+ and to learn about their identities. In Chapter Four, I present the findings from the analysis of participant interviews and observations. I begin by sharing each </w:t>
      </w:r>
      <w:r w:rsidRPr="00186EAE">
        <w:rPr>
          <w:rFonts w:ascii="Times New Roman" w:eastAsia="Times New Roman" w:hAnsi="Times New Roman" w:cs="Times New Roman"/>
          <w:sz w:val="24"/>
          <w:szCs w:val="24"/>
        </w:rPr>
        <w:t xml:space="preserve">participant’s narrative before moving into a cross-case analysis organized by theme. </w:t>
      </w:r>
    </w:p>
    <w:p w14:paraId="494E6514" w14:textId="77777777" w:rsidR="00E14666" w:rsidRPr="00186EAE" w:rsidRDefault="00E14666">
      <w:pPr>
        <w:spacing w:after="0" w:line="480" w:lineRule="auto"/>
        <w:rPr>
          <w:rFonts w:ascii="Times New Roman" w:eastAsia="Times New Roman" w:hAnsi="Times New Roman" w:cs="Times New Roman"/>
          <w:b/>
          <w:sz w:val="24"/>
          <w:szCs w:val="24"/>
        </w:rPr>
      </w:pPr>
    </w:p>
    <w:p w14:paraId="5F88903F"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hAnsi="Times New Roman" w:cs="Times New Roman"/>
        </w:rPr>
        <w:br w:type="page"/>
      </w:r>
    </w:p>
    <w:p w14:paraId="1512B4E1" w14:textId="77777777" w:rsidR="00E14666" w:rsidRPr="00186EAE" w:rsidRDefault="00500C0A">
      <w:pPr>
        <w:spacing w:after="0" w:line="48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lastRenderedPageBreak/>
        <w:t>Chapter Four: Findings</w:t>
      </w:r>
      <w:r w:rsidRPr="00186EAE">
        <w:rPr>
          <w:rFonts w:ascii="Times New Roman" w:eastAsia="Times New Roman" w:hAnsi="Times New Roman" w:cs="Times New Roman"/>
          <w:sz w:val="24"/>
          <w:szCs w:val="24"/>
        </w:rPr>
        <w:tab/>
      </w:r>
    </w:p>
    <w:p w14:paraId="09B1D61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 this chapter, I provide findings from the analysis of the data collected through participant interviews and observations. As articulated in </w:t>
      </w:r>
      <w:r w:rsidRPr="00186EAE">
        <w:rPr>
          <w:rFonts w:ascii="Times New Roman" w:eastAsia="Times New Roman" w:hAnsi="Times New Roman" w:cs="Times New Roman"/>
          <w:sz w:val="24"/>
          <w:szCs w:val="24"/>
        </w:rPr>
        <w:t xml:space="preserve">Chapter One, my assumptions and positionality in approaching this dissertation did inform my work, but I remained committed to multiple realities and accurately capturing and representing participant stories. </w:t>
      </w:r>
    </w:p>
    <w:p w14:paraId="06C2E801" w14:textId="7E64AD71" w:rsidR="00E14666" w:rsidRPr="00186EAE" w:rsidRDefault="00500C0A" w:rsidP="00AB34A1">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begin the presentation of Findings in the fo</w:t>
      </w:r>
      <w:r w:rsidRPr="00186EAE">
        <w:rPr>
          <w:rFonts w:ascii="Times New Roman" w:eastAsia="Times New Roman" w:hAnsi="Times New Roman" w:cs="Times New Roman"/>
          <w:sz w:val="24"/>
          <w:szCs w:val="24"/>
        </w:rPr>
        <w:t>rm of individual narrative case studies, presented in the order listed in Table 3.1. I then move into a thematic analysis (</w:t>
      </w:r>
      <w:proofErr w:type="spellStart"/>
      <w:r w:rsidRPr="00186EAE">
        <w:rPr>
          <w:rFonts w:ascii="Times New Roman" w:eastAsia="Times New Roman" w:hAnsi="Times New Roman" w:cs="Times New Roman"/>
          <w:sz w:val="24"/>
          <w:szCs w:val="24"/>
        </w:rPr>
        <w:t>Reissman</w:t>
      </w:r>
      <w:proofErr w:type="spellEnd"/>
      <w:r w:rsidRPr="00186EAE">
        <w:rPr>
          <w:rFonts w:ascii="Times New Roman" w:eastAsia="Times New Roman" w:hAnsi="Times New Roman" w:cs="Times New Roman"/>
          <w:sz w:val="24"/>
          <w:szCs w:val="24"/>
        </w:rPr>
        <w:t>, 2008) of patterns or topics synthesized across all the collected stories and how these themes provide a rich, holistic desc</w:t>
      </w:r>
      <w:r w:rsidRPr="00186EAE">
        <w:rPr>
          <w:rFonts w:ascii="Times New Roman" w:eastAsia="Times New Roman" w:hAnsi="Times New Roman" w:cs="Times New Roman"/>
          <w:sz w:val="24"/>
          <w:szCs w:val="24"/>
        </w:rPr>
        <w:t xml:space="preserve">ription that ends with an “overall picture of how a system works” (Fetterman, 2010, p. 10). </w:t>
      </w:r>
    </w:p>
    <w:p w14:paraId="7E4B1253"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Participant Stories</w:t>
      </w:r>
    </w:p>
    <w:p w14:paraId="210B018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 xml:space="preserve">Carter. </w:t>
      </w:r>
      <w:r w:rsidRPr="00186EAE">
        <w:rPr>
          <w:rFonts w:ascii="Times New Roman" w:eastAsia="Times New Roman" w:hAnsi="Times New Roman" w:cs="Times New Roman"/>
          <w:sz w:val="24"/>
          <w:szCs w:val="24"/>
        </w:rPr>
        <w:t>Carter was born in a medium-sized city and at the ag</w:t>
      </w:r>
      <w:r w:rsidRPr="00186EAE">
        <w:rPr>
          <w:rFonts w:ascii="Times New Roman" w:eastAsia="Times New Roman" w:hAnsi="Times New Roman" w:cs="Times New Roman"/>
          <w:sz w:val="24"/>
          <w:szCs w:val="24"/>
        </w:rPr>
        <w:t>e of four moved to a town with a population of less than 3,000. Carter is a former student who responded to my recruiting announcement with a desire to share his story and help out a former teacher. At the time of the first interview, Carter was a 22-year-</w:t>
      </w:r>
      <w:r w:rsidRPr="00186EAE">
        <w:rPr>
          <w:rFonts w:ascii="Times New Roman" w:eastAsia="Times New Roman" w:hAnsi="Times New Roman" w:cs="Times New Roman"/>
          <w:sz w:val="24"/>
          <w:szCs w:val="24"/>
        </w:rPr>
        <w:t>old senior enrolled in a Research one (R1) institution. He is a cis-white man who identifies as “very gay, very, very gay.” Carter was raised in an intensely religious home and attended a Southern Baptist church all his life until coming out as gay. At the</w:t>
      </w:r>
      <w:r w:rsidRPr="00186EAE">
        <w:rPr>
          <w:rFonts w:ascii="Times New Roman" w:eastAsia="Times New Roman" w:hAnsi="Times New Roman" w:cs="Times New Roman"/>
          <w:sz w:val="24"/>
          <w:szCs w:val="24"/>
        </w:rPr>
        <w:t xml:space="preserve"> age of 12, he first realized that he “was not straight,” and until he came out, spent most of his time “trying to suppress those feelings and those ideas.” </w:t>
      </w:r>
    </w:p>
    <w:p w14:paraId="3E473A6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Carter first began to make sense of his own identity through another family member, his gay uncle</w:t>
      </w:r>
      <w:r w:rsidRPr="00186EAE">
        <w:rPr>
          <w:rFonts w:ascii="Times New Roman" w:eastAsia="Times New Roman" w:hAnsi="Times New Roman" w:cs="Times New Roman"/>
          <w:sz w:val="24"/>
          <w:szCs w:val="24"/>
        </w:rPr>
        <w:t xml:space="preserve">. Even though they had only met once when Carter was 9, he knew his uncle was gay and that there was “clashing” with their family who did not approve. In an attempt to make sense </w:t>
      </w:r>
      <w:r w:rsidRPr="00186EAE">
        <w:rPr>
          <w:rFonts w:ascii="Times New Roman" w:eastAsia="Times New Roman" w:hAnsi="Times New Roman" w:cs="Times New Roman"/>
          <w:sz w:val="24"/>
          <w:szCs w:val="24"/>
        </w:rPr>
        <w:lastRenderedPageBreak/>
        <w:t>of his developing feelings, he first went to his mom. He asked his mom if his</w:t>
      </w:r>
      <w:r w:rsidRPr="00186EAE">
        <w:rPr>
          <w:rFonts w:ascii="Times New Roman" w:eastAsia="Times New Roman" w:hAnsi="Times New Roman" w:cs="Times New Roman"/>
          <w:sz w:val="24"/>
          <w:szCs w:val="24"/>
        </w:rPr>
        <w:t xml:space="preserve"> uncle was gay. She immediately replied with “Yes, and he's going to hell.” He described this moment as “very black and white…with no wiggle room. [Going to hell] is what’s going to happen.” </w:t>
      </w:r>
    </w:p>
    <w:p w14:paraId="4D97E2B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Carter’s uncle took his own life on Valentine’s Day, and Carter </w:t>
      </w:r>
      <w:r w:rsidRPr="00186EAE">
        <w:rPr>
          <w:rFonts w:ascii="Times New Roman" w:eastAsia="Times New Roman" w:hAnsi="Times New Roman" w:cs="Times New Roman"/>
          <w:sz w:val="24"/>
          <w:szCs w:val="24"/>
        </w:rPr>
        <w:t>believes it was “because the family never patched up that relationship.” And although Carter admitted he did not want to go into too much detail about his uncle’s suicide, he did share what was on his uncle’s browser history, including his last Google sear</w:t>
      </w:r>
      <w:r w:rsidRPr="00186EAE">
        <w:rPr>
          <w:rFonts w:ascii="Times New Roman" w:eastAsia="Times New Roman" w:hAnsi="Times New Roman" w:cs="Times New Roman"/>
          <w:sz w:val="24"/>
          <w:szCs w:val="24"/>
        </w:rPr>
        <w:t xml:space="preserve">ch. His uncle had been researching how to repair the broken family dynamic and </w:t>
      </w:r>
      <w:proofErr w:type="gramStart"/>
      <w:r w:rsidRPr="00186EAE">
        <w:rPr>
          <w:rFonts w:ascii="Times New Roman" w:eastAsia="Times New Roman" w:hAnsi="Times New Roman" w:cs="Times New Roman"/>
          <w:sz w:val="24"/>
          <w:szCs w:val="24"/>
        </w:rPr>
        <w:t>whether or not</w:t>
      </w:r>
      <w:proofErr w:type="gramEnd"/>
      <w:r w:rsidRPr="00186EAE">
        <w:rPr>
          <w:rFonts w:ascii="Times New Roman" w:eastAsia="Times New Roman" w:hAnsi="Times New Roman" w:cs="Times New Roman"/>
          <w:sz w:val="24"/>
          <w:szCs w:val="24"/>
        </w:rPr>
        <w:t xml:space="preserve"> he was going to hell for being gay. </w:t>
      </w:r>
    </w:p>
    <w:p w14:paraId="56E0B4B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Feeling shut down and afraid after the conversation with his mother, 12-year-old Carter was also navigating the dynamics of m</w:t>
      </w:r>
      <w:r w:rsidRPr="00186EAE">
        <w:rPr>
          <w:rFonts w:ascii="Times New Roman" w:eastAsia="Times New Roman" w:hAnsi="Times New Roman" w:cs="Times New Roman"/>
          <w:sz w:val="24"/>
          <w:szCs w:val="24"/>
        </w:rPr>
        <w:t xml:space="preserve">iddle school. He attended a small school with only 30 students in his class, and several guys started a rumor that he was gay. Within one week, the rumor was </w:t>
      </w:r>
      <w:proofErr w:type="gramStart"/>
      <w:r w:rsidRPr="00186EAE">
        <w:rPr>
          <w:rFonts w:ascii="Times New Roman" w:eastAsia="Times New Roman" w:hAnsi="Times New Roman" w:cs="Times New Roman"/>
          <w:sz w:val="24"/>
          <w:szCs w:val="24"/>
        </w:rPr>
        <w:t>circulating</w:t>
      </w:r>
      <w:proofErr w:type="gramEnd"/>
      <w:r w:rsidRPr="00186EAE">
        <w:rPr>
          <w:rFonts w:ascii="Times New Roman" w:eastAsia="Times New Roman" w:hAnsi="Times New Roman" w:cs="Times New Roman"/>
          <w:sz w:val="24"/>
          <w:szCs w:val="24"/>
        </w:rPr>
        <w:t xml:space="preserve"> and Carter was subjected to verbal harassment and homophobic slurs from multiple stude</w:t>
      </w:r>
      <w:r w:rsidRPr="00186EAE">
        <w:rPr>
          <w:rFonts w:ascii="Times New Roman" w:eastAsia="Times New Roman" w:hAnsi="Times New Roman" w:cs="Times New Roman"/>
          <w:sz w:val="24"/>
          <w:szCs w:val="24"/>
        </w:rPr>
        <w:t xml:space="preserve">nts. During recess, he began sitting with his teachers a safe distance away from the playground and other students. He recalled he would “only sit with them because I was so scared, and they'd be like, “Why are you sitting with us? Go play. You're 12. Why </w:t>
      </w:r>
      <w:r w:rsidRPr="00186EAE">
        <w:rPr>
          <w:rFonts w:ascii="Times New Roman" w:eastAsia="Times New Roman" w:hAnsi="Times New Roman" w:cs="Times New Roman"/>
          <w:sz w:val="24"/>
          <w:szCs w:val="24"/>
        </w:rPr>
        <w:t xml:space="preserve">do you want to sit with adults?” And I never told them what was happening.” Eventually, he confided in his mother who went to the school over the bullying. </w:t>
      </w:r>
    </w:p>
    <w:p w14:paraId="0582639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Ultimately, the school counselor began meeting with him weekly to discuss what happened, and the st</w:t>
      </w:r>
      <w:r w:rsidRPr="00186EAE">
        <w:rPr>
          <w:rFonts w:ascii="Times New Roman" w:eastAsia="Times New Roman" w:hAnsi="Times New Roman" w:cs="Times New Roman"/>
          <w:sz w:val="24"/>
          <w:szCs w:val="24"/>
        </w:rPr>
        <w:t xml:space="preserve">udents who were responsible for the name calling and harassment were “reprimanded” by the principal. Coincidentally, Carter overheard this conversation after a meeting with his counselor. He shared that “the boys that were friends with me got reprimanded. </w:t>
      </w:r>
      <w:r w:rsidRPr="00186EAE">
        <w:rPr>
          <w:rFonts w:ascii="Times New Roman" w:eastAsia="Times New Roman" w:hAnsi="Times New Roman" w:cs="Times New Roman"/>
          <w:sz w:val="24"/>
          <w:szCs w:val="24"/>
        </w:rPr>
        <w:t xml:space="preserve">Just when I was walking out [of the counselor’s office], I saw the principal talking about why we </w:t>
      </w:r>
      <w:r w:rsidRPr="00186EAE">
        <w:rPr>
          <w:rFonts w:ascii="Times New Roman" w:eastAsia="Times New Roman" w:hAnsi="Times New Roman" w:cs="Times New Roman"/>
          <w:sz w:val="24"/>
          <w:szCs w:val="24"/>
        </w:rPr>
        <w:lastRenderedPageBreak/>
        <w:t>don't say that word, why that's offensive, asking “why is that harmful?” So [an intervention] was there, but they never exactly took an active role in prevent</w:t>
      </w:r>
      <w:r w:rsidRPr="00186EAE">
        <w:rPr>
          <w:rFonts w:ascii="Times New Roman" w:eastAsia="Times New Roman" w:hAnsi="Times New Roman" w:cs="Times New Roman"/>
          <w:sz w:val="24"/>
          <w:szCs w:val="24"/>
        </w:rPr>
        <w:t>ing it. You know, they were more of a reactive than proactive approach.”</w:t>
      </w:r>
    </w:p>
    <w:p w14:paraId="76347DA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As a result of the negative experiences with his peers, he began to get more and more involved with his church </w:t>
      </w:r>
      <w:proofErr w:type="gramStart"/>
      <w:r w:rsidRPr="00186EAE">
        <w:rPr>
          <w:rFonts w:ascii="Times New Roman" w:eastAsia="Times New Roman" w:hAnsi="Times New Roman" w:cs="Times New Roman"/>
          <w:sz w:val="24"/>
          <w:szCs w:val="24"/>
        </w:rPr>
        <w:t>as a way to</w:t>
      </w:r>
      <w:proofErr w:type="gramEnd"/>
      <w:r w:rsidRPr="00186EAE">
        <w:rPr>
          <w:rFonts w:ascii="Times New Roman" w:eastAsia="Times New Roman" w:hAnsi="Times New Roman" w:cs="Times New Roman"/>
          <w:sz w:val="24"/>
          <w:szCs w:val="24"/>
        </w:rPr>
        <w:t xml:space="preserve"> cope. By the age of 14, he was heavily involved in his yout</w:t>
      </w:r>
      <w:r w:rsidRPr="00186EAE">
        <w:rPr>
          <w:rFonts w:ascii="Times New Roman" w:eastAsia="Times New Roman" w:hAnsi="Times New Roman" w:cs="Times New Roman"/>
          <w:sz w:val="24"/>
          <w:szCs w:val="24"/>
        </w:rPr>
        <w:t xml:space="preserve">h group, including leadership roles, attending overnight church camps, and traveling to Africa on mission trips. At first, this was very successful for him, as both his parents were youth pastors, and he already felt as if there was “no separation of home </w:t>
      </w:r>
      <w:r w:rsidRPr="00186EAE">
        <w:rPr>
          <w:rFonts w:ascii="Times New Roman" w:eastAsia="Times New Roman" w:hAnsi="Times New Roman" w:cs="Times New Roman"/>
          <w:sz w:val="24"/>
          <w:szCs w:val="24"/>
        </w:rPr>
        <w:t>and church.” However, as time went on, this involvement only caused him to feel more conflicted. He referred to these conflicting aspects of his identity as “kind of…paradox” and described separating himself from his sexual orientation when he explained “T</w:t>
      </w:r>
      <w:r w:rsidRPr="00186EAE">
        <w:rPr>
          <w:rFonts w:ascii="Times New Roman" w:eastAsia="Times New Roman" w:hAnsi="Times New Roman" w:cs="Times New Roman"/>
          <w:sz w:val="24"/>
          <w:szCs w:val="24"/>
        </w:rPr>
        <w:t>he part of me being gay was in the closet. It was the dark part of me I was trying to hide so silently within myself. I was doing all I could to silence it.” He knew by his freshman year that he was gay; it was not a phase, and he was too far to turn back.</w:t>
      </w:r>
    </w:p>
    <w:p w14:paraId="56C4BCD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At the age of 16, during his junior year of high school, Carter could feel himself falling into a depression and decided to confide in his best friend, an out lesbian. He compared this depression to the first time he experienced depression, which was whe</w:t>
      </w:r>
      <w:r w:rsidRPr="00186EAE">
        <w:rPr>
          <w:rFonts w:ascii="Times New Roman" w:eastAsia="Times New Roman" w:hAnsi="Times New Roman" w:cs="Times New Roman"/>
          <w:sz w:val="24"/>
          <w:szCs w:val="24"/>
        </w:rPr>
        <w:t>n he was 12, the same year the boys at his middle school were bullying him. This earlier experience added to the fear he held regarding coming out as gay.</w:t>
      </w:r>
    </w:p>
    <w:p w14:paraId="548E64CB"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And, you know, that made me scared of coming out. This depression was </w:t>
      </w:r>
      <w:proofErr w:type="gramStart"/>
      <w:r w:rsidRPr="00186EAE">
        <w:rPr>
          <w:rFonts w:ascii="Times New Roman" w:eastAsia="Times New Roman" w:hAnsi="Times New Roman" w:cs="Times New Roman"/>
          <w:sz w:val="24"/>
          <w:szCs w:val="24"/>
        </w:rPr>
        <w:t>actually really</w:t>
      </w:r>
      <w:proofErr w:type="gramEnd"/>
      <w:r w:rsidRPr="00186EAE">
        <w:rPr>
          <w:rFonts w:ascii="Times New Roman" w:eastAsia="Times New Roman" w:hAnsi="Times New Roman" w:cs="Times New Roman"/>
          <w:sz w:val="24"/>
          <w:szCs w:val="24"/>
        </w:rPr>
        <w:t xml:space="preserve"> different. This</w:t>
      </w:r>
      <w:r w:rsidRPr="00186EAE">
        <w:rPr>
          <w:rFonts w:ascii="Times New Roman" w:eastAsia="Times New Roman" w:hAnsi="Times New Roman" w:cs="Times New Roman"/>
          <w:sz w:val="24"/>
          <w:szCs w:val="24"/>
        </w:rPr>
        <w:t xml:space="preserve"> depression was something I could almost, I guess I could visualize a storm cloud out there rolling, and you can tell something bad is coming. So, I'm freaked out by this. But I came from such a small town that I was like, if I come out to anybody, it's ou</w:t>
      </w:r>
      <w:r w:rsidRPr="00186EAE">
        <w:rPr>
          <w:rFonts w:ascii="Times New Roman" w:eastAsia="Times New Roman" w:hAnsi="Times New Roman" w:cs="Times New Roman"/>
          <w:sz w:val="24"/>
          <w:szCs w:val="24"/>
        </w:rPr>
        <w:t xml:space="preserve">t. It’s out, and my dad is a teacher.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if I tell this to one of my peers, it touched my dad within a week…it’s just bound to happen.</w:t>
      </w:r>
    </w:p>
    <w:p w14:paraId="75BD98E8"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05A0025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Carter’s fear of how his parents and family would react was firmly grounded in religion and how they treated his gay unc</w:t>
      </w:r>
      <w:r w:rsidRPr="00186EAE">
        <w:rPr>
          <w:rFonts w:ascii="Times New Roman" w:eastAsia="Times New Roman" w:hAnsi="Times New Roman" w:cs="Times New Roman"/>
          <w:sz w:val="24"/>
          <w:szCs w:val="24"/>
        </w:rPr>
        <w:t>le, but after coming out to his best friend, he confided in his brother’s wife. He was very strategic about the order in which he confided in people, and he described the process as “like an onion,” where he began at the outside of his circle and worked hi</w:t>
      </w:r>
      <w:r w:rsidRPr="00186EAE">
        <w:rPr>
          <w:rFonts w:ascii="Times New Roman" w:eastAsia="Times New Roman" w:hAnsi="Times New Roman" w:cs="Times New Roman"/>
          <w:sz w:val="24"/>
          <w:szCs w:val="24"/>
        </w:rPr>
        <w:t xml:space="preserve">s way in. He believed that his father, described as an ultra-masculine football coach, would be the parent who would go “ballistic,” but it was </w:t>
      </w:r>
      <w:proofErr w:type="gramStart"/>
      <w:r w:rsidRPr="00186EAE">
        <w:rPr>
          <w:rFonts w:ascii="Times New Roman" w:eastAsia="Times New Roman" w:hAnsi="Times New Roman" w:cs="Times New Roman"/>
          <w:sz w:val="24"/>
          <w:szCs w:val="24"/>
        </w:rPr>
        <w:t>actually his</w:t>
      </w:r>
      <w:proofErr w:type="gramEnd"/>
      <w:r w:rsidRPr="00186EAE">
        <w:rPr>
          <w:rFonts w:ascii="Times New Roman" w:eastAsia="Times New Roman" w:hAnsi="Times New Roman" w:cs="Times New Roman"/>
          <w:sz w:val="24"/>
          <w:szCs w:val="24"/>
        </w:rPr>
        <w:t xml:space="preserve"> mom. Carter came out to his mother first, but she called his father to come home early from footbal</w:t>
      </w:r>
      <w:r w:rsidRPr="00186EAE">
        <w:rPr>
          <w:rFonts w:ascii="Times New Roman" w:eastAsia="Times New Roman" w:hAnsi="Times New Roman" w:cs="Times New Roman"/>
          <w:sz w:val="24"/>
          <w:szCs w:val="24"/>
        </w:rPr>
        <w:t xml:space="preserve">l practice. His sister came to his defense as his mother asked him to consider how his sexuality would fit into God's plan. </w:t>
      </w:r>
    </w:p>
    <w:p w14:paraId="668628B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Ultimately, his parents kicked him out of the house for the night, and he went to stay with his best friend. Aside from her religi</w:t>
      </w:r>
      <w:r w:rsidRPr="00186EAE">
        <w:rPr>
          <w:rFonts w:ascii="Times New Roman" w:eastAsia="Times New Roman" w:hAnsi="Times New Roman" w:cs="Times New Roman"/>
          <w:sz w:val="24"/>
          <w:szCs w:val="24"/>
        </w:rPr>
        <w:t>ous concerns, his mother expressed a lot of concern for his safety and how others would treat him in response to his sexual orientation. He and his family continued to talk through this, and he now describes his mother as one of his biggest supporters afte</w:t>
      </w:r>
      <w:r w:rsidRPr="00186EAE">
        <w:rPr>
          <w:rFonts w:ascii="Times New Roman" w:eastAsia="Times New Roman" w:hAnsi="Times New Roman" w:cs="Times New Roman"/>
          <w:sz w:val="24"/>
          <w:szCs w:val="24"/>
        </w:rPr>
        <w:t xml:space="preserve">r she “got over” that initial rough patch. </w:t>
      </w:r>
    </w:p>
    <w:p w14:paraId="43D4799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Carter went on to share that he did not think he would have survived high school if it had not been for supporting and affirming teachers. One teacher even went so far as to research and attend affirming churche</w:t>
      </w:r>
      <w:r w:rsidRPr="00186EAE">
        <w:rPr>
          <w:rFonts w:ascii="Times New Roman" w:eastAsia="Times New Roman" w:hAnsi="Times New Roman" w:cs="Times New Roman"/>
          <w:sz w:val="24"/>
          <w:szCs w:val="24"/>
        </w:rPr>
        <w:t xml:space="preserve">s with him after he was removed from his leadership roles in his home church as a direct response to coming out: </w:t>
      </w:r>
    </w:p>
    <w:p w14:paraId="4948E3BA"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It’s just education. So there’s a lot of misinformation about what being gay is, especially as a child. There’s a lot of </w:t>
      </w:r>
      <w:proofErr w:type="gramStart"/>
      <w:r w:rsidRPr="00186EAE">
        <w:rPr>
          <w:rFonts w:ascii="Times New Roman" w:eastAsia="Times New Roman" w:hAnsi="Times New Roman" w:cs="Times New Roman"/>
          <w:sz w:val="24"/>
          <w:szCs w:val="24"/>
        </w:rPr>
        <w:t>stigma</w:t>
      </w:r>
      <w:proofErr w:type="gramEnd"/>
      <w:r w:rsidRPr="00186EAE">
        <w:rPr>
          <w:rFonts w:ascii="Times New Roman" w:eastAsia="Times New Roman" w:hAnsi="Times New Roman" w:cs="Times New Roman"/>
          <w:sz w:val="24"/>
          <w:szCs w:val="24"/>
        </w:rPr>
        <w:t xml:space="preserve"> around it.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sz w:val="24"/>
          <w:szCs w:val="24"/>
        </w:rPr>
        <w:t>working to educate students, you know, why those stigmas are there, or maybe the history of them, or how it's harmful to other people…would be the discipline based approach. That would be more lasting, but also on a more proactive approach, it's just letti</w:t>
      </w:r>
      <w:r w:rsidRPr="00186EAE">
        <w:rPr>
          <w:rFonts w:ascii="Times New Roman" w:eastAsia="Times New Roman" w:hAnsi="Times New Roman" w:cs="Times New Roman"/>
          <w:sz w:val="24"/>
          <w:szCs w:val="24"/>
        </w:rPr>
        <w:t>ng your students know that…they are accepted in the classroom, and they are welcome.</w:t>
      </w:r>
    </w:p>
    <w:p w14:paraId="0C5542EC" w14:textId="77777777" w:rsidR="00E14666" w:rsidRPr="00186EAE" w:rsidRDefault="00E14666">
      <w:pPr>
        <w:spacing w:after="0" w:line="240" w:lineRule="auto"/>
        <w:rPr>
          <w:rFonts w:ascii="Times New Roman" w:eastAsia="Times New Roman" w:hAnsi="Times New Roman" w:cs="Times New Roman"/>
          <w:sz w:val="24"/>
          <w:szCs w:val="24"/>
        </w:rPr>
      </w:pPr>
    </w:p>
    <w:p w14:paraId="3DF4FDE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He went on to share that teachers should not have any negative opinions about the gender and sexual identities of their students, and that their background should be irrelevant in how the teacher views each individual student. </w:t>
      </w:r>
    </w:p>
    <w:p w14:paraId="7ABC3F4E" w14:textId="5240AF09"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each story that Carter s</w:t>
      </w:r>
      <w:r w:rsidRPr="00186EAE">
        <w:rPr>
          <w:rFonts w:ascii="Times New Roman" w:eastAsia="Times New Roman" w:hAnsi="Times New Roman" w:cs="Times New Roman"/>
          <w:sz w:val="24"/>
          <w:szCs w:val="24"/>
        </w:rPr>
        <w:t>hared about the two teachers who positively shaped his high school experience, both teachers made it known that he could come to them to debrief about anything or if he needed help outside of the classroom. He described one teacher as letting him know he w</w:t>
      </w:r>
      <w:r w:rsidRPr="00186EAE">
        <w:rPr>
          <w:rFonts w:ascii="Times New Roman" w:eastAsia="Times New Roman" w:hAnsi="Times New Roman" w:cs="Times New Roman"/>
          <w:sz w:val="24"/>
          <w:szCs w:val="24"/>
        </w:rPr>
        <w:t xml:space="preserve">as “in a safe space” and he could come to her about anything. Carter felt safe and respected as a student when teachers would not allow any </w:t>
      </w:r>
      <w:r w:rsidR="006B1C09" w:rsidRPr="00186EAE">
        <w:rPr>
          <w:rFonts w:ascii="Times New Roman" w:eastAsia="Times New Roman" w:hAnsi="Times New Roman" w:cs="Times New Roman"/>
          <w:sz w:val="24"/>
          <w:szCs w:val="24"/>
        </w:rPr>
        <w:t>identity-based</w:t>
      </w:r>
      <w:r w:rsidRPr="00186EAE">
        <w:rPr>
          <w:rFonts w:ascii="Times New Roman" w:eastAsia="Times New Roman" w:hAnsi="Times New Roman" w:cs="Times New Roman"/>
          <w:sz w:val="24"/>
          <w:szCs w:val="24"/>
        </w:rPr>
        <w:t xml:space="preserve"> harassment or bullying. </w:t>
      </w:r>
    </w:p>
    <w:p w14:paraId="22D597B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When he was a senior, Carter experienced another event where he felt unsafe</w:t>
      </w:r>
      <w:r w:rsidRPr="00186EAE">
        <w:rPr>
          <w:rFonts w:ascii="Times New Roman" w:eastAsia="Times New Roman" w:hAnsi="Times New Roman" w:cs="Times New Roman"/>
          <w:sz w:val="24"/>
          <w:szCs w:val="24"/>
        </w:rPr>
        <w:t xml:space="preserve"> on his school campus. The incident occurred with two other students in the hallway while no one else was around. He had already come out, and because it was such a small school, everybody knew. He remembers walking down the hallway, and while he did not r</w:t>
      </w:r>
      <w:r w:rsidRPr="00186EAE">
        <w:rPr>
          <w:rFonts w:ascii="Times New Roman" w:eastAsia="Times New Roman" w:hAnsi="Times New Roman" w:cs="Times New Roman"/>
          <w:sz w:val="24"/>
          <w:szCs w:val="24"/>
        </w:rPr>
        <w:t>ecall what he was going to get, he remembered that class was going on when two boys started running down the hallway and jumping on each other. Carter described immediately going into a protective posture or self-preservation mode through the way he carrie</w:t>
      </w:r>
      <w:r w:rsidRPr="00186EAE">
        <w:rPr>
          <w:rFonts w:ascii="Times New Roman" w:eastAsia="Times New Roman" w:hAnsi="Times New Roman" w:cs="Times New Roman"/>
          <w:sz w:val="24"/>
          <w:szCs w:val="24"/>
        </w:rPr>
        <w:t>d himself, refusing to look relaxed. He narrated “One of them jumped on the other one, and the other one's like “Stop!” And no one's around. “That's gay,” and the other guy goes “No, it's not. That's a 'faggot' right there,” and points at me. It was just u</w:t>
      </w:r>
      <w:r w:rsidRPr="00186EAE">
        <w:rPr>
          <w:rFonts w:ascii="Times New Roman" w:eastAsia="Times New Roman" w:hAnsi="Times New Roman" w:cs="Times New Roman"/>
          <w:sz w:val="24"/>
          <w:szCs w:val="24"/>
        </w:rPr>
        <w:t xml:space="preserve">s in the hallway.” Carter was afraid to say anything, so he kept walking and pretended like it did not bother him. </w:t>
      </w:r>
    </w:p>
    <w:p w14:paraId="772ADFA2" w14:textId="749C514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Carter said there were several supportive teachers, but there were also several teachers who did not affirm identities or provide safe spac</w:t>
      </w:r>
      <w:r w:rsidRPr="00186EAE">
        <w:rPr>
          <w:rFonts w:ascii="Times New Roman" w:eastAsia="Times New Roman" w:hAnsi="Times New Roman" w:cs="Times New Roman"/>
          <w:sz w:val="24"/>
          <w:szCs w:val="24"/>
        </w:rPr>
        <w:t xml:space="preserve">es for learning. One teacher at his high school who did not create a safe space was related to him through marriage. Although Carter did not </w:t>
      </w:r>
      <w:r w:rsidRPr="00186EAE">
        <w:rPr>
          <w:rFonts w:ascii="Times New Roman" w:eastAsia="Times New Roman" w:hAnsi="Times New Roman" w:cs="Times New Roman"/>
          <w:sz w:val="24"/>
          <w:szCs w:val="24"/>
        </w:rPr>
        <w:lastRenderedPageBreak/>
        <w:t>have him for class, his homophobia was so well known that Carter would avoid walking down the hallway where his cla</w:t>
      </w:r>
      <w:r w:rsidRPr="00186EAE">
        <w:rPr>
          <w:rFonts w:ascii="Times New Roman" w:eastAsia="Times New Roman" w:hAnsi="Times New Roman" w:cs="Times New Roman"/>
          <w:sz w:val="24"/>
          <w:szCs w:val="24"/>
        </w:rPr>
        <w:t xml:space="preserve">ssroom was. One instructor who did not provide a safe environment for Carter and other students to learn continuously created a toxic climate where biased viewpoints were allowed to flourish </w:t>
      </w:r>
      <w:r w:rsidR="006B1C09" w:rsidRPr="00186EAE">
        <w:rPr>
          <w:rFonts w:ascii="Times New Roman" w:eastAsia="Times New Roman" w:hAnsi="Times New Roman" w:cs="Times New Roman"/>
          <w:sz w:val="24"/>
          <w:szCs w:val="24"/>
        </w:rPr>
        <w:t>in class</w:t>
      </w:r>
      <w:r w:rsidRPr="00186EAE">
        <w:rPr>
          <w:rFonts w:ascii="Times New Roman" w:eastAsia="Times New Roman" w:hAnsi="Times New Roman" w:cs="Times New Roman"/>
          <w:sz w:val="24"/>
          <w:szCs w:val="24"/>
        </w:rPr>
        <w:t xml:space="preserve"> discussion. </w:t>
      </w:r>
    </w:p>
    <w:p w14:paraId="42D24FF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One specific story that Carter shared was a</w:t>
      </w:r>
      <w:r w:rsidRPr="00186EAE">
        <w:rPr>
          <w:rFonts w:ascii="Times New Roman" w:eastAsia="Times New Roman" w:hAnsi="Times New Roman" w:cs="Times New Roman"/>
          <w:sz w:val="24"/>
          <w:szCs w:val="24"/>
        </w:rPr>
        <w:t xml:space="preserve">bout a university professor who announced at the beginning of the semester there would be no “hot topic” discussions in his class, meaning that students were not allowed to present on anything that got people “riled up” such as gay rights, gun control, or </w:t>
      </w:r>
      <w:r w:rsidRPr="00186EAE">
        <w:rPr>
          <w:rFonts w:ascii="Times New Roman" w:eastAsia="Times New Roman" w:hAnsi="Times New Roman" w:cs="Times New Roman"/>
          <w:sz w:val="24"/>
          <w:szCs w:val="24"/>
        </w:rPr>
        <w:t>abortion. However, if this instructor were leading the discussion, these topics seemed to always come up. One day, Carter was attending his communications class when the professor opened class by stating he read an article recently that people cannot be ga</w:t>
      </w:r>
      <w:r w:rsidRPr="00186EAE">
        <w:rPr>
          <w:rFonts w:ascii="Times New Roman" w:eastAsia="Times New Roman" w:hAnsi="Times New Roman" w:cs="Times New Roman"/>
          <w:sz w:val="24"/>
          <w:szCs w:val="24"/>
        </w:rPr>
        <w:t>y. That being gay was scientifically not proven, and he then opened the discussion up to the class by asking “What do you guys think about that?” Carter recounted people debating the existence of gay people as the instructor would “just sit there. I rememb</w:t>
      </w:r>
      <w:r w:rsidRPr="00186EAE">
        <w:rPr>
          <w:rFonts w:ascii="Times New Roman" w:eastAsia="Times New Roman" w:hAnsi="Times New Roman" w:cs="Times New Roman"/>
          <w:sz w:val="24"/>
          <w:szCs w:val="24"/>
        </w:rPr>
        <w:t>er, very vividly, at the front of class. He would take a seat and just listen to what people were saying.” Another student in that class had post-traumatic stress disorder, or PTSD, and he had a gay brother. There was also a girl in the class who joined th</w:t>
      </w:r>
      <w:r w:rsidRPr="00186EAE">
        <w:rPr>
          <w:rFonts w:ascii="Times New Roman" w:eastAsia="Times New Roman" w:hAnsi="Times New Roman" w:cs="Times New Roman"/>
          <w:sz w:val="24"/>
          <w:szCs w:val="24"/>
        </w:rPr>
        <w:t xml:space="preserve">e discussion by adding “my bulimia is something that I can't help; he can help that he's gay.” This teacher and this environment were unsafe for all students, especially the Queer and trans students. Carter worked to do everything he could to hide that he </w:t>
      </w:r>
      <w:r w:rsidRPr="00186EAE">
        <w:rPr>
          <w:rFonts w:ascii="Times New Roman" w:eastAsia="Times New Roman" w:hAnsi="Times New Roman" w:cs="Times New Roman"/>
          <w:sz w:val="24"/>
          <w:szCs w:val="24"/>
        </w:rPr>
        <w:t>was gay. He described changing his mannerisms and acting “like a little walking robot in his class to make sure that [his sexuality] was not apparent.”</w:t>
      </w:r>
    </w:p>
    <w:p w14:paraId="1952E2B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Carter’s identity influenced his education through the role of his teachers, peers and friends, and his</w:t>
      </w:r>
      <w:r w:rsidRPr="00186EAE">
        <w:rPr>
          <w:rFonts w:ascii="Times New Roman" w:eastAsia="Times New Roman" w:hAnsi="Times New Roman" w:cs="Times New Roman"/>
          <w:sz w:val="24"/>
          <w:szCs w:val="24"/>
        </w:rPr>
        <w:t xml:space="preserve"> family. Not only did his identity influence how he interacted with and </w:t>
      </w:r>
      <w:r w:rsidRPr="00186EAE">
        <w:rPr>
          <w:rFonts w:ascii="Times New Roman" w:eastAsia="Times New Roman" w:hAnsi="Times New Roman" w:cs="Times New Roman"/>
          <w:sz w:val="24"/>
          <w:szCs w:val="24"/>
        </w:rPr>
        <w:lastRenderedPageBreak/>
        <w:t>approached texts, but every classroom he walked into, he found himself trying to figure out whether the teacher and the class he was walking into was a safe space or not, and that asse</w:t>
      </w:r>
      <w:r w:rsidRPr="00186EAE">
        <w:rPr>
          <w:rFonts w:ascii="Times New Roman" w:eastAsia="Times New Roman" w:hAnsi="Times New Roman" w:cs="Times New Roman"/>
          <w:sz w:val="24"/>
          <w:szCs w:val="24"/>
        </w:rPr>
        <w:t xml:space="preserve">ssment really determined how the semester went for him. </w:t>
      </w:r>
    </w:p>
    <w:p w14:paraId="1BCF74F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Victoria.</w:t>
      </w:r>
      <w:r w:rsidRPr="00186EAE">
        <w:rPr>
          <w:rFonts w:ascii="Times New Roman" w:eastAsia="Times New Roman" w:hAnsi="Times New Roman" w:cs="Times New Roman"/>
          <w:sz w:val="24"/>
          <w:szCs w:val="24"/>
        </w:rPr>
        <w:t xml:space="preserve"> I first met Victoria when she was 21-one-years old and working on her </w:t>
      </w:r>
      <w:proofErr w:type="gramStart"/>
      <w:r w:rsidRPr="00186EAE">
        <w:rPr>
          <w:rFonts w:ascii="Times New Roman" w:eastAsia="Times New Roman" w:hAnsi="Times New Roman" w:cs="Times New Roman"/>
          <w:sz w:val="24"/>
          <w:szCs w:val="24"/>
        </w:rPr>
        <w:t>Bachelor’s</w:t>
      </w:r>
      <w:proofErr w:type="gramEnd"/>
      <w:r w:rsidRPr="00186EAE">
        <w:rPr>
          <w:rFonts w:ascii="Times New Roman" w:eastAsia="Times New Roman" w:hAnsi="Times New Roman" w:cs="Times New Roman"/>
          <w:sz w:val="24"/>
          <w:szCs w:val="24"/>
        </w:rPr>
        <w:t xml:space="preserve"> degree. She was raised by her grandmother in a small town with a population less than 10,000. Victoria is a</w:t>
      </w:r>
      <w:r w:rsidRPr="00186EAE">
        <w:rPr>
          <w:rFonts w:ascii="Times New Roman" w:eastAsia="Times New Roman" w:hAnsi="Times New Roman" w:cs="Times New Roman"/>
          <w:sz w:val="24"/>
          <w:szCs w:val="24"/>
        </w:rPr>
        <w:t xml:space="preserve"> white, </w:t>
      </w:r>
      <w:proofErr w:type="gramStart"/>
      <w:r w:rsidRPr="00186EAE">
        <w:rPr>
          <w:rFonts w:ascii="Times New Roman" w:eastAsia="Times New Roman" w:hAnsi="Times New Roman" w:cs="Times New Roman"/>
          <w:sz w:val="24"/>
          <w:szCs w:val="24"/>
        </w:rPr>
        <w:t>cis-woman</w:t>
      </w:r>
      <w:proofErr w:type="gramEnd"/>
      <w:r w:rsidRPr="00186EAE">
        <w:rPr>
          <w:rFonts w:ascii="Times New Roman" w:eastAsia="Times New Roman" w:hAnsi="Times New Roman" w:cs="Times New Roman"/>
          <w:sz w:val="24"/>
          <w:szCs w:val="24"/>
        </w:rPr>
        <w:t xml:space="preserve"> who identifies as a lesbian. Like other participants, she grew up in church, attended a private Christian school, and described being a Christian as “such an important part of [her] identity.” This private school was Kindergarten through </w:t>
      </w:r>
      <w:r w:rsidRPr="00186EAE">
        <w:rPr>
          <w:rFonts w:ascii="Times New Roman" w:eastAsia="Times New Roman" w:hAnsi="Times New Roman" w:cs="Times New Roman"/>
          <w:sz w:val="24"/>
          <w:szCs w:val="24"/>
        </w:rPr>
        <w:t>12th grade. However, due to her family’s socioeconomic status, she was on a scholarship. Her family did have to pay for books, and that was “a hell of a struggle.” The first story that she shared was from her childhood. Victoria was in second grade when sh</w:t>
      </w:r>
      <w:r w:rsidRPr="00186EAE">
        <w:rPr>
          <w:rFonts w:ascii="Times New Roman" w:eastAsia="Times New Roman" w:hAnsi="Times New Roman" w:cs="Times New Roman"/>
          <w:sz w:val="24"/>
          <w:szCs w:val="24"/>
        </w:rPr>
        <w:t>e began to realize that she was “drawn to women.” Her realization that “I really want to be friends with girls more than I do boys, but I don't think this is just a friend…there was something there that I remember, even as a second grader, feeling really w</w:t>
      </w:r>
      <w:r w:rsidRPr="00186EAE">
        <w:rPr>
          <w:rFonts w:ascii="Times New Roman" w:eastAsia="Times New Roman" w:hAnsi="Times New Roman" w:cs="Times New Roman"/>
          <w:sz w:val="24"/>
          <w:szCs w:val="24"/>
        </w:rPr>
        <w:t xml:space="preserve">eird about, especially growing up in a Christian school.” As she began to grapple with these feelings, her biggest fear was church and the role of religion. </w:t>
      </w:r>
    </w:p>
    <w:p w14:paraId="00C731A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Even once she made it to high school, she still did not consciously understand her attraction to </w:t>
      </w:r>
      <w:r w:rsidRPr="00186EAE">
        <w:rPr>
          <w:rFonts w:ascii="Times New Roman" w:eastAsia="Times New Roman" w:hAnsi="Times New Roman" w:cs="Times New Roman"/>
          <w:sz w:val="24"/>
          <w:szCs w:val="24"/>
        </w:rPr>
        <w:t xml:space="preserve">women beyond the fact that she was drawn to them in a way that differed from men. At her school, there were different days that students attended chapel, and Victoria explained “I would always stay late at Chapel and pray that God, please whatever you do, </w:t>
      </w:r>
      <w:r w:rsidRPr="00186EAE">
        <w:rPr>
          <w:rFonts w:ascii="Times New Roman" w:eastAsia="Times New Roman" w:hAnsi="Times New Roman" w:cs="Times New Roman"/>
          <w:sz w:val="24"/>
          <w:szCs w:val="24"/>
        </w:rPr>
        <w:t xml:space="preserve">don't let me be a lesbian.” She told this story in a humorous manner and even laughed saying, “I think that probably should have been my first indicator that I was a lesbian…but it just wasn't something </w:t>
      </w:r>
      <w:r w:rsidRPr="00186EAE">
        <w:rPr>
          <w:rFonts w:ascii="Times New Roman" w:eastAsia="Times New Roman" w:hAnsi="Times New Roman" w:cs="Times New Roman"/>
          <w:sz w:val="24"/>
          <w:szCs w:val="24"/>
        </w:rPr>
        <w:lastRenderedPageBreak/>
        <w:t xml:space="preserve">that was talked about.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there wasn't a place for me</w:t>
      </w:r>
      <w:r w:rsidRPr="00186EAE">
        <w:rPr>
          <w:rFonts w:ascii="Times New Roman" w:eastAsia="Times New Roman" w:hAnsi="Times New Roman" w:cs="Times New Roman"/>
          <w:sz w:val="24"/>
          <w:szCs w:val="24"/>
        </w:rPr>
        <w:t xml:space="preserve"> to fit in.” The first time she was confronted with someone who was both Queer and Christian was when </w:t>
      </w:r>
    </w:p>
    <w:p w14:paraId="74C97CAE"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started taking voice lessons from a gay man who was the pianist at a church in my hometown. And I think that was the first time I was confronted with s</w:t>
      </w:r>
      <w:r w:rsidRPr="00186EAE">
        <w:rPr>
          <w:rFonts w:ascii="Times New Roman" w:eastAsia="Times New Roman" w:hAnsi="Times New Roman" w:cs="Times New Roman"/>
          <w:sz w:val="24"/>
          <w:szCs w:val="24"/>
        </w:rPr>
        <w:t xml:space="preserve">omeone who was both queer and Christian. At that time, Christian was such an important part of my identity that I never thought I could have both of those things. And when I met him, it was like a light bulb went off. Oh, I can have </w:t>
      </w:r>
      <w:proofErr w:type="gramStart"/>
      <w:r w:rsidRPr="00186EAE">
        <w:rPr>
          <w:rFonts w:ascii="Times New Roman" w:eastAsia="Times New Roman" w:hAnsi="Times New Roman" w:cs="Times New Roman"/>
          <w:sz w:val="24"/>
          <w:szCs w:val="24"/>
        </w:rPr>
        <w:t>both of these</w:t>
      </w:r>
      <w:proofErr w:type="gramEnd"/>
      <w:r w:rsidRPr="00186EAE">
        <w:rPr>
          <w:rFonts w:ascii="Times New Roman" w:eastAsia="Times New Roman" w:hAnsi="Times New Roman" w:cs="Times New Roman"/>
          <w:sz w:val="24"/>
          <w:szCs w:val="24"/>
        </w:rPr>
        <w:t xml:space="preserve"> things at</w:t>
      </w:r>
      <w:r w:rsidRPr="00186EAE">
        <w:rPr>
          <w:rFonts w:ascii="Times New Roman" w:eastAsia="Times New Roman" w:hAnsi="Times New Roman" w:cs="Times New Roman"/>
          <w:sz w:val="24"/>
          <w:szCs w:val="24"/>
        </w:rPr>
        <w:t xml:space="preserve"> the same time. These [identities] are not mutually exclusive. </w:t>
      </w:r>
    </w:p>
    <w:p w14:paraId="70C12050"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C01813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Ultimately, Victoria came out after she graduated high school. She experienced another epiphany when she realized “if I do this, if I date this girl, if I give into these feelings that I have</w:t>
      </w:r>
      <w:r w:rsidRPr="00186EAE">
        <w:rPr>
          <w:rFonts w:ascii="Times New Roman" w:eastAsia="Times New Roman" w:hAnsi="Times New Roman" w:cs="Times New Roman"/>
          <w:sz w:val="24"/>
          <w:szCs w:val="24"/>
        </w:rPr>
        <w:t xml:space="preserve">, then I can never go back.” Even though she does not regret this turning point, her journey still was not an easy one. </w:t>
      </w:r>
    </w:p>
    <w:p w14:paraId="20C7FBD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Victoria cited religion as the root of all the identity-based discrimination she has faced, and she “can say that without doubt.” She </w:t>
      </w:r>
      <w:r w:rsidRPr="00186EAE">
        <w:rPr>
          <w:rFonts w:ascii="Times New Roman" w:eastAsia="Times New Roman" w:hAnsi="Times New Roman" w:cs="Times New Roman"/>
          <w:sz w:val="24"/>
          <w:szCs w:val="24"/>
        </w:rPr>
        <w:t>went on to say that most of her family is supportive, but her grandmother and one aunt were not. Outside of religious beliefs, her grandmother’s biggest issue was that she “felt like she did something wrong. Because she's the one who raised me, she put her</w:t>
      </w:r>
      <w:r w:rsidRPr="00186EAE">
        <w:rPr>
          <w:rFonts w:ascii="Times New Roman" w:eastAsia="Times New Roman" w:hAnsi="Times New Roman" w:cs="Times New Roman"/>
          <w:sz w:val="24"/>
          <w:szCs w:val="24"/>
        </w:rPr>
        <w:t xml:space="preserve">self at fault for [my being gay].” Her aunt shared that </w:t>
      </w:r>
    </w:p>
    <w:p w14:paraId="33146807"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To this day she will tell you she does not approve of [being gay]. She will tell you she loves me for who I am. She accepts me. And she loves [partner] to death. But…if it would come down to “Hey, Au</w:t>
      </w:r>
      <w:r w:rsidRPr="00186EAE">
        <w:rPr>
          <w:rFonts w:ascii="Times New Roman" w:eastAsia="Times New Roman" w:hAnsi="Times New Roman" w:cs="Times New Roman"/>
          <w:sz w:val="24"/>
          <w:szCs w:val="24"/>
        </w:rPr>
        <w:t xml:space="preserve">nt Jill, do you want to go to my wedding?” [She] would say “no, I can't be there.” Because of religious reasons. </w:t>
      </w:r>
    </w:p>
    <w:p w14:paraId="30E7ABFC"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42BDBB6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Although Victoria’s aunt and grandmother were the only family members who struggled with her identity, she also experienced discrimination wh</w:t>
      </w:r>
      <w:r w:rsidRPr="00186EAE">
        <w:rPr>
          <w:rFonts w:ascii="Times New Roman" w:eastAsia="Times New Roman" w:hAnsi="Times New Roman" w:cs="Times New Roman"/>
          <w:sz w:val="24"/>
          <w:szCs w:val="24"/>
        </w:rPr>
        <w:t xml:space="preserve">en seeking employment. On two different occasions, she was turned down for employment as a nanny “because I identify as a lesbian.” </w:t>
      </w:r>
    </w:p>
    <w:p w14:paraId="03CB9552"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When turning to Victoria’s educational experiences, she shared several examples of negative learning environments, with ins</w:t>
      </w:r>
      <w:r w:rsidRPr="00186EAE">
        <w:rPr>
          <w:rFonts w:ascii="Times New Roman" w:eastAsia="Times New Roman" w:hAnsi="Times New Roman" w:cs="Times New Roman"/>
          <w:sz w:val="24"/>
          <w:szCs w:val="24"/>
          <w:highlight w:val="white"/>
        </w:rPr>
        <w:t xml:space="preserve">tructors in high school and one university professor. In </w:t>
      </w:r>
      <w:r w:rsidRPr="00186EAE">
        <w:rPr>
          <w:rFonts w:ascii="Times New Roman" w:eastAsia="Times New Roman" w:hAnsi="Times New Roman" w:cs="Times New Roman"/>
          <w:sz w:val="24"/>
          <w:szCs w:val="24"/>
          <w:highlight w:val="white"/>
        </w:rPr>
        <w:lastRenderedPageBreak/>
        <w:t>high school, she did not have an affirming school environment, as her identity and personal beliefs started to “fall outside the scope of what my school was teaching.” Underlining her enrollment at a</w:t>
      </w:r>
      <w:r w:rsidRPr="00186EAE">
        <w:rPr>
          <w:rFonts w:ascii="Times New Roman" w:eastAsia="Times New Roman" w:hAnsi="Times New Roman" w:cs="Times New Roman"/>
          <w:sz w:val="24"/>
          <w:szCs w:val="24"/>
          <w:highlight w:val="white"/>
        </w:rPr>
        <w:t xml:space="preserve"> private Christian school, Victoria referenced “[homophobic] things were said.” When she was a sophomore, she was conversing about a gay friend who had graduated from the same school a few years earlier when her </w:t>
      </w:r>
      <w:proofErr w:type="gramStart"/>
      <w:r w:rsidRPr="00186EAE">
        <w:rPr>
          <w:rFonts w:ascii="Times New Roman" w:eastAsia="Times New Roman" w:hAnsi="Times New Roman" w:cs="Times New Roman"/>
          <w:sz w:val="24"/>
          <w:szCs w:val="24"/>
          <w:highlight w:val="white"/>
        </w:rPr>
        <w:t>Biology</w:t>
      </w:r>
      <w:proofErr w:type="gramEnd"/>
      <w:r w:rsidRPr="00186EAE">
        <w:rPr>
          <w:rFonts w:ascii="Times New Roman" w:eastAsia="Times New Roman" w:hAnsi="Times New Roman" w:cs="Times New Roman"/>
          <w:sz w:val="24"/>
          <w:szCs w:val="24"/>
          <w:highlight w:val="white"/>
        </w:rPr>
        <w:t xml:space="preserve"> teacher interrupted the conversation</w:t>
      </w:r>
      <w:r w:rsidRPr="00186EAE">
        <w:rPr>
          <w:rFonts w:ascii="Times New Roman" w:eastAsia="Times New Roman" w:hAnsi="Times New Roman" w:cs="Times New Roman"/>
          <w:sz w:val="24"/>
          <w:szCs w:val="24"/>
          <w:highlight w:val="white"/>
        </w:rPr>
        <w:t xml:space="preserve">: </w:t>
      </w:r>
    </w:p>
    <w:p w14:paraId="342C2D07" w14:textId="77777777" w:rsidR="00E14666" w:rsidRPr="00186EAE" w:rsidRDefault="00500C0A">
      <w:pPr>
        <w:spacing w:after="0" w:line="240" w:lineRule="auto"/>
        <w:ind w:left="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She heard me and she said “Are you talking about so and so?” and said his last name and I was like, “yeah,” and she said, “I heard he's gay. Now, is that true?” I immediately knew…that conversation was not about to be good, so I said “I'm not </w:t>
      </w:r>
      <w:r w:rsidRPr="00186EAE">
        <w:rPr>
          <w:rFonts w:ascii="Times New Roman" w:eastAsia="Times New Roman" w:hAnsi="Times New Roman" w:cs="Times New Roman"/>
          <w:sz w:val="24"/>
          <w:szCs w:val="24"/>
          <w:highlight w:val="white"/>
        </w:rPr>
        <w:t xml:space="preserve">really sure. To be honest, I don't know.” She looked at me and her face got red…she immediately had a physiological response to the fact that this kid had come out as gay. And she said, “If I had him in this room, matter of fact, if I had every gay person </w:t>
      </w:r>
      <w:r w:rsidRPr="00186EAE">
        <w:rPr>
          <w:rFonts w:ascii="Times New Roman" w:eastAsia="Times New Roman" w:hAnsi="Times New Roman" w:cs="Times New Roman"/>
          <w:sz w:val="24"/>
          <w:szCs w:val="24"/>
          <w:highlight w:val="white"/>
        </w:rPr>
        <w:t xml:space="preserve">in the world in this gym right now, I'd line them up against the wall and I’d shoot every one of them.” That woman is now the principal of that school. </w:t>
      </w:r>
    </w:p>
    <w:p w14:paraId="1DC82EE6" w14:textId="77777777" w:rsidR="00E14666" w:rsidRPr="00186EAE" w:rsidRDefault="00E14666">
      <w:pPr>
        <w:spacing w:after="0" w:line="240" w:lineRule="auto"/>
        <w:rPr>
          <w:rFonts w:ascii="Times New Roman" w:eastAsia="Times New Roman" w:hAnsi="Times New Roman" w:cs="Times New Roman"/>
          <w:sz w:val="24"/>
          <w:szCs w:val="24"/>
          <w:highlight w:val="white"/>
        </w:rPr>
      </w:pPr>
    </w:p>
    <w:p w14:paraId="23BC00BA" w14:textId="77777777" w:rsidR="00E14666" w:rsidRPr="00186EAE" w:rsidRDefault="00500C0A">
      <w:p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Victoria went on to explain how this woman’s continued and current role as the principal still really </w:t>
      </w:r>
      <w:r w:rsidRPr="00186EAE">
        <w:rPr>
          <w:rFonts w:ascii="Times New Roman" w:eastAsia="Times New Roman" w:hAnsi="Times New Roman" w:cs="Times New Roman"/>
          <w:sz w:val="24"/>
          <w:szCs w:val="24"/>
          <w:highlight w:val="white"/>
        </w:rPr>
        <w:t>bothers her, and how “that kind of conversation and that kind of statement was so normal at that school. So normal. There were constant conversations about how all gay people were evil.” This anti-gay rhetoric was passed off under the guise of Christian ri</w:t>
      </w:r>
      <w:r w:rsidRPr="00186EAE">
        <w:rPr>
          <w:rFonts w:ascii="Times New Roman" w:eastAsia="Times New Roman" w:hAnsi="Times New Roman" w:cs="Times New Roman"/>
          <w:sz w:val="24"/>
          <w:szCs w:val="24"/>
          <w:highlight w:val="white"/>
        </w:rPr>
        <w:t xml:space="preserve">ghteousness and piety. </w:t>
      </w:r>
    </w:p>
    <w:p w14:paraId="7E74AADF"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After graduation she attended a small liberal arts college, when she had a sociology professor who was “full of microaggressions.” This “50-year old white man” would make statements that were “not appropriate to say in front of a cl</w:t>
      </w:r>
      <w:r w:rsidRPr="00186EAE">
        <w:rPr>
          <w:rFonts w:ascii="Times New Roman" w:eastAsia="Times New Roman" w:hAnsi="Times New Roman" w:cs="Times New Roman"/>
          <w:sz w:val="24"/>
          <w:szCs w:val="24"/>
          <w:highlight w:val="white"/>
        </w:rPr>
        <w:t>ass.” These microaggressions included describing women as “butch” and other “racially… or very politically charged” comments. Unlike other participants' experiences, Victoria never hid her identity in class. Instead, she would speak up during discussions a</w:t>
      </w:r>
      <w:r w:rsidRPr="00186EAE">
        <w:rPr>
          <w:rFonts w:ascii="Times New Roman" w:eastAsia="Times New Roman" w:hAnsi="Times New Roman" w:cs="Times New Roman"/>
          <w:sz w:val="24"/>
          <w:szCs w:val="24"/>
          <w:highlight w:val="white"/>
        </w:rPr>
        <w:t xml:space="preserve">nd explicitly make it known that she was a Queer woman: </w:t>
      </w:r>
    </w:p>
    <w:p w14:paraId="5CCC1BE7" w14:textId="31CCED52" w:rsidR="00E14666" w:rsidRPr="00186EAE" w:rsidRDefault="00500C0A">
      <w:pPr>
        <w:spacing w:after="0" w:line="240" w:lineRule="auto"/>
        <w:ind w:left="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I would say “my partner”…I wrote a couple papers on being Queer and what that looks like in society in the bigger picture, or about Queer theory…,and there were a few times that I was afraid that tha</w:t>
      </w:r>
      <w:r w:rsidRPr="00186EAE">
        <w:rPr>
          <w:rFonts w:ascii="Times New Roman" w:eastAsia="Times New Roman" w:hAnsi="Times New Roman" w:cs="Times New Roman"/>
          <w:sz w:val="24"/>
          <w:szCs w:val="24"/>
          <w:highlight w:val="white"/>
        </w:rPr>
        <w:t xml:space="preserve">t was going to impact my grades. Now granted, it never did. I </w:t>
      </w:r>
      <w:r w:rsidRPr="00186EAE">
        <w:rPr>
          <w:rFonts w:ascii="Times New Roman" w:eastAsia="Times New Roman" w:hAnsi="Times New Roman" w:cs="Times New Roman"/>
          <w:sz w:val="24"/>
          <w:szCs w:val="24"/>
          <w:highlight w:val="white"/>
        </w:rPr>
        <w:lastRenderedPageBreak/>
        <w:t xml:space="preserve">will say that he was professional, and it never affected my grade in that capacity, which, you know, could have been a lot worse but as far as </w:t>
      </w:r>
      <w:r w:rsidR="006B1C09" w:rsidRPr="00186EAE">
        <w:rPr>
          <w:rFonts w:ascii="Times New Roman" w:eastAsia="Times New Roman" w:hAnsi="Times New Roman" w:cs="Times New Roman"/>
          <w:sz w:val="24"/>
          <w:szCs w:val="24"/>
          <w:highlight w:val="white"/>
        </w:rPr>
        <w:t>day-to-day</w:t>
      </w:r>
      <w:r w:rsidRPr="00186EAE">
        <w:rPr>
          <w:rFonts w:ascii="Times New Roman" w:eastAsia="Times New Roman" w:hAnsi="Times New Roman" w:cs="Times New Roman"/>
          <w:sz w:val="24"/>
          <w:szCs w:val="24"/>
          <w:highlight w:val="white"/>
        </w:rPr>
        <w:t xml:space="preserve"> class, he made some really offhanded com</w:t>
      </w:r>
      <w:r w:rsidRPr="00186EAE">
        <w:rPr>
          <w:rFonts w:ascii="Times New Roman" w:eastAsia="Times New Roman" w:hAnsi="Times New Roman" w:cs="Times New Roman"/>
          <w:sz w:val="24"/>
          <w:szCs w:val="24"/>
          <w:highlight w:val="white"/>
        </w:rPr>
        <w:t>ments that made me really uncomfortable.</w:t>
      </w:r>
    </w:p>
    <w:p w14:paraId="1D576687" w14:textId="77777777" w:rsidR="00E14666" w:rsidRPr="00186EAE" w:rsidRDefault="00E14666">
      <w:pPr>
        <w:spacing w:after="0" w:line="240" w:lineRule="auto"/>
        <w:ind w:left="720"/>
        <w:rPr>
          <w:rFonts w:ascii="Times New Roman" w:eastAsia="Times New Roman" w:hAnsi="Times New Roman" w:cs="Times New Roman"/>
          <w:sz w:val="24"/>
          <w:szCs w:val="24"/>
          <w:highlight w:val="white"/>
        </w:rPr>
      </w:pPr>
    </w:p>
    <w:p w14:paraId="3D051B51" w14:textId="77777777" w:rsidR="00E14666" w:rsidRPr="00186EAE" w:rsidRDefault="00500C0A">
      <w:p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What was worse in her narration was the role this professor played in class discussions. One time she recalled, </w:t>
      </w:r>
    </w:p>
    <w:p w14:paraId="07F5B6D7" w14:textId="77777777" w:rsidR="00E14666" w:rsidRPr="00186EAE" w:rsidRDefault="00500C0A">
      <w:pPr>
        <w:spacing w:after="0" w:line="240" w:lineRule="auto"/>
        <w:ind w:left="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A couple instances where another person in the class made some really homophobic comments and instead</w:t>
      </w:r>
      <w:r w:rsidRPr="00186EAE">
        <w:rPr>
          <w:rFonts w:ascii="Times New Roman" w:eastAsia="Times New Roman" w:hAnsi="Times New Roman" w:cs="Times New Roman"/>
          <w:sz w:val="24"/>
          <w:szCs w:val="24"/>
          <w:highlight w:val="white"/>
        </w:rPr>
        <w:t xml:space="preserve"> of saying, “Hey, you can't say </w:t>
      </w:r>
      <w:proofErr w:type="gramStart"/>
      <w:r w:rsidRPr="00186EAE">
        <w:rPr>
          <w:rFonts w:ascii="Times New Roman" w:eastAsia="Times New Roman" w:hAnsi="Times New Roman" w:cs="Times New Roman"/>
          <w:sz w:val="24"/>
          <w:szCs w:val="24"/>
          <w:highlight w:val="white"/>
        </w:rPr>
        <w:t>that,</w:t>
      </w:r>
      <w:proofErr w:type="gramEnd"/>
      <w:r w:rsidRPr="00186EAE">
        <w:rPr>
          <w:rFonts w:ascii="Times New Roman" w:eastAsia="Times New Roman" w:hAnsi="Times New Roman" w:cs="Times New Roman"/>
          <w:sz w:val="24"/>
          <w:szCs w:val="24"/>
          <w:highlight w:val="white"/>
        </w:rPr>
        <w:t xml:space="preserve">” he just [either] didn't say anything or he joked along with [the student]. That I distinctly remember. I wish I could remember what [a specific classmate] said, but I do remember having to deal with her </w:t>
      </w:r>
      <w:proofErr w:type="gramStart"/>
      <w:r w:rsidRPr="00186EAE">
        <w:rPr>
          <w:rFonts w:ascii="Times New Roman" w:eastAsia="Times New Roman" w:hAnsi="Times New Roman" w:cs="Times New Roman"/>
          <w:sz w:val="24"/>
          <w:szCs w:val="24"/>
          <w:highlight w:val="white"/>
        </w:rPr>
        <w:t>later on</w:t>
      </w:r>
      <w:proofErr w:type="gramEnd"/>
      <w:r w:rsidRPr="00186EAE">
        <w:rPr>
          <w:rFonts w:ascii="Times New Roman" w:eastAsia="Times New Roman" w:hAnsi="Times New Roman" w:cs="Times New Roman"/>
          <w:sz w:val="24"/>
          <w:szCs w:val="24"/>
          <w:highlight w:val="white"/>
        </w:rPr>
        <w:t>. I wa</w:t>
      </w:r>
      <w:r w:rsidRPr="00186EAE">
        <w:rPr>
          <w:rFonts w:ascii="Times New Roman" w:eastAsia="Times New Roman" w:hAnsi="Times New Roman" w:cs="Times New Roman"/>
          <w:sz w:val="24"/>
          <w:szCs w:val="24"/>
          <w:highlight w:val="white"/>
        </w:rPr>
        <w:t>s a tutor, and she came to me for tutoring. I asked another tutor to handle her paper because I didn't feel comfortable doing it.</w:t>
      </w:r>
    </w:p>
    <w:p w14:paraId="7874035C" w14:textId="77777777" w:rsidR="00E14666" w:rsidRPr="00186EAE" w:rsidRDefault="00E14666">
      <w:pPr>
        <w:spacing w:after="0" w:line="240" w:lineRule="auto"/>
        <w:rPr>
          <w:rFonts w:ascii="Times New Roman" w:eastAsia="Times New Roman" w:hAnsi="Times New Roman" w:cs="Times New Roman"/>
          <w:sz w:val="24"/>
          <w:szCs w:val="24"/>
          <w:highlight w:val="white"/>
        </w:rPr>
      </w:pPr>
    </w:p>
    <w:p w14:paraId="15B1D58A" w14:textId="77777777" w:rsidR="00E14666" w:rsidRPr="00186EAE" w:rsidRDefault="00500C0A">
      <w:p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While this instructor’s comments fell under the umbrella of microaggressions and did not include the threats of violence she heard from her high school teacher, Victoria admitted that she felt a certain sense of security in never hiding her Queerness becau</w:t>
      </w:r>
      <w:r w:rsidRPr="00186EAE">
        <w:rPr>
          <w:rFonts w:ascii="Times New Roman" w:eastAsia="Times New Roman" w:hAnsi="Times New Roman" w:cs="Times New Roman"/>
          <w:sz w:val="24"/>
          <w:szCs w:val="24"/>
          <w:highlight w:val="white"/>
        </w:rPr>
        <w:t>se she “could have gone to HR immediately” and was “really good friends with the dean…and I knew he would have my back if the professor did something retaliatory.”</w:t>
      </w:r>
    </w:p>
    <w:p w14:paraId="6259BF03" w14:textId="6483333D" w:rsidR="00E14666" w:rsidRPr="00186EAE" w:rsidRDefault="00500C0A">
      <w:p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ab/>
        <w:t>After she graduated high school, she sponsored a “small after school group with LGBTQ youth</w:t>
      </w:r>
      <w:r w:rsidRPr="00186EAE">
        <w:rPr>
          <w:rFonts w:ascii="Times New Roman" w:eastAsia="Times New Roman" w:hAnsi="Times New Roman" w:cs="Times New Roman"/>
          <w:sz w:val="24"/>
          <w:szCs w:val="24"/>
          <w:highlight w:val="white"/>
        </w:rPr>
        <w:t xml:space="preserve">” at the local public library. The students in the creative </w:t>
      </w:r>
      <w:r w:rsidR="006B1C09" w:rsidRPr="00186EAE">
        <w:rPr>
          <w:rFonts w:ascii="Times New Roman" w:eastAsia="Times New Roman" w:hAnsi="Times New Roman" w:cs="Times New Roman"/>
          <w:sz w:val="24"/>
          <w:szCs w:val="24"/>
          <w:highlight w:val="white"/>
        </w:rPr>
        <w:t>writing-based</w:t>
      </w:r>
      <w:r w:rsidRPr="00186EAE">
        <w:rPr>
          <w:rFonts w:ascii="Times New Roman" w:eastAsia="Times New Roman" w:hAnsi="Times New Roman" w:cs="Times New Roman"/>
          <w:sz w:val="24"/>
          <w:szCs w:val="24"/>
          <w:highlight w:val="white"/>
        </w:rPr>
        <w:t xml:space="preserve"> group shared stories that were vastly different from her partner’s positive experiences only a couple years prior. In Victoria’s assessment, these differences were the direct result </w:t>
      </w:r>
      <w:r w:rsidRPr="00186EAE">
        <w:rPr>
          <w:rFonts w:ascii="Times New Roman" w:eastAsia="Times New Roman" w:hAnsi="Times New Roman" w:cs="Times New Roman"/>
          <w:sz w:val="24"/>
          <w:szCs w:val="24"/>
          <w:highlight w:val="white"/>
        </w:rPr>
        <w:t xml:space="preserve">of a new principal who was a Christian pastor. Joking about “gay kids and their English teachers,” Victoria reflected positively that “some stereotypes are stereotypes for a reason.” </w:t>
      </w:r>
    </w:p>
    <w:p w14:paraId="2801B28E" w14:textId="77777777" w:rsidR="00E14666" w:rsidRPr="00186EAE" w:rsidRDefault="00500C0A">
      <w:p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ab/>
        <w:t>In the closing minutes of our first interview, Victoria iterated that “</w:t>
      </w:r>
      <w:r w:rsidRPr="00186EAE">
        <w:rPr>
          <w:rFonts w:ascii="Times New Roman" w:eastAsia="Times New Roman" w:hAnsi="Times New Roman" w:cs="Times New Roman"/>
          <w:sz w:val="24"/>
          <w:szCs w:val="24"/>
          <w:highlight w:val="white"/>
        </w:rPr>
        <w:t>safety is the bare minimum, and any training I have ever done about diversity and inclusion, I have said ‘acceptance is the bare minimum.’” Citing the inclusivity development continuum, and the process of people moving from denial to acceptance and adaptat</w:t>
      </w:r>
      <w:r w:rsidRPr="00186EAE">
        <w:rPr>
          <w:rFonts w:ascii="Times New Roman" w:eastAsia="Times New Roman" w:hAnsi="Times New Roman" w:cs="Times New Roman"/>
          <w:sz w:val="24"/>
          <w:szCs w:val="24"/>
          <w:highlight w:val="white"/>
        </w:rPr>
        <w:t xml:space="preserve">ion, she asserted that “to me, </w:t>
      </w:r>
      <w:r w:rsidRPr="00186EAE">
        <w:rPr>
          <w:rFonts w:ascii="Times New Roman" w:eastAsia="Times New Roman" w:hAnsi="Times New Roman" w:cs="Times New Roman"/>
          <w:sz w:val="24"/>
          <w:szCs w:val="24"/>
          <w:highlight w:val="white"/>
        </w:rPr>
        <w:lastRenderedPageBreak/>
        <w:t>[that process] looks like visibility.” She did acknowledge her potential for bias when again explaining how there was no Queer visibility in her youth, but that never “stopped [her] from seeking it out.” To her knowledge, she</w:t>
      </w:r>
      <w:r w:rsidRPr="00186EAE">
        <w:rPr>
          <w:rFonts w:ascii="Times New Roman" w:eastAsia="Times New Roman" w:hAnsi="Times New Roman" w:cs="Times New Roman"/>
          <w:sz w:val="24"/>
          <w:szCs w:val="24"/>
          <w:highlight w:val="white"/>
        </w:rPr>
        <w:t xml:space="preserve"> did not have a gay instructor until she reached graduate school. </w:t>
      </w:r>
    </w:p>
    <w:p w14:paraId="642BAA9B" w14:textId="019B6ACC"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highlight w:val="white"/>
        </w:rPr>
        <w:t>When asked what else she wanted people to know, Victoria expressed that there was “a level of visibility” she wanted to see, specifically, more openly Queer teachers: “I want the people tha</w:t>
      </w:r>
      <w:r w:rsidRPr="00186EAE">
        <w:rPr>
          <w:rFonts w:ascii="Times New Roman" w:eastAsia="Times New Roman" w:hAnsi="Times New Roman" w:cs="Times New Roman"/>
          <w:sz w:val="24"/>
          <w:szCs w:val="24"/>
          <w:highlight w:val="white"/>
        </w:rPr>
        <w:t>t are teaching me to mirror me in some way” before going on to add that “including Queer literature and Queer media within your teaching” is an important strategy to create a safe space and affirming environment for learning. Victoria found this particular</w:t>
      </w:r>
      <w:r w:rsidRPr="00186EAE">
        <w:rPr>
          <w:rFonts w:ascii="Times New Roman" w:eastAsia="Times New Roman" w:hAnsi="Times New Roman" w:cs="Times New Roman"/>
          <w:sz w:val="24"/>
          <w:szCs w:val="24"/>
          <w:highlight w:val="white"/>
        </w:rPr>
        <w:t>ly important because she frequently feels “very straight passing” even when she is with her partner, and this aspect of her identity prompted her to be “</w:t>
      </w:r>
      <w:proofErr w:type="gramStart"/>
      <w:r w:rsidRPr="00186EAE">
        <w:rPr>
          <w:rFonts w:ascii="Times New Roman" w:eastAsia="Times New Roman" w:hAnsi="Times New Roman" w:cs="Times New Roman"/>
          <w:sz w:val="24"/>
          <w:szCs w:val="24"/>
          <w:highlight w:val="white"/>
        </w:rPr>
        <w:t>more loud and proud</w:t>
      </w:r>
      <w:proofErr w:type="gramEnd"/>
      <w:r w:rsidRPr="00186EAE">
        <w:rPr>
          <w:rFonts w:ascii="Times New Roman" w:eastAsia="Times New Roman" w:hAnsi="Times New Roman" w:cs="Times New Roman"/>
          <w:sz w:val="24"/>
          <w:szCs w:val="24"/>
          <w:highlight w:val="white"/>
        </w:rPr>
        <w:t>” about her sexuality and about who she is because “I get a free pass”: “I have hear</w:t>
      </w:r>
      <w:r w:rsidRPr="00186EAE">
        <w:rPr>
          <w:rFonts w:ascii="Times New Roman" w:eastAsia="Times New Roman" w:hAnsi="Times New Roman" w:cs="Times New Roman"/>
          <w:sz w:val="24"/>
          <w:szCs w:val="24"/>
          <w:highlight w:val="white"/>
        </w:rPr>
        <w:t>d so many times ‘But you don’t look gay!’” “Or my favorite ‘but you’re too pretty to be gay.’ Hashtag lipstick lesbian problems, but my clapback is always</w:t>
      </w:r>
      <w:proofErr w:type="gramStart"/>
      <w:r w:rsidRPr="00186EAE">
        <w:rPr>
          <w:rFonts w:ascii="Times New Roman" w:eastAsia="Times New Roman" w:hAnsi="Times New Roman" w:cs="Times New Roman"/>
          <w:sz w:val="24"/>
          <w:szCs w:val="24"/>
          <w:highlight w:val="white"/>
        </w:rPr>
        <w:t>…‘</w:t>
      </w:r>
      <w:proofErr w:type="gramEnd"/>
      <w:r w:rsidRPr="00186EAE">
        <w:rPr>
          <w:rFonts w:ascii="Times New Roman" w:eastAsia="Times New Roman" w:hAnsi="Times New Roman" w:cs="Times New Roman"/>
          <w:sz w:val="24"/>
          <w:szCs w:val="24"/>
          <w:highlight w:val="white"/>
        </w:rPr>
        <w:t>are all gay people ugly?’” These examples represented the only times where her sexual orientation an</w:t>
      </w:r>
      <w:r w:rsidRPr="00186EAE">
        <w:rPr>
          <w:rFonts w:ascii="Times New Roman" w:eastAsia="Times New Roman" w:hAnsi="Times New Roman" w:cs="Times New Roman"/>
          <w:sz w:val="24"/>
          <w:szCs w:val="24"/>
          <w:highlight w:val="white"/>
        </w:rPr>
        <w:t xml:space="preserve">d gender identity caused any concerns for her perception of her body image. When asked, she agreed that passing for straight allowed a certain level of privilege; however, that same privilege compelled her to </w:t>
      </w:r>
      <w:proofErr w:type="spellStart"/>
      <w:r w:rsidRPr="00186EAE">
        <w:rPr>
          <w:rFonts w:ascii="Times New Roman" w:eastAsia="Times New Roman" w:hAnsi="Times New Roman" w:cs="Times New Roman"/>
          <w:sz w:val="24"/>
          <w:szCs w:val="24"/>
          <w:highlight w:val="white"/>
        </w:rPr>
        <w:t>to</w:t>
      </w:r>
      <w:proofErr w:type="spellEnd"/>
      <w:r w:rsidRPr="00186EAE">
        <w:rPr>
          <w:rFonts w:ascii="Times New Roman" w:eastAsia="Times New Roman" w:hAnsi="Times New Roman" w:cs="Times New Roman"/>
          <w:sz w:val="24"/>
          <w:szCs w:val="24"/>
          <w:highlight w:val="white"/>
        </w:rPr>
        <w:t xml:space="preserve"> speak up and advocate on behalf of the Queer</w:t>
      </w:r>
      <w:r w:rsidRPr="00186EAE">
        <w:rPr>
          <w:rFonts w:ascii="Times New Roman" w:eastAsia="Times New Roman" w:hAnsi="Times New Roman" w:cs="Times New Roman"/>
          <w:sz w:val="24"/>
          <w:szCs w:val="24"/>
          <w:highlight w:val="white"/>
        </w:rPr>
        <w:t xml:space="preserve"> community in “anti-homophobic” efforts.</w:t>
      </w:r>
    </w:p>
    <w:p w14:paraId="7A3CDEE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Elena.</w:t>
      </w:r>
      <w:r w:rsidRPr="00186EAE">
        <w:rPr>
          <w:rFonts w:ascii="Times New Roman" w:eastAsia="Times New Roman" w:hAnsi="Times New Roman" w:cs="Times New Roman"/>
          <w:sz w:val="24"/>
          <w:szCs w:val="24"/>
        </w:rPr>
        <w:t xml:space="preserve"> In weaving together these narratives, I began to note more and more connections. Elena, Victoria’s partner, also grew up in the same area as Victoria and Carter, even though I met them each in separate conte</w:t>
      </w:r>
      <w:r w:rsidRPr="00186EAE">
        <w:rPr>
          <w:rFonts w:ascii="Times New Roman" w:eastAsia="Times New Roman" w:hAnsi="Times New Roman" w:cs="Times New Roman"/>
          <w:sz w:val="24"/>
          <w:szCs w:val="24"/>
        </w:rPr>
        <w:t xml:space="preserve">xts. Although Victoria and Elena attended separate high schools, they both referenced having class discussions, usually in English class, about gay rights, specifically </w:t>
      </w:r>
      <w:r w:rsidRPr="00186EAE">
        <w:rPr>
          <w:rFonts w:ascii="Times New Roman" w:eastAsia="Times New Roman" w:hAnsi="Times New Roman" w:cs="Times New Roman"/>
          <w:sz w:val="24"/>
          <w:szCs w:val="24"/>
        </w:rPr>
        <w:lastRenderedPageBreak/>
        <w:t>regarding gay marriage as they attended high school before same-sex marriage was codifi</w:t>
      </w:r>
      <w:r w:rsidRPr="00186EAE">
        <w:rPr>
          <w:rFonts w:ascii="Times New Roman" w:eastAsia="Times New Roman" w:hAnsi="Times New Roman" w:cs="Times New Roman"/>
          <w:sz w:val="24"/>
          <w:szCs w:val="24"/>
        </w:rPr>
        <w:t xml:space="preserve">ed into law. Elena is a bisexual </w:t>
      </w:r>
      <w:proofErr w:type="gramStart"/>
      <w:r w:rsidRPr="00186EAE">
        <w:rPr>
          <w:rFonts w:ascii="Times New Roman" w:eastAsia="Times New Roman" w:hAnsi="Times New Roman" w:cs="Times New Roman"/>
          <w:sz w:val="24"/>
          <w:szCs w:val="24"/>
        </w:rPr>
        <w:t>cis-woman</w:t>
      </w:r>
      <w:proofErr w:type="gramEnd"/>
      <w:r w:rsidRPr="00186EAE">
        <w:rPr>
          <w:rFonts w:ascii="Times New Roman" w:eastAsia="Times New Roman" w:hAnsi="Times New Roman" w:cs="Times New Roman"/>
          <w:sz w:val="24"/>
          <w:szCs w:val="24"/>
        </w:rPr>
        <w:t xml:space="preserve"> who began to realize she was not straight in late high school. She describes never having a question about her attraction to men, but when she began to realize she was also attracted to women, she thought it was n</w:t>
      </w:r>
      <w:r w:rsidRPr="00186EAE">
        <w:rPr>
          <w:rFonts w:ascii="Times New Roman" w:eastAsia="Times New Roman" w:hAnsi="Times New Roman" w:cs="Times New Roman"/>
          <w:sz w:val="24"/>
          <w:szCs w:val="24"/>
        </w:rPr>
        <w:t>ot possible. She explained that coming to terms with her bisexual identity took years:</w:t>
      </w:r>
    </w:p>
    <w:p w14:paraId="0C409259"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Bisexuals weren't talked about as much, like you had to be one or the other. There was </w:t>
      </w:r>
      <w:proofErr w:type="gramStart"/>
      <w:r w:rsidRPr="00186EAE">
        <w:rPr>
          <w:rFonts w:ascii="Times New Roman" w:eastAsia="Times New Roman" w:hAnsi="Times New Roman" w:cs="Times New Roman"/>
          <w:sz w:val="24"/>
          <w:szCs w:val="24"/>
        </w:rPr>
        <w:t>no</w:t>
      </w:r>
      <w:proofErr w:type="gramEnd"/>
      <w:r w:rsidRPr="00186EAE">
        <w:rPr>
          <w:rFonts w:ascii="Times New Roman" w:eastAsia="Times New Roman" w:hAnsi="Times New Roman" w:cs="Times New Roman"/>
          <w:sz w:val="24"/>
          <w:szCs w:val="24"/>
        </w:rPr>
        <w:t xml:space="preserve"> in between.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 struggled with that for a really long time. Because I was like</w:t>
      </w:r>
      <w:r w:rsidRPr="00186EAE">
        <w:rPr>
          <w:rFonts w:ascii="Times New Roman" w:eastAsia="Times New Roman" w:hAnsi="Times New Roman" w:cs="Times New Roman"/>
          <w:sz w:val="24"/>
          <w:szCs w:val="24"/>
        </w:rPr>
        <w:t xml:space="preserve">, “Well, I like men, so I can't like women then.” It wasn't until probably after college, honestly, that I was finally able to come to terms with [being bisexual]. </w:t>
      </w:r>
    </w:p>
    <w:p w14:paraId="243B23FF"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0BE0A1F1"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One of the biggest influences that helped her acceptance was “seeing and having some other</w:t>
      </w:r>
      <w:r w:rsidRPr="00186EAE">
        <w:rPr>
          <w:rFonts w:ascii="Times New Roman" w:eastAsia="Times New Roman" w:hAnsi="Times New Roman" w:cs="Times New Roman"/>
          <w:sz w:val="24"/>
          <w:szCs w:val="24"/>
        </w:rPr>
        <w:t xml:space="preserve"> friends who were bisexual.” </w:t>
      </w:r>
    </w:p>
    <w:p w14:paraId="43B145C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Elena did not come out to her family until after she and her partner had been together for over six months. When describing her family, she interrupted her story to </w:t>
      </w:r>
      <w:proofErr w:type="gramStart"/>
      <w:r w:rsidRPr="00186EAE">
        <w:rPr>
          <w:rFonts w:ascii="Times New Roman" w:eastAsia="Times New Roman" w:hAnsi="Times New Roman" w:cs="Times New Roman"/>
          <w:sz w:val="24"/>
          <w:szCs w:val="24"/>
        </w:rPr>
        <w:t>say</w:t>
      </w:r>
      <w:proofErr w:type="gramEnd"/>
      <w:r w:rsidRPr="00186EAE">
        <w:rPr>
          <w:rFonts w:ascii="Times New Roman" w:eastAsia="Times New Roman" w:hAnsi="Times New Roman" w:cs="Times New Roman"/>
          <w:sz w:val="24"/>
          <w:szCs w:val="24"/>
        </w:rPr>
        <w:t xml:space="preserve"> “it is important to know that my family are also all Dem</w:t>
      </w:r>
      <w:r w:rsidRPr="00186EAE">
        <w:rPr>
          <w:rFonts w:ascii="Times New Roman" w:eastAsia="Times New Roman" w:hAnsi="Times New Roman" w:cs="Times New Roman"/>
          <w:sz w:val="24"/>
          <w:szCs w:val="24"/>
        </w:rPr>
        <w:t xml:space="preserve">ocrats and [were] super supportive and have always been super supportive of gay people until I came out.” She clarified by explaining it was like “[being gay] was fine until it's your family.” Like so many others, Elena’s coming out story is characterized </w:t>
      </w:r>
      <w:r w:rsidRPr="00186EAE">
        <w:rPr>
          <w:rFonts w:ascii="Times New Roman" w:eastAsia="Times New Roman" w:hAnsi="Times New Roman" w:cs="Times New Roman"/>
          <w:sz w:val="24"/>
          <w:szCs w:val="24"/>
        </w:rPr>
        <w:t xml:space="preserve">by conflict and inconsistencies. Elena’s mother kept repeating the phrase “I just don’t understand.” The reaction was so negative that the two did not speak for two months. </w:t>
      </w:r>
    </w:p>
    <w:p w14:paraId="02CF027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At first, Elena’s brother and sister-in-law were extremely supportive of her jour</w:t>
      </w:r>
      <w:r w:rsidRPr="00186EAE">
        <w:rPr>
          <w:rFonts w:ascii="Times New Roman" w:eastAsia="Times New Roman" w:hAnsi="Times New Roman" w:cs="Times New Roman"/>
          <w:sz w:val="24"/>
          <w:szCs w:val="24"/>
        </w:rPr>
        <w:t>ney, and they even “played the middleman” between mother and daughter. Even with her brother and sister-in-law acting as mediators, Elena described a verbally abusive relationship where “every time she called it was…to scream at me and tell me that I was s</w:t>
      </w:r>
      <w:r w:rsidRPr="00186EAE">
        <w:rPr>
          <w:rFonts w:ascii="Times New Roman" w:eastAsia="Times New Roman" w:hAnsi="Times New Roman" w:cs="Times New Roman"/>
          <w:sz w:val="24"/>
          <w:szCs w:val="24"/>
        </w:rPr>
        <w:t xml:space="preserve">plitting up the family, and this wasn't the life that she wanted for me. Just all kinds of horrible things.” She went on to share that </w:t>
      </w:r>
      <w:r w:rsidRPr="00186EAE">
        <w:rPr>
          <w:rFonts w:ascii="Times New Roman" w:eastAsia="Times New Roman" w:hAnsi="Times New Roman" w:cs="Times New Roman"/>
          <w:sz w:val="24"/>
          <w:szCs w:val="24"/>
        </w:rPr>
        <w:lastRenderedPageBreak/>
        <w:t>she and her mother are “leaps and bounds ahead of where we were,” and while there's “still a few things that can be worke</w:t>
      </w:r>
      <w:r w:rsidRPr="00186EAE">
        <w:rPr>
          <w:rFonts w:ascii="Times New Roman" w:eastAsia="Times New Roman" w:hAnsi="Times New Roman" w:cs="Times New Roman"/>
          <w:sz w:val="24"/>
          <w:szCs w:val="24"/>
        </w:rPr>
        <w:t xml:space="preserve">d on,” the two have made considerable progress. </w:t>
      </w:r>
    </w:p>
    <w:p w14:paraId="5A9D7B6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About a year and a half later after coming out, Elena’s nephew was born, and she lost the previous support she had from her brother and his wife. Where they were previously close, they now no longer speak un</w:t>
      </w:r>
      <w:r w:rsidRPr="00186EAE">
        <w:rPr>
          <w:rFonts w:ascii="Times New Roman" w:eastAsia="Times New Roman" w:hAnsi="Times New Roman" w:cs="Times New Roman"/>
          <w:sz w:val="24"/>
          <w:szCs w:val="24"/>
        </w:rPr>
        <w:t>less it is about their mother or her nephew. After the birth, Elena and her partner were no longer allowed to stay at her brother’s home if they traveled to visit her hometown. She attributes this to the influence of her brother’s in-laws, explaining “I fe</w:t>
      </w:r>
      <w:r w:rsidRPr="00186EAE">
        <w:rPr>
          <w:rFonts w:ascii="Times New Roman" w:eastAsia="Times New Roman" w:hAnsi="Times New Roman" w:cs="Times New Roman"/>
          <w:sz w:val="24"/>
          <w:szCs w:val="24"/>
        </w:rPr>
        <w:t xml:space="preserve">el like there was some influence from my sister-in-law's family that created unnecessary tension with my family, and because of that, [their] homophobia…like [I am] not able to stay at my own brother's house when we go to town.” In fact, </w:t>
      </w:r>
      <w:proofErr w:type="gramStart"/>
      <w:r w:rsidRPr="00186EAE">
        <w:rPr>
          <w:rFonts w:ascii="Times New Roman" w:eastAsia="Times New Roman" w:hAnsi="Times New Roman" w:cs="Times New Roman"/>
          <w:sz w:val="24"/>
          <w:szCs w:val="24"/>
        </w:rPr>
        <w:t>with the exception</w:t>
      </w:r>
      <w:r w:rsidRPr="00186EAE">
        <w:rPr>
          <w:rFonts w:ascii="Times New Roman" w:eastAsia="Times New Roman" w:hAnsi="Times New Roman" w:cs="Times New Roman"/>
          <w:sz w:val="24"/>
          <w:szCs w:val="24"/>
        </w:rPr>
        <w:t xml:space="preserve"> of</w:t>
      </w:r>
      <w:proofErr w:type="gramEnd"/>
      <w:r w:rsidRPr="00186EAE">
        <w:rPr>
          <w:rFonts w:ascii="Times New Roman" w:eastAsia="Times New Roman" w:hAnsi="Times New Roman" w:cs="Times New Roman"/>
          <w:sz w:val="24"/>
          <w:szCs w:val="24"/>
        </w:rPr>
        <w:t xml:space="preserve"> “one wrong comment from a manager when I came out to her,” most of Elena’s negative encounters have been from her family. Elena’s partner described it as “it seems like since her brother had a child of his own, that’s when things completely flipped for</w:t>
      </w:r>
      <w:r w:rsidRPr="00186EAE">
        <w:rPr>
          <w:rFonts w:ascii="Times New Roman" w:eastAsia="Times New Roman" w:hAnsi="Times New Roman" w:cs="Times New Roman"/>
          <w:sz w:val="24"/>
          <w:szCs w:val="24"/>
        </w:rPr>
        <w:t xml:space="preserve"> him.” </w:t>
      </w:r>
    </w:p>
    <w:p w14:paraId="6693C36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turning point in their sibling relationship happened at Christmas when they had a “really big falling out.” Initially, Elena’s brother placed all the blame with his in-laws, but he eventually “backtracked and was like, ‘This is our decision…thi</w:t>
      </w:r>
      <w:r w:rsidRPr="00186EAE">
        <w:rPr>
          <w:rFonts w:ascii="Times New Roman" w:eastAsia="Times New Roman" w:hAnsi="Times New Roman" w:cs="Times New Roman"/>
          <w:sz w:val="24"/>
          <w:szCs w:val="24"/>
        </w:rPr>
        <w:t xml:space="preserve">s is what we're deciding is best for our son. We're still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raise him in church.’” </w:t>
      </w:r>
    </w:p>
    <w:p w14:paraId="4DBD5FD3" w14:textId="34136F6D"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Elena shared examples of positive learning experiences. In high school, when her peers would make inappropriate or homophobic comments, her teachers would quickly “nip </w:t>
      </w:r>
      <w:r w:rsidRPr="00186EAE">
        <w:rPr>
          <w:rFonts w:ascii="Times New Roman" w:eastAsia="Times New Roman" w:hAnsi="Times New Roman" w:cs="Times New Roman"/>
          <w:sz w:val="24"/>
          <w:szCs w:val="24"/>
        </w:rPr>
        <w:t>it in the bud.” However, regarding classroom instruction, she recalled debates in English class regarding marriage equality. While teachers would not allow slurs or verbal harassment, disaffirming perspectives were allowed to flourish during course discuss</w:t>
      </w:r>
      <w:r w:rsidRPr="00186EAE">
        <w:rPr>
          <w:rFonts w:ascii="Times New Roman" w:eastAsia="Times New Roman" w:hAnsi="Times New Roman" w:cs="Times New Roman"/>
          <w:sz w:val="24"/>
          <w:szCs w:val="24"/>
        </w:rPr>
        <w:t xml:space="preserve">ions. A self-described “athlete </w:t>
      </w:r>
      <w:r w:rsidRPr="00186EAE">
        <w:rPr>
          <w:rFonts w:ascii="Times New Roman" w:eastAsia="Times New Roman" w:hAnsi="Times New Roman" w:cs="Times New Roman"/>
          <w:sz w:val="24"/>
          <w:szCs w:val="24"/>
        </w:rPr>
        <w:lastRenderedPageBreak/>
        <w:t xml:space="preserve">growing up,” her preference for t-shirts and basketball shorts caused “horrible boys” to call her “[Elena]-man.” As a </w:t>
      </w:r>
      <w:r w:rsidR="002A67AF" w:rsidRPr="00186EAE">
        <w:rPr>
          <w:rFonts w:ascii="Times New Roman" w:eastAsia="Times New Roman" w:hAnsi="Times New Roman" w:cs="Times New Roman"/>
          <w:sz w:val="24"/>
          <w:szCs w:val="24"/>
        </w:rPr>
        <w:t>result,</w:t>
      </w:r>
      <w:r w:rsidRPr="00186EAE">
        <w:rPr>
          <w:rFonts w:ascii="Times New Roman" w:eastAsia="Times New Roman" w:hAnsi="Times New Roman" w:cs="Times New Roman"/>
          <w:sz w:val="24"/>
          <w:szCs w:val="24"/>
        </w:rPr>
        <w:t xml:space="preserve"> she began to “quote unquote start dressing like a girl,” and rhetorically asked “what do we always</w:t>
      </w:r>
      <w:r w:rsidRPr="00186EAE">
        <w:rPr>
          <w:rFonts w:ascii="Times New Roman" w:eastAsia="Times New Roman" w:hAnsi="Times New Roman" w:cs="Times New Roman"/>
          <w:sz w:val="24"/>
          <w:szCs w:val="24"/>
        </w:rPr>
        <w:t xml:space="preserve"> assume about women who are good at sports?” with the implication that women who participated in athletics and were good, must be gay. Elena reflected on the harassment she experienced in educational settings stating, “It’s even worse when you </w:t>
      </w:r>
      <w:r w:rsidR="002A67AF" w:rsidRPr="00186EAE">
        <w:rPr>
          <w:rFonts w:ascii="Times New Roman" w:eastAsia="Times New Roman" w:hAnsi="Times New Roman" w:cs="Times New Roman"/>
          <w:sz w:val="24"/>
          <w:szCs w:val="24"/>
        </w:rPr>
        <w:t>claim,</w:t>
      </w:r>
      <w:r w:rsidRPr="00186EAE">
        <w:rPr>
          <w:rFonts w:ascii="Times New Roman" w:eastAsia="Times New Roman" w:hAnsi="Times New Roman" w:cs="Times New Roman"/>
          <w:sz w:val="24"/>
          <w:szCs w:val="24"/>
        </w:rPr>
        <w:t xml:space="preserve"> ‘I’m </w:t>
      </w:r>
      <w:r w:rsidRPr="00186EAE">
        <w:rPr>
          <w:rFonts w:ascii="Times New Roman" w:eastAsia="Times New Roman" w:hAnsi="Times New Roman" w:cs="Times New Roman"/>
          <w:sz w:val="24"/>
          <w:szCs w:val="24"/>
        </w:rPr>
        <w:t>not gay.’” Over time, she started to feel more comfortable in high school, but she was still “suppressing” her sexuality and described it as “dealing with ‘Am I gay or am I not?’”</w:t>
      </w:r>
    </w:p>
    <w:p w14:paraId="75120E1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Once she graduated high school and pursued an audio engineering degree at the collegiate level, she began to have more and more positive educational experiences. Although she still struggled with her gender presentation and </w:t>
      </w:r>
      <w:proofErr w:type="gramStart"/>
      <w:r w:rsidRPr="00186EAE">
        <w:rPr>
          <w:rFonts w:ascii="Times New Roman" w:eastAsia="Times New Roman" w:hAnsi="Times New Roman" w:cs="Times New Roman"/>
          <w:sz w:val="24"/>
          <w:szCs w:val="24"/>
        </w:rPr>
        <w:t>whether or not</w:t>
      </w:r>
      <w:proofErr w:type="gramEnd"/>
      <w:r w:rsidRPr="00186EAE">
        <w:rPr>
          <w:rFonts w:ascii="Times New Roman" w:eastAsia="Times New Roman" w:hAnsi="Times New Roman" w:cs="Times New Roman"/>
          <w:sz w:val="24"/>
          <w:szCs w:val="24"/>
        </w:rPr>
        <w:t xml:space="preserve"> she should be “su</w:t>
      </w:r>
      <w:r w:rsidRPr="00186EAE">
        <w:rPr>
          <w:rFonts w:ascii="Times New Roman" w:eastAsia="Times New Roman" w:hAnsi="Times New Roman" w:cs="Times New Roman"/>
          <w:sz w:val="24"/>
          <w:szCs w:val="24"/>
        </w:rPr>
        <w:t>per feminine…and not masculine at all,” the majority of her undergraduate experience was not negatively influenced by her identity. One reason was because “several of my professors were in the LGBTQ community. One of my favorites was a gay man who always m</w:t>
      </w:r>
      <w:r w:rsidRPr="00186EAE">
        <w:rPr>
          <w:rFonts w:ascii="Times New Roman" w:eastAsia="Times New Roman" w:hAnsi="Times New Roman" w:cs="Times New Roman"/>
          <w:sz w:val="24"/>
          <w:szCs w:val="24"/>
        </w:rPr>
        <w:t xml:space="preserve">ade me feel safe and comfortable…I remember several of my professors talking about how ‘everyone is welcome here’ and making it a point to call out all the bigotry with that.” </w:t>
      </w:r>
    </w:p>
    <w:p w14:paraId="50B2C25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Elena shared a story of her time in college that included specific pedagogical </w:t>
      </w:r>
      <w:r w:rsidRPr="00186EAE">
        <w:rPr>
          <w:rFonts w:ascii="Times New Roman" w:eastAsia="Times New Roman" w:hAnsi="Times New Roman" w:cs="Times New Roman"/>
          <w:sz w:val="24"/>
          <w:szCs w:val="24"/>
        </w:rPr>
        <w:t xml:space="preserve">strategies. One instructor had students view an episode of </w:t>
      </w:r>
      <w:r w:rsidRPr="00186EAE">
        <w:rPr>
          <w:rFonts w:ascii="Times New Roman" w:eastAsia="Times New Roman" w:hAnsi="Times New Roman" w:cs="Times New Roman"/>
          <w:i/>
          <w:sz w:val="24"/>
          <w:szCs w:val="24"/>
        </w:rPr>
        <w:t xml:space="preserve">Queer </w:t>
      </w:r>
      <w:proofErr w:type="gramStart"/>
      <w:r w:rsidRPr="00186EAE">
        <w:rPr>
          <w:rFonts w:ascii="Times New Roman" w:eastAsia="Times New Roman" w:hAnsi="Times New Roman" w:cs="Times New Roman"/>
          <w:i/>
          <w:sz w:val="24"/>
          <w:szCs w:val="24"/>
        </w:rPr>
        <w:t>As</w:t>
      </w:r>
      <w:proofErr w:type="gramEnd"/>
      <w:r w:rsidRPr="00186EAE">
        <w:rPr>
          <w:rFonts w:ascii="Times New Roman" w:eastAsia="Times New Roman" w:hAnsi="Times New Roman" w:cs="Times New Roman"/>
          <w:i/>
          <w:sz w:val="24"/>
          <w:szCs w:val="24"/>
        </w:rPr>
        <w:t xml:space="preserve"> Folk</w:t>
      </w:r>
      <w:r w:rsidRPr="00186EAE">
        <w:rPr>
          <w:rFonts w:ascii="Times New Roman" w:eastAsia="Times New Roman" w:hAnsi="Times New Roman" w:cs="Times New Roman"/>
          <w:sz w:val="24"/>
          <w:szCs w:val="24"/>
        </w:rPr>
        <w:t xml:space="preserve"> and write a reflection analyzing the Queer representation and discussing any evidence of stereotypes while making connections to other representations of the LGBTQ+ community in the m</w:t>
      </w:r>
      <w:r w:rsidRPr="00186EAE">
        <w:rPr>
          <w:rFonts w:ascii="Times New Roman" w:eastAsia="Times New Roman" w:hAnsi="Times New Roman" w:cs="Times New Roman"/>
          <w:sz w:val="24"/>
          <w:szCs w:val="24"/>
        </w:rPr>
        <w:t xml:space="preserve">edia. She explained that “the baseline that was set” with her professors included “not tolerating…any super awful comments.” One specific instructor who affirmed her was her study abroad professor. Even though “I wasn’t </w:t>
      </w:r>
      <w:r w:rsidRPr="00186EAE">
        <w:rPr>
          <w:rFonts w:ascii="Times New Roman" w:eastAsia="Times New Roman" w:hAnsi="Times New Roman" w:cs="Times New Roman"/>
          <w:sz w:val="24"/>
          <w:szCs w:val="24"/>
        </w:rPr>
        <w:lastRenderedPageBreak/>
        <w:t>out to him at the time, I still felt</w:t>
      </w:r>
      <w:r w:rsidRPr="00186EAE">
        <w:rPr>
          <w:rFonts w:ascii="Times New Roman" w:eastAsia="Times New Roman" w:hAnsi="Times New Roman" w:cs="Times New Roman"/>
          <w:sz w:val="24"/>
          <w:szCs w:val="24"/>
        </w:rPr>
        <w:t xml:space="preserve"> comfortable…as gays we always latch onto people like that, [people] that can give us that space that we need.” She went on to confirm that the teachers who made her feel the safest and most prepared to learn were those who were accessible and individuals </w:t>
      </w:r>
      <w:r w:rsidRPr="00186EAE">
        <w:rPr>
          <w:rFonts w:ascii="Times New Roman" w:eastAsia="Times New Roman" w:hAnsi="Times New Roman" w:cs="Times New Roman"/>
          <w:sz w:val="24"/>
          <w:szCs w:val="24"/>
        </w:rPr>
        <w:t xml:space="preserve">who were willing to address and “shut down” any homophobic slurs or comments. </w:t>
      </w:r>
    </w:p>
    <w:p w14:paraId="74D79DD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asked if there was anything else she wanted to share, Elena referenced ongoing anti-gay legislation and advocated for “the exact opposite” of taking Queer representation “o</w:t>
      </w:r>
      <w:r w:rsidRPr="00186EAE">
        <w:rPr>
          <w:rFonts w:ascii="Times New Roman" w:eastAsia="Times New Roman" w:hAnsi="Times New Roman" w:cs="Times New Roman"/>
          <w:sz w:val="24"/>
          <w:szCs w:val="24"/>
        </w:rPr>
        <w:t>ut of classrooms and schools.” She argued against fear and advocated for holding discussions in schools regarding minority status as a “fundamental thing.” “At the very least, having Queer literature in your school.” And even though she is “pretty happy” w</w:t>
      </w:r>
      <w:r w:rsidRPr="00186EAE">
        <w:rPr>
          <w:rFonts w:ascii="Times New Roman" w:eastAsia="Times New Roman" w:hAnsi="Times New Roman" w:cs="Times New Roman"/>
          <w:sz w:val="24"/>
          <w:szCs w:val="24"/>
        </w:rPr>
        <w:t>ith how she dresses and presents, she “still struggles with internalized homophobia,” as “there’s a constant coming out. It never ends.” Because Elena and her partner are “passing” as straight, she feels as if they are not subjected to as much “discriminat</w:t>
      </w:r>
      <w:r w:rsidRPr="00186EAE">
        <w:rPr>
          <w:rFonts w:ascii="Times New Roman" w:eastAsia="Times New Roman" w:hAnsi="Times New Roman" w:cs="Times New Roman"/>
          <w:sz w:val="24"/>
          <w:szCs w:val="24"/>
        </w:rPr>
        <w:t xml:space="preserve">ory behavior” as others whose gender presentation represents more androgyny, transgression, or fluidity in existing outside of prescribed gender roles. </w:t>
      </w:r>
    </w:p>
    <w:p w14:paraId="0ECF071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Jesse.</w:t>
      </w:r>
      <w:r w:rsidRPr="00186EAE">
        <w:rPr>
          <w:rFonts w:ascii="Times New Roman" w:eastAsia="Times New Roman" w:hAnsi="Times New Roman" w:cs="Times New Roman"/>
          <w:sz w:val="24"/>
          <w:szCs w:val="24"/>
        </w:rPr>
        <w:t xml:space="preserve"> Jesse is a non-binary participant who identifies as “gay, Queer, and non-binary.” </w:t>
      </w:r>
    </w:p>
    <w:p w14:paraId="374FCA0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Jesse uses t</w:t>
      </w:r>
      <w:r w:rsidRPr="00186EAE">
        <w:rPr>
          <w:rFonts w:ascii="Times New Roman" w:eastAsia="Times New Roman" w:hAnsi="Times New Roman" w:cs="Times New Roman"/>
          <w:sz w:val="24"/>
          <w:szCs w:val="24"/>
        </w:rPr>
        <w:t xml:space="preserve">hey/them pronouns, but went on to explain, “I use they/them pronouns, he/him, either one. Or if anyone wants to [use] she/her, I'm </w:t>
      </w:r>
      <w:proofErr w:type="gramStart"/>
      <w:r w:rsidRPr="00186EAE">
        <w:rPr>
          <w:rFonts w:ascii="Times New Roman" w:eastAsia="Times New Roman" w:hAnsi="Times New Roman" w:cs="Times New Roman"/>
          <w:sz w:val="24"/>
          <w:szCs w:val="24"/>
        </w:rPr>
        <w:t>pretty open</w:t>
      </w:r>
      <w:proofErr w:type="gramEnd"/>
      <w:r w:rsidRPr="00186EAE">
        <w:rPr>
          <w:rFonts w:ascii="Times New Roman" w:eastAsia="Times New Roman" w:hAnsi="Times New Roman" w:cs="Times New Roman"/>
          <w:sz w:val="24"/>
          <w:szCs w:val="24"/>
        </w:rPr>
        <w:t xml:space="preserve"> to all of it. Enjoy all of them often.” Jesse was born and raised in a county with a population of approximately </w:t>
      </w:r>
      <w:r w:rsidRPr="00186EAE">
        <w:rPr>
          <w:rFonts w:ascii="Times New Roman" w:eastAsia="Times New Roman" w:hAnsi="Times New Roman" w:cs="Times New Roman"/>
          <w:sz w:val="24"/>
          <w:szCs w:val="24"/>
        </w:rPr>
        <w:t xml:space="preserve">32,000, and they are an only child.  As a child growing up in a small town, their “Queerness and fluidity was…pushed down…and silenced.” They described receiving a lot of “harsh criticisms from peers [and] family members” </w:t>
      </w:r>
      <w:proofErr w:type="gramStart"/>
      <w:r w:rsidRPr="00186EAE">
        <w:rPr>
          <w:rFonts w:ascii="Times New Roman" w:eastAsia="Times New Roman" w:hAnsi="Times New Roman" w:cs="Times New Roman"/>
          <w:sz w:val="24"/>
          <w:szCs w:val="24"/>
        </w:rPr>
        <w:t>in regard to</w:t>
      </w:r>
      <w:proofErr w:type="gramEnd"/>
      <w:r w:rsidRPr="00186EAE">
        <w:rPr>
          <w:rFonts w:ascii="Times New Roman" w:eastAsia="Times New Roman" w:hAnsi="Times New Roman" w:cs="Times New Roman"/>
          <w:sz w:val="24"/>
          <w:szCs w:val="24"/>
        </w:rPr>
        <w:t xml:space="preserve"> their identity. </w:t>
      </w:r>
    </w:p>
    <w:p w14:paraId="0B05819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Thes</w:t>
      </w:r>
      <w:r w:rsidRPr="00186EAE">
        <w:rPr>
          <w:rFonts w:ascii="Times New Roman" w:eastAsia="Times New Roman" w:hAnsi="Times New Roman" w:cs="Times New Roman"/>
          <w:sz w:val="24"/>
          <w:szCs w:val="24"/>
        </w:rPr>
        <w:t>e influences “really did put me back in the coming out process.” While they tried to bury aspects of their identity, they repeated how “natural” their fluid energy expression was. They elaborated:</w:t>
      </w:r>
    </w:p>
    <w:p w14:paraId="6D49A05F"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learned, and [I] was conditioned not to exhibit some of t</w:t>
      </w:r>
      <w:r w:rsidRPr="00186EAE">
        <w:rPr>
          <w:rFonts w:ascii="Times New Roman" w:eastAsia="Times New Roman" w:hAnsi="Times New Roman" w:cs="Times New Roman"/>
          <w:sz w:val="24"/>
          <w:szCs w:val="24"/>
        </w:rPr>
        <w:t>hose [feminine] behaviors or some of the things that I…enjoy. So, I feel like in a way, [these criticisms] really did put me back in the coming out process.</w:t>
      </w:r>
    </w:p>
    <w:p w14:paraId="3C9A5BE4" w14:textId="77777777" w:rsidR="00E14666" w:rsidRPr="00186EAE" w:rsidRDefault="00E14666">
      <w:pPr>
        <w:spacing w:after="0" w:line="240" w:lineRule="auto"/>
        <w:rPr>
          <w:rFonts w:ascii="Times New Roman" w:eastAsia="Times New Roman" w:hAnsi="Times New Roman" w:cs="Times New Roman"/>
          <w:sz w:val="24"/>
          <w:szCs w:val="24"/>
        </w:rPr>
      </w:pPr>
    </w:p>
    <w:p w14:paraId="08C40B94" w14:textId="6E376819"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Feeling silenced by the expectations of others, they described dealing with a “</w:t>
      </w:r>
      <w:r w:rsidR="001A71B5" w:rsidRPr="00186EAE">
        <w:rPr>
          <w:rFonts w:ascii="Times New Roman" w:eastAsia="Times New Roman" w:hAnsi="Times New Roman" w:cs="Times New Roman"/>
          <w:sz w:val="24"/>
          <w:szCs w:val="24"/>
        </w:rPr>
        <w:t>self-taught</w:t>
      </w:r>
      <w:r w:rsidRPr="00186EAE">
        <w:rPr>
          <w:rFonts w:ascii="Times New Roman" w:eastAsia="Times New Roman" w:hAnsi="Times New Roman" w:cs="Times New Roman"/>
          <w:sz w:val="24"/>
          <w:szCs w:val="24"/>
        </w:rPr>
        <w:t xml:space="preserve"> self-ha</w:t>
      </w:r>
      <w:r w:rsidRPr="00186EAE">
        <w:rPr>
          <w:rFonts w:ascii="Times New Roman" w:eastAsia="Times New Roman" w:hAnsi="Times New Roman" w:cs="Times New Roman"/>
          <w:sz w:val="24"/>
          <w:szCs w:val="24"/>
        </w:rPr>
        <w:t xml:space="preserve">tred against [their] feminine energy.” Even though “I tried to hide certain parts of my identity, it was so natural…[that] it just naturally exuded out of me.” </w:t>
      </w:r>
    </w:p>
    <w:p w14:paraId="63FCE6C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asked about their parents, Jesse reflected that, “When I was younger…I would say they were</w:t>
      </w:r>
      <w:r w:rsidRPr="00186EAE">
        <w:rPr>
          <w:rFonts w:ascii="Times New Roman" w:eastAsia="Times New Roman" w:hAnsi="Times New Roman" w:cs="Times New Roman"/>
          <w:sz w:val="24"/>
          <w:szCs w:val="24"/>
        </w:rPr>
        <w:t>n't [supportive].” They clarified that they did not believe this lack of support was “necessarily being hateful…it was more of a worry and…people just weren't as educated.” While sharing stories about their parents, they alluded to the AIDS epidemic. Jesse</w:t>
      </w:r>
      <w:r w:rsidRPr="00186EAE">
        <w:rPr>
          <w:rFonts w:ascii="Times New Roman" w:eastAsia="Times New Roman" w:hAnsi="Times New Roman" w:cs="Times New Roman"/>
          <w:sz w:val="24"/>
          <w:szCs w:val="24"/>
        </w:rPr>
        <w:t xml:space="preserve"> characterized the lack of parental support as fear: “I think…they [thought] ‘I don't want my kid to get in </w:t>
      </w:r>
      <w:r w:rsidRPr="00186EAE">
        <w:rPr>
          <w:rFonts w:ascii="Times New Roman" w:eastAsia="Times New Roman" w:hAnsi="Times New Roman" w:cs="Times New Roman"/>
          <w:i/>
          <w:sz w:val="24"/>
          <w:szCs w:val="24"/>
        </w:rPr>
        <w:t>that</w:t>
      </w:r>
      <w:r w:rsidRPr="00186EAE">
        <w:rPr>
          <w:rFonts w:ascii="Times New Roman" w:eastAsia="Times New Roman" w:hAnsi="Times New Roman" w:cs="Times New Roman"/>
          <w:sz w:val="24"/>
          <w:szCs w:val="24"/>
        </w:rPr>
        <w:t xml:space="preserve"> kind of trouble,’ even though you know, it obviously isn't trouble.” Jesse went on to include that “the early 90s [was] such a hard and crucial</w:t>
      </w:r>
      <w:r w:rsidRPr="00186EAE">
        <w:rPr>
          <w:rFonts w:ascii="Times New Roman" w:eastAsia="Times New Roman" w:hAnsi="Times New Roman" w:cs="Times New Roman"/>
          <w:sz w:val="24"/>
          <w:szCs w:val="24"/>
        </w:rPr>
        <w:t xml:space="preserve"> time…for the community, on a public level.” In reflecting, they also shared that their mother was very concerned about the type of life they could have in their hometown: “she is worried for me to be gay here. What life could look like for me here.” Their</w:t>
      </w:r>
      <w:r w:rsidRPr="00186EAE">
        <w:rPr>
          <w:rFonts w:ascii="Times New Roman" w:eastAsia="Times New Roman" w:hAnsi="Times New Roman" w:cs="Times New Roman"/>
          <w:sz w:val="24"/>
          <w:szCs w:val="24"/>
        </w:rPr>
        <w:t xml:space="preserve"> location in a small town seemed to influence how their family approached Jesse’s expression and orientation. </w:t>
      </w:r>
    </w:p>
    <w:p w14:paraId="782D90F1" w14:textId="75E3EC6F"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Jesse and their family have made considerable progress over the years, and “everything's been an improvement for me. I know some of my friends do</w:t>
      </w:r>
      <w:r w:rsidRPr="00186EAE">
        <w:rPr>
          <w:rFonts w:ascii="Times New Roman" w:eastAsia="Times New Roman" w:hAnsi="Times New Roman" w:cs="Times New Roman"/>
          <w:sz w:val="24"/>
          <w:szCs w:val="24"/>
        </w:rPr>
        <w:t xml:space="preserve">n't have the same situation.” While “everything is out there” now, this was not always the case. However, as a child and youth, Jesse </w:t>
      </w:r>
      <w:r w:rsidRPr="00186EAE">
        <w:rPr>
          <w:rFonts w:ascii="Times New Roman" w:eastAsia="Times New Roman" w:hAnsi="Times New Roman" w:cs="Times New Roman"/>
          <w:sz w:val="24"/>
          <w:szCs w:val="24"/>
        </w:rPr>
        <w:lastRenderedPageBreak/>
        <w:t xml:space="preserve">did have a few adults in the family who “would let [them] do [their] thing,” specifically their </w:t>
      </w:r>
      <w:r w:rsidR="001A71B5" w:rsidRPr="00186EAE">
        <w:rPr>
          <w:rFonts w:ascii="Times New Roman" w:eastAsia="Times New Roman" w:hAnsi="Times New Roman" w:cs="Times New Roman"/>
          <w:sz w:val="24"/>
          <w:szCs w:val="24"/>
        </w:rPr>
        <w:t>Mamaw</w:t>
      </w:r>
      <w:r w:rsidRPr="00186EAE">
        <w:rPr>
          <w:rFonts w:ascii="Times New Roman" w:eastAsia="Times New Roman" w:hAnsi="Times New Roman" w:cs="Times New Roman"/>
          <w:sz w:val="24"/>
          <w:szCs w:val="24"/>
        </w:rPr>
        <w:t xml:space="preserve"> and a few aunts. One</w:t>
      </w:r>
      <w:r w:rsidRPr="00186EAE">
        <w:rPr>
          <w:rFonts w:ascii="Times New Roman" w:eastAsia="Times New Roman" w:hAnsi="Times New Roman" w:cs="Times New Roman"/>
          <w:sz w:val="24"/>
          <w:szCs w:val="24"/>
        </w:rPr>
        <w:t xml:space="preserve"> story they shared was about their Mamaw, who would “ham it up” with them. They narrated:</w:t>
      </w:r>
    </w:p>
    <w:p w14:paraId="071E600C"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My Mamaw let me play in her high heels and wear her jewelry. She always had clip-on earrings because she never got them pierced, so she would let me play with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her jewelry and everything. We would paint my nails with [a] clear coat just because I wan</w:t>
      </w:r>
      <w:r w:rsidRPr="00186EAE">
        <w:rPr>
          <w:rFonts w:ascii="Times New Roman" w:eastAsia="Times New Roman" w:hAnsi="Times New Roman" w:cs="Times New Roman"/>
          <w:sz w:val="24"/>
          <w:szCs w:val="24"/>
        </w:rPr>
        <w:t>ted nail polish so bad.</w:t>
      </w:r>
    </w:p>
    <w:p w14:paraId="33574E74"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769846B"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Their mother would also occasionally “sneak” and let them “do stuff.”</w:t>
      </w:r>
    </w:p>
    <w:p w14:paraId="6609D343" w14:textId="7A466406"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One family member who was not supportive was their cousin. Jesse shared a story of their experience at the family Thanksgiving dinner when they were in sixth gra</w:t>
      </w:r>
      <w:r w:rsidRPr="00186EAE">
        <w:rPr>
          <w:rFonts w:ascii="Times New Roman" w:eastAsia="Times New Roman" w:hAnsi="Times New Roman" w:cs="Times New Roman"/>
          <w:sz w:val="24"/>
          <w:szCs w:val="24"/>
        </w:rPr>
        <w:t xml:space="preserve">de. They painted a picture of a town in the mountains with gravel roads and “no cell service to this day.” Their cousin would “pester the shit out of [them]...that was his whole personality, and since I was the more feminine one, that was always something </w:t>
      </w:r>
      <w:r w:rsidRPr="00186EAE">
        <w:rPr>
          <w:rFonts w:ascii="Times New Roman" w:eastAsia="Times New Roman" w:hAnsi="Times New Roman" w:cs="Times New Roman"/>
          <w:sz w:val="24"/>
          <w:szCs w:val="24"/>
        </w:rPr>
        <w:t>that was just easy to go for, especially out there.” They recounted that during a “</w:t>
      </w:r>
      <w:r w:rsidR="001A71B5" w:rsidRPr="00186EAE">
        <w:rPr>
          <w:rFonts w:ascii="Times New Roman" w:eastAsia="Times New Roman" w:hAnsi="Times New Roman" w:cs="Times New Roman"/>
          <w:sz w:val="24"/>
          <w:szCs w:val="24"/>
        </w:rPr>
        <w:t>ten-minute-long</w:t>
      </w:r>
      <w:r w:rsidRPr="00186EAE">
        <w:rPr>
          <w:rFonts w:ascii="Times New Roman" w:eastAsia="Times New Roman" w:hAnsi="Times New Roman" w:cs="Times New Roman"/>
          <w:sz w:val="24"/>
          <w:szCs w:val="24"/>
        </w:rPr>
        <w:t xml:space="preserve"> prayer,” their cousin </w:t>
      </w:r>
    </w:p>
    <w:p w14:paraId="21FA9BBD"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Started whispering [slurs] in my ear, like, the whole prayer, and I'm just sitting there </w:t>
      </w:r>
      <w:proofErr w:type="spellStart"/>
      <w:r w:rsidRPr="00186EAE">
        <w:rPr>
          <w:rFonts w:ascii="Times New Roman" w:eastAsia="Times New Roman" w:hAnsi="Times New Roman" w:cs="Times New Roman"/>
          <w:sz w:val="24"/>
          <w:szCs w:val="24"/>
        </w:rPr>
        <w:t>cuz</w:t>
      </w:r>
      <w:proofErr w:type="spellEnd"/>
      <w:r w:rsidRPr="00186EAE">
        <w:rPr>
          <w:rFonts w:ascii="Times New Roman" w:eastAsia="Times New Roman" w:hAnsi="Times New Roman" w:cs="Times New Roman"/>
          <w:sz w:val="24"/>
          <w:szCs w:val="24"/>
        </w:rPr>
        <w:t xml:space="preserve"> I was raised right. I was waiting until t</w:t>
      </w:r>
      <w:r w:rsidRPr="00186EAE">
        <w:rPr>
          <w:rFonts w:ascii="Times New Roman" w:eastAsia="Times New Roman" w:hAnsi="Times New Roman" w:cs="Times New Roman"/>
          <w:sz w:val="24"/>
          <w:szCs w:val="24"/>
        </w:rPr>
        <w:t>he Amen. And as soon as everybody said, “Amen,” I turned around, and I punched him in the nose, and I jumped on him.</w:t>
      </w:r>
    </w:p>
    <w:p w14:paraId="263578CE" w14:textId="77777777" w:rsidR="00E14666" w:rsidRPr="00186EAE" w:rsidRDefault="00E14666">
      <w:pPr>
        <w:spacing w:after="0" w:line="240" w:lineRule="auto"/>
        <w:rPr>
          <w:rFonts w:ascii="Times New Roman" w:eastAsia="Times New Roman" w:hAnsi="Times New Roman" w:cs="Times New Roman"/>
          <w:sz w:val="24"/>
          <w:szCs w:val="24"/>
        </w:rPr>
      </w:pPr>
    </w:p>
    <w:p w14:paraId="6C6833D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fluidity and feminine energy caused problems with peers, as “other kids [would] pick up on this or that.” While elementary school was</w:t>
      </w:r>
      <w:r w:rsidRPr="00186EAE">
        <w:rPr>
          <w:rFonts w:ascii="Times New Roman" w:eastAsia="Times New Roman" w:hAnsi="Times New Roman" w:cs="Times New Roman"/>
          <w:sz w:val="24"/>
          <w:szCs w:val="24"/>
        </w:rPr>
        <w:t xml:space="preserve"> a more comfortable time for them, middle and high school led to others making negative comments. When asked how they would categorize the treatment they received from peers, they summed it up as “harassment.” These behaviors continued throughout middle an</w:t>
      </w:r>
      <w:r w:rsidRPr="00186EAE">
        <w:rPr>
          <w:rFonts w:ascii="Times New Roman" w:eastAsia="Times New Roman" w:hAnsi="Times New Roman" w:cs="Times New Roman"/>
          <w:sz w:val="24"/>
          <w:szCs w:val="24"/>
        </w:rPr>
        <w:t xml:space="preserve">d high school: </w:t>
      </w:r>
    </w:p>
    <w:p w14:paraId="7499204F"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All through middle school and high school people would ask me, “Are you gay? Are you gay? Are you gay?” And I would just refuse to answer because I didn't want to give anyone the satisfaction or confirmation. It's something that [I] hadn't </w:t>
      </w:r>
      <w:r w:rsidRPr="00186EAE">
        <w:rPr>
          <w:rFonts w:ascii="Times New Roman" w:eastAsia="Times New Roman" w:hAnsi="Times New Roman" w:cs="Times New Roman"/>
          <w:sz w:val="24"/>
          <w:szCs w:val="24"/>
        </w:rPr>
        <w:t xml:space="preserve">gotten to really, personally have a chance to explore, and most people asking didn't have the best </w:t>
      </w:r>
      <w:r w:rsidRPr="00186EAE">
        <w:rPr>
          <w:rFonts w:ascii="Times New Roman" w:eastAsia="Times New Roman" w:hAnsi="Times New Roman" w:cs="Times New Roman"/>
          <w:sz w:val="24"/>
          <w:szCs w:val="24"/>
        </w:rPr>
        <w:lastRenderedPageBreak/>
        <w:t xml:space="preserve">intentions…So it was always just one of those things that I…literally ignored, like people weren't even speaking to me. </w:t>
      </w:r>
    </w:p>
    <w:p w14:paraId="31795DE0"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181338D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they were subjected to a “con</w:t>
      </w:r>
      <w:r w:rsidRPr="00186EAE">
        <w:rPr>
          <w:rFonts w:ascii="Times New Roman" w:eastAsia="Times New Roman" w:hAnsi="Times New Roman" w:cs="Times New Roman"/>
          <w:sz w:val="24"/>
          <w:szCs w:val="24"/>
        </w:rPr>
        <w:t>stant bombardment” of harassment from their peers, they did have the support of their teachers, and they felt confident in standing up to other students because “I was definitely raised to learn how to take care of myself.” Jesse, a self-described “teacher</w:t>
      </w:r>
      <w:r w:rsidRPr="00186EAE">
        <w:rPr>
          <w:rFonts w:ascii="Times New Roman" w:eastAsia="Times New Roman" w:hAnsi="Times New Roman" w:cs="Times New Roman"/>
          <w:sz w:val="24"/>
          <w:szCs w:val="24"/>
        </w:rPr>
        <w:t>’s pet,” was always “close to all my teachers” and “definitely had a lot of support” throughout their educational experiences. If Jesse’s teachers saw or heard something happening, “the other kids would get in some kind of trouble or threatened…most of the</w:t>
      </w:r>
      <w:r w:rsidRPr="00186EAE">
        <w:rPr>
          <w:rFonts w:ascii="Times New Roman" w:eastAsia="Times New Roman" w:hAnsi="Times New Roman" w:cs="Times New Roman"/>
          <w:sz w:val="24"/>
          <w:szCs w:val="24"/>
        </w:rPr>
        <w:t xml:space="preserve"> time.” </w:t>
      </w:r>
    </w:p>
    <w:p w14:paraId="34792BA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Once they made it to middle school, they found themselves in a physical education (PE) class that was not coed, and it was </w:t>
      </w:r>
      <w:proofErr w:type="gramStart"/>
      <w:r w:rsidRPr="00186EAE">
        <w:rPr>
          <w:rFonts w:ascii="Times New Roman" w:eastAsia="Times New Roman" w:hAnsi="Times New Roman" w:cs="Times New Roman"/>
          <w:sz w:val="24"/>
          <w:szCs w:val="24"/>
        </w:rPr>
        <w:t>“ a</w:t>
      </w:r>
      <w:proofErr w:type="gramEnd"/>
      <w:r w:rsidRPr="00186EAE">
        <w:rPr>
          <w:rFonts w:ascii="Times New Roman" w:eastAsia="Times New Roman" w:hAnsi="Times New Roman" w:cs="Times New Roman"/>
          <w:sz w:val="24"/>
          <w:szCs w:val="24"/>
        </w:rPr>
        <w:t xml:space="preserve"> nightmare...I hated every single second of it.”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the boys in this class were “competitive,” “aggressive,” and “wo</w:t>
      </w:r>
      <w:r w:rsidRPr="00186EAE">
        <w:rPr>
          <w:rFonts w:ascii="Times New Roman" w:eastAsia="Times New Roman" w:hAnsi="Times New Roman" w:cs="Times New Roman"/>
          <w:sz w:val="24"/>
          <w:szCs w:val="24"/>
        </w:rPr>
        <w:t xml:space="preserve">uld try to run over me.” While often the teacher would intervene, there were several occasions where Jesse’s PE and other teachers would look the other way, and Jesse would “stand my ground physically.” One way the PE teacher provided support for them was </w:t>
      </w:r>
      <w:r w:rsidRPr="00186EAE">
        <w:rPr>
          <w:rFonts w:ascii="Times New Roman" w:eastAsia="Times New Roman" w:hAnsi="Times New Roman" w:cs="Times New Roman"/>
          <w:sz w:val="24"/>
          <w:szCs w:val="24"/>
        </w:rPr>
        <w:t xml:space="preserve">to allow them to move from the gym to a different space. Once they finished their laps, Jesse could “go back to a classroom and work on homework or just hang out with him and talk about music because I really liked music.” </w:t>
      </w:r>
    </w:p>
    <w:p w14:paraId="278BCC4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A couple students </w:t>
      </w:r>
      <w:proofErr w:type="gramStart"/>
      <w:r w:rsidRPr="00186EAE">
        <w:rPr>
          <w:rFonts w:ascii="Times New Roman" w:eastAsia="Times New Roman" w:hAnsi="Times New Roman" w:cs="Times New Roman"/>
          <w:sz w:val="24"/>
          <w:szCs w:val="24"/>
        </w:rPr>
        <w:t>in particular</w:t>
      </w:r>
      <w:r w:rsidRPr="00186EAE">
        <w:rPr>
          <w:rFonts w:ascii="Times New Roman" w:eastAsia="Times New Roman" w:hAnsi="Times New Roman" w:cs="Times New Roman"/>
          <w:sz w:val="24"/>
          <w:szCs w:val="24"/>
        </w:rPr>
        <w:t xml:space="preserve"> would</w:t>
      </w:r>
      <w:proofErr w:type="gramEnd"/>
      <w:r w:rsidRPr="00186EAE">
        <w:rPr>
          <w:rFonts w:ascii="Times New Roman" w:eastAsia="Times New Roman" w:hAnsi="Times New Roman" w:cs="Times New Roman"/>
          <w:sz w:val="24"/>
          <w:szCs w:val="24"/>
        </w:rPr>
        <w:t xml:space="preserve"> constantly “try to mess with me.” One specific incident occurred on the middle school football field with a guy who “really love[d] messing with me.” When I asked for clarification regarding this </w:t>
      </w:r>
      <w:proofErr w:type="gramStart"/>
      <w:r w:rsidRPr="00186EAE">
        <w:rPr>
          <w:rFonts w:ascii="Times New Roman" w:eastAsia="Times New Roman" w:hAnsi="Times New Roman" w:cs="Times New Roman"/>
          <w:sz w:val="24"/>
          <w:szCs w:val="24"/>
        </w:rPr>
        <w:t>particular student</w:t>
      </w:r>
      <w:proofErr w:type="gramEnd"/>
      <w:r w:rsidRPr="00186EAE">
        <w:rPr>
          <w:rFonts w:ascii="Times New Roman" w:eastAsia="Times New Roman" w:hAnsi="Times New Roman" w:cs="Times New Roman"/>
          <w:sz w:val="24"/>
          <w:szCs w:val="24"/>
        </w:rPr>
        <w:t xml:space="preserve"> and other peers “messing” with the</w:t>
      </w:r>
      <w:r w:rsidRPr="00186EAE">
        <w:rPr>
          <w:rFonts w:ascii="Times New Roman" w:eastAsia="Times New Roman" w:hAnsi="Times New Roman" w:cs="Times New Roman"/>
          <w:sz w:val="24"/>
          <w:szCs w:val="24"/>
        </w:rPr>
        <w:t xml:space="preserve">m, they admitted there was name calling and slurs. They specified “I feel like fag was the main one”: </w:t>
      </w:r>
    </w:p>
    <w:p w14:paraId="3928A53F"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 runs by screeching in my ear, saying [slurs] to try to [make] me mad…I'm just…hanging out, and he's wearing a white shirt…and I get him right as he go</w:t>
      </w:r>
      <w:r w:rsidRPr="00186EAE">
        <w:rPr>
          <w:rFonts w:ascii="Times New Roman" w:eastAsia="Times New Roman" w:hAnsi="Times New Roman" w:cs="Times New Roman"/>
          <w:sz w:val="24"/>
          <w:szCs w:val="24"/>
        </w:rPr>
        <w:t xml:space="preserve">es by. I </w:t>
      </w:r>
      <w:r w:rsidRPr="00186EAE">
        <w:rPr>
          <w:rFonts w:ascii="Times New Roman" w:eastAsia="Times New Roman" w:hAnsi="Times New Roman" w:cs="Times New Roman"/>
          <w:sz w:val="24"/>
          <w:szCs w:val="24"/>
        </w:rPr>
        <w:lastRenderedPageBreak/>
        <w:t>spin around and sling him in the dirt and walk off, and nobody says anything. The teacher [was] right there…[he] got what [he] deserved.</w:t>
      </w:r>
    </w:p>
    <w:p w14:paraId="6758397A"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EA1E41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Even with the constant harassment and the difficulty of his journey, Jesse believes they were “fortunate comp</w:t>
      </w:r>
      <w:r w:rsidRPr="00186EAE">
        <w:rPr>
          <w:rFonts w:ascii="Times New Roman" w:eastAsia="Times New Roman" w:hAnsi="Times New Roman" w:cs="Times New Roman"/>
          <w:sz w:val="24"/>
          <w:szCs w:val="24"/>
        </w:rPr>
        <w:t>ared to a lot of people’s stories,” and confirmed “I definitely had a lot of support.”</w:t>
      </w:r>
    </w:p>
    <w:p w14:paraId="63B95B3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Jesse characterized their coming out process as “a two part process.” First, for their sexual orientation and then later their gender identity. As soon as they went to c</w:t>
      </w:r>
      <w:r w:rsidRPr="00186EAE">
        <w:rPr>
          <w:rFonts w:ascii="Times New Roman" w:eastAsia="Times New Roman" w:hAnsi="Times New Roman" w:cs="Times New Roman"/>
          <w:sz w:val="24"/>
          <w:szCs w:val="24"/>
        </w:rPr>
        <w:t xml:space="preserve">ollege, they felt as if they had the space to truly explore their identity. They shared that “moving away, going to college and living my life immediately after getting out of back home and the whole process after that” was essentially a “180 situation.”  </w:t>
      </w:r>
      <w:r w:rsidRPr="00186EAE">
        <w:rPr>
          <w:rFonts w:ascii="Times New Roman" w:eastAsia="Times New Roman" w:hAnsi="Times New Roman" w:cs="Times New Roman"/>
          <w:sz w:val="24"/>
          <w:szCs w:val="24"/>
        </w:rPr>
        <w:t>In fact, at the age of 18 and in a new city, Jesse came out to their friends “almost overnight.”</w:t>
      </w:r>
    </w:p>
    <w:p w14:paraId="58EC502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As they reflected on their story, they circled back to their relationship with family members, admitting that they believe their parents acted out of a place </w:t>
      </w:r>
      <w:r w:rsidRPr="00186EAE">
        <w:rPr>
          <w:rFonts w:ascii="Times New Roman" w:eastAsia="Times New Roman" w:hAnsi="Times New Roman" w:cs="Times New Roman"/>
          <w:sz w:val="24"/>
          <w:szCs w:val="24"/>
        </w:rPr>
        <w:t xml:space="preserve">of love; although it was “not executed well…I understand, unfortunately, where they were coming from [and] what their range of knowledge was back then”: </w:t>
      </w:r>
    </w:p>
    <w:p w14:paraId="7CCBAA7A"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Everybody has such a wider scope of what reality can look like [now], all over the place for all diffe</w:t>
      </w:r>
      <w:r w:rsidRPr="00186EAE">
        <w:rPr>
          <w:rFonts w:ascii="Times New Roman" w:eastAsia="Times New Roman" w:hAnsi="Times New Roman" w:cs="Times New Roman"/>
          <w:sz w:val="24"/>
          <w:szCs w:val="24"/>
        </w:rPr>
        <w:t xml:space="preserve">rent kinds of people. We didn't really have that [representation] back then unless it was something on the TV. </w:t>
      </w:r>
    </w:p>
    <w:p w14:paraId="2C580102"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472B78C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 if they had any advice for teachers, or if there was anything they wanted teachers to know about people in the gay community, they</w:t>
      </w:r>
      <w:r w:rsidRPr="00186EAE">
        <w:rPr>
          <w:rFonts w:ascii="Times New Roman" w:eastAsia="Times New Roman" w:hAnsi="Times New Roman" w:cs="Times New Roman"/>
          <w:sz w:val="24"/>
          <w:szCs w:val="24"/>
        </w:rPr>
        <w:t xml:space="preserve"> said “encouragement is everything.” </w:t>
      </w:r>
    </w:p>
    <w:p w14:paraId="69C535F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While they acknowledged that “things are getting hard for teachers as far as what they're allowed to talk about in lessons,” they shared how important it is for teachers to “express allyship,” even if it is “the </w:t>
      </w:r>
      <w:r w:rsidRPr="00186EAE">
        <w:rPr>
          <w:rFonts w:ascii="Times New Roman" w:eastAsia="Times New Roman" w:hAnsi="Times New Roman" w:cs="Times New Roman"/>
          <w:sz w:val="24"/>
          <w:szCs w:val="24"/>
        </w:rPr>
        <w:t xml:space="preserve">most broad kind of way in teaching that in their class”: </w:t>
      </w:r>
    </w:p>
    <w:p w14:paraId="4DB45677"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The little things count…treating other people with respect [is] crucial. Some of the teachers I think of throughout the years [respect] was their big focus…as far as interactions in the classroom.</w:t>
      </w:r>
    </w:p>
    <w:p w14:paraId="1A65F83D" w14:textId="77777777" w:rsidR="00E14666" w:rsidRPr="00186EAE" w:rsidRDefault="00E14666">
      <w:pPr>
        <w:spacing w:after="0" w:line="240" w:lineRule="auto"/>
        <w:rPr>
          <w:rFonts w:ascii="Times New Roman" w:eastAsia="Times New Roman" w:hAnsi="Times New Roman" w:cs="Times New Roman"/>
          <w:sz w:val="24"/>
          <w:szCs w:val="24"/>
        </w:rPr>
      </w:pPr>
    </w:p>
    <w:p w14:paraId="54F0E9F1"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They went on to say that even if teachers are “not allowed to have that verbiage in [their] classroom” of “people of color, Queer people, gay people,” they can accentuate the “importance of respect and empathy.” Admittedly, there was “a big learning curve </w:t>
      </w:r>
      <w:r w:rsidRPr="00186EAE">
        <w:rPr>
          <w:rFonts w:ascii="Times New Roman" w:eastAsia="Times New Roman" w:hAnsi="Times New Roman" w:cs="Times New Roman"/>
          <w:sz w:val="24"/>
          <w:szCs w:val="24"/>
        </w:rPr>
        <w:t>for everybody” when Jesse was in middle and high school, but one of Jesse’s teachers who emphasized respect and empathy in their classroom made them “[feel] seen on a different level.”</w:t>
      </w:r>
    </w:p>
    <w:p w14:paraId="394B9BB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Now finished with college, Jesse is a licensed esthetician working in </w:t>
      </w:r>
      <w:r w:rsidRPr="00186EAE">
        <w:rPr>
          <w:rFonts w:ascii="Times New Roman" w:eastAsia="Times New Roman" w:hAnsi="Times New Roman" w:cs="Times New Roman"/>
          <w:sz w:val="24"/>
          <w:szCs w:val="24"/>
        </w:rPr>
        <w:t xml:space="preserve">a medium sized city. In their mid-twenties, they are much more comfortable embracing their fluidity and femininity. They shared that for the first few years they were out, they struggled with the </w:t>
      </w:r>
    </w:p>
    <w:p w14:paraId="24A19B2A"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Internalized homophobia that goes on in the male side of the gay community, that whole internalized </w:t>
      </w:r>
      <w:proofErr w:type="spellStart"/>
      <w:r w:rsidRPr="00186EAE">
        <w:rPr>
          <w:rFonts w:ascii="Times New Roman" w:eastAsia="Times New Roman" w:hAnsi="Times New Roman" w:cs="Times New Roman"/>
          <w:sz w:val="24"/>
          <w:szCs w:val="24"/>
        </w:rPr>
        <w:t>masc</w:t>
      </w:r>
      <w:proofErr w:type="spellEnd"/>
      <w:r w:rsidRPr="00186EAE">
        <w:rPr>
          <w:rFonts w:ascii="Times New Roman" w:eastAsia="Times New Roman" w:hAnsi="Times New Roman" w:cs="Times New Roman"/>
          <w:sz w:val="24"/>
          <w:szCs w:val="24"/>
        </w:rPr>
        <w:t xml:space="preserve"> for masc. I hate myself for being that way, even…feeling like I had a right to be that way because I was just never masculine, but there was very much </w:t>
      </w:r>
      <w:r w:rsidRPr="00186EAE">
        <w:rPr>
          <w:rFonts w:ascii="Times New Roman" w:eastAsia="Times New Roman" w:hAnsi="Times New Roman" w:cs="Times New Roman"/>
          <w:sz w:val="24"/>
          <w:szCs w:val="24"/>
        </w:rPr>
        <w:t xml:space="preserve">the feeling that to be desirable within this community that…I needed to be more masculine, and I naturally like makeup and all that stuff, [but] I was like “oh, no, no, I don't really do that.” This guy I'm talking to is </w:t>
      </w:r>
      <w:proofErr w:type="gramStart"/>
      <w:r w:rsidRPr="00186EAE">
        <w:rPr>
          <w:rFonts w:ascii="Times New Roman" w:eastAsia="Times New Roman" w:hAnsi="Times New Roman" w:cs="Times New Roman"/>
          <w:sz w:val="24"/>
          <w:szCs w:val="24"/>
        </w:rPr>
        <w:t>really cool</w:t>
      </w:r>
      <w:proofErr w:type="gramEnd"/>
      <w:r w:rsidRPr="00186EAE">
        <w:rPr>
          <w:rFonts w:ascii="Times New Roman" w:eastAsia="Times New Roman" w:hAnsi="Times New Roman" w:cs="Times New Roman"/>
          <w:sz w:val="24"/>
          <w:szCs w:val="24"/>
        </w:rPr>
        <w:t xml:space="preserve">. I'm not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let him </w:t>
      </w:r>
      <w:r w:rsidRPr="00186EAE">
        <w:rPr>
          <w:rFonts w:ascii="Times New Roman" w:eastAsia="Times New Roman" w:hAnsi="Times New Roman" w:cs="Times New Roman"/>
          <w:sz w:val="24"/>
          <w:szCs w:val="24"/>
        </w:rPr>
        <w:t xml:space="preserve">know I do all my girlfriend's hair on campus…until maybe a couple of weeks down the road. </w:t>
      </w:r>
    </w:p>
    <w:p w14:paraId="66CA725F" w14:textId="77777777" w:rsidR="00E14666" w:rsidRPr="00186EAE" w:rsidRDefault="00E14666">
      <w:pPr>
        <w:spacing w:after="0" w:line="240" w:lineRule="auto"/>
        <w:rPr>
          <w:rFonts w:ascii="Times New Roman" w:eastAsia="Times New Roman" w:hAnsi="Times New Roman" w:cs="Times New Roman"/>
          <w:sz w:val="24"/>
          <w:szCs w:val="24"/>
        </w:rPr>
      </w:pPr>
    </w:p>
    <w:p w14:paraId="7F9297BA" w14:textId="1167F5C1"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They described that period as “</w:t>
      </w:r>
      <w:r w:rsidR="001A71B5" w:rsidRPr="00186EAE">
        <w:rPr>
          <w:rFonts w:ascii="Times New Roman" w:eastAsia="Times New Roman" w:hAnsi="Times New Roman" w:cs="Times New Roman"/>
          <w:sz w:val="24"/>
          <w:szCs w:val="24"/>
        </w:rPr>
        <w:t>self-deprecating</w:t>
      </w:r>
      <w:r w:rsidRPr="00186EAE">
        <w:rPr>
          <w:rFonts w:ascii="Times New Roman" w:eastAsia="Times New Roman" w:hAnsi="Times New Roman" w:cs="Times New Roman"/>
          <w:sz w:val="24"/>
          <w:szCs w:val="24"/>
        </w:rPr>
        <w:t>, looking back,” but they have worked to “get over that and lean more into the fluid person that I [am], that I alway</w:t>
      </w:r>
      <w:r w:rsidRPr="00186EAE">
        <w:rPr>
          <w:rFonts w:ascii="Times New Roman" w:eastAsia="Times New Roman" w:hAnsi="Times New Roman" w:cs="Times New Roman"/>
          <w:sz w:val="24"/>
          <w:szCs w:val="24"/>
        </w:rPr>
        <w:t>s was.”</w:t>
      </w:r>
    </w:p>
    <w:p w14:paraId="35D3A60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Brad.</w:t>
      </w:r>
      <w:r w:rsidRPr="00186EAE">
        <w:rPr>
          <w:rFonts w:ascii="Times New Roman" w:eastAsia="Times New Roman" w:hAnsi="Times New Roman" w:cs="Times New Roman"/>
          <w:sz w:val="24"/>
          <w:szCs w:val="24"/>
        </w:rPr>
        <w:t xml:space="preserve"> Brad is a transgender male who identifies as bisexual and was born and raised in a small town within a county of around 77,000. Brad is a former student, and at the time of our first interview, he was a senior in high school. This high school</w:t>
      </w:r>
      <w:r w:rsidRPr="00186EAE">
        <w:rPr>
          <w:rFonts w:ascii="Times New Roman" w:eastAsia="Times New Roman" w:hAnsi="Times New Roman" w:cs="Times New Roman"/>
          <w:sz w:val="24"/>
          <w:szCs w:val="24"/>
        </w:rPr>
        <w:t xml:space="preserve"> was one of two high schools in the district that he transferred to from a larger city. One day, he heard me discussing my project, and he approached me and asked to share his experiences. I remember him saying “I would love to be a part of it.” </w:t>
      </w:r>
    </w:p>
    <w:p w14:paraId="1394D39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I first m</w:t>
      </w:r>
      <w:r w:rsidRPr="00186EAE">
        <w:rPr>
          <w:rFonts w:ascii="Times New Roman" w:eastAsia="Times New Roman" w:hAnsi="Times New Roman" w:cs="Times New Roman"/>
          <w:sz w:val="24"/>
          <w:szCs w:val="24"/>
        </w:rPr>
        <w:t>et Brad the summer prior to having him in my English class when he reached out to me via email to introduce himself. He informed me of his name and pronouns and made it clear that these differed from what I would see on the class roster. I responded immedi</w:t>
      </w:r>
      <w:r w:rsidRPr="00186EAE">
        <w:rPr>
          <w:rFonts w:ascii="Times New Roman" w:eastAsia="Times New Roman" w:hAnsi="Times New Roman" w:cs="Times New Roman"/>
          <w:sz w:val="24"/>
          <w:szCs w:val="24"/>
        </w:rPr>
        <w:t xml:space="preserve">ately and confirmed I would address him by Brad and use he/him/his pronouns. </w:t>
      </w:r>
    </w:p>
    <w:p w14:paraId="4F858C5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Brad first began to realize his sexuality around “sixth or seventh grade.” He explained: “I was outed twice in middle school, once in high school. I never got to come out on my </w:t>
      </w:r>
      <w:r w:rsidRPr="00186EAE">
        <w:rPr>
          <w:rFonts w:ascii="Times New Roman" w:eastAsia="Times New Roman" w:hAnsi="Times New Roman" w:cs="Times New Roman"/>
          <w:sz w:val="24"/>
          <w:szCs w:val="24"/>
        </w:rPr>
        <w:t xml:space="preserve">own…which sucked.” At the time, there was one girl in particular who would consistently harass him. He shared a story from middle school: </w:t>
      </w:r>
    </w:p>
    <w:p w14:paraId="51669D15"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girl yelled to the classroom that I had a crush on [a] girl in the other class, and everybody was like, “What?” </w:t>
      </w:r>
      <w:r w:rsidRPr="00186EAE">
        <w:rPr>
          <w:rFonts w:ascii="Times New Roman" w:eastAsia="Times New Roman" w:hAnsi="Times New Roman" w:cs="Times New Roman"/>
          <w:sz w:val="24"/>
          <w:szCs w:val="24"/>
        </w:rPr>
        <w:t>And I [said], “Don't believe her.” This girl used to pick on me all the time. I was like, “Why would you guys listen to her? She does this to me all the time…that's stupid.” I tried to play it off like it was just another way for her to pick on me. Then sh</w:t>
      </w:r>
      <w:r w:rsidRPr="00186EAE">
        <w:rPr>
          <w:rFonts w:ascii="Times New Roman" w:eastAsia="Times New Roman" w:hAnsi="Times New Roman" w:cs="Times New Roman"/>
          <w:sz w:val="24"/>
          <w:szCs w:val="24"/>
        </w:rPr>
        <w:t>e went to the other classes and told everybody [there] as well.</w:t>
      </w:r>
    </w:p>
    <w:p w14:paraId="68A50B8A"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1EB88FF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Although Brad had begun to come to terms with his sexuality, he was not ready for everyone else to know. His peers continued to confront him about his sexuality, and he denied these rumors “f</w:t>
      </w:r>
      <w:r w:rsidRPr="00186EAE">
        <w:rPr>
          <w:rFonts w:ascii="Times New Roman" w:eastAsia="Times New Roman" w:hAnsi="Times New Roman" w:cs="Times New Roman"/>
          <w:sz w:val="24"/>
          <w:szCs w:val="24"/>
        </w:rPr>
        <w:t xml:space="preserve">or a while.” Eventually he confirmed his identity and came out as bisexual because it “got so tiring to try to lie to everybody. Every day. All the time. In every class. It was…exhausting…I felt like [I] was lying to everyone that [I] talked to.” </w:t>
      </w:r>
    </w:p>
    <w:p w14:paraId="2977C09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Brad’s m</w:t>
      </w:r>
      <w:r w:rsidRPr="00186EAE">
        <w:rPr>
          <w:rFonts w:ascii="Times New Roman" w:eastAsia="Times New Roman" w:hAnsi="Times New Roman" w:cs="Times New Roman"/>
          <w:sz w:val="24"/>
          <w:szCs w:val="24"/>
        </w:rPr>
        <w:t xml:space="preserve">other went through his phone and found text messages discussing his sexuality with his friends. </w:t>
      </w:r>
    </w:p>
    <w:p w14:paraId="7224FE41" w14:textId="77777777" w:rsidR="00E14666" w:rsidRPr="00186EAE" w:rsidRDefault="00500C0A">
      <w:pPr>
        <w:spacing w:after="0" w:line="240" w:lineRule="auto"/>
        <w:ind w:left="81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 [asked], “What is this?” And I [said], “Oh, yeah, I forgot to tell you about that.” She [replied], “Well, I already knew. You just could've said something.</w:t>
      </w:r>
      <w:r w:rsidRPr="00186EAE">
        <w:rPr>
          <w:rFonts w:ascii="Times New Roman" w:eastAsia="Times New Roman" w:hAnsi="Times New Roman" w:cs="Times New Roman"/>
          <w:sz w:val="24"/>
          <w:szCs w:val="24"/>
        </w:rPr>
        <w:t xml:space="preserve">” But…I didn't get a chance to tell her. Not that she cared. She wasn't mad. She…didn't freak out. She was okay, but I still didn't get the chance to have that moment. </w:t>
      </w:r>
    </w:p>
    <w:p w14:paraId="103AFECC" w14:textId="77777777" w:rsidR="00E14666" w:rsidRPr="00186EAE" w:rsidRDefault="00E14666">
      <w:pPr>
        <w:spacing w:after="0" w:line="240" w:lineRule="auto"/>
        <w:ind w:left="810"/>
        <w:rPr>
          <w:rFonts w:ascii="Times New Roman" w:eastAsia="Times New Roman" w:hAnsi="Times New Roman" w:cs="Times New Roman"/>
          <w:sz w:val="24"/>
          <w:szCs w:val="24"/>
        </w:rPr>
      </w:pPr>
    </w:p>
    <w:p w14:paraId="424DA34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 emphasized that while his mom “wasn’t mad,” he still did not experience the opportu</w:t>
      </w:r>
      <w:r w:rsidRPr="00186EAE">
        <w:rPr>
          <w:rFonts w:ascii="Times New Roman" w:eastAsia="Times New Roman" w:hAnsi="Times New Roman" w:cs="Times New Roman"/>
          <w:sz w:val="24"/>
          <w:szCs w:val="24"/>
        </w:rPr>
        <w:t xml:space="preserve">nity to have “that moment” where he made the choice to come out to her. By the end of middle school, </w:t>
      </w:r>
      <w:r w:rsidRPr="00186EAE">
        <w:rPr>
          <w:rFonts w:ascii="Times New Roman" w:eastAsia="Times New Roman" w:hAnsi="Times New Roman" w:cs="Times New Roman"/>
          <w:sz w:val="24"/>
          <w:szCs w:val="24"/>
        </w:rPr>
        <w:lastRenderedPageBreak/>
        <w:t>he was out about his sexual orientation, but he was still in the closet regarding his gender. He outlined two distinct parts of coming to terms with his id</w:t>
      </w:r>
      <w:r w:rsidRPr="00186EAE">
        <w:rPr>
          <w:rFonts w:ascii="Times New Roman" w:eastAsia="Times New Roman" w:hAnsi="Times New Roman" w:cs="Times New Roman"/>
          <w:sz w:val="24"/>
          <w:szCs w:val="24"/>
        </w:rPr>
        <w:t>entity, first his sexuality and then his gender. He was hesitant to describe his experiences as “harder” than others, but his journey was “more complicated, especially in middle school.” He went on to explain that once people found out about his sexuality,</w:t>
      </w:r>
      <w:r w:rsidRPr="00186EAE">
        <w:rPr>
          <w:rFonts w:ascii="Times New Roman" w:eastAsia="Times New Roman" w:hAnsi="Times New Roman" w:cs="Times New Roman"/>
          <w:sz w:val="24"/>
          <w:szCs w:val="24"/>
        </w:rPr>
        <w:t xml:space="preserve"> they “just put me into a category for [about] two years,” only for him to later realize “I was something completely different, and it's definitely put some bumps in the road.”</w:t>
      </w:r>
    </w:p>
    <w:p w14:paraId="377D224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By the time Brad reached high school, he had realized he was a transgender male</w:t>
      </w:r>
      <w:r w:rsidRPr="00186EAE">
        <w:rPr>
          <w:rFonts w:ascii="Times New Roman" w:eastAsia="Times New Roman" w:hAnsi="Times New Roman" w:cs="Times New Roman"/>
          <w:sz w:val="24"/>
          <w:szCs w:val="24"/>
        </w:rPr>
        <w:t xml:space="preserve">, but he was “still in the closet.” </w:t>
      </w:r>
      <w:proofErr w:type="gramStart"/>
      <w:r w:rsidRPr="00186EAE">
        <w:rPr>
          <w:rFonts w:ascii="Times New Roman" w:eastAsia="Times New Roman" w:hAnsi="Times New Roman" w:cs="Times New Roman"/>
          <w:sz w:val="24"/>
          <w:szCs w:val="24"/>
        </w:rPr>
        <w:t>Similarly</w:t>
      </w:r>
      <w:proofErr w:type="gramEnd"/>
      <w:r w:rsidRPr="00186EAE">
        <w:rPr>
          <w:rFonts w:ascii="Times New Roman" w:eastAsia="Times New Roman" w:hAnsi="Times New Roman" w:cs="Times New Roman"/>
          <w:sz w:val="24"/>
          <w:szCs w:val="24"/>
        </w:rPr>
        <w:t xml:space="preserve"> to his experience in middle school, Brad did not have the opportunity to come out as transgender either. He was once again outed by a peer. During his freshman year, he was a member of the ROTC program when he </w:t>
      </w:r>
      <w:r w:rsidRPr="00186EAE">
        <w:rPr>
          <w:rFonts w:ascii="Times New Roman" w:eastAsia="Times New Roman" w:hAnsi="Times New Roman" w:cs="Times New Roman"/>
          <w:sz w:val="24"/>
          <w:szCs w:val="24"/>
        </w:rPr>
        <w:t>was outed as transgender. While he was not sure how this came about, his instructors “brush[ed] it off.” He believes they “didn’t want to discriminate, but they also couldn't legally put me with male categories…because of physical reasons,” and the program</w:t>
      </w:r>
      <w:r w:rsidRPr="00186EAE">
        <w:rPr>
          <w:rFonts w:ascii="Times New Roman" w:eastAsia="Times New Roman" w:hAnsi="Times New Roman" w:cs="Times New Roman"/>
          <w:sz w:val="24"/>
          <w:szCs w:val="24"/>
        </w:rPr>
        <w:t xml:space="preserve"> was “very separated, female and male.” Ultimately, these instructors ignored his gender identity, and he claimed to be fine with it as he was not ready to come out as trans anyway. </w:t>
      </w:r>
    </w:p>
    <w:p w14:paraId="5699991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When asked how he would describe the process of coming out, he summed it </w:t>
      </w:r>
      <w:r w:rsidRPr="00186EAE">
        <w:rPr>
          <w:rFonts w:ascii="Times New Roman" w:eastAsia="Times New Roman" w:hAnsi="Times New Roman" w:cs="Times New Roman"/>
          <w:sz w:val="24"/>
          <w:szCs w:val="24"/>
        </w:rPr>
        <w:t>up as “complicated” and “just a mess.” However, one aspect that helped him was finding supportive friends. He admitted that it was “definitely harder to find a bigger friend group of accepting people” in a small town, but that he had recently made some new</w:t>
      </w:r>
      <w:r w:rsidRPr="00186EAE">
        <w:rPr>
          <w:rFonts w:ascii="Times New Roman" w:eastAsia="Times New Roman" w:hAnsi="Times New Roman" w:cs="Times New Roman"/>
          <w:sz w:val="24"/>
          <w:szCs w:val="24"/>
        </w:rPr>
        <w:t xml:space="preserve"> friends who were also members of the LGBTQ+ community. He cited them as one of the reasons he </w:t>
      </w:r>
      <w:proofErr w:type="gramStart"/>
      <w:r w:rsidRPr="00186EAE">
        <w:rPr>
          <w:rFonts w:ascii="Times New Roman" w:eastAsia="Times New Roman" w:hAnsi="Times New Roman" w:cs="Times New Roman"/>
          <w:sz w:val="24"/>
          <w:szCs w:val="24"/>
        </w:rPr>
        <w:t>is able to</w:t>
      </w:r>
      <w:proofErr w:type="gramEnd"/>
      <w:r w:rsidRPr="00186EAE">
        <w:rPr>
          <w:rFonts w:ascii="Times New Roman" w:eastAsia="Times New Roman" w:hAnsi="Times New Roman" w:cs="Times New Roman"/>
          <w:sz w:val="24"/>
          <w:szCs w:val="24"/>
        </w:rPr>
        <w:t xml:space="preserve"> “feel…more comfortable with being out to classmates and teachers…[they] made it easier to be </w:t>
      </w:r>
      <w:r w:rsidRPr="00186EAE">
        <w:rPr>
          <w:rFonts w:ascii="Times New Roman" w:eastAsia="Times New Roman" w:hAnsi="Times New Roman" w:cs="Times New Roman"/>
          <w:sz w:val="24"/>
          <w:szCs w:val="24"/>
        </w:rPr>
        <w:lastRenderedPageBreak/>
        <w:t>more open about the situation.” While he did underline th</w:t>
      </w:r>
      <w:r w:rsidRPr="00186EAE">
        <w:rPr>
          <w:rFonts w:ascii="Times New Roman" w:eastAsia="Times New Roman" w:hAnsi="Times New Roman" w:cs="Times New Roman"/>
          <w:sz w:val="24"/>
          <w:szCs w:val="24"/>
        </w:rPr>
        <w:t xml:space="preserve">e importance of Queer friends and other supportive allies, he also shared several examples of peers who were not affirming. Once he came out as transgender, he “lost friends” and was subjected to verbal harassment in school and online. He described </w:t>
      </w:r>
      <w:proofErr w:type="gramStart"/>
      <w:r w:rsidRPr="00186EAE">
        <w:rPr>
          <w:rFonts w:ascii="Times New Roman" w:eastAsia="Times New Roman" w:hAnsi="Times New Roman" w:cs="Times New Roman"/>
          <w:sz w:val="24"/>
          <w:szCs w:val="24"/>
        </w:rPr>
        <w:t>that ce</w:t>
      </w:r>
      <w:r w:rsidRPr="00186EAE">
        <w:rPr>
          <w:rFonts w:ascii="Times New Roman" w:eastAsia="Times New Roman" w:hAnsi="Times New Roman" w:cs="Times New Roman"/>
          <w:sz w:val="24"/>
          <w:szCs w:val="24"/>
        </w:rPr>
        <w:t>rtain students</w:t>
      </w:r>
      <w:proofErr w:type="gramEnd"/>
      <w:r w:rsidRPr="00186EAE">
        <w:rPr>
          <w:rFonts w:ascii="Times New Roman" w:eastAsia="Times New Roman" w:hAnsi="Times New Roman" w:cs="Times New Roman"/>
          <w:sz w:val="24"/>
          <w:szCs w:val="24"/>
        </w:rPr>
        <w:t xml:space="preserve"> “disassociate[d] themselves” from him when they “didn’t use to.”</w:t>
      </w:r>
    </w:p>
    <w:p w14:paraId="5D93259A"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Many times, his peers would “mumble under their breaths” about how he was different, misgender him, or dead name him, and there were several times he was subjected to slurs. He</w:t>
      </w:r>
      <w:r w:rsidRPr="00186EAE">
        <w:rPr>
          <w:rFonts w:ascii="Times New Roman" w:eastAsia="Times New Roman" w:hAnsi="Times New Roman" w:cs="Times New Roman"/>
          <w:sz w:val="24"/>
          <w:szCs w:val="24"/>
        </w:rPr>
        <w:t xml:space="preserve"> said that “faggot” is one slur that gets “thrown out there pretty often, especially because me and my boyfriend are both trans men.” He went on to say, “I don’t ever tell anyone about my boyfriend [anymore]…Because I feel like, the more people know, the m</w:t>
      </w:r>
      <w:r w:rsidRPr="00186EAE">
        <w:rPr>
          <w:rFonts w:ascii="Times New Roman" w:eastAsia="Times New Roman" w:hAnsi="Times New Roman" w:cs="Times New Roman"/>
          <w:sz w:val="24"/>
          <w:szCs w:val="24"/>
        </w:rPr>
        <w:t xml:space="preserve">ore they're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judge.” He shared a story where he posted a picture with his boyfriend on social media, and he received a lot of negative comments from online friends. He remembered many people responding to his post with “being gay is a sin. You're cond</w:t>
      </w:r>
      <w:r w:rsidRPr="00186EAE">
        <w:rPr>
          <w:rFonts w:ascii="Times New Roman" w:eastAsia="Times New Roman" w:hAnsi="Times New Roman" w:cs="Times New Roman"/>
          <w:sz w:val="24"/>
          <w:szCs w:val="24"/>
        </w:rPr>
        <w:t>emned to hell. Your boyfriend is as well.” He said people would even make “trans comments. Like, they'll say, boyfriend in quotation marks as if he's not a boy, which doesn't make sense.” He also shared that he felt a certain pressure to conform and “fit i</w:t>
      </w:r>
      <w:r w:rsidRPr="00186EAE">
        <w:rPr>
          <w:rFonts w:ascii="Times New Roman" w:eastAsia="Times New Roman" w:hAnsi="Times New Roman" w:cs="Times New Roman"/>
          <w:sz w:val="24"/>
          <w:szCs w:val="24"/>
        </w:rPr>
        <w:t>nto [the] binary” and certain “masculine stereotypes.” Other students would make negative comments about his appearance because “boys [do not] dye their hair pink.”</w:t>
      </w:r>
    </w:p>
    <w:p w14:paraId="711676C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By the time I had him as a student, he was not closeted regarding his gender identity or hi</w:t>
      </w:r>
      <w:r w:rsidRPr="00186EAE">
        <w:rPr>
          <w:rFonts w:ascii="Times New Roman" w:eastAsia="Times New Roman" w:hAnsi="Times New Roman" w:cs="Times New Roman"/>
          <w:sz w:val="24"/>
          <w:szCs w:val="24"/>
        </w:rPr>
        <w:t>s sexuality orientation. In fact, one assistant principal even helped him to come out to his teachers and another provided him with a key to a one stall bathroom. He was out in all facets of his life and had emailed each of his teacher’s regarding his name</w:t>
      </w:r>
      <w:r w:rsidRPr="00186EAE">
        <w:rPr>
          <w:rFonts w:ascii="Times New Roman" w:eastAsia="Times New Roman" w:hAnsi="Times New Roman" w:cs="Times New Roman"/>
          <w:sz w:val="24"/>
          <w:szCs w:val="24"/>
        </w:rPr>
        <w:t xml:space="preserve"> and pronouns. As his instructor, </w:t>
      </w:r>
      <w:r w:rsidRPr="00186EAE">
        <w:rPr>
          <w:rFonts w:ascii="Times New Roman" w:eastAsia="Times New Roman" w:hAnsi="Times New Roman" w:cs="Times New Roman"/>
          <w:sz w:val="24"/>
          <w:szCs w:val="24"/>
        </w:rPr>
        <w:lastRenderedPageBreak/>
        <w:t xml:space="preserve">I would hear students misgender and deadname him, but he always ignored them. </w:t>
      </w:r>
      <w:proofErr w:type="gramStart"/>
      <w:r w:rsidRPr="00186EAE">
        <w:rPr>
          <w:rFonts w:ascii="Times New Roman" w:eastAsia="Times New Roman" w:hAnsi="Times New Roman" w:cs="Times New Roman"/>
          <w:sz w:val="24"/>
          <w:szCs w:val="24"/>
        </w:rPr>
        <w:t>In regard to</w:t>
      </w:r>
      <w:proofErr w:type="gramEnd"/>
      <w:r w:rsidRPr="00186EAE">
        <w:rPr>
          <w:rFonts w:ascii="Times New Roman" w:eastAsia="Times New Roman" w:hAnsi="Times New Roman" w:cs="Times New Roman"/>
          <w:sz w:val="24"/>
          <w:szCs w:val="24"/>
        </w:rPr>
        <w:t xml:space="preserve"> this he explained: </w:t>
      </w:r>
    </w:p>
    <w:p w14:paraId="05D6ED50" w14:textId="77777777" w:rsidR="00E14666" w:rsidRPr="00186EAE" w:rsidRDefault="00500C0A">
      <w:pPr>
        <w:spacing w:after="0"/>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try to just kind of let it go. A lot of the classmates that [misgender me] this year...got to know me sophomo</w:t>
      </w:r>
      <w:r w:rsidRPr="00186EAE">
        <w:rPr>
          <w:rFonts w:ascii="Times New Roman" w:eastAsia="Times New Roman" w:hAnsi="Times New Roman" w:cs="Times New Roman"/>
          <w:sz w:val="24"/>
          <w:szCs w:val="24"/>
        </w:rPr>
        <w:t xml:space="preserve">re year before I transitioned. So, I just kind of tend to ignore it because some people just don't </w:t>
      </w:r>
      <w:proofErr w:type="gramStart"/>
      <w:r w:rsidRPr="00186EAE">
        <w:rPr>
          <w:rFonts w:ascii="Times New Roman" w:eastAsia="Times New Roman" w:hAnsi="Times New Roman" w:cs="Times New Roman"/>
          <w:sz w:val="24"/>
          <w:szCs w:val="24"/>
        </w:rPr>
        <w:t>adjust</w:t>
      </w:r>
      <w:proofErr w:type="gramEnd"/>
      <w:r w:rsidRPr="00186EAE">
        <w:rPr>
          <w:rFonts w:ascii="Times New Roman" w:eastAsia="Times New Roman" w:hAnsi="Times New Roman" w:cs="Times New Roman"/>
          <w:sz w:val="24"/>
          <w:szCs w:val="24"/>
        </w:rPr>
        <w:t xml:space="preserve"> and some people don't believe in [being transgender]. Some people just don't understand.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 just kind of tend to ignore it. </w:t>
      </w:r>
    </w:p>
    <w:p w14:paraId="215ABADB" w14:textId="77777777" w:rsidR="00E14666" w:rsidRPr="00186EAE" w:rsidRDefault="00E14666">
      <w:pPr>
        <w:spacing w:after="0"/>
        <w:ind w:left="720"/>
        <w:rPr>
          <w:rFonts w:ascii="Times New Roman" w:eastAsia="Times New Roman" w:hAnsi="Times New Roman" w:cs="Times New Roman"/>
          <w:sz w:val="24"/>
          <w:szCs w:val="24"/>
        </w:rPr>
      </w:pPr>
    </w:p>
    <w:p w14:paraId="30BF1E2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 him if mi</w:t>
      </w:r>
      <w:r w:rsidRPr="00186EAE">
        <w:rPr>
          <w:rFonts w:ascii="Times New Roman" w:eastAsia="Times New Roman" w:hAnsi="Times New Roman" w:cs="Times New Roman"/>
          <w:sz w:val="24"/>
          <w:szCs w:val="24"/>
        </w:rPr>
        <w:t>sgendering him was something that he would a teacher to address within the classroom, he seemed to consider:</w:t>
      </w:r>
    </w:p>
    <w:p w14:paraId="2EF499A8" w14:textId="77777777" w:rsidR="00E14666" w:rsidRPr="00186EAE" w:rsidRDefault="00500C0A">
      <w:pPr>
        <w:spacing w:after="0"/>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Probably. If [they were] saying it in a purposefully hurtful way instead of just not realizing it, then maybe briefly, [but] a lot of them just don</w:t>
      </w:r>
      <w:r w:rsidRPr="00186EAE">
        <w:rPr>
          <w:rFonts w:ascii="Times New Roman" w:eastAsia="Times New Roman" w:hAnsi="Times New Roman" w:cs="Times New Roman"/>
          <w:sz w:val="24"/>
          <w:szCs w:val="24"/>
        </w:rPr>
        <w:t xml:space="preserve">'t realize that they're saying the wrong thing. </w:t>
      </w:r>
    </w:p>
    <w:p w14:paraId="78B7938D" w14:textId="77777777" w:rsidR="00E14666" w:rsidRPr="00186EAE" w:rsidRDefault="00E14666">
      <w:pPr>
        <w:spacing w:after="0"/>
        <w:ind w:left="720"/>
        <w:rPr>
          <w:rFonts w:ascii="Times New Roman" w:eastAsia="Times New Roman" w:hAnsi="Times New Roman" w:cs="Times New Roman"/>
          <w:sz w:val="24"/>
          <w:szCs w:val="24"/>
        </w:rPr>
      </w:pPr>
    </w:p>
    <w:p w14:paraId="35A47A0A"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When I asked him about his current teachers, he informed me that certain teachers refused to use his name and his pronouns. One teacher was reminded repeatedly. He “reminded [her] and corrected [her],” but </w:t>
      </w:r>
      <w:r w:rsidRPr="00186EAE">
        <w:rPr>
          <w:rFonts w:ascii="Times New Roman" w:eastAsia="Times New Roman" w:hAnsi="Times New Roman" w:cs="Times New Roman"/>
          <w:sz w:val="24"/>
          <w:szCs w:val="24"/>
        </w:rPr>
        <w:t xml:space="preserve">it was as if she was “still not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care.” </w:t>
      </w:r>
    </w:p>
    <w:p w14:paraId="01EAA82E" w14:textId="5AE6E35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He admitted this had an influence on his learning because he would not always respond to his dead name because he did not realize he was being addressed. He explained </w:t>
      </w:r>
      <w:r w:rsidR="001A71B5" w:rsidRPr="00186EAE">
        <w:rPr>
          <w:rFonts w:ascii="Times New Roman" w:eastAsia="Times New Roman" w:hAnsi="Times New Roman" w:cs="Times New Roman"/>
          <w:sz w:val="24"/>
          <w:szCs w:val="24"/>
        </w:rPr>
        <w:t>that</w:t>
      </w:r>
      <w:r w:rsidRPr="00186EAE">
        <w:rPr>
          <w:rFonts w:ascii="Times New Roman" w:eastAsia="Times New Roman" w:hAnsi="Times New Roman" w:cs="Times New Roman"/>
          <w:sz w:val="24"/>
          <w:szCs w:val="24"/>
        </w:rPr>
        <w:t xml:space="preserve"> “when this teacher is talking to me and they call me by my birth name, I don't alway</w:t>
      </w:r>
      <w:r w:rsidRPr="00186EAE">
        <w:rPr>
          <w:rFonts w:ascii="Times New Roman" w:eastAsia="Times New Roman" w:hAnsi="Times New Roman" w:cs="Times New Roman"/>
          <w:sz w:val="24"/>
          <w:szCs w:val="24"/>
        </w:rPr>
        <w:t xml:space="preserve">s register that. I don’t realize she is talking to me.” One time when using his dead name, he finally realized she was referring to him, and “she yelled at me for rolling my eyes while dead naming me again. She kept doing it </w:t>
      </w:r>
      <w:proofErr w:type="gramStart"/>
      <w:r w:rsidRPr="00186EAE">
        <w:rPr>
          <w:rFonts w:ascii="Times New Roman" w:eastAsia="Times New Roman" w:hAnsi="Times New Roman" w:cs="Times New Roman"/>
          <w:sz w:val="24"/>
          <w:szCs w:val="24"/>
        </w:rPr>
        <w:t>over and over again</w:t>
      </w:r>
      <w:proofErr w:type="gramEnd"/>
      <w:r w:rsidRPr="00186EAE">
        <w:rPr>
          <w:rFonts w:ascii="Times New Roman" w:eastAsia="Times New Roman" w:hAnsi="Times New Roman" w:cs="Times New Roman"/>
          <w:sz w:val="24"/>
          <w:szCs w:val="24"/>
        </w:rPr>
        <w:t>, almost lik</w:t>
      </w:r>
      <w:r w:rsidRPr="00186EAE">
        <w:rPr>
          <w:rFonts w:ascii="Times New Roman" w:eastAsia="Times New Roman" w:hAnsi="Times New Roman" w:cs="Times New Roman"/>
          <w:sz w:val="24"/>
          <w:szCs w:val="24"/>
        </w:rPr>
        <w:t>e she could tell that it was bothering me.” He went on to say he was supposed to have this same teacher again the next semester, but he planned to change his schedule even though he would “love to learn the skills in that class.”</w:t>
      </w:r>
    </w:p>
    <w:p w14:paraId="22429852"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It makes it very hard to l</w:t>
      </w:r>
      <w:r w:rsidRPr="00186EAE">
        <w:rPr>
          <w:rFonts w:ascii="Times New Roman" w:eastAsia="Times New Roman" w:hAnsi="Times New Roman" w:cs="Times New Roman"/>
          <w:sz w:val="24"/>
          <w:szCs w:val="24"/>
        </w:rPr>
        <w:t xml:space="preserve">earn and hard to feel equal to all the other students when I know that [teacher] is purposefully discriminating against my pronouns and my gender. It's </w:t>
      </w:r>
      <w:proofErr w:type="gramStart"/>
      <w:r w:rsidRPr="00186EAE">
        <w:rPr>
          <w:rFonts w:ascii="Times New Roman" w:eastAsia="Times New Roman" w:hAnsi="Times New Roman" w:cs="Times New Roman"/>
          <w:sz w:val="24"/>
          <w:szCs w:val="24"/>
        </w:rPr>
        <w:t>definitely not</w:t>
      </w:r>
      <w:proofErr w:type="gramEnd"/>
      <w:r w:rsidRPr="00186EAE">
        <w:rPr>
          <w:rFonts w:ascii="Times New Roman" w:eastAsia="Times New Roman" w:hAnsi="Times New Roman" w:cs="Times New Roman"/>
          <w:sz w:val="24"/>
          <w:szCs w:val="24"/>
        </w:rPr>
        <w:t xml:space="preserve"> a fair game.</w:t>
      </w:r>
    </w:p>
    <w:p w14:paraId="6FDA50B0"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25566B0C"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He characterized this learning environment as “stressful,” stating that he </w:t>
      </w:r>
      <w:r w:rsidRPr="00186EAE">
        <w:rPr>
          <w:rFonts w:ascii="Times New Roman" w:eastAsia="Times New Roman" w:hAnsi="Times New Roman" w:cs="Times New Roman"/>
          <w:sz w:val="24"/>
          <w:szCs w:val="24"/>
        </w:rPr>
        <w:t xml:space="preserve">did not “have time for that” because he was “trying to learn and trying to graduate.” Throughout our interview, Brad kept returning to education and how important it was for people to “educate themselves.” </w:t>
      </w:r>
    </w:p>
    <w:p w14:paraId="7F556F9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Axel.</w:t>
      </w:r>
      <w:r w:rsidRPr="00186EAE">
        <w:rPr>
          <w:rFonts w:ascii="Times New Roman" w:eastAsia="Times New Roman" w:hAnsi="Times New Roman" w:cs="Times New Roman"/>
          <w:sz w:val="24"/>
          <w:szCs w:val="24"/>
        </w:rPr>
        <w:t xml:space="preserve"> Axel is a transgender male who identifies </w:t>
      </w:r>
      <w:r w:rsidRPr="00186EAE">
        <w:rPr>
          <w:rFonts w:ascii="Times New Roman" w:eastAsia="Times New Roman" w:hAnsi="Times New Roman" w:cs="Times New Roman"/>
          <w:sz w:val="24"/>
          <w:szCs w:val="24"/>
        </w:rPr>
        <w:t>as pansexual. When I first met Axel, he was a freshman at the school where I taught. I never had him as a student, but he was referred to me by a friend and colleague in the English department, Mr. Green. One day, Axel and another participant approached me</w:t>
      </w:r>
      <w:r w:rsidRPr="00186EAE">
        <w:rPr>
          <w:rFonts w:ascii="Times New Roman" w:eastAsia="Times New Roman" w:hAnsi="Times New Roman" w:cs="Times New Roman"/>
          <w:sz w:val="24"/>
          <w:szCs w:val="24"/>
        </w:rPr>
        <w:t xml:space="preserve"> in the hallway. I remember both students seemed nervous but excited. The pair informed me that Mr. Green had told them about my dissertation, and they wanted to be a part of the project. We spoke briefly about the details, and they scheduled an interview.</w:t>
      </w:r>
      <w:r w:rsidRPr="00186EAE">
        <w:rPr>
          <w:rFonts w:ascii="Times New Roman" w:eastAsia="Times New Roman" w:hAnsi="Times New Roman" w:cs="Times New Roman"/>
          <w:sz w:val="24"/>
          <w:szCs w:val="24"/>
        </w:rPr>
        <w:t xml:space="preserve"> </w:t>
      </w:r>
    </w:p>
    <w:p w14:paraId="0BA7EC73" w14:textId="7CD19C3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Axel was born and raised in a county of approximately 77,000 and attended school in two separate districts within that county. He described a </w:t>
      </w:r>
      <w:r w:rsidR="001A71B5" w:rsidRPr="00186EAE">
        <w:rPr>
          <w:rFonts w:ascii="Times New Roman" w:eastAsia="Times New Roman" w:hAnsi="Times New Roman" w:cs="Times New Roman"/>
          <w:sz w:val="24"/>
          <w:szCs w:val="24"/>
        </w:rPr>
        <w:t>mixed level</w:t>
      </w:r>
      <w:r w:rsidRPr="00186EAE">
        <w:rPr>
          <w:rFonts w:ascii="Times New Roman" w:eastAsia="Times New Roman" w:hAnsi="Times New Roman" w:cs="Times New Roman"/>
          <w:sz w:val="24"/>
          <w:szCs w:val="24"/>
        </w:rPr>
        <w:t xml:space="preserve"> of support and safe spaces throughout his educational and familial experiences. By the time he made</w:t>
      </w:r>
      <w:r w:rsidRPr="00186EAE">
        <w:rPr>
          <w:rFonts w:ascii="Times New Roman" w:eastAsia="Times New Roman" w:hAnsi="Times New Roman" w:cs="Times New Roman"/>
          <w:sz w:val="24"/>
          <w:szCs w:val="24"/>
        </w:rPr>
        <w:t xml:space="preserve"> it to middle school, he started to realize he did not fit the mold of straight or cis. Ultimately, he realized he was a trans male “about last year,” after his boyfriend came out as a trans male. The two were already dating and both presenting as female w</w:t>
      </w:r>
      <w:r w:rsidRPr="00186EAE">
        <w:rPr>
          <w:rFonts w:ascii="Times New Roman" w:eastAsia="Times New Roman" w:hAnsi="Times New Roman" w:cs="Times New Roman"/>
          <w:sz w:val="24"/>
          <w:szCs w:val="24"/>
        </w:rPr>
        <w:t>hen</w:t>
      </w:r>
    </w:p>
    <w:p w14:paraId="4426A88E"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discovered that I started feeling more and more uncomfortable with being a female. So I went to my sibling, and I was like, “Hey, I think that I might prefer to </w:t>
      </w:r>
      <w:proofErr w:type="gramStart"/>
      <w:r w:rsidRPr="00186EAE">
        <w:rPr>
          <w:rFonts w:ascii="Times New Roman" w:eastAsia="Times New Roman" w:hAnsi="Times New Roman" w:cs="Times New Roman"/>
          <w:sz w:val="24"/>
          <w:szCs w:val="24"/>
        </w:rPr>
        <w:t>be</w:t>
      </w:r>
      <w:proofErr w:type="gramEnd"/>
      <w:r w:rsidRPr="00186EAE">
        <w:rPr>
          <w:rFonts w:ascii="Times New Roman" w:eastAsia="Times New Roman" w:hAnsi="Times New Roman" w:cs="Times New Roman"/>
          <w:sz w:val="24"/>
          <w:szCs w:val="24"/>
        </w:rPr>
        <w:t xml:space="preserve"> called he/him,” and I asked for some name suggestions. We all went with Axel. </w:t>
      </w:r>
    </w:p>
    <w:p w14:paraId="1A1D32F2" w14:textId="77777777" w:rsidR="00E14666" w:rsidRPr="00186EAE" w:rsidRDefault="00E14666">
      <w:pPr>
        <w:spacing w:after="0" w:line="240" w:lineRule="auto"/>
        <w:rPr>
          <w:rFonts w:ascii="Times New Roman" w:eastAsia="Times New Roman" w:hAnsi="Times New Roman" w:cs="Times New Roman"/>
          <w:sz w:val="24"/>
          <w:szCs w:val="24"/>
        </w:rPr>
      </w:pPr>
    </w:p>
    <w:p w14:paraId="6D381BD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Axel’s</w:t>
      </w:r>
      <w:r w:rsidRPr="00186EAE">
        <w:rPr>
          <w:rFonts w:ascii="Times New Roman" w:eastAsia="Times New Roman" w:hAnsi="Times New Roman" w:cs="Times New Roman"/>
          <w:sz w:val="24"/>
          <w:szCs w:val="24"/>
        </w:rPr>
        <w:t xml:space="preserve"> sister is a trans woman, and the first person he came out to.  He said, “I'm not out to my mother or father. I'm out to my sister and my grandmother on my dad's side.” He noted that his grandmother is bisexual, and while she and his sister are “supportive</w:t>
      </w:r>
      <w:r w:rsidRPr="00186EAE">
        <w:rPr>
          <w:rFonts w:ascii="Times New Roman" w:eastAsia="Times New Roman" w:hAnsi="Times New Roman" w:cs="Times New Roman"/>
          <w:sz w:val="24"/>
          <w:szCs w:val="24"/>
        </w:rPr>
        <w:t xml:space="preserve">,” he described the rest of his family as “homophobic.” </w:t>
      </w:r>
    </w:p>
    <w:p w14:paraId="1C91149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b/>
        <w:t>Even before he began to explore his identity, he knew he was different. He described his hometown as a “very country, very God loving, religious place.” Attending middle school in this town was a di</w:t>
      </w:r>
      <w:r w:rsidRPr="00186EAE">
        <w:rPr>
          <w:rFonts w:ascii="Times New Roman" w:eastAsia="Times New Roman" w:hAnsi="Times New Roman" w:cs="Times New Roman"/>
          <w:sz w:val="24"/>
          <w:szCs w:val="24"/>
        </w:rPr>
        <w:t>fficult and fearful time for him because “there was only me, my boyfriend, and then one other gay kid at school. The rest of the kids were just very strictly homophobic, transphobic, or extremely religious.”</w:t>
      </w:r>
    </w:p>
    <w:p w14:paraId="04CEFC7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When he was in the seventh grade, Axel had a </w:t>
      </w:r>
      <w:r w:rsidRPr="00186EAE">
        <w:rPr>
          <w:rFonts w:ascii="Times New Roman" w:eastAsia="Times New Roman" w:hAnsi="Times New Roman" w:cs="Times New Roman"/>
          <w:sz w:val="24"/>
          <w:szCs w:val="24"/>
        </w:rPr>
        <w:t xml:space="preserve">teacher who would “stand up in front of class and say he did not believe in gay marriage; he thought that [being] gay was a sin.” Axel was subjected to constant harassment from teachers and peers alike: </w:t>
      </w:r>
    </w:p>
    <w:p w14:paraId="13B8D38D"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could not go down the hallway without being called</w:t>
      </w:r>
      <w:r w:rsidRPr="00186EAE">
        <w:rPr>
          <w:rFonts w:ascii="Times New Roman" w:eastAsia="Times New Roman" w:hAnsi="Times New Roman" w:cs="Times New Roman"/>
          <w:sz w:val="24"/>
          <w:szCs w:val="24"/>
        </w:rPr>
        <w:t xml:space="preserve"> a gay slur, being told I was a sinner and I was going to hell, and there's nothing I could do about that. People would </w:t>
      </w:r>
      <w:proofErr w:type="gramStart"/>
      <w:r w:rsidRPr="00186EAE">
        <w:rPr>
          <w:rFonts w:ascii="Times New Roman" w:eastAsia="Times New Roman" w:hAnsi="Times New Roman" w:cs="Times New Roman"/>
          <w:sz w:val="24"/>
          <w:szCs w:val="24"/>
        </w:rPr>
        <w:t>actually try</w:t>
      </w:r>
      <w:proofErr w:type="gramEnd"/>
      <w:r w:rsidRPr="00186EAE">
        <w:rPr>
          <w:rFonts w:ascii="Times New Roman" w:eastAsia="Times New Roman" w:hAnsi="Times New Roman" w:cs="Times New Roman"/>
          <w:sz w:val="24"/>
          <w:szCs w:val="24"/>
        </w:rPr>
        <w:t xml:space="preserve"> to fight me and my boyfriend.</w:t>
      </w:r>
    </w:p>
    <w:p w14:paraId="34988C09"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B40F781"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Eventually, the constant threat of physical violence became too much, and he went to a teach</w:t>
      </w:r>
      <w:r w:rsidRPr="00186EAE">
        <w:rPr>
          <w:rFonts w:ascii="Times New Roman" w:eastAsia="Times New Roman" w:hAnsi="Times New Roman" w:cs="Times New Roman"/>
          <w:sz w:val="24"/>
          <w:szCs w:val="24"/>
        </w:rPr>
        <w:t xml:space="preserve">er: </w:t>
      </w:r>
    </w:p>
    <w:p w14:paraId="6663FF94"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said, “Hey, this kid keeps harassing me.” But I couldn't specify what for. I couldn't say that “this is homophobia. This is not okay. He's threatening me because of my sexuality.”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 had to [say] “Hey, this kid won't leave me alone. He's bullying </w:t>
      </w:r>
      <w:r w:rsidRPr="00186EAE">
        <w:rPr>
          <w:rFonts w:ascii="Times New Roman" w:eastAsia="Times New Roman" w:hAnsi="Times New Roman" w:cs="Times New Roman"/>
          <w:sz w:val="24"/>
          <w:szCs w:val="24"/>
        </w:rPr>
        <w:t xml:space="preserve">me and my boyfriend's dead name at the time.” </w:t>
      </w:r>
    </w:p>
    <w:p w14:paraId="2550CA4D"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276DB747" w14:textId="639CB2C8"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 said the teacher made the student leave him alone “for the day, one day,” but never did anything else about it. He “couldn't come out to any of the teachers there,” and this “kid was using it to his advant</w:t>
      </w:r>
      <w:r w:rsidRPr="00186EAE">
        <w:rPr>
          <w:rFonts w:ascii="Times New Roman" w:eastAsia="Times New Roman" w:hAnsi="Times New Roman" w:cs="Times New Roman"/>
          <w:sz w:val="24"/>
          <w:szCs w:val="24"/>
        </w:rPr>
        <w:t xml:space="preserve">age.” He went on to </w:t>
      </w:r>
      <w:r w:rsidR="001A71B5" w:rsidRPr="00186EAE">
        <w:rPr>
          <w:rFonts w:ascii="Times New Roman" w:eastAsia="Times New Roman" w:hAnsi="Times New Roman" w:cs="Times New Roman"/>
          <w:sz w:val="24"/>
          <w:szCs w:val="24"/>
        </w:rPr>
        <w:t>say,</w:t>
      </w:r>
      <w:r w:rsidRPr="00186EAE">
        <w:rPr>
          <w:rFonts w:ascii="Times New Roman" w:eastAsia="Times New Roman" w:hAnsi="Times New Roman" w:cs="Times New Roman"/>
          <w:sz w:val="24"/>
          <w:szCs w:val="24"/>
        </w:rPr>
        <w:t xml:space="preserve"> “I had to sit with that kid every day in class, knowing that he was thinking about hurting me or doing something to me and my boyfriend.” When I asked about any support at his middle school, Axel explained, “we couldn't get any hel</w:t>
      </w:r>
      <w:r w:rsidRPr="00186EAE">
        <w:rPr>
          <w:rFonts w:ascii="Times New Roman" w:eastAsia="Times New Roman" w:hAnsi="Times New Roman" w:cs="Times New Roman"/>
          <w:sz w:val="24"/>
          <w:szCs w:val="24"/>
        </w:rPr>
        <w:t xml:space="preserve">p. There was one accepting teacher there, only one. And I didn't even get to have that teacher...So we didn't have any help from anyone at that school.” </w:t>
      </w:r>
    </w:p>
    <w:p w14:paraId="371CE75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Around this same time, rumors about his sexuality began circulating. He remembered getting “treated d</w:t>
      </w:r>
      <w:r w:rsidRPr="00186EAE">
        <w:rPr>
          <w:rFonts w:ascii="Times New Roman" w:eastAsia="Times New Roman" w:hAnsi="Times New Roman" w:cs="Times New Roman"/>
          <w:sz w:val="24"/>
          <w:szCs w:val="24"/>
        </w:rPr>
        <w:t xml:space="preserve">ifferently” after the rumors started going around. He shared that, </w:t>
      </w:r>
    </w:p>
    <w:p w14:paraId="6AE32E65"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I was dating my boyfriend, but at the time we were both [presenting as] women…and as soon as that rumor started going around, I saw that teachers were treating me differently. They would l</w:t>
      </w:r>
      <w:r w:rsidRPr="00186EAE">
        <w:rPr>
          <w:rFonts w:ascii="Times New Roman" w:eastAsia="Times New Roman" w:hAnsi="Times New Roman" w:cs="Times New Roman"/>
          <w:sz w:val="24"/>
          <w:szCs w:val="24"/>
        </w:rPr>
        <w:t>ook at me differently. And I just wish I could be treated equally. This year isn't as bad, but I still feel like if I came out to certain teachers, they would be like, “No, you are she/her.”</w:t>
      </w:r>
    </w:p>
    <w:p w14:paraId="2877D154"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17A6481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Before the end of eighth grade, Axel moved one district over, bu</w:t>
      </w:r>
      <w:r w:rsidRPr="00186EAE">
        <w:rPr>
          <w:rFonts w:ascii="Times New Roman" w:eastAsia="Times New Roman" w:hAnsi="Times New Roman" w:cs="Times New Roman"/>
          <w:sz w:val="24"/>
          <w:szCs w:val="24"/>
        </w:rPr>
        <w:t xml:space="preserve">t his boyfriend remained through middle school and now attends the only high school in that same district. He expressed a lot of guilt over leaving his boyfriend: “I feel bad that he's still in that environment…I'm not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say [he] is </w:t>
      </w:r>
      <w:proofErr w:type="gramStart"/>
      <w:r w:rsidRPr="00186EAE">
        <w:rPr>
          <w:rFonts w:ascii="Times New Roman" w:eastAsia="Times New Roman" w:hAnsi="Times New Roman" w:cs="Times New Roman"/>
          <w:sz w:val="24"/>
          <w:szCs w:val="24"/>
        </w:rPr>
        <w:t>more weak</w:t>
      </w:r>
      <w:proofErr w:type="gramEnd"/>
      <w:r w:rsidRPr="00186EAE">
        <w:rPr>
          <w:rFonts w:ascii="Times New Roman" w:eastAsia="Times New Roman" w:hAnsi="Times New Roman" w:cs="Times New Roman"/>
          <w:sz w:val="24"/>
          <w:szCs w:val="24"/>
        </w:rPr>
        <w:t>, but he i</w:t>
      </w:r>
      <w:r w:rsidRPr="00186EAE">
        <w:rPr>
          <w:rFonts w:ascii="Times New Roman" w:eastAsia="Times New Roman" w:hAnsi="Times New Roman" w:cs="Times New Roman"/>
          <w:sz w:val="24"/>
          <w:szCs w:val="24"/>
        </w:rPr>
        <w:t>s a little thing,” and he is “a little fragile.” Axel went on to say that “I tried to get my boyfriend out of that,” but now that he is in high school, he “has more friends that accept him and support him.”</w:t>
      </w:r>
    </w:p>
    <w:p w14:paraId="6127E275" w14:textId="0AB8C9E1"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As a high school student in a different district </w:t>
      </w:r>
      <w:r w:rsidRPr="00186EAE">
        <w:rPr>
          <w:rFonts w:ascii="Times New Roman" w:eastAsia="Times New Roman" w:hAnsi="Times New Roman" w:cs="Times New Roman"/>
          <w:sz w:val="24"/>
          <w:szCs w:val="24"/>
        </w:rPr>
        <w:t xml:space="preserve">within the same county, he admitted that “even though I know this place isn't nearly as religious, I’ve just carried that fear here.” As a result of that fear, Axel did not come out as transgender to </w:t>
      </w:r>
      <w:r w:rsidR="001A71B5" w:rsidRPr="00186EAE">
        <w:rPr>
          <w:rFonts w:ascii="Times New Roman" w:eastAsia="Times New Roman" w:hAnsi="Times New Roman" w:cs="Times New Roman"/>
          <w:sz w:val="24"/>
          <w:szCs w:val="24"/>
        </w:rPr>
        <w:t>all</w:t>
      </w:r>
      <w:r w:rsidRPr="00186EAE">
        <w:rPr>
          <w:rFonts w:ascii="Times New Roman" w:eastAsia="Times New Roman" w:hAnsi="Times New Roman" w:cs="Times New Roman"/>
          <w:sz w:val="24"/>
          <w:szCs w:val="24"/>
        </w:rPr>
        <w:t xml:space="preserve"> his teachers. The concern of acceptance from his hig</w:t>
      </w:r>
      <w:r w:rsidRPr="00186EAE">
        <w:rPr>
          <w:rFonts w:ascii="Times New Roman" w:eastAsia="Times New Roman" w:hAnsi="Times New Roman" w:cs="Times New Roman"/>
          <w:sz w:val="24"/>
          <w:szCs w:val="24"/>
        </w:rPr>
        <w:t>h school teachers was amplified by the fact that his mother is a hairdresser in the community:</w:t>
      </w:r>
    </w:p>
    <w:p w14:paraId="52278F60"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I'm very worried about certain teachers and people that might know my mom because she's a hairdresser. And I don't want them to go to my mom and [say] “Hey, I kn</w:t>
      </w:r>
      <w:r w:rsidRPr="00186EAE">
        <w:rPr>
          <w:rFonts w:ascii="Times New Roman" w:eastAsia="Times New Roman" w:hAnsi="Times New Roman" w:cs="Times New Roman"/>
          <w:sz w:val="24"/>
          <w:szCs w:val="24"/>
        </w:rPr>
        <w:t>ow [Axel] and at school, they [use] he/him.”</w:t>
      </w:r>
    </w:p>
    <w:p w14:paraId="52B42CCA"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6527363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He went on to assert that his mom would “be so mad” if she found out he is transgender. His mother is very strict about the clothing he wears and the </w:t>
      </w:r>
      <w:proofErr w:type="gramStart"/>
      <w:r w:rsidRPr="00186EAE">
        <w:rPr>
          <w:rFonts w:ascii="Times New Roman" w:eastAsia="Times New Roman" w:hAnsi="Times New Roman" w:cs="Times New Roman"/>
          <w:sz w:val="24"/>
          <w:szCs w:val="24"/>
        </w:rPr>
        <w:t>manner in which</w:t>
      </w:r>
      <w:proofErr w:type="gramEnd"/>
      <w:r w:rsidRPr="00186EAE">
        <w:rPr>
          <w:rFonts w:ascii="Times New Roman" w:eastAsia="Times New Roman" w:hAnsi="Times New Roman" w:cs="Times New Roman"/>
          <w:sz w:val="24"/>
          <w:szCs w:val="24"/>
        </w:rPr>
        <w:t xml:space="preserve"> he styles his hair: </w:t>
      </w:r>
    </w:p>
    <w:p w14:paraId="2C56FCD3"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She always tells me </w:t>
      </w:r>
      <w:proofErr w:type="gramStart"/>
      <w:r w:rsidRPr="00186EAE">
        <w:rPr>
          <w:rFonts w:ascii="Times New Roman" w:eastAsia="Times New Roman" w:hAnsi="Times New Roman" w:cs="Times New Roman"/>
          <w:sz w:val="24"/>
          <w:szCs w:val="24"/>
        </w:rPr>
        <w:t>“you</w:t>
      </w:r>
      <w:proofErr w:type="gramEnd"/>
      <w:r w:rsidRPr="00186EAE">
        <w:rPr>
          <w:rFonts w:ascii="Times New Roman" w:eastAsia="Times New Roman" w:hAnsi="Times New Roman" w:cs="Times New Roman"/>
          <w:sz w:val="24"/>
          <w:szCs w:val="24"/>
        </w:rPr>
        <w:t xml:space="preserve"> better not turn out like your sister. I'd hate for you to turn out like your sister. God gave me a girl, and I have a girl. You're not gay, and you're not a boy.” I [came] home with a new jacket…because I thought it looked cool. It</w:t>
      </w:r>
      <w:r w:rsidRPr="00186EAE">
        <w:rPr>
          <w:rFonts w:ascii="Times New Roman" w:eastAsia="Times New Roman" w:hAnsi="Times New Roman" w:cs="Times New Roman"/>
          <w:sz w:val="24"/>
          <w:szCs w:val="24"/>
        </w:rPr>
        <w:t xml:space="preserve"> felt like a letterman jacket but black and white and had checkers on the inside. And she went on a whole rant about how I can't wear men's clothing.</w:t>
      </w:r>
    </w:p>
    <w:p w14:paraId="202DEA45"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1C8114B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Another fear he shared about his identity influencing his education was if a teacher is “against that,” t</w:t>
      </w:r>
      <w:r w:rsidRPr="00186EAE">
        <w:rPr>
          <w:rFonts w:ascii="Times New Roman" w:eastAsia="Times New Roman" w:hAnsi="Times New Roman" w:cs="Times New Roman"/>
          <w:sz w:val="24"/>
          <w:szCs w:val="24"/>
        </w:rPr>
        <w:t>hen they could “put that onto your grade, and you have no choice in that.” He also shared that he struggled with “the fear that [teachers] will call my parents.”</w:t>
      </w:r>
    </w:p>
    <w:p w14:paraId="1F04541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Out of the five teachers he had the semester of our interview, he was only out to two of them.</w:t>
      </w:r>
      <w:r w:rsidRPr="00186EAE">
        <w:rPr>
          <w:rFonts w:ascii="Times New Roman" w:eastAsia="Times New Roman" w:hAnsi="Times New Roman" w:cs="Times New Roman"/>
          <w:sz w:val="24"/>
          <w:szCs w:val="24"/>
        </w:rPr>
        <w:t xml:space="preserve"> Not feeling safe enough to come out to his three other teachers, he confirmed he went by his dead name in those classes. However, this proved to be difficult because “I completely forget that's my name. Someone can say [dead name] to me, and I'll have to </w:t>
      </w:r>
      <w:r w:rsidRPr="00186EAE">
        <w:rPr>
          <w:rFonts w:ascii="Times New Roman" w:eastAsia="Times New Roman" w:hAnsi="Times New Roman" w:cs="Times New Roman"/>
          <w:sz w:val="24"/>
          <w:szCs w:val="24"/>
        </w:rPr>
        <w:t>process that that's what I go by.” One of the teachers he did come out to was Mr. Green, the same teacher who referred him to me. The second teacher was Mr. Smith:</w:t>
      </w:r>
    </w:p>
    <w:p w14:paraId="041A1B19"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came out to Mr. Smith because he called me by my dead name, kept calling me she/her, and I</w:t>
      </w:r>
      <w:r w:rsidRPr="00186EAE">
        <w:rPr>
          <w:rFonts w:ascii="Times New Roman" w:eastAsia="Times New Roman" w:hAnsi="Times New Roman" w:cs="Times New Roman"/>
          <w:sz w:val="24"/>
          <w:szCs w:val="24"/>
        </w:rPr>
        <w:t xml:space="preserve"> was getting so uncomfortable. I had my friend tell him about [being trans] because my friend knew him better. </w:t>
      </w:r>
    </w:p>
    <w:p w14:paraId="788E386A"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03172C6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Axel was pleasantly surprised that both teachers he came out to were supportive and asked, “Why didn't you tell me sooner?” He explained “I'm n</w:t>
      </w:r>
      <w:r w:rsidRPr="00186EAE">
        <w:rPr>
          <w:rFonts w:ascii="Times New Roman" w:eastAsia="Times New Roman" w:hAnsi="Times New Roman" w:cs="Times New Roman"/>
          <w:sz w:val="24"/>
          <w:szCs w:val="24"/>
        </w:rPr>
        <w:t>ot comfortable with telling people sooner. I'm afraid of how they'll react.” He shared another story about a teacher who made him feel “uncomfortable” because the teacher “separate[d] [students] by gender.” He admitted that he was not out and Mr. Brown “ha</w:t>
      </w:r>
      <w:r w:rsidRPr="00186EAE">
        <w:rPr>
          <w:rFonts w:ascii="Times New Roman" w:eastAsia="Times New Roman" w:hAnsi="Times New Roman" w:cs="Times New Roman"/>
          <w:sz w:val="24"/>
          <w:szCs w:val="24"/>
        </w:rPr>
        <w:t>d no idea that I wasn't uncomfortable, but he gave the girls pink papers and the boys blue papers.”</w:t>
      </w:r>
    </w:p>
    <w:p w14:paraId="2B0F227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When asked to elaborate on the teachers who made him feel supported or safe, he began by describing a teacher from the previous semester as one of “the mos</w:t>
      </w:r>
      <w:r w:rsidRPr="00186EAE">
        <w:rPr>
          <w:rFonts w:ascii="Times New Roman" w:eastAsia="Times New Roman" w:hAnsi="Times New Roman" w:cs="Times New Roman"/>
          <w:sz w:val="24"/>
          <w:szCs w:val="24"/>
        </w:rPr>
        <w:t>t accepting teachers” he had ever met, but even then, Axel relied upon the support of a friend to come out to the teacher. When I asked about Mr. Green, Axel said he “just doesn't care. If you tell him your name and pronouns, [that] you're gay, or whatever</w:t>
      </w:r>
      <w:r w:rsidRPr="00186EAE">
        <w:rPr>
          <w:rFonts w:ascii="Times New Roman" w:eastAsia="Times New Roman" w:hAnsi="Times New Roman" w:cs="Times New Roman"/>
          <w:sz w:val="24"/>
          <w:szCs w:val="24"/>
        </w:rPr>
        <w:t xml:space="preserve">, he just doesn't care. [Mr. Green’s approach] is like </w:t>
      </w:r>
      <w:r w:rsidRPr="00186EAE">
        <w:rPr>
          <w:rFonts w:ascii="Times New Roman" w:eastAsia="Times New Roman" w:hAnsi="Times New Roman" w:cs="Times New Roman"/>
          <w:sz w:val="24"/>
          <w:szCs w:val="24"/>
        </w:rPr>
        <w:lastRenderedPageBreak/>
        <w:t>‘Alright, that's cool,’ and then he'll support that.” When I asked what he meant by “doesn’t care,” Axel elaborated that “he's very respectful about everything…he doesn’t care in the sense that he is o</w:t>
      </w:r>
      <w:r w:rsidRPr="00186EAE">
        <w:rPr>
          <w:rFonts w:ascii="Times New Roman" w:eastAsia="Times New Roman" w:hAnsi="Times New Roman" w:cs="Times New Roman"/>
          <w:sz w:val="24"/>
          <w:szCs w:val="24"/>
        </w:rPr>
        <w:t>kay with [being gay or trans].” One of Axel’s most affirming moments came from Mr. Green:</w:t>
      </w:r>
    </w:p>
    <w:p w14:paraId="7EAB02A8"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One of my happiest times this year was when he gave me back a paper that had Axel written on it. The first time he did that I screamed I was so happy. Like, I was in </w:t>
      </w:r>
      <w:r w:rsidRPr="00186EAE">
        <w:rPr>
          <w:rFonts w:ascii="Times New Roman" w:eastAsia="Times New Roman" w:hAnsi="Times New Roman" w:cs="Times New Roman"/>
          <w:sz w:val="24"/>
          <w:szCs w:val="24"/>
        </w:rPr>
        <w:t xml:space="preserve">the middle of the library, and he gave me a paper and I went, “This says Axel.” </w:t>
      </w:r>
    </w:p>
    <w:p w14:paraId="0191D16F"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21C401A"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He contrasted this experience with other teachers. After explaining how happy Mr. </w:t>
      </w:r>
      <w:proofErr w:type="gramStart"/>
      <w:r w:rsidRPr="00186EAE">
        <w:rPr>
          <w:rFonts w:ascii="Times New Roman" w:eastAsia="Times New Roman" w:hAnsi="Times New Roman" w:cs="Times New Roman"/>
          <w:sz w:val="24"/>
          <w:szCs w:val="24"/>
        </w:rPr>
        <w:t>Green’s</w:t>
      </w:r>
      <w:proofErr w:type="gramEnd"/>
      <w:r w:rsidRPr="00186EAE">
        <w:rPr>
          <w:rFonts w:ascii="Times New Roman" w:eastAsia="Times New Roman" w:hAnsi="Times New Roman" w:cs="Times New Roman"/>
          <w:sz w:val="24"/>
          <w:szCs w:val="24"/>
        </w:rPr>
        <w:t xml:space="preserve"> support made him, Axel observed that “then some teachers are just sitting there goin</w:t>
      </w:r>
      <w:r w:rsidRPr="00186EAE">
        <w:rPr>
          <w:rFonts w:ascii="Times New Roman" w:eastAsia="Times New Roman" w:hAnsi="Times New Roman" w:cs="Times New Roman"/>
          <w:sz w:val="24"/>
          <w:szCs w:val="24"/>
        </w:rPr>
        <w:t xml:space="preserve">g ‘No,’ and it's also like they have that </w:t>
      </w:r>
      <w:r w:rsidRPr="00186EAE">
        <w:rPr>
          <w:rFonts w:ascii="Times New Roman" w:eastAsia="Times New Roman" w:hAnsi="Times New Roman" w:cs="Times New Roman"/>
          <w:i/>
          <w:sz w:val="24"/>
          <w:szCs w:val="24"/>
        </w:rPr>
        <w:t>look</w:t>
      </w:r>
      <w:r w:rsidRPr="00186EAE">
        <w:rPr>
          <w:rFonts w:ascii="Times New Roman" w:eastAsia="Times New Roman" w:hAnsi="Times New Roman" w:cs="Times New Roman"/>
          <w:sz w:val="24"/>
          <w:szCs w:val="24"/>
        </w:rPr>
        <w:t xml:space="preserve">, and you can just tell because…they have that </w:t>
      </w:r>
      <w:proofErr w:type="spellStart"/>
      <w:r w:rsidRPr="00186EAE">
        <w:rPr>
          <w:rFonts w:ascii="Times New Roman" w:eastAsia="Times New Roman" w:hAnsi="Times New Roman" w:cs="Times New Roman"/>
          <w:sz w:val="24"/>
          <w:szCs w:val="24"/>
        </w:rPr>
        <w:t>judgmentalness</w:t>
      </w:r>
      <w:proofErr w:type="spellEnd"/>
      <w:r w:rsidRPr="00186EAE">
        <w:rPr>
          <w:rFonts w:ascii="Times New Roman" w:eastAsia="Times New Roman" w:hAnsi="Times New Roman" w:cs="Times New Roman"/>
          <w:sz w:val="24"/>
          <w:szCs w:val="24"/>
        </w:rPr>
        <w:t xml:space="preserve">.” </w:t>
      </w:r>
    </w:p>
    <w:p w14:paraId="20D408C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asked what he would like to see, Axel responded that support would be “people that make other kids stop the constant bullying.”</w:t>
      </w:r>
    </w:p>
    <w:p w14:paraId="0162803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w:t>
      </w:r>
      <w:r w:rsidRPr="00186EAE">
        <w:rPr>
          <w:rFonts w:ascii="Times New Roman" w:eastAsia="Times New Roman" w:hAnsi="Times New Roman" w:cs="Times New Roman"/>
          <w:sz w:val="24"/>
          <w:szCs w:val="24"/>
        </w:rPr>
        <w:t xml:space="preserve"> him what else he wanted people to know, he addressed the issue of bathrooms and transgender people:</w:t>
      </w:r>
    </w:p>
    <w:p w14:paraId="3ADE3685"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hate having to walk into a place and worry. I walked into a McDonald's bathroom one time; I was on my way to the beach with my family. I was wearing a </w:t>
      </w:r>
      <w:proofErr w:type="gramStart"/>
      <w:r w:rsidRPr="00186EAE">
        <w:rPr>
          <w:rFonts w:ascii="Times New Roman" w:eastAsia="Times New Roman" w:hAnsi="Times New Roman" w:cs="Times New Roman"/>
          <w:sz w:val="24"/>
          <w:szCs w:val="24"/>
        </w:rPr>
        <w:t>re</w:t>
      </w:r>
      <w:r w:rsidRPr="00186EAE">
        <w:rPr>
          <w:rFonts w:ascii="Times New Roman" w:eastAsia="Times New Roman" w:hAnsi="Times New Roman" w:cs="Times New Roman"/>
          <w:sz w:val="24"/>
          <w:szCs w:val="24"/>
        </w:rPr>
        <w:t>ally loose-fitting</w:t>
      </w:r>
      <w:proofErr w:type="gramEnd"/>
      <w:r w:rsidRPr="00186EAE">
        <w:rPr>
          <w:rFonts w:ascii="Times New Roman" w:eastAsia="Times New Roman" w:hAnsi="Times New Roman" w:cs="Times New Roman"/>
          <w:sz w:val="24"/>
          <w:szCs w:val="24"/>
        </w:rPr>
        <w:t xml:space="preserve"> shirt and some basketball shorts because I don't like my body. And a woman walks in and </w:t>
      </w:r>
      <w:proofErr w:type="gramStart"/>
      <w:r w:rsidRPr="00186EAE">
        <w:rPr>
          <w:rFonts w:ascii="Times New Roman" w:eastAsia="Times New Roman" w:hAnsi="Times New Roman" w:cs="Times New Roman"/>
          <w:sz w:val="24"/>
          <w:szCs w:val="24"/>
        </w:rPr>
        <w:t>has to</w:t>
      </w:r>
      <w:proofErr w:type="gramEnd"/>
      <w:r w:rsidRPr="00186EAE">
        <w:rPr>
          <w:rFonts w:ascii="Times New Roman" w:eastAsia="Times New Roman" w:hAnsi="Times New Roman" w:cs="Times New Roman"/>
          <w:sz w:val="24"/>
          <w:szCs w:val="24"/>
        </w:rPr>
        <w:t xml:space="preserve"> stare at me…she looked me up and down to make sure that there’s not a boy in the women's bathroom, and that made me so uncomfortable. I worry </w:t>
      </w:r>
      <w:r w:rsidRPr="00186EAE">
        <w:rPr>
          <w:rFonts w:ascii="Times New Roman" w:eastAsia="Times New Roman" w:hAnsi="Times New Roman" w:cs="Times New Roman"/>
          <w:sz w:val="24"/>
          <w:szCs w:val="24"/>
        </w:rPr>
        <w:t xml:space="preserve">that I’m going to walk into this place, and people are going to point me out. I worry that something's going to happen to me </w:t>
      </w:r>
      <w:proofErr w:type="gramStart"/>
      <w:r w:rsidRPr="00186EAE">
        <w:rPr>
          <w:rFonts w:ascii="Times New Roman" w:eastAsia="Times New Roman" w:hAnsi="Times New Roman" w:cs="Times New Roman"/>
          <w:sz w:val="24"/>
          <w:szCs w:val="24"/>
        </w:rPr>
        <w:t>on a daily basis</w:t>
      </w:r>
      <w:proofErr w:type="gramEnd"/>
      <w:r w:rsidRPr="00186EAE">
        <w:rPr>
          <w:rFonts w:ascii="Times New Roman" w:eastAsia="Times New Roman" w:hAnsi="Times New Roman" w:cs="Times New Roman"/>
          <w:sz w:val="24"/>
          <w:szCs w:val="24"/>
        </w:rPr>
        <w:t>.</w:t>
      </w:r>
    </w:p>
    <w:p w14:paraId="79DE530C" w14:textId="77777777" w:rsidR="00E14666" w:rsidRPr="00186EAE" w:rsidRDefault="00E14666">
      <w:pPr>
        <w:spacing w:after="0" w:line="240" w:lineRule="auto"/>
        <w:rPr>
          <w:rFonts w:ascii="Times New Roman" w:eastAsia="Times New Roman" w:hAnsi="Times New Roman" w:cs="Times New Roman"/>
          <w:sz w:val="24"/>
          <w:szCs w:val="24"/>
        </w:rPr>
      </w:pPr>
    </w:p>
    <w:p w14:paraId="6124EAA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Noting that his story took place in the female restroom, I asked for clarification on why he did not use the men</w:t>
      </w:r>
      <w:r w:rsidRPr="00186EAE">
        <w:rPr>
          <w:rFonts w:ascii="Times New Roman" w:eastAsia="Times New Roman" w:hAnsi="Times New Roman" w:cs="Times New Roman"/>
          <w:sz w:val="24"/>
          <w:szCs w:val="24"/>
        </w:rPr>
        <w:t xml:space="preserve">’s restroom, and he admitted that he was “too scared. Because I know as soon as I walk in, people are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be like, “Hey, you're a girl. You don't belong in here.” Ultimately, Axel tries “to avoid using public bathrooms…as much as I can.” He emphasized ho</w:t>
      </w:r>
      <w:r w:rsidRPr="00186EAE">
        <w:rPr>
          <w:rFonts w:ascii="Times New Roman" w:eastAsia="Times New Roman" w:hAnsi="Times New Roman" w:cs="Times New Roman"/>
          <w:sz w:val="24"/>
          <w:szCs w:val="24"/>
        </w:rPr>
        <w:t xml:space="preserve">w worried he was about his physical safety and explained how he changed his actions: “If I'm at a store, I will </w:t>
      </w:r>
      <w:r w:rsidRPr="00186EAE">
        <w:rPr>
          <w:rFonts w:ascii="Times New Roman" w:eastAsia="Times New Roman" w:hAnsi="Times New Roman" w:cs="Times New Roman"/>
          <w:sz w:val="24"/>
          <w:szCs w:val="24"/>
        </w:rPr>
        <w:lastRenderedPageBreak/>
        <w:t xml:space="preserve">look for a family bathroom, or I'll wait until there's no one in the bathroom to go in, and if someone walks in, I…avoid walking out where they </w:t>
      </w:r>
      <w:r w:rsidRPr="00186EAE">
        <w:rPr>
          <w:rFonts w:ascii="Times New Roman" w:eastAsia="Times New Roman" w:hAnsi="Times New Roman" w:cs="Times New Roman"/>
          <w:sz w:val="24"/>
          <w:szCs w:val="24"/>
        </w:rPr>
        <w:t xml:space="preserve">can see me.” </w:t>
      </w:r>
    </w:p>
    <w:p w14:paraId="604A9C5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Now a senior in high school, Axel has a plan. He explained that whenever he is “about to come out” to his mother, he is going to “move in with [his] sister.” He ended our conversation with “Treat me equally.” </w:t>
      </w:r>
    </w:p>
    <w:p w14:paraId="295DDFF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Elton.</w:t>
      </w:r>
      <w:r w:rsidRPr="00186EAE">
        <w:rPr>
          <w:rFonts w:ascii="Times New Roman" w:eastAsia="Times New Roman" w:hAnsi="Times New Roman" w:cs="Times New Roman"/>
          <w:sz w:val="24"/>
          <w:szCs w:val="24"/>
        </w:rPr>
        <w:t xml:space="preserve"> Elton is a cisgender fem</w:t>
      </w:r>
      <w:r w:rsidRPr="00186EAE">
        <w:rPr>
          <w:rFonts w:ascii="Times New Roman" w:eastAsia="Times New Roman" w:hAnsi="Times New Roman" w:cs="Times New Roman"/>
          <w:sz w:val="24"/>
          <w:szCs w:val="24"/>
        </w:rPr>
        <w:t>ale who identifies as a lesbian. She also uses gay as a label. I first met her when she was a freshman in another English teacher’s class. Mr. Green, her English teacher, knew she was gay and after describing my study, he referred her to me. Initially, she</w:t>
      </w:r>
      <w:r w:rsidRPr="00186EAE">
        <w:rPr>
          <w:rFonts w:ascii="Times New Roman" w:eastAsia="Times New Roman" w:hAnsi="Times New Roman" w:cs="Times New Roman"/>
          <w:sz w:val="24"/>
          <w:szCs w:val="24"/>
        </w:rPr>
        <w:t xml:space="preserve"> reached out to me via email, and after conversing briefly, we scheduled our first interview, which took place via Zoom. I remember she had COVID, but she did not want to wait to come back to school to get started. I was impressed by how excited she was to</w:t>
      </w:r>
      <w:r w:rsidRPr="00186EAE">
        <w:rPr>
          <w:rFonts w:ascii="Times New Roman" w:eastAsia="Times New Roman" w:hAnsi="Times New Roman" w:cs="Times New Roman"/>
          <w:sz w:val="24"/>
          <w:szCs w:val="24"/>
        </w:rPr>
        <w:t xml:space="preserve"> participate, and I was in awe of how confident she was in her identity. Our second interview was face to face and took place a few weeks later. </w:t>
      </w:r>
    </w:p>
    <w:p w14:paraId="1165354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Elton was born and raised in a small, rural town. She </w:t>
      </w:r>
      <w:proofErr w:type="gramStart"/>
      <w:r w:rsidRPr="00186EAE">
        <w:rPr>
          <w:rFonts w:ascii="Times New Roman" w:eastAsia="Times New Roman" w:hAnsi="Times New Roman" w:cs="Times New Roman"/>
          <w:sz w:val="24"/>
          <w:szCs w:val="24"/>
        </w:rPr>
        <w:t>opened up</w:t>
      </w:r>
      <w:proofErr w:type="gramEnd"/>
      <w:r w:rsidRPr="00186EAE">
        <w:rPr>
          <w:rFonts w:ascii="Times New Roman" w:eastAsia="Times New Roman" w:hAnsi="Times New Roman" w:cs="Times New Roman"/>
          <w:sz w:val="24"/>
          <w:szCs w:val="24"/>
        </w:rPr>
        <w:t xml:space="preserve"> our conversation by explaining, “I’ve always </w:t>
      </w:r>
      <w:r w:rsidRPr="00186EAE">
        <w:rPr>
          <w:rFonts w:ascii="Times New Roman" w:eastAsia="Times New Roman" w:hAnsi="Times New Roman" w:cs="Times New Roman"/>
          <w:sz w:val="24"/>
          <w:szCs w:val="24"/>
        </w:rPr>
        <w:t>known. It’s always been there.” When I asked her about the coming out process, she asserted that, “I didn’t really come out”:</w:t>
      </w:r>
    </w:p>
    <w:p w14:paraId="72B9FA59"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My parents went through my stuff, and they figured it out for themselves. They weren't </w:t>
      </w:r>
      <w:proofErr w:type="gramStart"/>
      <w:r w:rsidRPr="00186EAE">
        <w:rPr>
          <w:rFonts w:ascii="Times New Roman" w:eastAsia="Times New Roman" w:hAnsi="Times New Roman" w:cs="Times New Roman"/>
          <w:sz w:val="24"/>
          <w:szCs w:val="24"/>
        </w:rPr>
        <w:t>really hostile</w:t>
      </w:r>
      <w:proofErr w:type="gramEnd"/>
      <w:r w:rsidRPr="00186EAE">
        <w:rPr>
          <w:rFonts w:ascii="Times New Roman" w:eastAsia="Times New Roman" w:hAnsi="Times New Roman" w:cs="Times New Roman"/>
          <w:sz w:val="24"/>
          <w:szCs w:val="24"/>
        </w:rPr>
        <w:t xml:space="preserve"> about it, but they also were</w:t>
      </w:r>
      <w:r w:rsidRPr="00186EAE">
        <w:rPr>
          <w:rFonts w:ascii="Times New Roman" w:eastAsia="Times New Roman" w:hAnsi="Times New Roman" w:cs="Times New Roman"/>
          <w:sz w:val="24"/>
          <w:szCs w:val="24"/>
        </w:rPr>
        <w:t>n't…okay with it. It was kind of like, it is what it is. It's been like three years, I think, since they found out.</w:t>
      </w:r>
    </w:p>
    <w:p w14:paraId="63C61773"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417E7F01"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 first started to conceptualize this aspect of her identity “when I was a child.” She admitted that “I didn’t know what [being gay] was, but I always knew that I preferred women over men,” because “it's just the way it was, but I didn't realize that [me</w:t>
      </w:r>
      <w:r w:rsidRPr="00186EAE">
        <w:rPr>
          <w:rFonts w:ascii="Times New Roman" w:eastAsia="Times New Roman" w:hAnsi="Times New Roman" w:cs="Times New Roman"/>
          <w:sz w:val="24"/>
          <w:szCs w:val="24"/>
        </w:rPr>
        <w:t xml:space="preserve">ant] gay or anything; it was just </w:t>
      </w:r>
      <w:r w:rsidRPr="00186EAE">
        <w:rPr>
          <w:rFonts w:ascii="Times New Roman" w:eastAsia="Times New Roman" w:hAnsi="Times New Roman" w:cs="Times New Roman"/>
          <w:sz w:val="24"/>
          <w:szCs w:val="24"/>
        </w:rPr>
        <w:lastRenderedPageBreak/>
        <w:t xml:space="preserve">there.” She continued, “So I’m out to everyone. Not all of them are accepting.” She further characterized her “family [as] okay.” </w:t>
      </w:r>
    </w:p>
    <w:p w14:paraId="2CDB163E"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proofErr w:type="gramStart"/>
      <w:r w:rsidRPr="00186EAE">
        <w:rPr>
          <w:rFonts w:ascii="Times New Roman" w:eastAsia="Times New Roman" w:hAnsi="Times New Roman" w:cs="Times New Roman"/>
          <w:sz w:val="24"/>
          <w:szCs w:val="24"/>
        </w:rPr>
        <w:t>With the exception of</w:t>
      </w:r>
      <w:proofErr w:type="gramEnd"/>
      <w:r w:rsidRPr="00186EAE">
        <w:rPr>
          <w:rFonts w:ascii="Times New Roman" w:eastAsia="Times New Roman" w:hAnsi="Times New Roman" w:cs="Times New Roman"/>
          <w:sz w:val="24"/>
          <w:szCs w:val="24"/>
        </w:rPr>
        <w:t xml:space="preserve"> her family, Elton claimed she was “always open about [her sexuality]</w:t>
      </w:r>
      <w:r w:rsidRPr="00186EAE">
        <w:rPr>
          <w:rFonts w:ascii="Times New Roman" w:eastAsia="Times New Roman" w:hAnsi="Times New Roman" w:cs="Times New Roman"/>
          <w:sz w:val="24"/>
          <w:szCs w:val="24"/>
        </w:rPr>
        <w:t>.” Once she started school, she started being bullied: “People know I'm gay, [and] I've been bullied since pre-k. Because I'm different.” By the second grade, “I got rocks thrown at me.” My immediate reaction was “Why?” She responded: “Because I was gay. A</w:t>
      </w:r>
      <w:r w:rsidRPr="00186EAE">
        <w:rPr>
          <w:rFonts w:ascii="Times New Roman" w:eastAsia="Times New Roman" w:hAnsi="Times New Roman" w:cs="Times New Roman"/>
          <w:sz w:val="24"/>
          <w:szCs w:val="24"/>
        </w:rPr>
        <w:t xml:space="preserve">nd everyone knew it.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then I dated my best friends who knew I was gay. They were okay with it, and it made it look like I was straight.” When I asked her how she responded to rocks being thrown at her, she hesitated before saying, “Um, threw them back?” </w:t>
      </w:r>
    </w:p>
    <w:p w14:paraId="6BF109E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It was in the sixth grade when Elton’s parents went through her stuff and discovered she is a lesbian. They went through her belongings “because they have always had this attitude towards [being gay] where they're not very accepting”: </w:t>
      </w:r>
    </w:p>
    <w:p w14:paraId="1917059F"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They use gay and t</w:t>
      </w:r>
      <w:r w:rsidRPr="00186EAE">
        <w:rPr>
          <w:rFonts w:ascii="Times New Roman" w:eastAsia="Times New Roman" w:hAnsi="Times New Roman" w:cs="Times New Roman"/>
          <w:sz w:val="24"/>
          <w:szCs w:val="24"/>
        </w:rPr>
        <w:t xml:space="preserve">he F slur in a comedic way. So that's where my route of </w:t>
      </w:r>
      <w:r w:rsidRPr="00186EAE">
        <w:rPr>
          <w:rFonts w:ascii="Times New Roman" w:eastAsia="Times New Roman" w:hAnsi="Times New Roman" w:cs="Times New Roman"/>
          <w:i/>
          <w:sz w:val="24"/>
          <w:szCs w:val="24"/>
        </w:rPr>
        <w:t xml:space="preserve">not </w:t>
      </w:r>
      <w:r w:rsidRPr="00186EAE">
        <w:rPr>
          <w:rFonts w:ascii="Times New Roman" w:eastAsia="Times New Roman" w:hAnsi="Times New Roman" w:cs="Times New Roman"/>
          <w:sz w:val="24"/>
          <w:szCs w:val="24"/>
        </w:rPr>
        <w:t xml:space="preserve">telling them came from, and they didn't understand that; they still don't understand why…they </w:t>
      </w:r>
      <w:proofErr w:type="gramStart"/>
      <w:r w:rsidRPr="00186EAE">
        <w:rPr>
          <w:rFonts w:ascii="Times New Roman" w:eastAsia="Times New Roman" w:hAnsi="Times New Roman" w:cs="Times New Roman"/>
          <w:sz w:val="24"/>
          <w:szCs w:val="24"/>
        </w:rPr>
        <w:t>still continue</w:t>
      </w:r>
      <w:proofErr w:type="gramEnd"/>
      <w:r w:rsidRPr="00186EAE">
        <w:rPr>
          <w:rFonts w:ascii="Times New Roman" w:eastAsia="Times New Roman" w:hAnsi="Times New Roman" w:cs="Times New Roman"/>
          <w:sz w:val="24"/>
          <w:szCs w:val="24"/>
        </w:rPr>
        <w:t xml:space="preserve"> to [use slurs] even after me telling them that it makes me uncomfortable. </w:t>
      </w:r>
    </w:p>
    <w:p w14:paraId="233F588A"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0346D5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One set </w:t>
      </w:r>
      <w:r w:rsidRPr="00186EAE">
        <w:rPr>
          <w:rFonts w:ascii="Times New Roman" w:eastAsia="Times New Roman" w:hAnsi="Times New Roman" w:cs="Times New Roman"/>
          <w:sz w:val="24"/>
          <w:szCs w:val="24"/>
        </w:rPr>
        <w:t>of Elton’s grandparents “ridiculed” her “because [being gay] is a sin, and I'm going to hell for it.” She went on to describe these grandparents as “Bible thumping,” and “one time I had to read the ten commandments ‘til I cried.” While she acknowledged tha</w:t>
      </w:r>
      <w:r w:rsidRPr="00186EAE">
        <w:rPr>
          <w:rFonts w:ascii="Times New Roman" w:eastAsia="Times New Roman" w:hAnsi="Times New Roman" w:cs="Times New Roman"/>
          <w:sz w:val="24"/>
          <w:szCs w:val="24"/>
        </w:rPr>
        <w:t xml:space="preserve">t this was as a “punishment,” she quickly cracked a joke about “religious trauma.” My horror must have been evident because she humorously commented, “Built different. </w:t>
      </w:r>
      <w:proofErr w:type="gramStart"/>
      <w:r w:rsidRPr="00186EAE">
        <w:rPr>
          <w:rFonts w:ascii="Times New Roman" w:eastAsia="Times New Roman" w:hAnsi="Times New Roman" w:cs="Times New Roman"/>
          <w:sz w:val="24"/>
          <w:szCs w:val="24"/>
        </w:rPr>
        <w:t>This is why</w:t>
      </w:r>
      <w:proofErr w:type="gramEnd"/>
      <w:r w:rsidRPr="00186EAE">
        <w:rPr>
          <w:rFonts w:ascii="Times New Roman" w:eastAsia="Times New Roman" w:hAnsi="Times New Roman" w:cs="Times New Roman"/>
          <w:sz w:val="24"/>
          <w:szCs w:val="24"/>
        </w:rPr>
        <w:t xml:space="preserve"> I’m in therapy.” </w:t>
      </w:r>
    </w:p>
    <w:p w14:paraId="0652855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Throughout her education, Elton has been subjected to hea</w:t>
      </w:r>
      <w:r w:rsidRPr="00186EAE">
        <w:rPr>
          <w:rFonts w:ascii="Times New Roman" w:eastAsia="Times New Roman" w:hAnsi="Times New Roman" w:cs="Times New Roman"/>
          <w:sz w:val="24"/>
          <w:szCs w:val="24"/>
        </w:rPr>
        <w:t xml:space="preserve">ring gay in a negative way and being called a “dyke.” She went on to reveal, “I just ask them if they're referring to me as a lesbian or a wall. Because there's a version that means a wall. I'm like, which one?” As she </w:t>
      </w:r>
      <w:r w:rsidRPr="00186EAE">
        <w:rPr>
          <w:rFonts w:ascii="Times New Roman" w:eastAsia="Times New Roman" w:hAnsi="Times New Roman" w:cs="Times New Roman"/>
          <w:sz w:val="24"/>
          <w:szCs w:val="24"/>
        </w:rPr>
        <w:lastRenderedPageBreak/>
        <w:t>continued to narrate her experiences,</w:t>
      </w:r>
      <w:r w:rsidRPr="00186EAE">
        <w:rPr>
          <w:rFonts w:ascii="Times New Roman" w:eastAsia="Times New Roman" w:hAnsi="Times New Roman" w:cs="Times New Roman"/>
          <w:sz w:val="24"/>
          <w:szCs w:val="24"/>
        </w:rPr>
        <w:t xml:space="preserve"> it became clear that she used humor and logic as coping mechanisms: </w:t>
      </w:r>
    </w:p>
    <w:p w14:paraId="26D1DD9B"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See what you do is you just ask them if their fabrics match, or if they've ever cut their hair or pierced their ears…Premarital sex anyone? Anything that's altered is considered a sin. </w:t>
      </w:r>
    </w:p>
    <w:p w14:paraId="5C2F40F9"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1BDC7D1B"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Continuing to discuss her interactions with peers, she recounted the “biggest bullying…that [she] ever received.” While upperclassmen were permitted an hour-long “open lunch,” freshmen had to report to the auditorium for the first thirty minutes and work </w:t>
      </w:r>
      <w:r w:rsidRPr="00186EAE">
        <w:rPr>
          <w:rFonts w:ascii="Times New Roman" w:eastAsia="Times New Roman" w:hAnsi="Times New Roman" w:cs="Times New Roman"/>
          <w:sz w:val="24"/>
          <w:szCs w:val="24"/>
        </w:rPr>
        <w:t>on assignments or just sit there. Not only was this incident the “biggest,” but it was also the most “recent”:</w:t>
      </w:r>
    </w:p>
    <w:p w14:paraId="74B836D1" w14:textId="77777777" w:rsidR="00E14666" w:rsidRPr="00186EAE" w:rsidRDefault="00500C0A">
      <w:pPr>
        <w:spacing w:after="0"/>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One of my most recent [experiences] actually happened last semester in the theater when all the freshmen still had to be in there. There's this k</w:t>
      </w:r>
      <w:r w:rsidRPr="00186EAE">
        <w:rPr>
          <w:rFonts w:ascii="Times New Roman" w:eastAsia="Times New Roman" w:hAnsi="Times New Roman" w:cs="Times New Roman"/>
          <w:sz w:val="24"/>
          <w:szCs w:val="24"/>
        </w:rPr>
        <w:t xml:space="preserve">id, and we were sitting there. [My friends and I] were just talking, and I made a joke about me being gay, and he asked me if I’m gay. I go, “Yeah, you got a problem with that?” and he says “Yeah, I'm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pay someone to beat you up.” He never did, but he</w:t>
      </w:r>
      <w:r w:rsidRPr="00186EAE">
        <w:rPr>
          <w:rFonts w:ascii="Times New Roman" w:eastAsia="Times New Roman" w:hAnsi="Times New Roman" w:cs="Times New Roman"/>
          <w:sz w:val="24"/>
          <w:szCs w:val="24"/>
        </w:rPr>
        <w:t xml:space="preserve"> was threatening me with intent to harm me. Then when we got up…to leave he did that </w:t>
      </w:r>
      <w:proofErr w:type="spellStart"/>
      <w:r w:rsidRPr="00186EAE">
        <w:rPr>
          <w:rFonts w:ascii="Times New Roman" w:eastAsia="Times New Roman" w:hAnsi="Times New Roman" w:cs="Times New Roman"/>
          <w:sz w:val="24"/>
          <w:szCs w:val="24"/>
        </w:rPr>
        <w:t>jumpscare</w:t>
      </w:r>
      <w:proofErr w:type="spellEnd"/>
      <w:r w:rsidRPr="00186EAE">
        <w:rPr>
          <w:rFonts w:ascii="Times New Roman" w:eastAsia="Times New Roman" w:hAnsi="Times New Roman" w:cs="Times New Roman"/>
          <w:sz w:val="24"/>
          <w:szCs w:val="24"/>
        </w:rPr>
        <w:t xml:space="preserve"> thing, where you go like that [demonstrated gesture]. It didn't faze me. I was like, “cool bro,” and then we told the principal, and they didn't really do anythi</w:t>
      </w:r>
      <w:r w:rsidRPr="00186EAE">
        <w:rPr>
          <w:rFonts w:ascii="Times New Roman" w:eastAsia="Times New Roman" w:hAnsi="Times New Roman" w:cs="Times New Roman"/>
          <w:sz w:val="24"/>
          <w:szCs w:val="24"/>
        </w:rPr>
        <w:t xml:space="preserve">ng about it. They said, “Okay, we'll talk to them” and then nothing after that. </w:t>
      </w:r>
    </w:p>
    <w:p w14:paraId="5A1BF11A" w14:textId="77777777" w:rsidR="00E14666" w:rsidRPr="00186EAE" w:rsidRDefault="00E14666">
      <w:pPr>
        <w:spacing w:after="0"/>
        <w:ind w:left="720"/>
        <w:rPr>
          <w:rFonts w:ascii="Times New Roman" w:eastAsia="Times New Roman" w:hAnsi="Times New Roman" w:cs="Times New Roman"/>
          <w:sz w:val="24"/>
          <w:szCs w:val="24"/>
        </w:rPr>
      </w:pPr>
    </w:p>
    <w:p w14:paraId="7CFD51FA"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 expressed that “[administration] didn’t care. They talked to him…basically [told] him ‘Don't do it again,’ and then he went on his way.” Not only did Elton “not feel supp</w:t>
      </w:r>
      <w:r w:rsidRPr="00186EAE">
        <w:rPr>
          <w:rFonts w:ascii="Times New Roman" w:eastAsia="Times New Roman" w:hAnsi="Times New Roman" w:cs="Times New Roman"/>
          <w:sz w:val="24"/>
          <w:szCs w:val="24"/>
        </w:rPr>
        <w:t>orted,” but she confessed that “[administration] is an ongoing joke.” She confirmed that this was a “one time thing,” but then the same student “got switched into my English class, and he would always glare at me, which was not fun.”</w:t>
      </w:r>
    </w:p>
    <w:p w14:paraId="1D3ED45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Elton also conveyed h</w:t>
      </w:r>
      <w:r w:rsidRPr="00186EAE">
        <w:rPr>
          <w:rFonts w:ascii="Times New Roman" w:eastAsia="Times New Roman" w:hAnsi="Times New Roman" w:cs="Times New Roman"/>
          <w:sz w:val="24"/>
          <w:szCs w:val="24"/>
        </w:rPr>
        <w:t>er distaste with censorship and “education in general.” Referencing a state bill that has since been passed into law, she announced the “[lawmakers] trying to pass [the anti-LGBTQ+ bill] are acting like there is already enough [Queer] representation in our</w:t>
      </w:r>
      <w:r w:rsidRPr="00186EAE">
        <w:rPr>
          <w:rFonts w:ascii="Times New Roman" w:eastAsia="Times New Roman" w:hAnsi="Times New Roman" w:cs="Times New Roman"/>
          <w:sz w:val="24"/>
          <w:szCs w:val="24"/>
        </w:rPr>
        <w:t xml:space="preserve"> schools that we're learning about, when literally, there's nothing.” She cited Anne Frank’s diary: </w:t>
      </w:r>
    </w:p>
    <w:p w14:paraId="0E65C709" w14:textId="77777777" w:rsidR="00E14666" w:rsidRPr="00186EAE" w:rsidRDefault="00500C0A">
      <w:pPr>
        <w:spacing w:after="0"/>
        <w:ind w:left="63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They took a whole section out of her diary, [the section] about her being in love with her best friend who was a female. They took that whole section out b</w:t>
      </w:r>
      <w:r w:rsidRPr="00186EAE">
        <w:rPr>
          <w:rFonts w:ascii="Times New Roman" w:eastAsia="Times New Roman" w:hAnsi="Times New Roman" w:cs="Times New Roman"/>
          <w:sz w:val="24"/>
          <w:szCs w:val="24"/>
        </w:rPr>
        <w:t xml:space="preserve">ecause it's not appropriate for school, and they've just taken…any kind of representation out [of </w:t>
      </w:r>
      <w:proofErr w:type="gramStart"/>
      <w:r w:rsidRPr="00186EAE">
        <w:rPr>
          <w:rFonts w:ascii="Times New Roman" w:eastAsia="Times New Roman" w:hAnsi="Times New Roman" w:cs="Times New Roman"/>
          <w:sz w:val="24"/>
          <w:szCs w:val="24"/>
        </w:rPr>
        <w:t>curricula]...</w:t>
      </w:r>
      <w:proofErr w:type="gramEnd"/>
      <w:r w:rsidRPr="00186EAE">
        <w:rPr>
          <w:rFonts w:ascii="Times New Roman" w:eastAsia="Times New Roman" w:hAnsi="Times New Roman" w:cs="Times New Roman"/>
          <w:sz w:val="24"/>
          <w:szCs w:val="24"/>
        </w:rPr>
        <w:t>it doesn’t make sense.</w:t>
      </w:r>
    </w:p>
    <w:p w14:paraId="7191502D" w14:textId="77777777" w:rsidR="00E14666" w:rsidRPr="00186EAE" w:rsidRDefault="00E14666">
      <w:pPr>
        <w:spacing w:after="0"/>
        <w:ind w:left="630"/>
        <w:rPr>
          <w:rFonts w:ascii="Times New Roman" w:eastAsia="Times New Roman" w:hAnsi="Times New Roman" w:cs="Times New Roman"/>
          <w:sz w:val="24"/>
          <w:szCs w:val="24"/>
        </w:rPr>
      </w:pPr>
    </w:p>
    <w:p w14:paraId="6EBDB91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 Elton what could make her feel safe at school, the focus was on her instructors:</w:t>
      </w:r>
    </w:p>
    <w:p w14:paraId="7F73ADF4"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Teachers learning…small way</w:t>
      </w:r>
      <w:r w:rsidRPr="00186EAE">
        <w:rPr>
          <w:rFonts w:ascii="Times New Roman" w:eastAsia="Times New Roman" w:hAnsi="Times New Roman" w:cs="Times New Roman"/>
          <w:sz w:val="24"/>
          <w:szCs w:val="24"/>
        </w:rPr>
        <w:t xml:space="preserve">s to incorporate things that let people in the classroom know that they're safe, and that they don't care even if [personally] they do have a problem with [LGBTQ+ students]. </w:t>
      </w:r>
    </w:p>
    <w:p w14:paraId="13E565CD"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627F1C3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 explained this would look “like going to work…and being professional.” She f</w:t>
      </w:r>
      <w:r w:rsidRPr="00186EAE">
        <w:rPr>
          <w:rFonts w:ascii="Times New Roman" w:eastAsia="Times New Roman" w:hAnsi="Times New Roman" w:cs="Times New Roman"/>
          <w:sz w:val="24"/>
          <w:szCs w:val="24"/>
        </w:rPr>
        <w:t xml:space="preserve">ollowed this by advocating for a separation of personal beliefs and professional actions: </w:t>
      </w:r>
    </w:p>
    <w:p w14:paraId="4169A93E"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Being professional about [LGBTQ+ students], not bringing your own opinion into [the classroom] because in all honesty your opinion doesn't belong in [someone’s orien</w:t>
      </w:r>
      <w:r w:rsidRPr="00186EAE">
        <w:rPr>
          <w:rFonts w:ascii="Times New Roman" w:eastAsia="Times New Roman" w:hAnsi="Times New Roman" w:cs="Times New Roman"/>
          <w:sz w:val="24"/>
          <w:szCs w:val="24"/>
        </w:rPr>
        <w:t xml:space="preserve">tation or expression]. You can have your own opinion but don't say [anti-gay beliefs] to someone and be hurtful. </w:t>
      </w:r>
    </w:p>
    <w:p w14:paraId="0D8E8BC3"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094825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She referenced Mr. Green as a teacher who made her feel supported. She first described that Mr. Green “just doesn’t care.” When I pressed for</w:t>
      </w:r>
      <w:r w:rsidRPr="00186EAE">
        <w:rPr>
          <w:rFonts w:ascii="Times New Roman" w:eastAsia="Times New Roman" w:hAnsi="Times New Roman" w:cs="Times New Roman"/>
          <w:sz w:val="24"/>
          <w:szCs w:val="24"/>
        </w:rPr>
        <w:t xml:space="preserve"> specifics, she pondered for a moment and added, “It's not like he's like, ‘</w:t>
      </w:r>
      <w:proofErr w:type="spellStart"/>
      <w:r w:rsidRPr="00186EAE">
        <w:rPr>
          <w:rFonts w:ascii="Times New Roman" w:eastAsia="Times New Roman" w:hAnsi="Times New Roman" w:cs="Times New Roman"/>
          <w:sz w:val="24"/>
          <w:szCs w:val="24"/>
        </w:rPr>
        <w:t>Ehh</w:t>
      </w:r>
      <w:proofErr w:type="spellEnd"/>
      <w:r w:rsidRPr="00186EAE">
        <w:rPr>
          <w:rFonts w:ascii="Times New Roman" w:eastAsia="Times New Roman" w:hAnsi="Times New Roman" w:cs="Times New Roman"/>
          <w:sz w:val="24"/>
          <w:szCs w:val="24"/>
        </w:rPr>
        <w:t xml:space="preserve">, whatever.’ It's like he is accepting,” but with a lot of teachers, “you have to wait it out…and see how it goes.” </w:t>
      </w:r>
    </w:p>
    <w:p w14:paraId="4C584C6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Another school support Elton referenced was the Gay Straigh</w:t>
      </w:r>
      <w:r w:rsidRPr="00186EAE">
        <w:rPr>
          <w:rFonts w:ascii="Times New Roman" w:eastAsia="Times New Roman" w:hAnsi="Times New Roman" w:cs="Times New Roman"/>
          <w:sz w:val="24"/>
          <w:szCs w:val="24"/>
        </w:rPr>
        <w:t>t Transgender Alliance (GSTA). While she is in GSA, a lot of her friends cannot participate in the club because the school required “a parent signature” for a student to attend any club or take part in extracurricular activities. Elton wants teachers to re</w:t>
      </w:r>
      <w:r w:rsidRPr="00186EAE">
        <w:rPr>
          <w:rFonts w:ascii="Times New Roman" w:eastAsia="Times New Roman" w:hAnsi="Times New Roman" w:cs="Times New Roman"/>
          <w:sz w:val="24"/>
          <w:szCs w:val="24"/>
        </w:rPr>
        <w:t>member “don’t stereotype people because everyone is different, and don’t make assumptions.” She ended our discussion by arguing for equality and student safety:</w:t>
      </w:r>
    </w:p>
    <w:p w14:paraId="7131CA6E" w14:textId="631DEE5E" w:rsidR="00E14666" w:rsidRDefault="00500C0A" w:rsidP="001A71B5">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So that way everyone has a safe place. [Students] feel safe and everyone's included somehow, an</w:t>
      </w:r>
      <w:r w:rsidRPr="00186EAE">
        <w:rPr>
          <w:rFonts w:ascii="Times New Roman" w:eastAsia="Times New Roman" w:hAnsi="Times New Roman" w:cs="Times New Roman"/>
          <w:sz w:val="24"/>
          <w:szCs w:val="24"/>
        </w:rPr>
        <w:t>d it's not a situation where you go to a [classroom], sit there and think that “Oh, this might happen, so I have to plan ahead for that.”</w:t>
      </w:r>
    </w:p>
    <w:p w14:paraId="0E4E8204" w14:textId="77777777" w:rsidR="001A71B5" w:rsidRPr="00186EAE" w:rsidRDefault="001A71B5" w:rsidP="001A71B5">
      <w:pPr>
        <w:spacing w:after="0" w:line="240" w:lineRule="auto"/>
        <w:ind w:left="720"/>
        <w:rPr>
          <w:rFonts w:ascii="Times New Roman" w:eastAsia="Times New Roman" w:hAnsi="Times New Roman" w:cs="Times New Roman"/>
          <w:sz w:val="24"/>
          <w:szCs w:val="24"/>
        </w:rPr>
      </w:pPr>
    </w:p>
    <w:p w14:paraId="1E2FC93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Blue.</w:t>
      </w:r>
      <w:r w:rsidRPr="00186EAE">
        <w:rPr>
          <w:rFonts w:ascii="Times New Roman" w:eastAsia="Times New Roman" w:hAnsi="Times New Roman" w:cs="Times New Roman"/>
          <w:sz w:val="24"/>
          <w:szCs w:val="24"/>
        </w:rPr>
        <w:t xml:space="preserve"> I first met Blue a few years before the start of this project when he was a freshman in my English I class. His case manager, and my co teacher, transferred him to our Inclusion section from a self-contained, or pull-out, Special Education English class. </w:t>
      </w:r>
      <w:r w:rsidRPr="00186EAE">
        <w:rPr>
          <w:rFonts w:ascii="Times New Roman" w:eastAsia="Times New Roman" w:hAnsi="Times New Roman" w:cs="Times New Roman"/>
          <w:sz w:val="24"/>
          <w:szCs w:val="24"/>
        </w:rPr>
        <w:t xml:space="preserve">He went on to earn the highest grade in our English class. I remembered Blue as an outstanding student who excelled in written expression and class discussions. During our interview, he reminded me, “I have a learning disability,” and thanked me for never </w:t>
      </w:r>
      <w:r w:rsidRPr="00186EAE">
        <w:rPr>
          <w:rFonts w:ascii="Times New Roman" w:eastAsia="Times New Roman" w:hAnsi="Times New Roman" w:cs="Times New Roman"/>
          <w:sz w:val="24"/>
          <w:szCs w:val="24"/>
        </w:rPr>
        <w:t xml:space="preserve">making him read aloud in class. While he never came out to me in any facet, I did suspect he fell under the Queer umbrella. </w:t>
      </w:r>
    </w:p>
    <w:p w14:paraId="2A45E73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Blue is a trans male who uses he/they pronouns and identifies as a “flaming homosexual.” When I asked if I could quote him on that,</w:t>
      </w:r>
      <w:r w:rsidRPr="00186EAE">
        <w:rPr>
          <w:rFonts w:ascii="Times New Roman" w:eastAsia="Times New Roman" w:hAnsi="Times New Roman" w:cs="Times New Roman"/>
          <w:sz w:val="24"/>
          <w:szCs w:val="24"/>
        </w:rPr>
        <w:t xml:space="preserve"> he quipped “Oh, yeah. There’s nothing straight about me.” He further explained that while he considered himself bisexual and asexual, he preferred to use gay, noting dryly, “That’s a fun combination, so I just call myself gay personally.” Blue was informe</w:t>
      </w:r>
      <w:r w:rsidRPr="00186EAE">
        <w:rPr>
          <w:rFonts w:ascii="Times New Roman" w:eastAsia="Times New Roman" w:hAnsi="Times New Roman" w:cs="Times New Roman"/>
          <w:sz w:val="24"/>
          <w:szCs w:val="24"/>
        </w:rPr>
        <w:t xml:space="preserve">d of my dissertation research his junior year when he had a friend and colleague, Mr. Mercury, for English III. He approached me one day during lunch, and we scheduled our first interview. </w:t>
      </w:r>
    </w:p>
    <w:p w14:paraId="56C40C5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When I asked Blue to share a story about his experiences with his</w:t>
      </w:r>
      <w:r w:rsidRPr="00186EAE">
        <w:rPr>
          <w:rFonts w:ascii="Times New Roman" w:eastAsia="Times New Roman" w:hAnsi="Times New Roman" w:cs="Times New Roman"/>
          <w:sz w:val="24"/>
          <w:szCs w:val="24"/>
        </w:rPr>
        <w:t xml:space="preserve"> gender identity, he began by describing his childhood. He reflected upon his youth as an idyllic, genderless time in his life: </w:t>
      </w:r>
    </w:p>
    <w:p w14:paraId="3A1A138A"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never once ever thought I was a girl. It never once crossed my mind…Yes, this is what standards were held up to me…but there'</w:t>
      </w:r>
      <w:r w:rsidRPr="00186EAE">
        <w:rPr>
          <w:rFonts w:ascii="Times New Roman" w:eastAsia="Times New Roman" w:hAnsi="Times New Roman" w:cs="Times New Roman"/>
          <w:sz w:val="24"/>
          <w:szCs w:val="24"/>
        </w:rPr>
        <w:t xml:space="preserve">s a lot of things that I just never really understood about </w:t>
      </w:r>
      <w:r w:rsidRPr="00186EAE">
        <w:rPr>
          <w:rFonts w:ascii="Times New Roman" w:eastAsia="Times New Roman" w:hAnsi="Times New Roman" w:cs="Times New Roman"/>
          <w:i/>
          <w:sz w:val="24"/>
          <w:szCs w:val="24"/>
        </w:rPr>
        <w:t>why</w:t>
      </w:r>
      <w:r w:rsidRPr="00186EAE">
        <w:rPr>
          <w:rFonts w:ascii="Times New Roman" w:eastAsia="Times New Roman" w:hAnsi="Times New Roman" w:cs="Times New Roman"/>
          <w:sz w:val="24"/>
          <w:szCs w:val="24"/>
        </w:rPr>
        <w:t xml:space="preserve"> I had to do these certain things. </w:t>
      </w:r>
    </w:p>
    <w:p w14:paraId="156C55E0" w14:textId="77777777" w:rsidR="00E14666" w:rsidRPr="00186EAE" w:rsidRDefault="00E14666">
      <w:pPr>
        <w:spacing w:after="0" w:line="240" w:lineRule="auto"/>
        <w:rPr>
          <w:rFonts w:ascii="Times New Roman" w:eastAsia="Times New Roman" w:hAnsi="Times New Roman" w:cs="Times New Roman"/>
          <w:sz w:val="24"/>
          <w:szCs w:val="24"/>
        </w:rPr>
      </w:pPr>
    </w:p>
    <w:p w14:paraId="7827237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As a child, this became evident through his passion for baseball. Blue began playing baseball at the age of five. A member of an all-boys baseball team, his</w:t>
      </w:r>
      <w:r w:rsidRPr="00186EAE">
        <w:rPr>
          <w:rFonts w:ascii="Times New Roman" w:eastAsia="Times New Roman" w:hAnsi="Times New Roman" w:cs="Times New Roman"/>
          <w:sz w:val="24"/>
          <w:szCs w:val="24"/>
        </w:rPr>
        <w:t xml:space="preserve"> experiences soon became gendered. He was on the same team from kindergarten through the fourth grade, and he was “the only girl on the team,” but he fondly recounted that “there was no difference between me and everyone else on the team because we were al</w:t>
      </w:r>
      <w:r w:rsidRPr="00186EAE">
        <w:rPr>
          <w:rFonts w:ascii="Times New Roman" w:eastAsia="Times New Roman" w:hAnsi="Times New Roman" w:cs="Times New Roman"/>
          <w:sz w:val="24"/>
          <w:szCs w:val="24"/>
        </w:rPr>
        <w:t xml:space="preserve">l just the same.” </w:t>
      </w:r>
    </w:p>
    <w:p w14:paraId="1087F20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For a while, no one made any difference between him and the other players. He continued, “I wasn't seen differently.” His first memory of a gendered experience was the result of another player:  </w:t>
      </w:r>
    </w:p>
    <w:p w14:paraId="4A5BFAB0"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One of the boys on the team made a </w:t>
      </w:r>
      <w:r w:rsidRPr="00186EAE">
        <w:rPr>
          <w:rFonts w:ascii="Times New Roman" w:eastAsia="Times New Roman" w:hAnsi="Times New Roman" w:cs="Times New Roman"/>
          <w:sz w:val="24"/>
          <w:szCs w:val="24"/>
        </w:rPr>
        <w:t xml:space="preserve">comment about how a girl shouldn’t be playing on a baseball team, and the coach at the time was like, “Well, she's better than all of you,” and he made the guy wear all pink during our next game. He wasn’t very happy about it, but he kept making comments. </w:t>
      </w:r>
    </w:p>
    <w:p w14:paraId="45AD021C" w14:textId="77777777" w:rsidR="00E14666" w:rsidRPr="00186EAE" w:rsidRDefault="00E14666">
      <w:pPr>
        <w:spacing w:after="0" w:line="240" w:lineRule="auto"/>
        <w:rPr>
          <w:rFonts w:ascii="Times New Roman" w:eastAsia="Times New Roman" w:hAnsi="Times New Roman" w:cs="Times New Roman"/>
          <w:sz w:val="24"/>
          <w:szCs w:val="24"/>
        </w:rPr>
      </w:pPr>
    </w:p>
    <w:p w14:paraId="1936D3A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fifth grade, Blue was forced to switch to softball, and “hated it. I hate softball. I love baseball. Baseball was my life.” Continuing to remember his youth, he shared that he “never liked anything girly,” and “always fit in better with the boys.” Whe</w:t>
      </w:r>
      <w:r w:rsidRPr="00186EAE">
        <w:rPr>
          <w:rFonts w:ascii="Times New Roman" w:eastAsia="Times New Roman" w:hAnsi="Times New Roman" w:cs="Times New Roman"/>
          <w:sz w:val="24"/>
          <w:szCs w:val="24"/>
        </w:rPr>
        <w:t xml:space="preserve">n he started “thinking about [gender], it was like ‘Oh! This makes more sense.’” He claimed it was “never a question” that he was a male because it “just made more sense.” </w:t>
      </w:r>
    </w:p>
    <w:p w14:paraId="67625B3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When I asked about his family, he shared that “I came out to my mom once,” but she </w:t>
      </w:r>
      <w:r w:rsidRPr="00186EAE">
        <w:rPr>
          <w:rFonts w:ascii="Times New Roman" w:eastAsia="Times New Roman" w:hAnsi="Times New Roman" w:cs="Times New Roman"/>
          <w:sz w:val="24"/>
          <w:szCs w:val="24"/>
        </w:rPr>
        <w:t>“just ignored it.” Interestingly, his mother is “very supportive of the LGBT community…and was raised by her uncle…knowing he was gay.” However, when it comes to Blue, “it’s like a blind eye.” While his mother “does not force femininity” on him, “it's just</w:t>
      </w:r>
      <w:r w:rsidRPr="00186EAE">
        <w:rPr>
          <w:rFonts w:ascii="Times New Roman" w:eastAsia="Times New Roman" w:hAnsi="Times New Roman" w:cs="Times New Roman"/>
          <w:sz w:val="24"/>
          <w:szCs w:val="24"/>
        </w:rPr>
        <w:t xml:space="preserve"> a subject that we just don't touch.” He admitted that “she knows…we both know,” but he equated the status of his gender identity with his mother to a “don’t ask, don’t tell” situation. </w:t>
      </w:r>
    </w:p>
    <w:p w14:paraId="4352845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He elaborated on his relationship with his mother by making connectio</w:t>
      </w:r>
      <w:r w:rsidRPr="00186EAE">
        <w:rPr>
          <w:rFonts w:ascii="Times New Roman" w:eastAsia="Times New Roman" w:hAnsi="Times New Roman" w:cs="Times New Roman"/>
          <w:sz w:val="24"/>
          <w:szCs w:val="24"/>
        </w:rPr>
        <w:t>ns to his “birth name.” His mother named him after “her mother who died when [Blue’s mom] was really young.” He feels conflicted about going by Blue because “I don’t want to get rid of it, but it also isn’t me…the name is very dear to me. Just doesn’t fit.</w:t>
      </w:r>
      <w:r w:rsidRPr="00186EAE">
        <w:rPr>
          <w:rFonts w:ascii="Times New Roman" w:eastAsia="Times New Roman" w:hAnsi="Times New Roman" w:cs="Times New Roman"/>
          <w:sz w:val="24"/>
          <w:szCs w:val="24"/>
        </w:rPr>
        <w:t>” Blue is “never spoken at my house.”</w:t>
      </w:r>
    </w:p>
    <w:p w14:paraId="4FAB7690"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 him about his teachers, he immediately launched into a story about his Science teacher, Mr. Magneto. He shared that he and his friends had been on the receiving end of “several homophobic comments”:</w:t>
      </w:r>
    </w:p>
    <w:p w14:paraId="7FF0494D"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So, me</w:t>
      </w:r>
      <w:r w:rsidRPr="00186EAE">
        <w:rPr>
          <w:rFonts w:ascii="Times New Roman" w:eastAsia="Times New Roman" w:hAnsi="Times New Roman" w:cs="Times New Roman"/>
          <w:sz w:val="24"/>
          <w:szCs w:val="24"/>
        </w:rPr>
        <w:t xml:space="preserve"> and a few other friends went to Mr. Magneto </w:t>
      </w:r>
      <w:proofErr w:type="spellStart"/>
      <w:r w:rsidRPr="00186EAE">
        <w:rPr>
          <w:rFonts w:ascii="Times New Roman" w:eastAsia="Times New Roman" w:hAnsi="Times New Roman" w:cs="Times New Roman"/>
          <w:sz w:val="24"/>
          <w:szCs w:val="24"/>
        </w:rPr>
        <w:t>cuz</w:t>
      </w:r>
      <w:proofErr w:type="spellEnd"/>
      <w:r w:rsidRPr="00186EAE">
        <w:rPr>
          <w:rFonts w:ascii="Times New Roman" w:eastAsia="Times New Roman" w:hAnsi="Times New Roman" w:cs="Times New Roman"/>
          <w:sz w:val="24"/>
          <w:szCs w:val="24"/>
        </w:rPr>
        <w:t xml:space="preserve"> he's </w:t>
      </w:r>
      <w:proofErr w:type="gramStart"/>
      <w:r w:rsidRPr="00186EAE">
        <w:rPr>
          <w:rFonts w:ascii="Times New Roman" w:eastAsia="Times New Roman" w:hAnsi="Times New Roman" w:cs="Times New Roman"/>
          <w:sz w:val="24"/>
          <w:szCs w:val="24"/>
        </w:rPr>
        <w:t>really nice</w:t>
      </w:r>
      <w:proofErr w:type="gramEnd"/>
      <w:r w:rsidRPr="00186EAE">
        <w:rPr>
          <w:rFonts w:ascii="Times New Roman" w:eastAsia="Times New Roman" w:hAnsi="Times New Roman" w:cs="Times New Roman"/>
          <w:sz w:val="24"/>
          <w:szCs w:val="24"/>
        </w:rPr>
        <w:t xml:space="preserve">. Now, this boy, who was saying sexual comments about my friends, and other girls, and he's making those comments about me, and I'm like, whatever, but he's being homophobic. </w:t>
      </w:r>
    </w:p>
    <w:p w14:paraId="40390AC1"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675E6AA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Mr. Magn</w:t>
      </w:r>
      <w:r w:rsidRPr="00186EAE">
        <w:rPr>
          <w:rFonts w:ascii="Times New Roman" w:eastAsia="Times New Roman" w:hAnsi="Times New Roman" w:cs="Times New Roman"/>
          <w:sz w:val="24"/>
          <w:szCs w:val="24"/>
        </w:rPr>
        <w:t>eto was receptive to their concerns, he encouraged them to take the issue to the principal, Mr. Rolling. Blue admitted that the group did not take the issue to Mr. Rolling because “he’s known for being homophobic.” Having heard rumors of homophobic adminis</w:t>
      </w:r>
      <w:r w:rsidRPr="00186EAE">
        <w:rPr>
          <w:rFonts w:ascii="Times New Roman" w:eastAsia="Times New Roman" w:hAnsi="Times New Roman" w:cs="Times New Roman"/>
          <w:sz w:val="24"/>
          <w:szCs w:val="24"/>
        </w:rPr>
        <w:t xml:space="preserve">trators, I asked if he could give an example. He shared a story of a student-principal advisory group he was a part of. Including Blue, there were a total of five students on the committee, one of whom was the same student Blue and his friends had gone to </w:t>
      </w:r>
      <w:r w:rsidRPr="00186EAE">
        <w:rPr>
          <w:rFonts w:ascii="Times New Roman" w:eastAsia="Times New Roman" w:hAnsi="Times New Roman" w:cs="Times New Roman"/>
          <w:sz w:val="24"/>
          <w:szCs w:val="24"/>
        </w:rPr>
        <w:t xml:space="preserve">Mr. Magneto over. He explained that the other students “[were] asked to do a bunch of questions,” but he and his friend Summer, who is openly bi/pansexual, were excluded from answering the questions. Blue believed this to be a direct result of their Queer </w:t>
      </w:r>
      <w:r w:rsidRPr="00186EAE">
        <w:rPr>
          <w:rFonts w:ascii="Times New Roman" w:eastAsia="Times New Roman" w:hAnsi="Times New Roman" w:cs="Times New Roman"/>
          <w:sz w:val="24"/>
          <w:szCs w:val="24"/>
        </w:rPr>
        <w:t xml:space="preserve">identities. </w:t>
      </w:r>
    </w:p>
    <w:p w14:paraId="2C2E48A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Blue admitted that he was known for “being gay and nothing else.” I was the first teacher he came out to about his gender identity. He said he does not correct people and goes by his birth name in most of his classes. As a result, many of his</w:t>
      </w:r>
      <w:r w:rsidRPr="00186EAE">
        <w:rPr>
          <w:rFonts w:ascii="Times New Roman" w:eastAsia="Times New Roman" w:hAnsi="Times New Roman" w:cs="Times New Roman"/>
          <w:sz w:val="24"/>
          <w:szCs w:val="24"/>
        </w:rPr>
        <w:t xml:space="preserve"> teachers misgender him. He did share that two of his teachers only used his last name: Mr. Mercury and Mr. Smith. He explained:</w:t>
      </w:r>
    </w:p>
    <w:p w14:paraId="06A63385"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But I do think Mr. Smith knows. For some reason I think he knows. I don't know why I think he knows, but I think he does. Almos</w:t>
      </w:r>
      <w:r w:rsidRPr="00186EAE">
        <w:rPr>
          <w:rFonts w:ascii="Times New Roman" w:eastAsia="Times New Roman" w:hAnsi="Times New Roman" w:cs="Times New Roman"/>
          <w:sz w:val="24"/>
          <w:szCs w:val="24"/>
        </w:rPr>
        <w:t xml:space="preserve">t like he just has a way. He calls me by my last name…but other students, he goes first name. He just always addresses me as </w:t>
      </w:r>
      <w:proofErr w:type="spellStart"/>
      <w:r w:rsidRPr="00186EAE">
        <w:rPr>
          <w:rFonts w:ascii="Times New Roman" w:eastAsia="Times New Roman" w:hAnsi="Times New Roman" w:cs="Times New Roman"/>
          <w:sz w:val="24"/>
          <w:szCs w:val="24"/>
        </w:rPr>
        <w:t>Oakenshield</w:t>
      </w:r>
      <w:proofErr w:type="spellEnd"/>
      <w:r w:rsidRPr="00186EAE">
        <w:rPr>
          <w:rFonts w:ascii="Times New Roman" w:eastAsia="Times New Roman" w:hAnsi="Times New Roman" w:cs="Times New Roman"/>
          <w:sz w:val="24"/>
          <w:szCs w:val="24"/>
        </w:rPr>
        <w:t xml:space="preserve">. </w:t>
      </w:r>
    </w:p>
    <w:p w14:paraId="31132AAB"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4758A22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 him if he was okay with going by his last name, he said, “Yeah. Don’t mind my last name,” but he confes</w:t>
      </w:r>
      <w:r w:rsidRPr="00186EAE">
        <w:rPr>
          <w:rFonts w:ascii="Times New Roman" w:eastAsia="Times New Roman" w:hAnsi="Times New Roman" w:cs="Times New Roman"/>
          <w:sz w:val="24"/>
          <w:szCs w:val="24"/>
        </w:rPr>
        <w:t>sed “I’m actually thinking about changing my last name to my mom’s maiden name…it’s a cool word, and it isn’t attached to people who don’t like me.”</w:t>
      </w:r>
    </w:p>
    <w:p w14:paraId="2E52CA8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Blue’s fear about sharing his name and pronouns was amplified because he had classes with a cisgender frie</w:t>
      </w:r>
      <w:r w:rsidRPr="00186EAE">
        <w:rPr>
          <w:rFonts w:ascii="Times New Roman" w:eastAsia="Times New Roman" w:hAnsi="Times New Roman" w:cs="Times New Roman"/>
          <w:sz w:val="24"/>
          <w:szCs w:val="24"/>
        </w:rPr>
        <w:t xml:space="preserve">nd who went by her middle name, and “a lot of teachers don’t respect that.” When reflecting on what a teacher could do to make him feel supported, he focused on the beginning of the year and “back to school” activities: </w:t>
      </w:r>
    </w:p>
    <w:p w14:paraId="393074A3"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At the beginning of the year, you k</w:t>
      </w:r>
      <w:r w:rsidRPr="00186EAE">
        <w:rPr>
          <w:rFonts w:ascii="Times New Roman" w:eastAsia="Times New Roman" w:hAnsi="Times New Roman" w:cs="Times New Roman"/>
          <w:sz w:val="24"/>
          <w:szCs w:val="24"/>
        </w:rPr>
        <w:t>now, the “nice to meet you” papers, where [teachers] get to know you. Where there’s like the name that's on the roster and then the name that you go by. And then, pronouns. I think that would be very helpful.</w:t>
      </w:r>
    </w:p>
    <w:p w14:paraId="12F751A8"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504559A"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discussing other school supports, he admi</w:t>
      </w:r>
      <w:r w:rsidRPr="00186EAE">
        <w:rPr>
          <w:rFonts w:ascii="Times New Roman" w:eastAsia="Times New Roman" w:hAnsi="Times New Roman" w:cs="Times New Roman"/>
          <w:sz w:val="24"/>
          <w:szCs w:val="24"/>
        </w:rPr>
        <w:t xml:space="preserve">tted that the GSA was “too big of a group” for him, and although it is called the Gay Straight Alliance, “people seem to get…zeroed out forever.” He went on to say, “I [already] look different. I don’t need to give you confirmation.” </w:t>
      </w:r>
    </w:p>
    <w:p w14:paraId="0254B7EF" w14:textId="3066980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 xml:space="preserve">Colt. </w:t>
      </w:r>
      <w:r w:rsidRPr="00186EAE">
        <w:rPr>
          <w:rFonts w:ascii="Times New Roman" w:eastAsia="Times New Roman" w:hAnsi="Times New Roman" w:cs="Times New Roman"/>
          <w:sz w:val="24"/>
          <w:szCs w:val="24"/>
        </w:rPr>
        <w:t>Colt is a tran</w:t>
      </w:r>
      <w:r w:rsidRPr="00186EAE">
        <w:rPr>
          <w:rFonts w:ascii="Times New Roman" w:eastAsia="Times New Roman" w:hAnsi="Times New Roman" w:cs="Times New Roman"/>
          <w:sz w:val="24"/>
          <w:szCs w:val="24"/>
        </w:rPr>
        <w:t>sgender male and another participant who was referred to me by my friend and former colleague, Mr. Green. Colt seemed apprehensive about approaching me regarding the interview, so he brought a friend along for our initial meeting. His friend, and co-partic</w:t>
      </w:r>
      <w:r w:rsidRPr="00186EAE">
        <w:rPr>
          <w:rFonts w:ascii="Times New Roman" w:eastAsia="Times New Roman" w:hAnsi="Times New Roman" w:cs="Times New Roman"/>
          <w:sz w:val="24"/>
          <w:szCs w:val="24"/>
        </w:rPr>
        <w:t xml:space="preserve">ipant Nate, had no qualms about approaching me, speaking up, or participating, and he took a consent form as well as he quipped, “I was always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do it.” Colt seemed nervous about the interview, but he made it clear he wished to participate, and after a</w:t>
      </w:r>
      <w:r w:rsidRPr="00186EAE">
        <w:rPr>
          <w:rFonts w:ascii="Times New Roman" w:eastAsia="Times New Roman" w:hAnsi="Times New Roman" w:cs="Times New Roman"/>
          <w:sz w:val="24"/>
          <w:szCs w:val="24"/>
        </w:rPr>
        <w:t xml:space="preserve"> brief conversation, he asked if he and Nate could be interviewed together. Both </w:t>
      </w:r>
      <w:r w:rsidR="00667E7A" w:rsidRPr="00186EAE">
        <w:rPr>
          <w:rFonts w:ascii="Times New Roman" w:eastAsia="Times New Roman" w:hAnsi="Times New Roman" w:cs="Times New Roman"/>
          <w:sz w:val="24"/>
          <w:szCs w:val="24"/>
        </w:rPr>
        <w:t>agreed</w:t>
      </w:r>
      <w:r w:rsidRPr="00186EAE">
        <w:rPr>
          <w:rFonts w:ascii="Times New Roman" w:eastAsia="Times New Roman" w:hAnsi="Times New Roman" w:cs="Times New Roman"/>
          <w:sz w:val="24"/>
          <w:szCs w:val="24"/>
        </w:rPr>
        <w:t xml:space="preserve"> they wanted to be interviewed at the same time. I explained the potential drawbacks of being interviewed together, but they ultimately </w:t>
      </w:r>
      <w:r w:rsidRPr="00186EAE">
        <w:rPr>
          <w:rFonts w:ascii="Times New Roman" w:eastAsia="Times New Roman" w:hAnsi="Times New Roman" w:cs="Times New Roman"/>
          <w:sz w:val="24"/>
          <w:szCs w:val="24"/>
        </w:rPr>
        <w:lastRenderedPageBreak/>
        <w:t>decided they were fine with shari</w:t>
      </w:r>
      <w:r w:rsidRPr="00186EAE">
        <w:rPr>
          <w:rFonts w:ascii="Times New Roman" w:eastAsia="Times New Roman" w:hAnsi="Times New Roman" w:cs="Times New Roman"/>
          <w:sz w:val="24"/>
          <w:szCs w:val="24"/>
        </w:rPr>
        <w:t xml:space="preserve">ng stories in front of the other, even going as far as to joke about how they already know everything about one another. </w:t>
      </w:r>
    </w:p>
    <w:p w14:paraId="07210E2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Colt identifies as a “Queer, trans boy.” He shared, “I'm queer. It's just an umbrella term for I don't like labeling. So…Just gay in </w:t>
      </w:r>
      <w:r w:rsidRPr="00186EAE">
        <w:rPr>
          <w:rFonts w:ascii="Times New Roman" w:eastAsia="Times New Roman" w:hAnsi="Times New Roman" w:cs="Times New Roman"/>
          <w:sz w:val="24"/>
          <w:szCs w:val="24"/>
        </w:rPr>
        <w:t>general.” While seventh grade was when Colt realized he was a boy, he shared that it was before then when he had “a gender crisis.” He described his first conceptions of gender as “a behavior when he was younger…in games, I would pretend to be the boyfrien</w:t>
      </w:r>
      <w:r w:rsidRPr="00186EAE">
        <w:rPr>
          <w:rFonts w:ascii="Times New Roman" w:eastAsia="Times New Roman" w:hAnsi="Times New Roman" w:cs="Times New Roman"/>
          <w:sz w:val="24"/>
          <w:szCs w:val="24"/>
        </w:rPr>
        <w:t>d.” He said he was not sure if that had anything to do with being transgender, but he always preferred to be male characters. Colt is “not [out] to some teachers, but [his] parents know.”</w:t>
      </w:r>
    </w:p>
    <w:p w14:paraId="1A28250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Colt moved to the area from out of state about one year prior to our</w:t>
      </w:r>
      <w:r w:rsidRPr="00186EAE">
        <w:rPr>
          <w:rFonts w:ascii="Times New Roman" w:eastAsia="Times New Roman" w:hAnsi="Times New Roman" w:cs="Times New Roman"/>
          <w:sz w:val="24"/>
          <w:szCs w:val="24"/>
        </w:rPr>
        <w:t xml:space="preserve"> first interview. He first came out to several of his previous out-of-state classmates, and “surprisingly, my middle school class was really accepting. Teachers were as well, the ones that I told.” Around the same time, he came out to his parents. </w:t>
      </w:r>
      <w:proofErr w:type="gramStart"/>
      <w:r w:rsidRPr="00186EAE">
        <w:rPr>
          <w:rFonts w:ascii="Times New Roman" w:eastAsia="Times New Roman" w:hAnsi="Times New Roman" w:cs="Times New Roman"/>
          <w:sz w:val="24"/>
          <w:szCs w:val="24"/>
        </w:rPr>
        <w:t>In regar</w:t>
      </w:r>
      <w:r w:rsidRPr="00186EAE">
        <w:rPr>
          <w:rFonts w:ascii="Times New Roman" w:eastAsia="Times New Roman" w:hAnsi="Times New Roman" w:cs="Times New Roman"/>
          <w:sz w:val="24"/>
          <w:szCs w:val="24"/>
        </w:rPr>
        <w:t>d to</w:t>
      </w:r>
      <w:proofErr w:type="gramEnd"/>
      <w:r w:rsidRPr="00186EAE">
        <w:rPr>
          <w:rFonts w:ascii="Times New Roman" w:eastAsia="Times New Roman" w:hAnsi="Times New Roman" w:cs="Times New Roman"/>
          <w:sz w:val="24"/>
          <w:szCs w:val="24"/>
        </w:rPr>
        <w:t xml:space="preserve"> support, he voiced, “my parents not so much.” His mother’s first reaction was “it’s a phase”:</w:t>
      </w:r>
    </w:p>
    <w:p w14:paraId="1121D6AE"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“You'll get over it. I felt the same things.” You know, dumb stuff like that. I literally told my mom, “I'll tell you when it stops.” Of course, I've never t</w:t>
      </w:r>
      <w:r w:rsidRPr="00186EAE">
        <w:rPr>
          <w:rFonts w:ascii="Times New Roman" w:eastAsia="Times New Roman" w:hAnsi="Times New Roman" w:cs="Times New Roman"/>
          <w:sz w:val="24"/>
          <w:szCs w:val="24"/>
        </w:rPr>
        <w:t xml:space="preserve">old her anything since then. And [anytime being Queer or trans comes up], she would always play the victim, that she is the one who is upset or whatever. And the entire time I'm just thinking “Shouldn't my happiness matter in this kind of situation?” </w:t>
      </w:r>
    </w:p>
    <w:p w14:paraId="5A358493"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22BD5CD"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Col</w:t>
      </w:r>
      <w:r w:rsidRPr="00186EAE">
        <w:rPr>
          <w:rFonts w:ascii="Times New Roman" w:eastAsia="Times New Roman" w:hAnsi="Times New Roman" w:cs="Times New Roman"/>
          <w:sz w:val="24"/>
          <w:szCs w:val="24"/>
        </w:rPr>
        <w:t xml:space="preserve">t said his mother is more concerned about her “reputation” than his happiness. He went on to explain: </w:t>
      </w:r>
    </w:p>
    <w:p w14:paraId="76B60C43"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My parents don't care about me. They just care about what reputation they have as a parent. For a long while, my mom wouldn't let me wear more masculine </w:t>
      </w:r>
      <w:r w:rsidRPr="00186EAE">
        <w:rPr>
          <w:rFonts w:ascii="Times New Roman" w:eastAsia="Times New Roman" w:hAnsi="Times New Roman" w:cs="Times New Roman"/>
          <w:sz w:val="24"/>
          <w:szCs w:val="24"/>
        </w:rPr>
        <w:t xml:space="preserve">clothes because she was like “It shows how I am as a parent,” until just eventually, she, you know, gave up. </w:t>
      </w:r>
    </w:p>
    <w:p w14:paraId="41014AAB"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699A645A" w14:textId="79C2A59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 struggles with his mom and </w:t>
      </w:r>
      <w:r w:rsidR="00667E7A" w:rsidRPr="00186EAE">
        <w:rPr>
          <w:rFonts w:ascii="Times New Roman" w:eastAsia="Times New Roman" w:hAnsi="Times New Roman" w:cs="Times New Roman"/>
          <w:sz w:val="24"/>
          <w:szCs w:val="24"/>
        </w:rPr>
        <w:t>stepdad</w:t>
      </w:r>
      <w:r w:rsidRPr="00186EAE">
        <w:rPr>
          <w:rFonts w:ascii="Times New Roman" w:eastAsia="Times New Roman" w:hAnsi="Times New Roman" w:cs="Times New Roman"/>
          <w:sz w:val="24"/>
          <w:szCs w:val="24"/>
        </w:rPr>
        <w:t xml:space="preserve"> have continued. </w:t>
      </w:r>
    </w:p>
    <w:p w14:paraId="6308AF8D" w14:textId="1A8E2ACF"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After finishing middle school, he and his family moved to a new state before he began his</w:t>
      </w:r>
      <w:r w:rsidRPr="00186EAE">
        <w:rPr>
          <w:rFonts w:ascii="Times New Roman" w:eastAsia="Times New Roman" w:hAnsi="Times New Roman" w:cs="Times New Roman"/>
          <w:sz w:val="24"/>
          <w:szCs w:val="24"/>
        </w:rPr>
        <w:t xml:space="preserve"> freshman year of high school. He remembered the car ride during their move when his </w:t>
      </w:r>
      <w:r w:rsidR="00667E7A" w:rsidRPr="00186EAE">
        <w:rPr>
          <w:rFonts w:ascii="Times New Roman" w:eastAsia="Times New Roman" w:hAnsi="Times New Roman" w:cs="Times New Roman"/>
          <w:sz w:val="24"/>
          <w:szCs w:val="24"/>
        </w:rPr>
        <w:t>stepdad</w:t>
      </w:r>
      <w:r w:rsidRPr="00186EAE">
        <w:rPr>
          <w:rFonts w:ascii="Times New Roman" w:eastAsia="Times New Roman" w:hAnsi="Times New Roman" w:cs="Times New Roman"/>
          <w:sz w:val="24"/>
          <w:szCs w:val="24"/>
        </w:rPr>
        <w:t xml:space="preserve"> asked, “What’s all this deal with you wanting to be a boy?” And even though Colt told him, “I don’t really want to talk about this right now,” his </w:t>
      </w:r>
      <w:r w:rsidR="00667E7A" w:rsidRPr="00186EAE">
        <w:rPr>
          <w:rFonts w:ascii="Times New Roman" w:eastAsia="Times New Roman" w:hAnsi="Times New Roman" w:cs="Times New Roman"/>
          <w:sz w:val="24"/>
          <w:szCs w:val="24"/>
        </w:rPr>
        <w:t>stepdad</w:t>
      </w:r>
      <w:r w:rsidRPr="00186EAE">
        <w:rPr>
          <w:rFonts w:ascii="Times New Roman" w:eastAsia="Times New Roman" w:hAnsi="Times New Roman" w:cs="Times New Roman"/>
          <w:sz w:val="24"/>
          <w:szCs w:val="24"/>
        </w:rPr>
        <w:t xml:space="preserve"> continue</w:t>
      </w:r>
      <w:r w:rsidRPr="00186EAE">
        <w:rPr>
          <w:rFonts w:ascii="Times New Roman" w:eastAsia="Times New Roman" w:hAnsi="Times New Roman" w:cs="Times New Roman"/>
          <w:sz w:val="24"/>
          <w:szCs w:val="24"/>
        </w:rPr>
        <w:t>d: “So what, are you going to try to construct some kind of penis?” Colt described feeling “so sad” after that, and while the conversation made him “shut up,” his step-dad continued with support from his mom. His mom and step-dad started “saying stuff abou</w:t>
      </w:r>
      <w:r w:rsidRPr="00186EAE">
        <w:rPr>
          <w:rFonts w:ascii="Times New Roman" w:eastAsia="Times New Roman" w:hAnsi="Times New Roman" w:cs="Times New Roman"/>
          <w:sz w:val="24"/>
          <w:szCs w:val="24"/>
        </w:rPr>
        <w:t>t toxic masculinity”:</w:t>
      </w:r>
    </w:p>
    <w:p w14:paraId="5F43B2C6"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“You don't even act like a boy. You don't like things boys do. You're emotional. That’s not like a boy,” and I'm just like “Okay.” I couldn't respond…I couldn't say what I wanted to say </w:t>
      </w:r>
      <w:proofErr w:type="spellStart"/>
      <w:r w:rsidRPr="00186EAE">
        <w:rPr>
          <w:rFonts w:ascii="Times New Roman" w:eastAsia="Times New Roman" w:hAnsi="Times New Roman" w:cs="Times New Roman"/>
          <w:sz w:val="24"/>
          <w:szCs w:val="24"/>
        </w:rPr>
        <w:t>cuz</w:t>
      </w:r>
      <w:proofErr w:type="spellEnd"/>
      <w:r w:rsidRPr="00186EAE">
        <w:rPr>
          <w:rFonts w:ascii="Times New Roman" w:eastAsia="Times New Roman" w:hAnsi="Times New Roman" w:cs="Times New Roman"/>
          <w:sz w:val="24"/>
          <w:szCs w:val="24"/>
        </w:rPr>
        <w:t xml:space="preserve"> I'm scared of him, but what I was mostly thi</w:t>
      </w:r>
      <w:r w:rsidRPr="00186EAE">
        <w:rPr>
          <w:rFonts w:ascii="Times New Roman" w:eastAsia="Times New Roman" w:hAnsi="Times New Roman" w:cs="Times New Roman"/>
          <w:sz w:val="24"/>
          <w:szCs w:val="24"/>
        </w:rPr>
        <w:t>nking was not all boys are like that, and we need to get rid of that toxic masculinity stuff.</w:t>
      </w:r>
    </w:p>
    <w:p w14:paraId="432E4E1D"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627795DC" w14:textId="1EF34E4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 order to cope, “I just don’t communicate.” He went on to share that “I don’t know if it’s true, but my friend says there is a bunch of emotional abuse.” Colt </w:t>
      </w:r>
      <w:r w:rsidRPr="00186EAE">
        <w:rPr>
          <w:rFonts w:ascii="Times New Roman" w:eastAsia="Times New Roman" w:hAnsi="Times New Roman" w:cs="Times New Roman"/>
          <w:sz w:val="24"/>
          <w:szCs w:val="24"/>
        </w:rPr>
        <w:t xml:space="preserve">repeated, “I don’t know” and immediately followed up with “I haven't really been to any professionals about anything. I don't know. That house just makes me feel like crap. My </w:t>
      </w:r>
      <w:r w:rsidR="00667E7A" w:rsidRPr="00186EAE">
        <w:rPr>
          <w:rFonts w:ascii="Times New Roman" w:eastAsia="Times New Roman" w:hAnsi="Times New Roman" w:cs="Times New Roman"/>
          <w:sz w:val="24"/>
          <w:szCs w:val="24"/>
        </w:rPr>
        <w:t>stepdad</w:t>
      </w:r>
      <w:r w:rsidRPr="00186EAE">
        <w:rPr>
          <w:rFonts w:ascii="Times New Roman" w:eastAsia="Times New Roman" w:hAnsi="Times New Roman" w:cs="Times New Roman"/>
          <w:sz w:val="24"/>
          <w:szCs w:val="24"/>
        </w:rPr>
        <w:t>, I don't know because he belittles everybody, and I don't know how to de</w:t>
      </w:r>
      <w:r w:rsidRPr="00186EAE">
        <w:rPr>
          <w:rFonts w:ascii="Times New Roman" w:eastAsia="Times New Roman" w:hAnsi="Times New Roman" w:cs="Times New Roman"/>
          <w:sz w:val="24"/>
          <w:szCs w:val="24"/>
        </w:rPr>
        <w:t>scribe it.”</w:t>
      </w:r>
    </w:p>
    <w:p w14:paraId="20BD0545" w14:textId="63DB4EB6"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Colt noted that the “only family member who has been supportive, who has actually tried to use my pronouns and my name is my dad,” but his dad “doesn’t even live with us,” and his “mom doesn’t like him.” Colt does not correct his mother or </w:t>
      </w:r>
      <w:r w:rsidR="00667E7A" w:rsidRPr="00186EAE">
        <w:rPr>
          <w:rFonts w:ascii="Times New Roman" w:eastAsia="Times New Roman" w:hAnsi="Times New Roman" w:cs="Times New Roman"/>
          <w:sz w:val="24"/>
          <w:szCs w:val="24"/>
        </w:rPr>
        <w:t>stepfather</w:t>
      </w:r>
      <w:r w:rsidRPr="00186EAE">
        <w:rPr>
          <w:rFonts w:ascii="Times New Roman" w:eastAsia="Times New Roman" w:hAnsi="Times New Roman" w:cs="Times New Roman"/>
          <w:sz w:val="24"/>
          <w:szCs w:val="24"/>
        </w:rPr>
        <w:t xml:space="preserve"> when they misgender or dead name him, admitting, “I'm too scared of my family to really try to do anything.” When I asked him what he was afraid of, he said “I don’t know. I’m just a coward…I can’t [make them].” </w:t>
      </w:r>
    </w:p>
    <w:p w14:paraId="0E7FF492" w14:textId="70EB353D"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Since coming out, Colt’s relationsh</w:t>
      </w:r>
      <w:r w:rsidRPr="00186EAE">
        <w:rPr>
          <w:rFonts w:ascii="Times New Roman" w:eastAsia="Times New Roman" w:hAnsi="Times New Roman" w:cs="Times New Roman"/>
          <w:sz w:val="24"/>
          <w:szCs w:val="24"/>
        </w:rPr>
        <w:t xml:space="preserve">ip with his father has been “overwhelmingly accepting. I didn’t expect it at all.” His father even shared with Colt that “I used to think I was </w:t>
      </w:r>
      <w:r w:rsidRPr="00186EAE">
        <w:rPr>
          <w:rFonts w:ascii="Times New Roman" w:eastAsia="Times New Roman" w:hAnsi="Times New Roman" w:cs="Times New Roman"/>
          <w:sz w:val="24"/>
          <w:szCs w:val="24"/>
        </w:rPr>
        <w:lastRenderedPageBreak/>
        <w:t>gay.” Colt elaborated on how this disclosure from his dad was different than when his mother said she too had go</w:t>
      </w:r>
      <w:r w:rsidRPr="00186EAE">
        <w:rPr>
          <w:rFonts w:ascii="Times New Roman" w:eastAsia="Times New Roman" w:hAnsi="Times New Roman" w:cs="Times New Roman"/>
          <w:sz w:val="24"/>
          <w:szCs w:val="24"/>
        </w:rPr>
        <w:t xml:space="preserve">ne through “a phase” when she was younger. He explained that. “My mom did too. </w:t>
      </w:r>
      <w:r w:rsidR="00667E7A" w:rsidRPr="00186EAE">
        <w:rPr>
          <w:rFonts w:ascii="Times New Roman" w:eastAsia="Times New Roman" w:hAnsi="Times New Roman" w:cs="Times New Roman"/>
          <w:sz w:val="24"/>
          <w:szCs w:val="24"/>
        </w:rPr>
        <w:t>But</w:t>
      </w:r>
      <w:r w:rsidRPr="00186EAE">
        <w:rPr>
          <w:rFonts w:ascii="Times New Roman" w:eastAsia="Times New Roman" w:hAnsi="Times New Roman" w:cs="Times New Roman"/>
          <w:sz w:val="24"/>
          <w:szCs w:val="24"/>
        </w:rPr>
        <w:t xml:space="preserve"> I don't know, it meant more for my dad, who </w:t>
      </w:r>
      <w:proofErr w:type="gramStart"/>
      <w:r w:rsidRPr="00186EAE">
        <w:rPr>
          <w:rFonts w:ascii="Times New Roman" w:eastAsia="Times New Roman" w:hAnsi="Times New Roman" w:cs="Times New Roman"/>
          <w:sz w:val="24"/>
          <w:szCs w:val="24"/>
        </w:rPr>
        <w:t>was actually, accepting</w:t>
      </w:r>
      <w:proofErr w:type="gramEnd"/>
      <w:r w:rsidRPr="00186EAE">
        <w:rPr>
          <w:rFonts w:ascii="Times New Roman" w:eastAsia="Times New Roman" w:hAnsi="Times New Roman" w:cs="Times New Roman"/>
          <w:sz w:val="24"/>
          <w:szCs w:val="24"/>
        </w:rPr>
        <w:t xml:space="preserve">.” His dad uses his name and his pronouns “willingly enough to want me to be happy.” </w:t>
      </w:r>
    </w:p>
    <w:p w14:paraId="5DD649F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In reflecting on hi</w:t>
      </w:r>
      <w:r w:rsidRPr="00186EAE">
        <w:rPr>
          <w:rFonts w:ascii="Times New Roman" w:eastAsia="Times New Roman" w:hAnsi="Times New Roman" w:cs="Times New Roman"/>
          <w:sz w:val="24"/>
          <w:szCs w:val="24"/>
        </w:rPr>
        <w:t xml:space="preserve">s educational experiences, Colt realized one aspect of his middle school experience that differed from high school was the </w:t>
      </w:r>
      <w:proofErr w:type="gramStart"/>
      <w:r w:rsidRPr="00186EAE">
        <w:rPr>
          <w:rFonts w:ascii="Times New Roman" w:eastAsia="Times New Roman" w:hAnsi="Times New Roman" w:cs="Times New Roman"/>
          <w:sz w:val="24"/>
          <w:szCs w:val="24"/>
        </w:rPr>
        <w:t>amount</w:t>
      </w:r>
      <w:proofErr w:type="gramEnd"/>
      <w:r w:rsidRPr="00186EAE">
        <w:rPr>
          <w:rFonts w:ascii="Times New Roman" w:eastAsia="Times New Roman" w:hAnsi="Times New Roman" w:cs="Times New Roman"/>
          <w:sz w:val="24"/>
          <w:szCs w:val="24"/>
        </w:rPr>
        <w:t xml:space="preserve"> of students. He reflected: “In middle school, I had the same class for three years.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 wasn't exposed to new people who migh</w:t>
      </w:r>
      <w:r w:rsidRPr="00186EAE">
        <w:rPr>
          <w:rFonts w:ascii="Times New Roman" w:eastAsia="Times New Roman" w:hAnsi="Times New Roman" w:cs="Times New Roman"/>
          <w:sz w:val="24"/>
          <w:szCs w:val="24"/>
        </w:rPr>
        <w:t>t not be accepting. I just had one class that was fine.” He alluded to a small community where all the students grew up together and stayed in the same class groupings throughout middle school.  As a high school freshman, Colt was new to the school and the</w:t>
      </w:r>
      <w:r w:rsidRPr="00186EAE">
        <w:rPr>
          <w:rFonts w:ascii="Times New Roman" w:eastAsia="Times New Roman" w:hAnsi="Times New Roman" w:cs="Times New Roman"/>
          <w:sz w:val="24"/>
          <w:szCs w:val="24"/>
        </w:rPr>
        <w:t xml:space="preserve"> community. When I asked him about his teachers, he first responded, “I don’t think teachers are the issue…I’m saying the kids are the problem.” However, after this comment, he then went on to share stories about teachers who misgender him and do not use h</w:t>
      </w:r>
      <w:r w:rsidRPr="00186EAE">
        <w:rPr>
          <w:rFonts w:ascii="Times New Roman" w:eastAsia="Times New Roman" w:hAnsi="Times New Roman" w:cs="Times New Roman"/>
          <w:sz w:val="24"/>
          <w:szCs w:val="24"/>
        </w:rPr>
        <w:t xml:space="preserve">is name. </w:t>
      </w:r>
    </w:p>
    <w:p w14:paraId="00E0B37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Because this was a group interview, I asked both participants if they could share a story about a teacher who supported their identity. Another participant, Nate, immediately said, “Mr. Green and Ms. Burger.” While Colt agreed with Nate’s assessm</w:t>
      </w:r>
      <w:r w:rsidRPr="00186EAE">
        <w:rPr>
          <w:rFonts w:ascii="Times New Roman" w:eastAsia="Times New Roman" w:hAnsi="Times New Roman" w:cs="Times New Roman"/>
          <w:sz w:val="24"/>
          <w:szCs w:val="24"/>
        </w:rPr>
        <w:t xml:space="preserve">ent of Mr. Green, he disagreed with the answer of Ms. Burger. He elucidated: “she won’t call me by name because she thinks it’s inappropriate. She’s like ‘I’m sorry.’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she just calls me by my dead name and the wrong pronouns.” Due to the association with</w:t>
      </w:r>
      <w:r w:rsidRPr="00186EAE">
        <w:rPr>
          <w:rFonts w:ascii="Times New Roman" w:eastAsia="Times New Roman" w:hAnsi="Times New Roman" w:cs="Times New Roman"/>
          <w:sz w:val="24"/>
          <w:szCs w:val="24"/>
        </w:rPr>
        <w:t xml:space="preserve"> guns and the weapon brand, Ms. Burger will not call him Colt. because it is not appropriate for school, but when I asked about the rationale for not using his pronouns, he admitted, “I don’t know…because it would be weird to say my dead name and then he/h</w:t>
      </w:r>
      <w:r w:rsidRPr="00186EAE">
        <w:rPr>
          <w:rFonts w:ascii="Times New Roman" w:eastAsia="Times New Roman" w:hAnsi="Times New Roman" w:cs="Times New Roman"/>
          <w:sz w:val="24"/>
          <w:szCs w:val="24"/>
        </w:rPr>
        <w:t xml:space="preserve">im, I guess.” Colt’s friend and another participant, Nate, made it a point to share “[but] </w:t>
      </w:r>
      <w:r w:rsidRPr="00186EAE">
        <w:rPr>
          <w:rFonts w:ascii="Times New Roman" w:eastAsia="Times New Roman" w:hAnsi="Times New Roman" w:cs="Times New Roman"/>
          <w:sz w:val="24"/>
          <w:szCs w:val="24"/>
        </w:rPr>
        <w:lastRenderedPageBreak/>
        <w:t>the first thing [Ms. Burger] did was hand us a slip that said, ‘What are your pronouns?’” Her support lasts “until she’s like ‘I’m sorry. I can’t call you Colt,’” be</w:t>
      </w:r>
      <w:r w:rsidRPr="00186EAE">
        <w:rPr>
          <w:rFonts w:ascii="Times New Roman" w:eastAsia="Times New Roman" w:hAnsi="Times New Roman" w:cs="Times New Roman"/>
          <w:sz w:val="24"/>
          <w:szCs w:val="24"/>
        </w:rPr>
        <w:t>cause of the association with firearms.</w:t>
      </w:r>
    </w:p>
    <w:p w14:paraId="4752C10A"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Out of Colt’s four high school teachers, he came out to two of them: Ms. Burger and Mr. Green. Although</w:t>
      </w:r>
      <w:r w:rsidRPr="00186EAE">
        <w:rPr>
          <w:rFonts w:ascii="Times New Roman" w:eastAsia="Times New Roman" w:hAnsi="Times New Roman" w:cs="Times New Roman"/>
          <w:sz w:val="24"/>
          <w:szCs w:val="24"/>
        </w:rPr>
        <w:t xml:space="preserve"> Ms. Burger knowingly misgendered and deadnamed him, she asked him “when you come up with a different name, tell me.” Mr. Green had no issue with Colt’s name and always uses his pronouns. In fact, Mr. Green was the first teacher who used his name, and that</w:t>
      </w:r>
      <w:r w:rsidRPr="00186EAE">
        <w:rPr>
          <w:rFonts w:ascii="Times New Roman" w:eastAsia="Times New Roman" w:hAnsi="Times New Roman" w:cs="Times New Roman"/>
          <w:sz w:val="24"/>
          <w:szCs w:val="24"/>
        </w:rPr>
        <w:t xml:space="preserve"> made him feel “respected” and “supported.” He described coming out as “stressful” and “awkward”:</w:t>
      </w:r>
    </w:p>
    <w:p w14:paraId="4CC4756C"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That's why I didn’t [come out] until one day, Green overheard me saying “I hate my name.” He's just like, “Bro, do you go by something else?” And I'm like, “C</w:t>
      </w:r>
      <w:r w:rsidRPr="00186EAE">
        <w:rPr>
          <w:rFonts w:ascii="Times New Roman" w:eastAsia="Times New Roman" w:hAnsi="Times New Roman" w:cs="Times New Roman"/>
          <w:sz w:val="24"/>
          <w:szCs w:val="24"/>
        </w:rPr>
        <w:t>olt, but you don't have to call me that.”</w:t>
      </w:r>
    </w:p>
    <w:p w14:paraId="27D99EE8"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62B1E89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Colt characterized his experiences with his teachers as mixed, with varying levels of support. One class he does not feel safe in is Wellness. He categorized the teacher’s behavior as “confusing.”</w:t>
      </w:r>
    </w:p>
    <w:p w14:paraId="5E35FA65"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Coach Heath, I d</w:t>
      </w:r>
      <w:r w:rsidRPr="00186EAE">
        <w:rPr>
          <w:rFonts w:ascii="Times New Roman" w:eastAsia="Times New Roman" w:hAnsi="Times New Roman" w:cs="Times New Roman"/>
          <w:sz w:val="24"/>
          <w:szCs w:val="24"/>
        </w:rPr>
        <w:t xml:space="preserve">on't know if he's homophobic or transphobic. It's </w:t>
      </w:r>
      <w:proofErr w:type="gramStart"/>
      <w:r w:rsidRPr="00186EAE">
        <w:rPr>
          <w:rFonts w:ascii="Times New Roman" w:eastAsia="Times New Roman" w:hAnsi="Times New Roman" w:cs="Times New Roman"/>
          <w:sz w:val="24"/>
          <w:szCs w:val="24"/>
        </w:rPr>
        <w:t>really hard</w:t>
      </w:r>
      <w:proofErr w:type="gramEnd"/>
      <w:r w:rsidRPr="00186EAE">
        <w:rPr>
          <w:rFonts w:ascii="Times New Roman" w:eastAsia="Times New Roman" w:hAnsi="Times New Roman" w:cs="Times New Roman"/>
          <w:sz w:val="24"/>
          <w:szCs w:val="24"/>
        </w:rPr>
        <w:t xml:space="preserve"> to tell because on one hand, he'll act like super against it. But then also sort of not against [being gay or trans].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it confuses me. </w:t>
      </w:r>
    </w:p>
    <w:p w14:paraId="57D3DE57"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76058DCA"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 topic of the LGBTQ+ community came up during their </w:t>
      </w:r>
      <w:r w:rsidRPr="00186EAE">
        <w:rPr>
          <w:rFonts w:ascii="Times New Roman" w:eastAsia="Times New Roman" w:hAnsi="Times New Roman" w:cs="Times New Roman"/>
          <w:sz w:val="24"/>
          <w:szCs w:val="24"/>
        </w:rPr>
        <w:t>break one day:</w:t>
      </w:r>
    </w:p>
    <w:p w14:paraId="4E1D6496"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 said stuff like</w:t>
      </w:r>
      <w:proofErr w:type="gramStart"/>
      <w:r w:rsidRPr="00186EAE">
        <w:rPr>
          <w:rFonts w:ascii="Times New Roman" w:eastAsia="Times New Roman" w:hAnsi="Times New Roman" w:cs="Times New Roman"/>
          <w:sz w:val="24"/>
          <w:szCs w:val="24"/>
        </w:rPr>
        <w:t>…“</w:t>
      </w:r>
      <w:proofErr w:type="gramEnd"/>
      <w:r w:rsidRPr="00186EAE">
        <w:rPr>
          <w:rFonts w:ascii="Times New Roman" w:eastAsia="Times New Roman" w:hAnsi="Times New Roman" w:cs="Times New Roman"/>
          <w:sz w:val="24"/>
          <w:szCs w:val="24"/>
        </w:rPr>
        <w:t xml:space="preserve">We're supposed to love each other,” and all that crap. And [he] acts like, oh, I'll accept you for whoever you're, but I've heard of other instances where he's said stuff otherwise. But I don't know if it's true, because </w:t>
      </w:r>
      <w:r w:rsidRPr="00186EAE">
        <w:rPr>
          <w:rFonts w:ascii="Times New Roman" w:eastAsia="Times New Roman" w:hAnsi="Times New Roman" w:cs="Times New Roman"/>
          <w:sz w:val="24"/>
          <w:szCs w:val="24"/>
        </w:rPr>
        <w:t xml:space="preserve">other people told me about it. </w:t>
      </w:r>
    </w:p>
    <w:p w14:paraId="58A89F0A"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7EA269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Colt went on to say that he is not afraid of rejection, but he is afraid of “some people” because of their potential for “physical violence,” and at his last school, “[administration] don’t do anything. I was being sexually</w:t>
      </w:r>
      <w:r w:rsidRPr="00186EAE">
        <w:rPr>
          <w:rFonts w:ascii="Times New Roman" w:eastAsia="Times New Roman" w:hAnsi="Times New Roman" w:cs="Times New Roman"/>
          <w:sz w:val="24"/>
          <w:szCs w:val="24"/>
        </w:rPr>
        <w:t xml:space="preserve"> harassed. We recorded it three separate times, nothing happened”:</w:t>
      </w:r>
    </w:p>
    <w:p w14:paraId="4CD72E2B"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Dude, the principal lied to me…in middle school when all that happened. He said he was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call every kid's parent that was involved with this kid who was sexually harassing all these other kids. No matter gender. He never called anybody. I asked everyone, “Did the principal call your parents?” And they said, “No.” I asked my mom, “Did the prin</w:t>
      </w:r>
      <w:r w:rsidRPr="00186EAE">
        <w:rPr>
          <w:rFonts w:ascii="Times New Roman" w:eastAsia="Times New Roman" w:hAnsi="Times New Roman" w:cs="Times New Roman"/>
          <w:sz w:val="24"/>
          <w:szCs w:val="24"/>
        </w:rPr>
        <w:t xml:space="preserve">cipal call you?” She said “No”.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 was like, “That's not cool.”</w:t>
      </w:r>
    </w:p>
    <w:p w14:paraId="7613141D"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4F79D5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He shared that he is “signed up” for the GSTA, but that he no longer attends because “it's overwhelming. It's only because of how energetic everyone is in [the meetings]. It's not their fau</w:t>
      </w:r>
      <w:r w:rsidRPr="00186EAE">
        <w:rPr>
          <w:rFonts w:ascii="Times New Roman" w:eastAsia="Times New Roman" w:hAnsi="Times New Roman" w:cs="Times New Roman"/>
          <w:sz w:val="24"/>
          <w:szCs w:val="24"/>
        </w:rPr>
        <w:t xml:space="preserve">lt.” While he does not participate in the club meetings, he emphasized how “nice” everyone was and how “the teacher from the GSTA club…was trying to help me feel better, like normalize it. She said, ‘I’ve heard of dogs named Colt. It shouldn’t be that big </w:t>
      </w:r>
      <w:r w:rsidRPr="00186EAE">
        <w:rPr>
          <w:rFonts w:ascii="Times New Roman" w:eastAsia="Times New Roman" w:hAnsi="Times New Roman" w:cs="Times New Roman"/>
          <w:sz w:val="24"/>
          <w:szCs w:val="24"/>
        </w:rPr>
        <w:t xml:space="preserve">of a deal.’” </w:t>
      </w:r>
    </w:p>
    <w:p w14:paraId="3A5BCF5F"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It’s funny because the story behind my name is…I was </w:t>
      </w:r>
      <w:proofErr w:type="spellStart"/>
      <w:r w:rsidRPr="00186EAE">
        <w:rPr>
          <w:rFonts w:ascii="Times New Roman" w:eastAsia="Times New Roman" w:hAnsi="Times New Roman" w:cs="Times New Roman"/>
          <w:sz w:val="24"/>
          <w:szCs w:val="24"/>
        </w:rPr>
        <w:t>gonna</w:t>
      </w:r>
      <w:proofErr w:type="spellEnd"/>
      <w:r w:rsidRPr="00186EAE">
        <w:rPr>
          <w:rFonts w:ascii="Times New Roman" w:eastAsia="Times New Roman" w:hAnsi="Times New Roman" w:cs="Times New Roman"/>
          <w:sz w:val="24"/>
          <w:szCs w:val="24"/>
        </w:rPr>
        <w:t xml:space="preserve"> be named [Colt] </w:t>
      </w:r>
      <w:proofErr w:type="spellStart"/>
      <w:r w:rsidRPr="00186EAE">
        <w:rPr>
          <w:rFonts w:ascii="Times New Roman" w:eastAsia="Times New Roman" w:hAnsi="Times New Roman" w:cs="Times New Roman"/>
          <w:sz w:val="24"/>
          <w:szCs w:val="24"/>
        </w:rPr>
        <w:t>til</w:t>
      </w:r>
      <w:proofErr w:type="spellEnd"/>
      <w:r w:rsidRPr="00186EAE">
        <w:rPr>
          <w:rFonts w:ascii="Times New Roman" w:eastAsia="Times New Roman" w:hAnsi="Times New Roman" w:cs="Times New Roman"/>
          <w:sz w:val="24"/>
          <w:szCs w:val="24"/>
        </w:rPr>
        <w:t xml:space="preserve"> my grandmother made my mom change her mind to my dead name.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it's kind of a funny story.</w:t>
      </w:r>
    </w:p>
    <w:p w14:paraId="6F2F5543"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05E6DEC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Sharing this story seemed to prompt a new memory about his peers. He ra</w:t>
      </w:r>
      <w:r w:rsidRPr="00186EAE">
        <w:rPr>
          <w:rFonts w:ascii="Times New Roman" w:eastAsia="Times New Roman" w:hAnsi="Times New Roman" w:cs="Times New Roman"/>
          <w:sz w:val="24"/>
          <w:szCs w:val="24"/>
        </w:rPr>
        <w:t xml:space="preserve">pidly changed gears exclaiming, “Oh, wait! I forgot. They were making fun of my name being like, “Who could be that obsessed with guns to name themselves Colt? It was like on a Discord server or something. I don't even have Discord.” </w:t>
      </w:r>
    </w:p>
    <w:p w14:paraId="04FE5B3B"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Unfamiliar with Disc</w:t>
      </w:r>
      <w:r w:rsidRPr="00186EAE">
        <w:rPr>
          <w:rFonts w:ascii="Times New Roman" w:eastAsia="Times New Roman" w:hAnsi="Times New Roman" w:cs="Times New Roman"/>
          <w:sz w:val="24"/>
          <w:szCs w:val="24"/>
        </w:rPr>
        <w:t>ord, I asked him what it was and how he found out what his peers from school were saying. Discord is an instant messaging social platform where users can call, text, and share files. He had a friend on Discord, but “they didn’t do anything. They just broug</w:t>
      </w:r>
      <w:r w:rsidRPr="00186EAE">
        <w:rPr>
          <w:rFonts w:ascii="Times New Roman" w:eastAsia="Times New Roman" w:hAnsi="Times New Roman" w:cs="Times New Roman"/>
          <w:sz w:val="24"/>
          <w:szCs w:val="24"/>
        </w:rPr>
        <w:t>ht up my name…and then their online friends [asked], ‘Who would be that obsessed with guns to name themselves that?’</w:t>
      </w:r>
    </w:p>
    <w:p w14:paraId="2CFEAA78"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[My name] is not from that. My mom, her explanation for that name, before I was out and she [still] liked it, she was like, “It’s supposed </w:t>
      </w:r>
      <w:r w:rsidRPr="00186EAE">
        <w:rPr>
          <w:rFonts w:ascii="Times New Roman" w:eastAsia="Times New Roman" w:hAnsi="Times New Roman" w:cs="Times New Roman"/>
          <w:sz w:val="24"/>
          <w:szCs w:val="24"/>
        </w:rPr>
        <w:t xml:space="preserve">to be punk.” It's funny </w:t>
      </w:r>
      <w:proofErr w:type="spellStart"/>
      <w:r w:rsidRPr="00186EAE">
        <w:rPr>
          <w:rFonts w:ascii="Times New Roman" w:eastAsia="Times New Roman" w:hAnsi="Times New Roman" w:cs="Times New Roman"/>
          <w:sz w:val="24"/>
          <w:szCs w:val="24"/>
        </w:rPr>
        <w:t>cuz</w:t>
      </w:r>
      <w:proofErr w:type="spellEnd"/>
      <w:r w:rsidRPr="00186EAE">
        <w:rPr>
          <w:rFonts w:ascii="Times New Roman" w:eastAsia="Times New Roman" w:hAnsi="Times New Roman" w:cs="Times New Roman"/>
          <w:sz w:val="24"/>
          <w:szCs w:val="24"/>
        </w:rPr>
        <w:t xml:space="preserve"> I told my mom, “I'm changing my name to Colt when I get older.” She was all for it </w:t>
      </w:r>
      <w:proofErr w:type="spellStart"/>
      <w:r w:rsidRPr="00186EAE">
        <w:rPr>
          <w:rFonts w:ascii="Times New Roman" w:eastAsia="Times New Roman" w:hAnsi="Times New Roman" w:cs="Times New Roman"/>
          <w:sz w:val="24"/>
          <w:szCs w:val="24"/>
        </w:rPr>
        <w:t>til</w:t>
      </w:r>
      <w:proofErr w:type="spellEnd"/>
      <w:r w:rsidRPr="00186EAE">
        <w:rPr>
          <w:rFonts w:ascii="Times New Roman" w:eastAsia="Times New Roman" w:hAnsi="Times New Roman" w:cs="Times New Roman"/>
          <w:sz w:val="24"/>
          <w:szCs w:val="24"/>
        </w:rPr>
        <w:t xml:space="preserve"> I came out. Which I find funny.</w:t>
      </w:r>
    </w:p>
    <w:p w14:paraId="40DE94BC"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5FCD3A7" w14:textId="1562718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b/>
      </w:r>
      <w:r w:rsidR="00667E7A" w:rsidRPr="00186EAE">
        <w:rPr>
          <w:rFonts w:ascii="Times New Roman" w:eastAsia="Times New Roman" w:hAnsi="Times New Roman" w:cs="Times New Roman"/>
          <w:sz w:val="24"/>
          <w:szCs w:val="24"/>
        </w:rPr>
        <w:t>In regard to</w:t>
      </w:r>
      <w:r w:rsidRPr="00186EAE">
        <w:rPr>
          <w:rFonts w:ascii="Times New Roman" w:eastAsia="Times New Roman" w:hAnsi="Times New Roman" w:cs="Times New Roman"/>
          <w:sz w:val="24"/>
          <w:szCs w:val="24"/>
        </w:rPr>
        <w:t xml:space="preserve"> coming out to peers or other students, he mentioned that “I don’t tell anybody anything. I don</w:t>
      </w:r>
      <w:r w:rsidRPr="00186EAE">
        <w:rPr>
          <w:rFonts w:ascii="Times New Roman" w:eastAsia="Times New Roman" w:hAnsi="Times New Roman" w:cs="Times New Roman"/>
          <w:sz w:val="24"/>
          <w:szCs w:val="24"/>
        </w:rPr>
        <w:t>’t tell them unless the student is gay.” Colt also connected this to his appearance: “But also, sometimes I look so androgynous…to the point where people don't even want to talk to me because they don't know what I am.” He continued with a discussion of ho</w:t>
      </w:r>
      <w:r w:rsidRPr="00186EAE">
        <w:rPr>
          <w:rFonts w:ascii="Times New Roman" w:eastAsia="Times New Roman" w:hAnsi="Times New Roman" w:cs="Times New Roman"/>
          <w:sz w:val="24"/>
          <w:szCs w:val="24"/>
        </w:rPr>
        <w:t xml:space="preserve">w “unpredictable” his peers are. Following up about the teacher’s role in his safety at school and in the classroom, he repeated that “teachers are not the problem.” When I asked him if he would want a teacher to intervene when witnessing homo/transphobic </w:t>
      </w:r>
      <w:r w:rsidRPr="00186EAE">
        <w:rPr>
          <w:rFonts w:ascii="Times New Roman" w:eastAsia="Times New Roman" w:hAnsi="Times New Roman" w:cs="Times New Roman"/>
          <w:sz w:val="24"/>
          <w:szCs w:val="24"/>
        </w:rPr>
        <w:t>behaviors, he seemed to consider it: “Yeah, maybe? I just don't know. Because kids are unpredictable. They're the worst.” He paused to laugh and reflected that, “I say kids, [but] I'm younger than most of them. I don't really care if they're still children</w:t>
      </w:r>
      <w:r w:rsidRPr="00186EAE">
        <w:rPr>
          <w:rFonts w:ascii="Times New Roman" w:eastAsia="Times New Roman" w:hAnsi="Times New Roman" w:cs="Times New Roman"/>
          <w:sz w:val="24"/>
          <w:szCs w:val="24"/>
        </w:rPr>
        <w:t xml:space="preserve">.” </w:t>
      </w:r>
    </w:p>
    <w:p w14:paraId="3F5081F6"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Colt is conflicted about how much a teacher can do. On one hand, he believes a teacher could make a difference: “Yeah, hopefully.” However, he expanded on this stating, “I'm like, you can't change their mind. They're always going to be jerks. It's har</w:t>
      </w:r>
      <w:r w:rsidRPr="00186EAE">
        <w:rPr>
          <w:rFonts w:ascii="Times New Roman" w:eastAsia="Times New Roman" w:hAnsi="Times New Roman" w:cs="Times New Roman"/>
          <w:sz w:val="24"/>
          <w:szCs w:val="24"/>
        </w:rPr>
        <w:t>d to deal with.”</w:t>
      </w:r>
    </w:p>
    <w:p w14:paraId="0E96A17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b/>
          <w:sz w:val="24"/>
          <w:szCs w:val="24"/>
        </w:rPr>
        <w:t>Nate</w:t>
      </w:r>
      <w:r w:rsidRPr="00186EAE">
        <w:rPr>
          <w:rFonts w:ascii="Times New Roman" w:eastAsia="Times New Roman" w:hAnsi="Times New Roman" w:cs="Times New Roman"/>
          <w:sz w:val="24"/>
          <w:szCs w:val="24"/>
        </w:rPr>
        <w:t xml:space="preserve">. Nate is a transgender male whom I first met at the very end of his freshman year of high school. He became a study participant through his friend, Colt, and his English teacher, Mr. Green. Yet again, another student self-identified </w:t>
      </w:r>
      <w:r w:rsidRPr="00186EAE">
        <w:rPr>
          <w:rFonts w:ascii="Times New Roman" w:eastAsia="Times New Roman" w:hAnsi="Times New Roman" w:cs="Times New Roman"/>
          <w:sz w:val="24"/>
          <w:szCs w:val="24"/>
        </w:rPr>
        <w:t>for my study because they felt safe enough to come out to Mr. Green and, subsequently, he referred them to me knowing I was recruiting participants. During Nate’s interview, immediately after, and as I worked through his interview transcripts, I realized h</w:t>
      </w:r>
      <w:r w:rsidRPr="00186EAE">
        <w:rPr>
          <w:rFonts w:ascii="Times New Roman" w:eastAsia="Times New Roman" w:hAnsi="Times New Roman" w:cs="Times New Roman"/>
          <w:sz w:val="24"/>
          <w:szCs w:val="24"/>
        </w:rPr>
        <w:t>is story was challenging me in a way that differed from other participant biographies. Before I share Nate’s narrative, and purposefully the last narrative I present in this chapter, it is important to briefly acknowledge my positionality. Nate’s experienc</w:t>
      </w:r>
      <w:r w:rsidRPr="00186EAE">
        <w:rPr>
          <w:rFonts w:ascii="Times New Roman" w:eastAsia="Times New Roman" w:hAnsi="Times New Roman" w:cs="Times New Roman"/>
          <w:sz w:val="24"/>
          <w:szCs w:val="24"/>
        </w:rPr>
        <w:t xml:space="preserve">es were difficult for me to represent because our similarities did not merely lie in coming out or existing </w:t>
      </w:r>
      <w:r w:rsidRPr="00186EAE">
        <w:rPr>
          <w:rFonts w:ascii="Times New Roman" w:eastAsia="Times New Roman" w:hAnsi="Times New Roman" w:cs="Times New Roman"/>
          <w:sz w:val="24"/>
          <w:szCs w:val="24"/>
        </w:rPr>
        <w:lastRenderedPageBreak/>
        <w:t xml:space="preserve">while Queer. Nate and I share other commonalities in our familial relationships including drug addiction and intervention from outside agencies. </w:t>
      </w:r>
    </w:p>
    <w:p w14:paraId="43BD500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w:t>
      </w:r>
      <w:r w:rsidRPr="00186EAE">
        <w:rPr>
          <w:rFonts w:ascii="Times New Roman" w:eastAsia="Times New Roman" w:hAnsi="Times New Roman" w:cs="Times New Roman"/>
          <w:sz w:val="24"/>
          <w:szCs w:val="24"/>
        </w:rPr>
        <w:t>te and Colt determined they wanted to be interviewed together, so we scheduled a time that worked for all of us. It quickly became evident the pair were friends and provided support for one another. Initially, Nate struggled to “put a label on [his sexuali</w:t>
      </w:r>
      <w:r w:rsidRPr="00186EAE">
        <w:rPr>
          <w:rFonts w:ascii="Times New Roman" w:eastAsia="Times New Roman" w:hAnsi="Times New Roman" w:cs="Times New Roman"/>
          <w:sz w:val="24"/>
          <w:szCs w:val="24"/>
        </w:rPr>
        <w:t>ty] because I thought I was bisexual.” Expressing his distaste with the system of labeling, he said, “I don’t like labels” or the connotation of certain identity terms. He does claim “Queer” or “gay” as “umbrella term[s]” to describe his orientation and “t</w:t>
      </w:r>
      <w:r w:rsidRPr="00186EAE">
        <w:rPr>
          <w:rFonts w:ascii="Times New Roman" w:eastAsia="Times New Roman" w:hAnsi="Times New Roman" w:cs="Times New Roman"/>
          <w:sz w:val="24"/>
          <w:szCs w:val="24"/>
        </w:rPr>
        <w:t xml:space="preserve">rans…transgender FTM” for his gender identity. </w:t>
      </w:r>
    </w:p>
    <w:p w14:paraId="50B44222"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 xml:space="preserve">From the time Nate was a child, he knew he was a boy. The first story he shared was from his time in elementary school. He remembered: </w:t>
      </w:r>
    </w:p>
    <w:p w14:paraId="2E59FC87"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 always role played as a boy in games. I remember I used to have a You</w:t>
      </w:r>
      <w:r w:rsidRPr="00186EAE">
        <w:rPr>
          <w:rFonts w:ascii="Times New Roman" w:eastAsia="Times New Roman" w:hAnsi="Times New Roman" w:cs="Times New Roman"/>
          <w:sz w:val="24"/>
          <w:szCs w:val="24"/>
        </w:rPr>
        <w:t xml:space="preserve">Tube channel where I would post </w:t>
      </w:r>
      <w:proofErr w:type="gramStart"/>
      <w:r w:rsidRPr="00186EAE">
        <w:rPr>
          <w:rFonts w:ascii="Times New Roman" w:eastAsia="Times New Roman" w:hAnsi="Times New Roman" w:cs="Times New Roman"/>
          <w:sz w:val="24"/>
          <w:szCs w:val="24"/>
        </w:rPr>
        <w:t>really dumb</w:t>
      </w:r>
      <w:proofErr w:type="gramEnd"/>
      <w:r w:rsidRPr="00186EAE">
        <w:rPr>
          <w:rFonts w:ascii="Times New Roman" w:eastAsia="Times New Roman" w:hAnsi="Times New Roman" w:cs="Times New Roman"/>
          <w:sz w:val="24"/>
          <w:szCs w:val="24"/>
        </w:rPr>
        <w:t xml:space="preserve"> videos. And there was one video I [said], “Sometimes I feel 90% boy and 10% girl,” and then my mom told me to delete the video because that might spread wrong ideas. I was like, “Okay,” but I was too young to und</w:t>
      </w:r>
      <w:r w:rsidRPr="00186EAE">
        <w:rPr>
          <w:rFonts w:ascii="Times New Roman" w:eastAsia="Times New Roman" w:hAnsi="Times New Roman" w:cs="Times New Roman"/>
          <w:sz w:val="24"/>
          <w:szCs w:val="24"/>
        </w:rPr>
        <w:t>erstand what she meant.</w:t>
      </w:r>
    </w:p>
    <w:p w14:paraId="4D398947"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354588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Reflecting on the timeline of his gender experiences, he knew he was transgender by the time he was “ten. </w:t>
      </w:r>
      <w:proofErr w:type="gramStart"/>
      <w:r w:rsidRPr="00186EAE">
        <w:rPr>
          <w:rFonts w:ascii="Times New Roman" w:eastAsia="Times New Roman" w:hAnsi="Times New Roman" w:cs="Times New Roman"/>
          <w:sz w:val="24"/>
          <w:szCs w:val="24"/>
        </w:rPr>
        <w:t>Actually, I</w:t>
      </w:r>
      <w:proofErr w:type="gramEnd"/>
      <w:r w:rsidRPr="00186EAE">
        <w:rPr>
          <w:rFonts w:ascii="Times New Roman" w:eastAsia="Times New Roman" w:hAnsi="Times New Roman" w:cs="Times New Roman"/>
          <w:sz w:val="24"/>
          <w:szCs w:val="24"/>
        </w:rPr>
        <w:t xml:space="preserve"> knew before that, but ten was when I figured out the label.” Nate shared about his journey: “it's kind of hard to</w:t>
      </w:r>
      <w:r w:rsidRPr="00186EAE">
        <w:rPr>
          <w:rFonts w:ascii="Times New Roman" w:eastAsia="Times New Roman" w:hAnsi="Times New Roman" w:cs="Times New Roman"/>
          <w:sz w:val="24"/>
          <w:szCs w:val="24"/>
        </w:rPr>
        <w:t xml:space="preserve"> [explain] really. It's not even about accepting [being trans]. It's just confusing”:</w:t>
      </w:r>
    </w:p>
    <w:p w14:paraId="45D46CC3"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[Looking] in the mirror, I'm like, “This is not right.” But I [could] not figure out </w:t>
      </w:r>
      <w:r w:rsidRPr="00186EAE">
        <w:rPr>
          <w:rFonts w:ascii="Times New Roman" w:eastAsia="Times New Roman" w:hAnsi="Times New Roman" w:cs="Times New Roman"/>
          <w:i/>
          <w:sz w:val="24"/>
          <w:szCs w:val="24"/>
        </w:rPr>
        <w:t>what</w:t>
      </w:r>
      <w:r w:rsidRPr="00186EAE">
        <w:rPr>
          <w:rFonts w:ascii="Times New Roman" w:eastAsia="Times New Roman" w:hAnsi="Times New Roman" w:cs="Times New Roman"/>
          <w:sz w:val="24"/>
          <w:szCs w:val="24"/>
        </w:rPr>
        <w:t xml:space="preserve"> about me was not right. But now that I know that it's because…I wasn't born as t</w:t>
      </w:r>
      <w:r w:rsidRPr="00186EAE">
        <w:rPr>
          <w:rFonts w:ascii="Times New Roman" w:eastAsia="Times New Roman" w:hAnsi="Times New Roman" w:cs="Times New Roman"/>
          <w:sz w:val="24"/>
          <w:szCs w:val="24"/>
        </w:rPr>
        <w:t xml:space="preserve">he right gender.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I'm like, “Okay.” I know that now. </w:t>
      </w:r>
    </w:p>
    <w:p w14:paraId="015D4026"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717293F8" w14:textId="79ADC9ED"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At the time of our interview, Nate had already been out for years. He began by sharing where he is now </w:t>
      </w:r>
      <w:r w:rsidR="00667E7A" w:rsidRPr="00186EAE">
        <w:rPr>
          <w:rFonts w:ascii="Times New Roman" w:eastAsia="Times New Roman" w:hAnsi="Times New Roman" w:cs="Times New Roman"/>
          <w:sz w:val="24"/>
          <w:szCs w:val="24"/>
        </w:rPr>
        <w:t>in regard to</w:t>
      </w:r>
      <w:r w:rsidRPr="00186EAE">
        <w:rPr>
          <w:rFonts w:ascii="Times New Roman" w:eastAsia="Times New Roman" w:hAnsi="Times New Roman" w:cs="Times New Roman"/>
          <w:sz w:val="24"/>
          <w:szCs w:val="24"/>
        </w:rPr>
        <w:t xml:space="preserve"> openly expressing his identity: “Honestly, I've been trying to tell everyone who do</w:t>
      </w:r>
      <w:r w:rsidRPr="00186EAE">
        <w:rPr>
          <w:rFonts w:ascii="Times New Roman" w:eastAsia="Times New Roman" w:hAnsi="Times New Roman" w:cs="Times New Roman"/>
          <w:sz w:val="24"/>
          <w:szCs w:val="24"/>
        </w:rPr>
        <w:t xml:space="preserve">esn’t know.” Nate’s statement was interrupted by his friend and co-participant, Colt: </w:t>
      </w:r>
      <w:r w:rsidRPr="00186EAE">
        <w:rPr>
          <w:rFonts w:ascii="Times New Roman" w:eastAsia="Times New Roman" w:hAnsi="Times New Roman" w:cs="Times New Roman"/>
          <w:sz w:val="24"/>
          <w:szCs w:val="24"/>
        </w:rPr>
        <w:lastRenderedPageBreak/>
        <w:t xml:space="preserve">“Yeah, </w:t>
      </w:r>
      <w:proofErr w:type="spellStart"/>
      <w:r w:rsidRPr="00186EAE">
        <w:rPr>
          <w:rFonts w:ascii="Times New Roman" w:eastAsia="Times New Roman" w:hAnsi="Times New Roman" w:cs="Times New Roman"/>
          <w:sz w:val="24"/>
          <w:szCs w:val="24"/>
        </w:rPr>
        <w:t>cuz</w:t>
      </w:r>
      <w:proofErr w:type="spellEnd"/>
      <w:r w:rsidRPr="00186EAE">
        <w:rPr>
          <w:rFonts w:ascii="Times New Roman" w:eastAsia="Times New Roman" w:hAnsi="Times New Roman" w:cs="Times New Roman"/>
          <w:sz w:val="24"/>
          <w:szCs w:val="24"/>
        </w:rPr>
        <w:t xml:space="preserve"> you’re also confident.” Nate confirmed he was further along in how he approaches communication around his identity because of the amount of time he has been ou</w:t>
      </w:r>
      <w:r w:rsidRPr="00186EAE">
        <w:rPr>
          <w:rFonts w:ascii="Times New Roman" w:eastAsia="Times New Roman" w:hAnsi="Times New Roman" w:cs="Times New Roman"/>
          <w:sz w:val="24"/>
          <w:szCs w:val="24"/>
        </w:rPr>
        <w:t xml:space="preserve">t as trans and Queer. He acknowledged, “Yeah, but I've also been out for four years now.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if anybody has been calling me by my dead name or anything, I'm like, ‘Hey, don't do that.’”</w:t>
      </w:r>
    </w:p>
    <w:p w14:paraId="53A38AB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When Nate first came out to his family, “it was not very good.” He rec</w:t>
      </w:r>
      <w:r w:rsidRPr="00186EAE">
        <w:rPr>
          <w:rFonts w:ascii="Times New Roman" w:eastAsia="Times New Roman" w:hAnsi="Times New Roman" w:cs="Times New Roman"/>
          <w:sz w:val="24"/>
          <w:szCs w:val="24"/>
        </w:rPr>
        <w:t>alled four years ago:</w:t>
      </w:r>
    </w:p>
    <w:p w14:paraId="440CF947"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My mom.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I don't know if I can say this, but [around] four years ago, she was like, really bad…she's clean now. But she was </w:t>
      </w:r>
      <w:proofErr w:type="gramStart"/>
      <w:r w:rsidRPr="00186EAE">
        <w:rPr>
          <w:rFonts w:ascii="Times New Roman" w:eastAsia="Times New Roman" w:hAnsi="Times New Roman" w:cs="Times New Roman"/>
          <w:sz w:val="24"/>
          <w:szCs w:val="24"/>
        </w:rPr>
        <w:t>really bad</w:t>
      </w:r>
      <w:proofErr w:type="gramEnd"/>
      <w:r w:rsidRPr="00186EAE">
        <w:rPr>
          <w:rFonts w:ascii="Times New Roman" w:eastAsia="Times New Roman" w:hAnsi="Times New Roman" w:cs="Times New Roman"/>
          <w:sz w:val="24"/>
          <w:szCs w:val="24"/>
        </w:rPr>
        <w:t xml:space="preserve"> on drugs. And she would…she hit me a lot, and my family basically disowned me. Now all I have is </w:t>
      </w:r>
      <w:r w:rsidRPr="00186EAE">
        <w:rPr>
          <w:rFonts w:ascii="Times New Roman" w:eastAsia="Times New Roman" w:hAnsi="Times New Roman" w:cs="Times New Roman"/>
          <w:sz w:val="24"/>
          <w:szCs w:val="24"/>
        </w:rPr>
        <w:t>like immediate family. And I lost a lot of friends, and the school now is…finally learning how to accept people like that. But, you know, when I first came out, it was, we were still kids and very young.</w:t>
      </w:r>
    </w:p>
    <w:p w14:paraId="40C3E31F"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35ECFD4B"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Nate lives with his mother and his grandparents, an</w:t>
      </w:r>
      <w:r w:rsidRPr="00186EAE">
        <w:rPr>
          <w:rFonts w:ascii="Times New Roman" w:eastAsia="Times New Roman" w:hAnsi="Times New Roman" w:cs="Times New Roman"/>
          <w:sz w:val="24"/>
          <w:szCs w:val="24"/>
        </w:rPr>
        <w:t xml:space="preserve">d he did not categorize their relationship as supportive or even receptive. All of them dead name and misgender him. In response, Nate ignores them when they do not use his name. He explained, “I don't listen to them. If they don't call me Nate…[and] they </w:t>
      </w:r>
      <w:r w:rsidRPr="00186EAE">
        <w:rPr>
          <w:rFonts w:ascii="Times New Roman" w:eastAsia="Times New Roman" w:hAnsi="Times New Roman" w:cs="Times New Roman"/>
          <w:sz w:val="24"/>
          <w:szCs w:val="24"/>
        </w:rPr>
        <w:t xml:space="preserve">yell at me… I've been upstairs, and they will be downstairs, and I won’t answer.” </w:t>
      </w:r>
    </w:p>
    <w:p w14:paraId="5FBE08B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addition to this, Nate has done research and made attempts to educate his family, but “they genuinely do not want to try to”:</w:t>
      </w:r>
    </w:p>
    <w:p w14:paraId="501E6D93" w14:textId="1068C14A" w:rsidR="00E14666" w:rsidRDefault="00500C0A" w:rsidP="00D42642">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I've given them resources, like </w:t>
      </w:r>
      <w:r w:rsidRPr="00186EAE">
        <w:rPr>
          <w:rFonts w:ascii="Times New Roman" w:eastAsia="Times New Roman" w:hAnsi="Times New Roman" w:cs="Times New Roman"/>
          <w:i/>
          <w:sz w:val="24"/>
          <w:szCs w:val="24"/>
        </w:rPr>
        <w:t>so</w:t>
      </w:r>
      <w:r w:rsidRPr="00186EAE">
        <w:rPr>
          <w:rFonts w:ascii="Times New Roman" w:eastAsia="Times New Roman" w:hAnsi="Times New Roman" w:cs="Times New Roman"/>
          <w:sz w:val="24"/>
          <w:szCs w:val="24"/>
        </w:rPr>
        <w:t xml:space="preserve"> </w:t>
      </w:r>
      <w:proofErr w:type="gramStart"/>
      <w:r w:rsidRPr="00186EAE">
        <w:rPr>
          <w:rFonts w:ascii="Times New Roman" w:eastAsia="Times New Roman" w:hAnsi="Times New Roman" w:cs="Times New Roman"/>
          <w:sz w:val="24"/>
          <w:szCs w:val="24"/>
        </w:rPr>
        <w:t>much</w:t>
      </w:r>
      <w:proofErr w:type="gramEnd"/>
      <w:r w:rsidRPr="00186EAE">
        <w:rPr>
          <w:rFonts w:ascii="Times New Roman" w:eastAsia="Times New Roman" w:hAnsi="Times New Roman" w:cs="Times New Roman"/>
          <w:sz w:val="24"/>
          <w:szCs w:val="24"/>
        </w:rPr>
        <w:t xml:space="preserve"> resources. I've talked to my therapists and psychologists about…resources in general, no medical transition or anything, but they still refuse to look at anything...I went as far as to literally, like, I got a Google</w:t>
      </w:r>
      <w:r w:rsidRPr="00186EAE">
        <w:rPr>
          <w:rFonts w:ascii="Times New Roman" w:eastAsia="Times New Roman" w:hAnsi="Times New Roman" w:cs="Times New Roman"/>
          <w:sz w:val="24"/>
          <w:szCs w:val="24"/>
        </w:rPr>
        <w:t xml:space="preserve"> Doc, and I got every single term that I could possibly think of, and I wrote it down, and I put full, in depth definitions, and they still did not read it. So now every time I talk about gender dysphoria, or something, they have no idea what I'm talking a</w:t>
      </w:r>
      <w:r w:rsidRPr="00186EAE">
        <w:rPr>
          <w:rFonts w:ascii="Times New Roman" w:eastAsia="Times New Roman" w:hAnsi="Times New Roman" w:cs="Times New Roman"/>
          <w:sz w:val="24"/>
          <w:szCs w:val="24"/>
        </w:rPr>
        <w:t xml:space="preserve">bout. </w:t>
      </w:r>
    </w:p>
    <w:p w14:paraId="1DCBE1F7" w14:textId="77777777" w:rsidR="00D42642" w:rsidRPr="00186EAE" w:rsidRDefault="00D42642" w:rsidP="00D42642">
      <w:pPr>
        <w:spacing w:after="0" w:line="240" w:lineRule="auto"/>
        <w:ind w:left="720"/>
        <w:rPr>
          <w:rFonts w:ascii="Times New Roman" w:eastAsia="Times New Roman" w:hAnsi="Times New Roman" w:cs="Times New Roman"/>
          <w:sz w:val="24"/>
          <w:szCs w:val="24"/>
        </w:rPr>
      </w:pPr>
    </w:p>
    <w:p w14:paraId="3A5E7359" w14:textId="2A9257FB"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Nate’s experiences with his family were so bad that he made multiple attempts to take his life. One of his attempts prompted a visit from “the people for mobile crisis.” Mobile crisis </w:t>
      </w:r>
      <w:r w:rsidR="00D42642" w:rsidRPr="00186EAE">
        <w:rPr>
          <w:rFonts w:ascii="Times New Roman" w:eastAsia="Times New Roman" w:hAnsi="Times New Roman" w:cs="Times New Roman"/>
          <w:sz w:val="24"/>
          <w:szCs w:val="24"/>
        </w:rPr>
        <w:t>informed his</w:t>
      </w:r>
      <w:r w:rsidRPr="00186EAE">
        <w:rPr>
          <w:rFonts w:ascii="Times New Roman" w:eastAsia="Times New Roman" w:hAnsi="Times New Roman" w:cs="Times New Roman"/>
          <w:sz w:val="24"/>
          <w:szCs w:val="24"/>
        </w:rPr>
        <w:t xml:space="preserve"> family “that if they don't call me by my name, sinc</w:t>
      </w:r>
      <w:r w:rsidRPr="00186EAE">
        <w:rPr>
          <w:rFonts w:ascii="Times New Roman" w:eastAsia="Times New Roman" w:hAnsi="Times New Roman" w:cs="Times New Roman"/>
          <w:sz w:val="24"/>
          <w:szCs w:val="24"/>
        </w:rPr>
        <w:t xml:space="preserve">e I've had like, attempts, then they will </w:t>
      </w:r>
      <w:r w:rsidRPr="00186EAE">
        <w:rPr>
          <w:rFonts w:ascii="Times New Roman" w:eastAsia="Times New Roman" w:hAnsi="Times New Roman" w:cs="Times New Roman"/>
          <w:sz w:val="24"/>
          <w:szCs w:val="24"/>
        </w:rPr>
        <w:lastRenderedPageBreak/>
        <w:t>take me out of the house, because it's making me actively suicidal.” While Nate felt as if he was receiving the professional support he needed, he also underlined how infuriating his family’s approach was.</w:t>
      </w:r>
      <w:r w:rsidRPr="00186EAE">
        <w:rPr>
          <w:rFonts w:ascii="Times New Roman" w:eastAsia="Times New Roman" w:hAnsi="Times New Roman" w:cs="Times New Roman"/>
          <w:sz w:val="24"/>
          <w:szCs w:val="24"/>
        </w:rPr>
        <w:tab/>
      </w:r>
    </w:p>
    <w:p w14:paraId="547BFA1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Turning</w:t>
      </w:r>
      <w:r w:rsidRPr="00186EAE">
        <w:rPr>
          <w:rFonts w:ascii="Times New Roman" w:eastAsia="Times New Roman" w:hAnsi="Times New Roman" w:cs="Times New Roman"/>
          <w:sz w:val="24"/>
          <w:szCs w:val="24"/>
        </w:rPr>
        <w:t xml:space="preserve"> to Nate’s experiences in the high school setting, he shared varying levels of harassment and a spectrum of support. His very first day of high school was characterized by conflict:</w:t>
      </w:r>
    </w:p>
    <w:p w14:paraId="33363F9D" w14:textId="70CDE3E9"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I've been harassed so much in my life. I, oh, my God, my first day of scho</w:t>
      </w:r>
      <w:r w:rsidRPr="00186EAE">
        <w:rPr>
          <w:rFonts w:ascii="Times New Roman" w:eastAsia="Times New Roman" w:hAnsi="Times New Roman" w:cs="Times New Roman"/>
          <w:sz w:val="24"/>
          <w:szCs w:val="24"/>
        </w:rPr>
        <w:t>ol here, like the very, very first day, I walked in the boys</w:t>
      </w:r>
      <w:r w:rsidR="00D42642">
        <w:rPr>
          <w:rFonts w:ascii="Times New Roman" w:eastAsia="Times New Roman" w:hAnsi="Times New Roman" w:cs="Times New Roman"/>
          <w:sz w:val="24"/>
          <w:szCs w:val="24"/>
        </w:rPr>
        <w:t>’</w:t>
      </w:r>
      <w:r w:rsidRPr="00186EAE">
        <w:rPr>
          <w:rFonts w:ascii="Times New Roman" w:eastAsia="Times New Roman" w:hAnsi="Times New Roman" w:cs="Times New Roman"/>
          <w:sz w:val="24"/>
          <w:szCs w:val="24"/>
        </w:rPr>
        <w:t xml:space="preserve"> bathroom. Biggest mistake of my life. I literally got harassed in there…some kid almost hit me because I was in the wrong bathroom.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he told me that he was, he told me to drop my pants right t</w:t>
      </w:r>
      <w:r w:rsidRPr="00186EAE">
        <w:rPr>
          <w:rFonts w:ascii="Times New Roman" w:eastAsia="Times New Roman" w:hAnsi="Times New Roman" w:cs="Times New Roman"/>
          <w:sz w:val="24"/>
          <w:szCs w:val="24"/>
        </w:rPr>
        <w:t>here and show him like, that I'm not a dude.”</w:t>
      </w:r>
    </w:p>
    <w:p w14:paraId="43333C28" w14:textId="77777777" w:rsidR="00E14666" w:rsidRPr="00186EAE" w:rsidRDefault="00E14666">
      <w:pPr>
        <w:spacing w:after="0" w:line="240" w:lineRule="auto"/>
        <w:rPr>
          <w:rFonts w:ascii="Times New Roman" w:eastAsia="Times New Roman" w:hAnsi="Times New Roman" w:cs="Times New Roman"/>
          <w:sz w:val="24"/>
          <w:szCs w:val="24"/>
        </w:rPr>
      </w:pPr>
    </w:p>
    <w:p w14:paraId="1F97A75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I asked him if he reported this incident, he firmly repeated, “I don’t want to.” He continued to express, “I don’t want to. Because I’m scared of people…of physical violence.” Nate elaborated: “Also, this</w:t>
      </w:r>
      <w:r w:rsidRPr="00186EAE">
        <w:rPr>
          <w:rFonts w:ascii="Times New Roman" w:eastAsia="Times New Roman" w:hAnsi="Times New Roman" w:cs="Times New Roman"/>
          <w:sz w:val="24"/>
          <w:szCs w:val="24"/>
        </w:rPr>
        <w:t xml:space="preserve"> school is so useless. I’ve reported three different things this whole school year, and they've not done anything.” </w:t>
      </w:r>
      <w:proofErr w:type="gramStart"/>
      <w:r w:rsidRPr="00186EAE">
        <w:rPr>
          <w:rFonts w:ascii="Times New Roman" w:eastAsia="Times New Roman" w:hAnsi="Times New Roman" w:cs="Times New Roman"/>
          <w:sz w:val="24"/>
          <w:szCs w:val="24"/>
        </w:rPr>
        <w:t>Similarly</w:t>
      </w:r>
      <w:proofErr w:type="gramEnd"/>
      <w:r w:rsidRPr="00186EAE">
        <w:rPr>
          <w:rFonts w:ascii="Times New Roman" w:eastAsia="Times New Roman" w:hAnsi="Times New Roman" w:cs="Times New Roman"/>
          <w:sz w:val="24"/>
          <w:szCs w:val="24"/>
        </w:rPr>
        <w:t xml:space="preserve"> to his family, he felt the school’s administration did not “really try,” going on to say, “they really don’t try to do better. I a</w:t>
      </w:r>
      <w:r w:rsidRPr="00186EAE">
        <w:rPr>
          <w:rFonts w:ascii="Times New Roman" w:eastAsia="Times New Roman" w:hAnsi="Times New Roman" w:cs="Times New Roman"/>
          <w:sz w:val="24"/>
          <w:szCs w:val="24"/>
        </w:rPr>
        <w:t xml:space="preserve">lways hear them asking for suggestions to make the school better, but they never follow through on them.” </w:t>
      </w:r>
    </w:p>
    <w:p w14:paraId="17FC9D0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Asking about Nate’s teachers, he cited “Ms. Berger and Mr. Green” as teachers who were supportive of his identity. Until the day of our first intervi</w:t>
      </w:r>
      <w:r w:rsidRPr="00186EAE">
        <w:rPr>
          <w:rFonts w:ascii="Times New Roman" w:eastAsia="Times New Roman" w:hAnsi="Times New Roman" w:cs="Times New Roman"/>
          <w:sz w:val="24"/>
          <w:szCs w:val="24"/>
        </w:rPr>
        <w:t>ew, Mr. Green was the only teacher who ever used his name:</w:t>
      </w:r>
    </w:p>
    <w:p w14:paraId="51204A17"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Now that I think about it, I've never heard a teacher besides Green use my name. Well</w:t>
      </w:r>
      <w:proofErr w:type="gramStart"/>
      <w:r w:rsidRPr="00186EAE">
        <w:rPr>
          <w:rFonts w:ascii="Times New Roman" w:eastAsia="Times New Roman" w:hAnsi="Times New Roman" w:cs="Times New Roman"/>
          <w:sz w:val="24"/>
          <w:szCs w:val="24"/>
        </w:rPr>
        <w:t>, actually, my</w:t>
      </w:r>
      <w:proofErr w:type="gramEnd"/>
      <w:r w:rsidRPr="00186EAE">
        <w:rPr>
          <w:rFonts w:ascii="Times New Roman" w:eastAsia="Times New Roman" w:hAnsi="Times New Roman" w:cs="Times New Roman"/>
          <w:sz w:val="24"/>
          <w:szCs w:val="24"/>
        </w:rPr>
        <w:t xml:space="preserve"> math teacher said Nate for the very first time today, and…he's never even called my name. He's ne</w:t>
      </w:r>
      <w:r w:rsidRPr="00186EAE">
        <w:rPr>
          <w:rFonts w:ascii="Times New Roman" w:eastAsia="Times New Roman" w:hAnsi="Times New Roman" w:cs="Times New Roman"/>
          <w:sz w:val="24"/>
          <w:szCs w:val="24"/>
        </w:rPr>
        <w:t xml:space="preserve">ver even made eye contact with me because he does not want to say it, say he/him or anything, but he said it today because he's going down the line and making everyone talk. </w:t>
      </w:r>
      <w:proofErr w:type="gramStart"/>
      <w:r w:rsidRPr="00186EAE">
        <w:rPr>
          <w:rFonts w:ascii="Times New Roman" w:eastAsia="Times New Roman" w:hAnsi="Times New Roman" w:cs="Times New Roman"/>
          <w:sz w:val="24"/>
          <w:szCs w:val="24"/>
        </w:rPr>
        <w:t>So</w:t>
      </w:r>
      <w:proofErr w:type="gramEnd"/>
      <w:r w:rsidRPr="00186EAE">
        <w:rPr>
          <w:rFonts w:ascii="Times New Roman" w:eastAsia="Times New Roman" w:hAnsi="Times New Roman" w:cs="Times New Roman"/>
          <w:sz w:val="24"/>
          <w:szCs w:val="24"/>
        </w:rPr>
        <w:t xml:space="preserve"> he just kind of went, “Nate.”</w:t>
      </w:r>
    </w:p>
    <w:p w14:paraId="5EC73191" w14:textId="77777777" w:rsidR="00E14666" w:rsidRPr="00186EAE" w:rsidRDefault="00E14666">
      <w:pPr>
        <w:spacing w:after="0" w:line="240" w:lineRule="auto"/>
        <w:rPr>
          <w:rFonts w:ascii="Times New Roman" w:eastAsia="Times New Roman" w:hAnsi="Times New Roman" w:cs="Times New Roman"/>
          <w:sz w:val="24"/>
          <w:szCs w:val="24"/>
        </w:rPr>
      </w:pPr>
    </w:p>
    <w:p w14:paraId="1AC5600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Where Mr. Green was described as “so nice,” Ms. </w:t>
      </w:r>
      <w:r w:rsidRPr="00186EAE">
        <w:rPr>
          <w:rFonts w:ascii="Times New Roman" w:eastAsia="Times New Roman" w:hAnsi="Times New Roman" w:cs="Times New Roman"/>
          <w:sz w:val="24"/>
          <w:szCs w:val="24"/>
        </w:rPr>
        <w:t>Berger was “iconic.” Ms. Berger’s icon status was a result of the information sheet she handed out to students at the beginning of the semester. Nate excitedly remarked:</w:t>
      </w:r>
    </w:p>
    <w:p w14:paraId="21015937"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You know what? I also think it would be </w:t>
      </w:r>
      <w:proofErr w:type="gramStart"/>
      <w:r w:rsidRPr="00186EAE">
        <w:rPr>
          <w:rFonts w:ascii="Times New Roman" w:eastAsia="Times New Roman" w:hAnsi="Times New Roman" w:cs="Times New Roman"/>
          <w:sz w:val="24"/>
          <w:szCs w:val="24"/>
        </w:rPr>
        <w:t>really helpful</w:t>
      </w:r>
      <w:proofErr w:type="gramEnd"/>
      <w:r w:rsidRPr="00186EAE">
        <w:rPr>
          <w:rFonts w:ascii="Times New Roman" w:eastAsia="Times New Roman" w:hAnsi="Times New Roman" w:cs="Times New Roman"/>
          <w:sz w:val="24"/>
          <w:szCs w:val="24"/>
        </w:rPr>
        <w:t xml:space="preserve"> if teachers, like when I was in</w:t>
      </w:r>
      <w:r w:rsidRPr="00186EAE">
        <w:rPr>
          <w:rFonts w:ascii="Times New Roman" w:eastAsia="Times New Roman" w:hAnsi="Times New Roman" w:cs="Times New Roman"/>
          <w:sz w:val="24"/>
          <w:szCs w:val="24"/>
        </w:rPr>
        <w:t xml:space="preserve"> Berger’s class, [on] the very first day of school, the first thing she did was she handed us a slip and it said, “What are your pronouns?”</w:t>
      </w:r>
    </w:p>
    <w:p w14:paraId="4BC84BB3" w14:textId="77777777" w:rsidR="00E14666" w:rsidRPr="00186EAE" w:rsidRDefault="00E14666">
      <w:pPr>
        <w:spacing w:after="0" w:line="240" w:lineRule="auto"/>
        <w:ind w:left="720"/>
        <w:rPr>
          <w:rFonts w:ascii="Times New Roman" w:eastAsia="Times New Roman" w:hAnsi="Times New Roman" w:cs="Times New Roman"/>
          <w:sz w:val="24"/>
          <w:szCs w:val="24"/>
        </w:rPr>
      </w:pPr>
    </w:p>
    <w:p w14:paraId="5E0CFF1F"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This question would be helpful “because awkwardly asking your teachers to go by a whole </w:t>
      </w:r>
      <w:proofErr w:type="spellStart"/>
      <w:r w:rsidRPr="00186EAE">
        <w:rPr>
          <w:rFonts w:ascii="Times New Roman" w:eastAsia="Times New Roman" w:hAnsi="Times New Roman" w:cs="Times New Roman"/>
          <w:sz w:val="24"/>
          <w:szCs w:val="24"/>
        </w:rPr>
        <w:t>nother</w:t>
      </w:r>
      <w:proofErr w:type="spellEnd"/>
      <w:r w:rsidRPr="00186EAE">
        <w:rPr>
          <w:rFonts w:ascii="Times New Roman" w:eastAsia="Times New Roman" w:hAnsi="Times New Roman" w:cs="Times New Roman"/>
          <w:sz w:val="24"/>
          <w:szCs w:val="24"/>
        </w:rPr>
        <w:t xml:space="preserve"> name in front of the</w:t>
      </w:r>
      <w:r w:rsidRPr="00186EAE">
        <w:rPr>
          <w:rFonts w:ascii="Times New Roman" w:eastAsia="Times New Roman" w:hAnsi="Times New Roman" w:cs="Times New Roman"/>
          <w:sz w:val="24"/>
          <w:szCs w:val="24"/>
        </w:rPr>
        <w:t xml:space="preserve"> whole class is so nerve racking.” </w:t>
      </w:r>
    </w:p>
    <w:p w14:paraId="33A4341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Colt problematized Nate’s characterization of Ms. Berger’s allyship with his experiences, he also reminded Nate about a conversation they had the day before our interview. Referencing GLSEN’s annual Day of Silence,</w:t>
      </w:r>
      <w:r w:rsidRPr="00186EAE">
        <w:rPr>
          <w:rFonts w:ascii="Times New Roman" w:eastAsia="Times New Roman" w:hAnsi="Times New Roman" w:cs="Times New Roman"/>
          <w:sz w:val="24"/>
          <w:szCs w:val="24"/>
        </w:rPr>
        <w:t xml:space="preserve"> Colt prompted Nate:</w:t>
      </w:r>
    </w:p>
    <w:p w14:paraId="3D6EF214" w14:textId="77777777" w:rsidR="00E14666" w:rsidRPr="00186EAE" w:rsidRDefault="00500C0A">
      <w:pPr>
        <w:spacing w:after="0"/>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Yesterday? The announcement about the vow of silence for the LGBTQ rights stuff? You said people in your class laughed. Martina said people laughed in her class as well. Everyone just stayed silent in my class, because they're too scar</w:t>
      </w:r>
      <w:r w:rsidRPr="00186EAE">
        <w:rPr>
          <w:rFonts w:ascii="Times New Roman" w:eastAsia="Times New Roman" w:hAnsi="Times New Roman" w:cs="Times New Roman"/>
          <w:sz w:val="24"/>
          <w:szCs w:val="24"/>
        </w:rPr>
        <w:t>ed of Coach Heath.</w:t>
      </w:r>
    </w:p>
    <w:p w14:paraId="6449CB0C" w14:textId="77777777" w:rsidR="00E14666" w:rsidRPr="00186EAE" w:rsidRDefault="00E14666">
      <w:pPr>
        <w:spacing w:after="0"/>
        <w:rPr>
          <w:rFonts w:ascii="Times New Roman" w:eastAsia="Times New Roman" w:hAnsi="Times New Roman" w:cs="Times New Roman"/>
          <w:sz w:val="24"/>
          <w:szCs w:val="24"/>
        </w:rPr>
      </w:pPr>
    </w:p>
    <w:p w14:paraId="7DFF66C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Nate replied with, “Yeah. Mostly…Mr. Murray, like when everyone was laughing, he wouldn't say anything, [he] just kind of looked at his desk.” Nate argued for teacher intervention to help students feel safer at school, noting, “It's als</w:t>
      </w:r>
      <w:r w:rsidRPr="00186EAE">
        <w:rPr>
          <w:rFonts w:ascii="Times New Roman" w:eastAsia="Times New Roman" w:hAnsi="Times New Roman" w:cs="Times New Roman"/>
          <w:sz w:val="24"/>
          <w:szCs w:val="24"/>
        </w:rPr>
        <w:t>o better because if a teacher says something, it makes them stop, like, they won't do it again.” Originally, Colt did not agree with Nate’s assessment of teacher intervention, claiming their peers would “just do it somewhere else.” Eventually, however, Col</w:t>
      </w:r>
      <w:r w:rsidRPr="00186EAE">
        <w:rPr>
          <w:rFonts w:ascii="Times New Roman" w:eastAsia="Times New Roman" w:hAnsi="Times New Roman" w:cs="Times New Roman"/>
          <w:sz w:val="24"/>
          <w:szCs w:val="24"/>
        </w:rPr>
        <w:t xml:space="preserve">t ceded his viewpoint after agreeing with Nate after they discussed the difference between a student being “homophobic or transphobic…every day” in every class versus a teacher explicitly addressing anti-LGBTQ+ behaviors. Nate argued </w:t>
      </w:r>
      <w:proofErr w:type="gramStart"/>
      <w:r w:rsidRPr="00186EAE">
        <w:rPr>
          <w:rFonts w:ascii="Times New Roman" w:eastAsia="Times New Roman" w:hAnsi="Times New Roman" w:cs="Times New Roman"/>
          <w:sz w:val="24"/>
          <w:szCs w:val="24"/>
        </w:rPr>
        <w:t>that,</w:t>
      </w:r>
      <w:proofErr w:type="gramEnd"/>
      <w:r w:rsidRPr="00186EAE">
        <w:rPr>
          <w:rFonts w:ascii="Times New Roman" w:eastAsia="Times New Roman" w:hAnsi="Times New Roman" w:cs="Times New Roman"/>
          <w:sz w:val="24"/>
          <w:szCs w:val="24"/>
        </w:rPr>
        <w:t xml:space="preserve"> “if they don't d</w:t>
      </w:r>
      <w:r w:rsidRPr="00186EAE">
        <w:rPr>
          <w:rFonts w:ascii="Times New Roman" w:eastAsia="Times New Roman" w:hAnsi="Times New Roman" w:cs="Times New Roman"/>
          <w:sz w:val="24"/>
          <w:szCs w:val="24"/>
        </w:rPr>
        <w:t>o it in one or two classes, [a teacher intervened] and then that's why.”</w:t>
      </w:r>
    </w:p>
    <w:p w14:paraId="5CE558B2" w14:textId="6F5B23B5"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lastRenderedPageBreak/>
        <w:tab/>
        <w:t>Another aspect of the school environment that Nate brought up was representation. He advocated for “more LGBT recognition,” and referenced the “LGBTQ section in the library,” as bein</w:t>
      </w:r>
      <w:r w:rsidRPr="00186EAE">
        <w:rPr>
          <w:rFonts w:ascii="Times New Roman" w:eastAsia="Times New Roman" w:hAnsi="Times New Roman" w:cs="Times New Roman"/>
          <w:sz w:val="24"/>
          <w:szCs w:val="24"/>
        </w:rPr>
        <w:t xml:space="preserve">g “so small.” He sarcastically remarked, “Here, representation!” </w:t>
      </w:r>
    </w:p>
    <w:p w14:paraId="658881B9"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Cross-Case Analysis</w:t>
      </w:r>
    </w:p>
    <w:p w14:paraId="4077E675" w14:textId="1FF4300C" w:rsidR="00E14666" w:rsidRPr="00D42642"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ab/>
      </w:r>
      <w:r w:rsidRPr="00186EAE">
        <w:rPr>
          <w:rFonts w:ascii="Times New Roman" w:eastAsia="Times New Roman" w:hAnsi="Times New Roman" w:cs="Times New Roman"/>
          <w:sz w:val="24"/>
          <w:szCs w:val="24"/>
        </w:rPr>
        <w:t>In analyzing these stories as a collection, several themes appear prominently across the individual narrative</w:t>
      </w:r>
      <w:r w:rsidRPr="00186EAE">
        <w:rPr>
          <w:rFonts w:ascii="Times New Roman" w:eastAsia="Times New Roman" w:hAnsi="Times New Roman" w:cs="Times New Roman"/>
          <w:sz w:val="24"/>
          <w:szCs w:val="24"/>
        </w:rPr>
        <w:t xml:space="preserve">s. I address seven here: a) Religious Trauma, b) Queer Representation, c) Coming Out versus Being Outed, d) the Role of a Friend, e) Unsafe Spaces, f) the Role of Administration, and g) Bullying and Harassment. </w:t>
      </w:r>
    </w:p>
    <w:p w14:paraId="52D0F4D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Religious trauma.</w:t>
      </w:r>
      <w:r w:rsidRPr="00186EAE">
        <w:rPr>
          <w:rFonts w:ascii="Times New Roman" w:eastAsia="Times New Roman" w:hAnsi="Times New Roman" w:cs="Times New Roman"/>
          <w:sz w:val="24"/>
          <w:szCs w:val="24"/>
        </w:rPr>
        <w:t xml:space="preserve"> “It’s a sin.” “You’re goin</w:t>
      </w:r>
      <w:r w:rsidRPr="00186EAE">
        <w:rPr>
          <w:rFonts w:ascii="Times New Roman" w:eastAsia="Times New Roman" w:hAnsi="Times New Roman" w:cs="Times New Roman"/>
          <w:sz w:val="24"/>
          <w:szCs w:val="24"/>
        </w:rPr>
        <w:t>g to hell.” The first theme I identified in my cross-case analysis was a direct quotation from many participants: religious trauma. I noted three subcategories for religious trauma: 1) judgment and rejection, 2) fate, 3) religious beliefs as a justificatio</w:t>
      </w:r>
      <w:r w:rsidRPr="00186EAE">
        <w:rPr>
          <w:rFonts w:ascii="Times New Roman" w:eastAsia="Times New Roman" w:hAnsi="Times New Roman" w:cs="Times New Roman"/>
          <w:sz w:val="24"/>
          <w:szCs w:val="24"/>
        </w:rPr>
        <w:t>n for violence and abuse. Religion played a role in multiple participant stories. Many times, religious beliefs dictated how participants were treated and received by others. The role of religion recurred through most participant stories, some more explici</w:t>
      </w:r>
      <w:r w:rsidRPr="00186EAE">
        <w:rPr>
          <w:rFonts w:ascii="Times New Roman" w:eastAsia="Times New Roman" w:hAnsi="Times New Roman" w:cs="Times New Roman"/>
          <w:sz w:val="24"/>
          <w:szCs w:val="24"/>
        </w:rPr>
        <w:t xml:space="preserve">t than others. </w:t>
      </w:r>
    </w:p>
    <w:p w14:paraId="354DA9E2" w14:textId="45D366A3"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Ultimately, every participant either shared a story about a negative religious experience, or they cited religion as a justification for abuse in their interpersonal relationships, whether physical, verbal, or emotional. Carter was </w:t>
      </w:r>
      <w:r w:rsidRPr="00186EAE">
        <w:rPr>
          <w:rFonts w:ascii="Times New Roman" w:eastAsia="Times New Roman" w:hAnsi="Times New Roman" w:cs="Times New Roman"/>
          <w:sz w:val="24"/>
          <w:szCs w:val="24"/>
        </w:rPr>
        <w:t>removed from every leadership role he held in his church because of his sexuality, and his mother asked him how his sexual orientation fit into God’s plan. Victoria tried to pray the gay away, while her partner Elena was not allowed to see her nephew becau</w:t>
      </w:r>
      <w:r w:rsidRPr="00186EAE">
        <w:rPr>
          <w:rFonts w:ascii="Times New Roman" w:eastAsia="Times New Roman" w:hAnsi="Times New Roman" w:cs="Times New Roman"/>
          <w:sz w:val="24"/>
          <w:szCs w:val="24"/>
        </w:rPr>
        <w:t xml:space="preserve">se her brother and sister-in-law were raising her nephew “in church.” Axel’s mother repeatedly told him that his identity was wrong because “God gave her a girl.” He also </w:t>
      </w:r>
      <w:r w:rsidRPr="00186EAE">
        <w:rPr>
          <w:rFonts w:ascii="Times New Roman" w:eastAsia="Times New Roman" w:hAnsi="Times New Roman" w:cs="Times New Roman"/>
          <w:sz w:val="24"/>
          <w:szCs w:val="24"/>
        </w:rPr>
        <w:lastRenderedPageBreak/>
        <w:t xml:space="preserve">was subjected to a </w:t>
      </w:r>
      <w:r w:rsidR="00D42642" w:rsidRPr="00186EAE">
        <w:rPr>
          <w:rFonts w:ascii="Times New Roman" w:eastAsia="Times New Roman" w:hAnsi="Times New Roman" w:cs="Times New Roman"/>
          <w:sz w:val="24"/>
          <w:szCs w:val="24"/>
        </w:rPr>
        <w:t>public-school</w:t>
      </w:r>
      <w:r w:rsidRPr="00186EAE">
        <w:rPr>
          <w:rFonts w:ascii="Times New Roman" w:eastAsia="Times New Roman" w:hAnsi="Times New Roman" w:cs="Times New Roman"/>
          <w:sz w:val="24"/>
          <w:szCs w:val="24"/>
        </w:rPr>
        <w:t xml:space="preserve"> teacher who used the classroom to explain why being </w:t>
      </w:r>
      <w:r w:rsidRPr="00186EAE">
        <w:rPr>
          <w:rFonts w:ascii="Times New Roman" w:eastAsia="Times New Roman" w:hAnsi="Times New Roman" w:cs="Times New Roman"/>
          <w:sz w:val="24"/>
          <w:szCs w:val="24"/>
        </w:rPr>
        <w:t xml:space="preserve">gay was a sin, and “homosexuals” would be “going to hell.” </w:t>
      </w:r>
    </w:p>
    <w:p w14:paraId="7F7B0B6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Elton’s grandparents used religion as a punishment and made her repeat the Ten Commandments until she wept. Both Axel and Elton had peers verbally harass them and use religion as the basis. Axel s</w:t>
      </w:r>
      <w:r w:rsidRPr="00186EAE">
        <w:rPr>
          <w:rFonts w:ascii="Times New Roman" w:eastAsia="Times New Roman" w:hAnsi="Times New Roman" w:cs="Times New Roman"/>
          <w:sz w:val="24"/>
          <w:szCs w:val="24"/>
        </w:rPr>
        <w:t xml:space="preserve">hared, “I could not walk down the hallway without being called a gay slur and told I was going to hell” because he’s Queer. Many participants were shunned or rejected by teachers, peers, and friends because of the religious beliefs these individuals held. </w:t>
      </w:r>
      <w:r w:rsidRPr="00186EAE">
        <w:rPr>
          <w:rFonts w:ascii="Times New Roman" w:eastAsia="Times New Roman" w:hAnsi="Times New Roman" w:cs="Times New Roman"/>
          <w:sz w:val="24"/>
          <w:szCs w:val="24"/>
        </w:rPr>
        <w:t xml:space="preserve">Judgment and rejection and religious rhetoric were prevalent, especially the motif of sinning and going to hell. </w:t>
      </w:r>
    </w:p>
    <w:p w14:paraId="2E71797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Queer Representation. </w:t>
      </w:r>
      <w:r w:rsidRPr="00186EAE">
        <w:rPr>
          <w:rFonts w:ascii="Times New Roman" w:eastAsia="Times New Roman" w:hAnsi="Times New Roman" w:cs="Times New Roman"/>
          <w:sz w:val="24"/>
          <w:szCs w:val="24"/>
        </w:rPr>
        <w:t>The next theme was Queer representation. The idea of representation took multiple forms, but there were two primary cate</w:t>
      </w:r>
      <w:r w:rsidRPr="00186EAE">
        <w:rPr>
          <w:rFonts w:ascii="Times New Roman" w:eastAsia="Times New Roman" w:hAnsi="Times New Roman" w:cs="Times New Roman"/>
          <w:sz w:val="24"/>
          <w:szCs w:val="24"/>
        </w:rPr>
        <w:t>gories under Queer representation. The first category of representation was a local, embodied Queer experience, or in other words, access to another gay person. The second category of representation was access to LGBTQ+ characters, history, and ideas. This</w:t>
      </w:r>
      <w:r w:rsidRPr="00186EAE">
        <w:rPr>
          <w:rFonts w:ascii="Times New Roman" w:eastAsia="Times New Roman" w:hAnsi="Times New Roman" w:cs="Times New Roman"/>
          <w:sz w:val="24"/>
          <w:szCs w:val="24"/>
        </w:rPr>
        <w:t xml:space="preserve"> encompassed the role of representation in media and popular culture as well as Queer representation in school curricula, including library access to content that represented the LGBTQ+ community. </w:t>
      </w:r>
    </w:p>
    <w:p w14:paraId="524E68AE" w14:textId="3FB208C8"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first and most prominent category was knowing and inte</w:t>
      </w:r>
      <w:r w:rsidRPr="00186EAE">
        <w:rPr>
          <w:rFonts w:ascii="Times New Roman" w:eastAsia="Times New Roman" w:hAnsi="Times New Roman" w:cs="Times New Roman"/>
          <w:sz w:val="24"/>
          <w:szCs w:val="24"/>
        </w:rPr>
        <w:t>racting with another gay person. Carter had a close friend who was an out lesbian, and he strategically relied upon her for support in his coming out process. Victoria remembered her piano teacher and an older graduate of her school as examples of what was</w:t>
      </w:r>
      <w:r w:rsidRPr="00186EAE">
        <w:rPr>
          <w:rFonts w:ascii="Times New Roman" w:eastAsia="Times New Roman" w:hAnsi="Times New Roman" w:cs="Times New Roman"/>
          <w:sz w:val="24"/>
          <w:szCs w:val="24"/>
        </w:rPr>
        <w:t xml:space="preserve"> possible as a Christian and in her hometown. Elena struggled with her bisexuality because of the lack of bi representation she had access to. As a direct result of the binary homo/hetero system, she believed those were the only options. She </w:t>
      </w:r>
      <w:r w:rsidRPr="00186EAE">
        <w:rPr>
          <w:rFonts w:ascii="Times New Roman" w:eastAsia="Times New Roman" w:hAnsi="Times New Roman" w:cs="Times New Roman"/>
          <w:sz w:val="24"/>
          <w:szCs w:val="24"/>
        </w:rPr>
        <w:lastRenderedPageBreak/>
        <w:t>also argued fo</w:t>
      </w:r>
      <w:r w:rsidRPr="00186EAE">
        <w:rPr>
          <w:rFonts w:ascii="Times New Roman" w:eastAsia="Times New Roman" w:hAnsi="Times New Roman" w:cs="Times New Roman"/>
          <w:sz w:val="24"/>
          <w:szCs w:val="24"/>
        </w:rPr>
        <w:t xml:space="preserve">r more representation in course content and classroom discussions. Jesse referenced the media and the possibilities of differing reality throughout his interview. He and his mother used to watch </w:t>
      </w:r>
      <w:r w:rsidRPr="00186EAE">
        <w:rPr>
          <w:rFonts w:ascii="Times New Roman" w:eastAsia="Times New Roman" w:hAnsi="Times New Roman" w:cs="Times New Roman"/>
          <w:i/>
          <w:sz w:val="24"/>
          <w:szCs w:val="24"/>
        </w:rPr>
        <w:t>Will and Grace</w:t>
      </w:r>
      <w:r w:rsidRPr="00186EAE">
        <w:rPr>
          <w:rFonts w:ascii="Times New Roman" w:eastAsia="Times New Roman" w:hAnsi="Times New Roman" w:cs="Times New Roman"/>
          <w:sz w:val="24"/>
          <w:szCs w:val="24"/>
        </w:rPr>
        <w:t xml:space="preserve"> and consume other pop culture media with Queer</w:t>
      </w:r>
      <w:r w:rsidRPr="00186EAE">
        <w:rPr>
          <w:rFonts w:ascii="Times New Roman" w:eastAsia="Times New Roman" w:hAnsi="Times New Roman" w:cs="Times New Roman"/>
          <w:sz w:val="24"/>
          <w:szCs w:val="24"/>
        </w:rPr>
        <w:t xml:space="preserve"> content that helped </w:t>
      </w:r>
      <w:proofErr w:type="gramStart"/>
      <w:r w:rsidR="00D42642" w:rsidRPr="00186EAE">
        <w:rPr>
          <w:rFonts w:ascii="Times New Roman" w:eastAsia="Times New Roman" w:hAnsi="Times New Roman" w:cs="Times New Roman"/>
          <w:sz w:val="24"/>
          <w:szCs w:val="24"/>
        </w:rPr>
        <w:t>him</w:t>
      </w:r>
      <w:proofErr w:type="gramEnd"/>
      <w:r w:rsidRPr="00186EAE">
        <w:rPr>
          <w:rFonts w:ascii="Times New Roman" w:eastAsia="Times New Roman" w:hAnsi="Times New Roman" w:cs="Times New Roman"/>
          <w:sz w:val="24"/>
          <w:szCs w:val="24"/>
        </w:rPr>
        <w:t xml:space="preserve"> and his mother understand that other options, other lived experiences were out there and could be possible. Elena referenced </w:t>
      </w:r>
      <w:r w:rsidRPr="00186EAE">
        <w:rPr>
          <w:rFonts w:ascii="Times New Roman" w:eastAsia="Times New Roman" w:hAnsi="Times New Roman" w:cs="Times New Roman"/>
          <w:i/>
          <w:sz w:val="24"/>
          <w:szCs w:val="24"/>
        </w:rPr>
        <w:t xml:space="preserve">Queer </w:t>
      </w:r>
      <w:proofErr w:type="gramStart"/>
      <w:r w:rsidRPr="00186EAE">
        <w:rPr>
          <w:rFonts w:ascii="Times New Roman" w:eastAsia="Times New Roman" w:hAnsi="Times New Roman" w:cs="Times New Roman"/>
          <w:i/>
          <w:sz w:val="24"/>
          <w:szCs w:val="24"/>
        </w:rPr>
        <w:t>As</w:t>
      </w:r>
      <w:proofErr w:type="gramEnd"/>
      <w:r w:rsidRPr="00186EAE">
        <w:rPr>
          <w:rFonts w:ascii="Times New Roman" w:eastAsia="Times New Roman" w:hAnsi="Times New Roman" w:cs="Times New Roman"/>
          <w:i/>
          <w:sz w:val="24"/>
          <w:szCs w:val="24"/>
        </w:rPr>
        <w:t xml:space="preserve"> Folk</w:t>
      </w:r>
      <w:r w:rsidRPr="00186EAE">
        <w:rPr>
          <w:rFonts w:ascii="Times New Roman" w:eastAsia="Times New Roman" w:hAnsi="Times New Roman" w:cs="Times New Roman"/>
          <w:sz w:val="24"/>
          <w:szCs w:val="24"/>
        </w:rPr>
        <w:t xml:space="preserve"> and openly gay college instructors who made it a point to include and to welcome everyone to</w:t>
      </w:r>
      <w:r w:rsidRPr="00186EAE">
        <w:rPr>
          <w:rFonts w:ascii="Times New Roman" w:eastAsia="Times New Roman" w:hAnsi="Times New Roman" w:cs="Times New Roman"/>
          <w:sz w:val="24"/>
          <w:szCs w:val="24"/>
        </w:rPr>
        <w:t xml:space="preserve"> their class and the campus.</w:t>
      </w:r>
    </w:p>
    <w:p w14:paraId="2512C4D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Axel’s story emphasized the role his boyfriend played on his identity after his boyfriend came out as a trans male. His boyfriend’s identity represented another possibility. In analyzing Elton’s story, it seems she may have pla</w:t>
      </w:r>
      <w:r w:rsidRPr="00186EAE">
        <w:rPr>
          <w:rFonts w:ascii="Times New Roman" w:eastAsia="Times New Roman" w:hAnsi="Times New Roman" w:cs="Times New Roman"/>
          <w:sz w:val="24"/>
          <w:szCs w:val="24"/>
        </w:rPr>
        <w:t>yed the role of gay friend or openly Queer person in her local community to several others. She spent time arguing for the inclusion of LGBTQ+ content in school curriculum and shared her disgust with censorship of Queer content and themes. Colt and Nate bo</w:t>
      </w:r>
      <w:r w:rsidRPr="00186EAE">
        <w:rPr>
          <w:rFonts w:ascii="Times New Roman" w:eastAsia="Times New Roman" w:hAnsi="Times New Roman" w:cs="Times New Roman"/>
          <w:sz w:val="24"/>
          <w:szCs w:val="24"/>
        </w:rPr>
        <w:t>th mentioned the importance of video games where they were able to explore their gender and use the digital world to create possible representations of their identity and future selves. They also criticized the amount of representation available in their s</w:t>
      </w:r>
      <w:r w:rsidRPr="00186EAE">
        <w:rPr>
          <w:rFonts w:ascii="Times New Roman" w:eastAsia="Times New Roman" w:hAnsi="Times New Roman" w:cs="Times New Roman"/>
          <w:sz w:val="24"/>
          <w:szCs w:val="24"/>
        </w:rPr>
        <w:t xml:space="preserve">chool’s library. </w:t>
      </w:r>
    </w:p>
    <w:p w14:paraId="5C170A1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Coming Out Versus Being Outed.</w:t>
      </w:r>
      <w:r w:rsidRPr="00186EAE">
        <w:rPr>
          <w:rFonts w:ascii="Times New Roman" w:eastAsia="Times New Roman" w:hAnsi="Times New Roman" w:cs="Times New Roman"/>
          <w:sz w:val="24"/>
          <w:szCs w:val="24"/>
        </w:rPr>
        <w:t xml:space="preserve"> Several of the participants in this study did not have the opportunity to come out before others either guessed their identity or went through their personal belongings. As such, the process of coming out is</w:t>
      </w:r>
      <w:r w:rsidRPr="00186EAE">
        <w:rPr>
          <w:rFonts w:ascii="Times New Roman" w:eastAsia="Times New Roman" w:hAnsi="Times New Roman" w:cs="Times New Roman"/>
          <w:sz w:val="24"/>
          <w:szCs w:val="24"/>
        </w:rPr>
        <w:t xml:space="preserve"> the next theme. The categories for this process included the following: a) the idea of Queer paraphernalia or artifacts identifying individual’s sexuality, and b) peers harassing or bullying individuals based on their perceived differences.</w:t>
      </w:r>
    </w:p>
    <w:p w14:paraId="7AEB9402"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Carter was abl</w:t>
      </w:r>
      <w:r w:rsidRPr="00186EAE">
        <w:rPr>
          <w:rFonts w:ascii="Times New Roman" w:eastAsia="Times New Roman" w:hAnsi="Times New Roman" w:cs="Times New Roman"/>
          <w:sz w:val="24"/>
          <w:szCs w:val="24"/>
        </w:rPr>
        <w:t>e to officially come out to his friends and family on his own accord, but years before he did, other students were already harassing him with gay slurs. Jesse was interrogated by their peers at school constantly and did not feel safe enough to come out unt</w:t>
      </w:r>
      <w:r w:rsidRPr="00186EAE">
        <w:rPr>
          <w:rFonts w:ascii="Times New Roman" w:eastAsia="Times New Roman" w:hAnsi="Times New Roman" w:cs="Times New Roman"/>
          <w:sz w:val="24"/>
          <w:szCs w:val="24"/>
        </w:rPr>
        <w:t xml:space="preserve">il they moved away to college. Their classmates perceived a difference before they even had a chance to contemplate or accept their identity. Jesse described this as the other students “picking up on their energy.” </w:t>
      </w:r>
    </w:p>
    <w:p w14:paraId="3A9A07A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One of Brad’s classmates started a rumor</w:t>
      </w:r>
      <w:r w:rsidRPr="00186EAE">
        <w:rPr>
          <w:rFonts w:ascii="Times New Roman" w:eastAsia="Times New Roman" w:hAnsi="Times New Roman" w:cs="Times New Roman"/>
          <w:sz w:val="24"/>
          <w:szCs w:val="24"/>
        </w:rPr>
        <w:t xml:space="preserve"> about his sexuality in the sixth grade, and then his mom went through his phone and discovered texts discussing his bisexuality. He never had the opportunity to choose to share his story. Elton remembers always being out, but in elementary school, she dat</w:t>
      </w:r>
      <w:r w:rsidRPr="00186EAE">
        <w:rPr>
          <w:rFonts w:ascii="Times New Roman" w:eastAsia="Times New Roman" w:hAnsi="Times New Roman" w:cs="Times New Roman"/>
          <w:sz w:val="24"/>
          <w:szCs w:val="24"/>
        </w:rPr>
        <w:t>ed a friend in order to pretend to be straight. By the time she was in sixth grade, her parents went through her room and figured out she was gay because of her “stuff.” What was a cool jacket to Axel was a men’s only jacket to his mother. Other participan</w:t>
      </w:r>
      <w:r w:rsidRPr="00186EAE">
        <w:rPr>
          <w:rFonts w:ascii="Times New Roman" w:eastAsia="Times New Roman" w:hAnsi="Times New Roman" w:cs="Times New Roman"/>
          <w:sz w:val="24"/>
          <w:szCs w:val="24"/>
        </w:rPr>
        <w:t xml:space="preserve">ts shared stories about physical possessions that represented their identities and informed others of the owner’s status as a member of the gay community. These examples led to the development of Queer paraphernalia as a thematic subcategory. </w:t>
      </w:r>
    </w:p>
    <w:p w14:paraId="4223DC3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The Role of </w:t>
      </w:r>
      <w:r w:rsidRPr="00186EAE">
        <w:rPr>
          <w:rFonts w:ascii="Times New Roman" w:eastAsia="Times New Roman" w:hAnsi="Times New Roman" w:cs="Times New Roman"/>
          <w:b/>
          <w:sz w:val="24"/>
          <w:szCs w:val="24"/>
        </w:rPr>
        <w:t xml:space="preserve">Friends. </w:t>
      </w:r>
      <w:r w:rsidRPr="00186EAE">
        <w:rPr>
          <w:rFonts w:ascii="Times New Roman" w:eastAsia="Times New Roman" w:hAnsi="Times New Roman" w:cs="Times New Roman"/>
          <w:sz w:val="24"/>
          <w:szCs w:val="24"/>
        </w:rPr>
        <w:t>As participants shared their stories, another strategy for navigating educational contexts began to repeat. This was the role of friends in educational contexts. In Axel’s and Colt’s stories, they relied upon their friends to communicate with teac</w:t>
      </w:r>
      <w:r w:rsidRPr="00186EAE">
        <w:rPr>
          <w:rFonts w:ascii="Times New Roman" w:eastAsia="Times New Roman" w:hAnsi="Times New Roman" w:cs="Times New Roman"/>
          <w:sz w:val="24"/>
          <w:szCs w:val="24"/>
        </w:rPr>
        <w:t>hers about their identities. This action of approaching teachers on behalf of friends was more prevalent with trans participants. For example, Elton “dragged” Mr. Brown and Axel out into the hallway one day. Once the two students and teacher were in the ha</w:t>
      </w:r>
      <w:r w:rsidRPr="00186EAE">
        <w:rPr>
          <w:rFonts w:ascii="Times New Roman" w:eastAsia="Times New Roman" w:hAnsi="Times New Roman" w:cs="Times New Roman"/>
          <w:sz w:val="24"/>
          <w:szCs w:val="24"/>
        </w:rPr>
        <w:t xml:space="preserve">llway, Elton said, “Now tell him,” and Axel did. Mr. Brown was supportive, and somehow Elton knew that, but Axel’s fear was too great to do it </w:t>
      </w:r>
      <w:r w:rsidRPr="00186EAE">
        <w:rPr>
          <w:rFonts w:ascii="Times New Roman" w:eastAsia="Times New Roman" w:hAnsi="Times New Roman" w:cs="Times New Roman"/>
          <w:sz w:val="24"/>
          <w:szCs w:val="24"/>
        </w:rPr>
        <w:lastRenderedPageBreak/>
        <w:t>on his own. Teachers needed to know in order to address the student appropriately, and in multiple examples of tr</w:t>
      </w:r>
      <w:r w:rsidRPr="00186EAE">
        <w:rPr>
          <w:rFonts w:ascii="Times New Roman" w:eastAsia="Times New Roman" w:hAnsi="Times New Roman" w:cs="Times New Roman"/>
          <w:sz w:val="24"/>
          <w:szCs w:val="24"/>
        </w:rPr>
        <w:t>ans experiences, students were afraid to come out to the teacher as trans, correct their teacher’s pronoun usage, or request to go by a name that differs from the roster. Axel and Colt were both comfortable enough and felt safe enough to allow their friend</w:t>
      </w:r>
      <w:r w:rsidRPr="00186EAE">
        <w:rPr>
          <w:rFonts w:ascii="Times New Roman" w:eastAsia="Times New Roman" w:hAnsi="Times New Roman" w:cs="Times New Roman"/>
          <w:sz w:val="24"/>
          <w:szCs w:val="24"/>
        </w:rPr>
        <w:t xml:space="preserve"> to disclose this information on their behalf.  </w:t>
      </w:r>
    </w:p>
    <w:p w14:paraId="74C5232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support system of friends showed up in other ways as well. Sometimes the friend group was used to commiserate and share negative experiences. Occasionally, a friend had a positive experience with a teach</w:t>
      </w:r>
      <w:r w:rsidRPr="00186EAE">
        <w:rPr>
          <w:rFonts w:ascii="Times New Roman" w:eastAsia="Times New Roman" w:hAnsi="Times New Roman" w:cs="Times New Roman"/>
          <w:sz w:val="24"/>
          <w:szCs w:val="24"/>
        </w:rPr>
        <w:t>er and would share that experience with to let their friend group know this teacher was a safe space. Colt fondly remembered how he and Nate bonded on the first day of school because they were both gay and trans. Colt walked right up to Nate and asked him,</w:t>
      </w:r>
      <w:r w:rsidRPr="00186EAE">
        <w:rPr>
          <w:rFonts w:ascii="Times New Roman" w:eastAsia="Times New Roman" w:hAnsi="Times New Roman" w:cs="Times New Roman"/>
          <w:sz w:val="24"/>
          <w:szCs w:val="24"/>
        </w:rPr>
        <w:t xml:space="preserve"> “What are your pronouns?” </w:t>
      </w:r>
    </w:p>
    <w:p w14:paraId="49E310F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Jesse’s best friend was responsible for a turning point in their journey. At 18, they came out as gay to their friends and family, but they had yet to explore their gender identity. One night they were hanging out with their bes</w:t>
      </w:r>
      <w:r w:rsidRPr="00186EAE">
        <w:rPr>
          <w:rFonts w:ascii="Times New Roman" w:eastAsia="Times New Roman" w:hAnsi="Times New Roman" w:cs="Times New Roman"/>
          <w:sz w:val="24"/>
          <w:szCs w:val="24"/>
        </w:rPr>
        <w:t>t friend. They remembered riding around for a while and then just sitting in their car. They remembered their friend saying, “I see your soul. You’re so beautiful.” This friend went on to tell Jesse that she saw them, but it was a different version of them</w:t>
      </w:r>
      <w:r w:rsidRPr="00186EAE">
        <w:rPr>
          <w:rFonts w:ascii="Times New Roman" w:eastAsia="Times New Roman" w:hAnsi="Times New Roman" w:cs="Times New Roman"/>
          <w:sz w:val="24"/>
          <w:szCs w:val="24"/>
        </w:rPr>
        <w:t xml:space="preserve"> where they “weren’t a man or a woman.” This moment was a “surreal” moment for Jesse, and while they admitted that “after they came out as gay,” they had “had the thoughts for a long time…about the gender spectrum,” this moment with their friend really “ac</w:t>
      </w:r>
      <w:r w:rsidRPr="00186EAE">
        <w:rPr>
          <w:rFonts w:ascii="Times New Roman" w:eastAsia="Times New Roman" w:hAnsi="Times New Roman" w:cs="Times New Roman"/>
          <w:sz w:val="24"/>
          <w:szCs w:val="24"/>
        </w:rPr>
        <w:t>celerated” this process.</w:t>
      </w:r>
    </w:p>
    <w:p w14:paraId="270FE18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Unsafe spaces.</w:t>
      </w:r>
      <w:r w:rsidRPr="00186EAE">
        <w:rPr>
          <w:rFonts w:ascii="Times New Roman" w:eastAsia="Times New Roman" w:hAnsi="Times New Roman" w:cs="Times New Roman"/>
          <w:sz w:val="24"/>
          <w:szCs w:val="24"/>
        </w:rPr>
        <w:t xml:space="preserve"> Every study participant had at least one story where they felt unsafe in an educational setting. These unsafe spaces were either because of peers or unsupportive teachers. </w:t>
      </w:r>
      <w:r w:rsidRPr="00186EAE">
        <w:rPr>
          <w:rFonts w:ascii="Times New Roman" w:eastAsia="Times New Roman" w:hAnsi="Times New Roman" w:cs="Times New Roman"/>
          <w:sz w:val="24"/>
          <w:szCs w:val="24"/>
        </w:rPr>
        <w:lastRenderedPageBreak/>
        <w:t>Carter was afraid of several students in his</w:t>
      </w:r>
      <w:r w:rsidRPr="00186EAE">
        <w:rPr>
          <w:rFonts w:ascii="Times New Roman" w:eastAsia="Times New Roman" w:hAnsi="Times New Roman" w:cs="Times New Roman"/>
          <w:sz w:val="24"/>
          <w:szCs w:val="24"/>
        </w:rPr>
        <w:t xml:space="preserve"> middle school who repeatedly harassed him and called him gay slurs. In high school, he avoided a specific hallway because he was afraid of an openly homophobic teacher. In the stories shared by Brad, Axel, and Colt, three teachers were aware of their name</w:t>
      </w:r>
      <w:r w:rsidRPr="00186EAE">
        <w:rPr>
          <w:rFonts w:ascii="Times New Roman" w:eastAsia="Times New Roman" w:hAnsi="Times New Roman" w:cs="Times New Roman"/>
          <w:sz w:val="24"/>
          <w:szCs w:val="24"/>
        </w:rPr>
        <w:t>s and pronouns but continued to misgender and address them incorrectly. Axel and Colt both shared examples of apologizing to their teachers on behalf of their identities. Seeming embarrassed that Mr. Green had overheard the conversation about how much Colt</w:t>
      </w:r>
      <w:r w:rsidRPr="00186EAE">
        <w:rPr>
          <w:rFonts w:ascii="Times New Roman" w:eastAsia="Times New Roman" w:hAnsi="Times New Roman" w:cs="Times New Roman"/>
          <w:sz w:val="24"/>
          <w:szCs w:val="24"/>
        </w:rPr>
        <w:t xml:space="preserve"> hated his birth name, he told Mr. Green that he did not have to call him Colt. Both Axel and Colt shared at least one example where they apologized to teachers as an immediate response to their names or pronouns. </w:t>
      </w:r>
    </w:p>
    <w:p w14:paraId="274BB82F"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rPr>
        <w:t>Brad did not share this same experience a</w:t>
      </w:r>
      <w:r w:rsidRPr="00186EAE">
        <w:rPr>
          <w:rFonts w:ascii="Times New Roman" w:eastAsia="Times New Roman" w:hAnsi="Times New Roman" w:cs="Times New Roman"/>
          <w:sz w:val="24"/>
          <w:szCs w:val="24"/>
        </w:rPr>
        <w:t xml:space="preserve">s he came out to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his teachers via email at the beginning of the semester, but he did report feeling unsafe and distracted by the lack of respect for his pronouns and the constant use of his dead name by over half of his instructors. Victoria was hor</w:t>
      </w:r>
      <w:r w:rsidRPr="00186EAE">
        <w:rPr>
          <w:rFonts w:ascii="Times New Roman" w:eastAsia="Times New Roman" w:hAnsi="Times New Roman" w:cs="Times New Roman"/>
          <w:sz w:val="24"/>
          <w:szCs w:val="24"/>
        </w:rPr>
        <w:t>rified by her high school teacher who advocated for violence. The science teacher and now principal announced she would line “</w:t>
      </w:r>
      <w:r w:rsidRPr="00186EAE">
        <w:rPr>
          <w:rFonts w:ascii="Times New Roman" w:eastAsia="Times New Roman" w:hAnsi="Times New Roman" w:cs="Times New Roman"/>
          <w:sz w:val="24"/>
          <w:szCs w:val="24"/>
          <w:highlight w:val="white"/>
        </w:rPr>
        <w:t>every gay person in the world…up against the wall and I’d shoot every one of them.” Jesse’s parents were afraid of what might happ</w:t>
      </w:r>
      <w:r w:rsidRPr="00186EAE">
        <w:rPr>
          <w:rFonts w:ascii="Times New Roman" w:eastAsia="Times New Roman" w:hAnsi="Times New Roman" w:cs="Times New Roman"/>
          <w:sz w:val="24"/>
          <w:szCs w:val="24"/>
          <w:highlight w:val="white"/>
        </w:rPr>
        <w:t xml:space="preserve">en to Jesse in their hometown, but they did have support from their teachers. This support from their teachers took many forms, but ultimately classmates made up </w:t>
      </w:r>
      <w:proofErr w:type="gramStart"/>
      <w:r w:rsidRPr="00186EAE">
        <w:rPr>
          <w:rFonts w:ascii="Times New Roman" w:eastAsia="Times New Roman" w:hAnsi="Times New Roman" w:cs="Times New Roman"/>
          <w:sz w:val="24"/>
          <w:szCs w:val="24"/>
          <w:highlight w:val="white"/>
        </w:rPr>
        <w:t>the majority of</w:t>
      </w:r>
      <w:proofErr w:type="gramEnd"/>
      <w:r w:rsidRPr="00186EAE">
        <w:rPr>
          <w:rFonts w:ascii="Times New Roman" w:eastAsia="Times New Roman" w:hAnsi="Times New Roman" w:cs="Times New Roman"/>
          <w:sz w:val="24"/>
          <w:szCs w:val="24"/>
          <w:highlight w:val="white"/>
        </w:rPr>
        <w:t xml:space="preserve"> their unsafe experiences. Axel, Colt, and Nate all shared stories about being </w:t>
      </w:r>
      <w:r w:rsidRPr="00186EAE">
        <w:rPr>
          <w:rFonts w:ascii="Times New Roman" w:eastAsia="Times New Roman" w:hAnsi="Times New Roman" w:cs="Times New Roman"/>
          <w:sz w:val="24"/>
          <w:szCs w:val="24"/>
          <w:highlight w:val="white"/>
        </w:rPr>
        <w:t xml:space="preserve">harassed and physically threatened at school. One space </w:t>
      </w:r>
      <w:proofErr w:type="gramStart"/>
      <w:r w:rsidRPr="00186EAE">
        <w:rPr>
          <w:rFonts w:ascii="Times New Roman" w:eastAsia="Times New Roman" w:hAnsi="Times New Roman" w:cs="Times New Roman"/>
          <w:sz w:val="24"/>
          <w:szCs w:val="24"/>
          <w:highlight w:val="white"/>
        </w:rPr>
        <w:t>in particular that</w:t>
      </w:r>
      <w:proofErr w:type="gramEnd"/>
      <w:r w:rsidRPr="00186EAE">
        <w:rPr>
          <w:rFonts w:ascii="Times New Roman" w:eastAsia="Times New Roman" w:hAnsi="Times New Roman" w:cs="Times New Roman"/>
          <w:sz w:val="24"/>
          <w:szCs w:val="24"/>
          <w:highlight w:val="white"/>
        </w:rPr>
        <w:t xml:space="preserve"> was a problem for them was the bathroom. When discussing their safety and their fears regarding school, both Colt and Nate repeated, “I don’t want to be hate </w:t>
      </w:r>
      <w:proofErr w:type="spellStart"/>
      <w:r w:rsidRPr="00186EAE">
        <w:rPr>
          <w:rFonts w:ascii="Times New Roman" w:eastAsia="Times New Roman" w:hAnsi="Times New Roman" w:cs="Times New Roman"/>
          <w:sz w:val="24"/>
          <w:szCs w:val="24"/>
          <w:highlight w:val="white"/>
        </w:rPr>
        <w:t>crimed</w:t>
      </w:r>
      <w:proofErr w:type="spellEnd"/>
      <w:r w:rsidRPr="00186EAE">
        <w:rPr>
          <w:rFonts w:ascii="Times New Roman" w:eastAsia="Times New Roman" w:hAnsi="Times New Roman" w:cs="Times New Roman"/>
          <w:sz w:val="24"/>
          <w:szCs w:val="24"/>
          <w:highlight w:val="white"/>
        </w:rPr>
        <w:t xml:space="preserve">.” </w:t>
      </w:r>
    </w:p>
    <w:p w14:paraId="1EE5A922"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lastRenderedPageBreak/>
        <w:t xml:space="preserve">Teachers were labeled as unsupportive if they did not make students feel safe in their classroom. This included using a student’s name and pronouns. Teachers were also considered an unsafe space if they did not address anti-LGBTQ+ behaviors. Nate and Colt </w:t>
      </w:r>
      <w:r w:rsidRPr="00186EAE">
        <w:rPr>
          <w:rFonts w:ascii="Times New Roman" w:eastAsia="Times New Roman" w:hAnsi="Times New Roman" w:cs="Times New Roman"/>
          <w:sz w:val="24"/>
          <w:szCs w:val="24"/>
          <w:highlight w:val="white"/>
        </w:rPr>
        <w:t xml:space="preserve">shared examples of students laughing at the National Day of Silence and making disparaging comments, and the teacher just sat there. In Carter’s experience, the teachers were only a few feet away from where other students were calling him gay slurs and no </w:t>
      </w:r>
      <w:r w:rsidRPr="00186EAE">
        <w:rPr>
          <w:rFonts w:ascii="Times New Roman" w:eastAsia="Times New Roman" w:hAnsi="Times New Roman" w:cs="Times New Roman"/>
          <w:sz w:val="24"/>
          <w:szCs w:val="24"/>
          <w:highlight w:val="white"/>
        </w:rPr>
        <w:t xml:space="preserve">one intervened. While Jesse was allowed to stand their ground physically without fear of school disciplinary actions, their teachers never addressed the name calling or bullying they were subjected to. </w:t>
      </w:r>
    </w:p>
    <w:p w14:paraId="6B9650D2"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rPr>
        <w:t>Carter, Victoria, and Brad all shared their fear of a</w:t>
      </w:r>
      <w:r w:rsidRPr="00186EAE">
        <w:rPr>
          <w:rFonts w:ascii="Times New Roman" w:eastAsia="Times New Roman" w:hAnsi="Times New Roman" w:cs="Times New Roman"/>
          <w:sz w:val="24"/>
          <w:szCs w:val="24"/>
        </w:rPr>
        <w:t xml:space="preserve"> teacher retaliating via grades because they were gay. Other participants the power these teachers held over their </w:t>
      </w:r>
      <w:proofErr w:type="gramStart"/>
      <w:r w:rsidRPr="00186EAE">
        <w:rPr>
          <w:rFonts w:ascii="Times New Roman" w:eastAsia="Times New Roman" w:hAnsi="Times New Roman" w:cs="Times New Roman"/>
          <w:sz w:val="24"/>
          <w:szCs w:val="24"/>
        </w:rPr>
        <w:t>day to day</w:t>
      </w:r>
      <w:proofErr w:type="gramEnd"/>
      <w:r w:rsidRPr="00186EAE">
        <w:rPr>
          <w:rFonts w:ascii="Times New Roman" w:eastAsia="Times New Roman" w:hAnsi="Times New Roman" w:cs="Times New Roman"/>
          <w:sz w:val="24"/>
          <w:szCs w:val="24"/>
        </w:rPr>
        <w:t xml:space="preserve"> school life and their grades. Each of the trans participants had at least one teacher who used the wrong pronouns and dead named t</w:t>
      </w:r>
      <w:r w:rsidRPr="00186EAE">
        <w:rPr>
          <w:rFonts w:ascii="Times New Roman" w:eastAsia="Times New Roman" w:hAnsi="Times New Roman" w:cs="Times New Roman"/>
          <w:sz w:val="24"/>
          <w:szCs w:val="24"/>
        </w:rPr>
        <w:t xml:space="preserve">hem. Brad and Axel shared stories where they were reprimanded by the teacher because they did not reply when they called on them, but they did not recognize the teacher was speaking to them due to the teacher’s use of their birth names. </w:t>
      </w:r>
    </w:p>
    <w:p w14:paraId="00A76F7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Role of Administra</w:t>
      </w:r>
      <w:r w:rsidRPr="00186EAE">
        <w:rPr>
          <w:rFonts w:ascii="Times New Roman" w:eastAsia="Times New Roman" w:hAnsi="Times New Roman" w:cs="Times New Roman"/>
          <w:b/>
          <w:sz w:val="24"/>
          <w:szCs w:val="24"/>
        </w:rPr>
        <w:t xml:space="preserve">tion. </w:t>
      </w:r>
      <w:r w:rsidRPr="00186EAE">
        <w:rPr>
          <w:rFonts w:ascii="Times New Roman" w:eastAsia="Times New Roman" w:hAnsi="Times New Roman" w:cs="Times New Roman"/>
          <w:sz w:val="24"/>
          <w:szCs w:val="24"/>
        </w:rPr>
        <w:t>Ineffective administration was another theme present in the interview data. Six out of ten participants attended the same school, and the other four all attended separate institutions. Regardless of the school, this theme was prevalent across the dat</w:t>
      </w:r>
      <w:r w:rsidRPr="00186EAE">
        <w:rPr>
          <w:rFonts w:ascii="Times New Roman" w:eastAsia="Times New Roman" w:hAnsi="Times New Roman" w:cs="Times New Roman"/>
          <w:sz w:val="24"/>
          <w:szCs w:val="24"/>
        </w:rPr>
        <w:t>a. Two participants at the same school described the principals as “an ongoing joke.” Three more participants from the same school shared stories about how the administrators “did not care” and did not respond to their complaints of harassment and bullying</w:t>
      </w:r>
      <w:r w:rsidRPr="00186EAE">
        <w:rPr>
          <w:rFonts w:ascii="Times New Roman" w:eastAsia="Times New Roman" w:hAnsi="Times New Roman" w:cs="Times New Roman"/>
          <w:sz w:val="24"/>
          <w:szCs w:val="24"/>
        </w:rPr>
        <w:t xml:space="preserve">. The principal “didn’t do anything.” “The principal lied to me.” One participant had been repeatedly sexually harassed by a peer. When he went to the principal, he was told the principal would be calling everyone’s </w:t>
      </w:r>
      <w:r w:rsidRPr="00186EAE">
        <w:rPr>
          <w:rFonts w:ascii="Times New Roman" w:eastAsia="Times New Roman" w:hAnsi="Times New Roman" w:cs="Times New Roman"/>
          <w:sz w:val="24"/>
          <w:szCs w:val="24"/>
        </w:rPr>
        <w:lastRenderedPageBreak/>
        <w:t>parents “regardless of gender,” but that</w:t>
      </w:r>
      <w:r w:rsidRPr="00186EAE">
        <w:rPr>
          <w:rFonts w:ascii="Times New Roman" w:eastAsia="Times New Roman" w:hAnsi="Times New Roman" w:cs="Times New Roman"/>
          <w:sz w:val="24"/>
          <w:szCs w:val="24"/>
        </w:rPr>
        <w:t xml:space="preserve"> never happened. Nate mentioned going to his counselors and teachers about issues, but then once the problem made it to administration, nothing was done. Elton had a student threaten to beat her up after school, and the assistant principal said they would </w:t>
      </w:r>
      <w:r w:rsidRPr="00186EAE">
        <w:rPr>
          <w:rFonts w:ascii="Times New Roman" w:eastAsia="Times New Roman" w:hAnsi="Times New Roman" w:cs="Times New Roman"/>
          <w:sz w:val="24"/>
          <w:szCs w:val="24"/>
        </w:rPr>
        <w:t xml:space="preserve">“talk” with him, but it never happened. Carter’s experiences in middle school got so bad that his mother had to intervene. The principal did speak to the students who had been bullying him on the playground, but they were never reprimanded. </w:t>
      </w:r>
    </w:p>
    <w:p w14:paraId="326C06B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Bullying and H</w:t>
      </w:r>
      <w:r w:rsidRPr="00186EAE">
        <w:rPr>
          <w:rFonts w:ascii="Times New Roman" w:eastAsia="Times New Roman" w:hAnsi="Times New Roman" w:cs="Times New Roman"/>
          <w:b/>
          <w:sz w:val="24"/>
          <w:szCs w:val="24"/>
        </w:rPr>
        <w:t xml:space="preserve">arassment. </w:t>
      </w:r>
      <w:r w:rsidRPr="00186EAE">
        <w:rPr>
          <w:rFonts w:ascii="Times New Roman" w:eastAsia="Times New Roman" w:hAnsi="Times New Roman" w:cs="Times New Roman"/>
          <w:sz w:val="24"/>
          <w:szCs w:val="24"/>
        </w:rPr>
        <w:t>Every participant shared at least one story where they had been subjected to discrimination and harassment or bullying as a result of their identity. These experiences were broad and represent a range of microaggressions, verbal harassment and a</w:t>
      </w:r>
      <w:r w:rsidRPr="00186EAE">
        <w:rPr>
          <w:rFonts w:ascii="Times New Roman" w:eastAsia="Times New Roman" w:hAnsi="Times New Roman" w:cs="Times New Roman"/>
          <w:sz w:val="24"/>
          <w:szCs w:val="24"/>
        </w:rPr>
        <w:t>buse, homophobic and transphobic slurs, intimidation, and physical violence. Carter, Jesse, Axel, and Colt were frequently called “fag” or “faggot” whereas Elena, Victoria, and Elton more usually heard “dyke.” All ten of my participants reported hearing “g</w:t>
      </w:r>
      <w:r w:rsidRPr="00186EAE">
        <w:rPr>
          <w:rFonts w:ascii="Times New Roman" w:eastAsia="Times New Roman" w:hAnsi="Times New Roman" w:cs="Times New Roman"/>
          <w:sz w:val="24"/>
          <w:szCs w:val="24"/>
        </w:rPr>
        <w:t xml:space="preserve">ay” or “homo” in a negative way. Supportive teachers addressed anti-LGBTQ+ behaviors and rhetoric. They respected students' identities regardless of whether they were lesbian, gay, bisexual, Queer, questioning, pansexual, or transgender. </w:t>
      </w:r>
    </w:p>
    <w:p w14:paraId="754A763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Carter was repeat</w:t>
      </w:r>
      <w:r w:rsidRPr="00186EAE">
        <w:rPr>
          <w:rFonts w:ascii="Times New Roman" w:eastAsia="Times New Roman" w:hAnsi="Times New Roman" w:cs="Times New Roman"/>
          <w:sz w:val="24"/>
          <w:szCs w:val="24"/>
        </w:rPr>
        <w:t xml:space="preserve">edly subjected to verbal abuse in the form of homophobic slurs at school. This group of boys was allowed to continue this behavior until his mother went to the school. Victoria and Elena reported that many folks did not believe they were partnered or that </w:t>
      </w:r>
      <w:r w:rsidRPr="00186EAE">
        <w:rPr>
          <w:rFonts w:ascii="Times New Roman" w:eastAsia="Times New Roman" w:hAnsi="Times New Roman" w:cs="Times New Roman"/>
          <w:sz w:val="24"/>
          <w:szCs w:val="24"/>
        </w:rPr>
        <w:t xml:space="preserve">they were romantically involved with another woman. This harassment took the form of, “But you don’t look gay,” or “You’re too pretty to be gay.” </w:t>
      </w:r>
    </w:p>
    <w:p w14:paraId="0EF1FECA" w14:textId="4FB8FD8C" w:rsidR="00E14666" w:rsidRPr="00186EAE" w:rsidRDefault="00500C0A" w:rsidP="00D42642">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Elton said she had been bullied her entire life. One of the physically violent incidents occurred in elementa</w:t>
      </w:r>
      <w:r w:rsidRPr="00186EAE">
        <w:rPr>
          <w:rFonts w:ascii="Times New Roman" w:eastAsia="Times New Roman" w:hAnsi="Times New Roman" w:cs="Times New Roman"/>
          <w:sz w:val="24"/>
          <w:szCs w:val="24"/>
        </w:rPr>
        <w:t xml:space="preserve">ry school when she had rocks thrown at her because she was gay. In high </w:t>
      </w:r>
      <w:r w:rsidRPr="00186EAE">
        <w:rPr>
          <w:rFonts w:ascii="Times New Roman" w:eastAsia="Times New Roman" w:hAnsi="Times New Roman" w:cs="Times New Roman"/>
          <w:sz w:val="24"/>
          <w:szCs w:val="24"/>
        </w:rPr>
        <w:lastRenderedPageBreak/>
        <w:t xml:space="preserve">school, a male student told her he was paying someone to beat her up after school. Both Axel, Colt, and Nate reported being harassed about their genitals from peers at school and even </w:t>
      </w:r>
      <w:r w:rsidRPr="00186EAE">
        <w:rPr>
          <w:rFonts w:ascii="Times New Roman" w:eastAsia="Times New Roman" w:hAnsi="Times New Roman" w:cs="Times New Roman"/>
          <w:sz w:val="24"/>
          <w:szCs w:val="24"/>
        </w:rPr>
        <w:t>parents at home. Blue admitted that he was not in GSTA because he “already looked different,” and he did not need to give other students any “confirmation” or further reason to bully him. Similarly, Colt commented on his appearance, mentioning that his mor</w:t>
      </w:r>
      <w:r w:rsidRPr="00186EAE">
        <w:rPr>
          <w:rFonts w:ascii="Times New Roman" w:eastAsia="Times New Roman" w:hAnsi="Times New Roman" w:cs="Times New Roman"/>
          <w:sz w:val="24"/>
          <w:szCs w:val="24"/>
        </w:rPr>
        <w:t>e androgynous appearance made most students and occasionally some teachers avoid him because they do not know “what I am.”</w:t>
      </w:r>
    </w:p>
    <w:p w14:paraId="74C8344A"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Chapter Four Summary</w:t>
      </w:r>
    </w:p>
    <w:p w14:paraId="3F8B01D4" w14:textId="50BCFF15" w:rsidR="00E14666" w:rsidRPr="00186EAE" w:rsidRDefault="00500C0A">
      <w:pPr>
        <w:spacing w:after="0" w:line="480" w:lineRule="auto"/>
        <w:ind w:firstLine="720"/>
        <w:rPr>
          <w:rFonts w:ascii="Times New Roman" w:eastAsia="Times New Roman" w:hAnsi="Times New Roman" w:cs="Times New Roman"/>
          <w:b/>
          <w:sz w:val="26"/>
          <w:szCs w:val="26"/>
        </w:rPr>
      </w:pPr>
      <w:r w:rsidRPr="00186EAE">
        <w:rPr>
          <w:rFonts w:ascii="Times New Roman" w:eastAsia="Times New Roman" w:hAnsi="Times New Roman" w:cs="Times New Roman"/>
          <w:sz w:val="24"/>
          <w:szCs w:val="24"/>
        </w:rPr>
        <w:t xml:space="preserve">In Chapter </w:t>
      </w:r>
      <w:r w:rsidR="00D42642">
        <w:rPr>
          <w:rFonts w:ascii="Times New Roman" w:eastAsia="Times New Roman" w:hAnsi="Times New Roman" w:cs="Times New Roman"/>
          <w:sz w:val="24"/>
          <w:szCs w:val="24"/>
        </w:rPr>
        <w:t>four</w:t>
      </w:r>
      <w:r w:rsidRPr="00186EAE">
        <w:rPr>
          <w:rFonts w:ascii="Times New Roman" w:eastAsia="Times New Roman" w:hAnsi="Times New Roman" w:cs="Times New Roman"/>
          <w:sz w:val="24"/>
          <w:szCs w:val="24"/>
        </w:rPr>
        <w:t>, I presented the individual narratives of each participant. These narratives represent a biograp</w:t>
      </w:r>
      <w:r w:rsidRPr="00186EAE">
        <w:rPr>
          <w:rFonts w:ascii="Times New Roman" w:eastAsia="Times New Roman" w:hAnsi="Times New Roman" w:cs="Times New Roman"/>
          <w:sz w:val="24"/>
          <w:szCs w:val="24"/>
        </w:rPr>
        <w:t>hical study of each participant. The first four biographies presented were Carter, Victoria, Elena, and Jesse. These four participants all attended separate institutions for secondary education, while the last six, Brad, Axel, Elton, Blue, Colt, and Nate a</w:t>
      </w:r>
      <w:r w:rsidRPr="00186EAE">
        <w:rPr>
          <w:rFonts w:ascii="Times New Roman" w:eastAsia="Times New Roman" w:hAnsi="Times New Roman" w:cs="Times New Roman"/>
          <w:sz w:val="24"/>
          <w:szCs w:val="24"/>
        </w:rPr>
        <w:t>ll attended the same high school at the time of our interviews. Chapter 4 concludes with a cross-case analysis with seven primary themes.</w:t>
      </w:r>
    </w:p>
    <w:p w14:paraId="52D20119"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hAnsi="Times New Roman" w:cs="Times New Roman"/>
        </w:rPr>
        <w:br w:type="page"/>
      </w:r>
    </w:p>
    <w:p w14:paraId="5D81092D" w14:textId="32502FDC"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C</w:t>
      </w:r>
      <w:r w:rsidR="00D42642">
        <w:rPr>
          <w:rFonts w:ascii="Times New Roman" w:eastAsia="Times New Roman" w:hAnsi="Times New Roman" w:cs="Times New Roman"/>
          <w:b/>
          <w:sz w:val="24"/>
          <w:szCs w:val="24"/>
        </w:rPr>
        <w:t>hapter Five: Discussion and Implications</w:t>
      </w:r>
    </w:p>
    <w:p w14:paraId="41692D12" w14:textId="32823F90"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ab/>
      </w:r>
      <w:r w:rsidRPr="00186EAE">
        <w:rPr>
          <w:rFonts w:ascii="Times New Roman" w:eastAsia="Times New Roman" w:hAnsi="Times New Roman" w:cs="Times New Roman"/>
          <w:sz w:val="24"/>
          <w:szCs w:val="24"/>
        </w:rPr>
        <w:t xml:space="preserve">In this chapter, I begin with a discussion section returning to the general context of this research before offering implications based on the findings presented in Chapter </w:t>
      </w:r>
      <w:r w:rsidR="00036A41">
        <w:rPr>
          <w:rFonts w:ascii="Times New Roman" w:eastAsia="Times New Roman" w:hAnsi="Times New Roman" w:cs="Times New Roman"/>
          <w:sz w:val="24"/>
          <w:szCs w:val="24"/>
        </w:rPr>
        <w:t>f</w:t>
      </w:r>
      <w:r w:rsidRPr="00186EAE">
        <w:rPr>
          <w:rFonts w:ascii="Times New Roman" w:eastAsia="Times New Roman" w:hAnsi="Times New Roman" w:cs="Times New Roman"/>
          <w:sz w:val="24"/>
          <w:szCs w:val="24"/>
        </w:rPr>
        <w:t>our. I discuss the implications of these findings as they relate to practice and r</w:t>
      </w:r>
      <w:r w:rsidRPr="00186EAE">
        <w:rPr>
          <w:rFonts w:ascii="Times New Roman" w:eastAsia="Times New Roman" w:hAnsi="Times New Roman" w:cs="Times New Roman"/>
          <w:sz w:val="24"/>
          <w:szCs w:val="24"/>
        </w:rPr>
        <w:t>esearch, more specifically within the safer space framework. The implications for practice are focused on the following areas: 1) LGBTQ+ students and their home lives, 2) the role of peers and friends, and 3) suggestions for developing a Queer affirming pe</w:t>
      </w:r>
      <w:r w:rsidRPr="00186EAE">
        <w:rPr>
          <w:rFonts w:ascii="Times New Roman" w:eastAsia="Times New Roman" w:hAnsi="Times New Roman" w:cs="Times New Roman"/>
          <w:sz w:val="24"/>
          <w:szCs w:val="24"/>
        </w:rPr>
        <w:t xml:space="preserve">dagogy and a safe space. I conclude with implications for future research and a chapter summary. </w:t>
      </w:r>
    </w:p>
    <w:p w14:paraId="7AF2ED51"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Discussion</w:t>
      </w:r>
    </w:p>
    <w:p w14:paraId="54873E33"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ab/>
      </w:r>
      <w:r w:rsidRPr="00186EAE">
        <w:rPr>
          <w:rFonts w:ascii="Times New Roman" w:eastAsia="Times New Roman" w:hAnsi="Times New Roman" w:cs="Times New Roman"/>
          <w:sz w:val="24"/>
          <w:szCs w:val="24"/>
        </w:rPr>
        <w:t xml:space="preserve">In addition to the record-breaking number of anti-LGBTQ+ bills and laws referenced in Chapter Three, LGBTQ+ adolescents are at a </w:t>
      </w:r>
      <w:r w:rsidRPr="00186EAE">
        <w:rPr>
          <w:rFonts w:ascii="Times New Roman" w:eastAsia="Times New Roman" w:hAnsi="Times New Roman" w:cs="Times New Roman"/>
          <w:sz w:val="24"/>
          <w:szCs w:val="24"/>
        </w:rPr>
        <w:t xml:space="preserve">disproportionate risk for distress and abuse (Gibbs, 2015; GLSEN National School Climate Survey, 2019). A meta-analysis by Friedman et al. (2011) found that Queer youth report higher rates of mental illness (King et al., 2008; </w:t>
      </w:r>
      <w:proofErr w:type="spellStart"/>
      <w:r w:rsidRPr="00186EAE">
        <w:rPr>
          <w:rFonts w:ascii="Times New Roman" w:eastAsia="Times New Roman" w:hAnsi="Times New Roman" w:cs="Times New Roman"/>
          <w:sz w:val="24"/>
          <w:szCs w:val="24"/>
        </w:rPr>
        <w:t>Mustanski</w:t>
      </w:r>
      <w:proofErr w:type="spellEnd"/>
      <w:r w:rsidRPr="00186EAE">
        <w:rPr>
          <w:rFonts w:ascii="Times New Roman" w:eastAsia="Times New Roman" w:hAnsi="Times New Roman" w:cs="Times New Roman"/>
          <w:sz w:val="24"/>
          <w:szCs w:val="24"/>
        </w:rPr>
        <w:t xml:space="preserve"> et al., 2010), abus</w:t>
      </w:r>
      <w:r w:rsidRPr="00186EAE">
        <w:rPr>
          <w:rFonts w:ascii="Times New Roman" w:eastAsia="Times New Roman" w:hAnsi="Times New Roman" w:cs="Times New Roman"/>
          <w:sz w:val="24"/>
          <w:szCs w:val="24"/>
        </w:rPr>
        <w:t>e, violent victimization, bullying, suicidal ideation, (Lewis, 2009) and self-harm (Almeida et al., 2009) than their heterosexual peers. Compared to non-LGBTQ+ students, gay and trans youth are more than five times likely to report suicidal ideation (Almei</w:t>
      </w:r>
      <w:r w:rsidRPr="00186EAE">
        <w:rPr>
          <w:rFonts w:ascii="Times New Roman" w:eastAsia="Times New Roman" w:hAnsi="Times New Roman" w:cs="Times New Roman"/>
          <w:sz w:val="24"/>
          <w:szCs w:val="24"/>
        </w:rPr>
        <w:t>da et al., 2009), and recent findings suggest that LGBTQ+ adolescents are five times more likely to report previous suicide attempts compared to their cishet counterparts (</w:t>
      </w:r>
      <w:proofErr w:type="spellStart"/>
      <w:r w:rsidRPr="00186EAE">
        <w:rPr>
          <w:rFonts w:ascii="Times New Roman" w:eastAsia="Times New Roman" w:hAnsi="Times New Roman" w:cs="Times New Roman"/>
          <w:sz w:val="24"/>
          <w:szCs w:val="24"/>
        </w:rPr>
        <w:t>Hatzenbuehler</w:t>
      </w:r>
      <w:proofErr w:type="spellEnd"/>
      <w:r w:rsidRPr="00186EAE">
        <w:rPr>
          <w:rFonts w:ascii="Times New Roman" w:eastAsia="Times New Roman" w:hAnsi="Times New Roman" w:cs="Times New Roman"/>
          <w:sz w:val="24"/>
          <w:szCs w:val="24"/>
        </w:rPr>
        <w:t>, 2011). 25% to 32% of transgender children and young adults have had a</w:t>
      </w:r>
      <w:r w:rsidRPr="00186EAE">
        <w:rPr>
          <w:rFonts w:ascii="Times New Roman" w:eastAsia="Times New Roman" w:hAnsi="Times New Roman" w:cs="Times New Roman"/>
          <w:sz w:val="24"/>
          <w:szCs w:val="24"/>
        </w:rPr>
        <w:t xml:space="preserve">t least one previous suicide attempt (Clements-Nolle et al., 2006; Grossman &amp; </w:t>
      </w:r>
      <w:proofErr w:type="spellStart"/>
      <w:r w:rsidRPr="00186EAE">
        <w:rPr>
          <w:rFonts w:ascii="Times New Roman" w:eastAsia="Times New Roman" w:hAnsi="Times New Roman" w:cs="Times New Roman"/>
          <w:sz w:val="24"/>
          <w:szCs w:val="24"/>
        </w:rPr>
        <w:t>D’Augelli</w:t>
      </w:r>
      <w:proofErr w:type="spellEnd"/>
      <w:r w:rsidRPr="00186EAE">
        <w:rPr>
          <w:rFonts w:ascii="Times New Roman" w:eastAsia="Times New Roman" w:hAnsi="Times New Roman" w:cs="Times New Roman"/>
          <w:sz w:val="24"/>
          <w:szCs w:val="24"/>
        </w:rPr>
        <w:t xml:space="preserve">, 2007). It is within this context I present my implications for practice and research. </w:t>
      </w:r>
    </w:p>
    <w:p w14:paraId="636A1B71"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b/>
        <w:t>This study builds on current scholarly definitions of safe spaces (</w:t>
      </w: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&amp; Cleme</w:t>
      </w:r>
      <w:r w:rsidRPr="00186EAE">
        <w:rPr>
          <w:rFonts w:ascii="Times New Roman" w:eastAsia="Times New Roman" w:hAnsi="Times New Roman" w:cs="Times New Roman"/>
          <w:sz w:val="24"/>
          <w:szCs w:val="24"/>
        </w:rPr>
        <w:t xml:space="preserve">ns, 2013; GLSEN, 2019; Hunter, 2008). In synthesizing the literature, and as fully defined in chapter one, a safe or safer space is a physical and metaphorical space that is comfortable and familiar. Multiple facets must be implemented in order to develop </w:t>
      </w:r>
      <w:r w:rsidRPr="00186EAE">
        <w:rPr>
          <w:rFonts w:ascii="Times New Roman" w:eastAsia="Times New Roman" w:hAnsi="Times New Roman" w:cs="Times New Roman"/>
          <w:sz w:val="24"/>
          <w:szCs w:val="24"/>
        </w:rPr>
        <w:t>a safe space. The first requirement is a specific time and place in a location that is physically comfortable. The second requirement is physical safety. The location must guarantee all members are free from bodily harm and physical threats to their person</w:t>
      </w:r>
      <w:r w:rsidRPr="00186EAE">
        <w:rPr>
          <w:rFonts w:ascii="Times New Roman" w:eastAsia="Times New Roman" w:hAnsi="Times New Roman" w:cs="Times New Roman"/>
          <w:sz w:val="24"/>
          <w:szCs w:val="24"/>
        </w:rPr>
        <w:t>. Physical safety is mandatory in order for students to experience the next requirement of emotional safety. Emotional safety provides students with a sense of belonging and security. Emotional safety may help to decrease some of the anxiety Queer and gend</w:t>
      </w:r>
      <w:r w:rsidRPr="00186EAE">
        <w:rPr>
          <w:rFonts w:ascii="Times New Roman" w:eastAsia="Times New Roman" w:hAnsi="Times New Roman" w:cs="Times New Roman"/>
          <w:sz w:val="24"/>
          <w:szCs w:val="24"/>
        </w:rPr>
        <w:t xml:space="preserve">er nonconforming individuals face in a classroom setting. Fourth, the environment encourages students to take risks. Finally, while not in the literature, I would add the fifth and final requirement of a safe space is freedom of expression and identity. </w:t>
      </w:r>
    </w:p>
    <w:p w14:paraId="78ABB3FC"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sz w:val="24"/>
          <w:szCs w:val="24"/>
        </w:rPr>
        <w:t xml:space="preserve">Designed to capture student voices about safe and unsafe spaces in high school, this study addressed the following research questions: </w:t>
      </w:r>
    </w:p>
    <w:p w14:paraId="6E24C700" w14:textId="77777777" w:rsidR="00E14666" w:rsidRPr="00186EAE" w:rsidRDefault="00500C0A">
      <w:pPr>
        <w:numPr>
          <w:ilvl w:val="0"/>
          <w:numId w:val="8"/>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What stories do LGBTQ+ students </w:t>
      </w:r>
      <w:proofErr w:type="gramStart"/>
      <w:r w:rsidRPr="00186EAE">
        <w:rPr>
          <w:rFonts w:ascii="Times New Roman" w:eastAsia="Times New Roman" w:hAnsi="Times New Roman" w:cs="Times New Roman"/>
          <w:sz w:val="24"/>
          <w:szCs w:val="24"/>
        </w:rPr>
        <w:t>tell</w:t>
      </w:r>
      <w:proofErr w:type="gramEnd"/>
      <w:r w:rsidRPr="00186EAE">
        <w:rPr>
          <w:rFonts w:ascii="Times New Roman" w:eastAsia="Times New Roman" w:hAnsi="Times New Roman" w:cs="Times New Roman"/>
          <w:sz w:val="24"/>
          <w:szCs w:val="24"/>
        </w:rPr>
        <w:t xml:space="preserve"> about their educational experiences?</w:t>
      </w:r>
    </w:p>
    <w:p w14:paraId="75E9AF09" w14:textId="5023ACD5" w:rsidR="00E14666" w:rsidRPr="0024726D" w:rsidRDefault="00500C0A" w:rsidP="0024726D">
      <w:pPr>
        <w:numPr>
          <w:ilvl w:val="0"/>
          <w:numId w:val="8"/>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strategies do LGBTQ+ students use to surv</w:t>
      </w:r>
      <w:r w:rsidRPr="00186EAE">
        <w:rPr>
          <w:rFonts w:ascii="Times New Roman" w:eastAsia="Times New Roman" w:hAnsi="Times New Roman" w:cs="Times New Roman"/>
          <w:sz w:val="24"/>
          <w:szCs w:val="24"/>
        </w:rPr>
        <w:t>ive in secondary educational environments?</w:t>
      </w:r>
    </w:p>
    <w:p w14:paraId="20ECD0FA"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Prevalence of Religious Trauma</w:t>
      </w:r>
    </w:p>
    <w:p w14:paraId="3819BF1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An overwhelming finding in my study, not yet taken up in the research, was the role of religious trauma in narrating Queer experiences. Participants reported being subjected to hara</w:t>
      </w:r>
      <w:r w:rsidRPr="00186EAE">
        <w:rPr>
          <w:rFonts w:ascii="Times New Roman" w:eastAsia="Times New Roman" w:hAnsi="Times New Roman" w:cs="Times New Roman"/>
          <w:sz w:val="24"/>
          <w:szCs w:val="24"/>
        </w:rPr>
        <w:t xml:space="preserve">ssment, rejection, physical intimidation, and violence as a result of others’ religious beliefs. These adverse religious experiences occurred in the home and at school. While literature on the </w:t>
      </w:r>
      <w:r w:rsidRPr="00186EAE">
        <w:rPr>
          <w:rFonts w:ascii="Times New Roman" w:eastAsia="Times New Roman" w:hAnsi="Times New Roman" w:cs="Times New Roman"/>
          <w:sz w:val="24"/>
          <w:szCs w:val="24"/>
        </w:rPr>
        <w:lastRenderedPageBreak/>
        <w:t xml:space="preserve">experiences of sexual minority Christians is growing (Goodwin, </w:t>
      </w:r>
      <w:r w:rsidRPr="00186EAE">
        <w:rPr>
          <w:rFonts w:ascii="Times New Roman" w:eastAsia="Times New Roman" w:hAnsi="Times New Roman" w:cs="Times New Roman"/>
          <w:sz w:val="24"/>
          <w:szCs w:val="24"/>
        </w:rPr>
        <w:t xml:space="preserve">2022), limited research centers the damage inflicted on the emotional, physical, and spiritual well-being of Queer folks and the grit the gay community possesses (Mosher et al., 2019). </w:t>
      </w:r>
    </w:p>
    <w:p w14:paraId="4EC4BF0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According to the National Center for Child Traumatic Stress, LGBTQ+ yo</w:t>
      </w:r>
      <w:r w:rsidRPr="00186EAE">
        <w:rPr>
          <w:rFonts w:ascii="Times New Roman" w:eastAsia="Times New Roman" w:hAnsi="Times New Roman" w:cs="Times New Roman"/>
          <w:sz w:val="24"/>
          <w:szCs w:val="24"/>
        </w:rPr>
        <w:t>uth are more at risk for trauma than their straight peers and experience forms of trauma that include familial rejection, bullying, physical and sexual harassment, and hate crimes (Barba et al., n.d.). This increased exposure to trauma and adverse experien</w:t>
      </w:r>
      <w:r w:rsidRPr="00186EAE">
        <w:rPr>
          <w:rFonts w:ascii="Times New Roman" w:eastAsia="Times New Roman" w:hAnsi="Times New Roman" w:cs="Times New Roman"/>
          <w:sz w:val="24"/>
          <w:szCs w:val="24"/>
        </w:rPr>
        <w:t>ces (Levenson et al., 2021) leads to higher rates of mental illness, a direct result of stigma and prejudice from society (</w:t>
      </w:r>
      <w:proofErr w:type="spellStart"/>
      <w:r w:rsidRPr="00186EAE">
        <w:rPr>
          <w:rFonts w:ascii="Times New Roman" w:eastAsia="Times New Roman" w:hAnsi="Times New Roman" w:cs="Times New Roman"/>
          <w:sz w:val="24"/>
          <w:szCs w:val="24"/>
        </w:rPr>
        <w:t>Winell</w:t>
      </w:r>
      <w:proofErr w:type="spellEnd"/>
      <w:r w:rsidRPr="00186EAE">
        <w:rPr>
          <w:rFonts w:ascii="Times New Roman" w:eastAsia="Times New Roman" w:hAnsi="Times New Roman" w:cs="Times New Roman"/>
          <w:sz w:val="24"/>
          <w:szCs w:val="24"/>
        </w:rPr>
        <w:t xml:space="preserve">, 2008), which typically includes religion. Although there is a lack of literature studying the influence of religious culture </w:t>
      </w:r>
      <w:r w:rsidRPr="00186EAE">
        <w:rPr>
          <w:rFonts w:ascii="Times New Roman" w:eastAsia="Times New Roman" w:hAnsi="Times New Roman" w:cs="Times New Roman"/>
          <w:sz w:val="24"/>
          <w:szCs w:val="24"/>
        </w:rPr>
        <w:t xml:space="preserve">on trauma in the LGBTQ+ community, there are multiple studies that examine the relationships between sexual orientation and trauma experiences (Parra &amp; Hastings, 2018, Travers et al., 2020, Roberts et al., 2012, </w:t>
      </w:r>
      <w:proofErr w:type="spellStart"/>
      <w:r w:rsidRPr="00186EAE">
        <w:rPr>
          <w:rFonts w:ascii="Times New Roman" w:eastAsia="Times New Roman" w:hAnsi="Times New Roman" w:cs="Times New Roman"/>
          <w:sz w:val="24"/>
          <w:szCs w:val="24"/>
        </w:rPr>
        <w:t>Dentato</w:t>
      </w:r>
      <w:proofErr w:type="spellEnd"/>
      <w:r w:rsidRPr="00186EAE">
        <w:rPr>
          <w:rFonts w:ascii="Times New Roman" w:eastAsia="Times New Roman" w:hAnsi="Times New Roman" w:cs="Times New Roman"/>
          <w:sz w:val="24"/>
          <w:szCs w:val="24"/>
        </w:rPr>
        <w:t>, 2018). Additionally, there have bee</w:t>
      </w:r>
      <w:r w:rsidRPr="00186EAE">
        <w:rPr>
          <w:rFonts w:ascii="Times New Roman" w:eastAsia="Times New Roman" w:hAnsi="Times New Roman" w:cs="Times New Roman"/>
          <w:sz w:val="24"/>
          <w:szCs w:val="24"/>
        </w:rPr>
        <w:t>n studies on abusive clinical practices, primarily conversion therapies and efforts to change sexual identity. These barbaric practices have and continue to be supported by certain religious communities and are related to the clinical “treatment” of sexual</w:t>
      </w:r>
      <w:r w:rsidRPr="00186EAE">
        <w:rPr>
          <w:rFonts w:ascii="Times New Roman" w:eastAsia="Times New Roman" w:hAnsi="Times New Roman" w:cs="Times New Roman"/>
          <w:sz w:val="24"/>
          <w:szCs w:val="24"/>
        </w:rPr>
        <w:t xml:space="preserve"> orientation and gender identity (</w:t>
      </w:r>
      <w:proofErr w:type="spellStart"/>
      <w:r w:rsidRPr="00186EAE">
        <w:rPr>
          <w:rFonts w:ascii="Times New Roman" w:eastAsia="Times New Roman" w:hAnsi="Times New Roman" w:cs="Times New Roman"/>
          <w:sz w:val="24"/>
          <w:szCs w:val="24"/>
        </w:rPr>
        <w:t>Dessel</w:t>
      </w:r>
      <w:proofErr w:type="spellEnd"/>
      <w:r w:rsidRPr="00186EAE">
        <w:rPr>
          <w:rFonts w:ascii="Times New Roman" w:eastAsia="Times New Roman" w:hAnsi="Times New Roman" w:cs="Times New Roman"/>
          <w:sz w:val="24"/>
          <w:szCs w:val="24"/>
        </w:rPr>
        <w:t xml:space="preserve"> et al., 2017).</w:t>
      </w:r>
    </w:p>
    <w:p w14:paraId="77F14C0F" w14:textId="7E232327" w:rsidR="00E14666" w:rsidRPr="00186EAE" w:rsidRDefault="00500C0A" w:rsidP="0024726D">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Religious trauma is far more prevalent than research suggests, and the adverse religious experiences that have been investigated focus on the relationship between these occurrences and mental health o</w:t>
      </w:r>
      <w:r w:rsidRPr="00186EAE">
        <w:rPr>
          <w:rFonts w:ascii="Times New Roman" w:eastAsia="Times New Roman" w:hAnsi="Times New Roman" w:cs="Times New Roman"/>
          <w:sz w:val="24"/>
          <w:szCs w:val="24"/>
        </w:rPr>
        <w:t xml:space="preserve">utcomes in the LGBTQ+ community. Goodwin (2022) conducted a systematic literature review on the impact of religious trauma on mental health outcomes in the LGBTQ+ community and found 17 research reports that met these parameters.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these studies demon</w:t>
      </w:r>
      <w:r w:rsidRPr="00186EAE">
        <w:rPr>
          <w:rFonts w:ascii="Times New Roman" w:eastAsia="Times New Roman" w:hAnsi="Times New Roman" w:cs="Times New Roman"/>
          <w:sz w:val="24"/>
          <w:szCs w:val="24"/>
        </w:rPr>
        <w:t xml:space="preserve">strated that adverse religious experiences were manifested by microaggressions and abuse </w:t>
      </w:r>
      <w:r w:rsidRPr="00186EAE">
        <w:rPr>
          <w:rFonts w:ascii="Times New Roman" w:eastAsia="Times New Roman" w:hAnsi="Times New Roman" w:cs="Times New Roman"/>
          <w:sz w:val="24"/>
          <w:szCs w:val="24"/>
        </w:rPr>
        <w:lastRenderedPageBreak/>
        <w:t xml:space="preserve">within a religious setting, rejection based on sexual identity, conflict between religious identity and sexual identity, and extent of rejection of religious practice </w:t>
      </w:r>
      <w:r w:rsidRPr="00186EAE">
        <w:rPr>
          <w:rFonts w:ascii="Times New Roman" w:eastAsia="Times New Roman" w:hAnsi="Times New Roman" w:cs="Times New Roman"/>
          <w:sz w:val="24"/>
          <w:szCs w:val="24"/>
        </w:rPr>
        <w:t>throughout an individual’s life. Goodwin continuously noted the scarcity of research on religious trauma and the LGBTQ+ community. More specifically, Goodwin argued that this phenomenon requires much further research in assessment, prevalence, and treatmen</w:t>
      </w:r>
      <w:r w:rsidRPr="00186EAE">
        <w:rPr>
          <w:rFonts w:ascii="Times New Roman" w:eastAsia="Times New Roman" w:hAnsi="Times New Roman" w:cs="Times New Roman"/>
          <w:sz w:val="24"/>
          <w:szCs w:val="24"/>
        </w:rPr>
        <w:t>t in Licensed Clinical Social Work. Likewise, educational research has taken up trauma-informed practice (Clements et al., 2022) and the influence of homelessness on educational outcomes, but not with Queer students who are survivors of religious harassmen</w:t>
      </w:r>
      <w:r w:rsidRPr="00186EAE">
        <w:rPr>
          <w:rFonts w:ascii="Times New Roman" w:eastAsia="Times New Roman" w:hAnsi="Times New Roman" w:cs="Times New Roman"/>
          <w:sz w:val="24"/>
          <w:szCs w:val="24"/>
        </w:rPr>
        <w:t xml:space="preserve">t and/or violence or the intersection of educational outcomes and religious trauma. </w:t>
      </w:r>
    </w:p>
    <w:p w14:paraId="7EFFD25B"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Implications for Teachers </w:t>
      </w:r>
    </w:p>
    <w:p w14:paraId="3735F77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analyzing the individual narratives as a collected whole, I now present implications relevant to teachers and teacher educators, regarding th</w:t>
      </w:r>
      <w:r w:rsidRPr="00186EAE">
        <w:rPr>
          <w:rFonts w:ascii="Times New Roman" w:eastAsia="Times New Roman" w:hAnsi="Times New Roman" w:cs="Times New Roman"/>
          <w:sz w:val="24"/>
          <w:szCs w:val="24"/>
        </w:rPr>
        <w:t>e role of family and home lives, the role of peers and friends, and suggestions for developing a pedagogy that creates and sustains a safer classroom climate for all students. In each section, I address how these various people did or did not create safe s</w:t>
      </w:r>
      <w:r w:rsidRPr="00186EAE">
        <w:rPr>
          <w:rFonts w:ascii="Times New Roman" w:eastAsia="Times New Roman" w:hAnsi="Times New Roman" w:cs="Times New Roman"/>
          <w:sz w:val="24"/>
          <w:szCs w:val="24"/>
        </w:rPr>
        <w:t>paces for LGBTQ+ youth and how this relates to educators. Teachers need to be aware of a multitude of issues concerning their LGBTQ+ students. To start, teachers must possess a rudimentary understanding or basic knowledge of minoritized populations. This b</w:t>
      </w:r>
      <w:r w:rsidRPr="00186EAE">
        <w:rPr>
          <w:rFonts w:ascii="Times New Roman" w:eastAsia="Times New Roman" w:hAnsi="Times New Roman" w:cs="Times New Roman"/>
          <w:sz w:val="24"/>
          <w:szCs w:val="24"/>
        </w:rPr>
        <w:t xml:space="preserve">egins with the risks these students face. </w:t>
      </w:r>
    </w:p>
    <w:p w14:paraId="2C62E380" w14:textId="24E2EBA3"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Overall, students, teachers, and administrators were reported as being unwilling to recognize preferred pronouns and chosen names, as well as stopping homophobic bullying and harassment. Transgender, gay or lesbia</w:t>
      </w:r>
      <w:r w:rsidRPr="00186EAE">
        <w:rPr>
          <w:rFonts w:ascii="Times New Roman" w:eastAsia="Times New Roman" w:hAnsi="Times New Roman" w:cs="Times New Roman"/>
          <w:sz w:val="24"/>
          <w:szCs w:val="24"/>
        </w:rPr>
        <w:t xml:space="preserve">n, and bisexual students were less likely to report the presence of key school supports, to be engaged in school, or to report a </w:t>
      </w:r>
      <w:r w:rsidR="002A713B" w:rsidRPr="00186EAE">
        <w:rPr>
          <w:rFonts w:ascii="Times New Roman" w:eastAsia="Times New Roman" w:hAnsi="Times New Roman" w:cs="Times New Roman"/>
          <w:sz w:val="24"/>
          <w:szCs w:val="24"/>
        </w:rPr>
        <w:t>high-grade</w:t>
      </w:r>
      <w:r w:rsidRPr="00186EAE">
        <w:rPr>
          <w:rFonts w:ascii="Times New Roman" w:eastAsia="Times New Roman" w:hAnsi="Times New Roman" w:cs="Times New Roman"/>
          <w:sz w:val="24"/>
          <w:szCs w:val="24"/>
        </w:rPr>
        <w:t xml:space="preserve"> point average. </w:t>
      </w:r>
      <w:r w:rsidRPr="00186EAE">
        <w:rPr>
          <w:rFonts w:ascii="Times New Roman" w:eastAsia="Times New Roman" w:hAnsi="Times New Roman" w:cs="Times New Roman"/>
          <w:sz w:val="24"/>
          <w:szCs w:val="24"/>
        </w:rPr>
        <w:lastRenderedPageBreak/>
        <w:t>All participants reported being the target of verbal victimization at school by their peers, and many</w:t>
      </w:r>
      <w:r w:rsidRPr="00186EAE">
        <w:rPr>
          <w:rFonts w:ascii="Times New Roman" w:eastAsia="Times New Roman" w:hAnsi="Times New Roman" w:cs="Times New Roman"/>
          <w:sz w:val="24"/>
          <w:szCs w:val="24"/>
        </w:rPr>
        <w:t xml:space="preserve"> reported physical </w:t>
      </w:r>
      <w:proofErr w:type="gramStart"/>
      <w:r w:rsidRPr="00186EAE">
        <w:rPr>
          <w:rFonts w:ascii="Times New Roman" w:eastAsia="Times New Roman" w:hAnsi="Times New Roman" w:cs="Times New Roman"/>
          <w:sz w:val="24"/>
          <w:szCs w:val="24"/>
        </w:rPr>
        <w:t>victimization</w:t>
      </w:r>
      <w:proofErr w:type="gramEnd"/>
      <w:r w:rsidRPr="00186EAE">
        <w:rPr>
          <w:rFonts w:ascii="Times New Roman" w:eastAsia="Times New Roman" w:hAnsi="Times New Roman" w:cs="Times New Roman"/>
          <w:sz w:val="24"/>
          <w:szCs w:val="24"/>
        </w:rPr>
        <w:t xml:space="preserve"> as well. As a result, they were less likely than their heterosexual counterparts to report feeling safe at school and more likely to report experiencing chronic sadness and contemplating suicide (Gibbs, 2015; GLSEN National</w:t>
      </w:r>
      <w:r w:rsidRPr="00186EAE">
        <w:rPr>
          <w:rFonts w:ascii="Times New Roman" w:eastAsia="Times New Roman" w:hAnsi="Times New Roman" w:cs="Times New Roman"/>
          <w:sz w:val="24"/>
          <w:szCs w:val="24"/>
        </w:rPr>
        <w:t xml:space="preserve"> School Climate Survey, 2019). Teachers need to be aware of the mental and physical health risks that Queer and trans students face as well as be reflective about their role in students’ lives. </w:t>
      </w:r>
    </w:p>
    <w:p w14:paraId="68BE6E7A" w14:textId="3ED3F30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As participants in a dominant ideological society, educators </w:t>
      </w:r>
      <w:r w:rsidRPr="00186EAE">
        <w:rPr>
          <w:rFonts w:ascii="Times New Roman" w:eastAsia="Times New Roman" w:hAnsi="Times New Roman" w:cs="Times New Roman"/>
          <w:sz w:val="24"/>
          <w:szCs w:val="24"/>
        </w:rPr>
        <w:t xml:space="preserve">must constantly reflect upon their praxis and engage in a cycle of </w:t>
      </w:r>
      <w:r w:rsidR="00571BC9" w:rsidRPr="00186EAE">
        <w:rPr>
          <w:rFonts w:ascii="Times New Roman" w:eastAsia="Times New Roman" w:hAnsi="Times New Roman" w:cs="Times New Roman"/>
          <w:sz w:val="24"/>
          <w:szCs w:val="24"/>
        </w:rPr>
        <w:t>self-reflection</w:t>
      </w:r>
      <w:r w:rsidRPr="00186EAE">
        <w:rPr>
          <w:rFonts w:ascii="Times New Roman" w:eastAsia="Times New Roman" w:hAnsi="Times New Roman" w:cs="Times New Roman"/>
          <w:sz w:val="24"/>
          <w:szCs w:val="24"/>
        </w:rPr>
        <w:t xml:space="preserve"> and analysis. If the gender identity and sexual orientation of students is disregarded, </w:t>
      </w:r>
      <w:proofErr w:type="gramStart"/>
      <w:r w:rsidRPr="00186EAE">
        <w:rPr>
          <w:rFonts w:ascii="Times New Roman" w:eastAsia="Times New Roman" w:hAnsi="Times New Roman" w:cs="Times New Roman"/>
          <w:sz w:val="24"/>
          <w:szCs w:val="24"/>
        </w:rPr>
        <w:t>educators</w:t>
      </w:r>
      <w:proofErr w:type="gramEnd"/>
      <w:r w:rsidRPr="00186EAE">
        <w:rPr>
          <w:rFonts w:ascii="Times New Roman" w:eastAsia="Times New Roman" w:hAnsi="Times New Roman" w:cs="Times New Roman"/>
          <w:sz w:val="24"/>
          <w:szCs w:val="24"/>
        </w:rPr>
        <w:t xml:space="preserve"> risk not only doing harm but also missing key facets of an individual’s exp</w:t>
      </w:r>
      <w:r w:rsidRPr="00186EAE">
        <w:rPr>
          <w:rFonts w:ascii="Times New Roman" w:eastAsia="Times New Roman" w:hAnsi="Times New Roman" w:cs="Times New Roman"/>
          <w:sz w:val="24"/>
          <w:szCs w:val="24"/>
        </w:rPr>
        <w:t xml:space="preserve">erience that influence their ability to succeed in educational settings (Butterwick &amp; Egan, 2010; Swartz &amp; McGuffey, 2018). By better understanding the LGBTQ+ journey from an Intersectional Queer framework, a more holistic understanding of how destructive </w:t>
      </w:r>
      <w:r w:rsidRPr="00186EAE">
        <w:rPr>
          <w:rFonts w:ascii="Times New Roman" w:eastAsia="Times New Roman" w:hAnsi="Times New Roman" w:cs="Times New Roman"/>
          <w:sz w:val="24"/>
          <w:szCs w:val="24"/>
        </w:rPr>
        <w:t>or marginalizing ideologies persist is exposed and, perhaps, how they may be weakened and eventually broken down.</w:t>
      </w:r>
    </w:p>
    <w:p w14:paraId="006FB1CA" w14:textId="779D2BE8" w:rsidR="00E14666" w:rsidRPr="00571BC9" w:rsidRDefault="00500C0A">
      <w:pPr>
        <w:spacing w:after="0" w:line="480" w:lineRule="auto"/>
        <w:rPr>
          <w:rFonts w:ascii="Times New Roman" w:eastAsia="Times New Roman" w:hAnsi="Times New Roman" w:cs="Times New Roman"/>
          <w:sz w:val="24"/>
          <w:szCs w:val="24"/>
          <w:highlight w:val="yellow"/>
        </w:rPr>
      </w:pPr>
      <w:r w:rsidRPr="00186EAE">
        <w:rPr>
          <w:rFonts w:ascii="Times New Roman" w:eastAsia="Times New Roman" w:hAnsi="Times New Roman" w:cs="Times New Roman"/>
          <w:sz w:val="24"/>
          <w:szCs w:val="24"/>
        </w:rPr>
        <w:tab/>
        <w:t xml:space="preserve">Teachers must maintain an open mind and be willing to engage in learning about themselves and others while seeking to develop </w:t>
      </w:r>
      <w:r w:rsidRPr="00186EAE">
        <w:rPr>
          <w:rFonts w:ascii="Times New Roman" w:eastAsia="Times New Roman" w:hAnsi="Times New Roman" w:cs="Times New Roman"/>
          <w:sz w:val="24"/>
          <w:szCs w:val="24"/>
        </w:rPr>
        <w:t>knowledge of, acceptance of, and pride in all literacies, languages, and cultures (Barton &amp; Tan, 2022). It is imperative that teachers engage in regular critical self-reflection about inclusive curricula and activities. Engaging in such dialogue might be u</w:t>
      </w:r>
      <w:r w:rsidRPr="00186EAE">
        <w:rPr>
          <w:rFonts w:ascii="Times New Roman" w:eastAsia="Times New Roman" w:hAnsi="Times New Roman" w:cs="Times New Roman"/>
          <w:sz w:val="24"/>
          <w:szCs w:val="24"/>
        </w:rPr>
        <w:t xml:space="preserve">ncomfortable and challenging, but if teachers engage in introspection, they can model this approach in their course and ultimately </w:t>
      </w:r>
      <w:r w:rsidR="00571BC9" w:rsidRPr="00186EAE">
        <w:rPr>
          <w:rFonts w:ascii="Times New Roman" w:eastAsia="Times New Roman" w:hAnsi="Times New Roman" w:cs="Times New Roman"/>
          <w:sz w:val="24"/>
          <w:szCs w:val="24"/>
        </w:rPr>
        <w:t>open</w:t>
      </w:r>
      <w:r w:rsidRPr="00186EAE">
        <w:rPr>
          <w:rFonts w:ascii="Times New Roman" w:eastAsia="Times New Roman" w:hAnsi="Times New Roman" w:cs="Times New Roman"/>
          <w:sz w:val="24"/>
          <w:szCs w:val="24"/>
        </w:rPr>
        <w:t xml:space="preserve"> dialogue in the classroom (</w:t>
      </w:r>
      <w:proofErr w:type="spellStart"/>
      <w:r w:rsidRPr="00186EAE">
        <w:rPr>
          <w:rFonts w:ascii="Times New Roman" w:eastAsia="Times New Roman" w:hAnsi="Times New Roman" w:cs="Times New Roman"/>
          <w:sz w:val="24"/>
          <w:szCs w:val="24"/>
        </w:rPr>
        <w:t>Fecho</w:t>
      </w:r>
      <w:proofErr w:type="spellEnd"/>
      <w:r w:rsidRPr="00186EAE">
        <w:rPr>
          <w:rFonts w:ascii="Times New Roman" w:eastAsia="Times New Roman" w:hAnsi="Times New Roman" w:cs="Times New Roman"/>
          <w:sz w:val="24"/>
          <w:szCs w:val="24"/>
        </w:rPr>
        <w:t xml:space="preserve"> &amp; </w:t>
      </w:r>
      <w:proofErr w:type="spellStart"/>
      <w:r w:rsidRPr="00186EAE">
        <w:rPr>
          <w:rFonts w:ascii="Times New Roman" w:eastAsia="Times New Roman" w:hAnsi="Times New Roman" w:cs="Times New Roman"/>
          <w:sz w:val="24"/>
          <w:szCs w:val="24"/>
        </w:rPr>
        <w:t>Botzakis</w:t>
      </w:r>
      <w:proofErr w:type="spellEnd"/>
      <w:r w:rsidRPr="00186EAE">
        <w:rPr>
          <w:rFonts w:ascii="Times New Roman" w:eastAsia="Times New Roman" w:hAnsi="Times New Roman" w:cs="Times New Roman"/>
          <w:sz w:val="24"/>
          <w:szCs w:val="24"/>
        </w:rPr>
        <w:t>, 2007). As teachers seek to center student agency and support students on th</w:t>
      </w:r>
      <w:r w:rsidRPr="00186EAE">
        <w:rPr>
          <w:rFonts w:ascii="Times New Roman" w:eastAsia="Times New Roman" w:hAnsi="Times New Roman" w:cs="Times New Roman"/>
          <w:sz w:val="24"/>
          <w:szCs w:val="24"/>
        </w:rPr>
        <w:t xml:space="preserve">eir journey to becoming advocates for their learning, issues of systemic and structural oppression across </w:t>
      </w:r>
      <w:r w:rsidRPr="00186EAE">
        <w:rPr>
          <w:rFonts w:ascii="Times New Roman" w:eastAsia="Times New Roman" w:hAnsi="Times New Roman" w:cs="Times New Roman"/>
          <w:sz w:val="24"/>
          <w:szCs w:val="24"/>
        </w:rPr>
        <w:lastRenderedPageBreak/>
        <w:t>intersecting identities must be explicitly addressed, beginning even during teacher preparation. Centering the school as a community for collaborative</w:t>
      </w:r>
      <w:r w:rsidRPr="00186EAE">
        <w:rPr>
          <w:rFonts w:ascii="Times New Roman" w:eastAsia="Times New Roman" w:hAnsi="Times New Roman" w:cs="Times New Roman"/>
          <w:sz w:val="24"/>
          <w:szCs w:val="24"/>
        </w:rPr>
        <w:t xml:space="preserve"> learning and a site for social change (Laughter et al., 2022), engaging in difficult dialogue is necessary to encourage multiple perspectives, to disturb existing hierarchies, embrace the importance of context and the non-neutrality of language, and agree</w:t>
      </w:r>
      <w:r w:rsidRPr="00186EAE">
        <w:rPr>
          <w:rFonts w:ascii="Times New Roman" w:eastAsia="Times New Roman" w:hAnsi="Times New Roman" w:cs="Times New Roman"/>
          <w:sz w:val="24"/>
          <w:szCs w:val="24"/>
        </w:rPr>
        <w:t xml:space="preserve"> that learning is under construction and evolving. One possibility to </w:t>
      </w:r>
      <w:proofErr w:type="gramStart"/>
      <w:r w:rsidRPr="00186EAE">
        <w:rPr>
          <w:rFonts w:ascii="Times New Roman" w:eastAsia="Times New Roman" w:hAnsi="Times New Roman" w:cs="Times New Roman"/>
          <w:sz w:val="24"/>
          <w:szCs w:val="24"/>
        </w:rPr>
        <w:t>open up</w:t>
      </w:r>
      <w:proofErr w:type="gramEnd"/>
      <w:r w:rsidRPr="00186EAE">
        <w:rPr>
          <w:rFonts w:ascii="Times New Roman" w:eastAsia="Times New Roman" w:hAnsi="Times New Roman" w:cs="Times New Roman"/>
          <w:sz w:val="24"/>
          <w:szCs w:val="24"/>
        </w:rPr>
        <w:t xml:space="preserve"> dialogue in classroom contexts is by implementing the above framework of a brave space, especially when establishing discussion norms (</w:t>
      </w: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&amp; Clemens, 2013). From the prevalence </w:t>
      </w:r>
      <w:r w:rsidRPr="00186EAE">
        <w:rPr>
          <w:rFonts w:ascii="Times New Roman" w:eastAsia="Times New Roman" w:hAnsi="Times New Roman" w:cs="Times New Roman"/>
          <w:sz w:val="24"/>
          <w:szCs w:val="24"/>
        </w:rPr>
        <w:t xml:space="preserve">of participants’ religious trauma to the role of discussion and classroom norms, I now turn to the implications of this study, specifically focusing on what teachers need to know and what action steps they can take to move beyond a safe space into a brave </w:t>
      </w:r>
      <w:r w:rsidRPr="00186EAE">
        <w:rPr>
          <w:rFonts w:ascii="Times New Roman" w:eastAsia="Times New Roman" w:hAnsi="Times New Roman" w:cs="Times New Roman"/>
          <w:sz w:val="24"/>
          <w:szCs w:val="24"/>
        </w:rPr>
        <w:t xml:space="preserve">space and affirm all students regardless of their intersecting identities. </w:t>
      </w:r>
    </w:p>
    <w:p w14:paraId="580432A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LGBTQ+ students and home.</w:t>
      </w:r>
      <w:r w:rsidRPr="00186EAE">
        <w:rPr>
          <w:rFonts w:ascii="Times New Roman" w:eastAsia="Times New Roman" w:hAnsi="Times New Roman" w:cs="Times New Roman"/>
          <w:sz w:val="24"/>
          <w:szCs w:val="24"/>
        </w:rPr>
        <w:t xml:space="preserve"> Teachers need to know that many Queer and trans students may not have the support of their families. This awareness is important because home is not alway</w:t>
      </w:r>
      <w:r w:rsidRPr="00186EAE">
        <w:rPr>
          <w:rFonts w:ascii="Times New Roman" w:eastAsia="Times New Roman" w:hAnsi="Times New Roman" w:cs="Times New Roman"/>
          <w:sz w:val="24"/>
          <w:szCs w:val="24"/>
        </w:rPr>
        <w:t xml:space="preserve">s a safe space for LGBTQ+ students. Any identity that creates a fear of retribution and concern for individual safety is traumatic. Therefore, being Queer </w:t>
      </w:r>
      <w:proofErr w:type="gramStart"/>
      <w:r w:rsidRPr="00186EAE">
        <w:rPr>
          <w:rFonts w:ascii="Times New Roman" w:eastAsia="Times New Roman" w:hAnsi="Times New Roman" w:cs="Times New Roman"/>
          <w:sz w:val="24"/>
          <w:szCs w:val="24"/>
        </w:rPr>
        <w:t>in today’s society</w:t>
      </w:r>
      <w:proofErr w:type="gramEnd"/>
      <w:r w:rsidRPr="00186EAE">
        <w:rPr>
          <w:rFonts w:ascii="Times New Roman" w:eastAsia="Times New Roman" w:hAnsi="Times New Roman" w:cs="Times New Roman"/>
          <w:sz w:val="24"/>
          <w:szCs w:val="24"/>
        </w:rPr>
        <w:t xml:space="preserve"> is traumatic. Unlike some aspects of identity diversity, Queer individuals, especi</w:t>
      </w:r>
      <w:r w:rsidRPr="00186EAE">
        <w:rPr>
          <w:rFonts w:ascii="Times New Roman" w:eastAsia="Times New Roman" w:hAnsi="Times New Roman" w:cs="Times New Roman"/>
          <w:sz w:val="24"/>
          <w:szCs w:val="24"/>
        </w:rPr>
        <w:t>ally youth, cannot typically rally around their family of origin to gain support in their sameness and shared identity. In fact, many members of the community, including nine out of the ten participants for this study, experienced various levels of rejecti</w:t>
      </w:r>
      <w:r w:rsidRPr="00186EAE">
        <w:rPr>
          <w:rFonts w:ascii="Times New Roman" w:eastAsia="Times New Roman" w:hAnsi="Times New Roman" w:cs="Times New Roman"/>
          <w:sz w:val="24"/>
          <w:szCs w:val="24"/>
        </w:rPr>
        <w:t xml:space="preserve">on from their families of origin. </w:t>
      </w:r>
    </w:p>
    <w:p w14:paraId="3418FBB4" w14:textId="13D4116B"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rejection represented a spectrum from dismissal and avoidance to verbal and physical violence. Two participants used the word “disowned,” and two participants were kicked out of their homes. Because of this, Queer re</w:t>
      </w:r>
      <w:r w:rsidRPr="00186EAE">
        <w:rPr>
          <w:rFonts w:ascii="Times New Roman" w:eastAsia="Times New Roman" w:hAnsi="Times New Roman" w:cs="Times New Roman"/>
          <w:sz w:val="24"/>
          <w:szCs w:val="24"/>
        </w:rPr>
        <w:t xml:space="preserve">lationships can develop rapidly. They may be </w:t>
      </w:r>
      <w:r w:rsidRPr="00186EAE">
        <w:rPr>
          <w:rFonts w:ascii="Times New Roman" w:eastAsia="Times New Roman" w:hAnsi="Times New Roman" w:cs="Times New Roman"/>
          <w:sz w:val="24"/>
          <w:szCs w:val="24"/>
        </w:rPr>
        <w:lastRenderedPageBreak/>
        <w:t>characterized by passion and possess a sense of “You get it!” These Queer relationships can then be fortified by the inherent trauma bonding, which can be confused for emotional intimacy at times. Apart from rej</w:t>
      </w:r>
      <w:r w:rsidRPr="00186EAE">
        <w:rPr>
          <w:rFonts w:ascii="Times New Roman" w:eastAsia="Times New Roman" w:hAnsi="Times New Roman" w:cs="Times New Roman"/>
          <w:sz w:val="24"/>
          <w:szCs w:val="24"/>
        </w:rPr>
        <w:t xml:space="preserve">ection and abuse, students’ families may lack the required knowledge or resources to support their children. As a result, teachers of Queer students </w:t>
      </w:r>
      <w:r w:rsidR="00940E30" w:rsidRPr="00186EAE">
        <w:rPr>
          <w:rFonts w:ascii="Times New Roman" w:eastAsia="Times New Roman" w:hAnsi="Times New Roman" w:cs="Times New Roman"/>
          <w:sz w:val="24"/>
          <w:szCs w:val="24"/>
        </w:rPr>
        <w:t>must</w:t>
      </w:r>
      <w:r w:rsidRPr="00186EAE">
        <w:rPr>
          <w:rFonts w:ascii="Times New Roman" w:eastAsia="Times New Roman" w:hAnsi="Times New Roman" w:cs="Times New Roman"/>
          <w:sz w:val="24"/>
          <w:szCs w:val="24"/>
        </w:rPr>
        <w:t xml:space="preserve"> work toward authentic support for the LGBTQ+ community. </w:t>
      </w:r>
    </w:p>
    <w:p w14:paraId="3D7CFA10"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lack of support participants reported fro</w:t>
      </w:r>
      <w:r w:rsidRPr="00186EAE">
        <w:rPr>
          <w:rFonts w:ascii="Times New Roman" w:eastAsia="Times New Roman" w:hAnsi="Times New Roman" w:cs="Times New Roman"/>
          <w:sz w:val="24"/>
          <w:szCs w:val="24"/>
        </w:rPr>
        <w:t>m their families and guardians varied and could best be described as a spectrum. Teachers need to be aware that their students may be subjected to being kicked out or disowned, misgendered, shunned, and abused by their families as a result of their stereot</w:t>
      </w:r>
      <w:r w:rsidRPr="00186EAE">
        <w:rPr>
          <w:rFonts w:ascii="Times New Roman" w:eastAsia="Times New Roman" w:hAnsi="Times New Roman" w:cs="Times New Roman"/>
          <w:sz w:val="24"/>
          <w:szCs w:val="24"/>
        </w:rPr>
        <w:t xml:space="preserve">ypical ideas about gender and purported “Christian beliefs.” These religious beliefs were used to uphold harmful ideas about gender, gender roles, and sexuality and even physical violence. </w:t>
      </w:r>
    </w:p>
    <w:p w14:paraId="7E92113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Teachers need to be aware of the role that religion plays in the p</w:t>
      </w:r>
      <w:r w:rsidRPr="00186EAE">
        <w:rPr>
          <w:rFonts w:ascii="Times New Roman" w:eastAsia="Times New Roman" w:hAnsi="Times New Roman" w:cs="Times New Roman"/>
          <w:sz w:val="24"/>
          <w:szCs w:val="24"/>
        </w:rPr>
        <w:t>rivate and public spheres, as grounded in the research synthesized above. Participants repeatedly reported religious trauma in their school and home experiences. Primarily, peers, parents, and teachers used religion as a justification for, at minimum, a la</w:t>
      </w:r>
      <w:r w:rsidRPr="00186EAE">
        <w:rPr>
          <w:rFonts w:ascii="Times New Roman" w:eastAsia="Times New Roman" w:hAnsi="Times New Roman" w:cs="Times New Roman"/>
          <w:sz w:val="24"/>
          <w:szCs w:val="24"/>
        </w:rPr>
        <w:t xml:space="preserve">ck of support and, at worst, physical violence. Teachers need to be cognizant of their subjectivities and how their personal identity intersects with their professional teacher identity. Outside of their personal and professional identities, teachers also </w:t>
      </w:r>
      <w:r w:rsidRPr="00186EAE">
        <w:rPr>
          <w:rFonts w:ascii="Times New Roman" w:eastAsia="Times New Roman" w:hAnsi="Times New Roman" w:cs="Times New Roman"/>
          <w:sz w:val="24"/>
          <w:szCs w:val="24"/>
        </w:rPr>
        <w:t xml:space="preserve">need to understand how the religious beliefs of others can impact their students, particularly how peers and families weaponize religion as a justification for verbal and physical abuse. </w:t>
      </w:r>
    </w:p>
    <w:p w14:paraId="44AAC61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When focusing on the learning experiences of Queer students, teacher</w:t>
      </w:r>
      <w:r w:rsidRPr="00186EAE">
        <w:rPr>
          <w:rFonts w:ascii="Times New Roman" w:eastAsia="Times New Roman" w:hAnsi="Times New Roman" w:cs="Times New Roman"/>
          <w:sz w:val="24"/>
          <w:szCs w:val="24"/>
        </w:rPr>
        <w:t xml:space="preserve">s need to remember the personal history and life experiences, cultural artifacts, and prior learning that each person brings to the learning environment. Student life experience should be valued; new knowledge </w:t>
      </w:r>
      <w:r w:rsidRPr="00186EAE">
        <w:rPr>
          <w:rFonts w:ascii="Times New Roman" w:eastAsia="Times New Roman" w:hAnsi="Times New Roman" w:cs="Times New Roman"/>
          <w:sz w:val="24"/>
          <w:szCs w:val="24"/>
        </w:rPr>
        <w:lastRenderedPageBreak/>
        <w:t xml:space="preserve">and meaning can evolve from these experiences </w:t>
      </w:r>
      <w:r w:rsidRPr="00186EAE">
        <w:rPr>
          <w:rFonts w:ascii="Times New Roman" w:eastAsia="Times New Roman" w:hAnsi="Times New Roman" w:cs="Times New Roman"/>
          <w:sz w:val="24"/>
          <w:szCs w:val="24"/>
        </w:rPr>
        <w:t xml:space="preserve">(Lindeman, 1926). Multiple participants reported being outed by others, whether through rumors and harassment from their peers or families and guardians going through their belongings, so teachers need to be aware of the potential harm this experience can </w:t>
      </w:r>
      <w:r w:rsidRPr="00186EAE">
        <w:rPr>
          <w:rFonts w:ascii="Times New Roman" w:eastAsia="Times New Roman" w:hAnsi="Times New Roman" w:cs="Times New Roman"/>
          <w:sz w:val="24"/>
          <w:szCs w:val="24"/>
        </w:rPr>
        <w:t xml:space="preserve">have. </w:t>
      </w:r>
    </w:p>
    <w:p w14:paraId="667F38A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Coming out or being outed is an emotionally charged time for anyone, and it could be especially challenging for a learner. This may lead to students who experience confusion, internal conflict, frustration, and discomfort, all of which can manifest </w:t>
      </w:r>
      <w:r w:rsidRPr="00186EAE">
        <w:rPr>
          <w:rFonts w:ascii="Times New Roman" w:eastAsia="Times New Roman" w:hAnsi="Times New Roman" w:cs="Times New Roman"/>
          <w:sz w:val="24"/>
          <w:szCs w:val="24"/>
        </w:rPr>
        <w:t>differently in classroom behaviors. Participants commonly reported absences or contemplating ways to avoid school. More frequently students used masking behaviors as a coping strategy. Meaning, they changed their affect or tried to hide certain identity as</w:t>
      </w:r>
      <w:r w:rsidRPr="00186EAE">
        <w:rPr>
          <w:rFonts w:ascii="Times New Roman" w:eastAsia="Times New Roman" w:hAnsi="Times New Roman" w:cs="Times New Roman"/>
          <w:sz w:val="24"/>
          <w:szCs w:val="24"/>
        </w:rPr>
        <w:t xml:space="preserve">pects. Others disengaged from their learning entirely. </w:t>
      </w:r>
    </w:p>
    <w:p w14:paraId="39AD2AA5"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The role of peers. </w:t>
      </w:r>
      <w:r w:rsidRPr="00186EAE">
        <w:rPr>
          <w:rFonts w:ascii="Times New Roman" w:eastAsia="Times New Roman" w:hAnsi="Times New Roman" w:cs="Times New Roman"/>
          <w:sz w:val="24"/>
          <w:szCs w:val="24"/>
        </w:rPr>
        <w:t>Teachers also need to be aware of the role of peers. Peers may fall into three categories: 1) supportive friends and allies, 2) peers who avoid and/or ignore, and 3) unsupportive pe</w:t>
      </w:r>
      <w:r w:rsidRPr="00186EAE">
        <w:rPr>
          <w:rFonts w:ascii="Times New Roman" w:eastAsia="Times New Roman" w:hAnsi="Times New Roman" w:cs="Times New Roman"/>
          <w:sz w:val="24"/>
          <w:szCs w:val="24"/>
        </w:rPr>
        <w:t xml:space="preserve">ers and bullies. The first peer group teachers need to be aware of </w:t>
      </w:r>
      <w:proofErr w:type="spellStart"/>
      <w:r w:rsidRPr="00186EAE">
        <w:rPr>
          <w:rFonts w:ascii="Times New Roman" w:eastAsia="Times New Roman" w:hAnsi="Times New Roman" w:cs="Times New Roman"/>
          <w:sz w:val="24"/>
          <w:szCs w:val="24"/>
        </w:rPr>
        <w:t>is</w:t>
      </w:r>
      <w:proofErr w:type="spellEnd"/>
      <w:r w:rsidRPr="00186EAE">
        <w:rPr>
          <w:rFonts w:ascii="Times New Roman" w:eastAsia="Times New Roman" w:hAnsi="Times New Roman" w:cs="Times New Roman"/>
          <w:sz w:val="24"/>
          <w:szCs w:val="24"/>
        </w:rPr>
        <w:t xml:space="preserve"> friends and allies. This group played an instrumental role in making LGBTQ+ students feel safer and more accepted at school, as demonstrated particularly in the narratives of Colt, Elton</w:t>
      </w:r>
      <w:r w:rsidRPr="00186EAE">
        <w:rPr>
          <w:rFonts w:ascii="Times New Roman" w:eastAsia="Times New Roman" w:hAnsi="Times New Roman" w:cs="Times New Roman"/>
          <w:sz w:val="24"/>
          <w:szCs w:val="24"/>
        </w:rPr>
        <w:t>, Axel, Brad, and Carter. In many stories shared by participants, this group was pivotal in communicating with teachers on behalf of their Queer friends. In several instances, another Queer student or ally came out to a teacher for their friend. This was i</w:t>
      </w:r>
      <w:r w:rsidRPr="00186EAE">
        <w:rPr>
          <w:rFonts w:ascii="Times New Roman" w:eastAsia="Times New Roman" w:hAnsi="Times New Roman" w:cs="Times New Roman"/>
          <w:sz w:val="24"/>
          <w:szCs w:val="24"/>
        </w:rPr>
        <w:t xml:space="preserve">n a helpful way and happened with the individual's consent, most frequently with trans participants who were being dead named and misgendered by their teachers. Friends and allies were also willing to stand up for their peers and intervene in instances of </w:t>
      </w:r>
      <w:r w:rsidRPr="00186EAE">
        <w:rPr>
          <w:rFonts w:ascii="Times New Roman" w:eastAsia="Times New Roman" w:hAnsi="Times New Roman" w:cs="Times New Roman"/>
          <w:sz w:val="24"/>
          <w:szCs w:val="24"/>
        </w:rPr>
        <w:t xml:space="preserve">harassment or homophobic bullying. This group also provided a sense </w:t>
      </w:r>
      <w:r w:rsidRPr="00186EAE">
        <w:rPr>
          <w:rFonts w:ascii="Times New Roman" w:eastAsia="Times New Roman" w:hAnsi="Times New Roman" w:cs="Times New Roman"/>
          <w:sz w:val="24"/>
          <w:szCs w:val="24"/>
        </w:rPr>
        <w:lastRenderedPageBreak/>
        <w:t xml:space="preserve">of community and acceptance, a safe space where Queer students could be themselves, whether in the cafeteria lunchroom at “the gay table” or walking around campus. This was evident in the </w:t>
      </w:r>
      <w:r w:rsidRPr="00186EAE">
        <w:rPr>
          <w:rFonts w:ascii="Times New Roman" w:eastAsia="Times New Roman" w:hAnsi="Times New Roman" w:cs="Times New Roman"/>
          <w:sz w:val="24"/>
          <w:szCs w:val="24"/>
        </w:rPr>
        <w:t>interview data and the fact that four participants wanted to complete their first interview with a friend.</w:t>
      </w:r>
    </w:p>
    <w:p w14:paraId="4349DCD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second group of peers fall in between the allies and antagonists. They do not vocally participate in homo-/transphobic rhetoric or behaviors, but</w:t>
      </w:r>
      <w:r w:rsidRPr="00186EAE">
        <w:rPr>
          <w:rFonts w:ascii="Times New Roman" w:eastAsia="Times New Roman" w:hAnsi="Times New Roman" w:cs="Times New Roman"/>
          <w:sz w:val="24"/>
          <w:szCs w:val="24"/>
        </w:rPr>
        <w:t xml:space="preserve"> these peers do make it a point to actively avoid students they know or consider to be LGBTQ+. These students make up a more silent group, but they are willing to witness anti-LGBTQ+ and be passive bystanders. This is important for teachers to know when co</w:t>
      </w:r>
      <w:r w:rsidRPr="00186EAE">
        <w:rPr>
          <w:rFonts w:ascii="Times New Roman" w:eastAsia="Times New Roman" w:hAnsi="Times New Roman" w:cs="Times New Roman"/>
          <w:sz w:val="24"/>
          <w:szCs w:val="24"/>
        </w:rPr>
        <w:t xml:space="preserve">nsidering group work or student projects. Although these students may not be vocal in their disdain or beliefs, participants made it clear that they know who these students are and that these individuals are avoiding them because of their identity. </w:t>
      </w:r>
    </w:p>
    <w:p w14:paraId="13B4F0A1" w14:textId="7623C1BF" w:rsidR="00E14666" w:rsidRPr="00186EAE" w:rsidRDefault="00500C0A" w:rsidP="00933D62">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 </w:t>
      </w:r>
      <w:r w:rsidRPr="00186EAE">
        <w:rPr>
          <w:rFonts w:ascii="Times New Roman" w:eastAsia="Times New Roman" w:hAnsi="Times New Roman" w:cs="Times New Roman"/>
          <w:sz w:val="24"/>
          <w:szCs w:val="24"/>
        </w:rPr>
        <w:t>final peer group includes students who actively bully and harass Queer individuals. These students are extremely vocal and often threaten or engage in physical violence when interacting with LGBTQ+ students. Teachers need to be aware there are students who</w:t>
      </w:r>
      <w:r w:rsidRPr="00186EAE">
        <w:rPr>
          <w:rFonts w:ascii="Times New Roman" w:eastAsia="Times New Roman" w:hAnsi="Times New Roman" w:cs="Times New Roman"/>
          <w:sz w:val="24"/>
          <w:szCs w:val="24"/>
        </w:rPr>
        <w:t xml:space="preserve"> not only verbally harass and intimidate others because of their gender or sexual orientation, but there are also students who are willing to engage in physical violence and hate crimes. While I will discuss the teacher’s role in intervening and addressing</w:t>
      </w:r>
      <w:r w:rsidRPr="00186EAE">
        <w:rPr>
          <w:rFonts w:ascii="Times New Roman" w:eastAsia="Times New Roman" w:hAnsi="Times New Roman" w:cs="Times New Roman"/>
          <w:sz w:val="24"/>
          <w:szCs w:val="24"/>
        </w:rPr>
        <w:t xml:space="preserve"> these types of behaviors on school grounds in the next section, it is important to know that many </w:t>
      </w:r>
      <w:proofErr w:type="gramStart"/>
      <w:r w:rsidRPr="00186EAE">
        <w:rPr>
          <w:rFonts w:ascii="Times New Roman" w:eastAsia="Times New Roman" w:hAnsi="Times New Roman" w:cs="Times New Roman"/>
          <w:sz w:val="24"/>
          <w:szCs w:val="24"/>
        </w:rPr>
        <w:t>minority</w:t>
      </w:r>
      <w:proofErr w:type="gramEnd"/>
      <w:r w:rsidRPr="00186EAE">
        <w:rPr>
          <w:rFonts w:ascii="Times New Roman" w:eastAsia="Times New Roman" w:hAnsi="Times New Roman" w:cs="Times New Roman"/>
          <w:sz w:val="24"/>
          <w:szCs w:val="24"/>
        </w:rPr>
        <w:t xml:space="preserve"> youth may not have a supportive family or home environment, and some may not have friends and allies at school. LGBTQ+ students are susceptible to i</w:t>
      </w:r>
      <w:r w:rsidRPr="00186EAE">
        <w:rPr>
          <w:rFonts w:ascii="Times New Roman" w:eastAsia="Times New Roman" w:hAnsi="Times New Roman" w:cs="Times New Roman"/>
          <w:sz w:val="24"/>
          <w:szCs w:val="24"/>
        </w:rPr>
        <w:t xml:space="preserve">dentity-based bullying, harassment, and incivility from many of their classmates. </w:t>
      </w:r>
    </w:p>
    <w:p w14:paraId="4921F11F" w14:textId="77777777" w:rsidR="008F6533" w:rsidRDefault="008F6533">
      <w:pPr>
        <w:spacing w:after="0" w:line="480" w:lineRule="auto"/>
        <w:rPr>
          <w:rFonts w:ascii="Times New Roman" w:eastAsia="Times New Roman" w:hAnsi="Times New Roman" w:cs="Times New Roman"/>
          <w:b/>
          <w:sz w:val="24"/>
          <w:szCs w:val="24"/>
        </w:rPr>
      </w:pPr>
    </w:p>
    <w:p w14:paraId="1F801B92" w14:textId="732AB9AC"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lastRenderedPageBreak/>
        <w:t>Queer affirming pedagogy in Safe Spaces</w:t>
      </w:r>
      <w:r w:rsidRPr="00186EAE">
        <w:rPr>
          <w:rFonts w:ascii="Times New Roman" w:eastAsia="Times New Roman" w:hAnsi="Times New Roman" w:cs="Times New Roman"/>
          <w:sz w:val="24"/>
          <w:szCs w:val="24"/>
        </w:rPr>
        <w:t xml:space="preserve"> </w:t>
      </w:r>
    </w:p>
    <w:p w14:paraId="10AE63A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While the most recent “Slate of Hate” in Tennessee and numerous other states has upheld trans-/homophobic policies, there are still </w:t>
      </w:r>
      <w:r w:rsidRPr="00186EAE">
        <w:rPr>
          <w:rFonts w:ascii="Times New Roman" w:eastAsia="Times New Roman" w:hAnsi="Times New Roman" w:cs="Times New Roman"/>
          <w:sz w:val="24"/>
          <w:szCs w:val="24"/>
        </w:rPr>
        <w:t>ways teachers can be allies and work toward a safer space for their sexual and gender minorities. Teaching is seeking to develop competency and methods (Gay, 2010). Pedagogy is the posture that upholds planning, instruction, and assessment. Even many teach</w:t>
      </w:r>
      <w:r w:rsidRPr="00186EAE">
        <w:rPr>
          <w:rFonts w:ascii="Times New Roman" w:eastAsia="Times New Roman" w:hAnsi="Times New Roman" w:cs="Times New Roman"/>
          <w:sz w:val="24"/>
          <w:szCs w:val="24"/>
        </w:rPr>
        <w:t>er allies are now afraid to say gay or openly support their Queer students as a direct result of legislation for fear of retribution. A basic knowledge of LGBTQ+ terminology can help teachers better understand how to serve the needs of marginalized groups.</w:t>
      </w:r>
      <w:r w:rsidRPr="00186EAE">
        <w:rPr>
          <w:rFonts w:ascii="Times New Roman" w:eastAsia="Times New Roman" w:hAnsi="Times New Roman" w:cs="Times New Roman"/>
          <w:sz w:val="24"/>
          <w:szCs w:val="24"/>
        </w:rPr>
        <w:t xml:space="preserve">  </w:t>
      </w:r>
    </w:p>
    <w:p w14:paraId="0D32505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Keeping this context in mind, I now offer suggestions for teachers to develop a Queer affirming posture in their classroom. This framework builds on </w:t>
      </w:r>
      <w:proofErr w:type="spellStart"/>
      <w:r w:rsidRPr="00186EAE">
        <w:rPr>
          <w:rFonts w:ascii="Times New Roman" w:eastAsia="Times New Roman" w:hAnsi="Times New Roman" w:cs="Times New Roman"/>
          <w:sz w:val="24"/>
          <w:szCs w:val="24"/>
        </w:rPr>
        <w:t>Kishimoto’s</w:t>
      </w:r>
      <w:proofErr w:type="spellEnd"/>
      <w:r w:rsidRPr="00186EAE">
        <w:rPr>
          <w:rFonts w:ascii="Times New Roman" w:eastAsia="Times New Roman" w:hAnsi="Times New Roman" w:cs="Times New Roman"/>
          <w:sz w:val="24"/>
          <w:szCs w:val="24"/>
        </w:rPr>
        <w:t xml:space="preserve"> (2018) work around antiracist pedagogy:</w:t>
      </w:r>
    </w:p>
    <w:p w14:paraId="5E41F74B" w14:textId="77777777" w:rsidR="00E14666" w:rsidRPr="00186EAE" w:rsidRDefault="00500C0A">
      <w:pPr>
        <w:numPr>
          <w:ilvl w:val="0"/>
          <w:numId w:val="1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Develop a deeper self-knowledge about one’s gender a</w:t>
      </w:r>
      <w:r w:rsidRPr="00186EAE">
        <w:rPr>
          <w:rFonts w:ascii="Times New Roman" w:eastAsia="Times New Roman" w:hAnsi="Times New Roman" w:cs="Times New Roman"/>
          <w:sz w:val="24"/>
          <w:szCs w:val="24"/>
        </w:rPr>
        <w:t xml:space="preserve">nd sexual identity and how gender roles and compulsory heteronormativity shaped these identities. </w:t>
      </w:r>
    </w:p>
    <w:p w14:paraId="23B8ED96" w14:textId="77777777" w:rsidR="00E14666" w:rsidRPr="00186EAE" w:rsidRDefault="00500C0A">
      <w:pPr>
        <w:numPr>
          <w:ilvl w:val="0"/>
          <w:numId w:val="1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Acquire a new information base about the role that gender and </w:t>
      </w:r>
      <w:proofErr w:type="spellStart"/>
      <w:r w:rsidRPr="00186EAE">
        <w:rPr>
          <w:rFonts w:ascii="Times New Roman" w:eastAsia="Times New Roman" w:hAnsi="Times New Roman" w:cs="Times New Roman"/>
          <w:sz w:val="24"/>
          <w:szCs w:val="24"/>
        </w:rPr>
        <w:t>cisheterosexism</w:t>
      </w:r>
      <w:proofErr w:type="spellEnd"/>
      <w:r w:rsidRPr="00186EAE">
        <w:rPr>
          <w:rFonts w:ascii="Times New Roman" w:eastAsia="Times New Roman" w:hAnsi="Times New Roman" w:cs="Times New Roman"/>
          <w:sz w:val="24"/>
          <w:szCs w:val="24"/>
        </w:rPr>
        <w:t xml:space="preserve"> play in educational policies and practices. </w:t>
      </w:r>
    </w:p>
    <w:p w14:paraId="087F5835" w14:textId="77777777" w:rsidR="00E14666" w:rsidRPr="00186EAE" w:rsidRDefault="00500C0A">
      <w:pPr>
        <w:numPr>
          <w:ilvl w:val="0"/>
          <w:numId w:val="1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De-center the self and extend empa</w:t>
      </w:r>
      <w:r w:rsidRPr="00186EAE">
        <w:rPr>
          <w:rFonts w:ascii="Times New Roman" w:eastAsia="Times New Roman" w:hAnsi="Times New Roman" w:cs="Times New Roman"/>
          <w:sz w:val="24"/>
          <w:szCs w:val="24"/>
        </w:rPr>
        <w:t xml:space="preserve">thy to increase one’s knowledge base about diverse genders and orientations. </w:t>
      </w:r>
    </w:p>
    <w:p w14:paraId="57738072" w14:textId="083B8872" w:rsidR="00E14666" w:rsidRPr="004B373F" w:rsidRDefault="00500C0A" w:rsidP="004B373F">
      <w:pPr>
        <w:numPr>
          <w:ilvl w:val="0"/>
          <w:numId w:val="14"/>
        </w:num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Become activists to develop skills and competencies to combat gender and orientation inequities in work, school, and community settings. </w:t>
      </w:r>
    </w:p>
    <w:p w14:paraId="05136D1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Representation.</w:t>
      </w:r>
      <w:r w:rsidRPr="00186EAE">
        <w:rPr>
          <w:rFonts w:ascii="Times New Roman" w:eastAsia="Times New Roman" w:hAnsi="Times New Roman" w:cs="Times New Roman"/>
          <w:sz w:val="24"/>
          <w:szCs w:val="24"/>
        </w:rPr>
        <w:t xml:space="preserve"> Queer representation is </w:t>
      </w:r>
      <w:r w:rsidRPr="00186EAE">
        <w:rPr>
          <w:rFonts w:ascii="Times New Roman" w:eastAsia="Times New Roman" w:hAnsi="Times New Roman" w:cs="Times New Roman"/>
          <w:sz w:val="24"/>
          <w:szCs w:val="24"/>
        </w:rPr>
        <w:t xml:space="preserve">another issue that teachers need to be familiar with. The importance of representation cannot be understated. LGBTQ+ representation was an important part of each participant’s story. Whether this was representation through books and </w:t>
      </w:r>
      <w:r w:rsidRPr="00186EAE">
        <w:rPr>
          <w:rFonts w:ascii="Times New Roman" w:eastAsia="Times New Roman" w:hAnsi="Times New Roman" w:cs="Times New Roman"/>
          <w:sz w:val="24"/>
          <w:szCs w:val="24"/>
        </w:rPr>
        <w:lastRenderedPageBreak/>
        <w:t>curriculum, media and p</w:t>
      </w:r>
      <w:r w:rsidRPr="00186EAE">
        <w:rPr>
          <w:rFonts w:ascii="Times New Roman" w:eastAsia="Times New Roman" w:hAnsi="Times New Roman" w:cs="Times New Roman"/>
          <w:sz w:val="24"/>
          <w:szCs w:val="24"/>
        </w:rPr>
        <w:t>op culture, or other openly Queer people, participants repeatedly reported a positive influence on their experiences and identity when they were able to see another openly gay person. This person could be present in their daily life, history, literature, o</w:t>
      </w:r>
      <w:r w:rsidRPr="00186EAE">
        <w:rPr>
          <w:rFonts w:ascii="Times New Roman" w:eastAsia="Times New Roman" w:hAnsi="Times New Roman" w:cs="Times New Roman"/>
          <w:sz w:val="24"/>
          <w:szCs w:val="24"/>
        </w:rPr>
        <w:t xml:space="preserve">r other media and pop culture. </w:t>
      </w:r>
    </w:p>
    <w:p w14:paraId="554C860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Queerness is a concept that we individually and collectively ascribe expectations to. This can lead to what individuals believe being Queer does and does not mean. These ascribed norms can influence the personal conception o</w:t>
      </w:r>
      <w:r w:rsidRPr="00186EAE">
        <w:rPr>
          <w:rFonts w:ascii="Times New Roman" w:eastAsia="Times New Roman" w:hAnsi="Times New Roman" w:cs="Times New Roman"/>
          <w:sz w:val="24"/>
          <w:szCs w:val="24"/>
        </w:rPr>
        <w:t>f what qualifies as an LGBTQ+ identity. These ideas develop through exposure to external representations and dialogue across communities, public figures, and media. This can be challenging for minority youth who apply their conception of what Queerness sho</w:t>
      </w:r>
      <w:r w:rsidRPr="00186EAE">
        <w:rPr>
          <w:rFonts w:ascii="Times New Roman" w:eastAsia="Times New Roman" w:hAnsi="Times New Roman" w:cs="Times New Roman"/>
          <w:sz w:val="24"/>
          <w:szCs w:val="24"/>
        </w:rPr>
        <w:t xml:space="preserve">uld be to appearance and personal style, communication, and how they spend their time. This can lead to shame and additional otherness if LGBTQ+ youth feel as if they do not fit those norms or expectations. One common feeling is “not gay enough” to belong </w:t>
      </w:r>
      <w:r w:rsidRPr="00186EAE">
        <w:rPr>
          <w:rFonts w:ascii="Times New Roman" w:eastAsia="Times New Roman" w:hAnsi="Times New Roman" w:cs="Times New Roman"/>
          <w:sz w:val="24"/>
          <w:szCs w:val="24"/>
        </w:rPr>
        <w:t xml:space="preserve">or to be taken seriously. Teachers also need to be aware that many students may have a beginning understanding of their own journey but not possess the necessary vocabulary to describe those feelings. </w:t>
      </w:r>
    </w:p>
    <w:p w14:paraId="73BEE514"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Individuality and personal expression </w:t>
      </w:r>
      <w:proofErr w:type="gramStart"/>
      <w:r w:rsidRPr="00186EAE">
        <w:rPr>
          <w:rFonts w:ascii="Times New Roman" w:eastAsia="Times New Roman" w:hAnsi="Times New Roman" w:cs="Times New Roman"/>
          <w:sz w:val="24"/>
          <w:szCs w:val="24"/>
        </w:rPr>
        <w:t>is</w:t>
      </w:r>
      <w:proofErr w:type="gramEnd"/>
      <w:r w:rsidRPr="00186EAE">
        <w:rPr>
          <w:rFonts w:ascii="Times New Roman" w:eastAsia="Times New Roman" w:hAnsi="Times New Roman" w:cs="Times New Roman"/>
          <w:sz w:val="24"/>
          <w:szCs w:val="24"/>
        </w:rPr>
        <w:t xml:space="preserve"> not only an i</w:t>
      </w:r>
      <w:r w:rsidRPr="00186EAE">
        <w:rPr>
          <w:rFonts w:ascii="Times New Roman" w:eastAsia="Times New Roman" w:hAnsi="Times New Roman" w:cs="Times New Roman"/>
          <w:sz w:val="24"/>
          <w:szCs w:val="24"/>
        </w:rPr>
        <w:t xml:space="preserve">mportant aspect of Queer student identity, but also teenage identity development.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my study participants reported struggling with their body image and personal expression. Teachers need to be okay with students who do not conform to stereotypical ide</w:t>
      </w:r>
      <w:r w:rsidRPr="00186EAE">
        <w:rPr>
          <w:rFonts w:ascii="Times New Roman" w:eastAsia="Times New Roman" w:hAnsi="Times New Roman" w:cs="Times New Roman"/>
          <w:sz w:val="24"/>
          <w:szCs w:val="24"/>
        </w:rPr>
        <w:t xml:space="preserve">as of gender presentation, specifically those students who may exist outside of the gender binary or appear more androgynous. </w:t>
      </w:r>
    </w:p>
    <w:p w14:paraId="7D6719FC"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Representation takes many forms, and a few participants even mentioned the positive influence that openl</w:t>
      </w:r>
      <w:r w:rsidRPr="00186EAE">
        <w:rPr>
          <w:rFonts w:ascii="Times New Roman" w:eastAsia="Times New Roman" w:hAnsi="Times New Roman" w:cs="Times New Roman"/>
          <w:sz w:val="24"/>
          <w:szCs w:val="24"/>
        </w:rPr>
        <w:t xml:space="preserve">y Queer instructors had on their identities. While many professionals may </w:t>
      </w:r>
      <w:r w:rsidRPr="00186EAE">
        <w:rPr>
          <w:rFonts w:ascii="Times New Roman" w:eastAsia="Times New Roman" w:hAnsi="Times New Roman" w:cs="Times New Roman"/>
          <w:sz w:val="24"/>
          <w:szCs w:val="24"/>
        </w:rPr>
        <w:lastRenderedPageBreak/>
        <w:t>also feel unsafe coming out in the current climate, LGBTQ+ teachers need to realize the importance of their presence for their students. Claiming their personal identity in the profe</w:t>
      </w:r>
      <w:r w:rsidRPr="00186EAE">
        <w:rPr>
          <w:rFonts w:ascii="Times New Roman" w:eastAsia="Times New Roman" w:hAnsi="Times New Roman" w:cs="Times New Roman"/>
          <w:sz w:val="24"/>
          <w:szCs w:val="24"/>
        </w:rPr>
        <w:t>ssional sphere can be challenging and risky, but this type of embodied presence can also help LGBTQ+ feel safer and more welcome in educational spaces. In addition, non-LGBTQ+ teachers, like Mr. Green, have an important role to play through active displays</w:t>
      </w:r>
      <w:r w:rsidRPr="00186EAE">
        <w:rPr>
          <w:rFonts w:ascii="Times New Roman" w:eastAsia="Times New Roman" w:hAnsi="Times New Roman" w:cs="Times New Roman"/>
          <w:sz w:val="24"/>
          <w:szCs w:val="24"/>
        </w:rPr>
        <w:t xml:space="preserve"> of allyship.</w:t>
      </w:r>
    </w:p>
    <w:p w14:paraId="775CE423"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Representation through books is a good start, but teachers must be willing to move beyond allyship and advocate for marginalized students. All teachers must be aware of our social positions and identities and know how to imagine and develop e</w:t>
      </w:r>
      <w:r w:rsidRPr="00186EAE">
        <w:rPr>
          <w:rFonts w:ascii="Times New Roman" w:eastAsia="Times New Roman" w:hAnsi="Times New Roman" w:cs="Times New Roman"/>
          <w:sz w:val="24"/>
          <w:szCs w:val="24"/>
        </w:rPr>
        <w:t>quitable institutions and societies for all. In order to do so, teachers must maintain a disposition of curiosity and establish a commitment to lifelong learning. This includes challenging assumptions and fostering critical, analytical skills, about multil</w:t>
      </w:r>
      <w:r w:rsidRPr="00186EAE">
        <w:rPr>
          <w:rFonts w:ascii="Times New Roman" w:eastAsia="Times New Roman" w:hAnsi="Times New Roman" w:cs="Times New Roman"/>
          <w:sz w:val="24"/>
          <w:szCs w:val="24"/>
        </w:rPr>
        <w:t xml:space="preserve">ayered identities and the sociocultural environments and literacy practices that shape our identities. </w:t>
      </w:r>
    </w:p>
    <w:p w14:paraId="41A8FBD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 order to work toward educational equity, language and literacy must be viewed as tools to uplift the marginalized, dismantle dominant texts and narra</w:t>
      </w:r>
      <w:r w:rsidRPr="00186EAE">
        <w:rPr>
          <w:rFonts w:ascii="Times New Roman" w:eastAsia="Times New Roman" w:hAnsi="Times New Roman" w:cs="Times New Roman"/>
          <w:sz w:val="24"/>
          <w:szCs w:val="24"/>
        </w:rPr>
        <w:t xml:space="preserve">tives, and explicitly unmask and unmake oppressive systems through critique of discourses of power. This includes a commitment to pursue social justice for all members of society. Teaching is a profession with inherent ethical and moral obligations to the </w:t>
      </w:r>
      <w:r w:rsidRPr="00186EAE">
        <w:rPr>
          <w:rFonts w:ascii="Times New Roman" w:eastAsia="Times New Roman" w:hAnsi="Times New Roman" w:cs="Times New Roman"/>
          <w:sz w:val="24"/>
          <w:szCs w:val="24"/>
        </w:rPr>
        <w:t>wellbeing of all students and educators. Teachers must respect and engage all people with humility, empathy, and grace. In addition to religion and representation, teachers need to be aware of how LGBTQ+ students experience and navigate spaces on campus. T</w:t>
      </w:r>
      <w:r w:rsidRPr="00186EAE">
        <w:rPr>
          <w:rFonts w:ascii="Times New Roman" w:eastAsia="Times New Roman" w:hAnsi="Times New Roman" w:cs="Times New Roman"/>
          <w:sz w:val="24"/>
          <w:szCs w:val="24"/>
        </w:rPr>
        <w:t xml:space="preserve">he idea of a safe or safer space depended upon the support students received from teachers and administrators. </w:t>
      </w:r>
    </w:p>
    <w:p w14:paraId="0AD23AF4" w14:textId="77777777" w:rsidR="00E14666" w:rsidRPr="00186EAE" w:rsidRDefault="00500C0A">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 xml:space="preserve">Addressing anti-LGBTQ+ Behaviors. </w:t>
      </w:r>
      <w:r w:rsidRPr="00186EAE">
        <w:rPr>
          <w:rFonts w:ascii="Times New Roman" w:eastAsia="Times New Roman" w:hAnsi="Times New Roman" w:cs="Times New Roman"/>
          <w:sz w:val="24"/>
          <w:szCs w:val="24"/>
        </w:rPr>
        <w:t>Teachers possess great power in their roles as they are “dispensers of knowledge and evaluators...of what stud</w:t>
      </w:r>
      <w:r w:rsidRPr="00186EAE">
        <w:rPr>
          <w:rFonts w:ascii="Times New Roman" w:eastAsia="Times New Roman" w:hAnsi="Times New Roman" w:cs="Times New Roman"/>
          <w:sz w:val="24"/>
          <w:szCs w:val="24"/>
        </w:rPr>
        <w:t>ents have learned” (Thayer-Bacon, 2003, p. 246). Teachers plan, implement, and assess student progress as well as develop relationships with students to help them see and to reach their potential. Not only do teachers wield great power over student learnin</w:t>
      </w:r>
      <w:r w:rsidRPr="00186EAE">
        <w:rPr>
          <w:rFonts w:ascii="Times New Roman" w:eastAsia="Times New Roman" w:hAnsi="Times New Roman" w:cs="Times New Roman"/>
          <w:sz w:val="24"/>
          <w:szCs w:val="24"/>
        </w:rPr>
        <w:t>g and future success, but teachers are responsible for the safety and the well-being of their students. Teachers therefore hold immense influence in affecting the quality of students’ daily lives as they monitor and witness student behaviors toward their p</w:t>
      </w:r>
      <w:r w:rsidRPr="00186EAE">
        <w:rPr>
          <w:rFonts w:ascii="Times New Roman" w:eastAsia="Times New Roman" w:hAnsi="Times New Roman" w:cs="Times New Roman"/>
          <w:sz w:val="24"/>
          <w:szCs w:val="24"/>
        </w:rPr>
        <w:t>eers as well as how teachers and administrators treat students (Thayer-Bacon, 2003). Because of the unique positionality of teachers, educator preparation programs must prepare pre-service teacher candidates who are willing to respect and to affirm interse</w:t>
      </w:r>
      <w:r w:rsidRPr="00186EAE">
        <w:rPr>
          <w:rFonts w:ascii="Times New Roman" w:eastAsia="Times New Roman" w:hAnsi="Times New Roman" w:cs="Times New Roman"/>
          <w:sz w:val="24"/>
          <w:szCs w:val="24"/>
        </w:rPr>
        <w:t xml:space="preserve">ctional student identities. In order to do this, critical teacher dispositions (Laughter et al., 2020) should guide Educator Preparation Programs as they assess the professional competencies and dispositions of teacher candidates. </w:t>
      </w:r>
    </w:p>
    <w:p w14:paraId="3E2C5FEF"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Whether it is basic LGBT</w:t>
      </w:r>
      <w:r w:rsidRPr="00186EAE">
        <w:rPr>
          <w:rFonts w:ascii="Times New Roman" w:eastAsia="Times New Roman" w:hAnsi="Times New Roman" w:cs="Times New Roman"/>
          <w:sz w:val="24"/>
          <w:szCs w:val="24"/>
        </w:rPr>
        <w:t xml:space="preserve">Q+ vocabulary or personal introspections, teachers need to be aware of what their students are experiencing and how gender and sexuality influence an individual's education. Some peers and families may be ignorant of the Queer experience and others may be </w:t>
      </w:r>
      <w:r w:rsidRPr="00186EAE">
        <w:rPr>
          <w:rFonts w:ascii="Times New Roman" w:eastAsia="Times New Roman" w:hAnsi="Times New Roman" w:cs="Times New Roman"/>
          <w:sz w:val="24"/>
          <w:szCs w:val="24"/>
        </w:rPr>
        <w:t>unwilling to unlearn their prejudice or religious beliefs. One example is students using gay in a negative way. While some people do use gay slurs knowingly and maliciously, there are others who do not understand the significance of a phrase like “that’s s</w:t>
      </w:r>
      <w:r w:rsidRPr="00186EAE">
        <w:rPr>
          <w:rFonts w:ascii="Times New Roman" w:eastAsia="Times New Roman" w:hAnsi="Times New Roman" w:cs="Times New Roman"/>
          <w:sz w:val="24"/>
          <w:szCs w:val="24"/>
        </w:rPr>
        <w:t xml:space="preserve">o gay.” Therefore, teachers need to be willing to address anti-Queer rhetoric. Shifting from pedagogy to teaching, the suggestions for classroom practice reflect four areas: 1) the syllabus and course </w:t>
      </w:r>
      <w:r w:rsidRPr="00186EAE">
        <w:rPr>
          <w:rFonts w:ascii="Times New Roman" w:eastAsia="Times New Roman" w:hAnsi="Times New Roman" w:cs="Times New Roman"/>
          <w:sz w:val="24"/>
          <w:szCs w:val="24"/>
        </w:rPr>
        <w:lastRenderedPageBreak/>
        <w:t>expectations, 2) classroom management and student disci</w:t>
      </w:r>
      <w:r w:rsidRPr="00186EAE">
        <w:rPr>
          <w:rFonts w:ascii="Times New Roman" w:eastAsia="Times New Roman" w:hAnsi="Times New Roman" w:cs="Times New Roman"/>
          <w:sz w:val="24"/>
          <w:szCs w:val="24"/>
        </w:rPr>
        <w:t xml:space="preserve">pline, 3) conscious language and active disruption of norms, and 4) class activities and curricular connections. </w:t>
      </w:r>
    </w:p>
    <w:p w14:paraId="47691DA1"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If school and classroom teachers are truly going to be a safe space for all students regardless of identity, then teachers must be willing to </w:t>
      </w:r>
      <w:r w:rsidRPr="00186EAE">
        <w:rPr>
          <w:rFonts w:ascii="Times New Roman" w:eastAsia="Times New Roman" w:hAnsi="Times New Roman" w:cs="Times New Roman"/>
          <w:sz w:val="24"/>
          <w:szCs w:val="24"/>
        </w:rPr>
        <w:t>disrupt systemic injustice, including homophobic slurs, bullying, and the use of microaggressions. This starts with clearly outlining course expectations and can be communicated effectively through the syllabus with a civility statement or more explicit cl</w:t>
      </w:r>
      <w:r w:rsidRPr="00186EAE">
        <w:rPr>
          <w:rFonts w:ascii="Times New Roman" w:eastAsia="Times New Roman" w:hAnsi="Times New Roman" w:cs="Times New Roman"/>
          <w:sz w:val="24"/>
          <w:szCs w:val="24"/>
        </w:rPr>
        <w:t>assroom rules. Many teachers have rules about respect in their syllabus. Teachers should be more explicit when establishing course norms. For example, expanding the language around what respect means: “No slurs or harassment of any kind will be tolerated i</w:t>
      </w:r>
      <w:r w:rsidRPr="00186EAE">
        <w:rPr>
          <w:rFonts w:ascii="Times New Roman" w:eastAsia="Times New Roman" w:hAnsi="Times New Roman" w:cs="Times New Roman"/>
          <w:sz w:val="24"/>
          <w:szCs w:val="24"/>
        </w:rPr>
        <w:t>n this classroom, including but not limited to, religious, racial, homophobic, sexist, ableist.”</w:t>
      </w:r>
    </w:p>
    <w:p w14:paraId="26A2801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The next step is intervention. Once expectations have been delineated, if teachers hear or see something, they must say something. Teachers must be willing to </w:t>
      </w:r>
      <w:r w:rsidRPr="00186EAE">
        <w:rPr>
          <w:rFonts w:ascii="Times New Roman" w:eastAsia="Times New Roman" w:hAnsi="Times New Roman" w:cs="Times New Roman"/>
          <w:sz w:val="24"/>
          <w:szCs w:val="24"/>
        </w:rPr>
        <w:t xml:space="preserve">explicitly address any anti-LGBTQ+ comments. One common microaggression is when students use gay in a negative manner. In this example, I do not mean an actively hostile insult hurled at another student. Instead, I mean if a student were to be “joking” or </w:t>
      </w:r>
      <w:r w:rsidRPr="00186EAE">
        <w:rPr>
          <w:rFonts w:ascii="Times New Roman" w:eastAsia="Times New Roman" w:hAnsi="Times New Roman" w:cs="Times New Roman"/>
          <w:sz w:val="24"/>
          <w:szCs w:val="24"/>
        </w:rPr>
        <w:t xml:space="preserve">using gay as a synonym for dumb or stupid. Teachers can approach this as an educational opportunity, framing it as a need for more precise vocabulary. </w:t>
      </w:r>
    </w:p>
    <w:p w14:paraId="431964C0"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 memory from my time teaching English I: “Dude, this computer is so gay.” I approached my student, and </w:t>
      </w:r>
      <w:r w:rsidRPr="00186EAE">
        <w:rPr>
          <w:rFonts w:ascii="Times New Roman" w:eastAsia="Times New Roman" w:hAnsi="Times New Roman" w:cs="Times New Roman"/>
          <w:sz w:val="24"/>
          <w:szCs w:val="24"/>
        </w:rPr>
        <w:t xml:space="preserve">I asked him what was wrong. This was the year before my district went one-to-one, so my class was in the computer lab next door working on research papers. He showed me his computer was not working properly, and I asked him what he said. Expressing his </w:t>
      </w:r>
      <w:r w:rsidRPr="00186EAE">
        <w:rPr>
          <w:rFonts w:ascii="Times New Roman" w:eastAsia="Times New Roman" w:hAnsi="Times New Roman" w:cs="Times New Roman"/>
          <w:sz w:val="24"/>
          <w:szCs w:val="24"/>
        </w:rPr>
        <w:lastRenderedPageBreak/>
        <w:t>fru</w:t>
      </w:r>
      <w:r w:rsidRPr="00186EAE">
        <w:rPr>
          <w:rFonts w:ascii="Times New Roman" w:eastAsia="Times New Roman" w:hAnsi="Times New Roman" w:cs="Times New Roman"/>
          <w:sz w:val="24"/>
          <w:szCs w:val="24"/>
        </w:rPr>
        <w:t>stration, he repeated the comment. I told him I was unaware computers had a sexuality. He scoffed and replied, “You know what I mean, Ms. Stroud.” After assuring him I did not know what he meant, he quickly began an attempt to justify his use as “it’s just</w:t>
      </w:r>
      <w:r w:rsidRPr="00186EAE">
        <w:rPr>
          <w:rFonts w:ascii="Times New Roman" w:eastAsia="Times New Roman" w:hAnsi="Times New Roman" w:cs="Times New Roman"/>
          <w:sz w:val="24"/>
          <w:szCs w:val="24"/>
        </w:rPr>
        <w:t xml:space="preserve"> something that we say.” In response, I said, “It sounds like you’re using it to say stupid. Your vocabulary is fantastic, and you're smart enough to pick a better word.” He apologized, amended his previous statement, and we found a working computer for hi</w:t>
      </w:r>
      <w:r w:rsidRPr="00186EAE">
        <w:rPr>
          <w:rFonts w:ascii="Times New Roman" w:eastAsia="Times New Roman" w:hAnsi="Times New Roman" w:cs="Times New Roman"/>
          <w:sz w:val="24"/>
          <w:szCs w:val="24"/>
        </w:rPr>
        <w:t xml:space="preserve">m to use. </w:t>
      </w:r>
    </w:p>
    <w:p w14:paraId="403AE487"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If student behavior is more hostile and is aimed at an individual, then the teacher must not only address it, but also follow through with the discipline measures for any use of inappropriate language. Teachers must be willing to enforce discipl</w:t>
      </w:r>
      <w:r w:rsidRPr="00186EAE">
        <w:rPr>
          <w:rFonts w:ascii="Times New Roman" w:eastAsia="Times New Roman" w:hAnsi="Times New Roman" w:cs="Times New Roman"/>
          <w:sz w:val="24"/>
          <w:szCs w:val="24"/>
        </w:rPr>
        <w:t>ine on the classroom level to maintain a positive classroom climate. This teacher intervention becomes increasingly more important when considering participant experiences with administrators at their schools regarding trans and homophobic bullying, partic</w:t>
      </w:r>
      <w:r w:rsidRPr="00186EAE">
        <w:rPr>
          <w:rFonts w:ascii="Times New Roman" w:eastAsia="Times New Roman" w:hAnsi="Times New Roman" w:cs="Times New Roman"/>
          <w:sz w:val="24"/>
          <w:szCs w:val="24"/>
        </w:rPr>
        <w:t xml:space="preserve">ularly their lack of support and follow through for disciplining students who harassed or bullied their LGBTQ+ peers. </w:t>
      </w:r>
    </w:p>
    <w:p w14:paraId="2E5DF386"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Activities and curricular connections.</w:t>
      </w:r>
      <w:r w:rsidRPr="00186EAE">
        <w:rPr>
          <w:rFonts w:ascii="Times New Roman" w:eastAsia="Times New Roman" w:hAnsi="Times New Roman" w:cs="Times New Roman"/>
          <w:sz w:val="24"/>
          <w:szCs w:val="24"/>
        </w:rPr>
        <w:t xml:space="preserve"> Some teachers took a passive role in homophobia and did not address anti-LGBTQ+ rhetoric, but in s</w:t>
      </w:r>
      <w:r w:rsidRPr="00186EAE">
        <w:rPr>
          <w:rFonts w:ascii="Times New Roman" w:eastAsia="Times New Roman" w:hAnsi="Times New Roman" w:cs="Times New Roman"/>
          <w:sz w:val="24"/>
          <w:szCs w:val="24"/>
        </w:rPr>
        <w:t>ome cases, the teachers were actively responsible for creating an unsafe space, usually under the guise of classroom discussion or essay topics. Teachers need to be cognizant of topics and discussions that privilege dominant systems of power and silence Qu</w:t>
      </w:r>
      <w:r w:rsidRPr="00186EAE">
        <w:rPr>
          <w:rFonts w:ascii="Times New Roman" w:eastAsia="Times New Roman" w:hAnsi="Times New Roman" w:cs="Times New Roman"/>
          <w:sz w:val="24"/>
          <w:szCs w:val="24"/>
        </w:rPr>
        <w:t>eer students. For example, two participants who were enrolled in high school prior to the marriage equality act were asked to debate the pros of cons “gay marriage.” Regardless of the topic, teachers should not expect Queer students to justify their existe</w:t>
      </w:r>
      <w:r w:rsidRPr="00186EAE">
        <w:rPr>
          <w:rFonts w:ascii="Times New Roman" w:eastAsia="Times New Roman" w:hAnsi="Times New Roman" w:cs="Times New Roman"/>
          <w:sz w:val="24"/>
          <w:szCs w:val="24"/>
        </w:rPr>
        <w:t xml:space="preserve">nce in the classroom as every student embodies a rightful presence (Barton &amp; Tan, 2020). A debate over the merits of heterosexuality would be unthinkable, and teachers need to be aware </w:t>
      </w:r>
      <w:r w:rsidRPr="00186EAE">
        <w:rPr>
          <w:rFonts w:ascii="Times New Roman" w:eastAsia="Times New Roman" w:hAnsi="Times New Roman" w:cs="Times New Roman"/>
          <w:sz w:val="24"/>
          <w:szCs w:val="24"/>
        </w:rPr>
        <w:lastRenderedPageBreak/>
        <w:t xml:space="preserve">of the potential of harmful or threatening remarks that could arise as </w:t>
      </w:r>
      <w:r w:rsidRPr="00186EAE">
        <w:rPr>
          <w:rFonts w:ascii="Times New Roman" w:eastAsia="Times New Roman" w:hAnsi="Times New Roman" w:cs="Times New Roman"/>
          <w:sz w:val="24"/>
          <w:szCs w:val="24"/>
        </w:rPr>
        <w:t xml:space="preserve">a result. Queer students have a right to safety and the expectation their identity will not be attacked. </w:t>
      </w:r>
    </w:p>
    <w:p w14:paraId="6554256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One simple strategy to create a safer space is to respect student pronouns. Teachers can include pronouns and names on a “getting to know you” or “bac</w:t>
      </w:r>
      <w:r w:rsidRPr="00186EAE">
        <w:rPr>
          <w:rFonts w:ascii="Times New Roman" w:eastAsia="Times New Roman" w:hAnsi="Times New Roman" w:cs="Times New Roman"/>
          <w:sz w:val="24"/>
          <w:szCs w:val="24"/>
        </w:rPr>
        <w:t>k to school” sheet. An important, yet small distinction, is to allow students to differentiate the name listed on the school roster versus the name with which they identify. It is imperative that while teachers work to create and to maintain safe classroom</w:t>
      </w:r>
      <w:r w:rsidRPr="00186EAE">
        <w:rPr>
          <w:rFonts w:ascii="Times New Roman" w:eastAsia="Times New Roman" w:hAnsi="Times New Roman" w:cs="Times New Roman"/>
          <w:sz w:val="24"/>
          <w:szCs w:val="24"/>
        </w:rPr>
        <w:t xml:space="preserve"> spaces for all students, they continue to remember that not all sexual minority youth have families who support them, so even if a student feels safe enough to list pronouns or a name that differs from the record, teachers need to ask if it is okay to use</w:t>
      </w:r>
      <w:r w:rsidRPr="00186EAE">
        <w:rPr>
          <w:rFonts w:ascii="Times New Roman" w:eastAsia="Times New Roman" w:hAnsi="Times New Roman" w:cs="Times New Roman"/>
          <w:sz w:val="24"/>
          <w:szCs w:val="24"/>
        </w:rPr>
        <w:t xml:space="preserve"> when contacting parents or guardians. Teachers do not want to be responsible for accidentally outing a student, especially if they were honoring the student’s wishes. </w:t>
      </w:r>
    </w:p>
    <w:p w14:paraId="682BFCCB"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English Language Arts (ELA) content and methods are responsible for exploring the intim</w:t>
      </w:r>
      <w:r w:rsidRPr="00186EAE">
        <w:rPr>
          <w:rFonts w:ascii="Times New Roman" w:eastAsia="Times New Roman" w:hAnsi="Times New Roman" w:cs="Times New Roman"/>
          <w:sz w:val="24"/>
          <w:szCs w:val="24"/>
        </w:rPr>
        <w:t>ate history and relationships between literacy, language, intersectional identities, and education. Activist struggles, social movements, and political struggle are integral to ELA content and methods, and it is imperative to challenge binary thinking. Eve</w:t>
      </w:r>
      <w:r w:rsidRPr="00186EAE">
        <w:rPr>
          <w:rFonts w:ascii="Times New Roman" w:eastAsia="Times New Roman" w:hAnsi="Times New Roman" w:cs="Times New Roman"/>
          <w:sz w:val="24"/>
          <w:szCs w:val="24"/>
        </w:rPr>
        <w:t>ry student embodies a rightful presence in the classroom and the literacies, histories, and knowledge they bring to the classroom are valuable. Every student deserves to be supported, affirmed, and to feel safe, especially marginalized populations of gende</w:t>
      </w:r>
      <w:r w:rsidRPr="00186EAE">
        <w:rPr>
          <w:rFonts w:ascii="Times New Roman" w:eastAsia="Times New Roman" w:hAnsi="Times New Roman" w:cs="Times New Roman"/>
          <w:sz w:val="24"/>
          <w:szCs w:val="24"/>
        </w:rPr>
        <w:t xml:space="preserve">r and sexual minorities. Teachers must develop academic skills and concepts, cultural competence, to best facilitate student empowerment. </w:t>
      </w:r>
    </w:p>
    <w:p w14:paraId="7A8DD4CE"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An important intersection between what teachers can do and LGBTQ+ representation, is analyzing Queer content in </w:t>
      </w:r>
      <w:r w:rsidRPr="00186EAE">
        <w:rPr>
          <w:rFonts w:ascii="Times New Roman" w:eastAsia="Times New Roman" w:hAnsi="Times New Roman" w:cs="Times New Roman"/>
          <w:sz w:val="24"/>
          <w:szCs w:val="24"/>
          <w:highlight w:val="white"/>
        </w:rPr>
        <w:t xml:space="preserve">literature and media. Building upon the requirements of Cart and Jenkins’s Queer Consciousness (QC) category (2006, 2018), the Bechdel Test (1985), and the </w:t>
      </w:r>
      <w:r w:rsidRPr="00186EAE">
        <w:rPr>
          <w:rFonts w:ascii="Times New Roman" w:eastAsia="Times New Roman" w:hAnsi="Times New Roman" w:cs="Times New Roman"/>
          <w:sz w:val="24"/>
          <w:szCs w:val="24"/>
          <w:highlight w:val="white"/>
        </w:rPr>
        <w:lastRenderedPageBreak/>
        <w:t>Vito Russo Test (1981), I propose a set of parameters to analyze LGBTQ+ representation in YAL and ot</w:t>
      </w:r>
      <w:r w:rsidRPr="00186EAE">
        <w:rPr>
          <w:rFonts w:ascii="Times New Roman" w:eastAsia="Times New Roman" w:hAnsi="Times New Roman" w:cs="Times New Roman"/>
          <w:sz w:val="24"/>
          <w:szCs w:val="24"/>
          <w:highlight w:val="white"/>
        </w:rPr>
        <w:t>her media based on what my participants indicated they would have liked to see in their own classrooms:</w:t>
      </w:r>
    </w:p>
    <w:p w14:paraId="2E29D39B"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The text has at least two named characters with diverse sexual and gender identities.</w:t>
      </w:r>
    </w:p>
    <w:p w14:paraId="15A7A306"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Both characters are identifiably LGBTQ+.</w:t>
      </w:r>
    </w:p>
    <w:p w14:paraId="5B25DC1E"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They support one another </w:t>
      </w:r>
      <w:r w:rsidRPr="00186EAE">
        <w:rPr>
          <w:rFonts w:ascii="Times New Roman" w:eastAsia="Times New Roman" w:hAnsi="Times New Roman" w:cs="Times New Roman"/>
          <w:sz w:val="24"/>
          <w:szCs w:val="24"/>
          <w:highlight w:val="white"/>
        </w:rPr>
        <w:t>in some way.</w:t>
      </w:r>
    </w:p>
    <w:p w14:paraId="567A5AEA"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At least one character is not predominantly defined by their sexual orientation and/or gender identity (i.e., they are complex with unique character traits).</w:t>
      </w:r>
    </w:p>
    <w:p w14:paraId="2EFEB20E"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The characters speak to one another about something other than their Queer identities</w:t>
      </w:r>
      <w:r w:rsidRPr="00186EAE">
        <w:rPr>
          <w:rFonts w:ascii="Times New Roman" w:eastAsia="Times New Roman" w:hAnsi="Times New Roman" w:cs="Times New Roman"/>
          <w:sz w:val="24"/>
          <w:szCs w:val="24"/>
          <w:highlight w:val="white"/>
        </w:rPr>
        <w:t>.</w:t>
      </w:r>
    </w:p>
    <w:p w14:paraId="7C017DE7"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The characters must matter to the plot, meaning if they were removed the story would change significantly.</w:t>
      </w:r>
    </w:p>
    <w:p w14:paraId="6047F74F"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 xml:space="preserve">The immediate community and/or chosen family affirm the characters’ identities. </w:t>
      </w:r>
    </w:p>
    <w:p w14:paraId="43E77D39" w14:textId="77777777" w:rsidR="00E14666" w:rsidRPr="00186EAE" w:rsidRDefault="00500C0A">
      <w:pPr>
        <w:numPr>
          <w:ilvl w:val="0"/>
          <w:numId w:val="13"/>
        </w:numPr>
        <w:spacing w:after="0" w:line="480" w:lineRule="auto"/>
        <w:rPr>
          <w:rFonts w:ascii="Times New Roman" w:eastAsia="Times New Roman" w:hAnsi="Times New Roman" w:cs="Times New Roman"/>
          <w:sz w:val="24"/>
          <w:szCs w:val="24"/>
          <w:highlight w:val="white"/>
        </w:rPr>
      </w:pPr>
      <w:proofErr w:type="gramStart"/>
      <w:r w:rsidRPr="00186EAE">
        <w:rPr>
          <w:rFonts w:ascii="Times New Roman" w:eastAsia="Times New Roman" w:hAnsi="Times New Roman" w:cs="Times New Roman"/>
          <w:sz w:val="24"/>
          <w:szCs w:val="24"/>
          <w:highlight w:val="white"/>
        </w:rPr>
        <w:t>The majority of</w:t>
      </w:r>
      <w:proofErr w:type="gramEnd"/>
      <w:r w:rsidRPr="00186EAE">
        <w:rPr>
          <w:rFonts w:ascii="Times New Roman" w:eastAsia="Times New Roman" w:hAnsi="Times New Roman" w:cs="Times New Roman"/>
          <w:sz w:val="24"/>
          <w:szCs w:val="24"/>
          <w:highlight w:val="white"/>
        </w:rPr>
        <w:t xml:space="preserve"> the plot does not revolve around Queer identity tr</w:t>
      </w:r>
      <w:r w:rsidRPr="00186EAE">
        <w:rPr>
          <w:rFonts w:ascii="Times New Roman" w:eastAsia="Times New Roman" w:hAnsi="Times New Roman" w:cs="Times New Roman"/>
          <w:sz w:val="24"/>
          <w:szCs w:val="24"/>
          <w:highlight w:val="white"/>
        </w:rPr>
        <w:t xml:space="preserve">auma. </w:t>
      </w:r>
    </w:p>
    <w:p w14:paraId="22BBC04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highlight w:val="white"/>
        </w:rPr>
        <w:t>Diverse books also need to include joy. Queer YAL should not only be coming-out stories or stories of unrequited love and trauma. Intersectional YAL and education have the potential to transform lives and provide a foundation for a more equitable so</w:t>
      </w:r>
      <w:r w:rsidRPr="00186EAE">
        <w:rPr>
          <w:rFonts w:ascii="Times New Roman" w:eastAsia="Times New Roman" w:hAnsi="Times New Roman" w:cs="Times New Roman"/>
          <w:sz w:val="24"/>
          <w:szCs w:val="24"/>
          <w:highlight w:val="white"/>
        </w:rPr>
        <w:t xml:space="preserve">ciety. </w:t>
      </w:r>
      <w:r w:rsidRPr="00186EAE">
        <w:rPr>
          <w:rFonts w:ascii="Times New Roman" w:eastAsia="Times New Roman" w:hAnsi="Times New Roman" w:cs="Times New Roman"/>
          <w:sz w:val="24"/>
          <w:szCs w:val="24"/>
        </w:rPr>
        <w:t xml:space="preserve">An objective for transformative learning is to realize the potential for an uncomfortable experience to become a positive event since it can be the catalyst for transformation (Chen, 2014; Hess et al., 2018). </w:t>
      </w:r>
      <w:r w:rsidRPr="00186EAE">
        <w:rPr>
          <w:rFonts w:ascii="Times New Roman" w:eastAsia="Times New Roman" w:hAnsi="Times New Roman" w:cs="Times New Roman"/>
          <w:sz w:val="24"/>
          <w:szCs w:val="24"/>
          <w:highlight w:val="white"/>
        </w:rPr>
        <w:t>Thus, diverse texts can be used as a too</w:t>
      </w:r>
      <w:r w:rsidRPr="00186EAE">
        <w:rPr>
          <w:rFonts w:ascii="Times New Roman" w:eastAsia="Times New Roman" w:hAnsi="Times New Roman" w:cs="Times New Roman"/>
          <w:sz w:val="24"/>
          <w:szCs w:val="24"/>
          <w:highlight w:val="white"/>
        </w:rPr>
        <w:t>l for students to explore their own identities, particularly for minoritized individuals who exist outside the normative experience.</w:t>
      </w:r>
    </w:p>
    <w:p w14:paraId="17CC7C6D"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highlight w:val="white"/>
        </w:rPr>
        <w:t>Whether novels, curriculum, or Queer bodies, it is imperative to include the perspectives of LGBTQ+ students and teachers r</w:t>
      </w:r>
      <w:r w:rsidRPr="00186EAE">
        <w:rPr>
          <w:rFonts w:ascii="Times New Roman" w:eastAsia="Times New Roman" w:hAnsi="Times New Roman" w:cs="Times New Roman"/>
          <w:sz w:val="24"/>
          <w:szCs w:val="24"/>
          <w:highlight w:val="white"/>
        </w:rPr>
        <w:t xml:space="preserve">egarding representation. This work is important for all </w:t>
      </w:r>
      <w:r w:rsidRPr="00186EAE">
        <w:rPr>
          <w:rFonts w:ascii="Times New Roman" w:eastAsia="Times New Roman" w:hAnsi="Times New Roman" w:cs="Times New Roman"/>
          <w:sz w:val="24"/>
          <w:szCs w:val="24"/>
          <w:highlight w:val="white"/>
        </w:rPr>
        <w:lastRenderedPageBreak/>
        <w:t xml:space="preserve">students, regardless of gender expression and sexual orientation. As a starting point, diverse and affirming multicultural young adult literature can provide students with opportunities to experience </w:t>
      </w:r>
      <w:r w:rsidRPr="00186EAE">
        <w:rPr>
          <w:rFonts w:ascii="Times New Roman" w:eastAsia="Times New Roman" w:hAnsi="Times New Roman" w:cs="Times New Roman"/>
          <w:sz w:val="24"/>
          <w:szCs w:val="24"/>
          <w:highlight w:val="white"/>
        </w:rPr>
        <w:t>windows, mirrors, and sliding glass doors (Bishop, 1990) to explain how children see themselves in books. It is critical to understand that students cannot truly learn about themselves unless they also learn about others. Whether a window to offer a view i</w:t>
      </w:r>
      <w:r w:rsidRPr="00186EAE">
        <w:rPr>
          <w:rFonts w:ascii="Times New Roman" w:eastAsia="Times New Roman" w:hAnsi="Times New Roman" w:cs="Times New Roman"/>
          <w:sz w:val="24"/>
          <w:szCs w:val="24"/>
          <w:highlight w:val="white"/>
        </w:rPr>
        <w:t>nto Queer experiences, a sliding door to allow access points to become a part of that world, or a mirror to reflect one’s culture, YAL with affirming LGBTQ+ themes and content holds the potential to help students build empathy and their identity.</w:t>
      </w:r>
    </w:p>
    <w:p w14:paraId="1ACE152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t>If the a</w:t>
      </w:r>
      <w:r w:rsidRPr="00186EAE">
        <w:rPr>
          <w:rFonts w:ascii="Times New Roman" w:eastAsia="Times New Roman" w:hAnsi="Times New Roman" w:cs="Times New Roman"/>
          <w:sz w:val="24"/>
          <w:szCs w:val="24"/>
        </w:rPr>
        <w:t>im of education is to create critical thinkers and a more equitable society, then it is imperative for educator preparation programs to recruit and train preservice teachers who view the classroom as a site for social change (Laughter et al., 2022). Teache</w:t>
      </w:r>
      <w:r w:rsidRPr="00186EAE">
        <w:rPr>
          <w:rFonts w:ascii="Times New Roman" w:eastAsia="Times New Roman" w:hAnsi="Times New Roman" w:cs="Times New Roman"/>
          <w:sz w:val="24"/>
          <w:szCs w:val="24"/>
        </w:rPr>
        <w:t xml:space="preserve">rs must be willing and prepared to serve diverse student populations who have been othered and minoritized along racial, sexual, trans and/or gender non-conforming lines. If teachers are not willing to serve students who identify as LGBTQ+ and/or students </w:t>
      </w:r>
      <w:r w:rsidRPr="00186EAE">
        <w:rPr>
          <w:rFonts w:ascii="Times New Roman" w:eastAsia="Times New Roman" w:hAnsi="Times New Roman" w:cs="Times New Roman"/>
          <w:sz w:val="24"/>
          <w:szCs w:val="24"/>
        </w:rPr>
        <w:t xml:space="preserve">of color, then they should consider their purpose for being in education. </w:t>
      </w:r>
    </w:p>
    <w:p w14:paraId="6F0E2B71" w14:textId="77777777" w:rsidR="00E14666" w:rsidRPr="00186EAE" w:rsidRDefault="00500C0A">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rPr>
        <w:t>Educators are responsible for creating and sustaining a safe environment for all students regardless of sexual orientation, gender identity, and/or race and ethnicity. Educators and</w:t>
      </w:r>
      <w:r w:rsidRPr="00186EAE">
        <w:rPr>
          <w:rFonts w:ascii="Times New Roman" w:eastAsia="Times New Roman" w:hAnsi="Times New Roman" w:cs="Times New Roman"/>
          <w:sz w:val="24"/>
          <w:szCs w:val="24"/>
        </w:rPr>
        <w:t xml:space="preserve"> practitioners must understand how LGBTQ+ youth experience school environments in order to reduce and eliminate homo-/transphobic harassment and bullying. Teachers must meet students where they are and respect them for who they are, regardless of personal </w:t>
      </w:r>
      <w:r w:rsidRPr="00186EAE">
        <w:rPr>
          <w:rFonts w:ascii="Times New Roman" w:eastAsia="Times New Roman" w:hAnsi="Times New Roman" w:cs="Times New Roman"/>
          <w:sz w:val="24"/>
          <w:szCs w:val="24"/>
        </w:rPr>
        <w:t xml:space="preserve">beliefs. A willingness to accept students where they are and on their own terms means educators and administrators must “suspend their own views to listen attentively and generously” (Thayer-Bacon, 2003, p. 247) to </w:t>
      </w:r>
      <w:r w:rsidRPr="00186EAE">
        <w:rPr>
          <w:rFonts w:ascii="Times New Roman" w:eastAsia="Times New Roman" w:hAnsi="Times New Roman" w:cs="Times New Roman"/>
          <w:sz w:val="24"/>
          <w:szCs w:val="24"/>
        </w:rPr>
        <w:lastRenderedPageBreak/>
        <w:t xml:space="preserve">students and get to know them where they </w:t>
      </w:r>
      <w:r w:rsidRPr="00186EAE">
        <w:rPr>
          <w:rFonts w:ascii="Times New Roman" w:eastAsia="Times New Roman" w:hAnsi="Times New Roman" w:cs="Times New Roman"/>
          <w:sz w:val="24"/>
          <w:szCs w:val="24"/>
        </w:rPr>
        <w:t>are.  If a safe space is truly going to be maintained for all students at all times, teachers must be willing not only to support diverse student identities, but they must be willing to affirm students’ identities. This idea must start when candidates begi</w:t>
      </w:r>
      <w:r w:rsidRPr="00186EAE">
        <w:rPr>
          <w:rFonts w:ascii="Times New Roman" w:eastAsia="Times New Roman" w:hAnsi="Times New Roman" w:cs="Times New Roman"/>
          <w:sz w:val="24"/>
          <w:szCs w:val="24"/>
        </w:rPr>
        <w:t xml:space="preserve">n their teacher training. </w:t>
      </w:r>
    </w:p>
    <w:p w14:paraId="229FCD53" w14:textId="0D7E36D1" w:rsidR="00E14666" w:rsidRPr="00186EAE" w:rsidRDefault="00500C0A" w:rsidP="00850545">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The role of administrators and stakeholders.</w:t>
      </w:r>
      <w:r w:rsidRPr="00186EAE">
        <w:rPr>
          <w:rFonts w:ascii="Times New Roman" w:eastAsia="Times New Roman" w:hAnsi="Times New Roman" w:cs="Times New Roman"/>
          <w:sz w:val="24"/>
          <w:szCs w:val="24"/>
        </w:rPr>
        <w:t xml:space="preserve"> The next implication for practice is the need for administrative support in disciplinary matters. All education stakeholders need to be made aware of the lack of support that students reported regarding disciplinary actions for peers who used homo-/transp</w:t>
      </w:r>
      <w:r w:rsidRPr="00186EAE">
        <w:rPr>
          <w:rFonts w:ascii="Times New Roman" w:eastAsia="Times New Roman" w:hAnsi="Times New Roman" w:cs="Times New Roman"/>
          <w:sz w:val="24"/>
          <w:szCs w:val="24"/>
        </w:rPr>
        <w:t>hobic slurs, gay in a negative way, threats and intimidation, and physical violence. Students who used homophobic slurs and harassed Queer students were consistently not disciplined. Administrators either did not act at all, or they would speak with the st</w:t>
      </w:r>
      <w:r w:rsidRPr="00186EAE">
        <w:rPr>
          <w:rFonts w:ascii="Times New Roman" w:eastAsia="Times New Roman" w:hAnsi="Times New Roman" w:cs="Times New Roman"/>
          <w:sz w:val="24"/>
          <w:szCs w:val="24"/>
        </w:rPr>
        <w:t>udent about the behavior briefly, and with no follow through. This lack of intervention was also seen on the classroom level. Many participants reported that their school took suggestions from students in the form of student focus groups or suggestion boxe</w:t>
      </w:r>
      <w:r w:rsidRPr="00186EAE">
        <w:rPr>
          <w:rFonts w:ascii="Times New Roman" w:eastAsia="Times New Roman" w:hAnsi="Times New Roman" w:cs="Times New Roman"/>
          <w:sz w:val="24"/>
          <w:szCs w:val="24"/>
        </w:rPr>
        <w:t xml:space="preserve">s. However, these same students shared that once they filled out the questionnaire or provided a suggestion, nothing ever changed at their school.  </w:t>
      </w:r>
    </w:p>
    <w:p w14:paraId="6794BF51"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Implications for Future Research</w:t>
      </w:r>
    </w:p>
    <w:p w14:paraId="507C8248"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While further research that centers student experiences is required, it wo</w:t>
      </w:r>
      <w:r w:rsidRPr="00186EAE">
        <w:rPr>
          <w:rFonts w:ascii="Times New Roman" w:eastAsia="Times New Roman" w:hAnsi="Times New Roman" w:cs="Times New Roman"/>
          <w:sz w:val="24"/>
          <w:szCs w:val="24"/>
        </w:rPr>
        <w:t>uld be interesting to hear from teachers regarding their experiences with witnessing homo-/transphobic bullying and harassment among students and how teachers approach pronouns and names that differ from the class roster. This research could dig into the s</w:t>
      </w:r>
      <w:r w:rsidRPr="00186EAE">
        <w:rPr>
          <w:rFonts w:ascii="Times New Roman" w:eastAsia="Times New Roman" w:hAnsi="Times New Roman" w:cs="Times New Roman"/>
          <w:sz w:val="24"/>
          <w:szCs w:val="24"/>
        </w:rPr>
        <w:t xml:space="preserve">imilarities and differences in experiences between Queer teachers and non-Queer teachers. </w:t>
      </w:r>
    </w:p>
    <w:p w14:paraId="539EE7A9"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Another interesting future study would be to follow up with transgender students to explore how they would categorize or label the stages of their transition. As voc</w:t>
      </w:r>
      <w:r w:rsidRPr="00186EAE">
        <w:rPr>
          <w:rFonts w:ascii="Times New Roman" w:eastAsia="Times New Roman" w:hAnsi="Times New Roman" w:cs="Times New Roman"/>
          <w:sz w:val="24"/>
          <w:szCs w:val="24"/>
        </w:rPr>
        <w:t>abulary for transgender experience becomes more widespread, and more viciously attacked, the field will need to be nimble to keep up with social changes.</w:t>
      </w:r>
    </w:p>
    <w:p w14:paraId="753278FB" w14:textId="7F6AABCE" w:rsidR="00E14666" w:rsidRPr="00A73A59" w:rsidRDefault="00500C0A" w:rsidP="00A73A59">
      <w:pPr>
        <w:spacing w:after="0" w:line="480" w:lineRule="auto"/>
        <w:ind w:firstLine="72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rPr>
        <w:t>Other future studies should look more in depth at how students feel about the removal of LGBTQ+ repres</w:t>
      </w:r>
      <w:r w:rsidRPr="00186EAE">
        <w:rPr>
          <w:rFonts w:ascii="Times New Roman" w:eastAsia="Times New Roman" w:hAnsi="Times New Roman" w:cs="Times New Roman"/>
          <w:sz w:val="24"/>
          <w:szCs w:val="24"/>
        </w:rPr>
        <w:t xml:space="preserve">entation in Tennessee classrooms. </w:t>
      </w:r>
      <w:r w:rsidRPr="00186EAE">
        <w:rPr>
          <w:rFonts w:ascii="Times New Roman" w:eastAsia="Times New Roman" w:hAnsi="Times New Roman" w:cs="Times New Roman"/>
          <w:sz w:val="24"/>
          <w:szCs w:val="24"/>
          <w:highlight w:val="white"/>
        </w:rPr>
        <w:t>Moving forward, future studies should complete a subsequent analysis of the race/ethnicity of characters in LGBTQ+ book award winners, a content analysis of lesbian portrayals, and a qualitative interview study to center s</w:t>
      </w:r>
      <w:r w:rsidRPr="00186EAE">
        <w:rPr>
          <w:rFonts w:ascii="Times New Roman" w:eastAsia="Times New Roman" w:hAnsi="Times New Roman" w:cs="Times New Roman"/>
          <w:sz w:val="24"/>
          <w:szCs w:val="24"/>
          <w:highlight w:val="white"/>
        </w:rPr>
        <w:t>tudent voices regarding LGBTQ+ content. This work might support the development of curricula that include Queer representation more broadly.</w:t>
      </w:r>
    </w:p>
    <w:p w14:paraId="2C5833BD"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t>Conclusion</w:t>
      </w:r>
    </w:p>
    <w:p w14:paraId="4EC5AB8E" w14:textId="77777777"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This project began before House Bill 800 (HB0800) was codified into law. Currently, teachers in the stat</w:t>
      </w:r>
      <w:r w:rsidRPr="00186EAE">
        <w:rPr>
          <w:rFonts w:ascii="Times New Roman" w:eastAsia="Times New Roman" w:hAnsi="Times New Roman" w:cs="Times New Roman"/>
          <w:sz w:val="24"/>
          <w:szCs w:val="24"/>
        </w:rPr>
        <w:t xml:space="preserve">e of Tennessee are legally restricted in what they can discuss and teach. Citing the public welfare, this act first went into effect in the 2021-2022 school year: </w:t>
      </w:r>
    </w:p>
    <w:p w14:paraId="105354E2" w14:textId="77777777" w:rsidR="00E14666" w:rsidRPr="00186EAE" w:rsidRDefault="00500C0A">
      <w:pPr>
        <w:spacing w:after="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Textbooks, instructional materials, and supplemental instructional materials that promote, n</w:t>
      </w:r>
      <w:r w:rsidRPr="00186EAE">
        <w:rPr>
          <w:rFonts w:ascii="Times New Roman" w:eastAsia="Times New Roman" w:hAnsi="Times New Roman" w:cs="Times New Roman"/>
          <w:sz w:val="24"/>
          <w:szCs w:val="24"/>
        </w:rPr>
        <w:t>ormalize, support, or address controversial social issues, such as lesbian, gay, bi-sexual, and transgender (LGBT) lifestyles are inappropriate; and WHEREAS, the promotion of LGBT issues and lifestyles in public schools offends a significant portion of stu</w:t>
      </w:r>
      <w:r w:rsidRPr="00186EAE">
        <w:rPr>
          <w:rFonts w:ascii="Times New Roman" w:eastAsia="Times New Roman" w:hAnsi="Times New Roman" w:cs="Times New Roman"/>
          <w:sz w:val="24"/>
          <w:szCs w:val="24"/>
        </w:rPr>
        <w:t xml:space="preserve">dents, parents, and Tennessee residents with Christian values; and WHEREAS, the promotion of LGBT issues and lifestyles should be subject to the same restrictions and limitations placed on the teaching of religion in public schools; </w:t>
      </w:r>
    </w:p>
    <w:p w14:paraId="67EC23F6" w14:textId="77777777" w:rsidR="00E14666" w:rsidRPr="00186EAE" w:rsidRDefault="00E14666">
      <w:pPr>
        <w:spacing w:after="0" w:line="480" w:lineRule="auto"/>
        <w:ind w:left="720"/>
        <w:rPr>
          <w:rFonts w:ascii="Times New Roman" w:eastAsia="Times New Roman" w:hAnsi="Times New Roman" w:cs="Times New Roman"/>
          <w:sz w:val="24"/>
          <w:szCs w:val="24"/>
        </w:rPr>
      </w:pPr>
    </w:p>
    <w:p w14:paraId="692C879B" w14:textId="77777777" w:rsidR="00E14666" w:rsidRPr="00186EAE" w:rsidRDefault="00500C0A">
      <w:pPr>
        <w:spacing w:after="0" w:line="480" w:lineRule="auto"/>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 xml:space="preserve">While teachers have been issued a gag order, there are still ways they can support and affirm diverse students. What </w:t>
      </w:r>
      <w:proofErr w:type="gramStart"/>
      <w:r w:rsidRPr="00186EAE">
        <w:rPr>
          <w:rFonts w:ascii="Times New Roman" w:eastAsia="Times New Roman" w:hAnsi="Times New Roman" w:cs="Times New Roman"/>
          <w:sz w:val="24"/>
          <w:szCs w:val="24"/>
        </w:rPr>
        <w:t>these look</w:t>
      </w:r>
      <w:proofErr w:type="gramEnd"/>
      <w:r w:rsidRPr="00186EAE">
        <w:rPr>
          <w:rFonts w:ascii="Times New Roman" w:eastAsia="Times New Roman" w:hAnsi="Times New Roman" w:cs="Times New Roman"/>
          <w:sz w:val="24"/>
          <w:szCs w:val="24"/>
        </w:rPr>
        <w:t xml:space="preserve"> like, and how to push back against such oppressive legislation, remains to be seen in classrooms across the state.</w:t>
      </w:r>
    </w:p>
    <w:p w14:paraId="6C5B2D1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b/>
        <w:t>In Chapter F</w:t>
      </w:r>
      <w:r w:rsidRPr="00186EAE">
        <w:rPr>
          <w:rFonts w:ascii="Times New Roman" w:eastAsia="Times New Roman" w:hAnsi="Times New Roman" w:cs="Times New Roman"/>
          <w:sz w:val="24"/>
          <w:szCs w:val="24"/>
        </w:rPr>
        <w:t>ive, I presented the implications for practice and research based upon my findings and cross-case analysis in Chapter Four. The implications for teachers began with what teachers need to know about their LGBTQ+ students before I moved into what teachers ca</w:t>
      </w:r>
      <w:r w:rsidRPr="00186EAE">
        <w:rPr>
          <w:rFonts w:ascii="Times New Roman" w:eastAsia="Times New Roman" w:hAnsi="Times New Roman" w:cs="Times New Roman"/>
          <w:sz w:val="24"/>
          <w:szCs w:val="24"/>
        </w:rPr>
        <w:t>n do. Teachers need to be aware of the increased risks these students face as well as how Queer students experience relationships with their families and in their home lives and the role peer groups play in educational environments.</w:t>
      </w:r>
    </w:p>
    <w:p w14:paraId="00DD6E6D" w14:textId="77777777" w:rsidR="00E14666" w:rsidRPr="00186EAE" w:rsidRDefault="00500C0A">
      <w:pPr>
        <w:spacing w:after="0" w:line="480" w:lineRule="auto"/>
        <w:ind w:firstLine="720"/>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These suggestions towar</w:t>
      </w:r>
      <w:r w:rsidRPr="00186EAE">
        <w:rPr>
          <w:rFonts w:ascii="Times New Roman" w:eastAsia="Times New Roman" w:hAnsi="Times New Roman" w:cs="Times New Roman"/>
          <w:sz w:val="24"/>
          <w:szCs w:val="24"/>
        </w:rPr>
        <w:t>d a Queer affirming pedagogy included the following: teacher posture and reflection, the importance of Queer representation, the need for teacher intervention to address trans-/homophobic microaggressions, harassment, and bullying. Next, I outlined the imp</w:t>
      </w:r>
      <w:r w:rsidRPr="00186EAE">
        <w:rPr>
          <w:rFonts w:ascii="Times New Roman" w:eastAsia="Times New Roman" w:hAnsi="Times New Roman" w:cs="Times New Roman"/>
          <w:sz w:val="24"/>
          <w:szCs w:val="24"/>
        </w:rPr>
        <w:t xml:space="preserve">lications and suggestions for classroom activities and curricular connections to help teachers develop a safer space for gay students. I briefly explained the role of administrators and stakeholders before sharing areas for future research and ending with </w:t>
      </w:r>
      <w:r w:rsidRPr="00186EAE">
        <w:rPr>
          <w:rFonts w:ascii="Times New Roman" w:eastAsia="Times New Roman" w:hAnsi="Times New Roman" w:cs="Times New Roman"/>
          <w:sz w:val="24"/>
          <w:szCs w:val="24"/>
        </w:rPr>
        <w:t xml:space="preserve">a chapter summary. </w:t>
      </w:r>
    </w:p>
    <w:p w14:paraId="49E1FF5F" w14:textId="77777777" w:rsidR="00E14666" w:rsidRPr="00186EAE" w:rsidRDefault="00E14666">
      <w:pPr>
        <w:spacing w:after="0" w:line="480" w:lineRule="auto"/>
        <w:jc w:val="center"/>
        <w:rPr>
          <w:rFonts w:ascii="Times New Roman" w:eastAsia="Times New Roman" w:hAnsi="Times New Roman" w:cs="Times New Roman"/>
          <w:b/>
          <w:sz w:val="24"/>
          <w:szCs w:val="24"/>
        </w:rPr>
      </w:pPr>
    </w:p>
    <w:p w14:paraId="2516F552" w14:textId="77777777" w:rsidR="00E5666B" w:rsidRDefault="00E5666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7E0ECD0E" w14:textId="511EC922"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References</w:t>
      </w:r>
    </w:p>
    <w:p w14:paraId="18DD8CD2"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Ali, D. (2017). </w:t>
      </w:r>
      <w:r w:rsidRPr="00186EAE">
        <w:rPr>
          <w:rFonts w:ascii="Times New Roman" w:eastAsia="Times New Roman" w:hAnsi="Times New Roman" w:cs="Times New Roman"/>
          <w:i/>
          <w:sz w:val="24"/>
          <w:szCs w:val="24"/>
        </w:rPr>
        <w:t>Safe Spaces and Brave Spaces: Historical context and recommendations for student affairs professionals</w:t>
      </w:r>
      <w:r w:rsidRPr="00186EAE">
        <w:rPr>
          <w:rFonts w:ascii="Times New Roman" w:eastAsia="Times New Roman" w:hAnsi="Times New Roman" w:cs="Times New Roman"/>
          <w:sz w:val="24"/>
          <w:szCs w:val="24"/>
        </w:rPr>
        <w:t xml:space="preserve">. Resources. Retrieved August 15, 2021, from </w:t>
      </w:r>
      <w:hyperlink r:id="rId11">
        <w:r w:rsidRPr="00186EAE">
          <w:rPr>
            <w:rFonts w:ascii="Times New Roman" w:eastAsia="Times New Roman" w:hAnsi="Times New Roman" w:cs="Times New Roman"/>
            <w:sz w:val="24"/>
            <w:szCs w:val="24"/>
            <w:u w:val="single"/>
          </w:rPr>
          <w:t>https://www.naspa.org/</w:t>
        </w:r>
      </w:hyperlink>
      <w:r w:rsidRPr="00186EAE">
        <w:rPr>
          <w:rFonts w:ascii="Times New Roman" w:eastAsia="Times New Roman" w:hAnsi="Times New Roman" w:cs="Times New Roman"/>
          <w:sz w:val="24"/>
          <w:szCs w:val="24"/>
        </w:rPr>
        <w:t xml:space="preserve"> </w:t>
      </w:r>
    </w:p>
    <w:p w14:paraId="06701C2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Allen, W. R., Jewell, J. O., Griffin, K. A., &amp; Wolf, D. S. S. (2007). Historically black colleges and universities: Honoring the past, engaging the present, to</w:t>
      </w:r>
      <w:r w:rsidRPr="00186EAE">
        <w:rPr>
          <w:rFonts w:ascii="Times New Roman" w:eastAsia="Times New Roman" w:hAnsi="Times New Roman" w:cs="Times New Roman"/>
          <w:sz w:val="24"/>
          <w:szCs w:val="24"/>
        </w:rPr>
        <w:t xml:space="preserve">uching the future. </w:t>
      </w:r>
      <w:r w:rsidRPr="00186EAE">
        <w:rPr>
          <w:rFonts w:ascii="Times New Roman" w:eastAsia="Times New Roman" w:hAnsi="Times New Roman" w:cs="Times New Roman"/>
          <w:i/>
          <w:sz w:val="24"/>
          <w:szCs w:val="24"/>
        </w:rPr>
        <w:t>The Journal of Negro Education</w:t>
      </w:r>
      <w:r w:rsidRPr="00186EAE">
        <w:rPr>
          <w:rFonts w:ascii="Times New Roman" w:eastAsia="Times New Roman" w:hAnsi="Times New Roman" w:cs="Times New Roman"/>
          <w:sz w:val="24"/>
          <w:szCs w:val="24"/>
        </w:rPr>
        <w:t>, 76(3), 263–280.</w:t>
      </w:r>
    </w:p>
    <w:p w14:paraId="15F498B4"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Allison, D. (2000). “Foreword.” In </w:t>
      </w:r>
      <w:proofErr w:type="spellStart"/>
      <w:r w:rsidRPr="00186EAE">
        <w:rPr>
          <w:rFonts w:ascii="Times New Roman" w:eastAsia="Times New Roman" w:hAnsi="Times New Roman" w:cs="Times New Roman"/>
          <w:sz w:val="24"/>
          <w:szCs w:val="24"/>
        </w:rPr>
        <w:t>Hollibaugh</w:t>
      </w:r>
      <w:proofErr w:type="spellEnd"/>
      <w:r w:rsidRPr="00186EAE">
        <w:rPr>
          <w:rFonts w:ascii="Times New Roman" w:eastAsia="Times New Roman" w:hAnsi="Times New Roman" w:cs="Times New Roman"/>
          <w:sz w:val="24"/>
          <w:szCs w:val="24"/>
        </w:rPr>
        <w:t xml:space="preserve"> 2000, xi–xix. </w:t>
      </w:r>
    </w:p>
    <w:p w14:paraId="6392DC0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Ames, C. (1992). Classrooms: Goals, structures, and student motivation. </w:t>
      </w:r>
      <w:r w:rsidRPr="00186EAE">
        <w:rPr>
          <w:rFonts w:ascii="Times New Roman" w:eastAsia="Times New Roman" w:hAnsi="Times New Roman" w:cs="Times New Roman"/>
          <w:i/>
          <w:sz w:val="24"/>
          <w:szCs w:val="24"/>
        </w:rPr>
        <w:t>Journal of Educational Psychology</w:t>
      </w:r>
      <w:r w:rsidRPr="00186EAE">
        <w:rPr>
          <w:rFonts w:ascii="Times New Roman" w:eastAsia="Times New Roman" w:hAnsi="Times New Roman" w:cs="Times New Roman"/>
          <w:sz w:val="24"/>
          <w:szCs w:val="24"/>
        </w:rPr>
        <w:t>, 84(3), 261–71.</w:t>
      </w:r>
    </w:p>
    <w:p w14:paraId="140FB995"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Anzald</w:t>
      </w:r>
      <w:r w:rsidRPr="00186EAE">
        <w:rPr>
          <w:rFonts w:ascii="Times New Roman" w:eastAsia="Times New Roman" w:hAnsi="Times New Roman" w:cs="Times New Roman"/>
          <w:sz w:val="24"/>
          <w:szCs w:val="24"/>
          <w:highlight w:val="white"/>
        </w:rPr>
        <w:t>ú</w:t>
      </w:r>
      <w:r w:rsidRPr="00186EAE">
        <w:rPr>
          <w:rFonts w:ascii="Times New Roman" w:eastAsia="Times New Roman" w:hAnsi="Times New Roman" w:cs="Times New Roman"/>
          <w:sz w:val="24"/>
          <w:szCs w:val="24"/>
        </w:rPr>
        <w:t xml:space="preserve">a, G. (1987). </w:t>
      </w:r>
      <w:r w:rsidRPr="00186EAE">
        <w:rPr>
          <w:rFonts w:ascii="Times New Roman" w:eastAsia="Times New Roman" w:hAnsi="Times New Roman" w:cs="Times New Roman"/>
          <w:i/>
          <w:sz w:val="24"/>
          <w:szCs w:val="24"/>
        </w:rPr>
        <w:t>Borderlands = La Frontera the new mestiza</w:t>
      </w:r>
      <w:r w:rsidRPr="00186EAE">
        <w:rPr>
          <w:rFonts w:ascii="Times New Roman" w:eastAsia="Times New Roman" w:hAnsi="Times New Roman" w:cs="Times New Roman"/>
          <w:sz w:val="24"/>
          <w:szCs w:val="24"/>
        </w:rPr>
        <w:t xml:space="preserve">. Aunt Lute Books. </w:t>
      </w:r>
    </w:p>
    <w:p w14:paraId="3A4F561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Arao</w:t>
      </w:r>
      <w:proofErr w:type="spellEnd"/>
      <w:r w:rsidRPr="00186EAE">
        <w:rPr>
          <w:rFonts w:ascii="Times New Roman" w:eastAsia="Times New Roman" w:hAnsi="Times New Roman" w:cs="Times New Roman"/>
          <w:sz w:val="24"/>
          <w:szCs w:val="24"/>
        </w:rPr>
        <w:t xml:space="preserve">, B., &amp; Clemens, K. (2013). “From Safe Spaces to Brave Spaces.” </w:t>
      </w:r>
      <w:r w:rsidRPr="00186EAE">
        <w:rPr>
          <w:rFonts w:ascii="Times New Roman" w:eastAsia="Times New Roman" w:hAnsi="Times New Roman" w:cs="Times New Roman"/>
          <w:i/>
          <w:sz w:val="24"/>
          <w:szCs w:val="24"/>
        </w:rPr>
        <w:t>In The Art of Effective Facilitation</w:t>
      </w:r>
      <w:r w:rsidRPr="00186EAE">
        <w:rPr>
          <w:rFonts w:ascii="Times New Roman" w:eastAsia="Times New Roman" w:hAnsi="Times New Roman" w:cs="Times New Roman"/>
          <w:sz w:val="24"/>
          <w:szCs w:val="24"/>
        </w:rPr>
        <w:t xml:space="preserve">, edited by Lisa M. </w:t>
      </w:r>
      <w:proofErr w:type="spellStart"/>
      <w:r w:rsidRPr="00186EAE">
        <w:rPr>
          <w:rFonts w:ascii="Times New Roman" w:eastAsia="Times New Roman" w:hAnsi="Times New Roman" w:cs="Times New Roman"/>
          <w:sz w:val="24"/>
          <w:szCs w:val="24"/>
        </w:rPr>
        <w:t>Landreman</w:t>
      </w:r>
      <w:proofErr w:type="spellEnd"/>
      <w:r w:rsidRPr="00186EAE">
        <w:rPr>
          <w:rFonts w:ascii="Times New Roman" w:eastAsia="Times New Roman" w:hAnsi="Times New Roman" w:cs="Times New Roman"/>
          <w:sz w:val="24"/>
          <w:szCs w:val="24"/>
        </w:rPr>
        <w:t xml:space="preserve">, 135–150. Sterling, VA: Stylus Publishing. </w:t>
      </w:r>
    </w:p>
    <w:p w14:paraId="10A62C03"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Ar</w:t>
      </w:r>
      <w:r w:rsidRPr="00186EAE">
        <w:rPr>
          <w:rFonts w:ascii="Times New Roman" w:eastAsia="Times New Roman" w:hAnsi="Times New Roman" w:cs="Times New Roman"/>
          <w:sz w:val="24"/>
          <w:szCs w:val="24"/>
        </w:rPr>
        <w:t xml:space="preserve">onson, B., &amp; Laughter, J. (2016). Theory and practice of culturally relevant education: A synthesis across content areas. </w:t>
      </w:r>
      <w:r w:rsidRPr="00186EAE">
        <w:rPr>
          <w:rFonts w:ascii="Times New Roman" w:eastAsia="Times New Roman" w:hAnsi="Times New Roman" w:cs="Times New Roman"/>
          <w:i/>
          <w:sz w:val="24"/>
          <w:szCs w:val="24"/>
        </w:rPr>
        <w:t>Review of Educational Research, 86</w:t>
      </w:r>
      <w:r w:rsidRPr="00186EAE">
        <w:rPr>
          <w:rFonts w:ascii="Times New Roman" w:eastAsia="Times New Roman" w:hAnsi="Times New Roman" w:cs="Times New Roman"/>
          <w:sz w:val="24"/>
          <w:szCs w:val="24"/>
        </w:rPr>
        <w:t>, 163-206. https://doi.org/10.3102/0034654315582066</w:t>
      </w:r>
    </w:p>
    <w:p w14:paraId="51F3346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Bagemihl</w:t>
      </w:r>
      <w:proofErr w:type="spellEnd"/>
      <w:r w:rsidRPr="00186EAE">
        <w:rPr>
          <w:rFonts w:ascii="Times New Roman" w:eastAsia="Times New Roman" w:hAnsi="Times New Roman" w:cs="Times New Roman"/>
          <w:sz w:val="24"/>
          <w:szCs w:val="24"/>
        </w:rPr>
        <w:t xml:space="preserve">, B. (1999). </w:t>
      </w:r>
      <w:r w:rsidRPr="00186EAE">
        <w:rPr>
          <w:rFonts w:ascii="Times New Roman" w:eastAsia="Times New Roman" w:hAnsi="Times New Roman" w:cs="Times New Roman"/>
          <w:i/>
          <w:sz w:val="24"/>
          <w:szCs w:val="24"/>
        </w:rPr>
        <w:t>Biological exuberance: Anim</w:t>
      </w:r>
      <w:r w:rsidRPr="00186EAE">
        <w:rPr>
          <w:rFonts w:ascii="Times New Roman" w:eastAsia="Times New Roman" w:hAnsi="Times New Roman" w:cs="Times New Roman"/>
          <w:i/>
          <w:sz w:val="24"/>
          <w:szCs w:val="24"/>
        </w:rPr>
        <w:t>al homosexuality and natural diversity.</w:t>
      </w:r>
      <w:r w:rsidRPr="00186EAE">
        <w:rPr>
          <w:rFonts w:ascii="Times New Roman" w:eastAsia="Times New Roman" w:hAnsi="Times New Roman" w:cs="Times New Roman"/>
          <w:sz w:val="24"/>
          <w:szCs w:val="24"/>
        </w:rPr>
        <w:t xml:space="preserve"> New York: St. Martin’s.</w:t>
      </w:r>
    </w:p>
    <w:p w14:paraId="7A2E0791"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Barrett, B.J. (2010). “Is ‘Safety’ Dangerous? A Critical Examination of the Classroom as a Safe Space.” </w:t>
      </w:r>
      <w:r w:rsidRPr="00186EAE">
        <w:rPr>
          <w:rFonts w:ascii="Times New Roman" w:eastAsia="Times New Roman" w:hAnsi="Times New Roman" w:cs="Times New Roman"/>
          <w:i/>
          <w:sz w:val="24"/>
          <w:szCs w:val="24"/>
        </w:rPr>
        <w:t xml:space="preserve">The Canadian Journal for the Scholarship of Teaching and Learning </w:t>
      </w:r>
      <w:r w:rsidRPr="00186EAE">
        <w:rPr>
          <w:rFonts w:ascii="Times New Roman" w:eastAsia="Times New Roman" w:hAnsi="Times New Roman" w:cs="Times New Roman"/>
          <w:sz w:val="24"/>
          <w:szCs w:val="24"/>
        </w:rPr>
        <w:t>1 (1): article 9. http</w:t>
      </w:r>
      <w:r w:rsidRPr="00186EAE">
        <w:rPr>
          <w:rFonts w:ascii="Times New Roman" w:eastAsia="Times New Roman" w:hAnsi="Times New Roman" w:cs="Times New Roman"/>
          <w:sz w:val="24"/>
          <w:szCs w:val="24"/>
        </w:rPr>
        <w:t>s://doi.org/10.5206/cjsotl-rcacea.2010.1.9</w:t>
      </w:r>
    </w:p>
    <w:p w14:paraId="52E52FB3"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lastRenderedPageBreak/>
        <w:t>Bartone</w:t>
      </w:r>
      <w:proofErr w:type="spellEnd"/>
      <w:r w:rsidRPr="00186EAE">
        <w:rPr>
          <w:rFonts w:ascii="Times New Roman" w:eastAsia="Times New Roman" w:hAnsi="Times New Roman" w:cs="Times New Roman"/>
          <w:sz w:val="24"/>
          <w:szCs w:val="24"/>
        </w:rPr>
        <w:t xml:space="preserve">, M. D. (2018). One assigned-female-at-birth male student's journey through school to understanding his identity. </w:t>
      </w:r>
      <w:r w:rsidRPr="00186EAE">
        <w:rPr>
          <w:rFonts w:ascii="Times New Roman" w:eastAsia="Times New Roman" w:hAnsi="Times New Roman" w:cs="Times New Roman"/>
          <w:i/>
          <w:sz w:val="24"/>
          <w:szCs w:val="24"/>
        </w:rPr>
        <w:t>Journal of Curriculum and Pedagogy</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15</w:t>
      </w:r>
      <w:r w:rsidRPr="00186EAE">
        <w:rPr>
          <w:rFonts w:ascii="Times New Roman" w:eastAsia="Times New Roman" w:hAnsi="Times New Roman" w:cs="Times New Roman"/>
          <w:sz w:val="24"/>
          <w:szCs w:val="24"/>
        </w:rPr>
        <w:t>(3), 284–296. https://doi.org/10.1080/15505170.2018.15</w:t>
      </w:r>
      <w:r w:rsidRPr="00186EAE">
        <w:rPr>
          <w:rFonts w:ascii="Times New Roman" w:eastAsia="Times New Roman" w:hAnsi="Times New Roman" w:cs="Times New Roman"/>
          <w:sz w:val="24"/>
          <w:szCs w:val="24"/>
        </w:rPr>
        <w:t xml:space="preserve">27265 </w:t>
      </w:r>
    </w:p>
    <w:p w14:paraId="3D63C0C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Bishop, R.S. (1982). </w:t>
      </w:r>
      <w:r w:rsidRPr="00186EAE">
        <w:rPr>
          <w:rFonts w:ascii="Times New Roman" w:eastAsia="Times New Roman" w:hAnsi="Times New Roman" w:cs="Times New Roman"/>
          <w:i/>
          <w:sz w:val="24"/>
          <w:szCs w:val="24"/>
        </w:rPr>
        <w:t>Shadow and substance: Afro-American experience in contemporary children's fiction</w:t>
      </w:r>
      <w:r w:rsidRPr="00186EAE">
        <w:rPr>
          <w:rFonts w:ascii="Times New Roman" w:eastAsia="Times New Roman" w:hAnsi="Times New Roman" w:cs="Times New Roman"/>
          <w:sz w:val="24"/>
          <w:szCs w:val="24"/>
        </w:rPr>
        <w:t xml:space="preserve">. National Council of Teachers of English. </w:t>
      </w:r>
    </w:p>
    <w:p w14:paraId="36E6F7C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Blackburn, M.V., Clark, C.T., &amp; Nemeth, E.A. (2015). Examining queer elements and ideologies in LGBT-th</w:t>
      </w:r>
      <w:r w:rsidRPr="00186EAE">
        <w:rPr>
          <w:rFonts w:ascii="Times New Roman" w:eastAsia="Times New Roman" w:hAnsi="Times New Roman" w:cs="Times New Roman"/>
          <w:sz w:val="24"/>
          <w:szCs w:val="24"/>
        </w:rPr>
        <w:t xml:space="preserve">emed literature. Journal of Literacy Research, 47(1), 11–48. </w:t>
      </w:r>
      <w:hyperlink r:id="rId12">
        <w:r w:rsidRPr="00186EAE">
          <w:rPr>
            <w:rFonts w:ascii="Times New Roman" w:eastAsia="Times New Roman" w:hAnsi="Times New Roman" w:cs="Times New Roman"/>
            <w:sz w:val="24"/>
            <w:szCs w:val="24"/>
            <w:u w:val="single"/>
          </w:rPr>
          <w:t>https://doi.org/10.1177/1086296x15568930</w:t>
        </w:r>
      </w:hyperlink>
      <w:r w:rsidRPr="00186EAE">
        <w:rPr>
          <w:rFonts w:ascii="Times New Roman" w:eastAsia="Times New Roman" w:hAnsi="Times New Roman" w:cs="Times New Roman"/>
          <w:sz w:val="24"/>
          <w:szCs w:val="24"/>
        </w:rPr>
        <w:t xml:space="preserve"> </w:t>
      </w:r>
    </w:p>
    <w:p w14:paraId="55BC0ED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Boostrom</w:t>
      </w:r>
      <w:proofErr w:type="spellEnd"/>
      <w:r w:rsidRPr="00186EAE">
        <w:rPr>
          <w:rFonts w:ascii="Times New Roman" w:eastAsia="Times New Roman" w:hAnsi="Times New Roman" w:cs="Times New Roman"/>
          <w:sz w:val="24"/>
          <w:szCs w:val="24"/>
        </w:rPr>
        <w:t xml:space="preserve">, R. (1998). “‘Safe spaces’: Reflections on an educational metaphor.” </w:t>
      </w:r>
      <w:r w:rsidRPr="00186EAE">
        <w:rPr>
          <w:rFonts w:ascii="Times New Roman" w:eastAsia="Times New Roman" w:hAnsi="Times New Roman" w:cs="Times New Roman"/>
          <w:i/>
          <w:sz w:val="24"/>
          <w:szCs w:val="24"/>
        </w:rPr>
        <w:t>Journal of Curriculum Studies</w:t>
      </w:r>
      <w:r w:rsidRPr="00186EAE">
        <w:rPr>
          <w:rFonts w:ascii="Times New Roman" w:eastAsia="Times New Roman" w:hAnsi="Times New Roman" w:cs="Times New Roman"/>
          <w:sz w:val="24"/>
          <w:szCs w:val="24"/>
        </w:rPr>
        <w:t xml:space="preserve"> 30: 397–408.</w:t>
      </w:r>
    </w:p>
    <w:p w14:paraId="2A932D5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Bose, C. E. (2012). Intersectionality and global gender inequality. </w:t>
      </w:r>
      <w:r w:rsidRPr="00186EAE">
        <w:rPr>
          <w:rFonts w:ascii="Times New Roman" w:eastAsia="Times New Roman" w:hAnsi="Times New Roman" w:cs="Times New Roman"/>
          <w:i/>
          <w:sz w:val="24"/>
          <w:szCs w:val="24"/>
        </w:rPr>
        <w:t>Gender and Society</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26</w:t>
      </w:r>
      <w:r w:rsidRPr="00186EAE">
        <w:rPr>
          <w:rFonts w:ascii="Times New Roman" w:eastAsia="Times New Roman" w:hAnsi="Times New Roman" w:cs="Times New Roman"/>
          <w:sz w:val="24"/>
          <w:szCs w:val="24"/>
        </w:rPr>
        <w:t xml:space="preserve">(1), 67–72. https://doi.org/10.1177/0891243211426722 </w:t>
      </w:r>
    </w:p>
    <w:p w14:paraId="6B405D5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Britzman</w:t>
      </w:r>
      <w:proofErr w:type="spellEnd"/>
      <w:r w:rsidRPr="00186EAE">
        <w:rPr>
          <w:rFonts w:ascii="Times New Roman" w:eastAsia="Times New Roman" w:hAnsi="Times New Roman" w:cs="Times New Roman"/>
          <w:sz w:val="24"/>
          <w:szCs w:val="24"/>
        </w:rPr>
        <w:t xml:space="preserve">, D. P. (1997). What is this thing called love? New discourses for understanding gay and lesbian youth. In </w:t>
      </w:r>
      <w:r w:rsidRPr="00186EAE">
        <w:rPr>
          <w:rFonts w:ascii="Times New Roman" w:eastAsia="Times New Roman" w:hAnsi="Times New Roman" w:cs="Times New Roman"/>
          <w:i/>
          <w:sz w:val="24"/>
          <w:szCs w:val="24"/>
        </w:rPr>
        <w:t>Radical in(</w:t>
      </w:r>
      <w:proofErr w:type="spellStart"/>
      <w:r w:rsidRPr="00186EAE">
        <w:rPr>
          <w:rFonts w:ascii="Times New Roman" w:eastAsia="Times New Roman" w:hAnsi="Times New Roman" w:cs="Times New Roman"/>
          <w:i/>
          <w:sz w:val="24"/>
          <w:szCs w:val="24"/>
        </w:rPr>
        <w:t>ter</w:t>
      </w:r>
      <w:proofErr w:type="spellEnd"/>
      <w:r w:rsidRPr="00186EAE">
        <w:rPr>
          <w:rFonts w:ascii="Times New Roman" w:eastAsia="Times New Roman" w:hAnsi="Times New Roman" w:cs="Times New Roman"/>
          <w:i/>
          <w:sz w:val="24"/>
          <w:szCs w:val="24"/>
        </w:rPr>
        <w:t>)</w:t>
      </w:r>
      <w:proofErr w:type="spellStart"/>
      <w:r w:rsidRPr="00186EAE">
        <w:rPr>
          <w:rFonts w:ascii="Times New Roman" w:eastAsia="Times New Roman" w:hAnsi="Times New Roman" w:cs="Times New Roman"/>
          <w:i/>
          <w:sz w:val="24"/>
          <w:szCs w:val="24"/>
        </w:rPr>
        <w:t>ventions</w:t>
      </w:r>
      <w:proofErr w:type="spellEnd"/>
      <w:r w:rsidRPr="00186EAE">
        <w:rPr>
          <w:rFonts w:ascii="Times New Roman" w:eastAsia="Times New Roman" w:hAnsi="Times New Roman" w:cs="Times New Roman"/>
          <w:i/>
          <w:sz w:val="24"/>
          <w:szCs w:val="24"/>
        </w:rPr>
        <w:t>: Identity, politics, and difference/s in educational praxis</w:t>
      </w:r>
      <w:r w:rsidRPr="00186EAE">
        <w:rPr>
          <w:rFonts w:ascii="Times New Roman" w:eastAsia="Times New Roman" w:hAnsi="Times New Roman" w:cs="Times New Roman"/>
          <w:sz w:val="24"/>
          <w:szCs w:val="24"/>
        </w:rPr>
        <w:t xml:space="preserve"> (pp. 183–207). essay, State Univ. of New York Press. </w:t>
      </w:r>
    </w:p>
    <w:p w14:paraId="1F4AC06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Bu</w:t>
      </w:r>
      <w:r w:rsidRPr="00186EAE">
        <w:rPr>
          <w:rFonts w:ascii="Times New Roman" w:eastAsia="Times New Roman" w:hAnsi="Times New Roman" w:cs="Times New Roman"/>
          <w:sz w:val="24"/>
          <w:szCs w:val="24"/>
        </w:rPr>
        <w:t xml:space="preserve">tler, J. (1990). </w:t>
      </w:r>
      <w:r w:rsidRPr="00186EAE">
        <w:rPr>
          <w:rFonts w:ascii="Times New Roman" w:eastAsia="Times New Roman" w:hAnsi="Times New Roman" w:cs="Times New Roman"/>
          <w:i/>
          <w:sz w:val="24"/>
          <w:szCs w:val="24"/>
        </w:rPr>
        <w:t>Gender trouble: Feminism and the subversion of identity</w:t>
      </w:r>
      <w:r w:rsidRPr="00186EAE">
        <w:rPr>
          <w:rFonts w:ascii="Times New Roman" w:eastAsia="Times New Roman" w:hAnsi="Times New Roman" w:cs="Times New Roman"/>
          <w:sz w:val="24"/>
          <w:szCs w:val="24"/>
        </w:rPr>
        <w:t>. Routledge.</w:t>
      </w:r>
    </w:p>
    <w:p w14:paraId="11C426E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Callaghan, T. D.  (2016). Young, Queer, and Catholic: Youth resistance to homophobia in Catholic schools. </w:t>
      </w:r>
      <w:r w:rsidRPr="00186EAE">
        <w:rPr>
          <w:rFonts w:ascii="Times New Roman" w:eastAsia="Times New Roman" w:hAnsi="Times New Roman" w:cs="Times New Roman"/>
          <w:i/>
          <w:sz w:val="24"/>
          <w:szCs w:val="24"/>
        </w:rPr>
        <w:t>Journal of LGBT Youth</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13</w:t>
      </w:r>
      <w:r w:rsidRPr="00186EAE">
        <w:rPr>
          <w:rFonts w:ascii="Times New Roman" w:eastAsia="Times New Roman" w:hAnsi="Times New Roman" w:cs="Times New Roman"/>
          <w:sz w:val="24"/>
          <w:szCs w:val="24"/>
        </w:rPr>
        <w:t xml:space="preserve">(3), 270–287. </w:t>
      </w:r>
      <w:hyperlink r:id="rId13">
        <w:r w:rsidRPr="00186EAE">
          <w:rPr>
            <w:rFonts w:ascii="Times New Roman" w:eastAsia="Times New Roman" w:hAnsi="Times New Roman" w:cs="Times New Roman"/>
            <w:sz w:val="24"/>
            <w:szCs w:val="24"/>
            <w:u w:val="single"/>
          </w:rPr>
          <w:t>https://doi.org/10.1080/19361653.2016.1185758</w:t>
        </w:r>
      </w:hyperlink>
      <w:r w:rsidRPr="00186EAE">
        <w:rPr>
          <w:rFonts w:ascii="Times New Roman" w:eastAsia="Times New Roman" w:hAnsi="Times New Roman" w:cs="Times New Roman"/>
          <w:sz w:val="24"/>
          <w:szCs w:val="24"/>
        </w:rPr>
        <w:t xml:space="preserve"> </w:t>
      </w:r>
    </w:p>
    <w:p w14:paraId="2D164770"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Callan, E. (2016). “Education in safe and unsafe spaces.” </w:t>
      </w:r>
      <w:r w:rsidRPr="00186EAE">
        <w:rPr>
          <w:rFonts w:ascii="Times New Roman" w:eastAsia="Times New Roman" w:hAnsi="Times New Roman" w:cs="Times New Roman"/>
          <w:i/>
          <w:sz w:val="24"/>
          <w:szCs w:val="24"/>
        </w:rPr>
        <w:t xml:space="preserve">Philosophical Inquiry in Education </w:t>
      </w:r>
      <w:r w:rsidRPr="00186EAE">
        <w:rPr>
          <w:rFonts w:ascii="Times New Roman" w:eastAsia="Times New Roman" w:hAnsi="Times New Roman" w:cs="Times New Roman"/>
          <w:sz w:val="24"/>
          <w:szCs w:val="24"/>
        </w:rPr>
        <w:t xml:space="preserve">24 (1): 64–78. Council of Europe. 2008a. London: Routledge. </w:t>
      </w:r>
    </w:p>
    <w:p w14:paraId="4ABF586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Cart, M., &amp; Jenkins, C. A. (2006). </w:t>
      </w:r>
      <w:r w:rsidRPr="00186EAE">
        <w:rPr>
          <w:rFonts w:ascii="Times New Roman" w:eastAsia="Times New Roman" w:hAnsi="Times New Roman" w:cs="Times New Roman"/>
          <w:i/>
          <w:sz w:val="24"/>
          <w:szCs w:val="24"/>
        </w:rPr>
        <w:t xml:space="preserve">The heart has its reasons: </w:t>
      </w:r>
      <w:proofErr w:type="gramStart"/>
      <w:r w:rsidRPr="00186EAE">
        <w:rPr>
          <w:rFonts w:ascii="Times New Roman" w:eastAsia="Times New Roman" w:hAnsi="Times New Roman" w:cs="Times New Roman"/>
          <w:i/>
          <w:sz w:val="24"/>
          <w:szCs w:val="24"/>
        </w:rPr>
        <w:t>Young</w:t>
      </w:r>
      <w:proofErr w:type="gramEnd"/>
      <w:r w:rsidRPr="00186EAE">
        <w:rPr>
          <w:rFonts w:ascii="Times New Roman" w:eastAsia="Times New Roman" w:hAnsi="Times New Roman" w:cs="Times New Roman"/>
          <w:i/>
          <w:sz w:val="24"/>
          <w:szCs w:val="24"/>
        </w:rPr>
        <w:t xml:space="preserve"> adult literature with Gay/Lesbian/Queer Content, 1969-2004</w:t>
      </w:r>
      <w:r w:rsidRPr="00186EAE">
        <w:rPr>
          <w:rFonts w:ascii="Times New Roman" w:eastAsia="Times New Roman" w:hAnsi="Times New Roman" w:cs="Times New Roman"/>
          <w:sz w:val="24"/>
          <w:szCs w:val="24"/>
        </w:rPr>
        <w:t>. Scarecrow.</w:t>
      </w:r>
    </w:p>
    <w:p w14:paraId="29AF0A30"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Centers for Disease Control and Prevention. (n.d.). Centers for Disease Control and Prevention. </w:t>
      </w:r>
      <w:hyperlink r:id="rId14">
        <w:r w:rsidRPr="00186EAE">
          <w:rPr>
            <w:rFonts w:ascii="Times New Roman" w:eastAsia="Times New Roman" w:hAnsi="Times New Roman" w:cs="Times New Roman"/>
            <w:sz w:val="24"/>
            <w:szCs w:val="24"/>
            <w:u w:val="single"/>
          </w:rPr>
          <w:t>https://www.cdc.gov/</w:t>
        </w:r>
      </w:hyperlink>
      <w:r w:rsidRPr="00186EAE">
        <w:rPr>
          <w:rFonts w:ascii="Times New Roman" w:eastAsia="Times New Roman" w:hAnsi="Times New Roman" w:cs="Times New Roman"/>
          <w:sz w:val="24"/>
          <w:szCs w:val="24"/>
        </w:rPr>
        <w:t>.</w:t>
      </w:r>
    </w:p>
    <w:p w14:paraId="3B2691B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Charmaz, K. (2014). Grounded Theory in Global Perspective: Reviews by International Researchers. Qualitative Inquiry, 20(9), 1074–1084. </w:t>
      </w:r>
      <w:hyperlink r:id="rId15">
        <w:r w:rsidRPr="00186EAE">
          <w:rPr>
            <w:rFonts w:ascii="Times New Roman" w:eastAsia="Times New Roman" w:hAnsi="Times New Roman" w:cs="Times New Roman"/>
            <w:sz w:val="24"/>
            <w:szCs w:val="24"/>
            <w:u w:val="single"/>
          </w:rPr>
          <w:t>https://doi.org/10.1177/1077800414545235</w:t>
        </w:r>
      </w:hyperlink>
      <w:r w:rsidRPr="00186EAE">
        <w:rPr>
          <w:rFonts w:ascii="Times New Roman" w:eastAsia="Times New Roman" w:hAnsi="Times New Roman" w:cs="Times New Roman"/>
          <w:sz w:val="24"/>
          <w:szCs w:val="24"/>
        </w:rPr>
        <w:t xml:space="preserve"> </w:t>
      </w:r>
    </w:p>
    <w:p w14:paraId="51B07E0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Clandinin</w:t>
      </w:r>
      <w:proofErr w:type="spellEnd"/>
      <w:r w:rsidRPr="00186EAE">
        <w:rPr>
          <w:rFonts w:ascii="Times New Roman" w:eastAsia="Times New Roman" w:hAnsi="Times New Roman" w:cs="Times New Roman"/>
          <w:sz w:val="24"/>
          <w:szCs w:val="24"/>
        </w:rPr>
        <w:t xml:space="preserve">, D. J., &amp; Connelly, F. M. (2000). </w:t>
      </w:r>
      <w:r w:rsidRPr="00186EAE">
        <w:rPr>
          <w:rFonts w:ascii="Times New Roman" w:eastAsia="Times New Roman" w:hAnsi="Times New Roman" w:cs="Times New Roman"/>
          <w:i/>
          <w:sz w:val="24"/>
          <w:szCs w:val="24"/>
        </w:rPr>
        <w:t>Narrative inquiry: Experience and story in qualitative research.</w:t>
      </w:r>
      <w:r w:rsidRPr="00186EAE">
        <w:rPr>
          <w:rFonts w:ascii="Times New Roman" w:eastAsia="Times New Roman" w:hAnsi="Times New Roman" w:cs="Times New Roman"/>
          <w:sz w:val="24"/>
          <w:szCs w:val="24"/>
        </w:rPr>
        <w:t xml:space="preserve"> San Francisco: Jossey-Bass.</w:t>
      </w:r>
    </w:p>
    <w:p w14:paraId="7AE0CCDA"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Cohen, C. J. (2012). Punks, </w:t>
      </w:r>
      <w:proofErr w:type="spellStart"/>
      <w:r w:rsidRPr="00186EAE">
        <w:rPr>
          <w:rFonts w:ascii="Times New Roman" w:eastAsia="Times New Roman" w:hAnsi="Times New Roman" w:cs="Times New Roman"/>
          <w:sz w:val="24"/>
          <w:szCs w:val="24"/>
        </w:rPr>
        <w:t>bulldaggers</w:t>
      </w:r>
      <w:proofErr w:type="spellEnd"/>
      <w:r w:rsidRPr="00186EAE">
        <w:rPr>
          <w:rFonts w:ascii="Times New Roman" w:eastAsia="Times New Roman" w:hAnsi="Times New Roman" w:cs="Times New Roman"/>
          <w:sz w:val="24"/>
          <w:szCs w:val="24"/>
        </w:rPr>
        <w:t>, and welfare queens: The r</w:t>
      </w:r>
      <w:r w:rsidRPr="00186EAE">
        <w:rPr>
          <w:rFonts w:ascii="Times New Roman" w:eastAsia="Times New Roman" w:hAnsi="Times New Roman" w:cs="Times New Roman"/>
          <w:sz w:val="24"/>
          <w:szCs w:val="24"/>
        </w:rPr>
        <w:t xml:space="preserve">adical potential of queer politics? </w:t>
      </w:r>
      <w:r w:rsidRPr="00186EAE">
        <w:rPr>
          <w:rFonts w:ascii="Times New Roman" w:eastAsia="Times New Roman" w:hAnsi="Times New Roman" w:cs="Times New Roman"/>
          <w:i/>
          <w:sz w:val="24"/>
          <w:szCs w:val="24"/>
        </w:rPr>
        <w:t>The Routledge Queer Studies Reader,</w:t>
      </w:r>
      <w:r w:rsidRPr="00186EAE">
        <w:rPr>
          <w:rFonts w:ascii="Times New Roman" w:eastAsia="Times New Roman" w:hAnsi="Times New Roman" w:cs="Times New Roman"/>
          <w:sz w:val="24"/>
          <w:szCs w:val="24"/>
        </w:rPr>
        <w:t xml:space="preserve"> 92-113. </w:t>
      </w:r>
    </w:p>
    <w:p w14:paraId="1D1FCB5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Coker, J. &amp; Cain, L. (2018) “Southern Disclosure: One Southern-and-Queer Middle School Teacher’s Narrative,” </w:t>
      </w:r>
      <w:r w:rsidRPr="00186EAE">
        <w:rPr>
          <w:rFonts w:ascii="Times New Roman" w:eastAsia="Times New Roman" w:hAnsi="Times New Roman" w:cs="Times New Roman"/>
          <w:i/>
          <w:sz w:val="24"/>
          <w:szCs w:val="24"/>
        </w:rPr>
        <w:t>Middle Grades Review</w:t>
      </w:r>
      <w:r w:rsidRPr="00186EAE">
        <w:rPr>
          <w:rFonts w:ascii="Times New Roman" w:eastAsia="Times New Roman" w:hAnsi="Times New Roman" w:cs="Times New Roman"/>
          <w:sz w:val="24"/>
          <w:szCs w:val="24"/>
        </w:rPr>
        <w:t xml:space="preserve">: Vol. </w:t>
      </w:r>
      <w:proofErr w:type="gramStart"/>
      <w:r w:rsidRPr="00186EAE">
        <w:rPr>
          <w:rFonts w:ascii="Times New Roman" w:eastAsia="Times New Roman" w:hAnsi="Times New Roman" w:cs="Times New Roman"/>
          <w:sz w:val="24"/>
          <w:szCs w:val="24"/>
        </w:rPr>
        <w:t>4 :</w:t>
      </w:r>
      <w:proofErr w:type="gramEnd"/>
      <w:r w:rsidRPr="00186EAE">
        <w:rPr>
          <w:rFonts w:ascii="Times New Roman" w:eastAsia="Times New Roman" w:hAnsi="Times New Roman" w:cs="Times New Roman"/>
          <w:sz w:val="24"/>
          <w:szCs w:val="24"/>
        </w:rPr>
        <w:t xml:space="preserve"> </w:t>
      </w:r>
      <w:proofErr w:type="spellStart"/>
      <w:r w:rsidRPr="00186EAE">
        <w:rPr>
          <w:rFonts w:ascii="Times New Roman" w:eastAsia="Times New Roman" w:hAnsi="Times New Roman" w:cs="Times New Roman"/>
          <w:sz w:val="24"/>
          <w:szCs w:val="24"/>
        </w:rPr>
        <w:t>Iss</w:t>
      </w:r>
      <w:proofErr w:type="spellEnd"/>
      <w:r w:rsidRPr="00186EAE">
        <w:rPr>
          <w:rFonts w:ascii="Times New Roman" w:eastAsia="Times New Roman" w:hAnsi="Times New Roman" w:cs="Times New Roman"/>
          <w:sz w:val="24"/>
          <w:szCs w:val="24"/>
        </w:rPr>
        <w:t>. 3, Article 4.</w:t>
      </w:r>
    </w:p>
    <w:p w14:paraId="67C9BEDF" w14:textId="77777777" w:rsidR="00E14666" w:rsidRPr="00186EAE" w:rsidRDefault="00500C0A">
      <w:pPr>
        <w:spacing w:after="0" w:line="48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Collins, P. H., </w:t>
      </w:r>
      <w:r w:rsidRPr="00186EAE">
        <w:rPr>
          <w:rFonts w:ascii="Times New Roman" w:eastAsia="Times New Roman" w:hAnsi="Times New Roman" w:cs="Times New Roman"/>
          <w:sz w:val="24"/>
          <w:szCs w:val="24"/>
        </w:rPr>
        <w:t xml:space="preserve">&amp; Bilge, S. (2016). </w:t>
      </w:r>
      <w:r w:rsidRPr="00186EAE">
        <w:rPr>
          <w:rFonts w:ascii="Times New Roman" w:eastAsia="Times New Roman" w:hAnsi="Times New Roman" w:cs="Times New Roman"/>
          <w:i/>
          <w:sz w:val="24"/>
          <w:szCs w:val="24"/>
        </w:rPr>
        <w:t>Intersectionality (Key Concepts)</w:t>
      </w:r>
      <w:r w:rsidRPr="00186EAE">
        <w:rPr>
          <w:rFonts w:ascii="Times New Roman" w:eastAsia="Times New Roman" w:hAnsi="Times New Roman" w:cs="Times New Roman"/>
          <w:sz w:val="24"/>
          <w:szCs w:val="24"/>
        </w:rPr>
        <w:t>. Malden, MA: Polity Press</w:t>
      </w:r>
    </w:p>
    <w:p w14:paraId="41AC562A"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Crenshaw, K. (2018). Demarginalizing the Intersection of Race and Sex: A Black Feminist Critique of Antidiscrimination Doctrine, Feminist Theory, and Antiracist Politics [1989].</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Feminist Legal Theory</w:t>
      </w:r>
      <w:r w:rsidRPr="00186EAE">
        <w:rPr>
          <w:rFonts w:ascii="Times New Roman" w:eastAsia="Times New Roman" w:hAnsi="Times New Roman" w:cs="Times New Roman"/>
          <w:sz w:val="24"/>
          <w:szCs w:val="24"/>
        </w:rPr>
        <w:t xml:space="preserve">, 57–80. </w:t>
      </w:r>
      <w:hyperlink r:id="rId16">
        <w:r w:rsidRPr="00186EAE">
          <w:rPr>
            <w:rFonts w:ascii="Times New Roman" w:eastAsia="Times New Roman" w:hAnsi="Times New Roman" w:cs="Times New Roman"/>
            <w:sz w:val="24"/>
            <w:szCs w:val="24"/>
            <w:u w:val="single"/>
          </w:rPr>
          <w:t>https://doi.org/10.4324/9780429500480-5</w:t>
        </w:r>
      </w:hyperlink>
      <w:r w:rsidRPr="00186EAE">
        <w:rPr>
          <w:rFonts w:ascii="Times New Roman" w:eastAsia="Times New Roman" w:hAnsi="Times New Roman" w:cs="Times New Roman"/>
          <w:sz w:val="24"/>
          <w:szCs w:val="24"/>
        </w:rPr>
        <w:t xml:space="preserve"> </w:t>
      </w:r>
    </w:p>
    <w:p w14:paraId="0B726B58"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Creswell, J.W. (2013). Qualitative inquiry and research design: Choosing among five approac</w:t>
      </w:r>
      <w:r w:rsidRPr="00186EAE">
        <w:rPr>
          <w:rFonts w:ascii="Times New Roman" w:eastAsia="Times New Roman" w:hAnsi="Times New Roman" w:cs="Times New Roman"/>
          <w:sz w:val="24"/>
          <w:szCs w:val="24"/>
        </w:rPr>
        <w:t>hes. (3rd ed.). Thousand Oaks, CA: Sage.</w:t>
      </w:r>
    </w:p>
    <w:p w14:paraId="3F8CB98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Creswell, J.W. and Miller, D.L. (2000) Determining Validity in Qualitative Inquiry. Theory into Practice, 39, 124-130. </w:t>
      </w:r>
      <w:hyperlink r:id="rId17">
        <w:r w:rsidRPr="00186EAE">
          <w:rPr>
            <w:rFonts w:ascii="Times New Roman" w:eastAsia="Times New Roman" w:hAnsi="Times New Roman" w:cs="Times New Roman"/>
            <w:sz w:val="24"/>
            <w:szCs w:val="24"/>
            <w:u w:val="single"/>
          </w:rPr>
          <w:t>http://dx.doi.org/10.1207/s1543042</w:t>
        </w:r>
        <w:r w:rsidRPr="00186EAE">
          <w:rPr>
            <w:rFonts w:ascii="Times New Roman" w:eastAsia="Times New Roman" w:hAnsi="Times New Roman" w:cs="Times New Roman"/>
            <w:sz w:val="24"/>
            <w:szCs w:val="24"/>
            <w:u w:val="single"/>
          </w:rPr>
          <w:t>1tip3903_2</w:t>
        </w:r>
      </w:hyperlink>
      <w:r w:rsidRPr="00186EAE">
        <w:rPr>
          <w:rFonts w:ascii="Times New Roman" w:eastAsia="Times New Roman" w:hAnsi="Times New Roman" w:cs="Times New Roman"/>
          <w:sz w:val="24"/>
          <w:szCs w:val="24"/>
        </w:rPr>
        <w:t xml:space="preserve"> </w:t>
      </w:r>
    </w:p>
    <w:p w14:paraId="14B6507B"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Creswell, J.W. and Poth, C.N. (2018) Qualitative Inquiry and Research Design Choosing among Five Approaches. 4th Edition, SAGE Publications, Inc., Thousand Oaks.</w:t>
      </w:r>
    </w:p>
    <w:p w14:paraId="1F52CFB3" w14:textId="7CEC6524" w:rsidR="00E14666" w:rsidRPr="00186EAE" w:rsidRDefault="00500C0A" w:rsidP="000D2F58">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Crompton, L. (1976). Homosexuals and the death </w:t>
      </w:r>
      <w:r w:rsidRPr="00186EAE">
        <w:rPr>
          <w:rFonts w:ascii="Times New Roman" w:eastAsia="Times New Roman" w:hAnsi="Times New Roman" w:cs="Times New Roman"/>
          <w:sz w:val="24"/>
          <w:szCs w:val="24"/>
        </w:rPr>
        <w:t xml:space="preserve">penalty in Colonial America. Journal of Homosexuality, 1(3), 277–293. </w:t>
      </w:r>
      <w:hyperlink r:id="rId18">
        <w:r w:rsidRPr="00186EAE">
          <w:rPr>
            <w:rFonts w:ascii="Times New Roman" w:eastAsia="Times New Roman" w:hAnsi="Times New Roman" w:cs="Times New Roman"/>
            <w:sz w:val="24"/>
            <w:szCs w:val="24"/>
            <w:u w:val="single"/>
          </w:rPr>
          <w:t>https://doi.org/10.1300/j082v01n03_03</w:t>
        </w:r>
      </w:hyperlink>
      <w:r w:rsidRPr="00186EAE">
        <w:rPr>
          <w:rFonts w:ascii="Times New Roman" w:eastAsia="Times New Roman" w:hAnsi="Times New Roman" w:cs="Times New Roman"/>
          <w:sz w:val="24"/>
          <w:szCs w:val="24"/>
        </w:rPr>
        <w:t xml:space="preserve"> </w:t>
      </w:r>
    </w:p>
    <w:p w14:paraId="46F6CEDC"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Daniels, E. (2010). Creating motivating learning environ</w:t>
      </w:r>
      <w:r w:rsidRPr="00186EAE">
        <w:rPr>
          <w:rFonts w:ascii="Times New Roman" w:eastAsia="Times New Roman" w:hAnsi="Times New Roman" w:cs="Times New Roman"/>
          <w:sz w:val="24"/>
          <w:szCs w:val="24"/>
        </w:rPr>
        <w:t xml:space="preserve">ments: What we can learn from researchers and students. </w:t>
      </w:r>
      <w:r w:rsidRPr="00186EAE">
        <w:rPr>
          <w:rFonts w:ascii="Times New Roman" w:eastAsia="Times New Roman" w:hAnsi="Times New Roman" w:cs="Times New Roman"/>
          <w:i/>
          <w:sz w:val="24"/>
          <w:szCs w:val="24"/>
        </w:rPr>
        <w:t>English Journal</w:t>
      </w:r>
      <w:r w:rsidRPr="00186EAE">
        <w:rPr>
          <w:rFonts w:ascii="Times New Roman" w:eastAsia="Times New Roman" w:hAnsi="Times New Roman" w:cs="Times New Roman"/>
          <w:sz w:val="24"/>
          <w:szCs w:val="24"/>
        </w:rPr>
        <w:t>, 100(1), 25-29.</w:t>
      </w:r>
    </w:p>
    <w:p w14:paraId="056A96A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de </w:t>
      </w:r>
      <w:proofErr w:type="spellStart"/>
      <w:r w:rsidRPr="00186EAE">
        <w:rPr>
          <w:rFonts w:ascii="Times New Roman" w:eastAsia="Times New Roman" w:hAnsi="Times New Roman" w:cs="Times New Roman"/>
          <w:sz w:val="24"/>
          <w:szCs w:val="24"/>
        </w:rPr>
        <w:t>Lauretis</w:t>
      </w:r>
      <w:proofErr w:type="spellEnd"/>
      <w:r w:rsidRPr="00186EAE">
        <w:rPr>
          <w:rFonts w:ascii="Times New Roman" w:eastAsia="Times New Roman" w:hAnsi="Times New Roman" w:cs="Times New Roman"/>
          <w:sz w:val="24"/>
          <w:szCs w:val="24"/>
        </w:rPr>
        <w:t xml:space="preserve">, T. (1991). Queer theory: Lesbian and gay sexualities. </w:t>
      </w:r>
      <w:r w:rsidRPr="00186EAE">
        <w:rPr>
          <w:rFonts w:ascii="Times New Roman" w:eastAsia="Times New Roman" w:hAnsi="Times New Roman" w:cs="Times New Roman"/>
          <w:i/>
          <w:sz w:val="24"/>
          <w:szCs w:val="24"/>
        </w:rPr>
        <w:t>Differences: A Journal of Feminist Cultural Studies</w:t>
      </w:r>
      <w:r w:rsidRPr="00186EAE">
        <w:rPr>
          <w:rFonts w:ascii="Times New Roman" w:eastAsia="Times New Roman" w:hAnsi="Times New Roman" w:cs="Times New Roman"/>
          <w:sz w:val="24"/>
          <w:szCs w:val="24"/>
        </w:rPr>
        <w:t>, 3(2), iii-xviii.</w:t>
      </w:r>
    </w:p>
    <w:p w14:paraId="652352F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Delgado, R., &amp; </w:t>
      </w:r>
      <w:proofErr w:type="spellStart"/>
      <w:r w:rsidRPr="00186EAE">
        <w:rPr>
          <w:rFonts w:ascii="Times New Roman" w:eastAsia="Times New Roman" w:hAnsi="Times New Roman" w:cs="Times New Roman"/>
          <w:sz w:val="24"/>
          <w:szCs w:val="24"/>
        </w:rPr>
        <w:t>Stefancic</w:t>
      </w:r>
      <w:proofErr w:type="spellEnd"/>
      <w:r w:rsidRPr="00186EAE">
        <w:rPr>
          <w:rFonts w:ascii="Times New Roman" w:eastAsia="Times New Roman" w:hAnsi="Times New Roman" w:cs="Times New Roman"/>
          <w:sz w:val="24"/>
          <w:szCs w:val="24"/>
        </w:rPr>
        <w:t>, J. (2</w:t>
      </w:r>
      <w:r w:rsidRPr="00186EAE">
        <w:rPr>
          <w:rFonts w:ascii="Times New Roman" w:eastAsia="Times New Roman" w:hAnsi="Times New Roman" w:cs="Times New Roman"/>
          <w:sz w:val="24"/>
          <w:szCs w:val="24"/>
        </w:rPr>
        <w:t xml:space="preserve">012). </w:t>
      </w:r>
      <w:r w:rsidRPr="00186EAE">
        <w:rPr>
          <w:rFonts w:ascii="Times New Roman" w:eastAsia="Times New Roman" w:hAnsi="Times New Roman" w:cs="Times New Roman"/>
          <w:i/>
          <w:sz w:val="24"/>
          <w:szCs w:val="24"/>
        </w:rPr>
        <w:t>Critical race theory: An introduction</w:t>
      </w:r>
      <w:r w:rsidRPr="00186EAE">
        <w:rPr>
          <w:rFonts w:ascii="Times New Roman" w:eastAsia="Times New Roman" w:hAnsi="Times New Roman" w:cs="Times New Roman"/>
          <w:sz w:val="24"/>
          <w:szCs w:val="24"/>
        </w:rPr>
        <w:t xml:space="preserve"> (2nd ed.). New York: New York University Press.</w:t>
      </w:r>
    </w:p>
    <w:p w14:paraId="1733ECE9"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Denzin, N.K. &amp; Lincoln, Y.S. (2018). </w:t>
      </w:r>
      <w:r w:rsidRPr="00186EAE">
        <w:rPr>
          <w:rFonts w:ascii="Times New Roman" w:eastAsia="Times New Roman" w:hAnsi="Times New Roman" w:cs="Times New Roman"/>
          <w:i/>
          <w:sz w:val="24"/>
          <w:szCs w:val="24"/>
        </w:rPr>
        <w:t>The SAGE handbook of qualitative research</w:t>
      </w:r>
      <w:r w:rsidRPr="00186EAE">
        <w:rPr>
          <w:rFonts w:ascii="Times New Roman" w:eastAsia="Times New Roman" w:hAnsi="Times New Roman" w:cs="Times New Roman"/>
          <w:sz w:val="24"/>
          <w:szCs w:val="24"/>
        </w:rPr>
        <w:t>. Introduction: The discipline</w:t>
      </w:r>
      <w:r w:rsidRPr="00186EAE">
        <w:rPr>
          <w:rFonts w:ascii="Times New Roman" w:eastAsia="Times New Roman" w:hAnsi="Times New Roman" w:cs="Times New Roman"/>
          <w:sz w:val="24"/>
          <w:szCs w:val="24"/>
        </w:rPr>
        <w:t xml:space="preserve"> and practice of QUAL research.</w:t>
      </w:r>
    </w:p>
    <w:p w14:paraId="3E146C2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Dilley, P. (1999). Queer theory: Under construction. </w:t>
      </w:r>
      <w:r w:rsidRPr="00186EAE">
        <w:rPr>
          <w:rFonts w:ascii="Times New Roman" w:eastAsia="Times New Roman" w:hAnsi="Times New Roman" w:cs="Times New Roman"/>
          <w:i/>
          <w:sz w:val="24"/>
          <w:szCs w:val="24"/>
        </w:rPr>
        <w:t>Qualitative studies in education</w:t>
      </w:r>
      <w:r w:rsidRPr="00186EAE">
        <w:rPr>
          <w:rFonts w:ascii="Times New Roman" w:eastAsia="Times New Roman" w:hAnsi="Times New Roman" w:cs="Times New Roman"/>
          <w:sz w:val="24"/>
          <w:szCs w:val="24"/>
        </w:rPr>
        <w:t>, 12(5), 457-472.</w:t>
      </w:r>
    </w:p>
    <w:p w14:paraId="3086E9C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Dwyer, S. C., &amp; Buckle, J. L. (2009). The space between: On being an insider-outsider in qualitative research. </w:t>
      </w:r>
      <w:r w:rsidRPr="00186EAE">
        <w:rPr>
          <w:rFonts w:ascii="Times New Roman" w:eastAsia="Times New Roman" w:hAnsi="Times New Roman" w:cs="Times New Roman"/>
          <w:i/>
          <w:sz w:val="24"/>
          <w:szCs w:val="24"/>
        </w:rPr>
        <w:t>Internatio</w:t>
      </w:r>
      <w:r w:rsidRPr="00186EAE">
        <w:rPr>
          <w:rFonts w:ascii="Times New Roman" w:eastAsia="Times New Roman" w:hAnsi="Times New Roman" w:cs="Times New Roman"/>
          <w:i/>
          <w:sz w:val="24"/>
          <w:szCs w:val="24"/>
        </w:rPr>
        <w:t>nal Journal of Qualitative Methods</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8</w:t>
      </w:r>
      <w:r w:rsidRPr="00186EAE">
        <w:rPr>
          <w:rFonts w:ascii="Times New Roman" w:eastAsia="Times New Roman" w:hAnsi="Times New Roman" w:cs="Times New Roman"/>
          <w:sz w:val="24"/>
          <w:szCs w:val="24"/>
        </w:rPr>
        <w:t xml:space="preserve">(1), 54–63. </w:t>
      </w:r>
      <w:hyperlink r:id="rId19">
        <w:r w:rsidRPr="00186EAE">
          <w:rPr>
            <w:rFonts w:ascii="Times New Roman" w:eastAsia="Times New Roman" w:hAnsi="Times New Roman" w:cs="Times New Roman"/>
            <w:sz w:val="24"/>
            <w:szCs w:val="24"/>
            <w:u w:val="single"/>
          </w:rPr>
          <w:t>https://doi.org/10.1177/160940690900800105</w:t>
        </w:r>
      </w:hyperlink>
      <w:r w:rsidRPr="00186EAE">
        <w:rPr>
          <w:rFonts w:ascii="Times New Roman" w:eastAsia="Times New Roman" w:hAnsi="Times New Roman" w:cs="Times New Roman"/>
          <w:sz w:val="24"/>
          <w:szCs w:val="24"/>
        </w:rPr>
        <w:t xml:space="preserve">   </w:t>
      </w:r>
    </w:p>
    <w:p w14:paraId="42C2E1DD"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Endo, H., Reece-Miller, P. C., &amp; </w:t>
      </w:r>
      <w:proofErr w:type="spellStart"/>
      <w:r w:rsidRPr="00186EAE">
        <w:rPr>
          <w:rFonts w:ascii="Times New Roman" w:eastAsia="Times New Roman" w:hAnsi="Times New Roman" w:cs="Times New Roman"/>
          <w:sz w:val="24"/>
          <w:szCs w:val="24"/>
        </w:rPr>
        <w:t>Santavicca</w:t>
      </w:r>
      <w:proofErr w:type="spellEnd"/>
      <w:r w:rsidRPr="00186EAE">
        <w:rPr>
          <w:rFonts w:ascii="Times New Roman" w:eastAsia="Times New Roman" w:hAnsi="Times New Roman" w:cs="Times New Roman"/>
          <w:sz w:val="24"/>
          <w:szCs w:val="24"/>
        </w:rPr>
        <w:t>, N. (2010). Surviving</w:t>
      </w:r>
      <w:r w:rsidRPr="00186EAE">
        <w:rPr>
          <w:rFonts w:ascii="Times New Roman" w:eastAsia="Times New Roman" w:hAnsi="Times New Roman" w:cs="Times New Roman"/>
          <w:sz w:val="24"/>
          <w:szCs w:val="24"/>
        </w:rPr>
        <w:t xml:space="preserve"> in the trenches: A narrative inquiry into queer teachers’ experiences and identity. </w:t>
      </w:r>
      <w:r w:rsidRPr="00186EAE">
        <w:rPr>
          <w:rFonts w:ascii="Times New Roman" w:eastAsia="Times New Roman" w:hAnsi="Times New Roman" w:cs="Times New Roman"/>
          <w:i/>
          <w:sz w:val="24"/>
          <w:szCs w:val="24"/>
        </w:rPr>
        <w:t>Teaching and Teacher Education</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26</w:t>
      </w:r>
      <w:r w:rsidRPr="00186EAE">
        <w:rPr>
          <w:rFonts w:ascii="Times New Roman" w:eastAsia="Times New Roman" w:hAnsi="Times New Roman" w:cs="Times New Roman"/>
          <w:sz w:val="24"/>
          <w:szCs w:val="24"/>
        </w:rPr>
        <w:t xml:space="preserve">(4), 1023–1030. </w:t>
      </w:r>
      <w:hyperlink r:id="rId20">
        <w:r w:rsidRPr="00186EAE">
          <w:rPr>
            <w:rFonts w:ascii="Times New Roman" w:eastAsia="Times New Roman" w:hAnsi="Times New Roman" w:cs="Times New Roman"/>
            <w:sz w:val="24"/>
            <w:szCs w:val="24"/>
            <w:u w:val="single"/>
          </w:rPr>
          <w:t>https://doi.org/10.1016/j.tate.2009.10.045</w:t>
        </w:r>
      </w:hyperlink>
      <w:r w:rsidRPr="00186EAE">
        <w:rPr>
          <w:rFonts w:ascii="Times New Roman" w:eastAsia="Times New Roman" w:hAnsi="Times New Roman" w:cs="Times New Roman"/>
          <w:sz w:val="24"/>
          <w:szCs w:val="24"/>
        </w:rPr>
        <w:t xml:space="preserve">  </w:t>
      </w:r>
    </w:p>
    <w:p w14:paraId="495FB712"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Erlandson, D. A., Harris, E. L., Skipper, B. L., &amp; Allen, S. D. (1993). </w:t>
      </w:r>
      <w:r w:rsidRPr="00186EAE">
        <w:rPr>
          <w:rFonts w:ascii="Times New Roman" w:eastAsia="Times New Roman" w:hAnsi="Times New Roman" w:cs="Times New Roman"/>
          <w:i/>
          <w:sz w:val="24"/>
          <w:szCs w:val="24"/>
        </w:rPr>
        <w:t xml:space="preserve">Doing naturalistic inquiry. </w:t>
      </w:r>
      <w:r w:rsidRPr="00186EAE">
        <w:rPr>
          <w:rFonts w:ascii="Times New Roman" w:eastAsia="Times New Roman" w:hAnsi="Times New Roman" w:cs="Times New Roman"/>
          <w:sz w:val="24"/>
          <w:szCs w:val="24"/>
        </w:rPr>
        <w:t>Newbury Park, CA: SAGE Publications.</w:t>
      </w:r>
    </w:p>
    <w:p w14:paraId="77FF1AE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lastRenderedPageBreak/>
        <w:t>Factora</w:t>
      </w:r>
      <w:proofErr w:type="spellEnd"/>
      <w:r w:rsidRPr="00186EAE">
        <w:rPr>
          <w:rFonts w:ascii="Times New Roman" w:eastAsia="Times New Roman" w:hAnsi="Times New Roman" w:cs="Times New Roman"/>
          <w:sz w:val="24"/>
          <w:szCs w:val="24"/>
        </w:rPr>
        <w:t xml:space="preserve">, J. (2022, November 23). </w:t>
      </w:r>
      <w:r w:rsidRPr="00186EAE">
        <w:rPr>
          <w:rFonts w:ascii="Times New Roman" w:eastAsia="Times New Roman" w:hAnsi="Times New Roman" w:cs="Times New Roman"/>
          <w:i/>
          <w:sz w:val="24"/>
          <w:szCs w:val="24"/>
        </w:rPr>
        <w:t>How Anti-Trans Rhetoric Set the Stage for the Club Q Shooting</w:t>
      </w:r>
      <w:r w:rsidRPr="00186EAE">
        <w:rPr>
          <w:rFonts w:ascii="Times New Roman" w:eastAsia="Times New Roman" w:hAnsi="Times New Roman" w:cs="Times New Roman"/>
          <w:sz w:val="24"/>
          <w:szCs w:val="24"/>
        </w:rPr>
        <w:t>. The</w:t>
      </w:r>
      <w:r w:rsidRPr="00186EAE">
        <w:rPr>
          <w:rFonts w:ascii="Times New Roman" w:eastAsia="Times New Roman" w:hAnsi="Times New Roman" w:cs="Times New Roman"/>
          <w:sz w:val="24"/>
          <w:szCs w:val="24"/>
        </w:rPr>
        <w:t xml:space="preserve">m. Retrieved December 13, 2022, from https://www.them.us/ </w:t>
      </w:r>
    </w:p>
    <w:p w14:paraId="10B92429" w14:textId="77777777" w:rsidR="00E14666" w:rsidRPr="00186EAE" w:rsidRDefault="00500C0A">
      <w:pPr>
        <w:shd w:val="clear" w:color="auto" w:fill="FFFFFF"/>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Foucault, M. (2003). </w:t>
      </w:r>
      <w:r w:rsidRPr="00186EAE">
        <w:rPr>
          <w:rFonts w:ascii="Times New Roman" w:eastAsia="Times New Roman" w:hAnsi="Times New Roman" w:cs="Times New Roman"/>
          <w:i/>
          <w:sz w:val="24"/>
          <w:szCs w:val="24"/>
        </w:rPr>
        <w:t>Birth of the Clinic</w:t>
      </w:r>
      <w:r w:rsidRPr="00186EAE">
        <w:rPr>
          <w:rFonts w:ascii="Times New Roman" w:eastAsia="Times New Roman" w:hAnsi="Times New Roman" w:cs="Times New Roman"/>
          <w:sz w:val="24"/>
          <w:szCs w:val="24"/>
        </w:rPr>
        <w:t>. London and New York: Routledge.</w:t>
      </w:r>
    </w:p>
    <w:p w14:paraId="29ACEA93" w14:textId="77777777" w:rsidR="00E14666" w:rsidRPr="00186EAE" w:rsidRDefault="00500C0A">
      <w:pPr>
        <w:shd w:val="clear" w:color="auto" w:fill="FFFFFF"/>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Foucault, M. (1995). </w:t>
      </w:r>
      <w:r w:rsidRPr="00186EAE">
        <w:rPr>
          <w:rFonts w:ascii="Times New Roman" w:eastAsia="Times New Roman" w:hAnsi="Times New Roman" w:cs="Times New Roman"/>
          <w:i/>
          <w:sz w:val="24"/>
          <w:szCs w:val="24"/>
        </w:rPr>
        <w:t>Discipline and Punish: The Birth of the Prison</w:t>
      </w:r>
      <w:r w:rsidRPr="00186EAE">
        <w:rPr>
          <w:rFonts w:ascii="Times New Roman" w:eastAsia="Times New Roman" w:hAnsi="Times New Roman" w:cs="Times New Roman"/>
          <w:sz w:val="24"/>
          <w:szCs w:val="24"/>
        </w:rPr>
        <w:t>. Vintage Books: New York.</w:t>
      </w:r>
    </w:p>
    <w:p w14:paraId="69AFCD49" w14:textId="77777777" w:rsidR="00E14666" w:rsidRPr="00186EAE" w:rsidRDefault="00500C0A">
      <w:pPr>
        <w:shd w:val="clear" w:color="auto" w:fill="FFFFFF"/>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Geertz, C. (1973). </w:t>
      </w:r>
      <w:r w:rsidRPr="00186EAE">
        <w:rPr>
          <w:rFonts w:ascii="Times New Roman" w:eastAsia="Times New Roman" w:hAnsi="Times New Roman" w:cs="Times New Roman"/>
          <w:i/>
          <w:sz w:val="24"/>
          <w:szCs w:val="24"/>
        </w:rPr>
        <w:t>The Interpretation of Culture: Selected Essays</w:t>
      </w:r>
      <w:r w:rsidRPr="00186EAE">
        <w:rPr>
          <w:rFonts w:ascii="Times New Roman" w:eastAsia="Times New Roman" w:hAnsi="Times New Roman" w:cs="Times New Roman"/>
          <w:sz w:val="24"/>
          <w:szCs w:val="24"/>
        </w:rPr>
        <w:t xml:space="preserve">. Basic Book. </w:t>
      </w:r>
    </w:p>
    <w:p w14:paraId="1863591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GLSEN. (n.d.). </w:t>
      </w:r>
      <w:hyperlink r:id="rId21">
        <w:r w:rsidRPr="00186EAE">
          <w:rPr>
            <w:rFonts w:ascii="Times New Roman" w:eastAsia="Times New Roman" w:hAnsi="Times New Roman" w:cs="Times New Roman"/>
            <w:sz w:val="24"/>
            <w:szCs w:val="24"/>
            <w:u w:val="single"/>
          </w:rPr>
          <w:t>https://www.glsen.org/</w:t>
        </w:r>
      </w:hyperlink>
      <w:r w:rsidRPr="00186EAE">
        <w:rPr>
          <w:rFonts w:ascii="Times New Roman" w:eastAsia="Times New Roman" w:hAnsi="Times New Roman" w:cs="Times New Roman"/>
          <w:sz w:val="24"/>
          <w:szCs w:val="24"/>
        </w:rPr>
        <w:t>.</w:t>
      </w:r>
    </w:p>
    <w:p w14:paraId="365D8C9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Goldberg, A. E. (ed.) (2016). </w:t>
      </w:r>
      <w:r w:rsidRPr="00186EAE">
        <w:rPr>
          <w:rFonts w:ascii="Times New Roman" w:eastAsia="Times New Roman" w:hAnsi="Times New Roman" w:cs="Times New Roman"/>
          <w:i/>
          <w:sz w:val="24"/>
          <w:szCs w:val="24"/>
        </w:rPr>
        <w:t>The SAGE encyclopedia of LGBTQ studies.</w:t>
      </w:r>
      <w:r w:rsidRPr="00186EAE">
        <w:rPr>
          <w:rFonts w:ascii="Times New Roman" w:eastAsia="Times New Roman" w:hAnsi="Times New Roman" w:cs="Times New Roman"/>
          <w:sz w:val="24"/>
          <w:szCs w:val="24"/>
        </w:rPr>
        <w:t xml:space="preserve"> SAGE publications.</w:t>
      </w:r>
    </w:p>
    <w:p w14:paraId="3DE7506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Greenbaum, V. (1994). Literature out of the Closet: Bringing Gay and Lesbian Texts and Subtexts out in High School English. </w:t>
      </w:r>
      <w:r w:rsidRPr="00186EAE">
        <w:rPr>
          <w:rFonts w:ascii="Times New Roman" w:eastAsia="Times New Roman" w:hAnsi="Times New Roman" w:cs="Times New Roman"/>
          <w:i/>
          <w:sz w:val="24"/>
          <w:szCs w:val="24"/>
        </w:rPr>
        <w:t>The English Journal,</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83</w:t>
      </w:r>
      <w:r w:rsidRPr="00186EAE">
        <w:rPr>
          <w:rFonts w:ascii="Times New Roman" w:eastAsia="Times New Roman" w:hAnsi="Times New Roman" w:cs="Times New Roman"/>
          <w:sz w:val="24"/>
          <w:szCs w:val="24"/>
        </w:rPr>
        <w:t xml:space="preserve">(5), 71. </w:t>
      </w:r>
      <w:hyperlink r:id="rId22">
        <w:r w:rsidRPr="00186EAE">
          <w:rPr>
            <w:rFonts w:ascii="Times New Roman" w:eastAsia="Times New Roman" w:hAnsi="Times New Roman" w:cs="Times New Roman"/>
            <w:sz w:val="24"/>
            <w:szCs w:val="24"/>
            <w:u w:val="single"/>
          </w:rPr>
          <w:t>https://doi.org/10.2307/820418</w:t>
        </w:r>
      </w:hyperlink>
      <w:r w:rsidRPr="00186EAE">
        <w:rPr>
          <w:rFonts w:ascii="Times New Roman" w:eastAsia="Times New Roman" w:hAnsi="Times New Roman" w:cs="Times New Roman"/>
          <w:sz w:val="24"/>
          <w:szCs w:val="24"/>
        </w:rPr>
        <w:t xml:space="preserve">  </w:t>
      </w:r>
    </w:p>
    <w:p w14:paraId="6E044732"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Halberstam, J. (1998). </w:t>
      </w:r>
      <w:r w:rsidRPr="00186EAE">
        <w:rPr>
          <w:rFonts w:ascii="Times New Roman" w:eastAsia="Times New Roman" w:hAnsi="Times New Roman" w:cs="Times New Roman"/>
          <w:i/>
          <w:sz w:val="24"/>
          <w:szCs w:val="24"/>
        </w:rPr>
        <w:t>Female masculinity</w:t>
      </w:r>
      <w:r w:rsidRPr="00186EAE">
        <w:rPr>
          <w:rFonts w:ascii="Times New Roman" w:eastAsia="Times New Roman" w:hAnsi="Times New Roman" w:cs="Times New Roman"/>
          <w:sz w:val="24"/>
          <w:szCs w:val="24"/>
        </w:rPr>
        <w:t xml:space="preserve">. Duke University Press. </w:t>
      </w:r>
    </w:p>
    <w:p w14:paraId="352C49D1"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Hodkinson, A. (2015). “‘Safe Spaces’ in Education: Ghettos of Marginalization and Dominance.” </w:t>
      </w:r>
      <w:r w:rsidRPr="00186EAE">
        <w:rPr>
          <w:rFonts w:ascii="Times New Roman" w:eastAsia="Times New Roman" w:hAnsi="Times New Roman" w:cs="Times New Roman"/>
          <w:i/>
          <w:sz w:val="24"/>
          <w:szCs w:val="24"/>
        </w:rPr>
        <w:t>International Revie</w:t>
      </w:r>
      <w:r w:rsidRPr="00186EAE">
        <w:rPr>
          <w:rFonts w:ascii="Times New Roman" w:eastAsia="Times New Roman" w:hAnsi="Times New Roman" w:cs="Times New Roman"/>
          <w:i/>
          <w:sz w:val="24"/>
          <w:szCs w:val="24"/>
        </w:rPr>
        <w:t>w of Qualitative Research</w:t>
      </w:r>
      <w:r w:rsidRPr="00186EAE">
        <w:rPr>
          <w:rFonts w:ascii="Times New Roman" w:eastAsia="Times New Roman" w:hAnsi="Times New Roman" w:cs="Times New Roman"/>
          <w:sz w:val="24"/>
          <w:szCs w:val="24"/>
        </w:rPr>
        <w:t xml:space="preserve"> 8 (2): 145–165. </w:t>
      </w:r>
    </w:p>
    <w:p w14:paraId="7F18AC1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Holley, L.C., &amp; Steiner, S. (2005). “Safe Space: Student Perspectives on Classroom Environment.” </w:t>
      </w:r>
      <w:r w:rsidRPr="00186EAE">
        <w:rPr>
          <w:rFonts w:ascii="Times New Roman" w:eastAsia="Times New Roman" w:hAnsi="Times New Roman" w:cs="Times New Roman"/>
          <w:i/>
          <w:sz w:val="24"/>
          <w:szCs w:val="24"/>
        </w:rPr>
        <w:t xml:space="preserve">Journal of Social Work Education </w:t>
      </w:r>
      <w:r w:rsidRPr="00186EAE">
        <w:rPr>
          <w:rFonts w:ascii="Times New Roman" w:eastAsia="Times New Roman" w:hAnsi="Times New Roman" w:cs="Times New Roman"/>
          <w:sz w:val="24"/>
          <w:szCs w:val="24"/>
        </w:rPr>
        <w:t xml:space="preserve">41 (1): 49–64. </w:t>
      </w:r>
    </w:p>
    <w:p w14:paraId="708FE8E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Hunter, M. A. (2008). “Cultivating the Art of Safe Space.” Research</w:t>
      </w:r>
      <w:r w:rsidRPr="00186EAE">
        <w:rPr>
          <w:rFonts w:ascii="Times New Roman" w:eastAsia="Times New Roman" w:hAnsi="Times New Roman" w:cs="Times New Roman"/>
          <w:sz w:val="24"/>
          <w:szCs w:val="24"/>
        </w:rPr>
        <w:t xml:space="preserve"> in Drama Education 13 (1): 5–21. doi:10.1080/13569780701825195. </w:t>
      </w:r>
    </w:p>
    <w:p w14:paraId="5BE6658B"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Hurtado, A. (1999). The trickster’s play: Whiteness in the subordination and liberation process. In R. D. Torres, L. F. </w:t>
      </w:r>
      <w:proofErr w:type="spellStart"/>
      <w:r w:rsidRPr="00186EAE">
        <w:rPr>
          <w:rFonts w:ascii="Times New Roman" w:eastAsia="Times New Roman" w:hAnsi="Times New Roman" w:cs="Times New Roman"/>
          <w:sz w:val="24"/>
          <w:szCs w:val="24"/>
        </w:rPr>
        <w:t>Mirón</w:t>
      </w:r>
      <w:proofErr w:type="spellEnd"/>
      <w:r w:rsidRPr="00186EAE">
        <w:rPr>
          <w:rFonts w:ascii="Times New Roman" w:eastAsia="Times New Roman" w:hAnsi="Times New Roman" w:cs="Times New Roman"/>
          <w:sz w:val="24"/>
          <w:szCs w:val="24"/>
        </w:rPr>
        <w:t xml:space="preserve">, &amp; J. X. </w:t>
      </w:r>
      <w:proofErr w:type="spellStart"/>
      <w:r w:rsidRPr="00186EAE">
        <w:rPr>
          <w:rFonts w:ascii="Times New Roman" w:eastAsia="Times New Roman" w:hAnsi="Times New Roman" w:cs="Times New Roman"/>
          <w:sz w:val="24"/>
          <w:szCs w:val="24"/>
        </w:rPr>
        <w:t>Inda</w:t>
      </w:r>
      <w:proofErr w:type="spellEnd"/>
      <w:r w:rsidRPr="00186EAE">
        <w:rPr>
          <w:rFonts w:ascii="Times New Roman" w:eastAsia="Times New Roman" w:hAnsi="Times New Roman" w:cs="Times New Roman"/>
          <w:sz w:val="24"/>
          <w:szCs w:val="24"/>
        </w:rPr>
        <w:t xml:space="preserve"> (Eds.) </w:t>
      </w:r>
      <w:r w:rsidRPr="00186EAE">
        <w:rPr>
          <w:rFonts w:ascii="Times New Roman" w:eastAsia="Times New Roman" w:hAnsi="Times New Roman" w:cs="Times New Roman"/>
          <w:i/>
          <w:sz w:val="24"/>
          <w:szCs w:val="24"/>
        </w:rPr>
        <w:t>Race, identity, and citizenship</w:t>
      </w:r>
      <w:r w:rsidRPr="00186EAE">
        <w:rPr>
          <w:rFonts w:ascii="Times New Roman" w:eastAsia="Times New Roman" w:hAnsi="Times New Roman" w:cs="Times New Roman"/>
          <w:sz w:val="24"/>
          <w:szCs w:val="24"/>
        </w:rPr>
        <w:t xml:space="preserve"> (pp. 225–24</w:t>
      </w:r>
      <w:r w:rsidRPr="00186EAE">
        <w:rPr>
          <w:rFonts w:ascii="Times New Roman" w:eastAsia="Times New Roman" w:hAnsi="Times New Roman" w:cs="Times New Roman"/>
          <w:sz w:val="24"/>
          <w:szCs w:val="24"/>
        </w:rPr>
        <w:t>4). Blackwell Publishing.</w:t>
      </w:r>
    </w:p>
    <w:p w14:paraId="30D262E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Jenkins, C., &amp; Cart, M. (2018). </w:t>
      </w:r>
      <w:r w:rsidRPr="00186EAE">
        <w:rPr>
          <w:rFonts w:ascii="Times New Roman" w:eastAsia="Times New Roman" w:hAnsi="Times New Roman" w:cs="Times New Roman"/>
          <w:i/>
          <w:sz w:val="24"/>
          <w:szCs w:val="24"/>
        </w:rPr>
        <w:t xml:space="preserve">Representing the rainbow in young adult literature: </w:t>
      </w:r>
      <w:proofErr w:type="spellStart"/>
      <w:r w:rsidRPr="00186EAE">
        <w:rPr>
          <w:rFonts w:ascii="Times New Roman" w:eastAsia="Times New Roman" w:hAnsi="Times New Roman" w:cs="Times New Roman"/>
          <w:i/>
          <w:sz w:val="24"/>
          <w:szCs w:val="24"/>
        </w:rPr>
        <w:t>Lgbtq+</w:t>
      </w:r>
      <w:proofErr w:type="spellEnd"/>
      <w:r w:rsidRPr="00186EAE">
        <w:rPr>
          <w:rFonts w:ascii="Times New Roman" w:eastAsia="Times New Roman" w:hAnsi="Times New Roman" w:cs="Times New Roman"/>
          <w:i/>
          <w:sz w:val="24"/>
          <w:szCs w:val="24"/>
        </w:rPr>
        <w:t xml:space="preserve"> content since 1969</w:t>
      </w:r>
      <w:r w:rsidRPr="00186EAE">
        <w:rPr>
          <w:rFonts w:ascii="Times New Roman" w:eastAsia="Times New Roman" w:hAnsi="Times New Roman" w:cs="Times New Roman"/>
          <w:sz w:val="24"/>
          <w:szCs w:val="24"/>
        </w:rPr>
        <w:t xml:space="preserve">. Rowman &amp; Littlefield Publishers. </w:t>
      </w:r>
    </w:p>
    <w:p w14:paraId="122A31B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Jiménez, L. M. (2015). Representations in award-winning LGBTQ Young Adult Literature </w:t>
      </w:r>
      <w:r w:rsidRPr="00186EAE">
        <w:rPr>
          <w:rFonts w:ascii="Times New Roman" w:eastAsia="Times New Roman" w:hAnsi="Times New Roman" w:cs="Times New Roman"/>
          <w:sz w:val="24"/>
          <w:szCs w:val="24"/>
        </w:rPr>
        <w:t xml:space="preserve">from 2000–2013. Journal of Lesbian Studies, 19(4), 406–422. </w:t>
      </w:r>
      <w:hyperlink r:id="rId23">
        <w:r w:rsidRPr="00186EAE">
          <w:rPr>
            <w:rFonts w:ascii="Times New Roman" w:eastAsia="Times New Roman" w:hAnsi="Times New Roman" w:cs="Times New Roman"/>
            <w:sz w:val="24"/>
            <w:szCs w:val="24"/>
            <w:u w:val="single"/>
          </w:rPr>
          <w:t>https://doi.org/10.1080/10894160.2015.1057795</w:t>
        </w:r>
      </w:hyperlink>
      <w:r w:rsidRPr="00186EAE">
        <w:rPr>
          <w:rFonts w:ascii="Times New Roman" w:eastAsia="Times New Roman" w:hAnsi="Times New Roman" w:cs="Times New Roman"/>
          <w:sz w:val="24"/>
          <w:szCs w:val="24"/>
        </w:rPr>
        <w:t xml:space="preserve"> </w:t>
      </w:r>
    </w:p>
    <w:p w14:paraId="77C1C02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Kenney, M. R. (2001). </w:t>
      </w:r>
      <w:r w:rsidRPr="00186EAE">
        <w:rPr>
          <w:rFonts w:ascii="Times New Roman" w:eastAsia="Times New Roman" w:hAnsi="Times New Roman" w:cs="Times New Roman"/>
          <w:i/>
          <w:sz w:val="24"/>
          <w:szCs w:val="24"/>
        </w:rPr>
        <w:t xml:space="preserve">Mapping gay </w:t>
      </w:r>
      <w:proofErr w:type="spellStart"/>
      <w:r w:rsidRPr="00186EAE">
        <w:rPr>
          <w:rFonts w:ascii="Times New Roman" w:eastAsia="Times New Roman" w:hAnsi="Times New Roman" w:cs="Times New Roman"/>
          <w:i/>
          <w:sz w:val="24"/>
          <w:szCs w:val="24"/>
        </w:rPr>
        <w:t>l.a.</w:t>
      </w:r>
      <w:proofErr w:type="spellEnd"/>
      <w:r w:rsidRPr="00186EAE">
        <w:rPr>
          <w:rFonts w:ascii="Times New Roman" w:eastAsia="Times New Roman" w:hAnsi="Times New Roman" w:cs="Times New Roman"/>
          <w:i/>
          <w:sz w:val="24"/>
          <w:szCs w:val="24"/>
        </w:rPr>
        <w:t>: The interse</w:t>
      </w:r>
      <w:r w:rsidRPr="00186EAE">
        <w:rPr>
          <w:rFonts w:ascii="Times New Roman" w:eastAsia="Times New Roman" w:hAnsi="Times New Roman" w:cs="Times New Roman"/>
          <w:i/>
          <w:sz w:val="24"/>
          <w:szCs w:val="24"/>
        </w:rPr>
        <w:t>ction of place and politics</w:t>
      </w:r>
      <w:r w:rsidRPr="00186EAE">
        <w:rPr>
          <w:rFonts w:ascii="Times New Roman" w:eastAsia="Times New Roman" w:hAnsi="Times New Roman" w:cs="Times New Roman"/>
          <w:sz w:val="24"/>
          <w:szCs w:val="24"/>
        </w:rPr>
        <w:t xml:space="preserve">. Temple University Press. </w:t>
      </w:r>
    </w:p>
    <w:p w14:paraId="5EF55203"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Kinsey, A. C., Pomeroy, W. B., &amp; Martin, C. E. (1948). </w:t>
      </w:r>
      <w:r w:rsidRPr="00186EAE">
        <w:rPr>
          <w:rFonts w:ascii="Times New Roman" w:eastAsia="Times New Roman" w:hAnsi="Times New Roman" w:cs="Times New Roman"/>
          <w:i/>
          <w:sz w:val="24"/>
          <w:szCs w:val="24"/>
        </w:rPr>
        <w:t>Sexual behavior in the human male</w:t>
      </w:r>
      <w:r w:rsidRPr="00186EAE">
        <w:rPr>
          <w:rFonts w:ascii="Times New Roman" w:eastAsia="Times New Roman" w:hAnsi="Times New Roman" w:cs="Times New Roman"/>
          <w:sz w:val="24"/>
          <w:szCs w:val="24"/>
        </w:rPr>
        <w:t xml:space="preserve">. Indiana University Press. </w:t>
      </w:r>
    </w:p>
    <w:p w14:paraId="04581FA0"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Kishimoto</w:t>
      </w:r>
      <w:proofErr w:type="spellEnd"/>
      <w:r w:rsidRPr="00186EAE">
        <w:rPr>
          <w:rFonts w:ascii="Times New Roman" w:eastAsia="Times New Roman" w:hAnsi="Times New Roman" w:cs="Times New Roman"/>
          <w:sz w:val="24"/>
          <w:szCs w:val="24"/>
        </w:rPr>
        <w:t>, K. (2018). Anti-racist pedagogy: From faculty’s self-reflection to organi</w:t>
      </w:r>
      <w:r w:rsidRPr="00186EAE">
        <w:rPr>
          <w:rFonts w:ascii="Times New Roman" w:eastAsia="Times New Roman" w:hAnsi="Times New Roman" w:cs="Times New Roman"/>
          <w:sz w:val="24"/>
          <w:szCs w:val="24"/>
        </w:rPr>
        <w:t xml:space="preserve">zing within and beyond the classroom. </w:t>
      </w:r>
      <w:r w:rsidRPr="00186EAE">
        <w:rPr>
          <w:rFonts w:ascii="Times New Roman" w:eastAsia="Times New Roman" w:hAnsi="Times New Roman" w:cs="Times New Roman"/>
          <w:i/>
          <w:sz w:val="24"/>
          <w:szCs w:val="24"/>
        </w:rPr>
        <w:t>Race, Ethnicity and Education, 21</w:t>
      </w:r>
      <w:r w:rsidRPr="00186EAE">
        <w:rPr>
          <w:rFonts w:ascii="Times New Roman" w:eastAsia="Times New Roman" w:hAnsi="Times New Roman" w:cs="Times New Roman"/>
          <w:sz w:val="24"/>
          <w:szCs w:val="24"/>
        </w:rPr>
        <w:t>, 540-554. https://doi.org/10.1080/0141987042000268512</w:t>
      </w:r>
    </w:p>
    <w:p w14:paraId="43C1EB22"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Kumashiro</w:t>
      </w:r>
      <w:proofErr w:type="spellEnd"/>
      <w:r w:rsidRPr="00186EAE">
        <w:rPr>
          <w:rFonts w:ascii="Times New Roman" w:eastAsia="Times New Roman" w:hAnsi="Times New Roman" w:cs="Times New Roman"/>
          <w:sz w:val="24"/>
          <w:szCs w:val="24"/>
        </w:rPr>
        <w:t xml:space="preserve">, K. (Ed.). (2001). Queer students of color and antiracist, </w:t>
      </w:r>
      <w:proofErr w:type="spellStart"/>
      <w:r w:rsidRPr="00186EAE">
        <w:rPr>
          <w:rFonts w:ascii="Times New Roman" w:eastAsia="Times New Roman" w:hAnsi="Times New Roman" w:cs="Times New Roman"/>
          <w:sz w:val="24"/>
          <w:szCs w:val="24"/>
        </w:rPr>
        <w:t>antiheterosexist</w:t>
      </w:r>
      <w:proofErr w:type="spellEnd"/>
      <w:r w:rsidRPr="00186EAE">
        <w:rPr>
          <w:rFonts w:ascii="Times New Roman" w:eastAsia="Times New Roman" w:hAnsi="Times New Roman" w:cs="Times New Roman"/>
          <w:sz w:val="24"/>
          <w:szCs w:val="24"/>
        </w:rPr>
        <w:t xml:space="preserve"> education: Paradoxes of identity and activism. Troubling intersection of race and sexuality: Queer students of color and anti-oppressive education (pp. 1–25). Lanham, MD: Rowman and Littlefield.</w:t>
      </w:r>
    </w:p>
    <w:p w14:paraId="01663F10"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Landreman</w:t>
      </w:r>
      <w:proofErr w:type="spellEnd"/>
      <w:r w:rsidRPr="00186EAE">
        <w:rPr>
          <w:rFonts w:ascii="Times New Roman" w:eastAsia="Times New Roman" w:hAnsi="Times New Roman" w:cs="Times New Roman"/>
          <w:sz w:val="24"/>
          <w:szCs w:val="24"/>
        </w:rPr>
        <w:t xml:space="preserve">, L. M. (2013). </w:t>
      </w:r>
      <w:r w:rsidRPr="00186EAE">
        <w:rPr>
          <w:rFonts w:ascii="Times New Roman" w:eastAsia="Times New Roman" w:hAnsi="Times New Roman" w:cs="Times New Roman"/>
          <w:i/>
          <w:sz w:val="24"/>
          <w:szCs w:val="24"/>
        </w:rPr>
        <w:t xml:space="preserve">The Art of effective facilitation: </w:t>
      </w:r>
      <w:r w:rsidRPr="00186EAE">
        <w:rPr>
          <w:rFonts w:ascii="Times New Roman" w:eastAsia="Times New Roman" w:hAnsi="Times New Roman" w:cs="Times New Roman"/>
          <w:i/>
          <w:sz w:val="24"/>
          <w:szCs w:val="24"/>
        </w:rPr>
        <w:t>Reflections from social justice educators</w:t>
      </w:r>
      <w:r w:rsidRPr="00186EAE">
        <w:rPr>
          <w:rFonts w:ascii="Times New Roman" w:eastAsia="Times New Roman" w:hAnsi="Times New Roman" w:cs="Times New Roman"/>
          <w:sz w:val="24"/>
          <w:szCs w:val="24"/>
        </w:rPr>
        <w:t>. Stylus Publishing, LLC.</w:t>
      </w:r>
    </w:p>
    <w:p w14:paraId="4A8DF5C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Laughter, J. C., Brown, A. A., &amp; Neu, L. W. (2022). </w:t>
      </w:r>
      <w:proofErr w:type="spellStart"/>
      <w:r w:rsidRPr="00186EAE">
        <w:rPr>
          <w:rFonts w:ascii="Times New Roman" w:eastAsia="Times New Roman" w:hAnsi="Times New Roman" w:cs="Times New Roman"/>
          <w:sz w:val="24"/>
          <w:szCs w:val="24"/>
        </w:rPr>
        <w:t>ProCAD</w:t>
      </w:r>
      <w:proofErr w:type="spellEnd"/>
      <w:r w:rsidRPr="00186EAE">
        <w:rPr>
          <w:rFonts w:ascii="Times New Roman" w:eastAsia="Times New Roman" w:hAnsi="Times New Roman" w:cs="Times New Roman"/>
          <w:sz w:val="24"/>
          <w:szCs w:val="24"/>
        </w:rPr>
        <w:t xml:space="preserve">: Looking at a fuller picture of the teacher candidate. </w:t>
      </w:r>
      <w:r w:rsidRPr="00186EAE">
        <w:rPr>
          <w:rFonts w:ascii="Times New Roman" w:eastAsia="Times New Roman" w:hAnsi="Times New Roman" w:cs="Times New Roman"/>
          <w:i/>
          <w:sz w:val="24"/>
          <w:szCs w:val="24"/>
        </w:rPr>
        <w:t>Journal of Teacher Education, 73</w:t>
      </w:r>
      <w:r w:rsidRPr="00186EAE">
        <w:rPr>
          <w:rFonts w:ascii="Times New Roman" w:eastAsia="Times New Roman" w:hAnsi="Times New Roman" w:cs="Times New Roman"/>
          <w:sz w:val="24"/>
          <w:szCs w:val="24"/>
        </w:rPr>
        <w:t>(3), 271-285. https://doi.org/10.1177/00224</w:t>
      </w:r>
      <w:r w:rsidRPr="00186EAE">
        <w:rPr>
          <w:rFonts w:ascii="Times New Roman" w:eastAsia="Times New Roman" w:hAnsi="Times New Roman" w:cs="Times New Roman"/>
          <w:sz w:val="24"/>
          <w:szCs w:val="24"/>
        </w:rPr>
        <w:t>87120972635</w:t>
      </w:r>
    </w:p>
    <w:p w14:paraId="431A5FC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Lincoln, Y. S., </w:t>
      </w:r>
      <w:proofErr w:type="spellStart"/>
      <w:r w:rsidRPr="00186EAE">
        <w:rPr>
          <w:rFonts w:ascii="Times New Roman" w:eastAsia="Times New Roman" w:hAnsi="Times New Roman" w:cs="Times New Roman"/>
          <w:sz w:val="24"/>
          <w:szCs w:val="24"/>
        </w:rPr>
        <w:t>Lynham</w:t>
      </w:r>
      <w:proofErr w:type="spellEnd"/>
      <w:r w:rsidRPr="00186EAE">
        <w:rPr>
          <w:rFonts w:ascii="Times New Roman" w:eastAsia="Times New Roman" w:hAnsi="Times New Roman" w:cs="Times New Roman"/>
          <w:sz w:val="24"/>
          <w:szCs w:val="24"/>
        </w:rPr>
        <w:t xml:space="preserve">, S. A., &amp; Guba, E. G. (2018). Paradigmatic controversies, contradictions, and emerging confluences. In N. K. Denzin &amp; Y. S. Lincoln (Eds.), </w:t>
      </w:r>
      <w:r w:rsidRPr="00186EAE">
        <w:rPr>
          <w:rFonts w:ascii="Times New Roman" w:eastAsia="Times New Roman" w:hAnsi="Times New Roman" w:cs="Times New Roman"/>
          <w:i/>
          <w:sz w:val="24"/>
          <w:szCs w:val="24"/>
        </w:rPr>
        <w:t xml:space="preserve">Handbook of qualitative research </w:t>
      </w:r>
      <w:r w:rsidRPr="00186EAE">
        <w:rPr>
          <w:rFonts w:ascii="Times New Roman" w:eastAsia="Times New Roman" w:hAnsi="Times New Roman" w:cs="Times New Roman"/>
          <w:sz w:val="24"/>
          <w:szCs w:val="24"/>
        </w:rPr>
        <w:t>(5th ed.) (pp. 191-216). Thousand Oaks, CA: Sage</w:t>
      </w:r>
      <w:r w:rsidRPr="00186EAE">
        <w:rPr>
          <w:rFonts w:ascii="Times New Roman" w:eastAsia="Times New Roman" w:hAnsi="Times New Roman" w:cs="Times New Roman"/>
          <w:sz w:val="24"/>
          <w:szCs w:val="24"/>
        </w:rPr>
        <w:t>.</w:t>
      </w:r>
    </w:p>
    <w:p w14:paraId="65DA53F3"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Lindeman, E. (2013). </w:t>
      </w:r>
      <w:r w:rsidRPr="00186EAE">
        <w:rPr>
          <w:rFonts w:ascii="Times New Roman" w:eastAsia="Times New Roman" w:hAnsi="Times New Roman" w:cs="Times New Roman"/>
          <w:i/>
          <w:sz w:val="24"/>
          <w:szCs w:val="24"/>
        </w:rPr>
        <w:t>The meaning of adult education</w:t>
      </w:r>
      <w:r w:rsidRPr="00186EAE">
        <w:rPr>
          <w:rFonts w:ascii="Times New Roman" w:eastAsia="Times New Roman" w:hAnsi="Times New Roman" w:cs="Times New Roman"/>
          <w:sz w:val="24"/>
          <w:szCs w:val="24"/>
        </w:rPr>
        <w:t>. Windham Press Classic Reprints.</w:t>
      </w:r>
    </w:p>
    <w:p w14:paraId="03D3839F"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Ludlow, J. (2004). “From Safe Space to Contested Space in the Feminist Classroom.” </w:t>
      </w:r>
      <w:r w:rsidRPr="00186EAE">
        <w:rPr>
          <w:rFonts w:ascii="Times New Roman" w:eastAsia="Times New Roman" w:hAnsi="Times New Roman" w:cs="Times New Roman"/>
          <w:i/>
          <w:sz w:val="24"/>
          <w:szCs w:val="24"/>
        </w:rPr>
        <w:t>Transformations: The Journal of Inclusive Scholarship and Pedagogy,</w:t>
      </w:r>
      <w:r w:rsidRPr="00186EAE">
        <w:rPr>
          <w:rFonts w:ascii="Times New Roman" w:eastAsia="Times New Roman" w:hAnsi="Times New Roman" w:cs="Times New Roman"/>
          <w:sz w:val="24"/>
          <w:szCs w:val="24"/>
        </w:rPr>
        <w:t xml:space="preserve"> 15 (1): 40–56.</w:t>
      </w:r>
    </w:p>
    <w:p w14:paraId="646D2547" w14:textId="77777777" w:rsidR="00E14666" w:rsidRPr="00186EAE" w:rsidRDefault="00500C0A">
      <w:pPr>
        <w:spacing w:after="0" w:line="48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Mar</w:t>
      </w:r>
      <w:r w:rsidRPr="00186EAE">
        <w:rPr>
          <w:rFonts w:ascii="Times New Roman" w:eastAsia="Times New Roman" w:hAnsi="Times New Roman" w:cs="Times New Roman"/>
          <w:sz w:val="24"/>
          <w:szCs w:val="24"/>
        </w:rPr>
        <w:t xml:space="preserve">cus, S. (2005). Queer theory for everyone: A review essay. </w:t>
      </w:r>
      <w:r w:rsidRPr="00186EAE">
        <w:rPr>
          <w:rFonts w:ascii="Times New Roman" w:eastAsia="Times New Roman" w:hAnsi="Times New Roman" w:cs="Times New Roman"/>
          <w:i/>
          <w:sz w:val="24"/>
          <w:szCs w:val="24"/>
        </w:rPr>
        <w:t>Signs: Journal of Women in Culture and Society</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31</w:t>
      </w:r>
      <w:r w:rsidRPr="00186EAE">
        <w:rPr>
          <w:rFonts w:ascii="Times New Roman" w:eastAsia="Times New Roman" w:hAnsi="Times New Roman" w:cs="Times New Roman"/>
          <w:sz w:val="24"/>
          <w:szCs w:val="24"/>
        </w:rPr>
        <w:t xml:space="preserve">(1), 191–218. </w:t>
      </w:r>
      <w:hyperlink r:id="rId24">
        <w:r w:rsidRPr="00186EAE">
          <w:rPr>
            <w:rFonts w:ascii="Times New Roman" w:eastAsia="Times New Roman" w:hAnsi="Times New Roman" w:cs="Times New Roman"/>
            <w:sz w:val="24"/>
            <w:szCs w:val="24"/>
            <w:u w:val="single"/>
          </w:rPr>
          <w:t>https://doi.org/10.1086/432743</w:t>
        </w:r>
      </w:hyperlink>
      <w:r w:rsidRPr="00186EAE">
        <w:rPr>
          <w:rFonts w:ascii="Times New Roman" w:eastAsia="Times New Roman" w:hAnsi="Times New Roman" w:cs="Times New Roman"/>
          <w:sz w:val="24"/>
          <w:szCs w:val="24"/>
        </w:rPr>
        <w:t xml:space="preserve"> </w:t>
      </w:r>
    </w:p>
    <w:p w14:paraId="4A3C0FAD"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Mayo, C. (2014). </w:t>
      </w:r>
      <w:proofErr w:type="spellStart"/>
      <w:r w:rsidRPr="00186EAE">
        <w:rPr>
          <w:rFonts w:ascii="Times New Roman" w:eastAsia="Times New Roman" w:hAnsi="Times New Roman" w:cs="Times New Roman"/>
          <w:i/>
          <w:sz w:val="24"/>
          <w:szCs w:val="24"/>
        </w:rPr>
        <w:t>Lgbtq</w:t>
      </w:r>
      <w:proofErr w:type="spellEnd"/>
      <w:r w:rsidRPr="00186EAE">
        <w:rPr>
          <w:rFonts w:ascii="Times New Roman" w:eastAsia="Times New Roman" w:hAnsi="Times New Roman" w:cs="Times New Roman"/>
          <w:i/>
          <w:sz w:val="24"/>
          <w:szCs w:val="24"/>
        </w:rPr>
        <w:t xml:space="preserve"> youth and education: Policies and practices</w:t>
      </w:r>
      <w:r w:rsidRPr="00186EAE">
        <w:rPr>
          <w:rFonts w:ascii="Times New Roman" w:eastAsia="Times New Roman" w:hAnsi="Times New Roman" w:cs="Times New Roman"/>
          <w:sz w:val="24"/>
          <w:szCs w:val="24"/>
        </w:rPr>
        <w:t>. Teachers College.</w:t>
      </w:r>
    </w:p>
    <w:p w14:paraId="7D32357D"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McNabb, C. (2018). </w:t>
      </w:r>
      <w:r w:rsidRPr="00186EAE">
        <w:rPr>
          <w:rFonts w:ascii="Times New Roman" w:eastAsia="Times New Roman" w:hAnsi="Times New Roman" w:cs="Times New Roman"/>
          <w:i/>
          <w:sz w:val="24"/>
          <w:szCs w:val="24"/>
        </w:rPr>
        <w:t>Nonbinary gender identities history, culture, resources</w:t>
      </w:r>
      <w:r w:rsidRPr="00186EAE">
        <w:rPr>
          <w:rFonts w:ascii="Times New Roman" w:eastAsia="Times New Roman" w:hAnsi="Times New Roman" w:cs="Times New Roman"/>
          <w:sz w:val="24"/>
          <w:szCs w:val="24"/>
        </w:rPr>
        <w:t xml:space="preserve">. Rowman &amp; Littlefield. </w:t>
      </w:r>
    </w:p>
    <w:p w14:paraId="0A3AEDDB"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Miller, </w:t>
      </w:r>
      <w:proofErr w:type="spellStart"/>
      <w:r w:rsidRPr="00186EAE">
        <w:rPr>
          <w:rFonts w:ascii="Times New Roman" w:eastAsia="Times New Roman" w:hAnsi="Times New Roman" w:cs="Times New Roman"/>
          <w:sz w:val="24"/>
          <w:szCs w:val="24"/>
        </w:rPr>
        <w:t>sj</w:t>
      </w:r>
      <w:proofErr w:type="spellEnd"/>
      <w:r w:rsidRPr="00186EAE">
        <w:rPr>
          <w:rFonts w:ascii="Times New Roman" w:eastAsia="Times New Roman" w:hAnsi="Times New Roman" w:cs="Times New Roman"/>
          <w:sz w:val="24"/>
          <w:szCs w:val="24"/>
        </w:rPr>
        <w:t xml:space="preserve">. (2016). Queer Literacy Framework. </w:t>
      </w:r>
      <w:r w:rsidRPr="00186EAE">
        <w:rPr>
          <w:rFonts w:ascii="Times New Roman" w:eastAsia="Times New Roman" w:hAnsi="Times New Roman" w:cs="Times New Roman"/>
          <w:i/>
          <w:sz w:val="24"/>
          <w:szCs w:val="24"/>
        </w:rPr>
        <w:t xml:space="preserve">Critical Concepts in Queer Studies and </w:t>
      </w:r>
      <w:r w:rsidRPr="00186EAE">
        <w:rPr>
          <w:rFonts w:ascii="Times New Roman" w:eastAsia="Times New Roman" w:hAnsi="Times New Roman" w:cs="Times New Roman"/>
          <w:i/>
          <w:sz w:val="24"/>
          <w:szCs w:val="24"/>
        </w:rPr>
        <w:t>Education,</w:t>
      </w:r>
      <w:r w:rsidRPr="00186EAE">
        <w:rPr>
          <w:rFonts w:ascii="Times New Roman" w:eastAsia="Times New Roman" w:hAnsi="Times New Roman" w:cs="Times New Roman"/>
          <w:sz w:val="24"/>
          <w:szCs w:val="24"/>
        </w:rPr>
        <w:t xml:space="preserve"> 259-272. </w:t>
      </w:r>
    </w:p>
    <w:p w14:paraId="11C39E5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Misawa, M. (2010). Queer race pedagogy for educators in higher education: Dealing with power dynamics and positionality of LGBTQ students of color. </w:t>
      </w:r>
      <w:r w:rsidRPr="00186EAE">
        <w:rPr>
          <w:rFonts w:ascii="Times New Roman" w:eastAsia="Times New Roman" w:hAnsi="Times New Roman" w:cs="Times New Roman"/>
          <w:i/>
          <w:sz w:val="24"/>
          <w:szCs w:val="24"/>
        </w:rPr>
        <w:t>International Journal of Critical Pedagogy</w:t>
      </w:r>
      <w:r w:rsidRPr="00186EAE">
        <w:rPr>
          <w:rFonts w:ascii="Times New Roman" w:eastAsia="Times New Roman" w:hAnsi="Times New Roman" w:cs="Times New Roman"/>
          <w:sz w:val="24"/>
          <w:szCs w:val="24"/>
        </w:rPr>
        <w:t>, 3(1), 26–35.</w:t>
      </w:r>
    </w:p>
    <w:p w14:paraId="189E106D" w14:textId="402753DD"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Mizzi</w:t>
      </w:r>
      <w:proofErr w:type="spellEnd"/>
      <w:r w:rsidRPr="00186EAE">
        <w:rPr>
          <w:rFonts w:ascii="Times New Roman" w:eastAsia="Times New Roman" w:hAnsi="Times New Roman" w:cs="Times New Roman"/>
          <w:sz w:val="24"/>
          <w:szCs w:val="24"/>
        </w:rPr>
        <w:t>, R., Stebbins, A. (2010)</w:t>
      </w:r>
      <w:r w:rsidRPr="00186EAE">
        <w:rPr>
          <w:rFonts w:ascii="Times New Roman" w:eastAsia="Times New Roman" w:hAnsi="Times New Roman" w:cs="Times New Roman"/>
          <w:sz w:val="24"/>
          <w:szCs w:val="24"/>
        </w:rPr>
        <w:t xml:space="preserve">. Walking a Thin Line: White, Queer (Auto)Ethnographic Entanglements </w:t>
      </w:r>
      <w:r w:rsidR="00D94734" w:rsidRPr="00186EAE">
        <w:rPr>
          <w:rFonts w:ascii="Times New Roman" w:eastAsia="Times New Roman" w:hAnsi="Times New Roman" w:cs="Times New Roman"/>
          <w:sz w:val="24"/>
          <w:szCs w:val="24"/>
        </w:rPr>
        <w:t>in</w:t>
      </w:r>
      <w:r w:rsidRPr="00186EAE">
        <w:rPr>
          <w:rFonts w:ascii="Times New Roman" w:eastAsia="Times New Roman" w:hAnsi="Times New Roman" w:cs="Times New Roman"/>
          <w:sz w:val="24"/>
          <w:szCs w:val="24"/>
        </w:rPr>
        <w:t xml:space="preserve"> Educational Research. New Horizons in Adult Education and Human Resource Development, 24(2-4), 19–29. </w:t>
      </w:r>
      <w:hyperlink r:id="rId25">
        <w:r w:rsidRPr="00186EAE">
          <w:rPr>
            <w:rFonts w:ascii="Times New Roman" w:eastAsia="Times New Roman" w:hAnsi="Times New Roman" w:cs="Times New Roman"/>
            <w:sz w:val="24"/>
            <w:szCs w:val="24"/>
            <w:u w:val="single"/>
          </w:rPr>
          <w:t>https://doi.org/10.1002/nha3.10382</w:t>
        </w:r>
      </w:hyperlink>
    </w:p>
    <w:p w14:paraId="02E8EE82"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Porreca</w:t>
      </w:r>
      <w:proofErr w:type="spellEnd"/>
      <w:r w:rsidRPr="00186EAE">
        <w:rPr>
          <w:rFonts w:ascii="Times New Roman" w:eastAsia="Times New Roman" w:hAnsi="Times New Roman" w:cs="Times New Roman"/>
          <w:sz w:val="24"/>
          <w:szCs w:val="24"/>
        </w:rPr>
        <w:t xml:space="preserve">, K. A. (2010). </w:t>
      </w:r>
      <w:r w:rsidRPr="00186EAE">
        <w:rPr>
          <w:rFonts w:ascii="Times New Roman" w:eastAsia="Times New Roman" w:hAnsi="Times New Roman" w:cs="Times New Roman"/>
          <w:i/>
          <w:sz w:val="24"/>
          <w:szCs w:val="24"/>
        </w:rPr>
        <w:t>The leadership role of the high school principal in providing a supportive environment for lesbian, gay, bisexual, and transgender students</w:t>
      </w:r>
      <w:r w:rsidRPr="00186EAE">
        <w:rPr>
          <w:rFonts w:ascii="Times New Roman" w:eastAsia="Times New Roman" w:hAnsi="Times New Roman" w:cs="Times New Roman"/>
          <w:sz w:val="24"/>
          <w:szCs w:val="24"/>
        </w:rPr>
        <w:t xml:space="preserve"> (dissertation</w:t>
      </w:r>
      <w:proofErr w:type="gramStart"/>
      <w:r w:rsidRPr="00186EAE">
        <w:rPr>
          <w:rFonts w:ascii="Times New Roman" w:eastAsia="Times New Roman" w:hAnsi="Times New Roman" w:cs="Times New Roman"/>
          <w:sz w:val="24"/>
          <w:szCs w:val="24"/>
        </w:rPr>
        <w:t>).|</w:t>
      </w:r>
      <w:proofErr w:type="gramEnd"/>
      <w:r w:rsidRPr="00186EAE">
        <w:rPr>
          <w:rFonts w:ascii="Times New Roman" w:eastAsia="Times New Roman" w:hAnsi="Times New Roman" w:cs="Times New Roman"/>
          <w:sz w:val="24"/>
          <w:szCs w:val="24"/>
        </w:rPr>
        <w:t xml:space="preserve"> IDEALS</w:t>
      </w:r>
      <w:r w:rsidRPr="00186EAE">
        <w:rPr>
          <w:rFonts w:ascii="Times New Roman" w:eastAsia="Times New Roman" w:hAnsi="Times New Roman" w:cs="Times New Roman"/>
          <w:sz w:val="24"/>
          <w:szCs w:val="24"/>
        </w:rPr>
        <w:t xml:space="preserve">. Retrieved January 9, 2023, from https://hdl.handle.net/2142/80132 </w:t>
      </w:r>
    </w:p>
    <w:p w14:paraId="3D129A9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Poynter, K. J., &amp; Tubbs, N. J. 2008. “Safe Zones.” </w:t>
      </w:r>
      <w:r w:rsidRPr="00186EAE">
        <w:rPr>
          <w:rFonts w:ascii="Times New Roman" w:eastAsia="Times New Roman" w:hAnsi="Times New Roman" w:cs="Times New Roman"/>
          <w:i/>
          <w:sz w:val="24"/>
          <w:szCs w:val="24"/>
        </w:rPr>
        <w:t>Journal of LGBT Youth</w:t>
      </w:r>
      <w:r w:rsidRPr="00186EAE">
        <w:rPr>
          <w:rFonts w:ascii="Times New Roman" w:eastAsia="Times New Roman" w:hAnsi="Times New Roman" w:cs="Times New Roman"/>
          <w:sz w:val="24"/>
          <w:szCs w:val="24"/>
        </w:rPr>
        <w:t xml:space="preserve"> 5 (1): 121–132.</w:t>
      </w:r>
    </w:p>
    <w:p w14:paraId="0DC1508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Preissle</w:t>
      </w:r>
      <w:proofErr w:type="spellEnd"/>
      <w:r w:rsidRPr="00186EAE">
        <w:rPr>
          <w:rFonts w:ascii="Times New Roman" w:eastAsia="Times New Roman" w:hAnsi="Times New Roman" w:cs="Times New Roman"/>
          <w:sz w:val="24"/>
          <w:szCs w:val="24"/>
        </w:rPr>
        <w:t xml:space="preserve">, J. (2008). Subjectivity statement. In L. M. Given (Ed.), </w:t>
      </w:r>
      <w:r w:rsidRPr="00186EAE">
        <w:rPr>
          <w:rFonts w:ascii="Times New Roman" w:eastAsia="Times New Roman" w:hAnsi="Times New Roman" w:cs="Times New Roman"/>
          <w:i/>
          <w:sz w:val="24"/>
          <w:szCs w:val="24"/>
        </w:rPr>
        <w:t>The SAGE encyclopedia of qualit</w:t>
      </w:r>
      <w:r w:rsidRPr="00186EAE">
        <w:rPr>
          <w:rFonts w:ascii="Times New Roman" w:eastAsia="Times New Roman" w:hAnsi="Times New Roman" w:cs="Times New Roman"/>
          <w:i/>
          <w:sz w:val="24"/>
          <w:szCs w:val="24"/>
        </w:rPr>
        <w:t xml:space="preserve">ative research methods </w:t>
      </w:r>
      <w:r w:rsidRPr="00186EAE">
        <w:rPr>
          <w:rFonts w:ascii="Times New Roman" w:eastAsia="Times New Roman" w:hAnsi="Times New Roman" w:cs="Times New Roman"/>
          <w:sz w:val="24"/>
          <w:szCs w:val="24"/>
        </w:rPr>
        <w:t>(pp. 845-846). Thousand Oaks, CA: Sage.</w:t>
      </w:r>
    </w:p>
    <w:p w14:paraId="4C3B01F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Redmond, M. (2010). “Safe Space Oddity: Revisiting Critical Pedagogy.” </w:t>
      </w:r>
      <w:r w:rsidRPr="00186EAE">
        <w:rPr>
          <w:rFonts w:ascii="Times New Roman" w:eastAsia="Times New Roman" w:hAnsi="Times New Roman" w:cs="Times New Roman"/>
          <w:i/>
          <w:sz w:val="24"/>
          <w:szCs w:val="24"/>
        </w:rPr>
        <w:t>Journal of Teaching in Social Work</w:t>
      </w:r>
      <w:r w:rsidRPr="00186EAE">
        <w:rPr>
          <w:rFonts w:ascii="Times New Roman" w:eastAsia="Times New Roman" w:hAnsi="Times New Roman" w:cs="Times New Roman"/>
          <w:sz w:val="24"/>
          <w:szCs w:val="24"/>
        </w:rPr>
        <w:t xml:space="preserve"> 30 (1): 1–14. doi:10.1080/08841230903249729.</w:t>
      </w:r>
    </w:p>
    <w:p w14:paraId="0EC7400B"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Reissman</w:t>
      </w:r>
      <w:proofErr w:type="spellEnd"/>
      <w:r w:rsidRPr="00186EAE">
        <w:rPr>
          <w:rFonts w:ascii="Times New Roman" w:eastAsia="Times New Roman" w:hAnsi="Times New Roman" w:cs="Times New Roman"/>
          <w:sz w:val="24"/>
          <w:szCs w:val="24"/>
        </w:rPr>
        <w:t>, CK. (2008). Narrative methods fo</w:t>
      </w:r>
      <w:r w:rsidRPr="00186EAE">
        <w:rPr>
          <w:rFonts w:ascii="Times New Roman" w:eastAsia="Times New Roman" w:hAnsi="Times New Roman" w:cs="Times New Roman"/>
          <w:sz w:val="24"/>
          <w:szCs w:val="24"/>
        </w:rPr>
        <w:t>r the human sciences. Thousand Oaks, CA: Sage.</w:t>
      </w:r>
    </w:p>
    <w:p w14:paraId="0CF09B4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Ritchie, J. S., Wilson, D. E., &amp; Kupfer, R. (2000). Retracing My Journey toward Self-Acceptance and Effectiveness as a Lesbian Teacher. In </w:t>
      </w:r>
      <w:r w:rsidRPr="00186EAE">
        <w:rPr>
          <w:rFonts w:ascii="Times New Roman" w:eastAsia="Times New Roman" w:hAnsi="Times New Roman" w:cs="Times New Roman"/>
          <w:i/>
          <w:sz w:val="24"/>
          <w:szCs w:val="24"/>
        </w:rPr>
        <w:t>Teacher narrative as critical inquiry: Rewriting the script</w:t>
      </w:r>
      <w:r w:rsidRPr="00186EAE">
        <w:rPr>
          <w:rFonts w:ascii="Times New Roman" w:eastAsia="Times New Roman" w:hAnsi="Times New Roman" w:cs="Times New Roman"/>
          <w:sz w:val="24"/>
          <w:szCs w:val="24"/>
        </w:rPr>
        <w:t xml:space="preserve"> (pp. 150–1</w:t>
      </w:r>
      <w:r w:rsidRPr="00186EAE">
        <w:rPr>
          <w:rFonts w:ascii="Times New Roman" w:eastAsia="Times New Roman" w:hAnsi="Times New Roman" w:cs="Times New Roman"/>
          <w:sz w:val="24"/>
          <w:szCs w:val="24"/>
        </w:rPr>
        <w:t xml:space="preserve">70). essay, Teachers College Press. </w:t>
      </w:r>
    </w:p>
    <w:p w14:paraId="0581858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Rodriguez, N. M., &amp; Pinar, W. F. (2007). </w:t>
      </w:r>
      <w:r w:rsidRPr="00186EAE">
        <w:rPr>
          <w:rFonts w:ascii="Times New Roman" w:eastAsia="Times New Roman" w:hAnsi="Times New Roman" w:cs="Times New Roman"/>
          <w:i/>
          <w:sz w:val="24"/>
          <w:szCs w:val="24"/>
        </w:rPr>
        <w:t>Queering straight teachers: discourse and identity in education</w:t>
      </w:r>
      <w:r w:rsidRPr="00186EAE">
        <w:rPr>
          <w:rFonts w:ascii="Times New Roman" w:eastAsia="Times New Roman" w:hAnsi="Times New Roman" w:cs="Times New Roman"/>
          <w:sz w:val="24"/>
          <w:szCs w:val="24"/>
        </w:rPr>
        <w:t xml:space="preserve">. Peter Lang. </w:t>
      </w:r>
    </w:p>
    <w:p w14:paraId="54EC4F41"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Roulston, K. (2010). Considering quality in qualitative interviewing. </w:t>
      </w:r>
      <w:r w:rsidRPr="00186EAE">
        <w:rPr>
          <w:rFonts w:ascii="Times New Roman" w:eastAsia="Times New Roman" w:hAnsi="Times New Roman" w:cs="Times New Roman"/>
          <w:i/>
          <w:sz w:val="24"/>
          <w:szCs w:val="24"/>
        </w:rPr>
        <w:t>Qualitative Research</w:t>
      </w:r>
      <w:r w:rsidRPr="00186EAE">
        <w:rPr>
          <w:rFonts w:ascii="Times New Roman" w:eastAsia="Times New Roman" w:hAnsi="Times New Roman" w:cs="Times New Roman"/>
          <w:sz w:val="24"/>
          <w:szCs w:val="24"/>
        </w:rPr>
        <w:t>, 10(2), 1</w:t>
      </w:r>
      <w:r w:rsidRPr="00186EAE">
        <w:rPr>
          <w:rFonts w:ascii="Times New Roman" w:eastAsia="Times New Roman" w:hAnsi="Times New Roman" w:cs="Times New Roman"/>
          <w:sz w:val="24"/>
          <w:szCs w:val="24"/>
        </w:rPr>
        <w:t xml:space="preserve">99–228. </w:t>
      </w:r>
      <w:hyperlink r:id="rId26">
        <w:r w:rsidRPr="00186EAE">
          <w:rPr>
            <w:rFonts w:ascii="Times New Roman" w:eastAsia="Times New Roman" w:hAnsi="Times New Roman" w:cs="Times New Roman"/>
            <w:sz w:val="24"/>
            <w:szCs w:val="24"/>
            <w:u w:val="single"/>
          </w:rPr>
          <w:t>https://doi.org/10.1177/1468794109356739</w:t>
        </w:r>
      </w:hyperlink>
      <w:r w:rsidRPr="00186EAE">
        <w:rPr>
          <w:rFonts w:ascii="Times New Roman" w:eastAsia="Times New Roman" w:hAnsi="Times New Roman" w:cs="Times New Roman"/>
          <w:sz w:val="24"/>
          <w:szCs w:val="24"/>
        </w:rPr>
        <w:t xml:space="preserve"> </w:t>
      </w:r>
    </w:p>
    <w:p w14:paraId="08A947D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Roulston, K. (2011). Working through Challenges in Doing Interview Research. </w:t>
      </w:r>
      <w:r w:rsidRPr="00186EAE">
        <w:rPr>
          <w:rFonts w:ascii="Times New Roman" w:eastAsia="Times New Roman" w:hAnsi="Times New Roman" w:cs="Times New Roman"/>
          <w:i/>
          <w:sz w:val="24"/>
          <w:szCs w:val="24"/>
        </w:rPr>
        <w:t>International Journal of Qualitative</w:t>
      </w:r>
      <w:r w:rsidRPr="00186EAE">
        <w:rPr>
          <w:rFonts w:ascii="Times New Roman" w:eastAsia="Times New Roman" w:hAnsi="Times New Roman" w:cs="Times New Roman"/>
          <w:i/>
          <w:sz w:val="24"/>
          <w:szCs w:val="24"/>
        </w:rPr>
        <w:t xml:space="preserve"> Methods</w:t>
      </w:r>
      <w:r w:rsidRPr="00186EAE">
        <w:rPr>
          <w:rFonts w:ascii="Times New Roman" w:eastAsia="Times New Roman" w:hAnsi="Times New Roman" w:cs="Times New Roman"/>
          <w:sz w:val="24"/>
          <w:szCs w:val="24"/>
        </w:rPr>
        <w:t xml:space="preserve">, 10(4), 348–366. </w:t>
      </w:r>
      <w:hyperlink r:id="rId27">
        <w:r w:rsidRPr="00186EAE">
          <w:rPr>
            <w:rFonts w:ascii="Times New Roman" w:eastAsia="Times New Roman" w:hAnsi="Times New Roman" w:cs="Times New Roman"/>
            <w:sz w:val="24"/>
            <w:szCs w:val="24"/>
            <w:u w:val="single"/>
          </w:rPr>
          <w:t>https://doi.org/10.1177/160940691101000404</w:t>
        </w:r>
      </w:hyperlink>
      <w:r w:rsidRPr="00186EAE">
        <w:rPr>
          <w:rFonts w:ascii="Times New Roman" w:eastAsia="Times New Roman" w:hAnsi="Times New Roman" w:cs="Times New Roman"/>
          <w:sz w:val="24"/>
          <w:szCs w:val="24"/>
        </w:rPr>
        <w:t xml:space="preserve"> </w:t>
      </w:r>
    </w:p>
    <w:p w14:paraId="61357A5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Roux, C. (2012). </w:t>
      </w:r>
      <w:r w:rsidRPr="00186EAE">
        <w:rPr>
          <w:rFonts w:ascii="Times New Roman" w:eastAsia="Times New Roman" w:hAnsi="Times New Roman" w:cs="Times New Roman"/>
          <w:i/>
          <w:sz w:val="24"/>
          <w:szCs w:val="24"/>
        </w:rPr>
        <w:t>Safe Spaces: Human Rights Education in Diverse Contexts</w:t>
      </w:r>
      <w:r w:rsidRPr="00186EAE">
        <w:rPr>
          <w:rFonts w:ascii="Times New Roman" w:eastAsia="Times New Roman" w:hAnsi="Times New Roman" w:cs="Times New Roman"/>
          <w:sz w:val="24"/>
          <w:szCs w:val="24"/>
        </w:rPr>
        <w:t xml:space="preserve">. Rotterdam: Sense </w:t>
      </w:r>
      <w:r w:rsidRPr="00186EAE">
        <w:rPr>
          <w:rFonts w:ascii="Times New Roman" w:eastAsia="Times New Roman" w:hAnsi="Times New Roman" w:cs="Times New Roman"/>
          <w:sz w:val="24"/>
          <w:szCs w:val="24"/>
        </w:rPr>
        <w:t>Publishers.</w:t>
      </w:r>
    </w:p>
    <w:p w14:paraId="5BA32BC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Rubin, G. (1975). The Traffic in Women: Notes on the “Political Economy” of Sex. In R. R. Reiter (Ed.), </w:t>
      </w:r>
      <w:r w:rsidRPr="00186EAE">
        <w:rPr>
          <w:rFonts w:ascii="Times New Roman" w:eastAsia="Times New Roman" w:hAnsi="Times New Roman" w:cs="Times New Roman"/>
          <w:i/>
          <w:sz w:val="24"/>
          <w:szCs w:val="24"/>
        </w:rPr>
        <w:t>Toward an anthropology of women</w:t>
      </w:r>
      <w:r w:rsidRPr="00186EAE">
        <w:rPr>
          <w:rFonts w:ascii="Times New Roman" w:eastAsia="Times New Roman" w:hAnsi="Times New Roman" w:cs="Times New Roman"/>
          <w:sz w:val="24"/>
          <w:szCs w:val="24"/>
        </w:rPr>
        <w:t xml:space="preserve"> (pp. 157-210). Monthly Review Press.</w:t>
      </w:r>
    </w:p>
    <w:p w14:paraId="1DD358C5"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Rubin, H. J., &amp; Rubin, I. S. (1995). </w:t>
      </w:r>
      <w:r w:rsidRPr="00186EAE">
        <w:rPr>
          <w:rFonts w:ascii="Times New Roman" w:eastAsia="Times New Roman" w:hAnsi="Times New Roman" w:cs="Times New Roman"/>
          <w:i/>
          <w:sz w:val="24"/>
          <w:szCs w:val="24"/>
        </w:rPr>
        <w:t xml:space="preserve">Qualitative </w:t>
      </w:r>
      <w:r w:rsidRPr="00186EAE">
        <w:rPr>
          <w:rFonts w:ascii="Times New Roman" w:eastAsia="Times New Roman" w:hAnsi="Times New Roman" w:cs="Times New Roman"/>
          <w:i/>
          <w:sz w:val="24"/>
          <w:szCs w:val="24"/>
        </w:rPr>
        <w:t>interviewing: The art of hearing data</w:t>
      </w:r>
      <w:r w:rsidRPr="00186EAE">
        <w:rPr>
          <w:rFonts w:ascii="Times New Roman" w:eastAsia="Times New Roman" w:hAnsi="Times New Roman" w:cs="Times New Roman"/>
          <w:sz w:val="24"/>
          <w:szCs w:val="24"/>
        </w:rPr>
        <w:t>. Thousand Oaks, CA: SAGE Publications.</w:t>
      </w:r>
    </w:p>
    <w:p w14:paraId="5001517C"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Ryan, R. M., &amp; Deci, E. L. (2003). Intrinsic and extrinsic motivations: Classic definitions and new directions. </w:t>
      </w:r>
      <w:r w:rsidRPr="00186EAE">
        <w:rPr>
          <w:rFonts w:ascii="Times New Roman" w:eastAsia="Times New Roman" w:hAnsi="Times New Roman" w:cs="Times New Roman"/>
          <w:i/>
          <w:sz w:val="24"/>
          <w:szCs w:val="24"/>
        </w:rPr>
        <w:t>Contemporary Educational Psychology</w:t>
      </w:r>
      <w:r w:rsidRPr="00186EAE">
        <w:rPr>
          <w:rFonts w:ascii="Times New Roman" w:eastAsia="Times New Roman" w:hAnsi="Times New Roman" w:cs="Times New Roman"/>
          <w:sz w:val="24"/>
          <w:szCs w:val="24"/>
        </w:rPr>
        <w:t>, 25(54), 67.</w:t>
      </w:r>
    </w:p>
    <w:p w14:paraId="5D9FECAB"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Saldaña</w:t>
      </w:r>
      <w:proofErr w:type="spellEnd"/>
      <w:r w:rsidRPr="00186EAE">
        <w:rPr>
          <w:rFonts w:ascii="Times New Roman" w:eastAsia="Times New Roman" w:hAnsi="Times New Roman" w:cs="Times New Roman"/>
          <w:sz w:val="24"/>
          <w:szCs w:val="24"/>
        </w:rPr>
        <w:t>, J. (2016)</w:t>
      </w:r>
      <w:r w:rsidRPr="00186EAE">
        <w:rPr>
          <w:rFonts w:ascii="Times New Roman" w:eastAsia="Times New Roman" w:hAnsi="Times New Roman" w:cs="Times New Roman"/>
          <w:sz w:val="24"/>
          <w:szCs w:val="24"/>
        </w:rPr>
        <w:t xml:space="preserve">. </w:t>
      </w:r>
      <w:r w:rsidRPr="00186EAE">
        <w:rPr>
          <w:rFonts w:ascii="Times New Roman" w:eastAsia="Times New Roman" w:hAnsi="Times New Roman" w:cs="Times New Roman"/>
          <w:i/>
          <w:sz w:val="24"/>
          <w:szCs w:val="24"/>
        </w:rPr>
        <w:t>The coding manual for qualitative researchers</w:t>
      </w:r>
      <w:r w:rsidRPr="00186EAE">
        <w:rPr>
          <w:rFonts w:ascii="Times New Roman" w:eastAsia="Times New Roman" w:hAnsi="Times New Roman" w:cs="Times New Roman"/>
          <w:sz w:val="24"/>
          <w:szCs w:val="24"/>
        </w:rPr>
        <w:t>. Sage Publications.</w:t>
      </w:r>
    </w:p>
    <w:p w14:paraId="5B47482B"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i/>
          <w:sz w:val="24"/>
          <w:szCs w:val="24"/>
        </w:rPr>
        <w:lastRenderedPageBreak/>
        <w:t xml:space="preserve">Saving young </w:t>
      </w:r>
      <w:proofErr w:type="spellStart"/>
      <w:r w:rsidRPr="00186EAE">
        <w:rPr>
          <w:rFonts w:ascii="Times New Roman" w:eastAsia="Times New Roman" w:hAnsi="Times New Roman" w:cs="Times New Roman"/>
          <w:i/>
          <w:sz w:val="24"/>
          <w:szCs w:val="24"/>
        </w:rPr>
        <w:t>lgbtq</w:t>
      </w:r>
      <w:proofErr w:type="spellEnd"/>
      <w:r w:rsidRPr="00186EAE">
        <w:rPr>
          <w:rFonts w:ascii="Times New Roman" w:eastAsia="Times New Roman" w:hAnsi="Times New Roman" w:cs="Times New Roman"/>
          <w:i/>
          <w:sz w:val="24"/>
          <w:szCs w:val="24"/>
        </w:rPr>
        <w:t xml:space="preserve"> lives</w:t>
      </w:r>
      <w:r w:rsidRPr="00186EAE">
        <w:rPr>
          <w:rFonts w:ascii="Times New Roman" w:eastAsia="Times New Roman" w:hAnsi="Times New Roman" w:cs="Times New Roman"/>
          <w:sz w:val="24"/>
          <w:szCs w:val="24"/>
        </w:rPr>
        <w:t xml:space="preserve">. The Trevor Project. (2021, April 2). </w:t>
      </w:r>
      <w:hyperlink r:id="rId28">
        <w:r w:rsidRPr="00186EAE">
          <w:rPr>
            <w:rFonts w:ascii="Times New Roman" w:eastAsia="Times New Roman" w:hAnsi="Times New Roman" w:cs="Times New Roman"/>
            <w:sz w:val="24"/>
            <w:szCs w:val="24"/>
            <w:u w:val="single"/>
          </w:rPr>
          <w:t>https://www.thetrevorproject.org/</w:t>
        </w:r>
      </w:hyperlink>
      <w:r w:rsidRPr="00186EAE">
        <w:rPr>
          <w:rFonts w:ascii="Times New Roman" w:eastAsia="Times New Roman" w:hAnsi="Times New Roman" w:cs="Times New Roman"/>
          <w:sz w:val="24"/>
          <w:szCs w:val="24"/>
        </w:rPr>
        <w:t xml:space="preserve">. </w:t>
      </w:r>
    </w:p>
    <w:p w14:paraId="58A8709D"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Se</w:t>
      </w:r>
      <w:r w:rsidRPr="00186EAE">
        <w:rPr>
          <w:rFonts w:ascii="Times New Roman" w:eastAsia="Times New Roman" w:hAnsi="Times New Roman" w:cs="Times New Roman"/>
          <w:sz w:val="24"/>
          <w:szCs w:val="24"/>
        </w:rPr>
        <w:t xml:space="preserve">dgwick, E. K. (1985). </w:t>
      </w:r>
      <w:r w:rsidRPr="00186EAE">
        <w:rPr>
          <w:rFonts w:ascii="Times New Roman" w:eastAsia="Times New Roman" w:hAnsi="Times New Roman" w:cs="Times New Roman"/>
          <w:i/>
          <w:sz w:val="24"/>
          <w:szCs w:val="24"/>
        </w:rPr>
        <w:t>Between men: English literature and male homosocial desire</w:t>
      </w:r>
      <w:r w:rsidRPr="00186EAE">
        <w:rPr>
          <w:rFonts w:ascii="Times New Roman" w:eastAsia="Times New Roman" w:hAnsi="Times New Roman" w:cs="Times New Roman"/>
          <w:sz w:val="24"/>
          <w:szCs w:val="24"/>
        </w:rPr>
        <w:t xml:space="preserve">. Columbia University Press. </w:t>
      </w:r>
    </w:p>
    <w:p w14:paraId="50F50C7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Seidman, S. (1994). Symposium: Queer theory/sociology: A dialogue. Sociological Theory, 12, 166–176.</w:t>
      </w:r>
    </w:p>
    <w:p w14:paraId="63EB9AAD"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i/>
          <w:sz w:val="24"/>
          <w:szCs w:val="24"/>
        </w:rPr>
        <w:t>Sexual orientation, homosexuality and bisexua</w:t>
      </w:r>
      <w:r w:rsidRPr="00186EAE">
        <w:rPr>
          <w:rFonts w:ascii="Times New Roman" w:eastAsia="Times New Roman" w:hAnsi="Times New Roman" w:cs="Times New Roman"/>
          <w:i/>
          <w:sz w:val="24"/>
          <w:szCs w:val="24"/>
        </w:rPr>
        <w:t>lity</w:t>
      </w:r>
      <w:r w:rsidRPr="00186EAE">
        <w:rPr>
          <w:rFonts w:ascii="Times New Roman" w:eastAsia="Times New Roman" w:hAnsi="Times New Roman" w:cs="Times New Roman"/>
          <w:sz w:val="24"/>
          <w:szCs w:val="24"/>
        </w:rPr>
        <w:t xml:space="preserve">. American Psychological Association. (2011, May 2). Retrieved August 10, 2021, from </w:t>
      </w:r>
      <w:hyperlink r:id="rId29">
        <w:r w:rsidRPr="00186EAE">
          <w:rPr>
            <w:rFonts w:ascii="Times New Roman" w:eastAsia="Times New Roman" w:hAnsi="Times New Roman" w:cs="Times New Roman"/>
            <w:sz w:val="24"/>
            <w:szCs w:val="24"/>
            <w:u w:val="single"/>
          </w:rPr>
          <w:t>https://www.milehighpsychology.com/wp-content/uploads/2</w:t>
        </w:r>
        <w:r w:rsidRPr="00186EAE">
          <w:rPr>
            <w:rFonts w:ascii="Times New Roman" w:eastAsia="Times New Roman" w:hAnsi="Times New Roman" w:cs="Times New Roman"/>
            <w:sz w:val="24"/>
            <w:szCs w:val="24"/>
            <w:u w:val="single"/>
          </w:rPr>
          <w:t>016/07/material_personal_sex_orient.pdf</w:t>
        </w:r>
      </w:hyperlink>
      <w:r w:rsidRPr="00186EAE">
        <w:rPr>
          <w:rFonts w:ascii="Times New Roman" w:eastAsia="Times New Roman" w:hAnsi="Times New Roman" w:cs="Times New Roman"/>
          <w:sz w:val="24"/>
          <w:szCs w:val="24"/>
        </w:rPr>
        <w:t xml:space="preserve"> </w:t>
      </w:r>
    </w:p>
    <w:p w14:paraId="6099C533"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Simmons, A., &amp; Page, M. (2010). Motivating students through power and choice. </w:t>
      </w:r>
      <w:r w:rsidRPr="00186EAE">
        <w:rPr>
          <w:rFonts w:ascii="Times New Roman" w:eastAsia="Times New Roman" w:hAnsi="Times New Roman" w:cs="Times New Roman"/>
          <w:i/>
          <w:sz w:val="24"/>
          <w:szCs w:val="24"/>
        </w:rPr>
        <w:t>English Journal</w:t>
      </w:r>
      <w:r w:rsidRPr="00186EAE">
        <w:rPr>
          <w:rFonts w:ascii="Times New Roman" w:eastAsia="Times New Roman" w:hAnsi="Times New Roman" w:cs="Times New Roman"/>
          <w:sz w:val="24"/>
          <w:szCs w:val="24"/>
        </w:rPr>
        <w:t>, 100(1), 65-69.</w:t>
      </w:r>
    </w:p>
    <w:p w14:paraId="062F140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Strauss, A., &amp; Corbin, J. (1998). </w:t>
      </w:r>
      <w:r w:rsidRPr="00186EAE">
        <w:rPr>
          <w:rFonts w:ascii="Times New Roman" w:eastAsia="Times New Roman" w:hAnsi="Times New Roman" w:cs="Times New Roman"/>
          <w:i/>
          <w:sz w:val="24"/>
          <w:szCs w:val="24"/>
        </w:rPr>
        <w:t>Basics of qualitative research: Tec</w:t>
      </w:r>
      <w:r w:rsidRPr="00186EAE">
        <w:rPr>
          <w:rFonts w:ascii="Times New Roman" w:eastAsia="Times New Roman" w:hAnsi="Times New Roman" w:cs="Times New Roman"/>
          <w:i/>
          <w:sz w:val="24"/>
          <w:szCs w:val="24"/>
        </w:rPr>
        <w:t xml:space="preserve">hniques and procedures for developing grounded theory </w:t>
      </w:r>
      <w:r w:rsidRPr="00186EAE">
        <w:rPr>
          <w:rFonts w:ascii="Times New Roman" w:eastAsia="Times New Roman" w:hAnsi="Times New Roman" w:cs="Times New Roman"/>
          <w:sz w:val="24"/>
          <w:szCs w:val="24"/>
        </w:rPr>
        <w:t>(2nd ed.). Thousand Oaks, CA: SAGE Publications.</w:t>
      </w:r>
    </w:p>
    <w:p w14:paraId="571F92CD"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Talburt</w:t>
      </w:r>
      <w:proofErr w:type="spellEnd"/>
      <w:r w:rsidRPr="00186EAE">
        <w:rPr>
          <w:rFonts w:ascii="Times New Roman" w:eastAsia="Times New Roman" w:hAnsi="Times New Roman" w:cs="Times New Roman"/>
          <w:sz w:val="24"/>
          <w:szCs w:val="24"/>
        </w:rPr>
        <w:t xml:space="preserve">, S. &amp; Rasmussen, M.L. (2010).  ̳After- </w:t>
      </w:r>
      <w:proofErr w:type="gramStart"/>
      <w:r w:rsidRPr="00186EAE">
        <w:rPr>
          <w:rFonts w:ascii="Times New Roman" w:eastAsia="Times New Roman" w:hAnsi="Times New Roman" w:cs="Times New Roman"/>
          <w:sz w:val="24"/>
          <w:szCs w:val="24"/>
        </w:rPr>
        <w:t>queer‘ tendencies</w:t>
      </w:r>
      <w:proofErr w:type="gramEnd"/>
      <w:r w:rsidRPr="00186EAE">
        <w:rPr>
          <w:rFonts w:ascii="Times New Roman" w:eastAsia="Times New Roman" w:hAnsi="Times New Roman" w:cs="Times New Roman"/>
          <w:sz w:val="24"/>
          <w:szCs w:val="24"/>
        </w:rPr>
        <w:t xml:space="preserve"> in queer research. </w:t>
      </w:r>
      <w:r w:rsidRPr="00186EAE">
        <w:rPr>
          <w:rFonts w:ascii="Times New Roman" w:eastAsia="Times New Roman" w:hAnsi="Times New Roman" w:cs="Times New Roman"/>
          <w:i/>
          <w:sz w:val="24"/>
          <w:szCs w:val="24"/>
        </w:rPr>
        <w:t>International Journal of Qualitative Studies in Education</w:t>
      </w:r>
      <w:r w:rsidRPr="00186EAE">
        <w:rPr>
          <w:rFonts w:ascii="Times New Roman" w:eastAsia="Times New Roman" w:hAnsi="Times New Roman" w:cs="Times New Roman"/>
          <w:sz w:val="24"/>
          <w:szCs w:val="24"/>
        </w:rPr>
        <w:t>, 23(1), 1-1</w:t>
      </w:r>
      <w:r w:rsidRPr="00186EAE">
        <w:rPr>
          <w:rFonts w:ascii="Times New Roman" w:eastAsia="Times New Roman" w:hAnsi="Times New Roman" w:cs="Times New Roman"/>
          <w:sz w:val="24"/>
          <w:szCs w:val="24"/>
        </w:rPr>
        <w:t>4.</w:t>
      </w:r>
    </w:p>
    <w:p w14:paraId="714FA8E6"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Thayer-Bacon, B. J. (2003). </w:t>
      </w:r>
      <w:r w:rsidRPr="00186EAE">
        <w:rPr>
          <w:rFonts w:ascii="Times New Roman" w:eastAsia="Times New Roman" w:hAnsi="Times New Roman" w:cs="Times New Roman"/>
          <w:i/>
          <w:sz w:val="24"/>
          <w:szCs w:val="24"/>
        </w:rPr>
        <w:t>Relational “(e)</w:t>
      </w:r>
      <w:proofErr w:type="spellStart"/>
      <w:r w:rsidRPr="00186EAE">
        <w:rPr>
          <w:rFonts w:ascii="Times New Roman" w:eastAsia="Times New Roman" w:hAnsi="Times New Roman" w:cs="Times New Roman"/>
          <w:i/>
          <w:sz w:val="24"/>
          <w:szCs w:val="24"/>
        </w:rPr>
        <w:t>pistemologies</w:t>
      </w:r>
      <w:proofErr w:type="spellEnd"/>
      <w:r w:rsidRPr="00186EAE">
        <w:rPr>
          <w:rFonts w:ascii="Times New Roman" w:eastAsia="Times New Roman" w:hAnsi="Times New Roman" w:cs="Times New Roman"/>
          <w:i/>
          <w:sz w:val="24"/>
          <w:szCs w:val="24"/>
        </w:rPr>
        <w:t>.”</w:t>
      </w:r>
      <w:r w:rsidRPr="00186EAE">
        <w:rPr>
          <w:rFonts w:ascii="Times New Roman" w:eastAsia="Times New Roman" w:hAnsi="Times New Roman" w:cs="Times New Roman"/>
          <w:sz w:val="24"/>
          <w:szCs w:val="24"/>
        </w:rPr>
        <w:t xml:space="preserve"> P. Lang.</w:t>
      </w:r>
    </w:p>
    <w:p w14:paraId="180F6503"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Thayer-Bacon, B. J., Stone, L., Sprecher, K. M., &amp; </w:t>
      </w:r>
      <w:proofErr w:type="gramStart"/>
      <w:r w:rsidRPr="00186EAE">
        <w:rPr>
          <w:rFonts w:ascii="Times New Roman" w:eastAsia="Times New Roman" w:hAnsi="Times New Roman" w:cs="Times New Roman"/>
          <w:sz w:val="24"/>
          <w:szCs w:val="24"/>
        </w:rPr>
        <w:t>Bogdan ,</w:t>
      </w:r>
      <w:proofErr w:type="gramEnd"/>
      <w:r w:rsidRPr="00186EAE">
        <w:rPr>
          <w:rFonts w:ascii="Times New Roman" w:eastAsia="Times New Roman" w:hAnsi="Times New Roman" w:cs="Times New Roman"/>
          <w:sz w:val="24"/>
          <w:szCs w:val="24"/>
        </w:rPr>
        <w:t xml:space="preserve"> D. (2013). In </w:t>
      </w:r>
      <w:r w:rsidRPr="00186EAE">
        <w:rPr>
          <w:rFonts w:ascii="Times New Roman" w:eastAsia="Times New Roman" w:hAnsi="Times New Roman" w:cs="Times New Roman"/>
          <w:i/>
          <w:sz w:val="24"/>
          <w:szCs w:val="24"/>
        </w:rPr>
        <w:t>Education feminism: classic and contemporary readings</w:t>
      </w:r>
      <w:r w:rsidRPr="00186EAE">
        <w:rPr>
          <w:rFonts w:ascii="Times New Roman" w:eastAsia="Times New Roman" w:hAnsi="Times New Roman" w:cs="Times New Roman"/>
          <w:sz w:val="24"/>
          <w:szCs w:val="24"/>
        </w:rPr>
        <w:t xml:space="preserve"> (pp. 229–238). essay, State University of New York Press.</w:t>
      </w:r>
      <w:r w:rsidRPr="00186EAE">
        <w:rPr>
          <w:rFonts w:ascii="Times New Roman" w:eastAsia="Times New Roman" w:hAnsi="Times New Roman" w:cs="Times New Roman"/>
          <w:sz w:val="24"/>
          <w:szCs w:val="24"/>
        </w:rPr>
        <w:t xml:space="preserve"> </w:t>
      </w:r>
    </w:p>
    <w:p w14:paraId="21A2D578"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Thrift, N. (1983). On the determination of social action in space and time. Environment and Planning D: Society and Space 1(1): 23–57. </w:t>
      </w:r>
    </w:p>
    <w:p w14:paraId="7EE42AF7"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Thrift, N. (1996). </w:t>
      </w:r>
      <w:r w:rsidRPr="00186EAE">
        <w:rPr>
          <w:rFonts w:ascii="Times New Roman" w:eastAsia="Times New Roman" w:hAnsi="Times New Roman" w:cs="Times New Roman"/>
          <w:i/>
          <w:sz w:val="24"/>
          <w:szCs w:val="24"/>
        </w:rPr>
        <w:t>Spatial Formations.</w:t>
      </w:r>
      <w:r w:rsidRPr="00186EAE">
        <w:rPr>
          <w:rFonts w:ascii="Times New Roman" w:eastAsia="Times New Roman" w:hAnsi="Times New Roman" w:cs="Times New Roman"/>
          <w:sz w:val="24"/>
          <w:szCs w:val="24"/>
        </w:rPr>
        <w:t xml:space="preserve"> London: SAGE.</w:t>
      </w:r>
    </w:p>
    <w:p w14:paraId="125145C9" w14:textId="77777777" w:rsidR="00E14666" w:rsidRPr="00186EAE" w:rsidRDefault="00500C0A">
      <w:pPr>
        <w:spacing w:after="0" w:line="480" w:lineRule="auto"/>
        <w:ind w:left="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lastRenderedPageBreak/>
        <w:t>Tisdell</w:t>
      </w:r>
      <w:proofErr w:type="spellEnd"/>
      <w:r w:rsidRPr="00186EAE">
        <w:rPr>
          <w:rFonts w:ascii="Times New Roman" w:eastAsia="Times New Roman" w:hAnsi="Times New Roman" w:cs="Times New Roman"/>
          <w:sz w:val="24"/>
          <w:szCs w:val="24"/>
        </w:rPr>
        <w:t xml:space="preserve">, E., &amp; Thompson, P. M. (2007). Popular culture and critical media literacy in adult education: Theory and practice. </w:t>
      </w:r>
      <w:r w:rsidRPr="00186EAE">
        <w:rPr>
          <w:rFonts w:ascii="Times New Roman" w:eastAsia="Times New Roman" w:hAnsi="Times New Roman" w:cs="Times New Roman"/>
          <w:i/>
          <w:sz w:val="24"/>
          <w:szCs w:val="24"/>
        </w:rPr>
        <w:t>New Directions for Adult and Continuing Education</w:t>
      </w:r>
      <w:r w:rsidRPr="00186EAE">
        <w:rPr>
          <w:rFonts w:ascii="Times New Roman" w:eastAsia="Times New Roman" w:hAnsi="Times New Roman" w:cs="Times New Roman"/>
          <w:sz w:val="24"/>
          <w:szCs w:val="24"/>
        </w:rPr>
        <w:t xml:space="preserve">, 115, 5-13. </w:t>
      </w:r>
    </w:p>
    <w:p w14:paraId="52EEF3D4"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UC Santa Cruz. (n.d.). </w:t>
      </w:r>
      <w:r w:rsidRPr="00186EAE">
        <w:rPr>
          <w:rFonts w:ascii="Times New Roman" w:eastAsia="Times New Roman" w:hAnsi="Times New Roman" w:cs="Times New Roman"/>
          <w:i/>
          <w:sz w:val="24"/>
          <w:szCs w:val="24"/>
        </w:rPr>
        <w:t>Queering The Academy: The 1990s</w:t>
      </w:r>
      <w:r w:rsidRPr="00186EAE">
        <w:rPr>
          <w:rFonts w:ascii="Times New Roman" w:eastAsia="Times New Roman" w:hAnsi="Times New Roman" w:cs="Times New Roman"/>
          <w:sz w:val="24"/>
          <w:szCs w:val="24"/>
        </w:rPr>
        <w:t>. The 1990's | Univers</w:t>
      </w:r>
      <w:r w:rsidRPr="00186EAE">
        <w:rPr>
          <w:rFonts w:ascii="Times New Roman" w:eastAsia="Times New Roman" w:hAnsi="Times New Roman" w:cs="Times New Roman"/>
          <w:sz w:val="24"/>
          <w:szCs w:val="24"/>
        </w:rPr>
        <w:t xml:space="preserve">ity Library. Retrieved February 2, 2022, from </w:t>
      </w:r>
      <w:hyperlink r:id="rId30">
        <w:r w:rsidRPr="00186EAE">
          <w:rPr>
            <w:rFonts w:ascii="Times New Roman" w:eastAsia="Times New Roman" w:hAnsi="Times New Roman" w:cs="Times New Roman"/>
            <w:sz w:val="24"/>
            <w:szCs w:val="24"/>
            <w:u w:val="single"/>
          </w:rPr>
          <w:t>https://library.ucsc.edu/reg-hist/the-1990s</w:t>
        </w:r>
      </w:hyperlink>
      <w:r w:rsidRPr="00186EAE">
        <w:rPr>
          <w:rFonts w:ascii="Times New Roman" w:eastAsia="Times New Roman" w:hAnsi="Times New Roman" w:cs="Times New Roman"/>
          <w:sz w:val="24"/>
          <w:szCs w:val="24"/>
        </w:rPr>
        <w:t xml:space="preserve">  </w:t>
      </w:r>
    </w:p>
    <w:p w14:paraId="340CF49E"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Walters, S. (1996). From here to queer: Radical feminism, postmodern</w:t>
      </w:r>
      <w:r w:rsidRPr="00186EAE">
        <w:rPr>
          <w:rFonts w:ascii="Times New Roman" w:eastAsia="Times New Roman" w:hAnsi="Times New Roman" w:cs="Times New Roman"/>
          <w:sz w:val="24"/>
          <w:szCs w:val="24"/>
        </w:rPr>
        <w:t>ism, and the lesbian menace (</w:t>
      </w:r>
      <w:proofErr w:type="gramStart"/>
      <w:r w:rsidRPr="00186EAE">
        <w:rPr>
          <w:rFonts w:ascii="Times New Roman" w:eastAsia="Times New Roman" w:hAnsi="Times New Roman" w:cs="Times New Roman"/>
          <w:sz w:val="24"/>
          <w:szCs w:val="24"/>
        </w:rPr>
        <w:t>Or,</w:t>
      </w:r>
      <w:proofErr w:type="gramEnd"/>
      <w:r w:rsidRPr="00186EAE">
        <w:rPr>
          <w:rFonts w:ascii="Times New Roman" w:eastAsia="Times New Roman" w:hAnsi="Times New Roman" w:cs="Times New Roman"/>
          <w:sz w:val="24"/>
          <w:szCs w:val="24"/>
        </w:rPr>
        <w:t xml:space="preserve"> why can’t a woman be more like a fag?). Signs, 21, 830–869.</w:t>
      </w:r>
    </w:p>
    <w:p w14:paraId="70111AC0"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proofErr w:type="spellStart"/>
      <w:r w:rsidRPr="00186EAE">
        <w:rPr>
          <w:rFonts w:ascii="Times New Roman" w:eastAsia="Times New Roman" w:hAnsi="Times New Roman" w:cs="Times New Roman"/>
          <w:sz w:val="24"/>
          <w:szCs w:val="24"/>
        </w:rPr>
        <w:t>Wargo</w:t>
      </w:r>
      <w:proofErr w:type="spellEnd"/>
      <w:r w:rsidRPr="00186EAE">
        <w:rPr>
          <w:rFonts w:ascii="Times New Roman" w:eastAsia="Times New Roman" w:hAnsi="Times New Roman" w:cs="Times New Roman"/>
          <w:sz w:val="24"/>
          <w:szCs w:val="24"/>
        </w:rPr>
        <w:t xml:space="preserve">, J. M. (2019). Between an </w:t>
      </w:r>
      <w:proofErr w:type="spellStart"/>
      <w:r w:rsidRPr="00186EAE">
        <w:rPr>
          <w:rFonts w:ascii="Times New Roman" w:eastAsia="Times New Roman" w:hAnsi="Times New Roman" w:cs="Times New Roman"/>
          <w:sz w:val="24"/>
          <w:szCs w:val="24"/>
        </w:rPr>
        <w:t>iphone</w:t>
      </w:r>
      <w:proofErr w:type="spellEnd"/>
      <w:r w:rsidRPr="00186EAE">
        <w:rPr>
          <w:rFonts w:ascii="Times New Roman" w:eastAsia="Times New Roman" w:hAnsi="Times New Roman" w:cs="Times New Roman"/>
          <w:sz w:val="24"/>
          <w:szCs w:val="24"/>
        </w:rPr>
        <w:t xml:space="preserve"> and a safe space: Tracing desire in connective (auto)ethnographic research with LGBTQ youth</w:t>
      </w:r>
      <w:r w:rsidRPr="00186EAE">
        <w:rPr>
          <w:rFonts w:ascii="Times New Roman" w:eastAsia="Times New Roman" w:hAnsi="Times New Roman" w:cs="Times New Roman"/>
          <w:i/>
          <w:sz w:val="24"/>
          <w:szCs w:val="24"/>
        </w:rPr>
        <w:t>. International Journal of Qualit</w:t>
      </w:r>
      <w:r w:rsidRPr="00186EAE">
        <w:rPr>
          <w:rFonts w:ascii="Times New Roman" w:eastAsia="Times New Roman" w:hAnsi="Times New Roman" w:cs="Times New Roman"/>
          <w:i/>
          <w:sz w:val="24"/>
          <w:szCs w:val="24"/>
        </w:rPr>
        <w:t>ative Studies in Education</w:t>
      </w:r>
      <w:r w:rsidRPr="00186EAE">
        <w:rPr>
          <w:rFonts w:ascii="Times New Roman" w:eastAsia="Times New Roman" w:hAnsi="Times New Roman" w:cs="Times New Roman"/>
          <w:sz w:val="24"/>
          <w:szCs w:val="24"/>
        </w:rPr>
        <w:t xml:space="preserve">, 33(5), 508–523. </w:t>
      </w:r>
      <w:hyperlink r:id="rId31">
        <w:r w:rsidRPr="00186EAE">
          <w:rPr>
            <w:rFonts w:ascii="Times New Roman" w:eastAsia="Times New Roman" w:hAnsi="Times New Roman" w:cs="Times New Roman"/>
            <w:sz w:val="24"/>
            <w:szCs w:val="24"/>
            <w:u w:val="single"/>
          </w:rPr>
          <w:t>https://doi.org/10.1080/09518398.2019.1681537</w:t>
        </w:r>
      </w:hyperlink>
    </w:p>
    <w:p w14:paraId="5B3C3148"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Warner, M. (2003). </w:t>
      </w:r>
      <w:r w:rsidRPr="00186EAE">
        <w:rPr>
          <w:rFonts w:ascii="Times New Roman" w:eastAsia="Times New Roman" w:hAnsi="Times New Roman" w:cs="Times New Roman"/>
          <w:i/>
          <w:sz w:val="24"/>
          <w:szCs w:val="24"/>
        </w:rPr>
        <w:t>The trouble with normal: Sex, politics, and the e</w:t>
      </w:r>
      <w:r w:rsidRPr="00186EAE">
        <w:rPr>
          <w:rFonts w:ascii="Times New Roman" w:eastAsia="Times New Roman" w:hAnsi="Times New Roman" w:cs="Times New Roman"/>
          <w:i/>
          <w:sz w:val="24"/>
          <w:szCs w:val="24"/>
        </w:rPr>
        <w:t>thics of Queer Life</w:t>
      </w:r>
      <w:r w:rsidRPr="00186EAE">
        <w:rPr>
          <w:rFonts w:ascii="Times New Roman" w:eastAsia="Times New Roman" w:hAnsi="Times New Roman" w:cs="Times New Roman"/>
          <w:sz w:val="24"/>
          <w:szCs w:val="24"/>
        </w:rPr>
        <w:t xml:space="preserve">. Harvard University Press. </w:t>
      </w:r>
    </w:p>
    <w:p w14:paraId="2F3B88F9" w14:textId="77777777" w:rsidR="00E14666" w:rsidRPr="00186EAE" w:rsidRDefault="00500C0A">
      <w:pPr>
        <w:spacing w:after="0" w:line="480" w:lineRule="auto"/>
        <w:ind w:left="720" w:hanging="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World Health Organization. (n.d.). </w:t>
      </w:r>
      <w:r w:rsidRPr="00186EAE">
        <w:rPr>
          <w:rFonts w:ascii="Times New Roman" w:eastAsia="Times New Roman" w:hAnsi="Times New Roman" w:cs="Times New Roman"/>
          <w:i/>
          <w:sz w:val="24"/>
          <w:szCs w:val="24"/>
        </w:rPr>
        <w:t>Gender and health</w:t>
      </w:r>
      <w:r w:rsidRPr="00186EAE">
        <w:rPr>
          <w:rFonts w:ascii="Times New Roman" w:eastAsia="Times New Roman" w:hAnsi="Times New Roman" w:cs="Times New Roman"/>
          <w:sz w:val="24"/>
          <w:szCs w:val="24"/>
        </w:rPr>
        <w:t xml:space="preserve">. World Health Organization. Retrieved January 19, 2022, from </w:t>
      </w:r>
      <w:hyperlink r:id="rId32">
        <w:r w:rsidRPr="00186EAE">
          <w:rPr>
            <w:rFonts w:ascii="Times New Roman" w:eastAsia="Times New Roman" w:hAnsi="Times New Roman" w:cs="Times New Roman"/>
            <w:sz w:val="24"/>
            <w:szCs w:val="24"/>
            <w:u w:val="single"/>
          </w:rPr>
          <w:t>https://www.who.int/</w:t>
        </w:r>
      </w:hyperlink>
    </w:p>
    <w:p w14:paraId="1A028EED" w14:textId="77777777" w:rsidR="00E14666" w:rsidRPr="00186EAE" w:rsidRDefault="00E14666">
      <w:pPr>
        <w:spacing w:after="0" w:line="480" w:lineRule="auto"/>
        <w:rPr>
          <w:rFonts w:ascii="Times New Roman" w:eastAsia="Times New Roman" w:hAnsi="Times New Roman" w:cs="Times New Roman"/>
          <w:sz w:val="24"/>
          <w:szCs w:val="24"/>
        </w:rPr>
      </w:pPr>
    </w:p>
    <w:p w14:paraId="6F31E51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hAnsi="Times New Roman" w:cs="Times New Roman"/>
        </w:rPr>
        <w:br w:type="page"/>
      </w:r>
    </w:p>
    <w:p w14:paraId="542F0473" w14:textId="3B1075E7" w:rsidR="000D2F58" w:rsidRDefault="000D2F58" w:rsidP="00846C59">
      <w:pPr>
        <w:spacing w:after="0"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Appendices</w:t>
      </w:r>
    </w:p>
    <w:p w14:paraId="682EE977" w14:textId="35F00650" w:rsidR="00E14666" w:rsidRPr="00C81CBE" w:rsidRDefault="00500C0A" w:rsidP="00846C59">
      <w:pPr>
        <w:spacing w:after="0" w:line="480" w:lineRule="auto"/>
        <w:jc w:val="center"/>
        <w:rPr>
          <w:rFonts w:ascii="Times New Roman" w:eastAsia="Times New Roman" w:hAnsi="Times New Roman" w:cs="Times New Roman"/>
          <w:b/>
          <w:bCs/>
          <w:sz w:val="24"/>
          <w:szCs w:val="24"/>
        </w:rPr>
      </w:pPr>
      <w:r w:rsidRPr="00C81CBE">
        <w:rPr>
          <w:rFonts w:ascii="Times New Roman" w:eastAsia="Times New Roman" w:hAnsi="Times New Roman" w:cs="Times New Roman"/>
          <w:b/>
          <w:bCs/>
          <w:sz w:val="24"/>
          <w:szCs w:val="24"/>
        </w:rPr>
        <w:t>Appendix A</w:t>
      </w:r>
    </w:p>
    <w:p w14:paraId="6ABF5DF5" w14:textId="77777777" w:rsidR="00E14666" w:rsidRPr="00C81CBE" w:rsidRDefault="00500C0A" w:rsidP="00846C59">
      <w:pPr>
        <w:spacing w:after="0" w:line="480" w:lineRule="auto"/>
        <w:jc w:val="center"/>
        <w:rPr>
          <w:rFonts w:ascii="Times New Roman" w:eastAsia="Times New Roman" w:hAnsi="Times New Roman" w:cs="Times New Roman"/>
          <w:b/>
          <w:bCs/>
          <w:sz w:val="24"/>
          <w:szCs w:val="24"/>
        </w:rPr>
      </w:pPr>
      <w:r w:rsidRPr="00C81CBE">
        <w:rPr>
          <w:rFonts w:ascii="Times New Roman" w:eastAsia="Times New Roman" w:hAnsi="Times New Roman" w:cs="Times New Roman"/>
          <w:b/>
          <w:bCs/>
          <w:sz w:val="24"/>
          <w:szCs w:val="24"/>
        </w:rPr>
        <w:t>Recruiting Announcement</w:t>
      </w:r>
    </w:p>
    <w:p w14:paraId="3BC74AB8"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Hi, my name is Ashley Stroud, and I am a 5th year doc student at UTK looking to recruit trans &amp; Queer folks to interview for my dissertation study. I am hoping to learn about the experiences of LGBTQ+ folks and how their identities intersect in order to he</w:t>
      </w:r>
      <w:r w:rsidRPr="00186EAE">
        <w:rPr>
          <w:rFonts w:ascii="Times New Roman" w:eastAsia="Times New Roman" w:hAnsi="Times New Roman" w:cs="Times New Roman"/>
          <w:sz w:val="24"/>
          <w:szCs w:val="24"/>
        </w:rPr>
        <w:t>lp better prepare preservice teachers to affirm diverse gender and sexual identity of their students. The interviews are completely conversational, and usually last about an hour. If this is something you might be interested in, I’d love to see if we could</w:t>
      </w:r>
      <w:r w:rsidRPr="00186EAE">
        <w:rPr>
          <w:rFonts w:ascii="Times New Roman" w:eastAsia="Times New Roman" w:hAnsi="Times New Roman" w:cs="Times New Roman"/>
          <w:sz w:val="24"/>
          <w:szCs w:val="24"/>
        </w:rPr>
        <w:t xml:space="preserve"> schedule time to meet. Please reach out to me by email at </w:t>
      </w:r>
      <w:hyperlink r:id="rId33">
        <w:r w:rsidRPr="00186EAE">
          <w:rPr>
            <w:rFonts w:ascii="Times New Roman" w:eastAsia="Times New Roman" w:hAnsi="Times New Roman" w:cs="Times New Roman"/>
            <w:sz w:val="24"/>
            <w:szCs w:val="24"/>
            <w:u w:val="single"/>
          </w:rPr>
          <w:t>astroud1@vols.utk.edu</w:t>
        </w:r>
      </w:hyperlink>
      <w:r w:rsidRPr="00186EAE">
        <w:rPr>
          <w:rFonts w:ascii="Times New Roman" w:eastAsia="Times New Roman" w:hAnsi="Times New Roman" w:cs="Times New Roman"/>
          <w:sz w:val="24"/>
          <w:szCs w:val="24"/>
        </w:rPr>
        <w:t xml:space="preserve"> or by phone at 865-414-3800. </w:t>
      </w:r>
    </w:p>
    <w:p w14:paraId="678A3C19"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hAnsi="Times New Roman" w:cs="Times New Roman"/>
        </w:rPr>
        <w:br w:type="page"/>
      </w:r>
    </w:p>
    <w:p w14:paraId="3D308152" w14:textId="77777777" w:rsidR="00E14666" w:rsidRPr="00C87B9F" w:rsidRDefault="00500C0A" w:rsidP="00C87B9F">
      <w:pPr>
        <w:spacing w:after="0" w:line="480" w:lineRule="auto"/>
        <w:jc w:val="center"/>
        <w:rPr>
          <w:rFonts w:ascii="Times New Roman" w:eastAsia="Times New Roman" w:hAnsi="Times New Roman" w:cs="Times New Roman"/>
          <w:b/>
          <w:bCs/>
          <w:sz w:val="24"/>
          <w:szCs w:val="24"/>
        </w:rPr>
      </w:pPr>
      <w:r w:rsidRPr="00C87B9F">
        <w:rPr>
          <w:rFonts w:ascii="Times New Roman" w:eastAsia="Times New Roman" w:hAnsi="Times New Roman" w:cs="Times New Roman"/>
          <w:b/>
          <w:bCs/>
          <w:sz w:val="24"/>
          <w:szCs w:val="24"/>
        </w:rPr>
        <w:lastRenderedPageBreak/>
        <w:t>Appendix B</w:t>
      </w:r>
    </w:p>
    <w:p w14:paraId="08DDF265" w14:textId="77777777" w:rsidR="00E14666" w:rsidRPr="00C87B9F" w:rsidRDefault="00500C0A" w:rsidP="00C87B9F">
      <w:pPr>
        <w:spacing w:after="0" w:line="480" w:lineRule="auto"/>
        <w:jc w:val="center"/>
        <w:rPr>
          <w:rFonts w:ascii="Times New Roman" w:eastAsia="Times New Roman" w:hAnsi="Times New Roman" w:cs="Times New Roman"/>
          <w:b/>
          <w:bCs/>
          <w:sz w:val="24"/>
          <w:szCs w:val="24"/>
        </w:rPr>
      </w:pPr>
      <w:r w:rsidRPr="00C87B9F">
        <w:rPr>
          <w:rFonts w:ascii="Times New Roman" w:eastAsia="Times New Roman" w:hAnsi="Times New Roman" w:cs="Times New Roman"/>
          <w:b/>
          <w:bCs/>
          <w:sz w:val="24"/>
          <w:szCs w:val="24"/>
        </w:rPr>
        <w:t>Informed Consent</w:t>
      </w:r>
    </w:p>
    <w:p w14:paraId="45A8CABB" w14:textId="77777777" w:rsidR="00E14666" w:rsidRPr="00186EAE" w:rsidRDefault="00500C0A">
      <w:pPr>
        <w:pBdr>
          <w:top w:val="single" w:sz="4" w:space="1" w:color="000000"/>
        </w:pBdr>
        <w:spacing w:after="240" w:line="240" w:lineRule="auto"/>
        <w:jc w:val="center"/>
        <w:rPr>
          <w:rFonts w:ascii="Times New Roman" w:eastAsia="Times New Roman" w:hAnsi="Times New Roman" w:cs="Times New Roman"/>
          <w:b/>
          <w:sz w:val="32"/>
          <w:szCs w:val="32"/>
        </w:rPr>
      </w:pPr>
      <w:r w:rsidRPr="00186EAE">
        <w:rPr>
          <w:rFonts w:ascii="Times New Roman" w:eastAsia="Times New Roman" w:hAnsi="Times New Roman" w:cs="Times New Roman"/>
          <w:b/>
          <w:sz w:val="32"/>
          <w:szCs w:val="32"/>
        </w:rPr>
        <w:t>Informed Consent for Research</w:t>
      </w:r>
    </w:p>
    <w:p w14:paraId="7776510E" w14:textId="77777777" w:rsidR="00E14666" w:rsidRPr="00186EAE" w:rsidRDefault="00500C0A">
      <w:pPr>
        <w:pBdr>
          <w:top w:val="single" w:sz="4" w:space="1" w:color="000000"/>
        </w:pBdr>
        <w:spacing w:after="240" w:line="240" w:lineRule="auto"/>
        <w:rPr>
          <w:rFonts w:ascii="Times New Roman" w:eastAsia="Times New Roman" w:hAnsi="Times New Roman" w:cs="Times New Roman"/>
          <w:b/>
          <w:sz w:val="28"/>
          <w:szCs w:val="28"/>
        </w:rPr>
      </w:pPr>
      <w:r w:rsidRPr="00186EAE">
        <w:rPr>
          <w:rFonts w:ascii="Times New Roman" w:eastAsia="Times New Roman" w:hAnsi="Times New Roman" w:cs="Times New Roman"/>
          <w:b/>
          <w:sz w:val="28"/>
          <w:szCs w:val="28"/>
        </w:rPr>
        <w:t>Consent for Research Participation</w:t>
      </w:r>
    </w:p>
    <w:p w14:paraId="11108039" w14:textId="77777777" w:rsidR="00E14666" w:rsidRPr="00186EAE" w:rsidRDefault="00500C0A">
      <w:pPr>
        <w:tabs>
          <w:tab w:val="left" w:pos="2430"/>
        </w:tabs>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Research Study Title: </w:t>
      </w:r>
      <w:r w:rsidRPr="00186EAE">
        <w:rPr>
          <w:rFonts w:ascii="Times New Roman" w:eastAsia="Times New Roman" w:hAnsi="Times New Roman" w:cs="Times New Roman"/>
          <w:sz w:val="24"/>
          <w:szCs w:val="24"/>
        </w:rPr>
        <w:t>Reading the rainbow: Exploring educational experiences of the LGBTQ+ community</w:t>
      </w:r>
    </w:p>
    <w:p w14:paraId="4113C12E" w14:textId="77777777" w:rsidR="00E14666" w:rsidRPr="00186EAE" w:rsidRDefault="00500C0A">
      <w:pPr>
        <w:tabs>
          <w:tab w:val="left" w:pos="1710"/>
        </w:tabs>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 xml:space="preserve">Researcher(s): </w:t>
      </w:r>
      <w:r w:rsidRPr="00186EAE">
        <w:rPr>
          <w:rFonts w:ascii="Times New Roman" w:eastAsia="Times New Roman" w:hAnsi="Times New Roman" w:cs="Times New Roman"/>
          <w:b/>
          <w:sz w:val="24"/>
          <w:szCs w:val="24"/>
        </w:rPr>
        <w:tab/>
      </w:r>
      <w:r w:rsidRPr="00186EAE">
        <w:rPr>
          <w:rFonts w:ascii="Times New Roman" w:eastAsia="Times New Roman" w:hAnsi="Times New Roman" w:cs="Times New Roman"/>
          <w:sz w:val="24"/>
          <w:szCs w:val="24"/>
        </w:rPr>
        <w:t>Ashley Stroud, University of Tennessee, Knoxville</w:t>
      </w:r>
    </w:p>
    <w:p w14:paraId="2DE6DD93" w14:textId="77777777" w:rsidR="00E14666" w:rsidRPr="00186EAE" w:rsidRDefault="00500C0A">
      <w:pPr>
        <w:tabs>
          <w:tab w:val="left" w:pos="1710"/>
        </w:tabs>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sz w:val="24"/>
          <w:szCs w:val="24"/>
        </w:rPr>
        <w:t xml:space="preserve">Dr. Judson Laughter, University of Tennessee, Knoxville  </w:t>
      </w:r>
    </w:p>
    <w:p w14:paraId="0CCF1E68" w14:textId="77777777" w:rsidR="00E14666" w:rsidRPr="00186EAE" w:rsidRDefault="00E14666">
      <w:pPr>
        <w:pBdr>
          <w:bottom w:val="single" w:sz="4" w:space="1" w:color="000000"/>
        </w:pBdr>
        <w:tabs>
          <w:tab w:val="left" w:pos="2610"/>
        </w:tabs>
        <w:spacing w:after="0" w:line="240" w:lineRule="auto"/>
        <w:rPr>
          <w:rFonts w:ascii="Times New Roman" w:eastAsia="Times New Roman" w:hAnsi="Times New Roman" w:cs="Times New Roman"/>
          <w:sz w:val="24"/>
          <w:szCs w:val="24"/>
        </w:rPr>
      </w:pPr>
    </w:p>
    <w:p w14:paraId="00CE32A2" w14:textId="77777777" w:rsidR="00E14666" w:rsidRPr="00186EAE" w:rsidRDefault="00E14666">
      <w:pPr>
        <w:widowControl w:val="0"/>
        <w:spacing w:after="0" w:line="216" w:lineRule="auto"/>
        <w:ind w:left="126"/>
        <w:rPr>
          <w:rFonts w:ascii="Times New Roman" w:eastAsia="Times New Roman" w:hAnsi="Times New Roman" w:cs="Times New Roman"/>
          <w:sz w:val="24"/>
          <w:szCs w:val="24"/>
        </w:rPr>
      </w:pPr>
    </w:p>
    <w:p w14:paraId="017922D5"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Why am I being asked to be in this research study?</w:t>
      </w:r>
    </w:p>
    <w:p w14:paraId="1F39FEC7"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You are invited to participate in a research study exploring the educational experiences of students who are LGBTQ+ (Lesbian, Gay, Bisexual, Tran</w:t>
      </w:r>
      <w:r w:rsidRPr="00186EAE">
        <w:rPr>
          <w:rFonts w:ascii="Times New Roman" w:eastAsia="Times New Roman" w:hAnsi="Times New Roman" w:cs="Times New Roman"/>
          <w:sz w:val="24"/>
          <w:szCs w:val="24"/>
        </w:rPr>
        <w:t>sgender, Queer, Questioning, etc.). This study seeks to understand the factors that hinder student learning, including homophobic bullying, microaggressions, and a lack of support(s). You are being asked to participate in this research study because you me</w:t>
      </w:r>
      <w:r w:rsidRPr="00186EAE">
        <w:rPr>
          <w:rFonts w:ascii="Times New Roman" w:eastAsia="Times New Roman" w:hAnsi="Times New Roman" w:cs="Times New Roman"/>
          <w:sz w:val="24"/>
          <w:szCs w:val="24"/>
        </w:rPr>
        <w:t xml:space="preserve">et the criteria for inclusion as a member of the LGBTQ+ community.  </w:t>
      </w:r>
    </w:p>
    <w:p w14:paraId="0EEFDC84"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is this research study about?</w:t>
      </w:r>
    </w:p>
    <w:p w14:paraId="22EB7255"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purpose of the research study is to gain a better understanding of how to prepare preservice teachers to effectively support diverse student populat</w:t>
      </w:r>
      <w:r w:rsidRPr="00186EAE">
        <w:rPr>
          <w:rFonts w:ascii="Times New Roman" w:eastAsia="Times New Roman" w:hAnsi="Times New Roman" w:cs="Times New Roman"/>
          <w:sz w:val="24"/>
          <w:szCs w:val="24"/>
        </w:rPr>
        <w:t xml:space="preserve">ions in educational settings, specifically, LGBTQ+ students. </w:t>
      </w:r>
    </w:p>
    <w:p w14:paraId="3D8DF5D1"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Who is conducting this research study?</w:t>
      </w:r>
    </w:p>
    <w:p w14:paraId="0A1C2756" w14:textId="77777777" w:rsidR="00E14666" w:rsidRPr="00186EAE" w:rsidRDefault="00500C0A">
      <w:pPr>
        <w:spacing w:after="120" w:line="240" w:lineRule="auto"/>
        <w:rPr>
          <w:rFonts w:ascii="Times New Roman" w:eastAsia="Times New Roman" w:hAnsi="Times New Roman" w:cs="Times New Roman"/>
          <w:b/>
          <w:sz w:val="24"/>
          <w:szCs w:val="24"/>
        </w:rPr>
      </w:pPr>
      <w:r w:rsidRPr="00186EAE">
        <w:rPr>
          <w:rFonts w:ascii="Times New Roman" w:eastAsia="Times New Roman" w:hAnsi="Times New Roman" w:cs="Times New Roman"/>
          <w:sz w:val="24"/>
          <w:szCs w:val="24"/>
        </w:rPr>
        <w:t>This study is being conducted by Ashley Stroud, a researcher and doctoral candidate at the University of Tennessee, Knoxville.</w:t>
      </w:r>
    </w:p>
    <w:p w14:paraId="751DC649"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How long will I be in the re</w:t>
      </w:r>
      <w:r w:rsidRPr="00186EAE">
        <w:rPr>
          <w:rFonts w:ascii="Times New Roman" w:eastAsia="Times New Roman" w:hAnsi="Times New Roman" w:cs="Times New Roman"/>
          <w:sz w:val="24"/>
          <w:szCs w:val="24"/>
        </w:rPr>
        <w:t>search study?</w:t>
      </w:r>
    </w:p>
    <w:p w14:paraId="124CD9A1"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Your participation in this study is completely voluntary and will consist of one interview lasting between 45 to 60 minutes. This interview may be conducted remotely via Zoom or in person to accommodate individual schedules and geographical l</w:t>
      </w:r>
      <w:r w:rsidRPr="00186EAE">
        <w:rPr>
          <w:rFonts w:ascii="Times New Roman" w:eastAsia="Times New Roman" w:hAnsi="Times New Roman" w:cs="Times New Roman"/>
          <w:sz w:val="24"/>
          <w:szCs w:val="24"/>
        </w:rPr>
        <w:t>ocations. Additionally, one follow-up session will be required after the data are analyzed in order to ensure the findings are valid and accurately reflect your shared experiences. This member check will require approximately 15 to 30 minutes and can be co</w:t>
      </w:r>
      <w:r w:rsidRPr="00186EAE">
        <w:rPr>
          <w:rFonts w:ascii="Times New Roman" w:eastAsia="Times New Roman" w:hAnsi="Times New Roman" w:cs="Times New Roman"/>
          <w:sz w:val="24"/>
          <w:szCs w:val="24"/>
        </w:rPr>
        <w:t xml:space="preserve">nducted via email, Zoom, or in person. If you agree to be in this study, your participation will last for approximately 1.5 hours.  </w:t>
      </w:r>
      <w:r w:rsidRPr="00186EAE">
        <w:rPr>
          <w:rFonts w:ascii="Times New Roman" w:eastAsia="Times New Roman" w:hAnsi="Times New Roman" w:cs="Times New Roman"/>
          <w:i/>
          <w:sz w:val="24"/>
          <w:szCs w:val="24"/>
        </w:rPr>
        <w:t xml:space="preserve"> </w:t>
      </w:r>
    </w:p>
    <w:p w14:paraId="2945B9C0"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 xml:space="preserve">What will happen if I say “Yes, I want to be in this research study”? </w:t>
      </w:r>
    </w:p>
    <w:p w14:paraId="72F3C06E" w14:textId="314F8682"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If you agree to be in this study, you will be asked</w:t>
      </w:r>
      <w:r w:rsidRPr="00186EAE">
        <w:rPr>
          <w:rFonts w:ascii="Times New Roman" w:eastAsia="Times New Roman" w:hAnsi="Times New Roman" w:cs="Times New Roman"/>
          <w:sz w:val="24"/>
          <w:szCs w:val="24"/>
        </w:rPr>
        <w:t xml:space="preserve"> questions about your life and educational experiences as they relate to sexual orientation and/or gender identity. You are not required to answer the questions, and you may pass on any question that makes you feel uncomfortable. At any </w:t>
      </w:r>
      <w:r w:rsidR="006C1917" w:rsidRPr="00186EAE">
        <w:rPr>
          <w:rFonts w:ascii="Times New Roman" w:eastAsia="Times New Roman" w:hAnsi="Times New Roman" w:cs="Times New Roman"/>
          <w:sz w:val="24"/>
          <w:szCs w:val="24"/>
        </w:rPr>
        <w:t>time,</w:t>
      </w:r>
      <w:r w:rsidRPr="00186EAE">
        <w:rPr>
          <w:rFonts w:ascii="Times New Roman" w:eastAsia="Times New Roman" w:hAnsi="Times New Roman" w:cs="Times New Roman"/>
          <w:sz w:val="24"/>
          <w:szCs w:val="24"/>
        </w:rPr>
        <w:t xml:space="preserve"> you may notify the researcher that you would like to stop the interview and your participation in the study. </w:t>
      </w:r>
    </w:p>
    <w:p w14:paraId="0C2A3952"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interview and the member check will occur at a location chosen by the participant or on Zoom. The member check will occur after the interview</w:t>
      </w:r>
      <w:r w:rsidRPr="00186EAE">
        <w:rPr>
          <w:rFonts w:ascii="Times New Roman" w:eastAsia="Times New Roman" w:hAnsi="Times New Roman" w:cs="Times New Roman"/>
          <w:sz w:val="24"/>
          <w:szCs w:val="24"/>
        </w:rPr>
        <w:t xml:space="preserve"> to ensure the researcher has accurately reflected your experiences. </w:t>
      </w:r>
    </w:p>
    <w:p w14:paraId="4AE5ADEB"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happens if I say “No, I do not want to be in this research study”?</w:t>
      </w:r>
    </w:p>
    <w:p w14:paraId="684DF3E0"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Being in this study is up to you. You can say no now or leave the study later.  </w:t>
      </w:r>
    </w:p>
    <w:p w14:paraId="1191BA9C"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Either way, your decision won’t affect your grades, your relationship with your instructors, or standing with the University of Tennessee, Knoxville. </w:t>
      </w:r>
    </w:p>
    <w:p w14:paraId="1EB0AB2C"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Either way, your decisio</w:t>
      </w:r>
      <w:r w:rsidRPr="00186EAE">
        <w:rPr>
          <w:rFonts w:ascii="Times New Roman" w:eastAsia="Times New Roman" w:hAnsi="Times New Roman" w:cs="Times New Roman"/>
          <w:sz w:val="24"/>
          <w:szCs w:val="24"/>
        </w:rPr>
        <w:t>n won’t affect your relationship with the researcher or the University of Tennessee.</w:t>
      </w:r>
    </w:p>
    <w:p w14:paraId="7AA368CF"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happens if I say “Yes” but change my mind later?</w:t>
      </w:r>
    </w:p>
    <w:p w14:paraId="69F8C562"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Even if you decide to participate in the study now, you can change your mind and stop at any time. </w:t>
      </w:r>
    </w:p>
    <w:p w14:paraId="07B927EE"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If you decide to </w:t>
      </w:r>
      <w:r w:rsidRPr="00186EAE">
        <w:rPr>
          <w:rFonts w:ascii="Times New Roman" w:eastAsia="Times New Roman" w:hAnsi="Times New Roman" w:cs="Times New Roman"/>
          <w:sz w:val="24"/>
          <w:szCs w:val="24"/>
        </w:rPr>
        <w:t xml:space="preserve">stop before the study is completed, please contact Ashley Stroud at </w:t>
      </w:r>
      <w:hyperlink r:id="rId34">
        <w:r w:rsidRPr="00186EAE">
          <w:rPr>
            <w:rFonts w:ascii="Times New Roman" w:eastAsia="Times New Roman" w:hAnsi="Times New Roman" w:cs="Times New Roman"/>
            <w:sz w:val="24"/>
            <w:szCs w:val="24"/>
            <w:u w:val="single"/>
          </w:rPr>
          <w:t>astroud1@vols.utk.edu</w:t>
        </w:r>
      </w:hyperlink>
      <w:r w:rsidRPr="00186EAE">
        <w:rPr>
          <w:rFonts w:ascii="Times New Roman" w:eastAsia="Times New Roman" w:hAnsi="Times New Roman" w:cs="Times New Roman"/>
          <w:sz w:val="24"/>
          <w:szCs w:val="24"/>
        </w:rPr>
        <w:t xml:space="preserve"> and you will be withdrawn from the project. </w:t>
      </w:r>
    </w:p>
    <w:p w14:paraId="653D9B71"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If any information has already been col</w:t>
      </w:r>
      <w:r w:rsidRPr="00186EAE">
        <w:rPr>
          <w:rFonts w:ascii="Times New Roman" w:eastAsia="Times New Roman" w:hAnsi="Times New Roman" w:cs="Times New Roman"/>
          <w:sz w:val="24"/>
          <w:szCs w:val="24"/>
        </w:rPr>
        <w:t xml:space="preserve">lected, then the data can be withdrawn unless the data have been de-identified and the code key destroyed. </w:t>
      </w:r>
    </w:p>
    <w:p w14:paraId="078130EB"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Are there any possible risks to me?</w:t>
      </w:r>
    </w:p>
    <w:p w14:paraId="023E6C4F" w14:textId="77777777" w:rsidR="00E14666" w:rsidRPr="00186EAE" w:rsidRDefault="00500C0A">
      <w:pPr>
        <w:spacing w:after="120" w:line="240" w:lineRule="auto"/>
        <w:rPr>
          <w:rFonts w:ascii="Times New Roman" w:eastAsia="Times New Roman" w:hAnsi="Times New Roman" w:cs="Times New Roman"/>
          <w:i/>
          <w:sz w:val="24"/>
          <w:szCs w:val="24"/>
        </w:rPr>
      </w:pPr>
      <w:r w:rsidRPr="00186EAE">
        <w:rPr>
          <w:rFonts w:ascii="Times New Roman" w:eastAsia="Times New Roman" w:hAnsi="Times New Roman" w:cs="Times New Roman"/>
          <w:sz w:val="24"/>
          <w:szCs w:val="24"/>
        </w:rPr>
        <w:t>While highly unlikely, it is possible that someone could find out you were in this study or see your study infor</w:t>
      </w:r>
      <w:r w:rsidRPr="00186EAE">
        <w:rPr>
          <w:rFonts w:ascii="Times New Roman" w:eastAsia="Times New Roman" w:hAnsi="Times New Roman" w:cs="Times New Roman"/>
          <w:sz w:val="24"/>
          <w:szCs w:val="24"/>
        </w:rPr>
        <w:t>mation. However, this risk is small because of the procedures used to protect your information. These procedures are described later in this form.</w:t>
      </w:r>
    </w:p>
    <w:p w14:paraId="2FCDCA5F"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level of risk associated with this current study is minimal. You may feel uncomfortable sharing your opin</w:t>
      </w:r>
      <w:r w:rsidRPr="00186EAE">
        <w:rPr>
          <w:rFonts w:ascii="Times New Roman" w:eastAsia="Times New Roman" w:hAnsi="Times New Roman" w:cs="Times New Roman"/>
          <w:sz w:val="24"/>
          <w:szCs w:val="24"/>
        </w:rPr>
        <w:t>ions and experiences; however, please know all responses will be kept confidential, and your responses will not affect your status as a participant in any way. You may choose not to answer or may terminate your participation in the interview at any time. A</w:t>
      </w:r>
      <w:r w:rsidRPr="00186EAE">
        <w:rPr>
          <w:rFonts w:ascii="Times New Roman" w:eastAsia="Times New Roman" w:hAnsi="Times New Roman" w:cs="Times New Roman"/>
          <w:sz w:val="24"/>
          <w:szCs w:val="24"/>
        </w:rPr>
        <w:t xml:space="preserve">dditionally, some participants may experience an emotional reaction to the research topic. </w:t>
      </w:r>
    </w:p>
    <w:p w14:paraId="04D976C9"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In order to minimize this risk, I will provide trigger warnings for specific interview questions and provide a list of resources and available community support(s) </w:t>
      </w:r>
      <w:r w:rsidRPr="00186EAE">
        <w:rPr>
          <w:rFonts w:ascii="Times New Roman" w:eastAsia="Times New Roman" w:hAnsi="Times New Roman" w:cs="Times New Roman"/>
          <w:sz w:val="24"/>
          <w:szCs w:val="24"/>
        </w:rPr>
        <w:t xml:space="preserve">for participants at the conclusion of the interview. </w:t>
      </w:r>
    </w:p>
    <w:p w14:paraId="25AEA017" w14:textId="77777777" w:rsidR="00E14666" w:rsidRPr="00186EAE" w:rsidRDefault="00E14666">
      <w:pPr>
        <w:spacing w:after="120" w:line="240" w:lineRule="auto"/>
        <w:rPr>
          <w:rFonts w:ascii="Times New Roman" w:eastAsia="Times New Roman" w:hAnsi="Times New Roman" w:cs="Times New Roman"/>
          <w:sz w:val="24"/>
          <w:szCs w:val="24"/>
        </w:rPr>
      </w:pPr>
    </w:p>
    <w:p w14:paraId="37404622"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Are there any benefits to being in this research study?</w:t>
      </w:r>
    </w:p>
    <w:p w14:paraId="37CF4D89" w14:textId="77777777" w:rsidR="00E14666" w:rsidRPr="00186EAE" w:rsidRDefault="00500C0A">
      <w:pPr>
        <w:spacing w:after="120" w:line="240" w:lineRule="auto"/>
        <w:rPr>
          <w:rFonts w:ascii="Times New Roman" w:eastAsia="Times New Roman" w:hAnsi="Times New Roman" w:cs="Times New Roman"/>
          <w:i/>
          <w:sz w:val="24"/>
          <w:szCs w:val="24"/>
        </w:rPr>
      </w:pPr>
      <w:r w:rsidRPr="00186EAE">
        <w:rPr>
          <w:rFonts w:ascii="Times New Roman" w:eastAsia="Times New Roman" w:hAnsi="Times New Roman" w:cs="Times New Roman"/>
          <w:sz w:val="24"/>
          <w:szCs w:val="24"/>
        </w:rPr>
        <w:t>I do not expect you to benefit from being in this study. Your participation may help me to learn more about affirming sexual and gender minoritie</w:t>
      </w:r>
      <w:r w:rsidRPr="00186EAE">
        <w:rPr>
          <w:rFonts w:ascii="Times New Roman" w:eastAsia="Times New Roman" w:hAnsi="Times New Roman" w:cs="Times New Roman"/>
          <w:sz w:val="24"/>
          <w:szCs w:val="24"/>
        </w:rPr>
        <w:t>s, and I hope the knowledge gained from this study will benefit others in the future.</w:t>
      </w:r>
    </w:p>
    <w:p w14:paraId="26DE49AD" w14:textId="77777777" w:rsidR="00E14666" w:rsidRPr="00186EAE" w:rsidRDefault="00500C0A">
      <w:pPr>
        <w:spacing w:after="120" w:line="240" w:lineRule="auto"/>
        <w:rPr>
          <w:rFonts w:ascii="Times New Roman" w:eastAsia="Times New Roman" w:hAnsi="Times New Roman" w:cs="Times New Roman"/>
          <w:i/>
          <w:sz w:val="24"/>
          <w:szCs w:val="24"/>
        </w:rPr>
      </w:pPr>
      <w:r w:rsidRPr="00186EAE">
        <w:rPr>
          <w:rFonts w:ascii="Times New Roman" w:eastAsia="Times New Roman" w:hAnsi="Times New Roman" w:cs="Times New Roman"/>
          <w:sz w:val="24"/>
          <w:szCs w:val="24"/>
        </w:rPr>
        <w:t>There is a possibility that you may benefit from being in the study, but there is no guarantee that will happen. Possible benefits include the opportunity to share your e</w:t>
      </w:r>
      <w:r w:rsidRPr="00186EAE">
        <w:rPr>
          <w:rFonts w:ascii="Times New Roman" w:eastAsia="Times New Roman" w:hAnsi="Times New Roman" w:cs="Times New Roman"/>
          <w:sz w:val="24"/>
          <w:szCs w:val="24"/>
        </w:rPr>
        <w:t>xperiences. Even if you don’t benefit, your participation may help us to learn more about the challenges LGBTQ+ students face in education and how teachers can affirm diverse student identities. The knowledge gained from this study will benefit others in t</w:t>
      </w:r>
      <w:r w:rsidRPr="00186EAE">
        <w:rPr>
          <w:rFonts w:ascii="Times New Roman" w:eastAsia="Times New Roman" w:hAnsi="Times New Roman" w:cs="Times New Roman"/>
          <w:sz w:val="24"/>
          <w:szCs w:val="24"/>
        </w:rPr>
        <w:t>he future.</w:t>
      </w:r>
    </w:p>
    <w:p w14:paraId="38BD4192"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Who can see or use the information collected for this research study?</w:t>
      </w:r>
    </w:p>
    <w:p w14:paraId="4F896211"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will protect the confidentiality of your information </w:t>
      </w:r>
      <w:proofErr w:type="gramStart"/>
      <w:r w:rsidRPr="00186EAE">
        <w:rPr>
          <w:rFonts w:ascii="Times New Roman" w:eastAsia="Times New Roman" w:hAnsi="Times New Roman" w:cs="Times New Roman"/>
          <w:sz w:val="24"/>
          <w:szCs w:val="24"/>
        </w:rPr>
        <w:t>through the use of</w:t>
      </w:r>
      <w:proofErr w:type="gramEnd"/>
      <w:r w:rsidRPr="00186EAE">
        <w:rPr>
          <w:rFonts w:ascii="Times New Roman" w:eastAsia="Times New Roman" w:hAnsi="Times New Roman" w:cs="Times New Roman"/>
          <w:sz w:val="24"/>
          <w:szCs w:val="24"/>
        </w:rPr>
        <w:t xml:space="preserve"> pseudonyms.</w:t>
      </w:r>
    </w:p>
    <w:p w14:paraId="648412D2"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If information from this study is published or presented at scientific meetings, your nam</w:t>
      </w:r>
      <w:r w:rsidRPr="00186EAE">
        <w:rPr>
          <w:rFonts w:ascii="Times New Roman" w:eastAsia="Times New Roman" w:hAnsi="Times New Roman" w:cs="Times New Roman"/>
          <w:sz w:val="24"/>
          <w:szCs w:val="24"/>
        </w:rPr>
        <w:t>e and other personal information will not be used.</w:t>
      </w:r>
    </w:p>
    <w:p w14:paraId="39D2EAAA"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We will make every effort to prevent anyone who is not on the research team from knowing that you gave us information or what information came from you.  Although it is unlikely, there are times when other</w:t>
      </w:r>
      <w:r w:rsidRPr="00186EAE">
        <w:rPr>
          <w:rFonts w:ascii="Times New Roman" w:eastAsia="Times New Roman" w:hAnsi="Times New Roman" w:cs="Times New Roman"/>
          <w:sz w:val="24"/>
          <w:szCs w:val="24"/>
        </w:rPr>
        <w:t xml:space="preserve">s may need to see the </w:t>
      </w:r>
      <w:proofErr w:type="gramStart"/>
      <w:r w:rsidRPr="00186EAE">
        <w:rPr>
          <w:rFonts w:ascii="Times New Roman" w:eastAsia="Times New Roman" w:hAnsi="Times New Roman" w:cs="Times New Roman"/>
          <w:sz w:val="24"/>
          <w:szCs w:val="24"/>
        </w:rPr>
        <w:t>information</w:t>
      </w:r>
      <w:proofErr w:type="gramEnd"/>
      <w:r w:rsidRPr="00186EAE">
        <w:rPr>
          <w:rFonts w:ascii="Times New Roman" w:eastAsia="Times New Roman" w:hAnsi="Times New Roman" w:cs="Times New Roman"/>
          <w:sz w:val="24"/>
          <w:szCs w:val="24"/>
        </w:rPr>
        <w:t xml:space="preserve"> we collect about you.  These include:</w:t>
      </w:r>
    </w:p>
    <w:p w14:paraId="6B815692" w14:textId="77777777" w:rsidR="00E14666" w:rsidRPr="00186EAE" w:rsidRDefault="00500C0A">
      <w:pPr>
        <w:numPr>
          <w:ilvl w:val="0"/>
          <w:numId w:val="6"/>
        </w:numPr>
        <w:spacing w:after="6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People at the University of Tennessee, Knoxville who oversee research to make sure research is conducted properly.</w:t>
      </w:r>
    </w:p>
    <w:p w14:paraId="5BE2FE92" w14:textId="77777777" w:rsidR="00E14666" w:rsidRPr="00186EAE" w:rsidRDefault="00500C0A">
      <w:pPr>
        <w:numPr>
          <w:ilvl w:val="0"/>
          <w:numId w:val="6"/>
        </w:numPr>
        <w:spacing w:after="6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If a law or court requires us to share the information, we would </w:t>
      </w:r>
      <w:r w:rsidRPr="00186EAE">
        <w:rPr>
          <w:rFonts w:ascii="Times New Roman" w:eastAsia="Times New Roman" w:hAnsi="Times New Roman" w:cs="Times New Roman"/>
          <w:sz w:val="24"/>
          <w:szCs w:val="24"/>
        </w:rPr>
        <w:t>have to follow that law or final court ruling.</w:t>
      </w:r>
    </w:p>
    <w:p w14:paraId="2E4D17A8"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will happen to my information after this study is over?</w:t>
      </w:r>
    </w:p>
    <w:p w14:paraId="5E916218" w14:textId="77777777" w:rsidR="00E14666" w:rsidRPr="00186EAE" w:rsidRDefault="00500C0A">
      <w:pPr>
        <w:spacing w:after="120" w:line="240" w:lineRule="auto"/>
        <w:ind w:left="720"/>
        <w:rPr>
          <w:rFonts w:ascii="Times New Roman" w:eastAsia="Times New Roman" w:hAnsi="Times New Roman" w:cs="Times New Roman"/>
          <w:i/>
          <w:sz w:val="24"/>
          <w:szCs w:val="24"/>
        </w:rPr>
      </w:pPr>
      <w:r w:rsidRPr="00186EAE">
        <w:rPr>
          <w:rFonts w:ascii="Times New Roman" w:eastAsia="Times New Roman" w:hAnsi="Times New Roman" w:cs="Times New Roman"/>
          <w:sz w:val="24"/>
          <w:szCs w:val="24"/>
        </w:rPr>
        <w:t>I will keep your information to use for future research. But your name and other information that can directly identify you will be deleted from the</w:t>
      </w:r>
      <w:r w:rsidRPr="00186EAE">
        <w:rPr>
          <w:rFonts w:ascii="Times New Roman" w:eastAsia="Times New Roman" w:hAnsi="Times New Roman" w:cs="Times New Roman"/>
          <w:sz w:val="24"/>
          <w:szCs w:val="24"/>
        </w:rPr>
        <w:t xml:space="preserve"> research data collected. </w:t>
      </w:r>
    </w:p>
    <w:p w14:paraId="0A6D194D" w14:textId="77777777" w:rsidR="00E14666" w:rsidRPr="00186EAE" w:rsidRDefault="00500C0A">
      <w:pPr>
        <w:spacing w:after="120" w:line="240" w:lineRule="auto"/>
        <w:ind w:left="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We may share your research data with other researchers without asking for your consent again, but it will not contain information that could directly identify you. </w:t>
      </w:r>
    </w:p>
    <w:p w14:paraId="167045A3"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Will it cost me anything to be in this research study?</w:t>
      </w:r>
    </w:p>
    <w:p w14:paraId="6C2C4D90"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If you agree to be in this study, the only potential costs include transportation to and from an in person interview and/or data charges associated with mobile/electronic devices. </w:t>
      </w:r>
    </w:p>
    <w:p w14:paraId="7AA874DC"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else do I need to know?</w:t>
      </w:r>
    </w:p>
    <w:p w14:paraId="2B981D53"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About 10-12 people will take part in this stud</w:t>
      </w:r>
      <w:r w:rsidRPr="00186EAE">
        <w:rPr>
          <w:rFonts w:ascii="Times New Roman" w:eastAsia="Times New Roman" w:hAnsi="Times New Roman" w:cs="Times New Roman"/>
          <w:sz w:val="24"/>
          <w:szCs w:val="24"/>
        </w:rPr>
        <w:t>y. Because of the small number of participants in this study, it is possible that someone could identify you based on the information you share.</w:t>
      </w:r>
    </w:p>
    <w:p w14:paraId="05A9C74E" w14:textId="77777777" w:rsidR="00E14666" w:rsidRPr="00186EAE" w:rsidRDefault="00500C0A">
      <w:pPr>
        <w:spacing w:before="120"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If we let any new information that may change your mind about being in the study, we will tell you.  If that ha</w:t>
      </w:r>
      <w:r w:rsidRPr="00186EAE">
        <w:rPr>
          <w:rFonts w:ascii="Times New Roman" w:eastAsia="Times New Roman" w:hAnsi="Times New Roman" w:cs="Times New Roman"/>
          <w:sz w:val="24"/>
          <w:szCs w:val="24"/>
        </w:rPr>
        <w:t>ppens, you may be asked to sign a new consent form.</w:t>
      </w:r>
    </w:p>
    <w:p w14:paraId="5D4FC01E"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lastRenderedPageBreak/>
        <w:t>Who can answer my questions about this research study?</w:t>
      </w:r>
    </w:p>
    <w:p w14:paraId="578A355C"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If you have questions or concerns about this study, or have experienced a research related problem or injury, contact the researcher, Ashley Stroud, </w:t>
      </w:r>
      <w:r w:rsidRPr="00186EAE">
        <w:rPr>
          <w:rFonts w:ascii="Times New Roman" w:eastAsia="Times New Roman" w:hAnsi="Times New Roman" w:cs="Times New Roman"/>
          <w:sz w:val="24"/>
          <w:szCs w:val="24"/>
        </w:rPr>
        <w:t xml:space="preserve">at </w:t>
      </w:r>
      <w:hyperlink r:id="rId35">
        <w:r w:rsidRPr="00186EAE">
          <w:rPr>
            <w:rFonts w:ascii="Times New Roman" w:eastAsia="Times New Roman" w:hAnsi="Times New Roman" w:cs="Times New Roman"/>
            <w:sz w:val="24"/>
            <w:szCs w:val="24"/>
            <w:u w:val="single"/>
          </w:rPr>
          <w:t>astroud1@vols.utk.edu</w:t>
        </w:r>
      </w:hyperlink>
      <w:r w:rsidRPr="00186EAE">
        <w:rPr>
          <w:rFonts w:ascii="Times New Roman" w:eastAsia="Times New Roman" w:hAnsi="Times New Roman" w:cs="Times New Roman"/>
          <w:sz w:val="24"/>
          <w:szCs w:val="24"/>
        </w:rPr>
        <w:t xml:space="preserve"> or 865-414-3800. You may also contact my faculty advisor, Dr. Judson Laughter at </w:t>
      </w:r>
      <w:hyperlink r:id="rId36">
        <w:r w:rsidRPr="00186EAE">
          <w:rPr>
            <w:rFonts w:ascii="Times New Roman" w:eastAsia="Times New Roman" w:hAnsi="Times New Roman" w:cs="Times New Roman"/>
            <w:sz w:val="24"/>
            <w:szCs w:val="24"/>
            <w:u w:val="single"/>
          </w:rPr>
          <w:t>jlaught3@utk.edu</w:t>
        </w:r>
      </w:hyperlink>
      <w:r w:rsidRPr="00186EAE">
        <w:rPr>
          <w:rFonts w:ascii="Times New Roman" w:eastAsia="Times New Roman" w:hAnsi="Times New Roman" w:cs="Times New Roman"/>
          <w:sz w:val="24"/>
          <w:szCs w:val="24"/>
        </w:rPr>
        <w:t xml:space="preserve"> or 865-974-8385.  </w:t>
      </w:r>
    </w:p>
    <w:p w14:paraId="6C2DEAED"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For questions or concerns about your rights or to speak with someone other than the research team about the study, please contact: </w:t>
      </w:r>
    </w:p>
    <w:p w14:paraId="389A8481"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Institutional Review Board</w:t>
      </w:r>
    </w:p>
    <w:p w14:paraId="1ADA0CD3"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The University of Tennessee, Knoxville</w:t>
      </w:r>
    </w:p>
    <w:p w14:paraId="3A2ACAD4"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1534 White Aven</w:t>
      </w:r>
      <w:r w:rsidRPr="00186EAE">
        <w:rPr>
          <w:rFonts w:ascii="Times New Roman" w:eastAsia="Times New Roman" w:hAnsi="Times New Roman" w:cs="Times New Roman"/>
          <w:sz w:val="24"/>
          <w:szCs w:val="24"/>
        </w:rPr>
        <w:t>ue</w:t>
      </w:r>
    </w:p>
    <w:p w14:paraId="16B3E822"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Blount Hall, Room 408</w:t>
      </w:r>
    </w:p>
    <w:p w14:paraId="0EDD0DE9"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Knoxville, TN 37996-1529</w:t>
      </w:r>
    </w:p>
    <w:p w14:paraId="516B67E7"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Phone: 865-974-7697</w:t>
      </w:r>
    </w:p>
    <w:p w14:paraId="207DF4F8" w14:textId="77777777" w:rsidR="00E14666" w:rsidRPr="00186EAE" w:rsidRDefault="00500C0A">
      <w:pPr>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Email: utkirb@utk.edu</w:t>
      </w:r>
    </w:p>
    <w:p w14:paraId="1B2B7EBA" w14:textId="77777777" w:rsidR="00E14666" w:rsidRPr="00186EAE" w:rsidRDefault="00500C0A">
      <w:pPr>
        <w:pBdr>
          <w:top w:val="single" w:sz="4" w:space="2" w:color="000000"/>
          <w:left w:val="single" w:sz="4" w:space="2" w:color="000000"/>
          <w:bottom w:val="single" w:sz="4" w:space="2" w:color="000000"/>
          <w:right w:val="single" w:sz="4" w:space="2" w:color="000000"/>
        </w:pBdr>
        <w:shd w:val="clear" w:color="auto" w:fill="E6E6E6"/>
        <w:spacing w:before="200" w:line="240" w:lineRule="auto"/>
        <w:jc w:val="center"/>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STATEMENT OF CONSENT</w:t>
      </w:r>
    </w:p>
    <w:p w14:paraId="6EA9549F"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have read this form and the research study has been explained to me. I have been given the chance to ask questions and my questions have been answered. If I have more questions, I have been told who to contact. By signing this document, I am agreeing to </w:t>
      </w:r>
      <w:r w:rsidRPr="00186EAE">
        <w:rPr>
          <w:rFonts w:ascii="Times New Roman" w:eastAsia="Times New Roman" w:hAnsi="Times New Roman" w:cs="Times New Roman"/>
          <w:sz w:val="24"/>
          <w:szCs w:val="24"/>
        </w:rPr>
        <w:t>be in this study. I will receive a copy of this document after I sign it.</w:t>
      </w:r>
    </w:p>
    <w:p w14:paraId="71205AA9" w14:textId="77777777" w:rsidR="00E14666" w:rsidRPr="00186EAE" w:rsidRDefault="00E14666">
      <w:pPr>
        <w:keepNext/>
        <w:tabs>
          <w:tab w:val="right" w:pos="3780"/>
          <w:tab w:val="right" w:pos="3870"/>
          <w:tab w:val="left" w:pos="8100"/>
          <w:tab w:val="left" w:pos="8280"/>
          <w:tab w:val="right" w:pos="10080"/>
        </w:tabs>
        <w:spacing w:after="120" w:line="240" w:lineRule="auto"/>
        <w:rPr>
          <w:rFonts w:ascii="Times New Roman" w:eastAsia="Times New Roman" w:hAnsi="Times New Roman" w:cs="Times New Roman"/>
          <w:sz w:val="24"/>
          <w:szCs w:val="24"/>
          <w:u w:val="single"/>
        </w:rPr>
      </w:pPr>
    </w:p>
    <w:p w14:paraId="0142EBD3" w14:textId="77777777" w:rsidR="00E14666" w:rsidRPr="00186EAE" w:rsidRDefault="00500C0A">
      <w:pPr>
        <w:keepNext/>
        <w:tabs>
          <w:tab w:val="right" w:pos="3780"/>
          <w:tab w:val="right" w:pos="3870"/>
          <w:tab w:val="left" w:pos="8100"/>
          <w:tab w:val="left" w:pos="8280"/>
          <w:tab w:val="right" w:pos="10080"/>
        </w:tabs>
        <w:spacing w:after="0" w:line="240" w:lineRule="auto"/>
        <w:rPr>
          <w:rFonts w:ascii="Times New Roman" w:eastAsia="Times New Roman" w:hAnsi="Times New Roman" w:cs="Times New Roman"/>
          <w:sz w:val="24"/>
          <w:szCs w:val="24"/>
          <w:u w:val="single"/>
        </w:rPr>
      </w:pPr>
      <w:r w:rsidRPr="00186EAE">
        <w:rPr>
          <w:rFonts w:ascii="Times New Roman" w:eastAsia="Times New Roman" w:hAnsi="Times New Roman" w:cs="Times New Roman"/>
          <w:sz w:val="24"/>
          <w:szCs w:val="24"/>
          <w:u w:val="single"/>
        </w:rPr>
        <w:tab/>
      </w: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sz w:val="24"/>
          <w:szCs w:val="24"/>
          <w:u w:val="single"/>
        </w:rPr>
        <w:tab/>
      </w: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sz w:val="24"/>
          <w:szCs w:val="24"/>
          <w:u w:val="single"/>
        </w:rPr>
        <w:tab/>
      </w:r>
    </w:p>
    <w:p w14:paraId="7F5DBCD0" w14:textId="77777777" w:rsidR="00E14666" w:rsidRPr="00186EAE" w:rsidRDefault="00500C0A">
      <w:pPr>
        <w:tabs>
          <w:tab w:val="right" w:pos="3960"/>
          <w:tab w:val="right" w:pos="4320"/>
          <w:tab w:val="left" w:pos="8010"/>
          <w:tab w:val="left" w:pos="9000"/>
          <w:tab w:val="right" w:pos="10080"/>
        </w:tabs>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Name of Adult Participant</w:t>
      </w: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sz w:val="24"/>
          <w:szCs w:val="24"/>
        </w:rPr>
        <w:tab/>
        <w:t>Signature of Adult Participant</w:t>
      </w:r>
      <w:r w:rsidRPr="00186EAE">
        <w:rPr>
          <w:rFonts w:ascii="Times New Roman" w:eastAsia="Times New Roman" w:hAnsi="Times New Roman" w:cs="Times New Roman"/>
          <w:sz w:val="24"/>
          <w:szCs w:val="24"/>
        </w:rPr>
        <w:tab/>
        <w:t xml:space="preserve">     Date</w:t>
      </w:r>
    </w:p>
    <w:p w14:paraId="4A217C7C" w14:textId="77777777" w:rsidR="00E14666" w:rsidRPr="00186EAE" w:rsidRDefault="00E14666">
      <w:pPr>
        <w:spacing w:after="120" w:line="240" w:lineRule="auto"/>
        <w:rPr>
          <w:rFonts w:ascii="Times New Roman" w:eastAsia="Times New Roman" w:hAnsi="Times New Roman" w:cs="Times New Roman"/>
          <w:sz w:val="24"/>
          <w:szCs w:val="24"/>
        </w:rPr>
      </w:pPr>
    </w:p>
    <w:p w14:paraId="01B18F45"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b/>
          <w:sz w:val="24"/>
          <w:szCs w:val="24"/>
        </w:rPr>
        <w:t>Researcher Signature</w:t>
      </w:r>
      <w:r w:rsidRPr="00186EAE">
        <w:rPr>
          <w:rFonts w:ascii="Times New Roman" w:eastAsia="Times New Roman" w:hAnsi="Times New Roman" w:cs="Times New Roman"/>
          <w:sz w:val="24"/>
          <w:szCs w:val="24"/>
        </w:rPr>
        <w:t xml:space="preserve"> (to be completed at time of informed consent)</w:t>
      </w:r>
    </w:p>
    <w:p w14:paraId="13D204F7" w14:textId="77777777" w:rsidR="00E14666" w:rsidRPr="00186EAE" w:rsidRDefault="00500C0A">
      <w:pPr>
        <w:spacing w:after="12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I have explained the study to the participant and answered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his/her questions. I believe that he/she understands the information described in this consent form and freely consents to be in the study. </w:t>
      </w:r>
    </w:p>
    <w:p w14:paraId="7B15225D" w14:textId="77777777" w:rsidR="00E14666" w:rsidRPr="00186EAE" w:rsidRDefault="00500C0A">
      <w:pPr>
        <w:spacing w:after="120" w:line="240" w:lineRule="auto"/>
        <w:rPr>
          <w:rFonts w:ascii="Times New Roman" w:eastAsia="Times New Roman" w:hAnsi="Times New Roman" w:cs="Times New Roman"/>
          <w:b/>
          <w:sz w:val="24"/>
          <w:szCs w:val="24"/>
          <w:u w:val="single"/>
        </w:rPr>
      </w:pPr>
      <w:r w:rsidRPr="00186EAE">
        <w:rPr>
          <w:rFonts w:ascii="Times New Roman" w:eastAsia="Times New Roman" w:hAnsi="Times New Roman" w:cs="Times New Roman"/>
          <w:sz w:val="24"/>
          <w:szCs w:val="24"/>
          <w:u w:val="single"/>
        </w:rPr>
        <w:t>Ashley Stroud</w:t>
      </w:r>
      <w:r w:rsidRPr="00186EAE">
        <w:rPr>
          <w:rFonts w:ascii="Times New Roman" w:eastAsia="Times New Roman" w:hAnsi="Times New Roman" w:cs="Times New Roman"/>
          <w:sz w:val="24"/>
          <w:szCs w:val="24"/>
          <w:u w:val="single"/>
        </w:rPr>
        <w:tab/>
      </w:r>
      <w:r w:rsidRPr="00186EAE">
        <w:rPr>
          <w:rFonts w:ascii="Times New Roman" w:eastAsia="Times New Roman" w:hAnsi="Times New Roman" w:cs="Times New Roman"/>
          <w:sz w:val="24"/>
          <w:szCs w:val="24"/>
          <w:u w:val="single"/>
        </w:rPr>
        <w:tab/>
      </w:r>
      <w:r w:rsidRPr="00186EAE">
        <w:rPr>
          <w:rFonts w:ascii="Times New Roman" w:eastAsia="Times New Roman" w:hAnsi="Times New Roman" w:cs="Times New Roman"/>
          <w:sz w:val="24"/>
          <w:szCs w:val="24"/>
          <w:u w:val="single"/>
        </w:rPr>
        <w:tab/>
      </w:r>
      <w:r w:rsidRPr="00186EAE">
        <w:rPr>
          <w:rFonts w:ascii="Times New Roman" w:eastAsia="Times New Roman" w:hAnsi="Times New Roman" w:cs="Times New Roman"/>
          <w:sz w:val="24"/>
          <w:szCs w:val="24"/>
        </w:rPr>
        <w:tab/>
        <w:t xml:space="preserve">      </w:t>
      </w:r>
      <w:r w:rsidRPr="00186EAE">
        <w:rPr>
          <w:rFonts w:ascii="Times New Roman" w:eastAsia="Times New Roman" w:hAnsi="Times New Roman" w:cs="Times New Roman"/>
          <w:b/>
          <w:sz w:val="24"/>
          <w:szCs w:val="24"/>
        </w:rPr>
        <w:t>__________________________</w:t>
      </w:r>
      <w:r w:rsidRPr="00186EAE">
        <w:rPr>
          <w:rFonts w:ascii="Times New Roman" w:eastAsia="Times New Roman" w:hAnsi="Times New Roman" w:cs="Times New Roman"/>
          <w:b/>
          <w:sz w:val="24"/>
          <w:szCs w:val="24"/>
        </w:rPr>
        <w:t>____</w:t>
      </w:r>
      <w:r w:rsidRPr="00186EAE">
        <w:rPr>
          <w:rFonts w:ascii="Times New Roman" w:eastAsia="Times New Roman" w:hAnsi="Times New Roman" w:cs="Times New Roman"/>
          <w:b/>
          <w:sz w:val="24"/>
          <w:szCs w:val="24"/>
        </w:rPr>
        <w:tab/>
        <w:t xml:space="preserve">   _______</w:t>
      </w:r>
      <w:r w:rsidRPr="00186EAE">
        <w:rPr>
          <w:rFonts w:ascii="Times New Roman" w:eastAsia="Times New Roman" w:hAnsi="Times New Roman" w:cs="Times New Roman"/>
          <w:b/>
          <w:sz w:val="24"/>
          <w:szCs w:val="24"/>
          <w:u w:val="single"/>
        </w:rPr>
        <w:t xml:space="preserve"> </w:t>
      </w:r>
    </w:p>
    <w:p w14:paraId="74D44830" w14:textId="77777777" w:rsidR="00E14666" w:rsidRPr="00186EAE" w:rsidRDefault="00500C0A">
      <w:pPr>
        <w:tabs>
          <w:tab w:val="right" w:pos="3960"/>
          <w:tab w:val="right" w:pos="4320"/>
          <w:tab w:val="left" w:pos="8010"/>
          <w:tab w:val="left" w:pos="9000"/>
          <w:tab w:val="right" w:pos="10080"/>
        </w:tabs>
        <w:spacing w:after="0" w:line="240" w:lineRule="auto"/>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Name of Research Team Member</w:t>
      </w:r>
      <w:r w:rsidRPr="00186EAE">
        <w:rPr>
          <w:rFonts w:ascii="Times New Roman" w:eastAsia="Times New Roman" w:hAnsi="Times New Roman" w:cs="Times New Roman"/>
          <w:sz w:val="24"/>
          <w:szCs w:val="24"/>
        </w:rPr>
        <w:tab/>
      </w:r>
      <w:r w:rsidRPr="00186EAE">
        <w:rPr>
          <w:rFonts w:ascii="Times New Roman" w:eastAsia="Times New Roman" w:hAnsi="Times New Roman" w:cs="Times New Roman"/>
          <w:sz w:val="24"/>
          <w:szCs w:val="24"/>
        </w:rPr>
        <w:tab/>
        <w:t>Signature of Research Team Member</w:t>
      </w:r>
      <w:proofErr w:type="gramStart"/>
      <w:r w:rsidRPr="00186EAE">
        <w:rPr>
          <w:rFonts w:ascii="Times New Roman" w:eastAsia="Times New Roman" w:hAnsi="Times New Roman" w:cs="Times New Roman"/>
          <w:sz w:val="24"/>
          <w:szCs w:val="24"/>
        </w:rPr>
        <w:tab/>
        <w:t xml:space="preserve">  Date</w:t>
      </w:r>
      <w:proofErr w:type="gramEnd"/>
    </w:p>
    <w:p w14:paraId="0EE243C4" w14:textId="77777777" w:rsidR="00E14666" w:rsidRPr="00186EAE" w:rsidRDefault="00E14666">
      <w:pPr>
        <w:spacing w:after="0" w:line="480" w:lineRule="auto"/>
        <w:rPr>
          <w:rFonts w:ascii="Times New Roman" w:eastAsia="Times New Roman" w:hAnsi="Times New Roman" w:cs="Times New Roman"/>
          <w:sz w:val="24"/>
          <w:szCs w:val="24"/>
        </w:rPr>
      </w:pPr>
    </w:p>
    <w:p w14:paraId="194E6017"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hAnsi="Times New Roman" w:cs="Times New Roman"/>
        </w:rPr>
        <w:br w:type="page"/>
      </w:r>
    </w:p>
    <w:p w14:paraId="6EC91A6F" w14:textId="77777777" w:rsidR="00E14666" w:rsidRPr="00C87B9F" w:rsidRDefault="00500C0A" w:rsidP="00C87B9F">
      <w:pPr>
        <w:spacing w:after="0" w:line="480" w:lineRule="auto"/>
        <w:jc w:val="center"/>
        <w:rPr>
          <w:rFonts w:ascii="Times New Roman" w:eastAsia="Times New Roman" w:hAnsi="Times New Roman" w:cs="Times New Roman"/>
          <w:b/>
          <w:bCs/>
          <w:sz w:val="24"/>
          <w:szCs w:val="24"/>
        </w:rPr>
      </w:pPr>
      <w:r w:rsidRPr="00C87B9F">
        <w:rPr>
          <w:rFonts w:ascii="Times New Roman" w:eastAsia="Times New Roman" w:hAnsi="Times New Roman" w:cs="Times New Roman"/>
          <w:b/>
          <w:bCs/>
          <w:sz w:val="24"/>
          <w:szCs w:val="24"/>
        </w:rPr>
        <w:lastRenderedPageBreak/>
        <w:t>Appendix C</w:t>
      </w:r>
    </w:p>
    <w:p w14:paraId="34080A7D" w14:textId="77777777" w:rsidR="00E14666" w:rsidRPr="00C87B9F" w:rsidRDefault="00500C0A" w:rsidP="00C87B9F">
      <w:pPr>
        <w:spacing w:after="0" w:line="480" w:lineRule="auto"/>
        <w:jc w:val="center"/>
        <w:rPr>
          <w:rFonts w:ascii="Times New Roman" w:eastAsia="Times New Roman" w:hAnsi="Times New Roman" w:cs="Times New Roman"/>
          <w:b/>
          <w:bCs/>
          <w:sz w:val="24"/>
          <w:szCs w:val="24"/>
        </w:rPr>
      </w:pPr>
      <w:r w:rsidRPr="00C87B9F">
        <w:rPr>
          <w:rFonts w:ascii="Times New Roman" w:eastAsia="Times New Roman" w:hAnsi="Times New Roman" w:cs="Times New Roman"/>
          <w:b/>
          <w:bCs/>
          <w:sz w:val="24"/>
          <w:szCs w:val="24"/>
        </w:rPr>
        <w:t>Interview Guide</w:t>
      </w:r>
    </w:p>
    <w:p w14:paraId="3387221F"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How’s your week been?</w:t>
      </w:r>
    </w:p>
    <w:p w14:paraId="6234C864"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Tell me a little bit about yourself. </w:t>
      </w:r>
    </w:p>
    <w:p w14:paraId="1DF888F6"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How do you identify? </w:t>
      </w:r>
    </w:p>
    <w:p w14:paraId="62AAF6AB"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Can you tell me a little bit about the process of </w:t>
      </w:r>
      <w:r w:rsidRPr="00186EAE">
        <w:rPr>
          <w:rFonts w:ascii="Times New Roman" w:eastAsia="Times New Roman" w:hAnsi="Times New Roman" w:cs="Times New Roman"/>
          <w:sz w:val="24"/>
          <w:szCs w:val="24"/>
        </w:rPr>
        <w:t>discovering your identity?</w:t>
      </w:r>
    </w:p>
    <w:p w14:paraId="53C5EBE4"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Do you have a story about coming out?</w:t>
      </w:r>
    </w:p>
    <w:p w14:paraId="6AF767A3"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At about what age did you first realize you were ________? </w:t>
      </w:r>
    </w:p>
    <w:p w14:paraId="304FC1F1"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has i</w:t>
      </w:r>
      <w:r w:rsidRPr="00186EAE">
        <w:rPr>
          <w:rFonts w:ascii="Times New Roman" w:eastAsia="Times New Roman" w:hAnsi="Times New Roman" w:cs="Times New Roman"/>
          <w:sz w:val="24"/>
          <w:szCs w:val="24"/>
        </w:rPr>
        <w:t xml:space="preserve">t been like for you after coming out/transitioning to yourself and to others? </w:t>
      </w:r>
    </w:p>
    <w:p w14:paraId="7ECFF96A"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How open are you about your sexual orientation/gender identity? At work? At school? At home? With new acquaintances? </w:t>
      </w:r>
    </w:p>
    <w:p w14:paraId="0BA04090"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How does your identity influence your experiences at school</w:t>
      </w:r>
      <w:r w:rsidRPr="00186EAE">
        <w:rPr>
          <w:rFonts w:ascii="Times New Roman" w:eastAsia="Times New Roman" w:hAnsi="Times New Roman" w:cs="Times New Roman"/>
          <w:sz w:val="24"/>
          <w:szCs w:val="24"/>
        </w:rPr>
        <w:t>?</w:t>
      </w:r>
    </w:p>
    <w:p w14:paraId="1DD97AE7"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Tell me about your teachers (past or present). </w:t>
      </w:r>
    </w:p>
    <w:p w14:paraId="3B4CB84D" w14:textId="77777777" w:rsidR="00E14666" w:rsidRPr="00186EAE" w:rsidRDefault="00500C0A">
      <w:pPr>
        <w:numPr>
          <w:ilvl w:val="2"/>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Tell me about a teacher who made you feel supported. Is there a specific event or moment you can share?</w:t>
      </w:r>
    </w:p>
    <w:p w14:paraId="09472749" w14:textId="77777777" w:rsidR="00E14666" w:rsidRPr="00186EAE" w:rsidRDefault="00500C0A">
      <w:pPr>
        <w:numPr>
          <w:ilvl w:val="2"/>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Can you tell me about a teacher who didn’t make you feel supported? </w:t>
      </w:r>
    </w:p>
    <w:p w14:paraId="09BACFAC" w14:textId="77777777" w:rsidR="00E14666" w:rsidRPr="00186EAE" w:rsidRDefault="00500C0A">
      <w:pPr>
        <w:numPr>
          <w:ilvl w:val="2"/>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Can you share a story about a mom</w:t>
      </w:r>
      <w:r w:rsidRPr="00186EAE">
        <w:rPr>
          <w:rFonts w:ascii="Times New Roman" w:eastAsia="Times New Roman" w:hAnsi="Times New Roman" w:cs="Times New Roman"/>
          <w:sz w:val="24"/>
          <w:szCs w:val="24"/>
        </w:rPr>
        <w:t>ent when you felt safe or unsafe in school?</w:t>
      </w:r>
    </w:p>
    <w:p w14:paraId="5EBDBD25"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Tell me about your family. How has your sexual orientation/gender identity affected your relationship with your family? Do you have support from your family? </w:t>
      </w:r>
    </w:p>
    <w:p w14:paraId="300E0F1B"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does the word “discrimination” mean to you?</w:t>
      </w:r>
    </w:p>
    <w:p w14:paraId="26665068"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Can </w:t>
      </w:r>
      <w:r w:rsidRPr="00186EAE">
        <w:rPr>
          <w:rFonts w:ascii="Times New Roman" w:eastAsia="Times New Roman" w:hAnsi="Times New Roman" w:cs="Times New Roman"/>
          <w:sz w:val="24"/>
          <w:szCs w:val="24"/>
        </w:rPr>
        <w:t xml:space="preserve">you tell me about any problems you have faced because of discrimination based on your sexual orientation/gender identity? </w:t>
      </w:r>
    </w:p>
    <w:p w14:paraId="3E277834"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Have you ever heard of a story about an LGBT person facing discrimination in your state?</w:t>
      </w:r>
    </w:p>
    <w:p w14:paraId="0B3B353E"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 xml:space="preserve">How are you involved in the lesbian, </w:t>
      </w:r>
      <w:r w:rsidRPr="00186EAE">
        <w:rPr>
          <w:rFonts w:ascii="Times New Roman" w:eastAsia="Times New Roman" w:hAnsi="Times New Roman" w:cs="Times New Roman"/>
          <w:sz w:val="24"/>
          <w:szCs w:val="24"/>
        </w:rPr>
        <w:t xml:space="preserve">gay, bi, trans, two-spirit, intersex and/or queer (LGBTQIA2S+) communities? </w:t>
      </w:r>
    </w:p>
    <w:p w14:paraId="79763089"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What is one thing that makes you feel safe in school?</w:t>
      </w:r>
    </w:p>
    <w:p w14:paraId="4630EDA2"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Do you have concerns about body image? Do body image pressures and ageism in the lesbian, gay, bi, trans, two-spirit, interse</w:t>
      </w:r>
      <w:r w:rsidRPr="00186EAE">
        <w:rPr>
          <w:rFonts w:ascii="Times New Roman" w:eastAsia="Times New Roman" w:hAnsi="Times New Roman" w:cs="Times New Roman"/>
          <w:sz w:val="24"/>
          <w:szCs w:val="24"/>
        </w:rPr>
        <w:t>x and/or queer (LGBTTTIQ) communities affect you?</w:t>
      </w:r>
    </w:p>
    <w:p w14:paraId="5E192F0D" w14:textId="77777777" w:rsidR="00E14666" w:rsidRPr="00186EAE" w:rsidRDefault="00500C0A">
      <w:pPr>
        <w:numPr>
          <w:ilvl w:val="0"/>
          <w:numId w:val="2"/>
        </w:numPr>
        <w:shd w:val="clear" w:color="auto" w:fill="FFFFFF"/>
        <w:spacing w:after="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“Can you describe for me why it’s important that our communities and our laws treat people equally?”</w:t>
      </w:r>
    </w:p>
    <w:p w14:paraId="072EDF57" w14:textId="77777777" w:rsidR="00E14666" w:rsidRPr="00186EAE" w:rsidRDefault="00500C0A">
      <w:pPr>
        <w:numPr>
          <w:ilvl w:val="1"/>
          <w:numId w:val="2"/>
        </w:numPr>
        <w:shd w:val="clear" w:color="auto" w:fill="FFFFFF"/>
        <w:spacing w:after="0"/>
        <w:rPr>
          <w:rFonts w:ascii="Times New Roman" w:eastAsia="Times New Roman" w:hAnsi="Times New Roman" w:cs="Times New Roman"/>
          <w:sz w:val="24"/>
          <w:szCs w:val="24"/>
          <w:highlight w:val="white"/>
        </w:rPr>
      </w:pPr>
      <w:r w:rsidRPr="00186EAE">
        <w:rPr>
          <w:rFonts w:ascii="Times New Roman" w:eastAsia="Times New Roman" w:hAnsi="Times New Roman" w:cs="Times New Roman"/>
          <w:sz w:val="24"/>
          <w:szCs w:val="24"/>
          <w:highlight w:val="white"/>
        </w:rPr>
        <w:t>“How does that make you feel?” “Can you tell me about…?” “Can you describe…?” “I’m curious about…”</w:t>
      </w:r>
    </w:p>
    <w:p w14:paraId="2C3AC960" w14:textId="77777777" w:rsidR="00E14666" w:rsidRPr="00186EAE" w:rsidRDefault="00500C0A">
      <w:pPr>
        <w:spacing w:after="0" w:line="480" w:lineRule="auto"/>
        <w:rPr>
          <w:rFonts w:ascii="Times New Roman" w:eastAsia="Times New Roman" w:hAnsi="Times New Roman" w:cs="Times New Roman"/>
          <w:sz w:val="24"/>
          <w:szCs w:val="24"/>
        </w:rPr>
      </w:pPr>
      <w:r w:rsidRPr="00186EAE">
        <w:rPr>
          <w:rFonts w:ascii="Times New Roman" w:hAnsi="Times New Roman" w:cs="Times New Roman"/>
        </w:rPr>
        <w:br w:type="page"/>
      </w:r>
    </w:p>
    <w:p w14:paraId="664C2743" w14:textId="77777777" w:rsidR="00E14666" w:rsidRPr="00186EAE" w:rsidRDefault="00500C0A">
      <w:pPr>
        <w:spacing w:after="0" w:line="480" w:lineRule="auto"/>
        <w:jc w:val="center"/>
        <w:rPr>
          <w:rFonts w:ascii="Times New Roman" w:eastAsia="Times New Roman" w:hAnsi="Times New Roman" w:cs="Times New Roman"/>
          <w:b/>
          <w:sz w:val="24"/>
          <w:szCs w:val="24"/>
        </w:rPr>
      </w:pPr>
      <w:r w:rsidRPr="00186EAE">
        <w:rPr>
          <w:rFonts w:ascii="Times New Roman" w:eastAsia="Times New Roman" w:hAnsi="Times New Roman" w:cs="Times New Roman"/>
          <w:b/>
          <w:sz w:val="24"/>
          <w:szCs w:val="24"/>
        </w:rPr>
        <w:lastRenderedPageBreak/>
        <w:t>Vita</w:t>
      </w:r>
    </w:p>
    <w:p w14:paraId="128B28CF" w14:textId="3158CBC4" w:rsidR="00E14666" w:rsidRPr="00186EAE" w:rsidRDefault="00500C0A">
      <w:pPr>
        <w:spacing w:after="0" w:line="480" w:lineRule="auto"/>
        <w:ind w:firstLine="720"/>
        <w:rPr>
          <w:rFonts w:ascii="Times New Roman" w:eastAsia="Times New Roman" w:hAnsi="Times New Roman" w:cs="Times New Roman"/>
          <w:sz w:val="24"/>
          <w:szCs w:val="24"/>
        </w:rPr>
      </w:pPr>
      <w:r w:rsidRPr="00186EAE">
        <w:rPr>
          <w:rFonts w:ascii="Times New Roman" w:eastAsia="Times New Roman" w:hAnsi="Times New Roman" w:cs="Times New Roman"/>
          <w:sz w:val="24"/>
          <w:szCs w:val="24"/>
        </w:rPr>
        <w:t>Ashley Renee Stroud was born to Tonya Renee Tackett and Lyndell Preston Stroud Sr. in Knoxville, TN on June 27, 1988. An alumna of Knoxville West High School, she always dreamed of becoming a Volunteer. In 2006, that dream came true as she moved into a do</w:t>
      </w:r>
      <w:r w:rsidRPr="00186EAE">
        <w:rPr>
          <w:rFonts w:ascii="Times New Roman" w:eastAsia="Times New Roman" w:hAnsi="Times New Roman" w:cs="Times New Roman"/>
          <w:sz w:val="24"/>
          <w:szCs w:val="24"/>
        </w:rPr>
        <w:t xml:space="preserve">rm and began her undergraduate studies. She earned a Bachelor of Arts Degree in English in 2011 and a </w:t>
      </w:r>
      <w:r w:rsidR="004E1069" w:rsidRPr="00186EAE">
        <w:rPr>
          <w:rFonts w:ascii="Times New Roman" w:eastAsia="Times New Roman" w:hAnsi="Times New Roman" w:cs="Times New Roman"/>
          <w:sz w:val="24"/>
          <w:szCs w:val="24"/>
        </w:rPr>
        <w:t>Master of Science</w:t>
      </w:r>
      <w:r w:rsidRPr="00186EAE">
        <w:rPr>
          <w:rFonts w:ascii="Times New Roman" w:eastAsia="Times New Roman" w:hAnsi="Times New Roman" w:cs="Times New Roman"/>
          <w:sz w:val="24"/>
          <w:szCs w:val="24"/>
        </w:rPr>
        <w:t xml:space="preserve"> in Teacher Education in 2012, both from the University of Tennessee. Prior to returning to UT to pursue her </w:t>
      </w:r>
      <w:r w:rsidR="004E1069" w:rsidRPr="00186EAE">
        <w:rPr>
          <w:rFonts w:ascii="Times New Roman" w:eastAsia="Times New Roman" w:hAnsi="Times New Roman" w:cs="Times New Roman"/>
          <w:sz w:val="24"/>
          <w:szCs w:val="24"/>
        </w:rPr>
        <w:t>Ph.D.</w:t>
      </w:r>
      <w:r w:rsidRPr="00186EAE">
        <w:rPr>
          <w:rFonts w:ascii="Times New Roman" w:eastAsia="Times New Roman" w:hAnsi="Times New Roman" w:cs="Times New Roman"/>
          <w:sz w:val="24"/>
          <w:szCs w:val="24"/>
        </w:rPr>
        <w:t>, she taught high schoo</w:t>
      </w:r>
      <w:r w:rsidRPr="00186EAE">
        <w:rPr>
          <w:rFonts w:ascii="Times New Roman" w:eastAsia="Times New Roman" w:hAnsi="Times New Roman" w:cs="Times New Roman"/>
          <w:sz w:val="24"/>
          <w:szCs w:val="24"/>
        </w:rPr>
        <w:t xml:space="preserve">l English. She began her graduate studies in 2018 with Dr. Judson Laughter as her advisor. Dr. Laughter encouraged her to explore </w:t>
      </w:r>
      <w:proofErr w:type="gramStart"/>
      <w:r w:rsidRPr="00186EAE">
        <w:rPr>
          <w:rFonts w:ascii="Times New Roman" w:eastAsia="Times New Roman" w:hAnsi="Times New Roman" w:cs="Times New Roman"/>
          <w:sz w:val="24"/>
          <w:szCs w:val="24"/>
        </w:rPr>
        <w:t>all of</w:t>
      </w:r>
      <w:proofErr w:type="gramEnd"/>
      <w:r w:rsidRPr="00186EAE">
        <w:rPr>
          <w:rFonts w:ascii="Times New Roman" w:eastAsia="Times New Roman" w:hAnsi="Times New Roman" w:cs="Times New Roman"/>
          <w:sz w:val="24"/>
          <w:szCs w:val="24"/>
        </w:rPr>
        <w:t xml:space="preserve"> her interests in classes and research. Drs. Laughter and </w:t>
      </w:r>
      <w:proofErr w:type="spellStart"/>
      <w:r w:rsidRPr="00186EAE">
        <w:rPr>
          <w:rFonts w:ascii="Times New Roman" w:eastAsia="Times New Roman" w:hAnsi="Times New Roman" w:cs="Times New Roman"/>
          <w:sz w:val="24"/>
          <w:szCs w:val="24"/>
        </w:rPr>
        <w:t>Groenke</w:t>
      </w:r>
      <w:proofErr w:type="spellEnd"/>
      <w:r w:rsidRPr="00186EAE">
        <w:rPr>
          <w:rFonts w:ascii="Times New Roman" w:eastAsia="Times New Roman" w:hAnsi="Times New Roman" w:cs="Times New Roman"/>
          <w:sz w:val="24"/>
          <w:szCs w:val="24"/>
        </w:rPr>
        <w:t xml:space="preserve"> were instrumental in her journey as an educator, inspi</w:t>
      </w:r>
      <w:r w:rsidRPr="00186EAE">
        <w:rPr>
          <w:rFonts w:ascii="Times New Roman" w:eastAsia="Times New Roman" w:hAnsi="Times New Roman" w:cs="Times New Roman"/>
          <w:sz w:val="24"/>
          <w:szCs w:val="24"/>
        </w:rPr>
        <w:t>ring a deep passion for social justice and equity in education during her master’s program. In addition to supervising teacher candidates in the field, Ashley has taught reading education and English education courses at the graduate level as well as an in</w:t>
      </w:r>
      <w:r w:rsidRPr="00186EAE">
        <w:rPr>
          <w:rFonts w:ascii="Times New Roman" w:eastAsia="Times New Roman" w:hAnsi="Times New Roman" w:cs="Times New Roman"/>
          <w:sz w:val="24"/>
          <w:szCs w:val="24"/>
        </w:rPr>
        <w:t xml:space="preserve">troductory education class to undergraduates who wish to pursue teacher licensure. Ashley will graduate with a Ph.D. in Education with a concentration in Teacher Education and a specialization in English Education in May 2023. </w:t>
      </w:r>
    </w:p>
    <w:sectPr w:rsidR="00E14666" w:rsidRPr="00186EAE" w:rsidSect="00500C0A">
      <w:type w:val="continuous"/>
      <w:pgSz w:w="12240" w:h="15840"/>
      <w:pgMar w:top="1440" w:right="1440" w:bottom="1440" w:left="1440" w:header="720" w:footer="14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EECB5" w14:textId="77777777" w:rsidR="00D67C97" w:rsidRDefault="00D67C97">
      <w:pPr>
        <w:spacing w:after="0" w:line="240" w:lineRule="auto"/>
      </w:pPr>
      <w:r>
        <w:separator/>
      </w:r>
    </w:p>
  </w:endnote>
  <w:endnote w:type="continuationSeparator" w:id="0">
    <w:p w14:paraId="7BCDFECE" w14:textId="77777777" w:rsidR="00D67C97" w:rsidRDefault="00D67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722445"/>
      <w:docPartObj>
        <w:docPartGallery w:val="Page Numbers (Bottom of Page)"/>
        <w:docPartUnique/>
      </w:docPartObj>
    </w:sdtPr>
    <w:sdtEndPr>
      <w:rPr>
        <w:rFonts w:ascii="Times New Roman" w:hAnsi="Times New Roman" w:cs="Times New Roman"/>
        <w:noProof/>
        <w:color w:val="000000" w:themeColor="text1"/>
        <w:sz w:val="24"/>
        <w:szCs w:val="24"/>
      </w:rPr>
    </w:sdtEndPr>
    <w:sdtContent>
      <w:p w14:paraId="2DE8B40A" w14:textId="0DB0981E" w:rsidR="003C5A42" w:rsidRPr="00E35BC4" w:rsidRDefault="003C5A42" w:rsidP="006C7A13">
        <w:pPr>
          <w:pStyle w:val="Footer"/>
          <w:jc w:val="center"/>
          <w:rPr>
            <w:rFonts w:ascii="Times New Roman" w:hAnsi="Times New Roman" w:cs="Times New Roman"/>
            <w:color w:val="000000" w:themeColor="text1"/>
            <w:sz w:val="24"/>
            <w:szCs w:val="24"/>
          </w:rPr>
        </w:pPr>
        <w:r w:rsidRPr="00E35BC4">
          <w:rPr>
            <w:rFonts w:ascii="Times New Roman" w:hAnsi="Times New Roman" w:cs="Times New Roman"/>
            <w:color w:val="000000" w:themeColor="text1"/>
            <w:sz w:val="24"/>
            <w:szCs w:val="24"/>
          </w:rPr>
          <w:fldChar w:fldCharType="begin"/>
        </w:r>
        <w:r w:rsidRPr="00E35BC4">
          <w:rPr>
            <w:rFonts w:ascii="Times New Roman" w:hAnsi="Times New Roman" w:cs="Times New Roman"/>
            <w:color w:val="000000" w:themeColor="text1"/>
            <w:sz w:val="24"/>
            <w:szCs w:val="24"/>
          </w:rPr>
          <w:instrText xml:space="preserve"> PAGE   \* MERGEFORMAT </w:instrText>
        </w:r>
        <w:r w:rsidRPr="00E35BC4">
          <w:rPr>
            <w:rFonts w:ascii="Times New Roman" w:hAnsi="Times New Roman" w:cs="Times New Roman"/>
            <w:color w:val="000000" w:themeColor="text1"/>
            <w:sz w:val="24"/>
            <w:szCs w:val="24"/>
          </w:rPr>
          <w:fldChar w:fldCharType="separate"/>
        </w:r>
        <w:r w:rsidRPr="00E35BC4">
          <w:rPr>
            <w:rFonts w:ascii="Times New Roman" w:hAnsi="Times New Roman" w:cs="Times New Roman"/>
            <w:noProof/>
            <w:color w:val="000000" w:themeColor="text1"/>
            <w:sz w:val="24"/>
            <w:szCs w:val="24"/>
          </w:rPr>
          <w:t>2</w:t>
        </w:r>
        <w:r w:rsidRPr="00E35BC4">
          <w:rPr>
            <w:rFonts w:ascii="Times New Roman" w:hAnsi="Times New Roman" w:cs="Times New Roman"/>
            <w:noProof/>
            <w:color w:val="000000" w:themeColor="text1"/>
            <w:sz w:val="24"/>
            <w:szCs w:val="24"/>
          </w:rPr>
          <w:fldChar w:fldCharType="end"/>
        </w:r>
      </w:p>
    </w:sdtContent>
  </w:sdt>
  <w:p w14:paraId="72CF093B" w14:textId="77777777" w:rsidR="00E14666" w:rsidRDefault="00E1466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214DF" w14:textId="2F28202D" w:rsidR="004F17C0" w:rsidRPr="00396664" w:rsidRDefault="004F17C0">
    <w:pPr>
      <w:pStyle w:val="Footer"/>
      <w:jc w:val="center"/>
      <w:rPr>
        <w:rFonts w:ascii="Times New Roman" w:hAnsi="Times New Roman" w:cs="Times New Roman"/>
      </w:rPr>
    </w:pPr>
  </w:p>
  <w:p w14:paraId="1982CDAE" w14:textId="77777777" w:rsidR="00E14666" w:rsidRDefault="00E146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F8166" w14:textId="77777777" w:rsidR="00D67C97" w:rsidRDefault="00D67C97">
      <w:pPr>
        <w:spacing w:after="0" w:line="240" w:lineRule="auto"/>
      </w:pPr>
      <w:r>
        <w:separator/>
      </w:r>
    </w:p>
  </w:footnote>
  <w:footnote w:type="continuationSeparator" w:id="0">
    <w:p w14:paraId="02FFB478" w14:textId="77777777" w:rsidR="00D67C97" w:rsidRDefault="00D67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3628D" w14:textId="77777777" w:rsidR="00E14666" w:rsidRDefault="00E14666">
    <w:pPr>
      <w:jc w:val="right"/>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581C"/>
    <w:multiLevelType w:val="multilevel"/>
    <w:tmpl w:val="F22E5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BB123E"/>
    <w:multiLevelType w:val="multilevel"/>
    <w:tmpl w:val="1DF0FF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FF0082"/>
    <w:multiLevelType w:val="multilevel"/>
    <w:tmpl w:val="5E8EE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DC72B5"/>
    <w:multiLevelType w:val="multilevel"/>
    <w:tmpl w:val="09AEA5CC"/>
    <w:lvl w:ilvl="0">
      <w:start w:val="1"/>
      <w:numFmt w:val="decimal"/>
      <w:lvlText w:val="%1."/>
      <w:lvlJc w:val="left"/>
      <w:pPr>
        <w:ind w:left="720" w:hanging="360"/>
      </w:pPr>
      <w:rPr>
        <w:rFonts w:ascii="Times New Roman" w:eastAsia="Georgia" w:hAnsi="Times New Roman" w:cs="Times New Roman" w:hint="default"/>
        <w:color w:val="55555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20E0296"/>
    <w:multiLevelType w:val="multilevel"/>
    <w:tmpl w:val="C2F0F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CFF73D8"/>
    <w:multiLevelType w:val="multilevel"/>
    <w:tmpl w:val="0324C4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E2C173B"/>
    <w:multiLevelType w:val="multilevel"/>
    <w:tmpl w:val="C2826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FAA5690"/>
    <w:multiLevelType w:val="multilevel"/>
    <w:tmpl w:val="1AB4D5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AE22588"/>
    <w:multiLevelType w:val="multilevel"/>
    <w:tmpl w:val="1144C8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E016274"/>
    <w:multiLevelType w:val="multilevel"/>
    <w:tmpl w:val="73A29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FA14325"/>
    <w:multiLevelType w:val="multilevel"/>
    <w:tmpl w:val="364208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4EB2A37"/>
    <w:multiLevelType w:val="multilevel"/>
    <w:tmpl w:val="7C6EF2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6CD638E"/>
    <w:multiLevelType w:val="multilevel"/>
    <w:tmpl w:val="3B3007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D073CD6"/>
    <w:multiLevelType w:val="multilevel"/>
    <w:tmpl w:val="24065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75732914">
    <w:abstractNumId w:val="12"/>
  </w:num>
  <w:num w:numId="2" w16cid:durableId="1043670838">
    <w:abstractNumId w:val="3"/>
  </w:num>
  <w:num w:numId="3" w16cid:durableId="866601071">
    <w:abstractNumId w:val="5"/>
  </w:num>
  <w:num w:numId="4" w16cid:durableId="1323777450">
    <w:abstractNumId w:val="1"/>
  </w:num>
  <w:num w:numId="5" w16cid:durableId="796223551">
    <w:abstractNumId w:val="9"/>
  </w:num>
  <w:num w:numId="6" w16cid:durableId="1665663285">
    <w:abstractNumId w:val="11"/>
  </w:num>
  <w:num w:numId="7" w16cid:durableId="1574463482">
    <w:abstractNumId w:val="4"/>
  </w:num>
  <w:num w:numId="8" w16cid:durableId="1944993104">
    <w:abstractNumId w:val="10"/>
  </w:num>
  <w:num w:numId="9" w16cid:durableId="1374233853">
    <w:abstractNumId w:val="6"/>
  </w:num>
  <w:num w:numId="10" w16cid:durableId="872302434">
    <w:abstractNumId w:val="8"/>
  </w:num>
  <w:num w:numId="11" w16cid:durableId="1913929252">
    <w:abstractNumId w:val="2"/>
  </w:num>
  <w:num w:numId="12" w16cid:durableId="1792279694">
    <w:abstractNumId w:val="0"/>
  </w:num>
  <w:num w:numId="13" w16cid:durableId="1720665047">
    <w:abstractNumId w:val="13"/>
  </w:num>
  <w:num w:numId="14" w16cid:durableId="1019177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666"/>
    <w:rsid w:val="00001D31"/>
    <w:rsid w:val="00002490"/>
    <w:rsid w:val="000142E9"/>
    <w:rsid w:val="00036A41"/>
    <w:rsid w:val="00054E75"/>
    <w:rsid w:val="000C4EB0"/>
    <w:rsid w:val="000D2F58"/>
    <w:rsid w:val="000E5CEE"/>
    <w:rsid w:val="00100A0D"/>
    <w:rsid w:val="00132E97"/>
    <w:rsid w:val="00186EAE"/>
    <w:rsid w:val="001955EC"/>
    <w:rsid w:val="001A71B5"/>
    <w:rsid w:val="001D571A"/>
    <w:rsid w:val="001F757F"/>
    <w:rsid w:val="0024726D"/>
    <w:rsid w:val="00270EF6"/>
    <w:rsid w:val="002A67AF"/>
    <w:rsid w:val="002A713B"/>
    <w:rsid w:val="002C6AF3"/>
    <w:rsid w:val="002E499D"/>
    <w:rsid w:val="002E7A40"/>
    <w:rsid w:val="00316EDE"/>
    <w:rsid w:val="0038313A"/>
    <w:rsid w:val="00396664"/>
    <w:rsid w:val="003A5175"/>
    <w:rsid w:val="003C5A42"/>
    <w:rsid w:val="003E6A8B"/>
    <w:rsid w:val="004216E0"/>
    <w:rsid w:val="004B373F"/>
    <w:rsid w:val="004E1069"/>
    <w:rsid w:val="004E4AED"/>
    <w:rsid w:val="004F17C0"/>
    <w:rsid w:val="004F7E2A"/>
    <w:rsid w:val="00500C0A"/>
    <w:rsid w:val="00503D9E"/>
    <w:rsid w:val="0051096E"/>
    <w:rsid w:val="00571BC9"/>
    <w:rsid w:val="005B4BCD"/>
    <w:rsid w:val="005D7B16"/>
    <w:rsid w:val="00604E34"/>
    <w:rsid w:val="00667E7A"/>
    <w:rsid w:val="00677466"/>
    <w:rsid w:val="006A6C14"/>
    <w:rsid w:val="006B1C09"/>
    <w:rsid w:val="006C1917"/>
    <w:rsid w:val="006C7A13"/>
    <w:rsid w:val="006E3522"/>
    <w:rsid w:val="00704C73"/>
    <w:rsid w:val="00747A00"/>
    <w:rsid w:val="00791209"/>
    <w:rsid w:val="0081034D"/>
    <w:rsid w:val="00846C59"/>
    <w:rsid w:val="00850545"/>
    <w:rsid w:val="008F6533"/>
    <w:rsid w:val="00933D62"/>
    <w:rsid w:val="00940E30"/>
    <w:rsid w:val="009F49F4"/>
    <w:rsid w:val="00A3650B"/>
    <w:rsid w:val="00A545A1"/>
    <w:rsid w:val="00A73A59"/>
    <w:rsid w:val="00A76429"/>
    <w:rsid w:val="00AA0B21"/>
    <w:rsid w:val="00AA5B28"/>
    <w:rsid w:val="00AB34A1"/>
    <w:rsid w:val="00AD02C4"/>
    <w:rsid w:val="00AE5B3C"/>
    <w:rsid w:val="00AE5E30"/>
    <w:rsid w:val="00AE7A75"/>
    <w:rsid w:val="00B15DBF"/>
    <w:rsid w:val="00B2245B"/>
    <w:rsid w:val="00B36D57"/>
    <w:rsid w:val="00B436A9"/>
    <w:rsid w:val="00B65BFD"/>
    <w:rsid w:val="00C220D4"/>
    <w:rsid w:val="00C4388C"/>
    <w:rsid w:val="00C751CA"/>
    <w:rsid w:val="00C81CBE"/>
    <w:rsid w:val="00C87B9F"/>
    <w:rsid w:val="00C90474"/>
    <w:rsid w:val="00CA27E1"/>
    <w:rsid w:val="00CA5440"/>
    <w:rsid w:val="00CD4109"/>
    <w:rsid w:val="00D15AB7"/>
    <w:rsid w:val="00D42642"/>
    <w:rsid w:val="00D67C97"/>
    <w:rsid w:val="00D84ECC"/>
    <w:rsid w:val="00D94734"/>
    <w:rsid w:val="00DA403B"/>
    <w:rsid w:val="00DC51BD"/>
    <w:rsid w:val="00E14666"/>
    <w:rsid w:val="00E33E61"/>
    <w:rsid w:val="00E35BC4"/>
    <w:rsid w:val="00E5666B"/>
    <w:rsid w:val="00E56868"/>
    <w:rsid w:val="00ED265E"/>
    <w:rsid w:val="00FB3C78"/>
    <w:rsid w:val="00FE7AE9"/>
    <w:rsid w:val="00FF4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E36DA"/>
  <w15:docId w15:val="{DD8CE829-043A-4FD4-90D3-A6154F21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F1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7C0"/>
  </w:style>
  <w:style w:type="paragraph" w:styleId="Footer">
    <w:name w:val="footer"/>
    <w:basedOn w:val="Normal"/>
    <w:link w:val="FooterChar"/>
    <w:uiPriority w:val="99"/>
    <w:unhideWhenUsed/>
    <w:rsid w:val="004F1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7C0"/>
  </w:style>
  <w:style w:type="paragraph" w:styleId="TOCHeading">
    <w:name w:val="TOC Heading"/>
    <w:basedOn w:val="Heading1"/>
    <w:next w:val="Normal"/>
    <w:uiPriority w:val="39"/>
    <w:unhideWhenUsed/>
    <w:qFormat/>
    <w:rsid w:val="00677466"/>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2">
    <w:name w:val="toc 2"/>
    <w:basedOn w:val="Normal"/>
    <w:next w:val="Normal"/>
    <w:autoRedefine/>
    <w:uiPriority w:val="39"/>
    <w:unhideWhenUsed/>
    <w:rsid w:val="00677466"/>
    <w:pPr>
      <w:spacing w:after="100" w:line="259" w:lineRule="auto"/>
      <w:ind w:left="220"/>
    </w:pPr>
    <w:rPr>
      <w:rFonts w:asciiTheme="minorHAnsi" w:eastAsiaTheme="minorEastAsia" w:hAnsiTheme="minorHAnsi" w:cs="Times New Roman"/>
    </w:rPr>
  </w:style>
  <w:style w:type="paragraph" w:styleId="TOC1">
    <w:name w:val="toc 1"/>
    <w:basedOn w:val="Normal"/>
    <w:next w:val="Normal"/>
    <w:autoRedefine/>
    <w:uiPriority w:val="39"/>
    <w:unhideWhenUsed/>
    <w:rsid w:val="00677466"/>
    <w:pPr>
      <w:spacing w:after="100" w:line="259" w:lineRule="auto"/>
    </w:pPr>
    <w:rPr>
      <w:rFonts w:asciiTheme="minorHAnsi" w:eastAsiaTheme="minorEastAsia" w:hAnsiTheme="minorHAnsi" w:cs="Times New Roman"/>
    </w:rPr>
  </w:style>
  <w:style w:type="paragraph" w:styleId="TOC3">
    <w:name w:val="toc 3"/>
    <w:basedOn w:val="Normal"/>
    <w:next w:val="Normal"/>
    <w:autoRedefine/>
    <w:uiPriority w:val="39"/>
    <w:unhideWhenUsed/>
    <w:rsid w:val="00677466"/>
    <w:pPr>
      <w:spacing w:after="100" w:line="259" w:lineRule="auto"/>
      <w:ind w:left="440"/>
    </w:pPr>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1080/19361653.2016.1185758" TargetMode="External"/><Relationship Id="rId18" Type="http://schemas.openxmlformats.org/officeDocument/2006/relationships/hyperlink" Target="https://doi.org/10.1300/j082v01n03_03" TargetMode="External"/><Relationship Id="rId26" Type="http://schemas.openxmlformats.org/officeDocument/2006/relationships/hyperlink" Target="https://doi.org/10.1177/1468794109356739" TargetMode="External"/><Relationship Id="rId21" Type="http://schemas.openxmlformats.org/officeDocument/2006/relationships/hyperlink" Target="https://www.glsen.org/" TargetMode="External"/><Relationship Id="rId34" Type="http://schemas.openxmlformats.org/officeDocument/2006/relationships/hyperlink" Target="mailto:astroud1@vols.utk.edu" TargetMode="External"/><Relationship Id="rId7" Type="http://schemas.openxmlformats.org/officeDocument/2006/relationships/endnotes" Target="endnotes.xml"/><Relationship Id="rId12" Type="http://schemas.openxmlformats.org/officeDocument/2006/relationships/hyperlink" Target="https://doi.org/10.1177/1086296x15568930" TargetMode="External"/><Relationship Id="rId17" Type="http://schemas.openxmlformats.org/officeDocument/2006/relationships/hyperlink" Target="http://dx.doi.org/10.1207/s15430421tip3903_2" TargetMode="External"/><Relationship Id="rId25" Type="http://schemas.openxmlformats.org/officeDocument/2006/relationships/hyperlink" Target="https://doi.org/10.1002/nha3.10382" TargetMode="External"/><Relationship Id="rId33" Type="http://schemas.openxmlformats.org/officeDocument/2006/relationships/hyperlink" Target="mailto:astroud1@vols.utk.ed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4324/9780429500480-5" TargetMode="External"/><Relationship Id="rId20" Type="http://schemas.openxmlformats.org/officeDocument/2006/relationships/hyperlink" Target="https://doi.org/10.1016/j.tate.2009.10.045" TargetMode="External"/><Relationship Id="rId29" Type="http://schemas.openxmlformats.org/officeDocument/2006/relationships/hyperlink" Target="https://www.milehighpsychology.com/wp-content/uploads/2016/07/material_personal_sex_orien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spa.org/" TargetMode="External"/><Relationship Id="rId24" Type="http://schemas.openxmlformats.org/officeDocument/2006/relationships/hyperlink" Target="https://doi.org/10.1086/432743" TargetMode="External"/><Relationship Id="rId32" Type="http://schemas.openxmlformats.org/officeDocument/2006/relationships/hyperlink" Target="https://www.who.int/"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77/1077800414545235" TargetMode="External"/><Relationship Id="rId23" Type="http://schemas.openxmlformats.org/officeDocument/2006/relationships/hyperlink" Target="https://doi.org/10.1080/10894160.2015.1057795" TargetMode="External"/><Relationship Id="rId28" Type="http://schemas.openxmlformats.org/officeDocument/2006/relationships/hyperlink" Target="https://www.thetrevorproject.org/" TargetMode="External"/><Relationship Id="rId36" Type="http://schemas.openxmlformats.org/officeDocument/2006/relationships/hyperlink" Target="mailto:jlaught3@utk.edu" TargetMode="External"/><Relationship Id="rId10" Type="http://schemas.openxmlformats.org/officeDocument/2006/relationships/footer" Target="footer2.xml"/><Relationship Id="rId19" Type="http://schemas.openxmlformats.org/officeDocument/2006/relationships/hyperlink" Target="https://doi.org/10.1177/160940690900800105" TargetMode="External"/><Relationship Id="rId31" Type="http://schemas.openxmlformats.org/officeDocument/2006/relationships/hyperlink" Target="https://doi.org/10.1080/09518398.2019.1681537"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cdc.gov/" TargetMode="External"/><Relationship Id="rId22" Type="http://schemas.openxmlformats.org/officeDocument/2006/relationships/hyperlink" Target="https://doi.org/10.2307/820418" TargetMode="External"/><Relationship Id="rId27" Type="http://schemas.openxmlformats.org/officeDocument/2006/relationships/hyperlink" Target="https://doi.org/10.1177/160940691101000404" TargetMode="External"/><Relationship Id="rId30" Type="http://schemas.openxmlformats.org/officeDocument/2006/relationships/hyperlink" Target="https://library.ucsc.edu/reg-hist/the-1990s" TargetMode="External"/><Relationship Id="rId35" Type="http://schemas.openxmlformats.org/officeDocument/2006/relationships/hyperlink" Target="mailto:astroud1@vols.utk.edu"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D2B82-56FD-43B9-8BC8-8C5FBA914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172</Pages>
  <Words>45369</Words>
  <Characters>258608</Characters>
  <Application>Microsoft Office Word</Application>
  <DocSecurity>0</DocSecurity>
  <Lines>2155</Lines>
  <Paragraphs>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Stroud, Ashley Renee</dc:creator>
  <cp:lastModifiedBy>Stroud, Ashley Renee</cp:lastModifiedBy>
  <cp:revision>15</cp:revision>
  <dcterms:created xsi:type="dcterms:W3CDTF">2023-04-28T00:58:00Z</dcterms:created>
  <dcterms:modified xsi:type="dcterms:W3CDTF">2023-04-28T15:56:00Z</dcterms:modified>
</cp:coreProperties>
</file>