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31F1E2" w14:textId="017C48A9" w:rsidR="003D07F7" w:rsidRPr="00C2414F" w:rsidRDefault="00693D48">
      <w:pPr>
        <w:jc w:val="center"/>
        <w:rPr>
          <w:rFonts w:ascii="Times New Roman" w:hAnsi="Times New Roman" w:cs="Times New Roman"/>
          <w:b/>
          <w:lang w:val="en-CA"/>
        </w:rPr>
      </w:pPr>
      <w:r w:rsidRPr="00C2414F">
        <w:rPr>
          <w:rFonts w:ascii="Times New Roman" w:hAnsi="Times New Roman" w:cs="Times New Roman"/>
          <w:b/>
          <w:lang w:val="en-CA"/>
        </w:rPr>
        <w:t>Characterization of</w:t>
      </w:r>
      <w:r w:rsidR="00DF685E">
        <w:rPr>
          <w:rFonts w:ascii="Times New Roman" w:hAnsi="Times New Roman" w:cs="Times New Roman"/>
          <w:b/>
          <w:lang w:val="en-CA"/>
        </w:rPr>
        <w:t xml:space="preserve"> W</w:t>
      </w:r>
      <w:r w:rsidR="00BE3727" w:rsidRPr="00C2414F">
        <w:rPr>
          <w:rFonts w:ascii="Times New Roman" w:hAnsi="Times New Roman" w:cs="Times New Roman"/>
          <w:b/>
          <w:lang w:val="en-CA"/>
        </w:rPr>
        <w:t>hey Protein Isolate</w:t>
      </w:r>
      <w:r w:rsidR="001E7C9B" w:rsidRPr="00C2414F">
        <w:rPr>
          <w:rFonts w:ascii="Times New Roman" w:hAnsi="Times New Roman" w:cs="Times New Roman"/>
          <w:b/>
          <w:lang w:val="en-CA"/>
        </w:rPr>
        <w:t xml:space="preserve">-Polysaccharide Complexes </w:t>
      </w:r>
      <w:r w:rsidR="00223760">
        <w:rPr>
          <w:rFonts w:ascii="Times New Roman" w:hAnsi="Times New Roman" w:cs="Times New Roman"/>
          <w:b/>
          <w:lang w:val="en-CA"/>
        </w:rPr>
        <w:t>as</w:t>
      </w:r>
      <w:r w:rsidR="00DF685E">
        <w:rPr>
          <w:rFonts w:ascii="Times New Roman" w:hAnsi="Times New Roman" w:cs="Times New Roman"/>
          <w:b/>
          <w:lang w:val="en-CA"/>
        </w:rPr>
        <w:t xml:space="preserve"> </w:t>
      </w:r>
      <w:r w:rsidR="00177DE3" w:rsidRPr="00C2414F">
        <w:rPr>
          <w:rFonts w:ascii="Times New Roman" w:hAnsi="Times New Roman" w:cs="Times New Roman"/>
          <w:b/>
          <w:lang w:val="en-CA"/>
        </w:rPr>
        <w:t>Antifreez</w:t>
      </w:r>
      <w:r w:rsidR="00223760">
        <w:rPr>
          <w:rFonts w:ascii="Times New Roman" w:hAnsi="Times New Roman" w:cs="Times New Roman"/>
          <w:b/>
          <w:lang w:val="en-CA"/>
        </w:rPr>
        <w:t xml:space="preserve">ing Agents </w:t>
      </w:r>
      <w:r w:rsidR="001E7C9B" w:rsidRPr="00C2414F">
        <w:rPr>
          <w:rFonts w:ascii="Times New Roman" w:hAnsi="Times New Roman" w:cs="Times New Roman"/>
          <w:b/>
          <w:lang w:val="en-CA"/>
        </w:rPr>
        <w:t xml:space="preserve">in </w:t>
      </w:r>
      <w:r w:rsidR="00177DE3" w:rsidRPr="00C2414F">
        <w:rPr>
          <w:rFonts w:ascii="Times New Roman" w:hAnsi="Times New Roman" w:cs="Times New Roman"/>
          <w:b/>
          <w:lang w:val="en-CA"/>
        </w:rPr>
        <w:t>Commercial Cream Cheese</w:t>
      </w:r>
    </w:p>
    <w:p w14:paraId="391914D6" w14:textId="77777777" w:rsidR="00236E6D" w:rsidRPr="00C2414F" w:rsidRDefault="00236E6D">
      <w:pPr>
        <w:jc w:val="center"/>
        <w:rPr>
          <w:rFonts w:ascii="Times New Roman" w:hAnsi="Times New Roman" w:cs="Times New Roman"/>
        </w:rPr>
      </w:pPr>
    </w:p>
    <w:p w14:paraId="12413641" w14:textId="77777777" w:rsidR="00236E6D" w:rsidRPr="00C2414F" w:rsidRDefault="00236E6D">
      <w:pPr>
        <w:jc w:val="center"/>
        <w:rPr>
          <w:rFonts w:ascii="Times New Roman" w:hAnsi="Times New Roman" w:cs="Times New Roman"/>
        </w:rPr>
      </w:pPr>
    </w:p>
    <w:p w14:paraId="6ACB0D4A" w14:textId="77777777" w:rsidR="00236E6D" w:rsidRPr="00C2414F" w:rsidRDefault="00236E6D">
      <w:pPr>
        <w:jc w:val="center"/>
        <w:rPr>
          <w:rFonts w:ascii="Times New Roman" w:hAnsi="Times New Roman" w:cs="Times New Roman"/>
        </w:rPr>
      </w:pPr>
    </w:p>
    <w:p w14:paraId="0AC9BA22" w14:textId="77777777" w:rsidR="00236E6D" w:rsidRPr="00C2414F" w:rsidRDefault="00236E6D">
      <w:pPr>
        <w:jc w:val="center"/>
        <w:rPr>
          <w:rFonts w:ascii="Times New Roman" w:hAnsi="Times New Roman" w:cs="Times New Roman"/>
        </w:rPr>
      </w:pPr>
    </w:p>
    <w:p w14:paraId="77F673B4" w14:textId="77777777" w:rsidR="00236E6D" w:rsidRPr="00C2414F" w:rsidRDefault="00236E6D">
      <w:pPr>
        <w:jc w:val="center"/>
        <w:rPr>
          <w:rFonts w:ascii="Times New Roman" w:hAnsi="Times New Roman" w:cs="Times New Roman"/>
        </w:rPr>
      </w:pPr>
    </w:p>
    <w:p w14:paraId="44C1B9ED" w14:textId="77777777" w:rsidR="00236E6D" w:rsidRPr="00C2414F" w:rsidRDefault="00236E6D">
      <w:pPr>
        <w:jc w:val="center"/>
        <w:rPr>
          <w:rFonts w:ascii="Times New Roman" w:hAnsi="Times New Roman" w:cs="Times New Roman"/>
        </w:rPr>
      </w:pPr>
    </w:p>
    <w:p w14:paraId="5706848D" w14:textId="77777777" w:rsidR="00236E6D" w:rsidRPr="00C2414F" w:rsidRDefault="00236E6D">
      <w:pPr>
        <w:jc w:val="center"/>
        <w:rPr>
          <w:rFonts w:ascii="Times New Roman" w:hAnsi="Times New Roman" w:cs="Times New Roman"/>
        </w:rPr>
      </w:pPr>
    </w:p>
    <w:p w14:paraId="3017EBB1" w14:textId="77777777" w:rsidR="009D2AA9" w:rsidRPr="00C2414F" w:rsidRDefault="009D2AA9">
      <w:pPr>
        <w:jc w:val="center"/>
        <w:rPr>
          <w:rFonts w:ascii="Times New Roman" w:hAnsi="Times New Roman" w:cs="Times New Roman"/>
        </w:rPr>
      </w:pPr>
    </w:p>
    <w:p w14:paraId="20B9B04E" w14:textId="77777777" w:rsidR="009D2AA9" w:rsidRPr="00C2414F" w:rsidRDefault="009D2AA9">
      <w:pPr>
        <w:jc w:val="center"/>
        <w:rPr>
          <w:rFonts w:ascii="Times New Roman" w:hAnsi="Times New Roman" w:cs="Times New Roman"/>
        </w:rPr>
      </w:pPr>
    </w:p>
    <w:p w14:paraId="0EAD735C" w14:textId="77777777" w:rsidR="009D2AA9" w:rsidRPr="00C2414F" w:rsidRDefault="009D2AA9">
      <w:pPr>
        <w:jc w:val="center"/>
        <w:rPr>
          <w:rFonts w:ascii="Times New Roman" w:hAnsi="Times New Roman" w:cs="Times New Roman"/>
        </w:rPr>
      </w:pPr>
    </w:p>
    <w:p w14:paraId="2F2F4DCA" w14:textId="77777777" w:rsidR="00236E6D" w:rsidRPr="00C2414F" w:rsidRDefault="00236E6D">
      <w:pPr>
        <w:jc w:val="center"/>
        <w:rPr>
          <w:rFonts w:ascii="Times New Roman" w:hAnsi="Times New Roman" w:cs="Times New Roman"/>
        </w:rPr>
      </w:pPr>
    </w:p>
    <w:p w14:paraId="44C80F28" w14:textId="77777777" w:rsidR="00236E6D" w:rsidRPr="00C2414F" w:rsidRDefault="00236E6D">
      <w:pPr>
        <w:jc w:val="center"/>
        <w:rPr>
          <w:rFonts w:ascii="Times New Roman" w:hAnsi="Times New Roman" w:cs="Times New Roman"/>
        </w:rPr>
      </w:pPr>
    </w:p>
    <w:p w14:paraId="49FA4407" w14:textId="77777777" w:rsidR="00236E6D" w:rsidRPr="00C2414F" w:rsidRDefault="009C755C">
      <w:pPr>
        <w:jc w:val="center"/>
        <w:rPr>
          <w:rFonts w:ascii="Times New Roman" w:hAnsi="Times New Roman" w:cs="Times New Roman"/>
        </w:rPr>
      </w:pPr>
      <w:r w:rsidRPr="00C2414F">
        <w:rPr>
          <w:rFonts w:ascii="Times New Roman" w:hAnsi="Times New Roman" w:cs="Times New Roman"/>
        </w:rPr>
        <w:t>A Thesis Presented for</w:t>
      </w:r>
      <w:r w:rsidR="008865B6" w:rsidRPr="00C2414F">
        <w:rPr>
          <w:rFonts w:ascii="Times New Roman" w:hAnsi="Times New Roman" w:cs="Times New Roman"/>
        </w:rPr>
        <w:t xml:space="preserve"> the</w:t>
      </w:r>
    </w:p>
    <w:p w14:paraId="211099DC" w14:textId="77777777" w:rsidR="009C755C" w:rsidRPr="00C2414F" w:rsidRDefault="009C755C">
      <w:pPr>
        <w:jc w:val="center"/>
        <w:rPr>
          <w:rFonts w:ascii="Times New Roman" w:hAnsi="Times New Roman" w:cs="Times New Roman"/>
        </w:rPr>
      </w:pPr>
      <w:r w:rsidRPr="00C2414F">
        <w:rPr>
          <w:rFonts w:ascii="Times New Roman" w:hAnsi="Times New Roman" w:cs="Times New Roman"/>
        </w:rPr>
        <w:t>Master of Science</w:t>
      </w:r>
    </w:p>
    <w:p w14:paraId="14EB542E" w14:textId="77777777" w:rsidR="009C755C" w:rsidRPr="00C2414F" w:rsidRDefault="009C755C">
      <w:pPr>
        <w:jc w:val="center"/>
        <w:rPr>
          <w:rFonts w:ascii="Times New Roman" w:hAnsi="Times New Roman" w:cs="Times New Roman"/>
        </w:rPr>
      </w:pPr>
      <w:r w:rsidRPr="00C2414F">
        <w:rPr>
          <w:rFonts w:ascii="Times New Roman" w:hAnsi="Times New Roman" w:cs="Times New Roman"/>
        </w:rPr>
        <w:t>Degree</w:t>
      </w:r>
    </w:p>
    <w:p w14:paraId="23093896" w14:textId="77777777" w:rsidR="009C755C" w:rsidRPr="00C2414F" w:rsidRDefault="009C755C">
      <w:pPr>
        <w:jc w:val="center"/>
        <w:rPr>
          <w:rFonts w:ascii="Times New Roman" w:hAnsi="Times New Roman" w:cs="Times New Roman"/>
        </w:rPr>
      </w:pPr>
      <w:r w:rsidRPr="00C2414F">
        <w:rPr>
          <w:rFonts w:ascii="Times New Roman" w:hAnsi="Times New Roman" w:cs="Times New Roman"/>
        </w:rPr>
        <w:t>The University of Tennessee, Knoxville</w:t>
      </w:r>
    </w:p>
    <w:p w14:paraId="33CC9E19" w14:textId="77777777" w:rsidR="00236E6D" w:rsidRPr="00C2414F" w:rsidRDefault="00236E6D">
      <w:pPr>
        <w:jc w:val="center"/>
        <w:rPr>
          <w:rFonts w:ascii="Times New Roman" w:hAnsi="Times New Roman" w:cs="Times New Roman"/>
        </w:rPr>
      </w:pPr>
    </w:p>
    <w:p w14:paraId="4BD9E31F" w14:textId="77777777" w:rsidR="00236E6D" w:rsidRPr="00C2414F" w:rsidRDefault="00236E6D">
      <w:pPr>
        <w:jc w:val="center"/>
        <w:rPr>
          <w:rFonts w:ascii="Times New Roman" w:hAnsi="Times New Roman" w:cs="Times New Roman"/>
        </w:rPr>
      </w:pPr>
    </w:p>
    <w:p w14:paraId="00EB0564" w14:textId="77777777" w:rsidR="00236E6D" w:rsidRPr="00C2414F" w:rsidRDefault="00236E6D">
      <w:pPr>
        <w:jc w:val="center"/>
        <w:rPr>
          <w:rFonts w:ascii="Times New Roman" w:hAnsi="Times New Roman" w:cs="Times New Roman"/>
        </w:rPr>
      </w:pPr>
    </w:p>
    <w:p w14:paraId="533A7ABC" w14:textId="77777777" w:rsidR="00236E6D" w:rsidRPr="00C2414F" w:rsidRDefault="00236E6D">
      <w:pPr>
        <w:jc w:val="center"/>
        <w:rPr>
          <w:rFonts w:ascii="Times New Roman" w:hAnsi="Times New Roman" w:cs="Times New Roman"/>
        </w:rPr>
      </w:pPr>
    </w:p>
    <w:p w14:paraId="05835AFD" w14:textId="77777777" w:rsidR="00236E6D" w:rsidRPr="00C2414F" w:rsidRDefault="00236E6D">
      <w:pPr>
        <w:jc w:val="center"/>
        <w:rPr>
          <w:rFonts w:ascii="Times New Roman" w:hAnsi="Times New Roman" w:cs="Times New Roman"/>
        </w:rPr>
      </w:pPr>
    </w:p>
    <w:p w14:paraId="1B464EF0" w14:textId="77777777" w:rsidR="00236E6D" w:rsidRPr="00C2414F" w:rsidRDefault="00236E6D">
      <w:pPr>
        <w:jc w:val="center"/>
        <w:rPr>
          <w:rFonts w:ascii="Times New Roman" w:hAnsi="Times New Roman" w:cs="Times New Roman"/>
        </w:rPr>
      </w:pPr>
    </w:p>
    <w:p w14:paraId="734F1B69" w14:textId="77777777" w:rsidR="00236E6D" w:rsidRPr="00C2414F" w:rsidRDefault="00236E6D">
      <w:pPr>
        <w:jc w:val="center"/>
        <w:rPr>
          <w:rFonts w:ascii="Times New Roman" w:hAnsi="Times New Roman" w:cs="Times New Roman"/>
        </w:rPr>
      </w:pPr>
    </w:p>
    <w:p w14:paraId="3CDB7D43" w14:textId="77777777" w:rsidR="00236E6D" w:rsidRPr="00C2414F" w:rsidRDefault="00236E6D">
      <w:pPr>
        <w:jc w:val="center"/>
        <w:rPr>
          <w:rFonts w:ascii="Times New Roman" w:hAnsi="Times New Roman" w:cs="Times New Roman"/>
        </w:rPr>
      </w:pPr>
    </w:p>
    <w:p w14:paraId="4B613F64" w14:textId="77777777" w:rsidR="00236E6D" w:rsidRPr="00C2414F" w:rsidRDefault="00236E6D">
      <w:pPr>
        <w:jc w:val="center"/>
        <w:rPr>
          <w:rFonts w:ascii="Times New Roman" w:hAnsi="Times New Roman" w:cs="Times New Roman"/>
        </w:rPr>
      </w:pPr>
    </w:p>
    <w:p w14:paraId="6CC9C72D" w14:textId="77777777" w:rsidR="009D2AA9" w:rsidRPr="00C2414F" w:rsidRDefault="009D2AA9">
      <w:pPr>
        <w:jc w:val="center"/>
        <w:rPr>
          <w:rFonts w:ascii="Times New Roman" w:hAnsi="Times New Roman" w:cs="Times New Roman"/>
        </w:rPr>
      </w:pPr>
    </w:p>
    <w:p w14:paraId="13EB001D" w14:textId="77777777" w:rsidR="009D2AA9" w:rsidRPr="00C2414F" w:rsidRDefault="009D2AA9">
      <w:pPr>
        <w:jc w:val="center"/>
        <w:rPr>
          <w:rFonts w:ascii="Times New Roman" w:hAnsi="Times New Roman" w:cs="Times New Roman"/>
        </w:rPr>
      </w:pPr>
    </w:p>
    <w:p w14:paraId="39700844" w14:textId="77777777" w:rsidR="009D2AA9" w:rsidRPr="00C2414F" w:rsidRDefault="009D2AA9">
      <w:pPr>
        <w:jc w:val="center"/>
        <w:rPr>
          <w:rFonts w:ascii="Times New Roman" w:hAnsi="Times New Roman" w:cs="Times New Roman"/>
        </w:rPr>
      </w:pPr>
    </w:p>
    <w:p w14:paraId="19F9E73B" w14:textId="77777777" w:rsidR="009D2AA9" w:rsidRPr="00C2414F" w:rsidRDefault="009D2AA9">
      <w:pPr>
        <w:jc w:val="center"/>
        <w:rPr>
          <w:rFonts w:ascii="Times New Roman" w:hAnsi="Times New Roman" w:cs="Times New Roman"/>
        </w:rPr>
      </w:pPr>
    </w:p>
    <w:p w14:paraId="232883B3" w14:textId="77777777" w:rsidR="009D2AA9" w:rsidRPr="00C2414F" w:rsidRDefault="009D2AA9">
      <w:pPr>
        <w:jc w:val="center"/>
        <w:rPr>
          <w:rFonts w:ascii="Times New Roman" w:hAnsi="Times New Roman" w:cs="Times New Roman"/>
        </w:rPr>
      </w:pPr>
    </w:p>
    <w:p w14:paraId="64512585" w14:textId="77777777" w:rsidR="009D2AA9" w:rsidRPr="00C2414F" w:rsidRDefault="009D2AA9">
      <w:pPr>
        <w:jc w:val="center"/>
        <w:rPr>
          <w:rFonts w:ascii="Times New Roman" w:hAnsi="Times New Roman" w:cs="Times New Roman"/>
        </w:rPr>
      </w:pPr>
    </w:p>
    <w:p w14:paraId="181941B3" w14:textId="77777777" w:rsidR="009D2AA9" w:rsidRPr="00C2414F" w:rsidRDefault="009D2AA9">
      <w:pPr>
        <w:jc w:val="center"/>
        <w:rPr>
          <w:rFonts w:ascii="Times New Roman" w:hAnsi="Times New Roman" w:cs="Times New Roman"/>
        </w:rPr>
      </w:pPr>
    </w:p>
    <w:p w14:paraId="1BFA3676" w14:textId="77777777" w:rsidR="009D2AA9" w:rsidRPr="00C2414F" w:rsidRDefault="009D2AA9">
      <w:pPr>
        <w:jc w:val="center"/>
        <w:rPr>
          <w:rFonts w:ascii="Times New Roman" w:hAnsi="Times New Roman" w:cs="Times New Roman"/>
        </w:rPr>
      </w:pPr>
    </w:p>
    <w:p w14:paraId="69081CD0" w14:textId="77777777" w:rsidR="009D2AA9" w:rsidRPr="00C2414F" w:rsidRDefault="009D2AA9">
      <w:pPr>
        <w:jc w:val="center"/>
        <w:rPr>
          <w:rFonts w:ascii="Times New Roman" w:hAnsi="Times New Roman" w:cs="Times New Roman"/>
        </w:rPr>
      </w:pPr>
    </w:p>
    <w:p w14:paraId="7746507E" w14:textId="77777777" w:rsidR="009D2AA9" w:rsidRPr="00C2414F" w:rsidRDefault="009D2AA9">
      <w:pPr>
        <w:jc w:val="center"/>
        <w:rPr>
          <w:rFonts w:ascii="Times New Roman" w:hAnsi="Times New Roman" w:cs="Times New Roman"/>
        </w:rPr>
      </w:pPr>
    </w:p>
    <w:p w14:paraId="5F8AF86B" w14:textId="77777777" w:rsidR="009D2AA9" w:rsidRPr="00C2414F" w:rsidRDefault="009D2AA9">
      <w:pPr>
        <w:jc w:val="center"/>
        <w:rPr>
          <w:rFonts w:ascii="Times New Roman" w:hAnsi="Times New Roman" w:cs="Times New Roman"/>
        </w:rPr>
      </w:pPr>
    </w:p>
    <w:p w14:paraId="71690A71" w14:textId="77777777" w:rsidR="009D2AA9" w:rsidRPr="00C2414F" w:rsidRDefault="009D2AA9">
      <w:pPr>
        <w:jc w:val="center"/>
        <w:rPr>
          <w:rFonts w:ascii="Times New Roman" w:hAnsi="Times New Roman" w:cs="Times New Roman"/>
        </w:rPr>
      </w:pPr>
    </w:p>
    <w:p w14:paraId="65C28EA1" w14:textId="77777777" w:rsidR="00236E6D" w:rsidRPr="00C2414F" w:rsidRDefault="00236E6D">
      <w:pPr>
        <w:jc w:val="center"/>
        <w:rPr>
          <w:rFonts w:ascii="Times New Roman" w:hAnsi="Times New Roman" w:cs="Times New Roman"/>
        </w:rPr>
      </w:pPr>
    </w:p>
    <w:p w14:paraId="73E6A0CF" w14:textId="77777777" w:rsidR="00236E6D" w:rsidRPr="00C2414F" w:rsidRDefault="00236E6D">
      <w:pPr>
        <w:jc w:val="center"/>
        <w:rPr>
          <w:rFonts w:ascii="Times New Roman" w:hAnsi="Times New Roman" w:cs="Times New Roman"/>
        </w:rPr>
      </w:pPr>
    </w:p>
    <w:p w14:paraId="71B41BBC" w14:textId="01000FA4" w:rsidR="00236E6D" w:rsidRPr="00C2414F" w:rsidRDefault="001D0214">
      <w:pPr>
        <w:jc w:val="center"/>
        <w:rPr>
          <w:rFonts w:ascii="Times New Roman" w:hAnsi="Times New Roman" w:cs="Times New Roman"/>
        </w:rPr>
      </w:pPr>
      <w:r w:rsidRPr="00C2414F">
        <w:rPr>
          <w:rFonts w:ascii="Times New Roman" w:hAnsi="Times New Roman" w:cs="Times New Roman"/>
        </w:rPr>
        <w:t>Celeste A. Chadwick</w:t>
      </w:r>
    </w:p>
    <w:p w14:paraId="2598E2ED" w14:textId="0449905D" w:rsidR="009C755C" w:rsidRPr="00C2414F" w:rsidRDefault="00B822CF">
      <w:pPr>
        <w:jc w:val="center"/>
        <w:rPr>
          <w:rFonts w:ascii="Times New Roman" w:hAnsi="Times New Roman" w:cs="Times New Roman"/>
        </w:rPr>
      </w:pPr>
      <w:r>
        <w:rPr>
          <w:rFonts w:ascii="Times New Roman" w:hAnsi="Times New Roman" w:cs="Times New Roman"/>
        </w:rPr>
        <w:t>August</w:t>
      </w:r>
      <w:r w:rsidR="001D0214" w:rsidRPr="00C2414F">
        <w:rPr>
          <w:rFonts w:ascii="Times New Roman" w:hAnsi="Times New Roman" w:cs="Times New Roman"/>
        </w:rPr>
        <w:t xml:space="preserve"> 2024</w:t>
      </w:r>
    </w:p>
    <w:p w14:paraId="754659AA" w14:textId="77777777" w:rsidR="00236E6D" w:rsidRPr="00C2414F" w:rsidRDefault="00236E6D">
      <w:pPr>
        <w:jc w:val="center"/>
        <w:rPr>
          <w:rFonts w:ascii="Times New Roman" w:hAnsi="Times New Roman" w:cs="Times New Roman"/>
        </w:rPr>
      </w:pPr>
    </w:p>
    <w:p w14:paraId="26EAB81C" w14:textId="77777777" w:rsidR="00236E6D" w:rsidRPr="00C2414F" w:rsidRDefault="00236E6D">
      <w:pPr>
        <w:jc w:val="center"/>
        <w:rPr>
          <w:rFonts w:ascii="Times New Roman" w:hAnsi="Times New Roman" w:cs="Times New Roman"/>
        </w:rPr>
      </w:pPr>
    </w:p>
    <w:p w14:paraId="3D83AB41" w14:textId="77777777" w:rsidR="00FC1E92" w:rsidRDefault="00FC1E92">
      <w:pPr>
        <w:rPr>
          <w:rFonts w:ascii="Times New Roman" w:hAnsi="Times New Roman" w:cs="Times New Roman"/>
        </w:rPr>
      </w:pPr>
      <w:r>
        <w:rPr>
          <w:rFonts w:ascii="Times New Roman" w:hAnsi="Times New Roman" w:cs="Times New Roman"/>
        </w:rPr>
        <w:br w:type="page"/>
      </w:r>
    </w:p>
    <w:p w14:paraId="15A5CCA3" w14:textId="033FB15B" w:rsidR="00236E6D" w:rsidRPr="00C2414F" w:rsidRDefault="003D07F7" w:rsidP="00D91C27">
      <w:pPr>
        <w:jc w:val="center"/>
        <w:rPr>
          <w:rFonts w:ascii="Times New Roman" w:hAnsi="Times New Roman" w:cs="Times New Roman"/>
        </w:rPr>
      </w:pPr>
      <w:r w:rsidRPr="00C2414F">
        <w:rPr>
          <w:rFonts w:ascii="Times New Roman" w:hAnsi="Times New Roman" w:cs="Times New Roman"/>
        </w:rPr>
        <w:lastRenderedPageBreak/>
        <w:t>Copyright © 20</w:t>
      </w:r>
      <w:r w:rsidR="00206090" w:rsidRPr="00C2414F">
        <w:rPr>
          <w:rFonts w:ascii="Times New Roman" w:hAnsi="Times New Roman" w:cs="Times New Roman"/>
        </w:rPr>
        <w:t>2</w:t>
      </w:r>
      <w:r w:rsidR="001E7C9B" w:rsidRPr="00C2414F">
        <w:rPr>
          <w:rFonts w:ascii="Times New Roman" w:hAnsi="Times New Roman" w:cs="Times New Roman"/>
        </w:rPr>
        <w:t>4</w:t>
      </w:r>
      <w:r w:rsidR="00236E6D" w:rsidRPr="00C2414F">
        <w:rPr>
          <w:rFonts w:ascii="Times New Roman" w:hAnsi="Times New Roman" w:cs="Times New Roman"/>
        </w:rPr>
        <w:t xml:space="preserve"> by </w:t>
      </w:r>
      <w:r w:rsidR="001D0214" w:rsidRPr="00C2414F">
        <w:rPr>
          <w:rFonts w:ascii="Times New Roman" w:hAnsi="Times New Roman" w:cs="Times New Roman"/>
        </w:rPr>
        <w:t>Celeste A. Chadwick</w:t>
      </w:r>
      <w:r w:rsidR="008865B6" w:rsidRPr="00C2414F">
        <w:rPr>
          <w:rFonts w:ascii="Times New Roman" w:hAnsi="Times New Roman" w:cs="Times New Roman"/>
        </w:rPr>
        <w:t xml:space="preserve"> </w:t>
      </w:r>
    </w:p>
    <w:p w14:paraId="14A8411D" w14:textId="77777777" w:rsidR="00236E6D" w:rsidRDefault="00236E6D">
      <w:pPr>
        <w:jc w:val="center"/>
        <w:rPr>
          <w:rFonts w:ascii="Times New Roman" w:hAnsi="Times New Roman" w:cs="Times New Roman"/>
        </w:rPr>
      </w:pPr>
      <w:r w:rsidRPr="00C2414F">
        <w:rPr>
          <w:rFonts w:ascii="Times New Roman" w:hAnsi="Times New Roman" w:cs="Times New Roman"/>
        </w:rPr>
        <w:t>All rights reserved.</w:t>
      </w:r>
    </w:p>
    <w:p w14:paraId="5E218DAC" w14:textId="513F2F01" w:rsidR="00032E64" w:rsidRDefault="004E2B7D">
      <w:pPr>
        <w:rPr>
          <w:rFonts w:ascii="Times New Roman" w:hAnsi="Times New Roman" w:cs="Times New Roman"/>
        </w:rPr>
      </w:pPr>
      <w:r>
        <w:rPr>
          <w:rFonts w:ascii="Times New Roman" w:hAnsi="Times New Roman" w:cs="Times New Roman"/>
        </w:rPr>
        <w:br w:type="page"/>
      </w:r>
    </w:p>
    <w:p w14:paraId="52B6B5F8" w14:textId="1FDE747B" w:rsidR="004E2B7D" w:rsidRPr="009B596A" w:rsidRDefault="004E2B7D" w:rsidP="001B67B2">
      <w:pPr>
        <w:pStyle w:val="Heading1"/>
      </w:pPr>
      <w:r w:rsidRPr="009B596A">
        <w:lastRenderedPageBreak/>
        <w:t>ACKNOWLEDGEMENTS</w:t>
      </w:r>
    </w:p>
    <w:p w14:paraId="466FC2E9" w14:textId="77777777" w:rsidR="004E2B7D" w:rsidRPr="00C2414F" w:rsidRDefault="004E2B7D" w:rsidP="004E2B7D">
      <w:pPr>
        <w:ind w:firstLine="720"/>
        <w:rPr>
          <w:rFonts w:ascii="Times New Roman" w:hAnsi="Times New Roman" w:cs="Times New Roman"/>
        </w:rPr>
      </w:pPr>
    </w:p>
    <w:p w14:paraId="489539FD" w14:textId="1754AAB6" w:rsidR="004E2B7D" w:rsidRDefault="004E2B7D" w:rsidP="001E20A5">
      <w:pPr>
        <w:spacing w:line="480" w:lineRule="auto"/>
        <w:ind w:firstLine="720"/>
        <w:rPr>
          <w:rFonts w:ascii="Times New Roman" w:hAnsi="Times New Roman" w:cs="Times New Roman"/>
        </w:rPr>
      </w:pPr>
      <w:bookmarkStart w:id="0" w:name="_Hlk166495138"/>
      <w:r w:rsidRPr="00C2414F">
        <w:rPr>
          <w:rFonts w:ascii="Times New Roman" w:hAnsi="Times New Roman" w:cs="Times New Roman"/>
        </w:rPr>
        <w:t xml:space="preserve">I would first like </w:t>
      </w:r>
      <w:r w:rsidR="00770CED">
        <w:rPr>
          <w:rFonts w:ascii="Times New Roman" w:hAnsi="Times New Roman" w:cs="Times New Roman"/>
        </w:rPr>
        <w:t xml:space="preserve">to </w:t>
      </w:r>
      <w:r w:rsidRPr="00C2414F">
        <w:rPr>
          <w:rFonts w:ascii="Times New Roman" w:hAnsi="Times New Roman" w:cs="Times New Roman"/>
        </w:rPr>
        <w:t xml:space="preserve">express my deepest gratitude to my major professor, Dr. Toni Wang for her amazing support and guidance during this project. Her dedication to her students and commitment to their success is evident in everything she does. I will carry her wisdom with me throughout my professional career. I am also thankful for my committee members Dr. Vermont Dia for his advice and feedback during weekly lab meetings, and Dr. Liz Eckelkamp for coordinating experiential trips and training as well as providing feedback during committee meetings. I owe thanks to the following individuals for help at various points during this project: Madison Fomich (initial lab training and feedback throughout), </w:t>
      </w:r>
      <w:r>
        <w:rPr>
          <w:rFonts w:ascii="Times New Roman" w:hAnsi="Times New Roman" w:cs="Times New Roman"/>
        </w:rPr>
        <w:t xml:space="preserve">Dr. </w:t>
      </w:r>
      <w:r w:rsidRPr="00C2414F">
        <w:rPr>
          <w:rFonts w:ascii="Times New Roman" w:hAnsi="Times New Roman" w:cs="Times New Roman"/>
        </w:rPr>
        <w:t>Phillipus Pangloli (training on various instruments), Jaydeep Kolape (CLSM), Wang lab members, and Dia lab members. Next, I would like to thank a few individuals from my undergraduate institution who sparked my initial interest in research and helped me along the graduate school application process. Dr</w:t>
      </w:r>
      <w:r w:rsidR="00B74512">
        <w:rPr>
          <w:rFonts w:ascii="Times New Roman" w:hAnsi="Times New Roman" w:cs="Times New Roman"/>
        </w:rPr>
        <w:t>s</w:t>
      </w:r>
      <w:r w:rsidRPr="00C2414F">
        <w:rPr>
          <w:rFonts w:ascii="Times New Roman" w:hAnsi="Times New Roman" w:cs="Times New Roman"/>
        </w:rPr>
        <w:t>. Nuria Acevedo (undergraduate PI),</w:t>
      </w:r>
      <w:r w:rsidR="00B74512">
        <w:rPr>
          <w:rFonts w:ascii="Times New Roman" w:hAnsi="Times New Roman" w:cs="Times New Roman"/>
        </w:rPr>
        <w:t xml:space="preserve"> Shannon Coleman (mentor), Paulo Fortes-Da-Silva (mentor),</w:t>
      </w:r>
      <w:r w:rsidRPr="00C2414F">
        <w:rPr>
          <w:rFonts w:ascii="Times New Roman" w:hAnsi="Times New Roman" w:cs="Times New Roman"/>
        </w:rPr>
        <w:t xml:space="preserve"> </w:t>
      </w:r>
      <w:r w:rsidR="00B74512">
        <w:rPr>
          <w:rFonts w:ascii="Times New Roman" w:hAnsi="Times New Roman" w:cs="Times New Roman"/>
        </w:rPr>
        <w:t xml:space="preserve">and </w:t>
      </w:r>
      <w:r w:rsidRPr="00C2414F">
        <w:rPr>
          <w:rFonts w:ascii="Times New Roman" w:hAnsi="Times New Roman" w:cs="Times New Roman"/>
        </w:rPr>
        <w:t xml:space="preserve">the Iowa State University McNair program. I would like to acknowledge my family for encouraging and believing in me along the way </w:t>
      </w:r>
      <w:r w:rsidR="00AE14D0">
        <w:rPr>
          <w:rFonts w:ascii="Times New Roman" w:hAnsi="Times New Roman" w:cs="Times New Roman"/>
        </w:rPr>
        <w:t>and always supporting my academics</w:t>
      </w:r>
      <w:r w:rsidR="00534E08">
        <w:rPr>
          <w:rFonts w:ascii="Times New Roman" w:hAnsi="Times New Roman" w:cs="Times New Roman"/>
        </w:rPr>
        <w:t>. I am</w:t>
      </w:r>
      <w:r w:rsidR="00AE14D0">
        <w:rPr>
          <w:rFonts w:ascii="Times New Roman" w:hAnsi="Times New Roman" w:cs="Times New Roman"/>
        </w:rPr>
        <w:t xml:space="preserve"> grateful to my husband, </w:t>
      </w:r>
      <w:r w:rsidR="00961C5A">
        <w:rPr>
          <w:rFonts w:ascii="Times New Roman" w:hAnsi="Times New Roman" w:cs="Times New Roman"/>
        </w:rPr>
        <w:t>Ricardo,</w:t>
      </w:r>
      <w:r w:rsidR="00AE14D0">
        <w:rPr>
          <w:rFonts w:ascii="Times New Roman" w:hAnsi="Times New Roman" w:cs="Times New Roman"/>
        </w:rPr>
        <w:t xml:space="preserve"> for constantly listening to me talk about my project and helping with edits to </w:t>
      </w:r>
      <w:r w:rsidR="00E92FE6">
        <w:rPr>
          <w:rFonts w:ascii="Times New Roman" w:hAnsi="Times New Roman" w:cs="Times New Roman"/>
        </w:rPr>
        <w:t>my thesis</w:t>
      </w:r>
      <w:r w:rsidR="00AE14D0">
        <w:rPr>
          <w:rFonts w:ascii="Times New Roman" w:hAnsi="Times New Roman" w:cs="Times New Roman"/>
        </w:rPr>
        <w:t xml:space="preserve">. I hope to be as helpful and supportive as you finish your PhD. Most importantly, I owe gratitude to </w:t>
      </w:r>
      <w:r w:rsidRPr="00C2414F">
        <w:rPr>
          <w:rFonts w:ascii="Times New Roman" w:hAnsi="Times New Roman" w:cs="Times New Roman"/>
        </w:rPr>
        <w:t xml:space="preserve">my cat, Kiko, for comfort during </w:t>
      </w:r>
      <w:r w:rsidR="004117AC">
        <w:rPr>
          <w:rFonts w:ascii="Times New Roman" w:hAnsi="Times New Roman" w:cs="Times New Roman"/>
        </w:rPr>
        <w:t xml:space="preserve">the move to Tennessee and throughout my entire program during </w:t>
      </w:r>
      <w:r w:rsidRPr="00C2414F">
        <w:rPr>
          <w:rFonts w:ascii="Times New Roman" w:hAnsi="Times New Roman" w:cs="Times New Roman"/>
        </w:rPr>
        <w:t>particularly stressful times.</w:t>
      </w:r>
    </w:p>
    <w:p w14:paraId="702019AE" w14:textId="1CCB721E" w:rsidR="006A4BD6" w:rsidRPr="0082220C" w:rsidRDefault="00711714" w:rsidP="00CF4FA1">
      <w:pPr>
        <w:spacing w:line="480" w:lineRule="auto"/>
        <w:ind w:firstLine="720"/>
        <w:rPr>
          <w:rFonts w:ascii="Times New Roman" w:hAnsi="Times New Roman" w:cs="Times New Roman"/>
        </w:rPr>
      </w:pPr>
      <w:r>
        <w:rPr>
          <w:rFonts w:ascii="Times New Roman" w:hAnsi="Times New Roman" w:cs="Times New Roman"/>
        </w:rPr>
        <w:t xml:space="preserve">Thank you to </w:t>
      </w:r>
      <w:r w:rsidR="0082220C" w:rsidRPr="00C2414F">
        <w:rPr>
          <w:rFonts w:ascii="Times New Roman" w:hAnsi="Times New Roman" w:cs="Times New Roman"/>
        </w:rPr>
        <w:t>the National Dairy Council (E11202015257)</w:t>
      </w:r>
      <w:bookmarkEnd w:id="0"/>
      <w:r>
        <w:rPr>
          <w:rFonts w:ascii="Times New Roman" w:hAnsi="Times New Roman" w:cs="Times New Roman"/>
        </w:rPr>
        <w:t xml:space="preserve"> for funding this research.</w:t>
      </w:r>
      <w:r w:rsidR="006A4BD6">
        <w:rPr>
          <w:rFonts w:ascii="Times New Roman" w:hAnsi="Times New Roman" w:cs="Times New Roman"/>
          <w:highlight w:val="yellow"/>
        </w:rPr>
        <w:br w:type="page"/>
      </w:r>
    </w:p>
    <w:p w14:paraId="2AD0820B" w14:textId="2B943774" w:rsidR="006A4BD6" w:rsidRPr="00C2414F" w:rsidRDefault="006A4BD6" w:rsidP="001B67B2">
      <w:pPr>
        <w:pStyle w:val="Heading1"/>
      </w:pPr>
      <w:r w:rsidRPr="00921017">
        <w:lastRenderedPageBreak/>
        <w:t>ABSTRACT</w:t>
      </w:r>
    </w:p>
    <w:p w14:paraId="1C19A6F5" w14:textId="77777777" w:rsidR="006A4BD6" w:rsidRPr="00C2414F" w:rsidRDefault="006A4BD6" w:rsidP="006A4BD6">
      <w:pPr>
        <w:jc w:val="center"/>
        <w:rPr>
          <w:rFonts w:ascii="Times New Roman" w:hAnsi="Times New Roman" w:cs="Times New Roman"/>
        </w:rPr>
      </w:pPr>
    </w:p>
    <w:p w14:paraId="65A6B927" w14:textId="6A73B2BF" w:rsidR="00211467" w:rsidRDefault="00804B4F" w:rsidP="009B348E">
      <w:pPr>
        <w:pStyle w:val="NormalWeb"/>
        <w:spacing w:before="0" w:beforeAutospacing="0" w:after="0" w:afterAutospacing="0" w:line="480" w:lineRule="auto"/>
        <w:ind w:firstLine="720"/>
      </w:pPr>
      <w:r>
        <w:t>Freezing</w:t>
      </w:r>
      <w:r w:rsidR="000B3069">
        <w:t xml:space="preserve"> food</w:t>
      </w:r>
      <w:r w:rsidR="00770CED">
        <w:t>s can</w:t>
      </w:r>
      <w:r w:rsidR="000B3069">
        <w:t xml:space="preserve"> result in texture and quality loss, especially in high-moisture products like cream cheese. There is a need for food-safe antifreeze agents for long-term storage</w:t>
      </w:r>
      <w:r w:rsidR="000B3069" w:rsidRPr="006E4684">
        <w:t xml:space="preserve"> </w:t>
      </w:r>
      <w:r w:rsidR="000B3069">
        <w:t>to address this issue. This study aimed to develop a cryoprotective agent using dairy protein-polysaccharide complexes, assess their ice recrystallization inhibition effect, and reduce freezing-induced damage</w:t>
      </w:r>
      <w:r w:rsidR="000B3069" w:rsidRPr="006E4684">
        <w:t xml:space="preserve"> </w:t>
      </w:r>
      <w:r w:rsidR="000B3069">
        <w:t>by incorporating them into commercial cream cheese. Complexes were formed between whey protein isolate and either locust bean gum or lambda carrageenan, including complexes</w:t>
      </w:r>
      <w:r w:rsidR="000B3069" w:rsidRPr="006E4684">
        <w:t xml:space="preserve"> </w:t>
      </w:r>
      <w:r w:rsidR="000B3069">
        <w:t xml:space="preserve">made from their hydrolysates. Analysis of molecular weight, particle size, zeta potential, surface hydrophobicity, and Fourier transform infrared spectroscopy confirmed complexation. The cream cheese with complex addition at 4% dry-weight and after repeated freeze-thaw treatments </w:t>
      </w:r>
      <w:r w:rsidR="00950445">
        <w:t>were</w:t>
      </w:r>
      <w:r w:rsidR="000B3069">
        <w:t xml:space="preserve"> evaluated using oscillatory rheology and texture analysis and visualized by confocal laser scanning microscopy. Results indicate moderate </w:t>
      </w:r>
      <w:r w:rsidR="00C47D73">
        <w:t>anti-freezing</w:t>
      </w:r>
      <w:r w:rsidR="000B3069">
        <w:t xml:space="preserve"> activity of the complexes in model systems. Moreover, rheological measurements, texture analysis, and confocal images showed that complex treatments containing carrageenan gum were effective </w:t>
      </w:r>
      <w:r w:rsidR="00C47D73">
        <w:t>at</w:t>
      </w:r>
      <w:r w:rsidR="000B3069">
        <w:t xml:space="preserve"> reducing </w:t>
      </w:r>
      <w:r w:rsidR="00770CED">
        <w:t xml:space="preserve">the </w:t>
      </w:r>
      <w:r w:rsidR="000B3069">
        <w:t>freezing-induced damage of cream cheese.</w:t>
      </w:r>
      <w:r w:rsidR="00211467">
        <w:br w:type="page"/>
      </w:r>
    </w:p>
    <w:sdt>
      <w:sdtPr>
        <w:rPr>
          <w:rFonts w:ascii="Arial" w:hAnsi="Arial" w:cs="Arial"/>
          <w:bCs/>
          <w:caps w:val="0"/>
          <w:sz w:val="24"/>
          <w:highlight w:val="yellow"/>
        </w:rPr>
        <w:id w:val="-1491872382"/>
        <w:docPartObj>
          <w:docPartGallery w:val="Table of Contents"/>
          <w:docPartUnique/>
        </w:docPartObj>
      </w:sdtPr>
      <w:sdtEndPr>
        <w:rPr>
          <w:rFonts w:ascii="Times New Roman" w:hAnsi="Times New Roman" w:cs="Times New Roman"/>
          <w:highlight w:val="none"/>
        </w:rPr>
      </w:sdtEndPr>
      <w:sdtContent>
        <w:p w14:paraId="519DC522" w14:textId="266F89B5" w:rsidR="00582122" w:rsidRPr="00C2414F" w:rsidRDefault="00582122" w:rsidP="007E0441">
          <w:pPr>
            <w:pStyle w:val="TOCHeading"/>
            <w:spacing w:line="480" w:lineRule="auto"/>
          </w:pPr>
          <w:r w:rsidRPr="00F06EB0">
            <w:t>Table of Contents</w:t>
          </w:r>
        </w:p>
        <w:p w14:paraId="124A9399" w14:textId="2EB39725" w:rsidR="00582122" w:rsidRPr="00C2414F" w:rsidRDefault="00582122" w:rsidP="007E0441">
          <w:pPr>
            <w:pStyle w:val="TOC1"/>
            <w:spacing w:line="480" w:lineRule="auto"/>
          </w:pPr>
          <w:r w:rsidRPr="00C2414F">
            <w:t>C</w:t>
          </w:r>
          <w:r w:rsidR="00B55D48">
            <w:t>HAPTER</w:t>
          </w:r>
          <w:r w:rsidRPr="00C2414F">
            <w:t xml:space="preserve"> </w:t>
          </w:r>
          <w:r w:rsidR="00EC7E9F">
            <w:t>1</w:t>
          </w:r>
          <w:r w:rsidRPr="00C2414F">
            <w:t xml:space="preserve">. </w:t>
          </w:r>
          <w:r w:rsidR="00557616">
            <w:t>R</w:t>
          </w:r>
          <w:r w:rsidR="00B55D48">
            <w:t>ESEARCH JUSTIFICATION</w:t>
          </w:r>
          <w:r w:rsidR="00557616">
            <w:t xml:space="preserve"> </w:t>
          </w:r>
          <w:r w:rsidR="00B55D48">
            <w:t>AND LITERATURE REVIEW</w:t>
          </w:r>
          <w:r w:rsidR="009648CD" w:rsidRPr="00503390">
            <w:rPr>
              <w:b w:val="0"/>
            </w:rPr>
            <w:ptab w:relativeTo="margin" w:alignment="right" w:leader="dot"/>
          </w:r>
          <w:r w:rsidR="009648CD" w:rsidRPr="00503390">
            <w:rPr>
              <w:b w:val="0"/>
            </w:rPr>
            <w:t>1</w:t>
          </w:r>
        </w:p>
        <w:p w14:paraId="520D0D01" w14:textId="30778B9D" w:rsidR="00582122" w:rsidRPr="00C2414F" w:rsidRDefault="00D11072" w:rsidP="00677615">
          <w:pPr>
            <w:pStyle w:val="TOC2"/>
            <w:spacing w:line="480" w:lineRule="auto"/>
            <w:ind w:left="0"/>
            <w:rPr>
              <w:rFonts w:ascii="Times New Roman" w:hAnsi="Times New Roman" w:cs="Times New Roman"/>
            </w:rPr>
          </w:pPr>
          <w:r>
            <w:rPr>
              <w:rFonts w:ascii="Times New Roman" w:hAnsi="Times New Roman" w:cs="Times New Roman"/>
            </w:rPr>
            <w:t>High</w:t>
          </w:r>
          <w:r w:rsidR="00DC0EE4">
            <w:rPr>
              <w:rFonts w:ascii="Times New Roman" w:hAnsi="Times New Roman" w:cs="Times New Roman"/>
            </w:rPr>
            <w:t xml:space="preserve"> moisture cheese and need for f</w:t>
          </w:r>
          <w:r>
            <w:rPr>
              <w:rFonts w:ascii="Times New Roman" w:hAnsi="Times New Roman" w:cs="Times New Roman"/>
            </w:rPr>
            <w:t>reezing</w:t>
          </w:r>
          <w:r w:rsidR="00582122" w:rsidRPr="00C2414F">
            <w:rPr>
              <w:rFonts w:ascii="Times New Roman" w:hAnsi="Times New Roman" w:cs="Times New Roman"/>
            </w:rPr>
            <w:ptab w:relativeTo="margin" w:alignment="right" w:leader="dot"/>
          </w:r>
          <w:r w:rsidR="00291992">
            <w:rPr>
              <w:rFonts w:ascii="Times New Roman" w:hAnsi="Times New Roman" w:cs="Times New Roman"/>
            </w:rPr>
            <w:t>4</w:t>
          </w:r>
        </w:p>
        <w:p w14:paraId="156F0E7D" w14:textId="40EC5020" w:rsidR="00582122" w:rsidRPr="00C2414F" w:rsidRDefault="00DC0EE4" w:rsidP="00677615">
          <w:pPr>
            <w:pStyle w:val="TOC2"/>
            <w:spacing w:line="480" w:lineRule="auto"/>
            <w:ind w:left="0"/>
            <w:rPr>
              <w:rFonts w:ascii="Times New Roman" w:hAnsi="Times New Roman" w:cs="Times New Roman"/>
            </w:rPr>
          </w:pPr>
          <w:r>
            <w:rPr>
              <w:rFonts w:ascii="Times New Roman" w:hAnsi="Times New Roman" w:cs="Times New Roman"/>
            </w:rPr>
            <w:t>Food-grade antifreeze agents</w:t>
          </w:r>
          <w:r w:rsidR="00582122" w:rsidRPr="00C2414F">
            <w:rPr>
              <w:rFonts w:ascii="Times New Roman" w:hAnsi="Times New Roman" w:cs="Times New Roman"/>
            </w:rPr>
            <w:ptab w:relativeTo="margin" w:alignment="right" w:leader="dot"/>
          </w:r>
          <w:r>
            <w:rPr>
              <w:rFonts w:ascii="Times New Roman" w:hAnsi="Times New Roman" w:cs="Times New Roman"/>
            </w:rPr>
            <w:t>1</w:t>
          </w:r>
          <w:r w:rsidR="006F7692">
            <w:rPr>
              <w:rFonts w:ascii="Times New Roman" w:hAnsi="Times New Roman" w:cs="Times New Roman"/>
            </w:rPr>
            <w:t>4</w:t>
          </w:r>
        </w:p>
        <w:p w14:paraId="3BF6108D" w14:textId="0CFB2D25" w:rsidR="00582122" w:rsidRPr="00C2414F" w:rsidRDefault="00D70D7D" w:rsidP="00677615">
          <w:pPr>
            <w:pStyle w:val="TOC2"/>
            <w:spacing w:line="480" w:lineRule="auto"/>
            <w:ind w:left="0"/>
            <w:rPr>
              <w:rFonts w:ascii="Times New Roman" w:hAnsi="Times New Roman" w:cs="Times New Roman"/>
            </w:rPr>
          </w:pPr>
          <w:r>
            <w:rPr>
              <w:rFonts w:ascii="Times New Roman" w:hAnsi="Times New Roman" w:cs="Times New Roman"/>
            </w:rPr>
            <w:t>Protein</w:t>
          </w:r>
          <w:r w:rsidR="00C47D73">
            <w:rPr>
              <w:rFonts w:ascii="Times New Roman" w:hAnsi="Times New Roman" w:cs="Times New Roman"/>
            </w:rPr>
            <w:t>s</w:t>
          </w:r>
          <w:r>
            <w:rPr>
              <w:rFonts w:ascii="Times New Roman" w:hAnsi="Times New Roman" w:cs="Times New Roman"/>
            </w:rPr>
            <w:t xml:space="preserve"> and polysaccharide</w:t>
          </w:r>
          <w:r w:rsidR="00C47D73">
            <w:rPr>
              <w:rFonts w:ascii="Times New Roman" w:hAnsi="Times New Roman" w:cs="Times New Roman"/>
            </w:rPr>
            <w:t>s</w:t>
          </w:r>
          <w:r>
            <w:rPr>
              <w:rFonts w:ascii="Times New Roman" w:hAnsi="Times New Roman" w:cs="Times New Roman"/>
            </w:rPr>
            <w:t xml:space="preserve"> </w:t>
          </w:r>
          <w:r w:rsidR="00291992">
            <w:rPr>
              <w:rFonts w:ascii="Times New Roman" w:hAnsi="Times New Roman" w:cs="Times New Roman"/>
            </w:rPr>
            <w:t>as IRI agents</w:t>
          </w:r>
          <w:r w:rsidR="00582122" w:rsidRPr="00C2414F">
            <w:rPr>
              <w:rFonts w:ascii="Times New Roman" w:hAnsi="Times New Roman" w:cs="Times New Roman"/>
            </w:rPr>
            <w:ptab w:relativeTo="margin" w:alignment="right" w:leader="dot"/>
          </w:r>
          <w:r>
            <w:rPr>
              <w:rFonts w:ascii="Times New Roman" w:hAnsi="Times New Roman" w:cs="Times New Roman"/>
            </w:rPr>
            <w:t>1</w:t>
          </w:r>
          <w:r w:rsidR="00947C4A">
            <w:rPr>
              <w:rFonts w:ascii="Times New Roman" w:hAnsi="Times New Roman" w:cs="Times New Roman"/>
            </w:rPr>
            <w:t>5</w:t>
          </w:r>
        </w:p>
        <w:p w14:paraId="113BC22A" w14:textId="6EF36B8C" w:rsidR="00EC7E9F" w:rsidRDefault="00EC7E9F" w:rsidP="007E0441">
          <w:pPr>
            <w:pStyle w:val="TOC1"/>
            <w:spacing w:line="480" w:lineRule="auto"/>
          </w:pPr>
          <w:r w:rsidRPr="00C2414F">
            <w:t>C</w:t>
          </w:r>
          <w:r w:rsidR="00B55D48">
            <w:t>HAPTER 2. INTRODUCTION</w:t>
          </w:r>
          <w:r w:rsidRPr="00503390">
            <w:rPr>
              <w:b w:val="0"/>
            </w:rPr>
            <w:ptab w:relativeTo="margin" w:alignment="right" w:leader="dot"/>
          </w:r>
          <w:r w:rsidR="00947C4A" w:rsidRPr="00503390">
            <w:rPr>
              <w:b w:val="0"/>
            </w:rPr>
            <w:t>22</w:t>
          </w:r>
        </w:p>
        <w:p w14:paraId="7F1F25A2" w14:textId="73A661D5" w:rsidR="00582122" w:rsidRDefault="00B55D48" w:rsidP="007E0441">
          <w:pPr>
            <w:pStyle w:val="TOC1"/>
            <w:spacing w:line="480" w:lineRule="auto"/>
          </w:pPr>
          <w:r>
            <w:t>CHAPTER 3. MATERIALS AND METHODS</w:t>
          </w:r>
          <w:r w:rsidR="00582122" w:rsidRPr="00503390">
            <w:rPr>
              <w:b w:val="0"/>
            </w:rPr>
            <w:ptab w:relativeTo="margin" w:alignment="right" w:leader="dot"/>
          </w:r>
          <w:r w:rsidR="00291992" w:rsidRPr="00503390">
            <w:rPr>
              <w:b w:val="0"/>
            </w:rPr>
            <w:t>2</w:t>
          </w:r>
          <w:r w:rsidR="00947C4A" w:rsidRPr="00503390">
            <w:rPr>
              <w:b w:val="0"/>
            </w:rPr>
            <w:t>7</w:t>
          </w:r>
        </w:p>
        <w:p w14:paraId="01074E7D" w14:textId="2B56A8C7" w:rsidR="007865C2" w:rsidRDefault="007865C2" w:rsidP="00677615">
          <w:pPr>
            <w:pStyle w:val="TOC3"/>
            <w:spacing w:line="480" w:lineRule="auto"/>
            <w:ind w:left="0"/>
            <w:rPr>
              <w:rFonts w:ascii="Times New Roman" w:hAnsi="Times New Roman" w:cs="Times New Roman"/>
            </w:rPr>
          </w:pPr>
          <w:r>
            <w:rPr>
              <w:rFonts w:ascii="Times New Roman" w:hAnsi="Times New Roman" w:cs="Times New Roman"/>
            </w:rPr>
            <w:t>Materials</w:t>
          </w:r>
          <w:r w:rsidRPr="00C2414F">
            <w:rPr>
              <w:rFonts w:ascii="Times New Roman" w:hAnsi="Times New Roman" w:cs="Times New Roman"/>
            </w:rPr>
            <w:ptab w:relativeTo="margin" w:alignment="right" w:leader="dot"/>
          </w:r>
          <w:r>
            <w:rPr>
              <w:rFonts w:ascii="Times New Roman" w:hAnsi="Times New Roman" w:cs="Times New Roman"/>
            </w:rPr>
            <w:t>2</w:t>
          </w:r>
          <w:r w:rsidR="00947C4A">
            <w:rPr>
              <w:rFonts w:ascii="Times New Roman" w:hAnsi="Times New Roman" w:cs="Times New Roman"/>
            </w:rPr>
            <w:t>8</w:t>
          </w:r>
        </w:p>
        <w:p w14:paraId="1A4BD97E" w14:textId="23A5E225" w:rsidR="007515C3" w:rsidRPr="00C2414F" w:rsidRDefault="007515C3" w:rsidP="00677615">
          <w:pPr>
            <w:pStyle w:val="TOC3"/>
            <w:spacing w:line="480" w:lineRule="auto"/>
            <w:ind w:left="0"/>
            <w:rPr>
              <w:rFonts w:ascii="Times New Roman" w:hAnsi="Times New Roman" w:cs="Times New Roman"/>
            </w:rPr>
          </w:pPr>
          <w:r w:rsidRPr="00C2414F">
            <w:rPr>
              <w:rFonts w:ascii="Times New Roman" w:hAnsi="Times New Roman" w:cs="Times New Roman"/>
            </w:rPr>
            <w:t xml:space="preserve">Sample </w:t>
          </w:r>
          <w:r w:rsidR="007865C2">
            <w:rPr>
              <w:rFonts w:ascii="Times New Roman" w:hAnsi="Times New Roman" w:cs="Times New Roman"/>
            </w:rPr>
            <w:t>p</w:t>
          </w:r>
          <w:r w:rsidRPr="00C2414F">
            <w:rPr>
              <w:rFonts w:ascii="Times New Roman" w:hAnsi="Times New Roman" w:cs="Times New Roman"/>
            </w:rPr>
            <w:t>reparation</w:t>
          </w:r>
          <w:r w:rsidRPr="00C2414F">
            <w:rPr>
              <w:rFonts w:ascii="Times New Roman" w:hAnsi="Times New Roman" w:cs="Times New Roman"/>
            </w:rPr>
            <w:ptab w:relativeTo="margin" w:alignment="right" w:leader="dot"/>
          </w:r>
          <w:r w:rsidR="007865C2">
            <w:rPr>
              <w:rFonts w:ascii="Times New Roman" w:hAnsi="Times New Roman" w:cs="Times New Roman"/>
            </w:rPr>
            <w:t>2</w:t>
          </w:r>
          <w:r w:rsidR="00947C4A">
            <w:rPr>
              <w:rFonts w:ascii="Times New Roman" w:hAnsi="Times New Roman" w:cs="Times New Roman"/>
            </w:rPr>
            <w:t>8</w:t>
          </w:r>
        </w:p>
        <w:p w14:paraId="6AE376E9" w14:textId="0F9043DE" w:rsidR="007515C3" w:rsidRPr="00C2414F" w:rsidRDefault="007515C3" w:rsidP="00677615">
          <w:pPr>
            <w:pStyle w:val="TOC3"/>
            <w:spacing w:line="480" w:lineRule="auto"/>
            <w:ind w:left="0"/>
            <w:rPr>
              <w:rFonts w:ascii="Times New Roman" w:hAnsi="Times New Roman" w:cs="Times New Roman"/>
            </w:rPr>
          </w:pPr>
          <w:r w:rsidRPr="00C2414F">
            <w:rPr>
              <w:rFonts w:ascii="Times New Roman" w:hAnsi="Times New Roman" w:cs="Times New Roman"/>
            </w:rPr>
            <w:t>Analy</w:t>
          </w:r>
          <w:r w:rsidR="000F11A8">
            <w:rPr>
              <w:rFonts w:ascii="Times New Roman" w:hAnsi="Times New Roman" w:cs="Times New Roman"/>
            </w:rPr>
            <w:t>tical</w:t>
          </w:r>
          <w:r w:rsidRPr="00C2414F">
            <w:rPr>
              <w:rFonts w:ascii="Times New Roman" w:hAnsi="Times New Roman" w:cs="Times New Roman"/>
            </w:rPr>
            <w:t xml:space="preserve"> </w:t>
          </w:r>
          <w:r w:rsidR="00C332AE">
            <w:rPr>
              <w:rFonts w:ascii="Times New Roman" w:hAnsi="Times New Roman" w:cs="Times New Roman"/>
            </w:rPr>
            <w:t>m</w:t>
          </w:r>
          <w:r w:rsidRPr="00C2414F">
            <w:rPr>
              <w:rFonts w:ascii="Times New Roman" w:hAnsi="Times New Roman" w:cs="Times New Roman"/>
            </w:rPr>
            <w:t>ethods</w:t>
          </w:r>
          <w:r w:rsidRPr="00C2414F">
            <w:rPr>
              <w:rFonts w:ascii="Times New Roman" w:hAnsi="Times New Roman" w:cs="Times New Roman"/>
            </w:rPr>
            <w:ptab w:relativeTo="margin" w:alignment="right" w:leader="dot"/>
          </w:r>
          <w:r w:rsidR="00947C4A">
            <w:rPr>
              <w:rFonts w:ascii="Times New Roman" w:hAnsi="Times New Roman" w:cs="Times New Roman"/>
            </w:rPr>
            <w:t>3</w:t>
          </w:r>
          <w:r w:rsidR="00C47D73">
            <w:rPr>
              <w:rFonts w:ascii="Times New Roman" w:hAnsi="Times New Roman" w:cs="Times New Roman"/>
            </w:rPr>
            <w:t>1</w:t>
          </w:r>
        </w:p>
        <w:p w14:paraId="2CF311C4" w14:textId="60213A55" w:rsidR="00FF1BA2" w:rsidRDefault="00FF1BA2" w:rsidP="00677615">
          <w:pPr>
            <w:pStyle w:val="TOC3"/>
            <w:spacing w:line="480" w:lineRule="auto"/>
            <w:ind w:left="0"/>
            <w:rPr>
              <w:rFonts w:ascii="Times New Roman" w:hAnsi="Times New Roman" w:cs="Times New Roman"/>
            </w:rPr>
          </w:pPr>
          <w:r>
            <w:rPr>
              <w:rFonts w:ascii="Times New Roman" w:hAnsi="Times New Roman" w:cs="Times New Roman"/>
            </w:rPr>
            <w:t>Preparation, storage, and measurements of modified cheese samples</w:t>
          </w:r>
          <w:r w:rsidRPr="00C2414F">
            <w:rPr>
              <w:rFonts w:ascii="Times New Roman" w:hAnsi="Times New Roman" w:cs="Times New Roman"/>
            </w:rPr>
            <w:ptab w:relativeTo="margin" w:alignment="right" w:leader="dot"/>
          </w:r>
          <w:r w:rsidR="006F046E">
            <w:rPr>
              <w:rFonts w:ascii="Times New Roman" w:hAnsi="Times New Roman" w:cs="Times New Roman"/>
            </w:rPr>
            <w:t>3</w:t>
          </w:r>
          <w:r w:rsidR="00947C4A">
            <w:rPr>
              <w:rFonts w:ascii="Times New Roman" w:hAnsi="Times New Roman" w:cs="Times New Roman"/>
            </w:rPr>
            <w:t>4</w:t>
          </w:r>
        </w:p>
        <w:p w14:paraId="5C6E9B62" w14:textId="0AAB6979" w:rsidR="007515C3" w:rsidRPr="007515C3" w:rsidRDefault="007515C3" w:rsidP="00677615">
          <w:pPr>
            <w:spacing w:line="480" w:lineRule="auto"/>
          </w:pPr>
          <w:r w:rsidRPr="00C2414F">
            <w:rPr>
              <w:rFonts w:ascii="Times New Roman" w:hAnsi="Times New Roman" w:cs="Times New Roman"/>
            </w:rPr>
            <w:t xml:space="preserve">Statistical </w:t>
          </w:r>
          <w:r w:rsidR="00A91BC0">
            <w:rPr>
              <w:rFonts w:ascii="Times New Roman" w:hAnsi="Times New Roman" w:cs="Times New Roman"/>
            </w:rPr>
            <w:t>a</w:t>
          </w:r>
          <w:r w:rsidRPr="00C2414F">
            <w:rPr>
              <w:rFonts w:ascii="Times New Roman" w:hAnsi="Times New Roman" w:cs="Times New Roman"/>
            </w:rPr>
            <w:t>nalysis</w:t>
          </w:r>
          <w:r w:rsidRPr="00C2414F">
            <w:rPr>
              <w:rFonts w:ascii="Times New Roman" w:hAnsi="Times New Roman" w:cs="Times New Roman"/>
            </w:rPr>
            <w:ptab w:relativeTo="margin" w:alignment="right" w:leader="dot"/>
          </w:r>
          <w:r w:rsidR="00A91BC0">
            <w:rPr>
              <w:rFonts w:ascii="Times New Roman" w:hAnsi="Times New Roman" w:cs="Times New Roman"/>
            </w:rPr>
            <w:t>3</w:t>
          </w:r>
          <w:r w:rsidR="00947C4A">
            <w:rPr>
              <w:rFonts w:ascii="Times New Roman" w:hAnsi="Times New Roman" w:cs="Times New Roman"/>
            </w:rPr>
            <w:t>6</w:t>
          </w:r>
        </w:p>
        <w:p w14:paraId="511D93CA" w14:textId="5B74788B" w:rsidR="00582122" w:rsidRDefault="00582122" w:rsidP="007E0441">
          <w:pPr>
            <w:pStyle w:val="TOC1"/>
            <w:spacing w:line="480" w:lineRule="auto"/>
          </w:pPr>
          <w:r w:rsidRPr="00C2414F">
            <w:t>C</w:t>
          </w:r>
          <w:r w:rsidR="00B55D48">
            <w:t>HAPTER 4. RESULTS AND DISCUSSION</w:t>
          </w:r>
          <w:r w:rsidRPr="00503390">
            <w:rPr>
              <w:b w:val="0"/>
            </w:rPr>
            <w:ptab w:relativeTo="margin" w:alignment="right" w:leader="dot"/>
          </w:r>
          <w:r w:rsidR="00A91BC0" w:rsidRPr="00503390">
            <w:rPr>
              <w:b w:val="0"/>
            </w:rPr>
            <w:t>3</w:t>
          </w:r>
          <w:r w:rsidR="00C47D73" w:rsidRPr="00503390">
            <w:rPr>
              <w:b w:val="0"/>
            </w:rPr>
            <w:t>8</w:t>
          </w:r>
        </w:p>
        <w:p w14:paraId="05385D83" w14:textId="014966DB" w:rsidR="00A91BC0" w:rsidRDefault="007B56F7" w:rsidP="00677615">
          <w:pPr>
            <w:spacing w:line="480" w:lineRule="auto"/>
            <w:rPr>
              <w:rFonts w:ascii="Times New Roman" w:hAnsi="Times New Roman" w:cs="Times New Roman"/>
            </w:rPr>
          </w:pPr>
          <w:r w:rsidRPr="007B56F7">
            <w:rPr>
              <w:rFonts w:ascii="Times New Roman" w:hAnsi="Times New Roman" w:cs="Times New Roman"/>
            </w:rPr>
            <w:t>Degree of hydrolysis</w:t>
          </w:r>
          <w:r>
            <w:rPr>
              <w:rFonts w:ascii="Times New Roman" w:hAnsi="Times New Roman" w:cs="Times New Roman"/>
            </w:rPr>
            <w:t xml:space="preserve"> </w:t>
          </w:r>
          <w:r w:rsidR="006F7692">
            <w:rPr>
              <w:rFonts w:ascii="Times New Roman" w:hAnsi="Times New Roman" w:cs="Times New Roman"/>
            </w:rPr>
            <w:t xml:space="preserve">(DH) </w:t>
          </w:r>
          <w:r>
            <w:rPr>
              <w:rFonts w:ascii="Times New Roman" w:hAnsi="Times New Roman" w:cs="Times New Roman"/>
            </w:rPr>
            <w:t>of biopolymers</w:t>
          </w:r>
          <w:r w:rsidRPr="00C2414F">
            <w:rPr>
              <w:rFonts w:ascii="Times New Roman" w:hAnsi="Times New Roman" w:cs="Times New Roman"/>
            </w:rPr>
            <w:ptab w:relativeTo="margin" w:alignment="right" w:leader="dot"/>
          </w:r>
          <w:r w:rsidR="00A91BC0">
            <w:rPr>
              <w:rFonts w:ascii="Times New Roman" w:hAnsi="Times New Roman" w:cs="Times New Roman"/>
            </w:rPr>
            <w:t>3</w:t>
          </w:r>
          <w:r w:rsidR="00C47D73">
            <w:rPr>
              <w:rFonts w:ascii="Times New Roman" w:hAnsi="Times New Roman" w:cs="Times New Roman"/>
            </w:rPr>
            <w:t>9</w:t>
          </w:r>
        </w:p>
        <w:p w14:paraId="724A7FE3" w14:textId="4BC9B169" w:rsidR="007B56F7" w:rsidRDefault="007E3897" w:rsidP="00677615">
          <w:pPr>
            <w:spacing w:line="480" w:lineRule="auto"/>
            <w:rPr>
              <w:rFonts w:ascii="Times New Roman" w:hAnsi="Times New Roman" w:cs="Times New Roman"/>
            </w:rPr>
          </w:pPr>
          <w:r w:rsidRPr="007E3897">
            <w:rPr>
              <w:rFonts w:ascii="Times New Roman" w:hAnsi="Times New Roman" w:cs="Times New Roman"/>
            </w:rPr>
            <w:t xml:space="preserve">Surface hydrophobicity of protein-gum complexes </w:t>
          </w:r>
          <w:r w:rsidR="007B56F7" w:rsidRPr="00C2414F">
            <w:rPr>
              <w:rFonts w:ascii="Times New Roman" w:hAnsi="Times New Roman" w:cs="Times New Roman"/>
            </w:rPr>
            <w:ptab w:relativeTo="margin" w:alignment="right" w:leader="dot"/>
          </w:r>
          <w:r w:rsidR="006F7692">
            <w:rPr>
              <w:rFonts w:ascii="Times New Roman" w:hAnsi="Times New Roman" w:cs="Times New Roman"/>
            </w:rPr>
            <w:t>43</w:t>
          </w:r>
        </w:p>
        <w:p w14:paraId="6267A028" w14:textId="24627226" w:rsidR="007B56F7" w:rsidRDefault="00A91BC0" w:rsidP="00677615">
          <w:pPr>
            <w:spacing w:line="480" w:lineRule="auto"/>
            <w:rPr>
              <w:rFonts w:ascii="Times New Roman" w:hAnsi="Times New Roman" w:cs="Times New Roman"/>
            </w:rPr>
          </w:pPr>
          <w:r w:rsidRPr="002D394E">
            <w:rPr>
              <w:rFonts w:ascii="Times New Roman" w:hAnsi="Times New Roman" w:cs="Times New Roman"/>
            </w:rPr>
            <w:t xml:space="preserve">Particle size of protein-gum complex as characterized by particle size </w:t>
          </w:r>
          <w:r w:rsidR="00C47D73">
            <w:rPr>
              <w:rFonts w:ascii="Times New Roman" w:hAnsi="Times New Roman" w:cs="Times New Roman"/>
            </w:rPr>
            <w:t>analysis</w:t>
          </w:r>
          <w:r w:rsidRPr="002D394E">
            <w:rPr>
              <w:rFonts w:ascii="Times New Roman" w:hAnsi="Times New Roman" w:cs="Times New Roman"/>
            </w:rPr>
            <w:t xml:space="preserve"> </w:t>
          </w:r>
          <w:r w:rsidR="007B56F7" w:rsidRPr="002D394E">
            <w:rPr>
              <w:rFonts w:ascii="Times New Roman" w:hAnsi="Times New Roman" w:cs="Times New Roman"/>
            </w:rPr>
            <w:ptab w:relativeTo="margin" w:alignment="right" w:leader="dot"/>
          </w:r>
          <w:r w:rsidRPr="002D394E">
            <w:rPr>
              <w:rFonts w:ascii="Times New Roman" w:hAnsi="Times New Roman" w:cs="Times New Roman"/>
            </w:rPr>
            <w:t>4</w:t>
          </w:r>
          <w:r w:rsidR="006F7692">
            <w:rPr>
              <w:rFonts w:ascii="Times New Roman" w:hAnsi="Times New Roman" w:cs="Times New Roman"/>
            </w:rPr>
            <w:t>6</w:t>
          </w:r>
        </w:p>
        <w:p w14:paraId="7FE37139" w14:textId="1041C0E1" w:rsidR="007B56F7" w:rsidRDefault="0068546D" w:rsidP="00677615">
          <w:pPr>
            <w:spacing w:line="480" w:lineRule="auto"/>
            <w:rPr>
              <w:rFonts w:ascii="Times New Roman" w:hAnsi="Times New Roman" w:cs="Times New Roman"/>
            </w:rPr>
          </w:pPr>
          <w:r w:rsidRPr="0068546D">
            <w:rPr>
              <w:rFonts w:ascii="Times New Roman" w:hAnsi="Times New Roman" w:cs="Times New Roman"/>
            </w:rPr>
            <w:t xml:space="preserve">Zeta potential of protein-gum complexes as characterized by </w:t>
          </w:r>
          <w:proofErr w:type="spellStart"/>
          <w:r w:rsidRPr="0068546D">
            <w:rPr>
              <w:rFonts w:ascii="Times New Roman" w:hAnsi="Times New Roman" w:cs="Times New Roman"/>
            </w:rPr>
            <w:t>zetasizer</w:t>
          </w:r>
          <w:proofErr w:type="spellEnd"/>
          <w:r w:rsidRPr="0068546D">
            <w:rPr>
              <w:rFonts w:ascii="Times New Roman" w:hAnsi="Times New Roman" w:cs="Times New Roman"/>
            </w:rPr>
            <w:t xml:space="preserve"> </w:t>
          </w:r>
          <w:r w:rsidR="007B56F7" w:rsidRPr="00C2414F">
            <w:rPr>
              <w:rFonts w:ascii="Times New Roman" w:hAnsi="Times New Roman" w:cs="Times New Roman"/>
            </w:rPr>
            <w:ptab w:relativeTo="margin" w:alignment="right" w:leader="dot"/>
          </w:r>
          <w:r w:rsidR="00DF7DAE">
            <w:rPr>
              <w:rFonts w:ascii="Times New Roman" w:hAnsi="Times New Roman" w:cs="Times New Roman"/>
            </w:rPr>
            <w:t>4</w:t>
          </w:r>
          <w:r w:rsidR="006F7692">
            <w:rPr>
              <w:rFonts w:ascii="Times New Roman" w:hAnsi="Times New Roman" w:cs="Times New Roman"/>
            </w:rPr>
            <w:t>8</w:t>
          </w:r>
        </w:p>
        <w:p w14:paraId="5BD41C83" w14:textId="6327B339" w:rsidR="007B56F7" w:rsidRDefault="0068546D" w:rsidP="00677615">
          <w:pPr>
            <w:spacing w:line="480" w:lineRule="auto"/>
            <w:rPr>
              <w:rFonts w:ascii="Times New Roman" w:hAnsi="Times New Roman" w:cs="Times New Roman"/>
            </w:rPr>
          </w:pPr>
          <w:r w:rsidRPr="0068546D">
            <w:rPr>
              <w:rFonts w:ascii="Times New Roman" w:hAnsi="Times New Roman" w:cs="Times New Roman"/>
            </w:rPr>
            <w:t xml:space="preserve">Secondary structure of protein-gum complexes as determined by FTIR analysis </w:t>
          </w:r>
          <w:r w:rsidR="007B56F7" w:rsidRPr="00C2414F">
            <w:rPr>
              <w:rFonts w:ascii="Times New Roman" w:hAnsi="Times New Roman" w:cs="Times New Roman"/>
            </w:rPr>
            <w:ptab w:relativeTo="margin" w:alignment="right" w:leader="dot"/>
          </w:r>
          <w:r w:rsidR="006F7692">
            <w:rPr>
              <w:rFonts w:ascii="Times New Roman" w:hAnsi="Times New Roman" w:cs="Times New Roman"/>
            </w:rPr>
            <w:t>50</w:t>
          </w:r>
        </w:p>
        <w:p w14:paraId="776602B5" w14:textId="2E017EBE" w:rsidR="007B56F7" w:rsidRDefault="0098748C" w:rsidP="00677615">
          <w:pPr>
            <w:spacing w:line="480" w:lineRule="auto"/>
            <w:rPr>
              <w:rFonts w:ascii="Times New Roman" w:hAnsi="Times New Roman" w:cs="Times New Roman"/>
            </w:rPr>
          </w:pPr>
          <w:r w:rsidRPr="0098748C">
            <w:rPr>
              <w:rFonts w:ascii="Times New Roman" w:hAnsi="Times New Roman" w:cs="Times New Roman"/>
            </w:rPr>
            <w:t xml:space="preserve">IRI </w:t>
          </w:r>
          <w:r w:rsidR="00506A4A">
            <w:rPr>
              <w:rFonts w:ascii="Times New Roman" w:hAnsi="Times New Roman" w:cs="Times New Roman"/>
            </w:rPr>
            <w:t>a</w:t>
          </w:r>
          <w:r w:rsidRPr="0098748C">
            <w:rPr>
              <w:rFonts w:ascii="Times New Roman" w:hAnsi="Times New Roman" w:cs="Times New Roman"/>
            </w:rPr>
            <w:t xml:space="preserve">ctivity as </w:t>
          </w:r>
          <w:r w:rsidR="00E443D1">
            <w:rPr>
              <w:rFonts w:ascii="Times New Roman" w:hAnsi="Times New Roman" w:cs="Times New Roman"/>
            </w:rPr>
            <w:t>d</w:t>
          </w:r>
          <w:r w:rsidRPr="0098748C">
            <w:rPr>
              <w:rFonts w:ascii="Times New Roman" w:hAnsi="Times New Roman" w:cs="Times New Roman"/>
            </w:rPr>
            <w:t xml:space="preserve">etermined by </w:t>
          </w:r>
          <w:r w:rsidR="006F45BA">
            <w:rPr>
              <w:rFonts w:ascii="Times New Roman" w:hAnsi="Times New Roman" w:cs="Times New Roman"/>
            </w:rPr>
            <w:t>s</w:t>
          </w:r>
          <w:r w:rsidRPr="0098748C">
            <w:rPr>
              <w:rFonts w:ascii="Times New Roman" w:hAnsi="Times New Roman" w:cs="Times New Roman"/>
            </w:rPr>
            <w:t xml:space="preserve">plat </w:t>
          </w:r>
          <w:r w:rsidR="00E443D1">
            <w:rPr>
              <w:rFonts w:ascii="Times New Roman" w:hAnsi="Times New Roman" w:cs="Times New Roman"/>
            </w:rPr>
            <w:t>a</w:t>
          </w:r>
          <w:r w:rsidRPr="0098748C">
            <w:rPr>
              <w:rFonts w:ascii="Times New Roman" w:hAnsi="Times New Roman" w:cs="Times New Roman"/>
            </w:rPr>
            <w:t xml:space="preserve">ssay </w:t>
          </w:r>
          <w:r w:rsidR="007B56F7" w:rsidRPr="00C2414F">
            <w:rPr>
              <w:rFonts w:ascii="Times New Roman" w:hAnsi="Times New Roman" w:cs="Times New Roman"/>
            </w:rPr>
            <w:ptab w:relativeTo="margin" w:alignment="right" w:leader="dot"/>
          </w:r>
          <w:r>
            <w:rPr>
              <w:rFonts w:ascii="Times New Roman" w:hAnsi="Times New Roman" w:cs="Times New Roman"/>
            </w:rPr>
            <w:t>5</w:t>
          </w:r>
          <w:r w:rsidR="006F7692">
            <w:rPr>
              <w:rFonts w:ascii="Times New Roman" w:hAnsi="Times New Roman" w:cs="Times New Roman"/>
            </w:rPr>
            <w:t>2</w:t>
          </w:r>
        </w:p>
        <w:p w14:paraId="2D2566CF" w14:textId="2A0EB9F8" w:rsidR="001559B3" w:rsidRDefault="007E6F1F" w:rsidP="00677615">
          <w:pPr>
            <w:spacing w:line="480" w:lineRule="auto"/>
            <w:rPr>
              <w:rFonts w:ascii="Times New Roman" w:hAnsi="Times New Roman" w:cs="Times New Roman"/>
            </w:rPr>
          </w:pPr>
          <w:r w:rsidRPr="007E6F1F">
            <w:rPr>
              <w:rFonts w:ascii="Times New Roman" w:hAnsi="Times New Roman" w:cs="Times New Roman"/>
            </w:rPr>
            <w:t xml:space="preserve">Rheological and textural properties of </w:t>
          </w:r>
          <w:r w:rsidR="00A1081E">
            <w:rPr>
              <w:rFonts w:ascii="Times New Roman" w:hAnsi="Times New Roman" w:cs="Times New Roman"/>
            </w:rPr>
            <w:t>freeze-thawed</w:t>
          </w:r>
          <w:r w:rsidRPr="007E6F1F">
            <w:rPr>
              <w:rFonts w:ascii="Times New Roman" w:hAnsi="Times New Roman" w:cs="Times New Roman"/>
            </w:rPr>
            <w:t xml:space="preserve"> cream cheese </w:t>
          </w:r>
          <w:r w:rsidR="001559B3" w:rsidRPr="00C2414F">
            <w:rPr>
              <w:rFonts w:ascii="Times New Roman" w:hAnsi="Times New Roman" w:cs="Times New Roman"/>
            </w:rPr>
            <w:ptab w:relativeTo="margin" w:alignment="right" w:leader="dot"/>
          </w:r>
          <w:r w:rsidR="00A1081E">
            <w:rPr>
              <w:rFonts w:ascii="Times New Roman" w:hAnsi="Times New Roman" w:cs="Times New Roman"/>
            </w:rPr>
            <w:t>5</w:t>
          </w:r>
          <w:r w:rsidR="006F7692">
            <w:rPr>
              <w:rFonts w:ascii="Times New Roman" w:hAnsi="Times New Roman" w:cs="Times New Roman"/>
            </w:rPr>
            <w:t>4</w:t>
          </w:r>
        </w:p>
        <w:p w14:paraId="572D675E" w14:textId="1A4D9B24" w:rsidR="007E6F1F" w:rsidRPr="007B56F7" w:rsidRDefault="00A50729" w:rsidP="00677615">
          <w:pPr>
            <w:spacing w:line="480" w:lineRule="auto"/>
          </w:pPr>
          <w:r w:rsidRPr="00A50729">
            <w:rPr>
              <w:rFonts w:ascii="Times New Roman" w:hAnsi="Times New Roman" w:cs="Times New Roman"/>
            </w:rPr>
            <w:t xml:space="preserve">Observation of cream cheese microstructure </w:t>
          </w:r>
          <w:r w:rsidR="00E443D1" w:rsidRPr="00FD0676">
            <w:rPr>
              <w:rFonts w:ascii="Times New Roman" w:hAnsi="Times New Roman" w:cs="Times New Roman"/>
            </w:rPr>
            <w:t>by</w:t>
          </w:r>
          <w:r w:rsidRPr="00A50729">
            <w:rPr>
              <w:rFonts w:ascii="Times New Roman" w:hAnsi="Times New Roman" w:cs="Times New Roman"/>
            </w:rPr>
            <w:t xml:space="preserve"> CLSM </w:t>
          </w:r>
          <w:r w:rsidR="007E6F1F" w:rsidRPr="00C2414F">
            <w:rPr>
              <w:rFonts w:ascii="Times New Roman" w:hAnsi="Times New Roman" w:cs="Times New Roman"/>
            </w:rPr>
            <w:ptab w:relativeTo="margin" w:alignment="right" w:leader="dot"/>
          </w:r>
          <w:r w:rsidR="00A1081E">
            <w:rPr>
              <w:rFonts w:ascii="Times New Roman" w:hAnsi="Times New Roman" w:cs="Times New Roman"/>
            </w:rPr>
            <w:t>6</w:t>
          </w:r>
          <w:r w:rsidR="00AC72BF">
            <w:rPr>
              <w:rFonts w:ascii="Times New Roman" w:hAnsi="Times New Roman" w:cs="Times New Roman"/>
            </w:rPr>
            <w:t>4</w:t>
          </w:r>
        </w:p>
        <w:p w14:paraId="6AE2C4FB" w14:textId="699EC80C" w:rsidR="00F07912" w:rsidRPr="00875E64" w:rsidRDefault="00F07912" w:rsidP="007E0441">
          <w:pPr>
            <w:pStyle w:val="TOC1"/>
            <w:spacing w:line="480" w:lineRule="auto"/>
            <w:rPr>
              <w:lang w:val="fr-FR"/>
            </w:rPr>
          </w:pPr>
          <w:r w:rsidRPr="00875E64">
            <w:rPr>
              <w:lang w:val="fr-FR"/>
            </w:rPr>
            <w:t>C</w:t>
          </w:r>
          <w:r w:rsidR="00B55D48" w:rsidRPr="00875E64">
            <w:rPr>
              <w:lang w:val="fr-FR"/>
            </w:rPr>
            <w:t>HAPTER 5. CONCLUSION</w:t>
          </w:r>
          <w:r w:rsidRPr="00503390">
            <w:rPr>
              <w:b w:val="0"/>
            </w:rPr>
            <w:ptab w:relativeTo="margin" w:alignment="right" w:leader="dot"/>
          </w:r>
          <w:r w:rsidR="00A1081E" w:rsidRPr="00875E64">
            <w:rPr>
              <w:b w:val="0"/>
              <w:lang w:val="fr-FR"/>
            </w:rPr>
            <w:t>6</w:t>
          </w:r>
          <w:r w:rsidR="00875E64">
            <w:rPr>
              <w:b w:val="0"/>
              <w:lang w:val="fr-FR"/>
            </w:rPr>
            <w:t>7</w:t>
          </w:r>
        </w:p>
        <w:p w14:paraId="6C6E0140" w14:textId="012EC936" w:rsidR="006F7692" w:rsidRPr="00875E64" w:rsidRDefault="006F7692" w:rsidP="006F7692">
          <w:pPr>
            <w:pStyle w:val="TOC2"/>
            <w:spacing w:line="480" w:lineRule="auto"/>
            <w:ind w:left="0"/>
            <w:rPr>
              <w:rFonts w:ascii="Times New Roman" w:hAnsi="Times New Roman" w:cs="Times New Roman"/>
              <w:lang w:val="fr-FR"/>
            </w:rPr>
          </w:pPr>
          <w:r w:rsidRPr="00875E64">
            <w:rPr>
              <w:rFonts w:ascii="Times New Roman" w:hAnsi="Times New Roman" w:cs="Times New Roman"/>
              <w:lang w:val="fr-FR"/>
            </w:rPr>
            <w:lastRenderedPageBreak/>
            <w:t>Conclusion</w:t>
          </w:r>
          <w:r w:rsidRPr="00C2414F">
            <w:rPr>
              <w:rFonts w:ascii="Times New Roman" w:hAnsi="Times New Roman" w:cs="Times New Roman"/>
            </w:rPr>
            <w:ptab w:relativeTo="margin" w:alignment="right" w:leader="dot"/>
          </w:r>
          <w:r w:rsidRPr="00875E64">
            <w:rPr>
              <w:rFonts w:ascii="Times New Roman" w:hAnsi="Times New Roman" w:cs="Times New Roman"/>
              <w:lang w:val="fr-FR"/>
            </w:rPr>
            <w:t>6</w:t>
          </w:r>
          <w:r w:rsidR="00875E64">
            <w:rPr>
              <w:rFonts w:ascii="Times New Roman" w:hAnsi="Times New Roman" w:cs="Times New Roman"/>
              <w:lang w:val="fr-FR"/>
            </w:rPr>
            <w:t>8</w:t>
          </w:r>
        </w:p>
        <w:p w14:paraId="0C765C52" w14:textId="78DAE3A1" w:rsidR="00AF3898" w:rsidRPr="00875E64" w:rsidRDefault="00AF3898" w:rsidP="00677615">
          <w:pPr>
            <w:pStyle w:val="TOC2"/>
            <w:spacing w:line="480" w:lineRule="auto"/>
            <w:ind w:left="0"/>
            <w:rPr>
              <w:rFonts w:ascii="Times New Roman" w:hAnsi="Times New Roman" w:cs="Times New Roman"/>
              <w:lang w:val="fr-FR"/>
            </w:rPr>
          </w:pPr>
          <w:r w:rsidRPr="00875E64">
            <w:rPr>
              <w:rFonts w:ascii="Times New Roman" w:hAnsi="Times New Roman" w:cs="Times New Roman"/>
              <w:lang w:val="fr-FR"/>
            </w:rPr>
            <w:t>Limitations</w:t>
          </w:r>
          <w:r w:rsidRPr="00C2414F">
            <w:rPr>
              <w:rFonts w:ascii="Times New Roman" w:hAnsi="Times New Roman" w:cs="Times New Roman"/>
            </w:rPr>
            <w:ptab w:relativeTo="margin" w:alignment="right" w:leader="dot"/>
          </w:r>
          <w:r w:rsidR="00A1081E" w:rsidRPr="00875E64">
            <w:rPr>
              <w:rFonts w:ascii="Times New Roman" w:hAnsi="Times New Roman" w:cs="Times New Roman"/>
              <w:lang w:val="fr-FR"/>
            </w:rPr>
            <w:t>6</w:t>
          </w:r>
          <w:r w:rsidR="00875E64">
            <w:rPr>
              <w:rFonts w:ascii="Times New Roman" w:hAnsi="Times New Roman" w:cs="Times New Roman"/>
              <w:lang w:val="fr-FR"/>
            </w:rPr>
            <w:t>8</w:t>
          </w:r>
        </w:p>
        <w:p w14:paraId="57853304" w14:textId="5E110BCF" w:rsidR="00AF3898" w:rsidRPr="00875E64" w:rsidRDefault="00AF3898" w:rsidP="00677615">
          <w:pPr>
            <w:spacing w:line="480" w:lineRule="auto"/>
            <w:rPr>
              <w:lang w:val="fr-FR"/>
            </w:rPr>
          </w:pPr>
          <w:r w:rsidRPr="00875E64">
            <w:rPr>
              <w:rFonts w:ascii="Times New Roman" w:hAnsi="Times New Roman" w:cs="Times New Roman"/>
              <w:lang w:val="fr-FR"/>
            </w:rPr>
            <w:t xml:space="preserve">Future </w:t>
          </w:r>
          <w:r w:rsidR="00506A4A" w:rsidRPr="00875E64">
            <w:rPr>
              <w:rFonts w:ascii="Times New Roman" w:hAnsi="Times New Roman" w:cs="Times New Roman"/>
              <w:lang w:val="fr-FR"/>
            </w:rPr>
            <w:t>d</w:t>
          </w:r>
          <w:r w:rsidRPr="00875E64">
            <w:rPr>
              <w:rFonts w:ascii="Times New Roman" w:hAnsi="Times New Roman" w:cs="Times New Roman"/>
              <w:lang w:val="fr-FR"/>
            </w:rPr>
            <w:t>irection</w:t>
          </w:r>
          <w:r w:rsidRPr="00C2414F">
            <w:rPr>
              <w:rFonts w:ascii="Times New Roman" w:hAnsi="Times New Roman" w:cs="Times New Roman"/>
            </w:rPr>
            <w:ptab w:relativeTo="margin" w:alignment="right" w:leader="dot"/>
          </w:r>
          <w:r w:rsidR="00875E64">
            <w:rPr>
              <w:rFonts w:ascii="Times New Roman" w:hAnsi="Times New Roman" w:cs="Times New Roman"/>
              <w:lang w:val="fr-FR"/>
            </w:rPr>
            <w:t>69</w:t>
          </w:r>
        </w:p>
        <w:p w14:paraId="17EEB02D" w14:textId="2320283B" w:rsidR="00F07912" w:rsidRPr="00C2414F" w:rsidRDefault="00503390" w:rsidP="007E0441">
          <w:pPr>
            <w:pStyle w:val="TOC1"/>
            <w:spacing w:line="480" w:lineRule="auto"/>
          </w:pPr>
          <w:r>
            <w:t>REFERENCES</w:t>
          </w:r>
          <w:r w:rsidR="00F07912" w:rsidRPr="00503390">
            <w:rPr>
              <w:b w:val="0"/>
            </w:rPr>
            <w:ptab w:relativeTo="margin" w:alignment="right" w:leader="dot"/>
          </w:r>
          <w:r w:rsidR="00A1081E" w:rsidRPr="00503390">
            <w:rPr>
              <w:b w:val="0"/>
            </w:rPr>
            <w:t>7</w:t>
          </w:r>
          <w:r w:rsidR="00875E64">
            <w:rPr>
              <w:b w:val="0"/>
            </w:rPr>
            <w:t>2</w:t>
          </w:r>
        </w:p>
        <w:p w14:paraId="3AE973BB" w14:textId="525117C2" w:rsidR="00F07912" w:rsidRDefault="00F07912" w:rsidP="007E0441">
          <w:pPr>
            <w:pStyle w:val="TOC1"/>
            <w:spacing w:line="480" w:lineRule="auto"/>
          </w:pPr>
          <w:r>
            <w:t>A</w:t>
          </w:r>
          <w:r w:rsidR="00503390">
            <w:t>PPENDI</w:t>
          </w:r>
          <w:r w:rsidR="00B55D48">
            <w:t>X</w:t>
          </w:r>
          <w:r w:rsidRPr="00503390">
            <w:rPr>
              <w:b w:val="0"/>
            </w:rPr>
            <w:ptab w:relativeTo="margin" w:alignment="right" w:leader="dot"/>
          </w:r>
          <w:r w:rsidR="00AC72BF" w:rsidRPr="00503390">
            <w:rPr>
              <w:b w:val="0"/>
            </w:rPr>
            <w:t>8</w:t>
          </w:r>
          <w:r w:rsidR="00875E64">
            <w:rPr>
              <w:b w:val="0"/>
            </w:rPr>
            <w:t>0</w:t>
          </w:r>
        </w:p>
        <w:p w14:paraId="594A3E84" w14:textId="5CD36B25" w:rsidR="003F7FED" w:rsidRPr="00C2414F" w:rsidRDefault="00F07912" w:rsidP="007E0441">
          <w:pPr>
            <w:pStyle w:val="TOC1"/>
            <w:spacing w:line="480" w:lineRule="auto"/>
          </w:pPr>
          <w:r w:rsidRPr="00F07912">
            <w:t>V</w:t>
          </w:r>
          <w:r w:rsidR="00B55D48">
            <w:t>ITA</w:t>
          </w:r>
          <w:r w:rsidRPr="00503390">
            <w:rPr>
              <w:b w:val="0"/>
            </w:rPr>
            <w:ptab w:relativeTo="margin" w:alignment="right" w:leader="dot"/>
          </w:r>
          <w:r w:rsidR="00A1081E" w:rsidRPr="00503390">
            <w:rPr>
              <w:b w:val="0"/>
            </w:rPr>
            <w:t>8</w:t>
          </w:r>
          <w:r w:rsidR="00875E64">
            <w:rPr>
              <w:b w:val="0"/>
            </w:rPr>
            <w:t>2</w:t>
          </w:r>
        </w:p>
      </w:sdtContent>
    </w:sdt>
    <w:p w14:paraId="5285F9AE" w14:textId="419635F4" w:rsidR="006C0DDA" w:rsidRDefault="00582122" w:rsidP="007E0441">
      <w:pPr>
        <w:pStyle w:val="Heading1"/>
        <w:spacing w:line="480" w:lineRule="auto"/>
      </w:pPr>
      <w:r w:rsidRPr="00C2414F">
        <w:br w:type="page"/>
      </w:r>
      <w:r w:rsidR="006C0DDA" w:rsidRPr="003763B9">
        <w:lastRenderedPageBreak/>
        <w:t>LIST OF TABLES</w:t>
      </w:r>
    </w:p>
    <w:p w14:paraId="0BA6A4D9" w14:textId="77777777" w:rsidR="00A53B26" w:rsidRPr="00A53B26" w:rsidRDefault="00A53B26" w:rsidP="00A53B26"/>
    <w:p w14:paraId="124B0D2C" w14:textId="6FEA10A3" w:rsidR="006C0DDA" w:rsidRDefault="006C0DDA" w:rsidP="00106B06">
      <w:pPr>
        <w:pStyle w:val="TableofFigures"/>
        <w:tabs>
          <w:tab w:val="right" w:leader="dot" w:pos="8630"/>
        </w:tabs>
        <w:spacing w:line="480" w:lineRule="auto"/>
        <w:rPr>
          <w:rFonts w:ascii="Times New Roman" w:hAnsi="Times New Roman" w:cs="Times New Roman"/>
          <w:noProof/>
        </w:rPr>
      </w:pPr>
      <w:r w:rsidRPr="00E06FE9">
        <w:rPr>
          <w:rFonts w:ascii="Times New Roman" w:hAnsi="Times New Roman" w:cs="Times New Roman"/>
        </w:rPr>
        <w:fldChar w:fldCharType="begin"/>
      </w:r>
      <w:r w:rsidRPr="00E06FE9">
        <w:rPr>
          <w:rFonts w:ascii="Times New Roman" w:hAnsi="Times New Roman" w:cs="Times New Roman"/>
        </w:rPr>
        <w:instrText xml:space="preserve"> TOC \h \z \c "Table" </w:instrText>
      </w:r>
      <w:r w:rsidRPr="00E06FE9">
        <w:rPr>
          <w:rFonts w:ascii="Times New Roman" w:hAnsi="Times New Roman" w:cs="Times New Roman"/>
        </w:rPr>
        <w:fldChar w:fldCharType="separate"/>
      </w:r>
      <w:hyperlink w:anchor="_Toc428278253" w:history="1">
        <w:r w:rsidRPr="00E06FE9">
          <w:rPr>
            <w:rStyle w:val="Hyperlink"/>
            <w:rFonts w:ascii="Times New Roman" w:hAnsi="Times New Roman" w:cs="Times New Roman"/>
            <w:noProof/>
          </w:rPr>
          <w:t xml:space="preserve">Table 1.1. </w:t>
        </w:r>
        <w:r w:rsidRPr="00E06FE9">
          <w:rPr>
            <w:rFonts w:ascii="Times New Roman" w:hAnsi="Times New Roman" w:cs="Times New Roman"/>
          </w:rPr>
          <w:t>Compositional requirements of cream cheese per USDA regulations</w:t>
        </w:r>
        <w:r w:rsidRPr="00E06FE9">
          <w:rPr>
            <w:rFonts w:ascii="Times New Roman" w:hAnsi="Times New Roman" w:cs="Times New Roman"/>
            <w:noProof/>
            <w:webHidden/>
          </w:rPr>
          <w:tab/>
        </w:r>
      </w:hyperlink>
      <w:r w:rsidR="00E23511">
        <w:rPr>
          <w:rFonts w:ascii="Times New Roman" w:hAnsi="Times New Roman" w:cs="Times New Roman"/>
          <w:noProof/>
        </w:rPr>
        <w:t>5</w:t>
      </w:r>
    </w:p>
    <w:p w14:paraId="5F307A68" w14:textId="3AFEB5C5" w:rsidR="00FF6166" w:rsidRDefault="00000000" w:rsidP="00106B06">
      <w:pPr>
        <w:pStyle w:val="TableofFigures"/>
        <w:tabs>
          <w:tab w:val="right" w:leader="dot" w:pos="8630"/>
        </w:tabs>
        <w:spacing w:line="480" w:lineRule="auto"/>
        <w:rPr>
          <w:rFonts w:ascii="Times New Roman" w:hAnsi="Times New Roman" w:cs="Times New Roman"/>
          <w:noProof/>
        </w:rPr>
      </w:pPr>
      <w:hyperlink w:anchor="_Toc428278254" w:history="1">
        <w:r w:rsidR="006C0DDA" w:rsidRPr="00E06FE9">
          <w:rPr>
            <w:rStyle w:val="Hyperlink"/>
            <w:rFonts w:ascii="Times New Roman" w:hAnsi="Times New Roman" w:cs="Times New Roman"/>
            <w:noProof/>
          </w:rPr>
          <w:t xml:space="preserve">Table </w:t>
        </w:r>
        <w:r w:rsidR="008A5D36">
          <w:rPr>
            <w:rStyle w:val="Hyperlink"/>
            <w:rFonts w:ascii="Times New Roman" w:hAnsi="Times New Roman" w:cs="Times New Roman"/>
            <w:noProof/>
          </w:rPr>
          <w:t>4</w:t>
        </w:r>
        <w:r w:rsidR="006C0DDA" w:rsidRPr="00E06FE9">
          <w:rPr>
            <w:rStyle w:val="Hyperlink"/>
            <w:rFonts w:ascii="Times New Roman" w:hAnsi="Times New Roman" w:cs="Times New Roman"/>
            <w:noProof/>
          </w:rPr>
          <w:t>.1</w:t>
        </w:r>
        <w:r w:rsidR="00FF6166" w:rsidRPr="00E06FE9">
          <w:rPr>
            <w:rStyle w:val="Hyperlink"/>
            <w:rFonts w:ascii="Times New Roman" w:hAnsi="Times New Roman" w:cs="Times New Roman"/>
            <w:noProof/>
          </w:rPr>
          <w:t>.</w:t>
        </w:r>
        <w:r w:rsidR="006C0DDA" w:rsidRPr="00E06FE9">
          <w:rPr>
            <w:rStyle w:val="Hyperlink"/>
            <w:rFonts w:ascii="Times New Roman" w:hAnsi="Times New Roman" w:cs="Times New Roman"/>
            <w:noProof/>
          </w:rPr>
          <w:t xml:space="preserve"> </w:t>
        </w:r>
        <w:r w:rsidR="006C0DDA" w:rsidRPr="00E06FE9">
          <w:rPr>
            <w:rFonts w:ascii="Times New Roman" w:hAnsi="Times New Roman" w:cs="Times New Roman"/>
          </w:rPr>
          <w:t xml:space="preserve">DH and average </w:t>
        </w:r>
        <w:r w:rsidR="00E443D1">
          <w:rPr>
            <w:rFonts w:ascii="Times New Roman" w:hAnsi="Times New Roman" w:cs="Times New Roman"/>
          </w:rPr>
          <w:t>MW</w:t>
        </w:r>
        <w:r w:rsidR="006C0DDA" w:rsidRPr="00E06FE9">
          <w:rPr>
            <w:rFonts w:ascii="Times New Roman" w:hAnsi="Times New Roman" w:cs="Times New Roman"/>
          </w:rPr>
          <w:t xml:space="preserve"> of gum</w:t>
        </w:r>
        <w:r w:rsidR="00E733DB">
          <w:rPr>
            <w:rFonts w:ascii="Times New Roman" w:hAnsi="Times New Roman" w:cs="Times New Roman"/>
          </w:rPr>
          <w:t>s</w:t>
        </w:r>
        <w:r w:rsidR="006C0DDA" w:rsidRPr="00E06FE9">
          <w:rPr>
            <w:rFonts w:ascii="Times New Roman" w:hAnsi="Times New Roman" w:cs="Times New Roman"/>
          </w:rPr>
          <w:t xml:space="preserve"> </w:t>
        </w:r>
        <w:r w:rsidR="00E443D1">
          <w:rPr>
            <w:rFonts w:ascii="Times New Roman" w:hAnsi="Times New Roman" w:cs="Times New Roman"/>
          </w:rPr>
          <w:t>and</w:t>
        </w:r>
        <w:r w:rsidR="006C0DDA" w:rsidRPr="00E06FE9">
          <w:rPr>
            <w:rFonts w:ascii="Times New Roman" w:hAnsi="Times New Roman" w:cs="Times New Roman"/>
          </w:rPr>
          <w:t xml:space="preserve"> hydrolysates by </w:t>
        </w:r>
        <w:r w:rsidR="00E733DB">
          <w:rPr>
            <w:rFonts w:ascii="Times New Roman" w:hAnsi="Times New Roman" w:cs="Times New Roman"/>
          </w:rPr>
          <w:t>c</w:t>
        </w:r>
        <w:r w:rsidR="006C0DDA" w:rsidRPr="00E06FE9">
          <w:rPr>
            <w:rFonts w:ascii="Times New Roman" w:hAnsi="Times New Roman" w:cs="Times New Roman"/>
          </w:rPr>
          <w:t xml:space="preserve">ellulase for </w:t>
        </w:r>
        <w:r w:rsidR="00E443D1">
          <w:rPr>
            <w:rFonts w:ascii="Times New Roman" w:hAnsi="Times New Roman" w:cs="Times New Roman"/>
          </w:rPr>
          <w:t xml:space="preserve">6 </w:t>
        </w:r>
        <w:r w:rsidR="00A14115">
          <w:rPr>
            <w:rFonts w:ascii="Times New Roman" w:hAnsi="Times New Roman" w:cs="Times New Roman"/>
          </w:rPr>
          <w:t>hr</w:t>
        </w:r>
        <w:r w:rsidR="006C0DDA" w:rsidRPr="00E06FE9">
          <w:rPr>
            <w:rFonts w:ascii="Times New Roman" w:hAnsi="Times New Roman" w:cs="Times New Roman"/>
            <w:noProof/>
            <w:webHidden/>
          </w:rPr>
          <w:tab/>
        </w:r>
      </w:hyperlink>
      <w:r w:rsidR="00E443D1">
        <w:rPr>
          <w:rFonts w:ascii="Times New Roman" w:hAnsi="Times New Roman" w:cs="Times New Roman"/>
          <w:noProof/>
        </w:rPr>
        <w:t>4</w:t>
      </w:r>
      <w:r w:rsidR="004D748C">
        <w:rPr>
          <w:rFonts w:ascii="Times New Roman" w:hAnsi="Times New Roman" w:cs="Times New Roman"/>
          <w:noProof/>
        </w:rPr>
        <w:t>0</w:t>
      </w:r>
    </w:p>
    <w:p w14:paraId="57FC404C" w14:textId="5A16BC18" w:rsidR="008A5D36" w:rsidRPr="008A5D36" w:rsidRDefault="00000000" w:rsidP="00106B06">
      <w:pPr>
        <w:pStyle w:val="TableofFigures"/>
        <w:tabs>
          <w:tab w:val="right" w:leader="dot" w:pos="8630"/>
        </w:tabs>
        <w:spacing w:line="480" w:lineRule="auto"/>
        <w:rPr>
          <w:rFonts w:ascii="Times New Roman" w:hAnsi="Times New Roman" w:cs="Times New Roman"/>
          <w:noProof/>
        </w:rPr>
      </w:pPr>
      <w:hyperlink w:anchor="_Toc428278254" w:history="1">
        <w:r w:rsidR="008A5D36" w:rsidRPr="00E06FE9">
          <w:rPr>
            <w:rStyle w:val="Hyperlink"/>
            <w:rFonts w:ascii="Times New Roman" w:hAnsi="Times New Roman" w:cs="Times New Roman"/>
            <w:noProof/>
          </w:rPr>
          <w:t xml:space="preserve">Table </w:t>
        </w:r>
        <w:r w:rsidR="008A5D36">
          <w:rPr>
            <w:rStyle w:val="Hyperlink"/>
            <w:rFonts w:ascii="Times New Roman" w:hAnsi="Times New Roman" w:cs="Times New Roman"/>
            <w:noProof/>
          </w:rPr>
          <w:t>4.2</w:t>
        </w:r>
        <w:r w:rsidR="008A5D36" w:rsidRPr="00E06FE9">
          <w:rPr>
            <w:rStyle w:val="Hyperlink"/>
            <w:rFonts w:ascii="Times New Roman" w:hAnsi="Times New Roman" w:cs="Times New Roman"/>
            <w:noProof/>
          </w:rPr>
          <w:t>.</w:t>
        </w:r>
        <w:r w:rsidR="008A5D36" w:rsidRPr="00E06FE9">
          <w:rPr>
            <w:rFonts w:ascii="Times New Roman" w:hAnsi="Times New Roman" w:cs="Times New Roman"/>
          </w:rPr>
          <w:t xml:space="preserve"> </w:t>
        </w:r>
        <w:r w:rsidR="008A5D36">
          <w:rPr>
            <w:rFonts w:ascii="Times New Roman" w:hAnsi="Times New Roman" w:cs="Times New Roman"/>
          </w:rPr>
          <w:t>M</w:t>
        </w:r>
        <w:r w:rsidR="00E443D1">
          <w:rPr>
            <w:rFonts w:ascii="Times New Roman" w:hAnsi="Times New Roman" w:cs="Times New Roman"/>
          </w:rPr>
          <w:t>W</w:t>
        </w:r>
        <w:r w:rsidR="008A5D36">
          <w:rPr>
            <w:rFonts w:ascii="Times New Roman" w:hAnsi="Times New Roman" w:cs="Times New Roman"/>
          </w:rPr>
          <w:t xml:space="preserve"> distribution of WPI and 5-min</w:t>
        </w:r>
        <w:r w:rsidR="00E733DB">
          <w:rPr>
            <w:rFonts w:ascii="Times New Roman" w:hAnsi="Times New Roman" w:cs="Times New Roman"/>
          </w:rPr>
          <w:t xml:space="preserve"> Alcalase</w:t>
        </w:r>
        <w:r w:rsidR="008A5D36">
          <w:rPr>
            <w:rFonts w:ascii="Times New Roman" w:hAnsi="Times New Roman" w:cs="Times New Roman"/>
          </w:rPr>
          <w:t xml:space="preserve"> hydrolysate</w:t>
        </w:r>
        <w:r w:rsidR="008A5D36" w:rsidRPr="00E06FE9">
          <w:rPr>
            <w:rFonts w:ascii="Times New Roman" w:hAnsi="Times New Roman" w:cs="Times New Roman"/>
            <w:noProof/>
            <w:webHidden/>
          </w:rPr>
          <w:tab/>
        </w:r>
      </w:hyperlink>
      <w:r w:rsidR="00E443D1">
        <w:rPr>
          <w:rFonts w:ascii="Times New Roman" w:hAnsi="Times New Roman" w:cs="Times New Roman"/>
          <w:noProof/>
        </w:rPr>
        <w:t>4</w:t>
      </w:r>
      <w:r w:rsidR="00AC72BF">
        <w:rPr>
          <w:rFonts w:ascii="Times New Roman" w:hAnsi="Times New Roman" w:cs="Times New Roman"/>
          <w:noProof/>
        </w:rPr>
        <w:t>2</w:t>
      </w:r>
      <w:hyperlink w:anchor="_Toc428278254" w:history="1">
        <w:r w:rsidR="008A5D36" w:rsidRPr="00E06FE9">
          <w:rPr>
            <w:rFonts w:ascii="Times New Roman" w:hAnsi="Times New Roman" w:cs="Times New Roman"/>
            <w:noProof/>
            <w:webHidden/>
          </w:rPr>
          <w:tab/>
        </w:r>
      </w:hyperlink>
    </w:p>
    <w:p w14:paraId="2806CAAB" w14:textId="0B6FEBA5" w:rsidR="00FF6166" w:rsidRDefault="00000000" w:rsidP="00106B06">
      <w:pPr>
        <w:pStyle w:val="TableofFigures"/>
        <w:tabs>
          <w:tab w:val="right" w:leader="dot" w:pos="8630"/>
        </w:tabs>
        <w:spacing w:line="480" w:lineRule="auto"/>
        <w:rPr>
          <w:rFonts w:ascii="Times New Roman" w:hAnsi="Times New Roman" w:cs="Times New Roman"/>
          <w:noProof/>
        </w:rPr>
      </w:pPr>
      <w:hyperlink w:anchor="_Toc428278254" w:history="1">
        <w:r w:rsidR="00FF6166" w:rsidRPr="00E06FE9">
          <w:rPr>
            <w:rStyle w:val="Hyperlink"/>
            <w:rFonts w:ascii="Times New Roman" w:hAnsi="Times New Roman" w:cs="Times New Roman"/>
            <w:noProof/>
          </w:rPr>
          <w:t xml:space="preserve">Table </w:t>
        </w:r>
        <w:r w:rsidR="00374274">
          <w:rPr>
            <w:rStyle w:val="Hyperlink"/>
            <w:rFonts w:ascii="Times New Roman" w:hAnsi="Times New Roman" w:cs="Times New Roman"/>
            <w:noProof/>
          </w:rPr>
          <w:t>4</w:t>
        </w:r>
        <w:r w:rsidR="00FF6166" w:rsidRPr="00E06FE9">
          <w:rPr>
            <w:rStyle w:val="Hyperlink"/>
            <w:rFonts w:ascii="Times New Roman" w:hAnsi="Times New Roman" w:cs="Times New Roman"/>
            <w:noProof/>
          </w:rPr>
          <w:t>.</w:t>
        </w:r>
        <w:r w:rsidR="008A5D36">
          <w:rPr>
            <w:rStyle w:val="Hyperlink"/>
            <w:rFonts w:ascii="Times New Roman" w:hAnsi="Times New Roman" w:cs="Times New Roman"/>
            <w:noProof/>
          </w:rPr>
          <w:t xml:space="preserve">3. </w:t>
        </w:r>
        <w:r w:rsidR="004D748C">
          <w:rPr>
            <w:rFonts w:ascii="Times New Roman" w:hAnsi="Times New Roman" w:cs="Times New Roman"/>
          </w:rPr>
          <w:t xml:space="preserve">Mean particle diameter in 100 mM NaCl solution by zetasizer </w:t>
        </w:r>
        <w:r w:rsidR="00FF6166" w:rsidRPr="00E06FE9">
          <w:rPr>
            <w:rFonts w:ascii="Times New Roman" w:hAnsi="Times New Roman" w:cs="Times New Roman"/>
            <w:noProof/>
            <w:webHidden/>
          </w:rPr>
          <w:tab/>
        </w:r>
      </w:hyperlink>
      <w:r w:rsidR="004D748C">
        <w:rPr>
          <w:rFonts w:ascii="Times New Roman" w:hAnsi="Times New Roman" w:cs="Times New Roman"/>
          <w:noProof/>
        </w:rPr>
        <w:t>47</w:t>
      </w:r>
    </w:p>
    <w:p w14:paraId="4DA07E42" w14:textId="32DD1A49" w:rsidR="00894985" w:rsidRDefault="00000000" w:rsidP="00894985">
      <w:pPr>
        <w:pStyle w:val="TableofFigures"/>
        <w:tabs>
          <w:tab w:val="right" w:leader="dot" w:pos="8630"/>
        </w:tabs>
        <w:spacing w:line="480" w:lineRule="auto"/>
        <w:rPr>
          <w:rFonts w:ascii="Times New Roman" w:hAnsi="Times New Roman" w:cs="Times New Roman"/>
          <w:noProof/>
        </w:rPr>
      </w:pPr>
      <w:hyperlink w:anchor="_Toc428278254" w:history="1">
        <w:r w:rsidR="00894985" w:rsidRPr="00E06FE9">
          <w:rPr>
            <w:rStyle w:val="Hyperlink"/>
            <w:rFonts w:ascii="Times New Roman" w:hAnsi="Times New Roman" w:cs="Times New Roman"/>
            <w:noProof/>
          </w:rPr>
          <w:t xml:space="preserve">Table </w:t>
        </w:r>
        <w:r w:rsidR="00894985">
          <w:rPr>
            <w:rStyle w:val="Hyperlink"/>
            <w:rFonts w:ascii="Times New Roman" w:hAnsi="Times New Roman" w:cs="Times New Roman"/>
            <w:noProof/>
          </w:rPr>
          <w:t>4</w:t>
        </w:r>
        <w:r w:rsidR="00894985" w:rsidRPr="00E06FE9">
          <w:rPr>
            <w:rStyle w:val="Hyperlink"/>
            <w:rFonts w:ascii="Times New Roman" w:hAnsi="Times New Roman" w:cs="Times New Roman"/>
            <w:noProof/>
          </w:rPr>
          <w:t>.</w:t>
        </w:r>
        <w:r w:rsidR="00894985">
          <w:rPr>
            <w:rStyle w:val="Hyperlink"/>
            <w:rFonts w:ascii="Times New Roman" w:hAnsi="Times New Roman" w:cs="Times New Roman"/>
            <w:noProof/>
          </w:rPr>
          <w:t xml:space="preserve">4. </w:t>
        </w:r>
        <w:r w:rsidR="00894985" w:rsidRPr="006B1800">
          <w:rPr>
            <w:rFonts w:ascii="Times New Roman" w:hAnsi="Times New Roman" w:cs="Times New Roman"/>
          </w:rPr>
          <w:t xml:space="preserve">Ice crystal reduction in % relative to PEG </w:t>
        </w:r>
        <w:r w:rsidR="00894985">
          <w:rPr>
            <w:rFonts w:ascii="Times New Roman" w:hAnsi="Times New Roman" w:cs="Times New Roman"/>
          </w:rPr>
          <w:t xml:space="preserve">in various conditions </w:t>
        </w:r>
        <w:r w:rsidR="00894985" w:rsidRPr="00E06FE9">
          <w:rPr>
            <w:rFonts w:ascii="Times New Roman" w:hAnsi="Times New Roman" w:cs="Times New Roman"/>
            <w:noProof/>
            <w:webHidden/>
          </w:rPr>
          <w:tab/>
        </w:r>
      </w:hyperlink>
      <w:r w:rsidR="00894985">
        <w:rPr>
          <w:rFonts w:ascii="Times New Roman" w:hAnsi="Times New Roman" w:cs="Times New Roman"/>
          <w:noProof/>
        </w:rPr>
        <w:t>53</w:t>
      </w:r>
    </w:p>
    <w:p w14:paraId="6C96D88B" w14:textId="77777777" w:rsidR="00894985" w:rsidRPr="00894985" w:rsidRDefault="00894985" w:rsidP="00894985"/>
    <w:p w14:paraId="325968E5" w14:textId="7CAD3E4B" w:rsidR="00184CCD" w:rsidRPr="00184CCD" w:rsidRDefault="006C0DDA" w:rsidP="00E733DB">
      <w:pPr>
        <w:pStyle w:val="TableofFigures"/>
        <w:tabs>
          <w:tab w:val="right" w:leader="dot" w:pos="8630"/>
        </w:tabs>
        <w:spacing w:line="480" w:lineRule="auto"/>
        <w:ind w:left="0" w:firstLine="0"/>
        <w:rPr>
          <w:rFonts w:ascii="Times New Roman" w:hAnsi="Times New Roman" w:cs="Times New Roman"/>
        </w:rPr>
      </w:pPr>
      <w:r w:rsidRPr="00E06FE9">
        <w:rPr>
          <w:rFonts w:ascii="Times New Roman" w:hAnsi="Times New Roman" w:cs="Times New Roman"/>
        </w:rPr>
        <w:fldChar w:fldCharType="end"/>
      </w:r>
    </w:p>
    <w:p w14:paraId="145610FD" w14:textId="77777777" w:rsidR="00184CCD" w:rsidRPr="00184CCD" w:rsidRDefault="00184CCD" w:rsidP="00184CCD"/>
    <w:p w14:paraId="73C1B980" w14:textId="77777777" w:rsidR="003C4594" w:rsidRPr="003C4594" w:rsidRDefault="003C4594" w:rsidP="003C4594"/>
    <w:p w14:paraId="7E3A5C9C" w14:textId="77777777" w:rsidR="003C4594" w:rsidRPr="003C4594" w:rsidRDefault="003C4594" w:rsidP="003C4594"/>
    <w:p w14:paraId="568B1B73" w14:textId="77777777" w:rsidR="006C0DDA" w:rsidRDefault="006C0DDA">
      <w:pPr>
        <w:rPr>
          <w:b/>
          <w:bCs/>
          <w:caps/>
          <w:color w:val="000000" w:themeColor="text1"/>
          <w:sz w:val="28"/>
        </w:rPr>
      </w:pPr>
      <w:r>
        <w:br w:type="page"/>
      </w:r>
    </w:p>
    <w:p w14:paraId="796796B0" w14:textId="295254C7" w:rsidR="00582122" w:rsidRDefault="00582122" w:rsidP="001B67B2">
      <w:pPr>
        <w:pStyle w:val="Heading1"/>
      </w:pPr>
      <w:r w:rsidRPr="00EB59CB">
        <w:lastRenderedPageBreak/>
        <w:t>LIST OF FIGURES</w:t>
      </w:r>
    </w:p>
    <w:p w14:paraId="34DCAB1E" w14:textId="77777777" w:rsidR="00A53B26" w:rsidRPr="00A53B26" w:rsidRDefault="00A53B26" w:rsidP="00A53B26"/>
    <w:p w14:paraId="17233DAB" w14:textId="46C0CFCE" w:rsidR="00953261" w:rsidRDefault="00582122" w:rsidP="00106B06">
      <w:pPr>
        <w:pStyle w:val="TableofFigures"/>
        <w:tabs>
          <w:tab w:val="right" w:leader="dot" w:pos="8630"/>
        </w:tabs>
        <w:spacing w:line="480" w:lineRule="auto"/>
        <w:rPr>
          <w:rFonts w:ascii="Times New Roman" w:hAnsi="Times New Roman" w:cs="Times New Roman"/>
          <w:noProof/>
        </w:rPr>
      </w:pPr>
      <w:r w:rsidRPr="00C2414F">
        <w:rPr>
          <w:rFonts w:ascii="Times New Roman" w:hAnsi="Times New Roman" w:cs="Times New Roman"/>
        </w:rPr>
        <w:fldChar w:fldCharType="begin"/>
      </w:r>
      <w:r w:rsidRPr="00C2414F">
        <w:rPr>
          <w:rFonts w:ascii="Times New Roman" w:hAnsi="Times New Roman" w:cs="Times New Roman"/>
        </w:rPr>
        <w:instrText xml:space="preserve"> TOC \h \z \c "Figure" </w:instrText>
      </w:r>
      <w:r w:rsidRPr="00C2414F">
        <w:rPr>
          <w:rFonts w:ascii="Times New Roman" w:hAnsi="Times New Roman" w:cs="Times New Roman"/>
        </w:rPr>
        <w:fldChar w:fldCharType="separate"/>
      </w:r>
      <w:hyperlink w:anchor="_Toc428278255" w:history="1">
        <w:r w:rsidRPr="00C2414F">
          <w:rPr>
            <w:rStyle w:val="Hyperlink"/>
            <w:rFonts w:ascii="Times New Roman" w:hAnsi="Times New Roman" w:cs="Times New Roman"/>
            <w:noProof/>
          </w:rPr>
          <w:t xml:space="preserve">Figure </w:t>
        </w:r>
        <w:r w:rsidR="00E23FC8">
          <w:rPr>
            <w:rStyle w:val="Hyperlink"/>
            <w:rFonts w:ascii="Times New Roman" w:hAnsi="Times New Roman" w:cs="Times New Roman"/>
            <w:noProof/>
          </w:rPr>
          <w:t>1</w:t>
        </w:r>
        <w:r w:rsidRPr="00C2414F">
          <w:rPr>
            <w:rStyle w:val="Hyperlink"/>
            <w:rFonts w:ascii="Times New Roman" w:hAnsi="Times New Roman" w:cs="Times New Roman"/>
            <w:noProof/>
          </w:rPr>
          <w:t xml:space="preserve">.1. </w:t>
        </w:r>
        <w:r w:rsidR="00E23FC8">
          <w:rPr>
            <w:rFonts w:ascii="Times New Roman" w:hAnsi="Times New Roman" w:cs="Times New Roman"/>
          </w:rPr>
          <w:t xml:space="preserve">Process </w:t>
        </w:r>
        <w:r w:rsidR="00A007F8">
          <w:rPr>
            <w:rFonts w:ascii="Times New Roman" w:hAnsi="Times New Roman" w:cs="Times New Roman"/>
          </w:rPr>
          <w:t>flow diagram of</w:t>
        </w:r>
        <w:r w:rsidR="00E23FC8">
          <w:rPr>
            <w:rFonts w:ascii="Times New Roman" w:hAnsi="Times New Roman" w:cs="Times New Roman"/>
          </w:rPr>
          <w:t xml:space="preserve"> commercial manufacturing of cream cheese</w:t>
        </w:r>
        <w:r w:rsidRPr="00C2414F">
          <w:rPr>
            <w:rFonts w:ascii="Times New Roman" w:hAnsi="Times New Roman" w:cs="Times New Roman"/>
            <w:noProof/>
            <w:webHidden/>
          </w:rPr>
          <w:tab/>
        </w:r>
      </w:hyperlink>
      <w:r w:rsidR="00894985">
        <w:rPr>
          <w:rFonts w:ascii="Times New Roman" w:hAnsi="Times New Roman" w:cs="Times New Roman"/>
          <w:noProof/>
        </w:rPr>
        <w:t>8</w:t>
      </w:r>
    </w:p>
    <w:p w14:paraId="72EECA52" w14:textId="3A86CF2C" w:rsidR="00E733DB" w:rsidRPr="00E733DB" w:rsidRDefault="00E733DB" w:rsidP="00E733DB">
      <w:pPr>
        <w:pStyle w:val="TableofFigures"/>
        <w:tabs>
          <w:tab w:val="right" w:leader="dot" w:pos="8630"/>
        </w:tabs>
        <w:spacing w:line="480" w:lineRule="auto"/>
        <w:rPr>
          <w:rFonts w:ascii="Times New Roman" w:hAnsi="Times New Roman" w:cs="Times New Roman"/>
        </w:rPr>
      </w:pPr>
      <w:r>
        <w:rPr>
          <w:rFonts w:ascii="Times New Roman" w:hAnsi="Times New Roman" w:cs="Times New Roman"/>
          <w:webHidden/>
        </w:rPr>
        <w:t>Figure 1.2. Chemical structures of λCG and LBG</w:t>
      </w:r>
      <w:r w:rsidRPr="00953261">
        <w:rPr>
          <w:rFonts w:ascii="Times New Roman" w:hAnsi="Times New Roman" w:cs="Times New Roman"/>
          <w:webHidden/>
        </w:rPr>
        <w:tab/>
      </w:r>
      <w:r>
        <w:rPr>
          <w:rFonts w:ascii="Times New Roman" w:hAnsi="Times New Roman" w:cs="Times New Roman"/>
          <w:webHidden/>
        </w:rPr>
        <w:t>2</w:t>
      </w:r>
      <w:r w:rsidR="00894985">
        <w:rPr>
          <w:rFonts w:ascii="Times New Roman" w:hAnsi="Times New Roman" w:cs="Times New Roman"/>
          <w:webHidden/>
        </w:rPr>
        <w:t>0</w:t>
      </w:r>
    </w:p>
    <w:p w14:paraId="1ACCD4E4" w14:textId="485C1467" w:rsidR="00E443D1" w:rsidRDefault="00000000" w:rsidP="00E443D1">
      <w:pPr>
        <w:pStyle w:val="TableofFigures"/>
        <w:tabs>
          <w:tab w:val="right" w:leader="dot" w:pos="8630"/>
        </w:tabs>
        <w:spacing w:line="480" w:lineRule="auto"/>
        <w:rPr>
          <w:rFonts w:ascii="Times New Roman" w:hAnsi="Times New Roman" w:cs="Times New Roman"/>
          <w:noProof/>
        </w:rPr>
      </w:pPr>
      <w:hyperlink w:anchor="_Toc428278255" w:history="1">
        <w:r w:rsidR="00E443D1" w:rsidRPr="00C2414F">
          <w:rPr>
            <w:rStyle w:val="Hyperlink"/>
            <w:rFonts w:ascii="Times New Roman" w:hAnsi="Times New Roman" w:cs="Times New Roman"/>
            <w:noProof/>
          </w:rPr>
          <w:t xml:space="preserve">Figure </w:t>
        </w:r>
        <w:r w:rsidR="00A007F8">
          <w:rPr>
            <w:rStyle w:val="Hyperlink"/>
            <w:rFonts w:ascii="Times New Roman" w:hAnsi="Times New Roman" w:cs="Times New Roman"/>
            <w:noProof/>
          </w:rPr>
          <w:t>3</w:t>
        </w:r>
        <w:r w:rsidR="00E443D1" w:rsidRPr="00C2414F">
          <w:rPr>
            <w:rStyle w:val="Hyperlink"/>
            <w:rFonts w:ascii="Times New Roman" w:hAnsi="Times New Roman" w:cs="Times New Roman"/>
            <w:noProof/>
          </w:rPr>
          <w:t xml:space="preserve">.1. </w:t>
        </w:r>
        <w:r w:rsidR="00CB0A42">
          <w:rPr>
            <w:rStyle w:val="Hyperlink"/>
            <w:rFonts w:ascii="Times New Roman" w:hAnsi="Times New Roman" w:cs="Times New Roman"/>
            <w:noProof/>
          </w:rPr>
          <w:t xml:space="preserve">Flow </w:t>
        </w:r>
        <w:r w:rsidR="0059538E">
          <w:rPr>
            <w:rStyle w:val="Hyperlink"/>
            <w:rFonts w:ascii="Times New Roman" w:hAnsi="Times New Roman" w:cs="Times New Roman"/>
            <w:noProof/>
          </w:rPr>
          <w:t>diagram</w:t>
        </w:r>
        <w:r w:rsidR="00CB0A42">
          <w:rPr>
            <w:rStyle w:val="Hyperlink"/>
            <w:rFonts w:ascii="Times New Roman" w:hAnsi="Times New Roman" w:cs="Times New Roman"/>
            <w:noProof/>
          </w:rPr>
          <w:t xml:space="preserve"> illustrating</w:t>
        </w:r>
        <w:r w:rsidR="00DD0A19">
          <w:rPr>
            <w:rStyle w:val="Hyperlink"/>
            <w:rFonts w:ascii="Times New Roman" w:hAnsi="Times New Roman" w:cs="Times New Roman"/>
            <w:noProof/>
          </w:rPr>
          <w:t xml:space="preserve"> the</w:t>
        </w:r>
        <w:r w:rsidR="00CB0A42">
          <w:rPr>
            <w:rStyle w:val="Hyperlink"/>
            <w:rFonts w:ascii="Times New Roman" w:hAnsi="Times New Roman" w:cs="Times New Roman"/>
            <w:noProof/>
          </w:rPr>
          <w:t xml:space="preserve"> process of forming protein-polysaccharide complexes and hydolysate complexes</w:t>
        </w:r>
        <w:r w:rsidR="00E443D1" w:rsidRPr="00C2414F">
          <w:rPr>
            <w:rFonts w:ascii="Times New Roman" w:hAnsi="Times New Roman" w:cs="Times New Roman"/>
            <w:noProof/>
            <w:webHidden/>
          </w:rPr>
          <w:tab/>
        </w:r>
      </w:hyperlink>
      <w:r w:rsidR="00FD0910">
        <w:rPr>
          <w:rFonts w:ascii="Times New Roman" w:hAnsi="Times New Roman" w:cs="Times New Roman"/>
          <w:noProof/>
        </w:rPr>
        <w:t>3</w:t>
      </w:r>
      <w:r w:rsidR="00AC72BF">
        <w:rPr>
          <w:rFonts w:ascii="Times New Roman" w:hAnsi="Times New Roman" w:cs="Times New Roman"/>
          <w:noProof/>
        </w:rPr>
        <w:t>2</w:t>
      </w:r>
    </w:p>
    <w:p w14:paraId="6A0F5D7B" w14:textId="4A18991B" w:rsidR="00EA2A9E" w:rsidRDefault="00EA2A9E" w:rsidP="00106B06">
      <w:pPr>
        <w:pStyle w:val="TableofFigures"/>
        <w:tabs>
          <w:tab w:val="right" w:leader="dot" w:pos="8630"/>
        </w:tabs>
        <w:spacing w:line="480" w:lineRule="auto"/>
        <w:rPr>
          <w:rFonts w:ascii="Times New Roman" w:hAnsi="Times New Roman" w:cs="Times New Roman"/>
          <w:webHidden/>
        </w:rPr>
      </w:pPr>
      <w:r>
        <w:rPr>
          <w:rFonts w:ascii="Times New Roman" w:hAnsi="Times New Roman" w:cs="Times New Roman"/>
          <w:webHidden/>
        </w:rPr>
        <w:t xml:space="preserve">Figure </w:t>
      </w:r>
      <w:r w:rsidR="00FD2073">
        <w:rPr>
          <w:rFonts w:ascii="Times New Roman" w:hAnsi="Times New Roman" w:cs="Times New Roman"/>
          <w:webHidden/>
        </w:rPr>
        <w:t>4.1</w:t>
      </w:r>
      <w:r>
        <w:rPr>
          <w:rFonts w:ascii="Times New Roman" w:hAnsi="Times New Roman" w:cs="Times New Roman"/>
          <w:webHidden/>
        </w:rPr>
        <w:t xml:space="preserve">. </w:t>
      </w:r>
      <w:r w:rsidRPr="00C2414F">
        <w:rPr>
          <w:rFonts w:ascii="Times New Roman" w:hAnsi="Times New Roman" w:cs="Times New Roman"/>
        </w:rPr>
        <w:t xml:space="preserve">Surface hydrophobicity of </w:t>
      </w:r>
      <w:r w:rsidR="00DD0A19">
        <w:rPr>
          <w:rFonts w:ascii="Times New Roman" w:hAnsi="Times New Roman" w:cs="Times New Roman"/>
        </w:rPr>
        <w:t>whole and hydrolysate complexes</w:t>
      </w:r>
      <w:r w:rsidRPr="00C2414F">
        <w:rPr>
          <w:rFonts w:ascii="Times New Roman" w:hAnsi="Times New Roman" w:cs="Times New Roman"/>
        </w:rPr>
        <w:t>, and their respective controls</w:t>
      </w:r>
      <w:r w:rsidR="00953261" w:rsidRPr="00953261">
        <w:rPr>
          <w:rFonts w:ascii="Times New Roman" w:hAnsi="Times New Roman" w:cs="Times New Roman"/>
          <w:webHidden/>
        </w:rPr>
        <w:tab/>
      </w:r>
      <w:r w:rsidR="00C673C8">
        <w:rPr>
          <w:rFonts w:ascii="Times New Roman" w:hAnsi="Times New Roman" w:cs="Times New Roman"/>
          <w:webHidden/>
        </w:rPr>
        <w:t>4</w:t>
      </w:r>
      <w:r w:rsidR="00AC72BF">
        <w:rPr>
          <w:rFonts w:ascii="Times New Roman" w:hAnsi="Times New Roman" w:cs="Times New Roman"/>
          <w:webHidden/>
        </w:rPr>
        <w:t>4</w:t>
      </w:r>
    </w:p>
    <w:p w14:paraId="4B3F7006" w14:textId="5F77890A" w:rsidR="007F3043" w:rsidRDefault="007F3043" w:rsidP="00106B06">
      <w:pPr>
        <w:pStyle w:val="TableofFigures"/>
        <w:tabs>
          <w:tab w:val="right" w:leader="dot" w:pos="8630"/>
        </w:tabs>
        <w:spacing w:line="480" w:lineRule="auto"/>
        <w:rPr>
          <w:rFonts w:ascii="Times New Roman" w:hAnsi="Times New Roman" w:cs="Times New Roman"/>
          <w:webHidden/>
        </w:rPr>
      </w:pPr>
      <w:r>
        <w:rPr>
          <w:rFonts w:ascii="Times New Roman" w:hAnsi="Times New Roman" w:cs="Times New Roman"/>
          <w:webHidden/>
        </w:rPr>
        <w:t xml:space="preserve">Figure </w:t>
      </w:r>
      <w:r w:rsidR="00FD2073">
        <w:rPr>
          <w:rFonts w:ascii="Times New Roman" w:hAnsi="Times New Roman" w:cs="Times New Roman"/>
          <w:webHidden/>
        </w:rPr>
        <w:t>4.</w:t>
      </w:r>
      <w:r w:rsidR="00BF5ACD">
        <w:rPr>
          <w:rFonts w:ascii="Times New Roman" w:hAnsi="Times New Roman" w:cs="Times New Roman"/>
          <w:webHidden/>
        </w:rPr>
        <w:t>2</w:t>
      </w:r>
      <w:r>
        <w:rPr>
          <w:rFonts w:ascii="Times New Roman" w:hAnsi="Times New Roman" w:cs="Times New Roman"/>
          <w:webHidden/>
        </w:rPr>
        <w:t xml:space="preserve">. </w:t>
      </w:r>
      <w:r w:rsidRPr="002B5575">
        <w:rPr>
          <w:rFonts w:ascii="Times New Roman" w:hAnsi="Times New Roman" w:cs="Times New Roman"/>
          <w:webHidden/>
        </w:rPr>
        <w:t>Zeta potential of whole and hydrolysate complexes</w:t>
      </w:r>
      <w:r w:rsidR="00FD2073" w:rsidRPr="002B5575">
        <w:rPr>
          <w:rFonts w:ascii="Times New Roman" w:hAnsi="Times New Roman" w:cs="Times New Roman"/>
          <w:webHidden/>
        </w:rPr>
        <w:t xml:space="preserve"> </w:t>
      </w:r>
      <w:r w:rsidR="00EF035B" w:rsidRPr="002B5575">
        <w:rPr>
          <w:rFonts w:ascii="Times New Roman" w:hAnsi="Times New Roman" w:cs="Times New Roman"/>
          <w:webHidden/>
        </w:rPr>
        <w:t xml:space="preserve">at </w:t>
      </w:r>
      <w:r w:rsidR="00C5227D">
        <w:rPr>
          <w:rFonts w:ascii="Times New Roman" w:hAnsi="Times New Roman" w:cs="Times New Roman"/>
          <w:webHidden/>
        </w:rPr>
        <w:t xml:space="preserve">in 100mM at </w:t>
      </w:r>
      <w:r w:rsidR="00EF035B" w:rsidRPr="002B5575">
        <w:rPr>
          <w:rFonts w:ascii="Times New Roman" w:hAnsi="Times New Roman" w:cs="Times New Roman"/>
          <w:webHidden/>
        </w:rPr>
        <w:t xml:space="preserve">pH 7.0 </w:t>
      </w:r>
      <w:r w:rsidR="002B5575">
        <w:rPr>
          <w:rFonts w:ascii="Times New Roman" w:hAnsi="Times New Roman" w:cs="Times New Roman"/>
          <w:webHidden/>
        </w:rPr>
        <w:t>and pH 4.5</w:t>
      </w:r>
      <w:r w:rsidRPr="00953261">
        <w:rPr>
          <w:rFonts w:ascii="Times New Roman" w:hAnsi="Times New Roman" w:cs="Times New Roman"/>
          <w:webHidden/>
        </w:rPr>
        <w:tab/>
      </w:r>
      <w:r w:rsidR="00DF79DB">
        <w:rPr>
          <w:rFonts w:ascii="Times New Roman" w:hAnsi="Times New Roman" w:cs="Times New Roman"/>
          <w:webHidden/>
        </w:rPr>
        <w:t>4</w:t>
      </w:r>
      <w:r w:rsidR="00894985">
        <w:rPr>
          <w:rFonts w:ascii="Times New Roman" w:hAnsi="Times New Roman" w:cs="Times New Roman"/>
          <w:webHidden/>
        </w:rPr>
        <w:t>9</w:t>
      </w:r>
    </w:p>
    <w:p w14:paraId="3D85A609" w14:textId="3E3E4753" w:rsidR="007F3043" w:rsidRPr="007F3043" w:rsidRDefault="007F3043" w:rsidP="00106B06">
      <w:pPr>
        <w:pStyle w:val="TableofFigures"/>
        <w:tabs>
          <w:tab w:val="right" w:leader="dot" w:pos="8630"/>
        </w:tabs>
        <w:spacing w:line="480" w:lineRule="auto"/>
        <w:rPr>
          <w:rFonts w:ascii="Times New Roman" w:hAnsi="Times New Roman" w:cs="Times New Roman"/>
          <w:webHidden/>
        </w:rPr>
      </w:pPr>
      <w:r>
        <w:rPr>
          <w:rFonts w:ascii="Times New Roman" w:hAnsi="Times New Roman" w:cs="Times New Roman"/>
          <w:webHidden/>
        </w:rPr>
        <w:t xml:space="preserve">Figure </w:t>
      </w:r>
      <w:r w:rsidR="00FD2073">
        <w:rPr>
          <w:rFonts w:ascii="Times New Roman" w:hAnsi="Times New Roman" w:cs="Times New Roman"/>
          <w:webHidden/>
        </w:rPr>
        <w:t>4.</w:t>
      </w:r>
      <w:r w:rsidR="00BF5ACD">
        <w:rPr>
          <w:rFonts w:ascii="Times New Roman" w:hAnsi="Times New Roman" w:cs="Times New Roman"/>
          <w:webHidden/>
        </w:rPr>
        <w:t>3</w:t>
      </w:r>
      <w:r>
        <w:rPr>
          <w:rFonts w:ascii="Times New Roman" w:hAnsi="Times New Roman" w:cs="Times New Roman"/>
          <w:webHidden/>
        </w:rPr>
        <w:t xml:space="preserve">. </w:t>
      </w:r>
      <w:r w:rsidR="00175986">
        <w:rPr>
          <w:rFonts w:ascii="Times New Roman" w:hAnsi="Times New Roman" w:cs="Times New Roman"/>
          <w:webHidden/>
        </w:rPr>
        <w:t>FTIR spectra of</w:t>
      </w:r>
      <w:r w:rsidR="00581506">
        <w:rPr>
          <w:rFonts w:ascii="Times New Roman" w:hAnsi="Times New Roman" w:cs="Times New Roman"/>
          <w:webHidden/>
        </w:rPr>
        <w:t xml:space="preserve"> various</w:t>
      </w:r>
      <w:r w:rsidR="00175986">
        <w:rPr>
          <w:rFonts w:ascii="Times New Roman" w:hAnsi="Times New Roman" w:cs="Times New Roman"/>
          <w:webHidden/>
        </w:rPr>
        <w:t xml:space="preserve"> complexes and their respective </w:t>
      </w:r>
      <w:r w:rsidR="00581506">
        <w:rPr>
          <w:rFonts w:ascii="Times New Roman" w:hAnsi="Times New Roman" w:cs="Times New Roman"/>
          <w:webHidden/>
        </w:rPr>
        <w:t>controls</w:t>
      </w:r>
      <w:r w:rsidRPr="00953261">
        <w:rPr>
          <w:rFonts w:ascii="Times New Roman" w:hAnsi="Times New Roman" w:cs="Times New Roman"/>
          <w:webHidden/>
        </w:rPr>
        <w:tab/>
      </w:r>
      <w:r w:rsidR="00AC72BF">
        <w:rPr>
          <w:rFonts w:ascii="Times New Roman" w:hAnsi="Times New Roman" w:cs="Times New Roman"/>
          <w:webHidden/>
        </w:rPr>
        <w:t>5</w:t>
      </w:r>
      <w:r w:rsidR="00894985">
        <w:rPr>
          <w:rFonts w:ascii="Times New Roman" w:hAnsi="Times New Roman" w:cs="Times New Roman"/>
          <w:webHidden/>
        </w:rPr>
        <w:t>1</w:t>
      </w:r>
    </w:p>
    <w:p w14:paraId="6A7F55E5" w14:textId="78CD7FB5" w:rsidR="00BC7BC4" w:rsidRDefault="00BC7BC4" w:rsidP="00106B06">
      <w:pPr>
        <w:pStyle w:val="TableofFigures"/>
        <w:tabs>
          <w:tab w:val="right" w:leader="dot" w:pos="8630"/>
        </w:tabs>
        <w:spacing w:line="480" w:lineRule="auto"/>
        <w:rPr>
          <w:rFonts w:ascii="Times New Roman" w:hAnsi="Times New Roman" w:cs="Times New Roman"/>
          <w:webHidden/>
        </w:rPr>
      </w:pPr>
      <w:r>
        <w:rPr>
          <w:rFonts w:ascii="Times New Roman" w:hAnsi="Times New Roman" w:cs="Times New Roman"/>
          <w:webHidden/>
        </w:rPr>
        <w:t xml:space="preserve">Figure </w:t>
      </w:r>
      <w:r w:rsidR="00FD2073">
        <w:rPr>
          <w:rFonts w:ascii="Times New Roman" w:hAnsi="Times New Roman" w:cs="Times New Roman"/>
          <w:webHidden/>
        </w:rPr>
        <w:t>4.</w:t>
      </w:r>
      <w:r w:rsidR="00BF5ACD">
        <w:rPr>
          <w:rFonts w:ascii="Times New Roman" w:hAnsi="Times New Roman" w:cs="Times New Roman"/>
          <w:webHidden/>
        </w:rPr>
        <w:t>4</w:t>
      </w:r>
      <w:r>
        <w:rPr>
          <w:rFonts w:ascii="Times New Roman" w:hAnsi="Times New Roman" w:cs="Times New Roman"/>
          <w:webHidden/>
        </w:rPr>
        <w:t>.</w:t>
      </w:r>
      <w:r>
        <w:rPr>
          <w:rFonts w:ascii="Times New Roman" w:hAnsi="Times New Roman" w:cs="Times New Roman"/>
          <w:b/>
          <w:bCs/>
        </w:rPr>
        <w:t xml:space="preserve"> </w:t>
      </w:r>
      <w:r w:rsidR="009A4B71">
        <w:rPr>
          <w:rFonts w:ascii="Times New Roman" w:hAnsi="Times New Roman" w:cs="Times New Roman"/>
        </w:rPr>
        <w:t xml:space="preserve">Storage modulus and loss modulus </w:t>
      </w:r>
      <w:r w:rsidR="00C5227D">
        <w:rPr>
          <w:rFonts w:ascii="Times New Roman" w:hAnsi="Times New Roman" w:cs="Times New Roman"/>
        </w:rPr>
        <w:t xml:space="preserve">obtained </w:t>
      </w:r>
      <w:r w:rsidRPr="002B5575">
        <w:rPr>
          <w:rFonts w:ascii="Times New Roman" w:hAnsi="Times New Roman" w:cs="Times New Roman"/>
        </w:rPr>
        <w:t xml:space="preserve">by oscillation strain sweep of commercial cream cheese treatments with increasing </w:t>
      </w:r>
      <w:r w:rsidR="000F6BD4">
        <w:rPr>
          <w:rFonts w:ascii="Times New Roman" w:hAnsi="Times New Roman" w:cs="Times New Roman"/>
        </w:rPr>
        <w:t>freeze-thaw</w:t>
      </w:r>
      <w:r w:rsidRPr="002B5575">
        <w:rPr>
          <w:rFonts w:ascii="Times New Roman" w:hAnsi="Times New Roman" w:cs="Times New Roman"/>
        </w:rPr>
        <w:t xml:space="preserve"> cycles</w:t>
      </w:r>
      <w:r w:rsidRPr="00953261">
        <w:rPr>
          <w:rFonts w:ascii="Times New Roman" w:hAnsi="Times New Roman" w:cs="Times New Roman"/>
          <w:webHidden/>
        </w:rPr>
        <w:tab/>
      </w:r>
      <w:r w:rsidR="00DF79DB">
        <w:rPr>
          <w:rFonts w:ascii="Times New Roman" w:hAnsi="Times New Roman" w:cs="Times New Roman"/>
          <w:webHidden/>
        </w:rPr>
        <w:t>5</w:t>
      </w:r>
      <w:r w:rsidR="00AC72BF">
        <w:rPr>
          <w:rFonts w:ascii="Times New Roman" w:hAnsi="Times New Roman" w:cs="Times New Roman"/>
          <w:webHidden/>
        </w:rPr>
        <w:t>5</w:t>
      </w:r>
    </w:p>
    <w:p w14:paraId="66D74E60" w14:textId="4D4D2AA1" w:rsidR="009A4B71" w:rsidRPr="009A4B71" w:rsidRDefault="009A4B71" w:rsidP="009A4B71">
      <w:pPr>
        <w:pStyle w:val="TableofFigures"/>
        <w:tabs>
          <w:tab w:val="right" w:leader="dot" w:pos="8630"/>
        </w:tabs>
        <w:spacing w:line="480" w:lineRule="auto"/>
        <w:rPr>
          <w:rFonts w:ascii="Times New Roman" w:hAnsi="Times New Roman" w:cs="Times New Roman"/>
          <w:webHidden/>
        </w:rPr>
      </w:pPr>
      <w:r>
        <w:rPr>
          <w:rFonts w:ascii="Times New Roman" w:hAnsi="Times New Roman" w:cs="Times New Roman"/>
          <w:webHidden/>
        </w:rPr>
        <w:t>Figure 4.5.</w:t>
      </w:r>
      <w:r>
        <w:rPr>
          <w:rFonts w:ascii="Times New Roman" w:hAnsi="Times New Roman" w:cs="Times New Roman"/>
          <w:b/>
          <w:bCs/>
        </w:rPr>
        <w:t xml:space="preserve"> </w:t>
      </w:r>
      <w:r>
        <w:rPr>
          <w:rFonts w:ascii="Times New Roman" w:hAnsi="Times New Roman" w:cs="Times New Roman"/>
        </w:rPr>
        <w:t xml:space="preserve">Yield stress and tangent delta obtained </w:t>
      </w:r>
      <w:r w:rsidRPr="002B5575">
        <w:rPr>
          <w:rFonts w:ascii="Times New Roman" w:hAnsi="Times New Roman" w:cs="Times New Roman"/>
        </w:rPr>
        <w:t xml:space="preserve">by oscillation strain sweep of commercial cream cheese treatments with increasing </w:t>
      </w:r>
      <w:r>
        <w:rPr>
          <w:rFonts w:ascii="Times New Roman" w:hAnsi="Times New Roman" w:cs="Times New Roman"/>
        </w:rPr>
        <w:t>freeze-thaw</w:t>
      </w:r>
      <w:r w:rsidRPr="002B5575">
        <w:rPr>
          <w:rFonts w:ascii="Times New Roman" w:hAnsi="Times New Roman" w:cs="Times New Roman"/>
        </w:rPr>
        <w:t xml:space="preserve"> cycles</w:t>
      </w:r>
      <w:r w:rsidRPr="00953261">
        <w:rPr>
          <w:rFonts w:ascii="Times New Roman" w:hAnsi="Times New Roman" w:cs="Times New Roman"/>
          <w:webHidden/>
        </w:rPr>
        <w:tab/>
      </w:r>
      <w:r>
        <w:rPr>
          <w:rFonts w:ascii="Times New Roman" w:hAnsi="Times New Roman" w:cs="Times New Roman"/>
          <w:webHidden/>
        </w:rPr>
        <w:t>56</w:t>
      </w:r>
    </w:p>
    <w:p w14:paraId="1A8C7CE8" w14:textId="5C68F91A" w:rsidR="00477297" w:rsidRPr="00477297" w:rsidRDefault="002E3D48" w:rsidP="00477297">
      <w:pPr>
        <w:pStyle w:val="TableofFigures"/>
        <w:tabs>
          <w:tab w:val="right" w:leader="dot" w:pos="8630"/>
        </w:tabs>
        <w:spacing w:line="480" w:lineRule="auto"/>
        <w:rPr>
          <w:rFonts w:ascii="Times New Roman" w:hAnsi="Times New Roman" w:cs="Times New Roman"/>
        </w:rPr>
      </w:pPr>
      <w:r>
        <w:rPr>
          <w:rFonts w:ascii="Times New Roman" w:hAnsi="Times New Roman" w:cs="Times New Roman"/>
          <w:webHidden/>
        </w:rPr>
        <w:t xml:space="preserve">Figure </w:t>
      </w:r>
      <w:r w:rsidR="00F23BAC">
        <w:rPr>
          <w:rFonts w:ascii="Times New Roman" w:hAnsi="Times New Roman" w:cs="Times New Roman"/>
          <w:webHidden/>
        </w:rPr>
        <w:t>4.</w:t>
      </w:r>
      <w:r w:rsidR="009A4B71">
        <w:rPr>
          <w:rFonts w:ascii="Times New Roman" w:hAnsi="Times New Roman" w:cs="Times New Roman"/>
          <w:webHidden/>
        </w:rPr>
        <w:t>6</w:t>
      </w:r>
      <w:r>
        <w:rPr>
          <w:rFonts w:ascii="Times New Roman" w:hAnsi="Times New Roman" w:cs="Times New Roman"/>
          <w:webHidden/>
        </w:rPr>
        <w:t>.</w:t>
      </w:r>
      <w:r>
        <w:rPr>
          <w:rFonts w:ascii="Times New Roman" w:hAnsi="Times New Roman" w:cs="Times New Roman"/>
          <w:b/>
          <w:bCs/>
        </w:rPr>
        <w:t xml:space="preserve"> </w:t>
      </w:r>
      <w:r w:rsidR="00F23BAC" w:rsidRPr="002B5575">
        <w:rPr>
          <w:rFonts w:ascii="Times New Roman" w:hAnsi="Times New Roman" w:cs="Times New Roman"/>
        </w:rPr>
        <w:t>Texture measurements</w:t>
      </w:r>
      <w:r w:rsidR="004A7264" w:rsidRPr="002B5575">
        <w:rPr>
          <w:rFonts w:ascii="Times New Roman" w:hAnsi="Times New Roman" w:cs="Times New Roman"/>
        </w:rPr>
        <w:t xml:space="preserve"> as determined by texture analysis single penetration test of commercial cream cheese treatments with increasing </w:t>
      </w:r>
      <w:r w:rsidR="000F6BD4">
        <w:rPr>
          <w:rFonts w:ascii="Times New Roman" w:hAnsi="Times New Roman" w:cs="Times New Roman"/>
        </w:rPr>
        <w:t>freeze-thaw</w:t>
      </w:r>
      <w:r w:rsidR="004A7264" w:rsidRPr="002B5575">
        <w:rPr>
          <w:rFonts w:ascii="Times New Roman" w:hAnsi="Times New Roman" w:cs="Times New Roman"/>
        </w:rPr>
        <w:t xml:space="preserve"> cycles</w:t>
      </w:r>
      <w:r w:rsidRPr="00953261">
        <w:rPr>
          <w:rFonts w:ascii="Times New Roman" w:hAnsi="Times New Roman" w:cs="Times New Roman"/>
          <w:webHidden/>
        </w:rPr>
        <w:tab/>
      </w:r>
      <w:r w:rsidR="00C5227D">
        <w:rPr>
          <w:rFonts w:ascii="Times New Roman" w:hAnsi="Times New Roman" w:cs="Times New Roman"/>
          <w:webHidden/>
        </w:rPr>
        <w:t>6</w:t>
      </w:r>
      <w:r w:rsidR="00AC72BF">
        <w:rPr>
          <w:rFonts w:ascii="Times New Roman" w:hAnsi="Times New Roman" w:cs="Times New Roman"/>
          <w:webHidden/>
        </w:rPr>
        <w:t>1</w:t>
      </w:r>
    </w:p>
    <w:p w14:paraId="39EE648E" w14:textId="01CA8055" w:rsidR="00364EC8" w:rsidRDefault="00364EC8" w:rsidP="00106B06">
      <w:pPr>
        <w:pStyle w:val="TableofFigures"/>
        <w:tabs>
          <w:tab w:val="right" w:leader="dot" w:pos="8630"/>
        </w:tabs>
        <w:spacing w:line="480" w:lineRule="auto"/>
        <w:rPr>
          <w:rFonts w:ascii="Times New Roman" w:hAnsi="Times New Roman" w:cs="Times New Roman"/>
          <w:webHidden/>
        </w:rPr>
      </w:pPr>
      <w:r>
        <w:rPr>
          <w:rFonts w:ascii="Times New Roman" w:hAnsi="Times New Roman" w:cs="Times New Roman"/>
          <w:webHidden/>
        </w:rPr>
        <w:t xml:space="preserve">Figure </w:t>
      </w:r>
      <w:r w:rsidR="008072DD">
        <w:rPr>
          <w:rFonts w:ascii="Times New Roman" w:hAnsi="Times New Roman" w:cs="Times New Roman"/>
          <w:webHidden/>
        </w:rPr>
        <w:t>4.</w:t>
      </w:r>
      <w:r w:rsidR="009A4B71">
        <w:rPr>
          <w:rFonts w:ascii="Times New Roman" w:hAnsi="Times New Roman" w:cs="Times New Roman"/>
          <w:webHidden/>
        </w:rPr>
        <w:t>7</w:t>
      </w:r>
      <w:r>
        <w:rPr>
          <w:rFonts w:ascii="Times New Roman" w:hAnsi="Times New Roman" w:cs="Times New Roman"/>
          <w:webHidden/>
        </w:rPr>
        <w:t>.</w:t>
      </w:r>
      <w:r w:rsidR="00D45FF1">
        <w:rPr>
          <w:rFonts w:ascii="Times New Roman" w:hAnsi="Times New Roman" w:cs="Times New Roman"/>
          <w:webHidden/>
        </w:rPr>
        <w:t xml:space="preserve"> Observation of cream cheese</w:t>
      </w:r>
      <w:r w:rsidR="00A022E7">
        <w:rPr>
          <w:rFonts w:ascii="Times New Roman" w:hAnsi="Times New Roman" w:cs="Times New Roman"/>
          <w:webHidden/>
        </w:rPr>
        <w:t xml:space="preserve"> samples</w:t>
      </w:r>
      <w:r w:rsidR="00D45FF1">
        <w:rPr>
          <w:rFonts w:ascii="Times New Roman" w:hAnsi="Times New Roman" w:cs="Times New Roman"/>
          <w:webHidden/>
        </w:rPr>
        <w:t xml:space="preserve"> by </w:t>
      </w:r>
      <w:r w:rsidR="00A022E7">
        <w:rPr>
          <w:rFonts w:ascii="Times New Roman" w:hAnsi="Times New Roman" w:cs="Times New Roman"/>
          <w:webHidden/>
        </w:rPr>
        <w:t>CLSM at 10x magnification</w:t>
      </w:r>
      <w:r w:rsidRPr="00953261">
        <w:rPr>
          <w:rFonts w:ascii="Times New Roman" w:hAnsi="Times New Roman" w:cs="Times New Roman"/>
          <w:webHidden/>
        </w:rPr>
        <w:tab/>
      </w:r>
      <w:r w:rsidR="00DF79DB">
        <w:rPr>
          <w:rFonts w:ascii="Times New Roman" w:hAnsi="Times New Roman" w:cs="Times New Roman"/>
          <w:webHidden/>
        </w:rPr>
        <w:t>6</w:t>
      </w:r>
      <w:r w:rsidR="000F6BD4">
        <w:rPr>
          <w:rFonts w:ascii="Times New Roman" w:hAnsi="Times New Roman" w:cs="Times New Roman"/>
          <w:webHidden/>
        </w:rPr>
        <w:t>6</w:t>
      </w:r>
    </w:p>
    <w:p w14:paraId="7E242164" w14:textId="7C20A907" w:rsidR="00BF5ACD" w:rsidRPr="00180AE1" w:rsidRDefault="00BF5ACD" w:rsidP="00BF5ACD">
      <w:pPr>
        <w:pStyle w:val="TableofFigures"/>
        <w:tabs>
          <w:tab w:val="right" w:leader="dot" w:pos="8630"/>
        </w:tabs>
        <w:spacing w:line="480" w:lineRule="auto"/>
        <w:rPr>
          <w:rFonts w:ascii="Times New Roman" w:hAnsi="Times New Roman" w:cs="Times New Roman"/>
          <w:webHidden/>
        </w:rPr>
      </w:pPr>
      <w:r>
        <w:rPr>
          <w:rFonts w:ascii="Times New Roman" w:hAnsi="Times New Roman" w:cs="Times New Roman"/>
          <w:webHidden/>
        </w:rPr>
        <w:t xml:space="preserve">Figure A. Particle size distribution </w:t>
      </w:r>
      <w:r w:rsidRPr="002B5575">
        <w:rPr>
          <w:rFonts w:ascii="Times New Roman" w:hAnsi="Times New Roman" w:cs="Times New Roman"/>
          <w:webHidden/>
        </w:rPr>
        <w:t>by</w:t>
      </w:r>
      <w:r>
        <w:rPr>
          <w:rFonts w:ascii="Times New Roman" w:hAnsi="Times New Roman" w:cs="Times New Roman"/>
          <w:webHidden/>
        </w:rPr>
        <w:t xml:space="preserve"> zetasizer in DI water for whole complexes and hydrolysate complexes under various pH and salt conditions</w:t>
      </w:r>
      <w:r w:rsidRPr="00953261">
        <w:rPr>
          <w:rFonts w:ascii="Times New Roman" w:hAnsi="Times New Roman" w:cs="Times New Roman"/>
          <w:webHidden/>
        </w:rPr>
        <w:tab/>
      </w:r>
      <w:r w:rsidR="00C5227D">
        <w:rPr>
          <w:rFonts w:ascii="Times New Roman" w:hAnsi="Times New Roman" w:cs="Times New Roman"/>
          <w:webHidden/>
        </w:rPr>
        <w:t>8</w:t>
      </w:r>
      <w:r w:rsidR="00875E64">
        <w:rPr>
          <w:rFonts w:ascii="Times New Roman" w:hAnsi="Times New Roman" w:cs="Times New Roman"/>
          <w:webHidden/>
        </w:rPr>
        <w:t>1</w:t>
      </w:r>
    </w:p>
    <w:p w14:paraId="762ADCFF" w14:textId="238F0DA2" w:rsidR="00582122" w:rsidRPr="00C2414F" w:rsidRDefault="00582122" w:rsidP="00106B06">
      <w:pPr>
        <w:spacing w:line="480" w:lineRule="auto"/>
        <w:rPr>
          <w:rFonts w:ascii="Times New Roman" w:hAnsi="Times New Roman" w:cs="Times New Roman"/>
          <w:b/>
          <w:bCs/>
        </w:rPr>
      </w:pPr>
      <w:r w:rsidRPr="00C2414F">
        <w:rPr>
          <w:rFonts w:ascii="Times New Roman" w:hAnsi="Times New Roman" w:cs="Times New Roman"/>
        </w:rPr>
        <w:fldChar w:fldCharType="end"/>
      </w:r>
    </w:p>
    <w:p w14:paraId="2EA1B47E" w14:textId="102DF23D" w:rsidR="00582122" w:rsidRPr="00C2414F" w:rsidRDefault="00582122">
      <w:pPr>
        <w:rPr>
          <w:rFonts w:ascii="Times New Roman" w:hAnsi="Times New Roman" w:cs="Times New Roman"/>
          <w:b/>
          <w:bCs/>
        </w:rPr>
      </w:pPr>
      <w:r w:rsidRPr="00C2414F">
        <w:rPr>
          <w:rFonts w:ascii="Times New Roman" w:hAnsi="Times New Roman" w:cs="Times New Roman"/>
          <w:b/>
          <w:bCs/>
        </w:rPr>
        <w:br w:type="page"/>
      </w:r>
    </w:p>
    <w:p w14:paraId="7A94F980" w14:textId="77777777" w:rsidR="009613D0" w:rsidRPr="00C2414F" w:rsidRDefault="00582122" w:rsidP="001B67B2">
      <w:pPr>
        <w:pStyle w:val="Heading1"/>
      </w:pPr>
      <w:r w:rsidRPr="00C2414F">
        <w:lastRenderedPageBreak/>
        <w:t>NOMENCLATURE</w:t>
      </w:r>
    </w:p>
    <w:p w14:paraId="3C037E63" w14:textId="77777777" w:rsidR="009613D0" w:rsidRPr="00C2414F" w:rsidRDefault="009613D0" w:rsidP="006A4CC2">
      <w:pPr>
        <w:jc w:val="center"/>
        <w:rPr>
          <w:rFonts w:ascii="Times New Roman" w:hAnsi="Times New Roman" w:cs="Times New Roman"/>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7"/>
        <w:gridCol w:w="4353"/>
      </w:tblGrid>
      <w:tr w:rsidR="00E456FD" w:rsidRPr="00C2414F" w14:paraId="4DF28F6E" w14:textId="77777777" w:rsidTr="006812E1">
        <w:tc>
          <w:tcPr>
            <w:tcW w:w="4277" w:type="dxa"/>
          </w:tcPr>
          <w:p w14:paraId="714B1BC4" w14:textId="440324D3" w:rsidR="00E456FD" w:rsidRDefault="00E456FD" w:rsidP="00CA4C48">
            <w:pPr>
              <w:spacing w:line="480" w:lineRule="auto"/>
              <w:jc w:val="center"/>
              <w:rPr>
                <w:rFonts w:ascii="Times New Roman" w:hAnsi="Times New Roman" w:cs="Times New Roman"/>
              </w:rPr>
            </w:pPr>
            <w:r>
              <w:rPr>
                <w:rFonts w:ascii="Times New Roman" w:hAnsi="Times New Roman" w:cs="Times New Roman"/>
              </w:rPr>
              <w:t>AFP</w:t>
            </w:r>
          </w:p>
        </w:tc>
        <w:tc>
          <w:tcPr>
            <w:tcW w:w="4353" w:type="dxa"/>
          </w:tcPr>
          <w:p w14:paraId="697523FD" w14:textId="785F6F47" w:rsidR="00E456FD" w:rsidRDefault="00E456FD" w:rsidP="00CA4C48">
            <w:pPr>
              <w:spacing w:line="480" w:lineRule="auto"/>
              <w:jc w:val="center"/>
              <w:rPr>
                <w:rFonts w:ascii="Times New Roman" w:hAnsi="Times New Roman" w:cs="Times New Roman"/>
              </w:rPr>
            </w:pPr>
            <w:r>
              <w:rPr>
                <w:rFonts w:ascii="Times New Roman" w:hAnsi="Times New Roman" w:cs="Times New Roman"/>
              </w:rPr>
              <w:t>Antifreeze protein</w:t>
            </w:r>
          </w:p>
        </w:tc>
      </w:tr>
      <w:tr w:rsidR="002B5E71" w:rsidRPr="00C2414F" w14:paraId="2070105B" w14:textId="77777777" w:rsidTr="006812E1">
        <w:tc>
          <w:tcPr>
            <w:tcW w:w="4277" w:type="dxa"/>
          </w:tcPr>
          <w:p w14:paraId="0F520690" w14:textId="1215C804" w:rsidR="002B5E71" w:rsidRPr="00C2414F" w:rsidRDefault="00E456FD" w:rsidP="00CA4C48">
            <w:pPr>
              <w:spacing w:line="480" w:lineRule="auto"/>
              <w:jc w:val="center"/>
              <w:rPr>
                <w:rFonts w:ascii="Times New Roman" w:hAnsi="Times New Roman" w:cs="Times New Roman"/>
              </w:rPr>
            </w:pPr>
            <w:bookmarkStart w:id="1" w:name="_Hlk166663085"/>
            <w:r>
              <w:rPr>
                <w:rFonts w:ascii="Times New Roman" w:hAnsi="Times New Roman" w:cs="Times New Roman"/>
              </w:rPr>
              <w:t>AFGP</w:t>
            </w:r>
          </w:p>
        </w:tc>
        <w:tc>
          <w:tcPr>
            <w:tcW w:w="4353" w:type="dxa"/>
          </w:tcPr>
          <w:p w14:paraId="58D28CCA" w14:textId="3A81A890" w:rsidR="002B5E71" w:rsidRPr="00C2414F" w:rsidRDefault="00E456FD" w:rsidP="00CA4C48">
            <w:pPr>
              <w:spacing w:line="480" w:lineRule="auto"/>
              <w:jc w:val="center"/>
              <w:rPr>
                <w:rFonts w:ascii="Times New Roman" w:hAnsi="Times New Roman" w:cs="Times New Roman"/>
              </w:rPr>
            </w:pPr>
            <w:r>
              <w:rPr>
                <w:rFonts w:ascii="Times New Roman" w:hAnsi="Times New Roman" w:cs="Times New Roman"/>
              </w:rPr>
              <w:t>Antifreeze glycoprotein</w:t>
            </w:r>
          </w:p>
        </w:tc>
      </w:tr>
      <w:tr w:rsidR="00E456FD" w:rsidRPr="00C2414F" w14:paraId="6D4203FA" w14:textId="77777777" w:rsidTr="006812E1">
        <w:tc>
          <w:tcPr>
            <w:tcW w:w="4277" w:type="dxa"/>
          </w:tcPr>
          <w:p w14:paraId="2BD5F81E" w14:textId="1F052C05" w:rsidR="00E456FD" w:rsidRDefault="00E456FD" w:rsidP="00CA4C48">
            <w:pPr>
              <w:spacing w:line="480" w:lineRule="auto"/>
              <w:jc w:val="center"/>
              <w:rPr>
                <w:rFonts w:ascii="Times New Roman" w:hAnsi="Times New Roman" w:cs="Times New Roman"/>
              </w:rPr>
            </w:pPr>
            <w:r>
              <w:rPr>
                <w:rFonts w:ascii="Times New Roman" w:hAnsi="Times New Roman" w:cs="Times New Roman"/>
              </w:rPr>
              <w:t>ANOVA</w:t>
            </w:r>
          </w:p>
        </w:tc>
        <w:tc>
          <w:tcPr>
            <w:tcW w:w="4353" w:type="dxa"/>
          </w:tcPr>
          <w:p w14:paraId="4A9C67AC" w14:textId="4DA34267" w:rsidR="00E456FD" w:rsidRDefault="00E456FD" w:rsidP="00CA4C48">
            <w:pPr>
              <w:spacing w:line="480" w:lineRule="auto"/>
              <w:jc w:val="center"/>
              <w:rPr>
                <w:rFonts w:ascii="Times New Roman" w:hAnsi="Times New Roman" w:cs="Times New Roman"/>
              </w:rPr>
            </w:pPr>
            <w:r>
              <w:rPr>
                <w:rFonts w:ascii="Times New Roman" w:hAnsi="Times New Roman" w:cs="Times New Roman"/>
              </w:rPr>
              <w:t>Analysis of variance</w:t>
            </w:r>
          </w:p>
        </w:tc>
      </w:tr>
      <w:tr w:rsidR="00E456FD" w:rsidRPr="00C2414F" w14:paraId="425298F6" w14:textId="77777777" w:rsidTr="006812E1">
        <w:tc>
          <w:tcPr>
            <w:tcW w:w="4277" w:type="dxa"/>
          </w:tcPr>
          <w:p w14:paraId="069E5B83" w14:textId="51C73CC7" w:rsidR="00E456FD" w:rsidRDefault="00E456FD" w:rsidP="00CA4C48">
            <w:pPr>
              <w:spacing w:line="480" w:lineRule="auto"/>
              <w:jc w:val="center"/>
              <w:rPr>
                <w:rFonts w:ascii="Times New Roman" w:hAnsi="Times New Roman" w:cs="Times New Roman"/>
              </w:rPr>
            </w:pPr>
            <w:r>
              <w:rPr>
                <w:rFonts w:ascii="Times New Roman" w:hAnsi="Times New Roman" w:cs="Times New Roman"/>
              </w:rPr>
              <w:t>CG</w:t>
            </w:r>
          </w:p>
        </w:tc>
        <w:tc>
          <w:tcPr>
            <w:tcW w:w="4353" w:type="dxa"/>
          </w:tcPr>
          <w:p w14:paraId="04295FF3" w14:textId="3F7EA612" w:rsidR="00E456FD" w:rsidRDefault="00E456FD" w:rsidP="00CA4C48">
            <w:pPr>
              <w:spacing w:line="480" w:lineRule="auto"/>
              <w:jc w:val="center"/>
              <w:rPr>
                <w:rFonts w:ascii="Times New Roman" w:hAnsi="Times New Roman" w:cs="Times New Roman"/>
              </w:rPr>
            </w:pPr>
            <w:r>
              <w:rPr>
                <w:rFonts w:ascii="Times New Roman" w:hAnsi="Times New Roman" w:cs="Times New Roman"/>
              </w:rPr>
              <w:t>Carrageenan gum</w:t>
            </w:r>
          </w:p>
        </w:tc>
      </w:tr>
      <w:tr w:rsidR="009613D0" w:rsidRPr="00C2414F" w14:paraId="3E1322EB" w14:textId="77777777" w:rsidTr="006812E1">
        <w:tc>
          <w:tcPr>
            <w:tcW w:w="4277" w:type="dxa"/>
          </w:tcPr>
          <w:p w14:paraId="6D146325" w14:textId="7B05AB6A" w:rsidR="009613D0" w:rsidRPr="00C2414F" w:rsidRDefault="00E456FD" w:rsidP="00CA4C48">
            <w:pPr>
              <w:spacing w:line="480" w:lineRule="auto"/>
              <w:jc w:val="center"/>
              <w:rPr>
                <w:rFonts w:ascii="Times New Roman" w:hAnsi="Times New Roman" w:cs="Times New Roman"/>
              </w:rPr>
            </w:pPr>
            <w:r>
              <w:rPr>
                <w:rFonts w:ascii="Times New Roman" w:hAnsi="Times New Roman" w:cs="Times New Roman"/>
              </w:rPr>
              <w:t>CFR</w:t>
            </w:r>
          </w:p>
        </w:tc>
        <w:tc>
          <w:tcPr>
            <w:tcW w:w="4353" w:type="dxa"/>
          </w:tcPr>
          <w:p w14:paraId="422C71B6" w14:textId="58652C89" w:rsidR="009613D0" w:rsidRPr="00C2414F" w:rsidRDefault="00E456FD" w:rsidP="00CA4C48">
            <w:pPr>
              <w:spacing w:line="480" w:lineRule="auto"/>
              <w:jc w:val="center"/>
              <w:rPr>
                <w:rFonts w:ascii="Times New Roman" w:hAnsi="Times New Roman" w:cs="Times New Roman"/>
              </w:rPr>
            </w:pPr>
            <w:r>
              <w:rPr>
                <w:rFonts w:ascii="Times New Roman" w:hAnsi="Times New Roman" w:cs="Times New Roman"/>
              </w:rPr>
              <w:t>Code of federal regulations</w:t>
            </w:r>
          </w:p>
        </w:tc>
      </w:tr>
      <w:tr w:rsidR="00E456FD" w:rsidRPr="00C2414F" w14:paraId="74F68A78" w14:textId="77777777" w:rsidTr="006812E1">
        <w:tc>
          <w:tcPr>
            <w:tcW w:w="4277" w:type="dxa"/>
          </w:tcPr>
          <w:p w14:paraId="431CF09C" w14:textId="6E7F5184" w:rsidR="00E456FD" w:rsidRDefault="00E456FD" w:rsidP="00CA4C48">
            <w:pPr>
              <w:spacing w:line="480" w:lineRule="auto"/>
              <w:jc w:val="center"/>
              <w:rPr>
                <w:rFonts w:ascii="Times New Roman" w:hAnsi="Times New Roman" w:cs="Times New Roman"/>
              </w:rPr>
            </w:pPr>
            <w:r>
              <w:rPr>
                <w:rFonts w:ascii="Times New Roman" w:hAnsi="Times New Roman" w:cs="Times New Roman"/>
              </w:rPr>
              <w:t>CLSM</w:t>
            </w:r>
          </w:p>
        </w:tc>
        <w:tc>
          <w:tcPr>
            <w:tcW w:w="4353" w:type="dxa"/>
          </w:tcPr>
          <w:p w14:paraId="48475E39" w14:textId="0A5DACC6" w:rsidR="00E456FD" w:rsidRDefault="00E456FD" w:rsidP="00CA4C48">
            <w:pPr>
              <w:spacing w:line="480" w:lineRule="auto"/>
              <w:jc w:val="center"/>
              <w:rPr>
                <w:rFonts w:ascii="Times New Roman" w:hAnsi="Times New Roman" w:cs="Times New Roman"/>
              </w:rPr>
            </w:pPr>
            <w:r>
              <w:rPr>
                <w:rFonts w:ascii="Times New Roman" w:hAnsi="Times New Roman" w:cs="Times New Roman"/>
              </w:rPr>
              <w:t>Confocal laser scanning microscopy</w:t>
            </w:r>
          </w:p>
        </w:tc>
      </w:tr>
      <w:tr w:rsidR="009613D0" w:rsidRPr="00C2414F" w14:paraId="57A9894A" w14:textId="77777777" w:rsidTr="006812E1">
        <w:tc>
          <w:tcPr>
            <w:tcW w:w="4277" w:type="dxa"/>
          </w:tcPr>
          <w:p w14:paraId="7F2F5600" w14:textId="7784B13D" w:rsidR="009613D0" w:rsidRPr="00C2414F" w:rsidRDefault="00E456FD" w:rsidP="00CA4C48">
            <w:pPr>
              <w:spacing w:line="480" w:lineRule="auto"/>
              <w:jc w:val="center"/>
              <w:rPr>
                <w:rFonts w:ascii="Times New Roman" w:hAnsi="Times New Roman" w:cs="Times New Roman"/>
              </w:rPr>
            </w:pPr>
            <w:r>
              <w:rPr>
                <w:rFonts w:ascii="Times New Roman" w:hAnsi="Times New Roman" w:cs="Times New Roman"/>
              </w:rPr>
              <w:t>CMC</w:t>
            </w:r>
          </w:p>
        </w:tc>
        <w:tc>
          <w:tcPr>
            <w:tcW w:w="4353" w:type="dxa"/>
          </w:tcPr>
          <w:p w14:paraId="56034CE3" w14:textId="003CF474" w:rsidR="009613D0" w:rsidRPr="00C2414F" w:rsidRDefault="00E456FD" w:rsidP="00CA4C48">
            <w:pPr>
              <w:spacing w:line="480" w:lineRule="auto"/>
              <w:jc w:val="center"/>
              <w:rPr>
                <w:rFonts w:ascii="Times New Roman" w:hAnsi="Times New Roman" w:cs="Times New Roman"/>
              </w:rPr>
            </w:pPr>
            <w:r>
              <w:rPr>
                <w:rFonts w:ascii="Times New Roman" w:hAnsi="Times New Roman" w:cs="Times New Roman"/>
              </w:rPr>
              <w:t>Carboxymethyl cellulose</w:t>
            </w:r>
          </w:p>
        </w:tc>
      </w:tr>
      <w:tr w:rsidR="004B7C3D" w:rsidRPr="00C2414F" w14:paraId="40EB89A7" w14:textId="77777777" w:rsidTr="006812E1">
        <w:tc>
          <w:tcPr>
            <w:tcW w:w="4277" w:type="dxa"/>
          </w:tcPr>
          <w:p w14:paraId="260CB15E" w14:textId="38EA3AC6" w:rsidR="004B7C3D" w:rsidRDefault="004B7C3D" w:rsidP="00CA4C48">
            <w:pPr>
              <w:spacing w:line="480" w:lineRule="auto"/>
              <w:jc w:val="center"/>
              <w:rPr>
                <w:rFonts w:ascii="Times New Roman" w:hAnsi="Times New Roman" w:cs="Times New Roman"/>
              </w:rPr>
            </w:pPr>
            <w:r>
              <w:rPr>
                <w:rFonts w:ascii="Times New Roman" w:hAnsi="Times New Roman" w:cs="Times New Roman"/>
              </w:rPr>
              <w:t>DH</w:t>
            </w:r>
          </w:p>
        </w:tc>
        <w:tc>
          <w:tcPr>
            <w:tcW w:w="4353" w:type="dxa"/>
          </w:tcPr>
          <w:p w14:paraId="4FFD3BCA" w14:textId="05BE8465" w:rsidR="004B7C3D" w:rsidRDefault="004B7C3D" w:rsidP="00CA4C48">
            <w:pPr>
              <w:spacing w:line="480" w:lineRule="auto"/>
              <w:jc w:val="center"/>
              <w:rPr>
                <w:rFonts w:ascii="Times New Roman" w:hAnsi="Times New Roman" w:cs="Times New Roman"/>
              </w:rPr>
            </w:pPr>
            <w:r>
              <w:rPr>
                <w:rFonts w:ascii="Times New Roman" w:hAnsi="Times New Roman" w:cs="Times New Roman"/>
              </w:rPr>
              <w:t>Degree of hydrolysis</w:t>
            </w:r>
          </w:p>
        </w:tc>
      </w:tr>
      <w:tr w:rsidR="004B7C3D" w:rsidRPr="00C2414F" w14:paraId="57408A7B" w14:textId="77777777" w:rsidTr="006812E1">
        <w:tc>
          <w:tcPr>
            <w:tcW w:w="4277" w:type="dxa"/>
          </w:tcPr>
          <w:p w14:paraId="3DAF6E58" w14:textId="02FB68CE" w:rsidR="004B7C3D" w:rsidRDefault="004B7C3D" w:rsidP="00CA4C48">
            <w:pPr>
              <w:spacing w:line="480" w:lineRule="auto"/>
              <w:jc w:val="center"/>
              <w:rPr>
                <w:rFonts w:ascii="Times New Roman" w:hAnsi="Times New Roman" w:cs="Times New Roman"/>
              </w:rPr>
            </w:pPr>
            <w:r>
              <w:rPr>
                <w:rFonts w:ascii="Times New Roman" w:hAnsi="Times New Roman" w:cs="Times New Roman"/>
              </w:rPr>
              <w:t>FTIR</w:t>
            </w:r>
          </w:p>
        </w:tc>
        <w:tc>
          <w:tcPr>
            <w:tcW w:w="4353" w:type="dxa"/>
          </w:tcPr>
          <w:p w14:paraId="0E2908BA" w14:textId="33E340D5" w:rsidR="004B7C3D" w:rsidRDefault="004B7C3D" w:rsidP="00CA4C48">
            <w:pPr>
              <w:spacing w:line="480" w:lineRule="auto"/>
              <w:jc w:val="center"/>
              <w:rPr>
                <w:rFonts w:ascii="Times New Roman" w:hAnsi="Times New Roman" w:cs="Times New Roman"/>
              </w:rPr>
            </w:pPr>
            <w:r>
              <w:rPr>
                <w:rFonts w:ascii="Times New Roman" w:hAnsi="Times New Roman" w:cs="Times New Roman"/>
              </w:rPr>
              <w:t>Fourier-transform infrared microscopy</w:t>
            </w:r>
          </w:p>
        </w:tc>
      </w:tr>
      <w:tr w:rsidR="0058431D" w:rsidRPr="00C2414F" w14:paraId="0AFBB11C" w14:textId="77777777" w:rsidTr="006812E1">
        <w:tc>
          <w:tcPr>
            <w:tcW w:w="4277" w:type="dxa"/>
          </w:tcPr>
          <w:p w14:paraId="6D1C729A" w14:textId="0ABEF35A" w:rsidR="0058431D" w:rsidRDefault="0058431D" w:rsidP="0058431D">
            <w:pPr>
              <w:spacing w:line="480" w:lineRule="auto"/>
              <w:jc w:val="center"/>
              <w:rPr>
                <w:rFonts w:ascii="Times New Roman" w:hAnsi="Times New Roman" w:cs="Times New Roman"/>
              </w:rPr>
            </w:pPr>
            <w:r>
              <w:rPr>
                <w:rFonts w:ascii="Times New Roman" w:hAnsi="Times New Roman" w:cs="Times New Roman"/>
              </w:rPr>
              <w:t>G’</w:t>
            </w:r>
          </w:p>
        </w:tc>
        <w:tc>
          <w:tcPr>
            <w:tcW w:w="4353" w:type="dxa"/>
          </w:tcPr>
          <w:p w14:paraId="776579B9" w14:textId="4E19B6B7" w:rsidR="0058431D" w:rsidRDefault="0058431D" w:rsidP="00CA4C48">
            <w:pPr>
              <w:spacing w:line="480" w:lineRule="auto"/>
              <w:jc w:val="center"/>
              <w:rPr>
                <w:rFonts w:ascii="Times New Roman" w:hAnsi="Times New Roman" w:cs="Times New Roman"/>
              </w:rPr>
            </w:pPr>
            <w:r>
              <w:rPr>
                <w:rFonts w:ascii="Times New Roman" w:hAnsi="Times New Roman" w:cs="Times New Roman"/>
              </w:rPr>
              <w:t>Storage modulus</w:t>
            </w:r>
          </w:p>
        </w:tc>
      </w:tr>
      <w:tr w:rsidR="0058431D" w:rsidRPr="00C2414F" w14:paraId="3387D46C" w14:textId="77777777" w:rsidTr="006812E1">
        <w:tc>
          <w:tcPr>
            <w:tcW w:w="4277" w:type="dxa"/>
          </w:tcPr>
          <w:p w14:paraId="75EA9076" w14:textId="3AF28C93" w:rsidR="0058431D" w:rsidRDefault="0058431D" w:rsidP="00CA4C48">
            <w:pPr>
              <w:spacing w:line="480" w:lineRule="auto"/>
              <w:jc w:val="center"/>
              <w:rPr>
                <w:rFonts w:ascii="Times New Roman" w:hAnsi="Times New Roman" w:cs="Times New Roman"/>
              </w:rPr>
            </w:pPr>
            <w:r>
              <w:rPr>
                <w:rFonts w:ascii="Times New Roman" w:hAnsi="Times New Roman" w:cs="Times New Roman"/>
              </w:rPr>
              <w:t>G”</w:t>
            </w:r>
          </w:p>
        </w:tc>
        <w:tc>
          <w:tcPr>
            <w:tcW w:w="4353" w:type="dxa"/>
          </w:tcPr>
          <w:p w14:paraId="42B4F780" w14:textId="3F1A7F1F" w:rsidR="0058431D" w:rsidRDefault="0058431D" w:rsidP="00CA4C48">
            <w:pPr>
              <w:spacing w:line="480" w:lineRule="auto"/>
              <w:jc w:val="center"/>
              <w:rPr>
                <w:rFonts w:ascii="Times New Roman" w:hAnsi="Times New Roman" w:cs="Times New Roman"/>
              </w:rPr>
            </w:pPr>
            <w:r>
              <w:rPr>
                <w:rFonts w:ascii="Times New Roman" w:hAnsi="Times New Roman" w:cs="Times New Roman"/>
              </w:rPr>
              <w:t>Loss modulus</w:t>
            </w:r>
          </w:p>
        </w:tc>
      </w:tr>
      <w:tr w:rsidR="004B7C3D" w:rsidRPr="00C2414F" w14:paraId="013646AF" w14:textId="77777777" w:rsidTr="006812E1">
        <w:tc>
          <w:tcPr>
            <w:tcW w:w="4277" w:type="dxa"/>
          </w:tcPr>
          <w:p w14:paraId="6CF5D640" w14:textId="0DFC4FD3" w:rsidR="004B7C3D" w:rsidRDefault="00D45939" w:rsidP="00CA4C48">
            <w:pPr>
              <w:spacing w:line="480" w:lineRule="auto"/>
              <w:jc w:val="center"/>
              <w:rPr>
                <w:rFonts w:ascii="Times New Roman" w:hAnsi="Times New Roman" w:cs="Times New Roman"/>
              </w:rPr>
            </w:pPr>
            <w:r>
              <w:rPr>
                <w:rFonts w:ascii="Times New Roman" w:hAnsi="Times New Roman" w:cs="Times New Roman"/>
              </w:rPr>
              <w:t>GG</w:t>
            </w:r>
          </w:p>
        </w:tc>
        <w:tc>
          <w:tcPr>
            <w:tcW w:w="4353" w:type="dxa"/>
          </w:tcPr>
          <w:p w14:paraId="2E294B30" w14:textId="498FCA2A" w:rsidR="004B7C3D" w:rsidRDefault="00D45939" w:rsidP="00CA4C48">
            <w:pPr>
              <w:spacing w:line="480" w:lineRule="auto"/>
              <w:jc w:val="center"/>
              <w:rPr>
                <w:rFonts w:ascii="Times New Roman" w:hAnsi="Times New Roman" w:cs="Times New Roman"/>
              </w:rPr>
            </w:pPr>
            <w:r>
              <w:rPr>
                <w:rFonts w:ascii="Times New Roman" w:hAnsi="Times New Roman" w:cs="Times New Roman"/>
              </w:rPr>
              <w:t>Guar gum</w:t>
            </w:r>
          </w:p>
        </w:tc>
      </w:tr>
      <w:tr w:rsidR="00D45939" w:rsidRPr="00C2414F" w14:paraId="173CFD27" w14:textId="77777777" w:rsidTr="006812E1">
        <w:tc>
          <w:tcPr>
            <w:tcW w:w="4277" w:type="dxa"/>
          </w:tcPr>
          <w:p w14:paraId="1015B2AA" w14:textId="05B6D1B1" w:rsidR="00D45939" w:rsidRDefault="00D45939" w:rsidP="00CA4C48">
            <w:pPr>
              <w:spacing w:line="480" w:lineRule="auto"/>
              <w:jc w:val="center"/>
              <w:rPr>
                <w:rFonts w:ascii="Times New Roman" w:hAnsi="Times New Roman" w:cs="Times New Roman"/>
              </w:rPr>
            </w:pPr>
            <w:r>
              <w:rPr>
                <w:rFonts w:ascii="Times New Roman" w:hAnsi="Times New Roman" w:cs="Times New Roman"/>
              </w:rPr>
              <w:t>λCG</w:t>
            </w:r>
          </w:p>
        </w:tc>
        <w:tc>
          <w:tcPr>
            <w:tcW w:w="4353" w:type="dxa"/>
          </w:tcPr>
          <w:p w14:paraId="2B73DEF4" w14:textId="24E4D397" w:rsidR="00D45939" w:rsidRDefault="00D45939" w:rsidP="00CA4C48">
            <w:pPr>
              <w:spacing w:line="480" w:lineRule="auto"/>
              <w:jc w:val="center"/>
              <w:rPr>
                <w:rFonts w:ascii="Times New Roman" w:hAnsi="Times New Roman" w:cs="Times New Roman"/>
              </w:rPr>
            </w:pPr>
            <w:r>
              <w:rPr>
                <w:rFonts w:ascii="Times New Roman" w:hAnsi="Times New Roman" w:cs="Times New Roman"/>
              </w:rPr>
              <w:t>Lambda carrageenan gum</w:t>
            </w:r>
          </w:p>
        </w:tc>
      </w:tr>
      <w:tr w:rsidR="00D45939" w:rsidRPr="00C2414F" w14:paraId="1A3BC4DD" w14:textId="77777777" w:rsidTr="006812E1">
        <w:tc>
          <w:tcPr>
            <w:tcW w:w="4277" w:type="dxa"/>
          </w:tcPr>
          <w:p w14:paraId="68192DC2" w14:textId="49DCDFB9" w:rsidR="00D45939" w:rsidRDefault="00D45939" w:rsidP="00CA4C48">
            <w:pPr>
              <w:spacing w:line="480" w:lineRule="auto"/>
              <w:jc w:val="center"/>
              <w:rPr>
                <w:rFonts w:ascii="Times New Roman" w:hAnsi="Times New Roman" w:cs="Times New Roman"/>
              </w:rPr>
            </w:pPr>
            <w:r>
              <w:rPr>
                <w:rFonts w:ascii="Times New Roman" w:hAnsi="Times New Roman" w:cs="Times New Roman"/>
              </w:rPr>
              <w:t>λCG-0</w:t>
            </w:r>
          </w:p>
        </w:tc>
        <w:tc>
          <w:tcPr>
            <w:tcW w:w="4353" w:type="dxa"/>
          </w:tcPr>
          <w:p w14:paraId="28FD5893" w14:textId="704C3B0B" w:rsidR="00D45939" w:rsidRDefault="00D45939" w:rsidP="00CA4C48">
            <w:pPr>
              <w:spacing w:line="480" w:lineRule="auto"/>
              <w:jc w:val="center"/>
              <w:rPr>
                <w:rFonts w:ascii="Times New Roman" w:hAnsi="Times New Roman" w:cs="Times New Roman"/>
              </w:rPr>
            </w:pPr>
            <w:r>
              <w:rPr>
                <w:rFonts w:ascii="Times New Roman" w:hAnsi="Times New Roman" w:cs="Times New Roman"/>
              </w:rPr>
              <w:t>Unhydrolyzed lambda carrageenan gum</w:t>
            </w:r>
          </w:p>
        </w:tc>
      </w:tr>
      <w:tr w:rsidR="00D45939" w:rsidRPr="00C2414F" w14:paraId="0AA96603" w14:textId="77777777" w:rsidTr="006812E1">
        <w:tc>
          <w:tcPr>
            <w:tcW w:w="4277" w:type="dxa"/>
          </w:tcPr>
          <w:p w14:paraId="2072B517" w14:textId="12C0AEE0" w:rsidR="00D45939" w:rsidRDefault="00D45939" w:rsidP="00CA4C48">
            <w:pPr>
              <w:spacing w:line="480" w:lineRule="auto"/>
              <w:jc w:val="center"/>
              <w:rPr>
                <w:rFonts w:ascii="Times New Roman" w:hAnsi="Times New Roman" w:cs="Times New Roman"/>
              </w:rPr>
            </w:pPr>
            <w:r>
              <w:rPr>
                <w:rFonts w:ascii="Times New Roman" w:hAnsi="Times New Roman" w:cs="Times New Roman"/>
              </w:rPr>
              <w:t>λCG-6</w:t>
            </w:r>
          </w:p>
        </w:tc>
        <w:tc>
          <w:tcPr>
            <w:tcW w:w="4353" w:type="dxa"/>
          </w:tcPr>
          <w:p w14:paraId="6B99E9C0" w14:textId="34F96535" w:rsidR="00D45939" w:rsidRDefault="00D45939" w:rsidP="00CA4C48">
            <w:pPr>
              <w:spacing w:line="480" w:lineRule="auto"/>
              <w:jc w:val="center"/>
              <w:rPr>
                <w:rFonts w:ascii="Times New Roman" w:hAnsi="Times New Roman" w:cs="Times New Roman"/>
              </w:rPr>
            </w:pPr>
            <w:r>
              <w:rPr>
                <w:rFonts w:ascii="Times New Roman" w:hAnsi="Times New Roman" w:cs="Times New Roman"/>
              </w:rPr>
              <w:t>Lambda carrageenan gum hydrolyzed 6 h</w:t>
            </w:r>
            <w:r w:rsidR="00A14115">
              <w:rPr>
                <w:rFonts w:ascii="Times New Roman" w:hAnsi="Times New Roman" w:cs="Times New Roman"/>
              </w:rPr>
              <w:t>r</w:t>
            </w:r>
          </w:p>
        </w:tc>
      </w:tr>
      <w:tr w:rsidR="00D45939" w:rsidRPr="00C2414F" w14:paraId="266EB2D8" w14:textId="77777777" w:rsidTr="006812E1">
        <w:tc>
          <w:tcPr>
            <w:tcW w:w="4277" w:type="dxa"/>
          </w:tcPr>
          <w:p w14:paraId="767DFC90" w14:textId="56FEE995" w:rsidR="00D45939" w:rsidRDefault="00D45939" w:rsidP="00CA4C48">
            <w:pPr>
              <w:spacing w:line="480" w:lineRule="auto"/>
              <w:jc w:val="center"/>
              <w:rPr>
                <w:rFonts w:ascii="Times New Roman" w:hAnsi="Times New Roman" w:cs="Times New Roman"/>
              </w:rPr>
            </w:pPr>
            <w:r>
              <w:rPr>
                <w:rFonts w:ascii="Times New Roman" w:hAnsi="Times New Roman" w:cs="Times New Roman"/>
              </w:rPr>
              <w:t>LBG</w:t>
            </w:r>
          </w:p>
        </w:tc>
        <w:tc>
          <w:tcPr>
            <w:tcW w:w="4353" w:type="dxa"/>
          </w:tcPr>
          <w:p w14:paraId="5A4F11E7" w14:textId="42A8424D" w:rsidR="00D45939" w:rsidRDefault="00D45939" w:rsidP="00CA4C48">
            <w:pPr>
              <w:spacing w:line="480" w:lineRule="auto"/>
              <w:jc w:val="center"/>
              <w:rPr>
                <w:rFonts w:ascii="Times New Roman" w:hAnsi="Times New Roman" w:cs="Times New Roman"/>
              </w:rPr>
            </w:pPr>
            <w:r>
              <w:rPr>
                <w:rFonts w:ascii="Times New Roman" w:hAnsi="Times New Roman" w:cs="Times New Roman"/>
              </w:rPr>
              <w:t>Locust bean gum</w:t>
            </w:r>
          </w:p>
        </w:tc>
      </w:tr>
      <w:tr w:rsidR="00D45939" w:rsidRPr="00C2414F" w14:paraId="059BBB9B" w14:textId="77777777" w:rsidTr="006812E1">
        <w:tc>
          <w:tcPr>
            <w:tcW w:w="4277" w:type="dxa"/>
          </w:tcPr>
          <w:p w14:paraId="0A46C8CF" w14:textId="573E6168" w:rsidR="00D45939" w:rsidRDefault="00D45939" w:rsidP="00CA4C48">
            <w:pPr>
              <w:spacing w:line="480" w:lineRule="auto"/>
              <w:jc w:val="center"/>
              <w:rPr>
                <w:rFonts w:ascii="Times New Roman" w:hAnsi="Times New Roman" w:cs="Times New Roman"/>
              </w:rPr>
            </w:pPr>
            <w:r>
              <w:rPr>
                <w:rFonts w:ascii="Times New Roman" w:hAnsi="Times New Roman" w:cs="Times New Roman"/>
              </w:rPr>
              <w:t>LBG-0</w:t>
            </w:r>
          </w:p>
        </w:tc>
        <w:tc>
          <w:tcPr>
            <w:tcW w:w="4353" w:type="dxa"/>
          </w:tcPr>
          <w:p w14:paraId="589274E8" w14:textId="631E2515" w:rsidR="00D45939" w:rsidRDefault="00D45939" w:rsidP="00CA4C48">
            <w:pPr>
              <w:spacing w:line="480" w:lineRule="auto"/>
              <w:jc w:val="center"/>
              <w:rPr>
                <w:rFonts w:ascii="Times New Roman" w:hAnsi="Times New Roman" w:cs="Times New Roman"/>
              </w:rPr>
            </w:pPr>
            <w:r>
              <w:rPr>
                <w:rFonts w:ascii="Times New Roman" w:hAnsi="Times New Roman" w:cs="Times New Roman"/>
              </w:rPr>
              <w:t>Unhydrolyzed locust bean gum</w:t>
            </w:r>
          </w:p>
        </w:tc>
      </w:tr>
      <w:tr w:rsidR="00D45939" w:rsidRPr="00C2414F" w14:paraId="6AF56B8B" w14:textId="77777777" w:rsidTr="006812E1">
        <w:tc>
          <w:tcPr>
            <w:tcW w:w="4277" w:type="dxa"/>
          </w:tcPr>
          <w:p w14:paraId="759D8D8E" w14:textId="3545E9A4" w:rsidR="00D45939" w:rsidRDefault="00D45939" w:rsidP="00CA4C48">
            <w:pPr>
              <w:spacing w:line="480" w:lineRule="auto"/>
              <w:jc w:val="center"/>
              <w:rPr>
                <w:rFonts w:ascii="Times New Roman" w:hAnsi="Times New Roman" w:cs="Times New Roman"/>
              </w:rPr>
            </w:pPr>
            <w:r>
              <w:rPr>
                <w:rFonts w:ascii="Times New Roman" w:hAnsi="Times New Roman" w:cs="Times New Roman"/>
              </w:rPr>
              <w:t>LBG-6</w:t>
            </w:r>
          </w:p>
        </w:tc>
        <w:tc>
          <w:tcPr>
            <w:tcW w:w="4353" w:type="dxa"/>
          </w:tcPr>
          <w:p w14:paraId="384C8775" w14:textId="38D37629" w:rsidR="00D45939" w:rsidRDefault="00D45939" w:rsidP="00CA4C48">
            <w:pPr>
              <w:spacing w:line="480" w:lineRule="auto"/>
              <w:jc w:val="center"/>
              <w:rPr>
                <w:rFonts w:ascii="Times New Roman" w:hAnsi="Times New Roman" w:cs="Times New Roman"/>
              </w:rPr>
            </w:pPr>
            <w:r>
              <w:rPr>
                <w:rFonts w:ascii="Times New Roman" w:hAnsi="Times New Roman" w:cs="Times New Roman"/>
              </w:rPr>
              <w:t>Locust bean gum hydrolyzed 6 h</w:t>
            </w:r>
            <w:r w:rsidR="00A14115">
              <w:rPr>
                <w:rFonts w:ascii="Times New Roman" w:hAnsi="Times New Roman" w:cs="Times New Roman"/>
              </w:rPr>
              <w:t>r</w:t>
            </w:r>
          </w:p>
        </w:tc>
      </w:tr>
      <w:tr w:rsidR="00336375" w:rsidRPr="00C2414F" w14:paraId="455D4D13" w14:textId="77777777" w:rsidTr="006812E1">
        <w:tc>
          <w:tcPr>
            <w:tcW w:w="4277" w:type="dxa"/>
          </w:tcPr>
          <w:p w14:paraId="3B8019B2" w14:textId="4AF10CDB" w:rsidR="00336375" w:rsidRDefault="00336375" w:rsidP="00CA4C48">
            <w:pPr>
              <w:spacing w:line="480" w:lineRule="auto"/>
              <w:jc w:val="center"/>
              <w:rPr>
                <w:rFonts w:ascii="Times New Roman" w:hAnsi="Times New Roman" w:cs="Times New Roman"/>
              </w:rPr>
            </w:pPr>
            <w:r>
              <w:rPr>
                <w:rFonts w:ascii="Times New Roman" w:hAnsi="Times New Roman" w:cs="Times New Roman"/>
              </w:rPr>
              <w:t>LVR</w:t>
            </w:r>
          </w:p>
        </w:tc>
        <w:tc>
          <w:tcPr>
            <w:tcW w:w="4353" w:type="dxa"/>
          </w:tcPr>
          <w:p w14:paraId="3C668DDE" w14:textId="0C49AD98" w:rsidR="00336375" w:rsidRDefault="00336375" w:rsidP="00CA4C48">
            <w:pPr>
              <w:spacing w:line="480" w:lineRule="auto"/>
              <w:jc w:val="center"/>
              <w:rPr>
                <w:rFonts w:ascii="Times New Roman" w:hAnsi="Times New Roman" w:cs="Times New Roman"/>
              </w:rPr>
            </w:pPr>
            <w:r>
              <w:rPr>
                <w:rFonts w:ascii="Times New Roman" w:hAnsi="Times New Roman" w:cs="Times New Roman"/>
              </w:rPr>
              <w:t>Linear viscoelastic region</w:t>
            </w:r>
          </w:p>
        </w:tc>
      </w:tr>
      <w:tr w:rsidR="00336375" w:rsidRPr="00C2414F" w14:paraId="0D12FE87" w14:textId="77777777" w:rsidTr="006812E1">
        <w:tc>
          <w:tcPr>
            <w:tcW w:w="4277" w:type="dxa"/>
          </w:tcPr>
          <w:p w14:paraId="4423FFD9" w14:textId="1789F37F" w:rsidR="00336375" w:rsidRDefault="00113AA4" w:rsidP="00CA4C48">
            <w:pPr>
              <w:spacing w:line="480" w:lineRule="auto"/>
              <w:jc w:val="center"/>
              <w:rPr>
                <w:rFonts w:ascii="Times New Roman" w:hAnsi="Times New Roman" w:cs="Times New Roman"/>
              </w:rPr>
            </w:pPr>
            <w:r>
              <w:rPr>
                <w:rFonts w:ascii="Times New Roman" w:hAnsi="Times New Roman" w:cs="Times New Roman"/>
              </w:rPr>
              <w:t>MFG</w:t>
            </w:r>
          </w:p>
        </w:tc>
        <w:tc>
          <w:tcPr>
            <w:tcW w:w="4353" w:type="dxa"/>
          </w:tcPr>
          <w:p w14:paraId="341B0EC9" w14:textId="1C14BA1E" w:rsidR="00336375" w:rsidRDefault="00113AA4" w:rsidP="00CA4C48">
            <w:pPr>
              <w:spacing w:line="480" w:lineRule="auto"/>
              <w:jc w:val="center"/>
              <w:rPr>
                <w:rFonts w:ascii="Times New Roman" w:hAnsi="Times New Roman" w:cs="Times New Roman"/>
              </w:rPr>
            </w:pPr>
            <w:r>
              <w:rPr>
                <w:rFonts w:ascii="Times New Roman" w:hAnsi="Times New Roman" w:cs="Times New Roman"/>
              </w:rPr>
              <w:t>Milkfat globule</w:t>
            </w:r>
          </w:p>
        </w:tc>
      </w:tr>
      <w:tr w:rsidR="00D45939" w:rsidRPr="00C2414F" w14:paraId="2751D46E" w14:textId="77777777" w:rsidTr="006812E1">
        <w:tc>
          <w:tcPr>
            <w:tcW w:w="4277" w:type="dxa"/>
          </w:tcPr>
          <w:p w14:paraId="5F6F11BB" w14:textId="383B7EF8" w:rsidR="00D45939" w:rsidRDefault="00D419D6" w:rsidP="00CA4C48">
            <w:pPr>
              <w:spacing w:line="480" w:lineRule="auto"/>
              <w:jc w:val="center"/>
              <w:rPr>
                <w:rFonts w:ascii="Times New Roman" w:hAnsi="Times New Roman" w:cs="Times New Roman"/>
              </w:rPr>
            </w:pPr>
            <w:r>
              <w:rPr>
                <w:rFonts w:ascii="Times New Roman" w:hAnsi="Times New Roman" w:cs="Times New Roman"/>
              </w:rPr>
              <w:t>PBS</w:t>
            </w:r>
          </w:p>
        </w:tc>
        <w:tc>
          <w:tcPr>
            <w:tcW w:w="4353" w:type="dxa"/>
          </w:tcPr>
          <w:p w14:paraId="43080FC5" w14:textId="4C3C1475" w:rsidR="00D45939" w:rsidRDefault="00D419D6" w:rsidP="00CA4C48">
            <w:pPr>
              <w:spacing w:line="480" w:lineRule="auto"/>
              <w:jc w:val="center"/>
              <w:rPr>
                <w:rFonts w:ascii="Times New Roman" w:hAnsi="Times New Roman" w:cs="Times New Roman"/>
              </w:rPr>
            </w:pPr>
            <w:r>
              <w:rPr>
                <w:rFonts w:ascii="Times New Roman" w:hAnsi="Times New Roman" w:cs="Times New Roman"/>
              </w:rPr>
              <w:t>Phosphate buffer solution</w:t>
            </w:r>
          </w:p>
        </w:tc>
      </w:tr>
      <w:tr w:rsidR="00D45939" w:rsidRPr="00C2414F" w14:paraId="34200610" w14:textId="77777777" w:rsidTr="006812E1">
        <w:tc>
          <w:tcPr>
            <w:tcW w:w="4277" w:type="dxa"/>
          </w:tcPr>
          <w:p w14:paraId="3FB5BB4A" w14:textId="2235C54C" w:rsidR="00D45939" w:rsidRDefault="00D419D6" w:rsidP="00CA4C48">
            <w:pPr>
              <w:spacing w:line="480" w:lineRule="auto"/>
              <w:jc w:val="center"/>
              <w:rPr>
                <w:rFonts w:ascii="Times New Roman" w:hAnsi="Times New Roman" w:cs="Times New Roman"/>
              </w:rPr>
            </w:pPr>
            <w:r>
              <w:rPr>
                <w:rFonts w:ascii="Times New Roman" w:hAnsi="Times New Roman" w:cs="Times New Roman"/>
              </w:rPr>
              <w:lastRenderedPageBreak/>
              <w:t>PEG</w:t>
            </w:r>
          </w:p>
        </w:tc>
        <w:tc>
          <w:tcPr>
            <w:tcW w:w="4353" w:type="dxa"/>
          </w:tcPr>
          <w:p w14:paraId="39DED1B6" w14:textId="63CA52FD" w:rsidR="00D45939" w:rsidRDefault="00D419D6" w:rsidP="00CA4C48">
            <w:pPr>
              <w:spacing w:line="480" w:lineRule="auto"/>
              <w:jc w:val="center"/>
              <w:rPr>
                <w:rFonts w:ascii="Times New Roman" w:hAnsi="Times New Roman" w:cs="Times New Roman"/>
              </w:rPr>
            </w:pPr>
            <w:r>
              <w:rPr>
                <w:rFonts w:ascii="Times New Roman" w:hAnsi="Times New Roman" w:cs="Times New Roman"/>
              </w:rPr>
              <w:t>Polyethylene glycol</w:t>
            </w:r>
          </w:p>
        </w:tc>
      </w:tr>
      <w:tr w:rsidR="00D45939" w:rsidRPr="00C2414F" w14:paraId="2DAF20D3" w14:textId="77777777" w:rsidTr="006812E1">
        <w:tc>
          <w:tcPr>
            <w:tcW w:w="4277" w:type="dxa"/>
          </w:tcPr>
          <w:p w14:paraId="01632CA6" w14:textId="614AA507" w:rsidR="00D45939" w:rsidRDefault="00D419D6" w:rsidP="00CA4C48">
            <w:pPr>
              <w:spacing w:line="480" w:lineRule="auto"/>
              <w:jc w:val="center"/>
              <w:rPr>
                <w:rFonts w:ascii="Times New Roman" w:hAnsi="Times New Roman" w:cs="Times New Roman"/>
              </w:rPr>
            </w:pPr>
            <w:r>
              <w:rPr>
                <w:rFonts w:ascii="Times New Roman" w:hAnsi="Times New Roman" w:cs="Times New Roman"/>
              </w:rPr>
              <w:t>pI</w:t>
            </w:r>
          </w:p>
        </w:tc>
        <w:tc>
          <w:tcPr>
            <w:tcW w:w="4353" w:type="dxa"/>
          </w:tcPr>
          <w:p w14:paraId="54B48DC2" w14:textId="4E22FB36" w:rsidR="00D45939" w:rsidRDefault="00D419D6" w:rsidP="00CA4C48">
            <w:pPr>
              <w:spacing w:line="480" w:lineRule="auto"/>
              <w:jc w:val="center"/>
              <w:rPr>
                <w:rFonts w:ascii="Times New Roman" w:hAnsi="Times New Roman" w:cs="Times New Roman"/>
              </w:rPr>
            </w:pPr>
            <w:r>
              <w:rPr>
                <w:rFonts w:ascii="Times New Roman" w:hAnsi="Times New Roman" w:cs="Times New Roman"/>
              </w:rPr>
              <w:t>Isoelectric point</w:t>
            </w:r>
          </w:p>
        </w:tc>
      </w:tr>
      <w:tr w:rsidR="0058431D" w:rsidRPr="00C2414F" w14:paraId="221E6BE0" w14:textId="77777777" w:rsidTr="006812E1">
        <w:tc>
          <w:tcPr>
            <w:tcW w:w="4277" w:type="dxa"/>
          </w:tcPr>
          <w:p w14:paraId="57C69A7F" w14:textId="3E7A6DCE" w:rsidR="0058431D" w:rsidRDefault="00180CA6" w:rsidP="00CA4C48">
            <w:pPr>
              <w:spacing w:line="480" w:lineRule="auto"/>
              <w:jc w:val="center"/>
              <w:rPr>
                <w:rFonts w:ascii="Times New Roman" w:hAnsi="Times New Roman" w:cs="Times New Roman"/>
              </w:rPr>
            </w:pPr>
            <w:r>
              <w:rPr>
                <w:rFonts w:ascii="Times New Roman" w:hAnsi="Times New Roman" w:cs="Times New Roman"/>
              </w:rPr>
              <w:t>SA</w:t>
            </w:r>
          </w:p>
        </w:tc>
        <w:tc>
          <w:tcPr>
            <w:tcW w:w="4353" w:type="dxa"/>
          </w:tcPr>
          <w:p w14:paraId="7921D612" w14:textId="4F10C1B4" w:rsidR="0058431D" w:rsidRDefault="00180CA6" w:rsidP="00CA4C48">
            <w:pPr>
              <w:spacing w:line="480" w:lineRule="auto"/>
              <w:jc w:val="center"/>
              <w:rPr>
                <w:rFonts w:ascii="Times New Roman" w:hAnsi="Times New Roman" w:cs="Times New Roman"/>
              </w:rPr>
            </w:pPr>
            <w:r>
              <w:rPr>
                <w:rFonts w:ascii="Times New Roman" w:hAnsi="Times New Roman" w:cs="Times New Roman"/>
              </w:rPr>
              <w:t>Sodium alginate</w:t>
            </w:r>
          </w:p>
        </w:tc>
      </w:tr>
      <w:tr w:rsidR="0058431D" w:rsidRPr="00C2414F" w14:paraId="5B9AEF85" w14:textId="77777777" w:rsidTr="006812E1">
        <w:tc>
          <w:tcPr>
            <w:tcW w:w="4277" w:type="dxa"/>
          </w:tcPr>
          <w:p w14:paraId="6012EA17" w14:textId="699E543A" w:rsidR="0058431D" w:rsidRDefault="00CD3200" w:rsidP="00CA4C48">
            <w:pPr>
              <w:spacing w:line="480" w:lineRule="auto"/>
              <w:jc w:val="center"/>
              <w:rPr>
                <w:rFonts w:ascii="Times New Roman" w:hAnsi="Times New Roman" w:cs="Times New Roman"/>
              </w:rPr>
            </w:pPr>
            <w:r>
              <w:rPr>
                <w:rFonts w:ascii="Times New Roman" w:hAnsi="Times New Roman" w:cs="Times New Roman"/>
              </w:rPr>
              <w:t>USDA</w:t>
            </w:r>
          </w:p>
        </w:tc>
        <w:tc>
          <w:tcPr>
            <w:tcW w:w="4353" w:type="dxa"/>
          </w:tcPr>
          <w:p w14:paraId="50AB6DAA" w14:textId="6B58078F" w:rsidR="0058431D" w:rsidRDefault="00CD3200" w:rsidP="00CA4C48">
            <w:pPr>
              <w:spacing w:line="480" w:lineRule="auto"/>
              <w:jc w:val="center"/>
              <w:rPr>
                <w:rFonts w:ascii="Times New Roman" w:hAnsi="Times New Roman" w:cs="Times New Roman"/>
              </w:rPr>
            </w:pPr>
            <w:r>
              <w:rPr>
                <w:rFonts w:ascii="Times New Roman" w:hAnsi="Times New Roman" w:cs="Times New Roman"/>
              </w:rPr>
              <w:t>United States Department of Agriculture</w:t>
            </w:r>
          </w:p>
        </w:tc>
      </w:tr>
      <w:tr w:rsidR="00013758" w:rsidRPr="00C2414F" w14:paraId="15CF87CD" w14:textId="77777777" w:rsidTr="006812E1">
        <w:tc>
          <w:tcPr>
            <w:tcW w:w="4277" w:type="dxa"/>
          </w:tcPr>
          <w:p w14:paraId="7F957A61" w14:textId="7F442000" w:rsidR="00013758" w:rsidRDefault="00013758" w:rsidP="00013758">
            <w:pPr>
              <w:spacing w:line="480" w:lineRule="auto"/>
              <w:jc w:val="center"/>
              <w:rPr>
                <w:rFonts w:ascii="Times New Roman" w:hAnsi="Times New Roman" w:cs="Times New Roman"/>
              </w:rPr>
            </w:pPr>
            <w:r>
              <w:rPr>
                <w:rFonts w:ascii="Times New Roman" w:hAnsi="Times New Roman" w:cs="Times New Roman"/>
              </w:rPr>
              <w:t>WλCG-0</w:t>
            </w:r>
          </w:p>
        </w:tc>
        <w:tc>
          <w:tcPr>
            <w:tcW w:w="4353" w:type="dxa"/>
          </w:tcPr>
          <w:p w14:paraId="2484CD95" w14:textId="738C9A6E" w:rsidR="00013758" w:rsidRDefault="00013758" w:rsidP="00013758">
            <w:pPr>
              <w:spacing w:line="480" w:lineRule="auto"/>
              <w:jc w:val="center"/>
              <w:rPr>
                <w:rFonts w:ascii="Times New Roman" w:hAnsi="Times New Roman" w:cs="Times New Roman"/>
              </w:rPr>
            </w:pPr>
            <w:r>
              <w:rPr>
                <w:rFonts w:ascii="Times New Roman" w:hAnsi="Times New Roman" w:cs="Times New Roman"/>
              </w:rPr>
              <w:t>Unhydrolyzed WPI-λCG complex</w:t>
            </w:r>
          </w:p>
        </w:tc>
      </w:tr>
      <w:tr w:rsidR="00013758" w:rsidRPr="00C2414F" w14:paraId="4E81768E" w14:textId="77777777" w:rsidTr="006812E1">
        <w:tc>
          <w:tcPr>
            <w:tcW w:w="4277" w:type="dxa"/>
          </w:tcPr>
          <w:p w14:paraId="26529DA7" w14:textId="740D66AB" w:rsidR="00013758" w:rsidRDefault="00013758" w:rsidP="00013758">
            <w:pPr>
              <w:spacing w:line="480" w:lineRule="auto"/>
              <w:jc w:val="center"/>
              <w:rPr>
                <w:rFonts w:ascii="Times New Roman" w:hAnsi="Times New Roman" w:cs="Times New Roman"/>
              </w:rPr>
            </w:pPr>
            <w:r>
              <w:rPr>
                <w:rFonts w:ascii="Times New Roman" w:hAnsi="Times New Roman" w:cs="Times New Roman"/>
              </w:rPr>
              <w:t>WλCG-6</w:t>
            </w:r>
          </w:p>
        </w:tc>
        <w:tc>
          <w:tcPr>
            <w:tcW w:w="4353" w:type="dxa"/>
          </w:tcPr>
          <w:p w14:paraId="4A76E6CF" w14:textId="5AD4659D" w:rsidR="00013758" w:rsidRDefault="00013758" w:rsidP="00013758">
            <w:pPr>
              <w:spacing w:line="480" w:lineRule="auto"/>
              <w:jc w:val="center"/>
              <w:rPr>
                <w:rFonts w:ascii="Times New Roman" w:hAnsi="Times New Roman" w:cs="Times New Roman"/>
              </w:rPr>
            </w:pPr>
            <w:r>
              <w:rPr>
                <w:rFonts w:ascii="Times New Roman" w:hAnsi="Times New Roman" w:cs="Times New Roman"/>
              </w:rPr>
              <w:t>Complex of WPI hydrolysate and 6-h</w:t>
            </w:r>
            <w:r w:rsidR="00A14115">
              <w:rPr>
                <w:rFonts w:ascii="Times New Roman" w:hAnsi="Times New Roman" w:cs="Times New Roman"/>
              </w:rPr>
              <w:t>r</w:t>
            </w:r>
            <w:r>
              <w:rPr>
                <w:rFonts w:ascii="Times New Roman" w:hAnsi="Times New Roman" w:cs="Times New Roman"/>
              </w:rPr>
              <w:t xml:space="preserve"> λCG hydrolysate</w:t>
            </w:r>
          </w:p>
        </w:tc>
      </w:tr>
      <w:tr w:rsidR="00013758" w:rsidRPr="00C2414F" w14:paraId="7DEB5C71" w14:textId="77777777" w:rsidTr="006812E1">
        <w:tc>
          <w:tcPr>
            <w:tcW w:w="4277" w:type="dxa"/>
          </w:tcPr>
          <w:p w14:paraId="00053522" w14:textId="1B402D52" w:rsidR="00013758" w:rsidRDefault="00013758" w:rsidP="00013758">
            <w:pPr>
              <w:spacing w:line="480" w:lineRule="auto"/>
              <w:jc w:val="center"/>
              <w:rPr>
                <w:rFonts w:ascii="Times New Roman" w:hAnsi="Times New Roman" w:cs="Times New Roman"/>
              </w:rPr>
            </w:pPr>
            <w:r>
              <w:rPr>
                <w:rFonts w:ascii="Times New Roman" w:hAnsi="Times New Roman" w:cs="Times New Roman"/>
              </w:rPr>
              <w:t>WLBG-0</w:t>
            </w:r>
          </w:p>
        </w:tc>
        <w:tc>
          <w:tcPr>
            <w:tcW w:w="4353" w:type="dxa"/>
          </w:tcPr>
          <w:p w14:paraId="62D419B7" w14:textId="081761A8" w:rsidR="00013758" w:rsidRDefault="00013758" w:rsidP="00013758">
            <w:pPr>
              <w:spacing w:line="480" w:lineRule="auto"/>
              <w:jc w:val="center"/>
              <w:rPr>
                <w:rFonts w:ascii="Times New Roman" w:hAnsi="Times New Roman" w:cs="Times New Roman"/>
              </w:rPr>
            </w:pPr>
            <w:r>
              <w:rPr>
                <w:rFonts w:ascii="Times New Roman" w:hAnsi="Times New Roman" w:cs="Times New Roman"/>
              </w:rPr>
              <w:t>Unhydrolyzed WPI-LBG complex</w:t>
            </w:r>
          </w:p>
        </w:tc>
      </w:tr>
      <w:tr w:rsidR="00013758" w:rsidRPr="00C2414F" w14:paraId="53236B7B" w14:textId="77777777" w:rsidTr="006812E1">
        <w:tc>
          <w:tcPr>
            <w:tcW w:w="4277" w:type="dxa"/>
          </w:tcPr>
          <w:p w14:paraId="461F4FC3" w14:textId="040A2CB9" w:rsidR="00013758" w:rsidRDefault="00013758" w:rsidP="00013758">
            <w:pPr>
              <w:spacing w:line="480" w:lineRule="auto"/>
              <w:jc w:val="center"/>
              <w:rPr>
                <w:rFonts w:ascii="Times New Roman" w:hAnsi="Times New Roman" w:cs="Times New Roman"/>
              </w:rPr>
            </w:pPr>
            <w:r>
              <w:rPr>
                <w:rFonts w:ascii="Times New Roman" w:hAnsi="Times New Roman" w:cs="Times New Roman"/>
              </w:rPr>
              <w:t>WLBG-6</w:t>
            </w:r>
          </w:p>
        </w:tc>
        <w:tc>
          <w:tcPr>
            <w:tcW w:w="4353" w:type="dxa"/>
          </w:tcPr>
          <w:p w14:paraId="3A43B92B" w14:textId="57B1B347" w:rsidR="00013758" w:rsidRDefault="00013758" w:rsidP="00013758">
            <w:pPr>
              <w:spacing w:line="480" w:lineRule="auto"/>
              <w:jc w:val="center"/>
              <w:rPr>
                <w:rFonts w:ascii="Times New Roman" w:hAnsi="Times New Roman" w:cs="Times New Roman"/>
              </w:rPr>
            </w:pPr>
            <w:r>
              <w:rPr>
                <w:rFonts w:ascii="Times New Roman" w:hAnsi="Times New Roman" w:cs="Times New Roman"/>
              </w:rPr>
              <w:t>Complex of WPI hydrolysate and 6-hr LBG hydrolysate</w:t>
            </w:r>
          </w:p>
        </w:tc>
      </w:tr>
      <w:tr w:rsidR="00013758" w:rsidRPr="00C2414F" w14:paraId="354E41F5" w14:textId="77777777" w:rsidTr="006812E1">
        <w:tc>
          <w:tcPr>
            <w:tcW w:w="4277" w:type="dxa"/>
          </w:tcPr>
          <w:p w14:paraId="664286C7" w14:textId="0711CDC7" w:rsidR="00013758" w:rsidRPr="00C2414F" w:rsidRDefault="00013758" w:rsidP="00013758">
            <w:pPr>
              <w:spacing w:line="480" w:lineRule="auto"/>
              <w:jc w:val="center"/>
              <w:rPr>
                <w:rFonts w:ascii="Times New Roman" w:hAnsi="Times New Roman" w:cs="Times New Roman"/>
              </w:rPr>
            </w:pPr>
            <w:r>
              <w:rPr>
                <w:rFonts w:ascii="Times New Roman" w:hAnsi="Times New Roman" w:cs="Times New Roman"/>
              </w:rPr>
              <w:t>WPC</w:t>
            </w:r>
          </w:p>
        </w:tc>
        <w:tc>
          <w:tcPr>
            <w:tcW w:w="4353" w:type="dxa"/>
          </w:tcPr>
          <w:p w14:paraId="21397BC7" w14:textId="257D011A" w:rsidR="00013758" w:rsidRPr="00C2414F" w:rsidRDefault="00013758" w:rsidP="00013758">
            <w:pPr>
              <w:spacing w:line="480" w:lineRule="auto"/>
              <w:jc w:val="center"/>
              <w:rPr>
                <w:rFonts w:ascii="Times New Roman" w:hAnsi="Times New Roman" w:cs="Times New Roman"/>
              </w:rPr>
            </w:pPr>
            <w:r>
              <w:rPr>
                <w:rFonts w:ascii="Times New Roman" w:hAnsi="Times New Roman" w:cs="Times New Roman"/>
              </w:rPr>
              <w:t>Whey protein concentrate</w:t>
            </w:r>
          </w:p>
        </w:tc>
      </w:tr>
      <w:tr w:rsidR="00CA7FEA" w:rsidRPr="00C2414F" w14:paraId="562C2E8B" w14:textId="77777777" w:rsidTr="006812E1">
        <w:tc>
          <w:tcPr>
            <w:tcW w:w="4277" w:type="dxa"/>
          </w:tcPr>
          <w:p w14:paraId="74291B92" w14:textId="0B784DAC" w:rsidR="00CA7FEA" w:rsidRPr="00C2414F" w:rsidRDefault="00CA7FEA" w:rsidP="00CA7FEA">
            <w:pPr>
              <w:spacing w:line="480" w:lineRule="auto"/>
              <w:jc w:val="center"/>
              <w:rPr>
                <w:rFonts w:ascii="Times New Roman" w:hAnsi="Times New Roman" w:cs="Times New Roman"/>
              </w:rPr>
            </w:pPr>
            <w:r>
              <w:rPr>
                <w:rFonts w:ascii="Times New Roman" w:hAnsi="Times New Roman" w:cs="Times New Roman"/>
              </w:rPr>
              <w:t>Xanthan gum</w:t>
            </w:r>
          </w:p>
        </w:tc>
        <w:tc>
          <w:tcPr>
            <w:tcW w:w="4353" w:type="dxa"/>
          </w:tcPr>
          <w:p w14:paraId="6813AEF7" w14:textId="21486BD8" w:rsidR="00CA7FEA" w:rsidRPr="00C2414F" w:rsidRDefault="00CA7FEA" w:rsidP="00CA7FEA">
            <w:pPr>
              <w:spacing w:line="480" w:lineRule="auto"/>
              <w:jc w:val="center"/>
              <w:rPr>
                <w:rFonts w:ascii="Times New Roman" w:hAnsi="Times New Roman" w:cs="Times New Roman"/>
              </w:rPr>
            </w:pPr>
            <w:r>
              <w:rPr>
                <w:rFonts w:ascii="Times New Roman" w:hAnsi="Times New Roman" w:cs="Times New Roman"/>
              </w:rPr>
              <w:t>XG</w:t>
            </w:r>
          </w:p>
        </w:tc>
      </w:tr>
      <w:tr w:rsidR="00CA7FEA" w:rsidRPr="00C2414F" w14:paraId="428409C1" w14:textId="77777777" w:rsidTr="006812E1">
        <w:tc>
          <w:tcPr>
            <w:tcW w:w="4277" w:type="dxa"/>
          </w:tcPr>
          <w:p w14:paraId="1FCE1DFC" w14:textId="198711D2" w:rsidR="00CA7FEA" w:rsidRDefault="00CA7FEA" w:rsidP="00CA7FEA">
            <w:pPr>
              <w:spacing w:line="480" w:lineRule="auto"/>
              <w:jc w:val="center"/>
              <w:rPr>
                <w:rFonts w:ascii="Times New Roman" w:hAnsi="Times New Roman" w:cs="Times New Roman"/>
              </w:rPr>
            </w:pPr>
            <w:r>
              <w:rPr>
                <w:rFonts w:ascii="Times New Roman" w:hAnsi="Times New Roman" w:cs="Times New Roman"/>
              </w:rPr>
              <w:t>Z0</w:t>
            </w:r>
          </w:p>
        </w:tc>
        <w:tc>
          <w:tcPr>
            <w:tcW w:w="4353" w:type="dxa"/>
          </w:tcPr>
          <w:p w14:paraId="41610831" w14:textId="092BCA2E" w:rsidR="00CA7FEA" w:rsidRDefault="00CA7FEA" w:rsidP="00CA7FEA">
            <w:pPr>
              <w:spacing w:line="480" w:lineRule="auto"/>
              <w:jc w:val="center"/>
              <w:rPr>
                <w:rFonts w:ascii="Times New Roman" w:hAnsi="Times New Roman" w:cs="Times New Roman"/>
              </w:rPr>
            </w:pPr>
            <w:r>
              <w:rPr>
                <w:rFonts w:ascii="Times New Roman" w:hAnsi="Times New Roman" w:cs="Times New Roman"/>
              </w:rPr>
              <w:t>Zero cycles of freezing and thawing</w:t>
            </w:r>
          </w:p>
        </w:tc>
      </w:tr>
      <w:tr w:rsidR="00CA7FEA" w:rsidRPr="00C2414F" w14:paraId="51528333" w14:textId="77777777" w:rsidTr="006812E1">
        <w:tc>
          <w:tcPr>
            <w:tcW w:w="4277" w:type="dxa"/>
          </w:tcPr>
          <w:p w14:paraId="3EB64E57" w14:textId="7D2B0F8B" w:rsidR="00CA7FEA" w:rsidRDefault="00CA7FEA" w:rsidP="00CA7FEA">
            <w:pPr>
              <w:spacing w:line="480" w:lineRule="auto"/>
              <w:jc w:val="center"/>
              <w:rPr>
                <w:rFonts w:ascii="Times New Roman" w:hAnsi="Times New Roman" w:cs="Times New Roman"/>
              </w:rPr>
            </w:pPr>
            <w:r>
              <w:rPr>
                <w:rFonts w:ascii="Times New Roman" w:hAnsi="Times New Roman" w:cs="Times New Roman"/>
              </w:rPr>
              <w:t>Z1</w:t>
            </w:r>
          </w:p>
        </w:tc>
        <w:tc>
          <w:tcPr>
            <w:tcW w:w="4353" w:type="dxa"/>
          </w:tcPr>
          <w:p w14:paraId="72E83552" w14:textId="70FC99B5" w:rsidR="00CA7FEA" w:rsidRDefault="00CA7FEA" w:rsidP="00CA7FEA">
            <w:pPr>
              <w:spacing w:line="480" w:lineRule="auto"/>
              <w:jc w:val="center"/>
              <w:rPr>
                <w:rFonts w:ascii="Times New Roman" w:hAnsi="Times New Roman" w:cs="Times New Roman"/>
              </w:rPr>
            </w:pPr>
            <w:r>
              <w:rPr>
                <w:rFonts w:ascii="Times New Roman" w:hAnsi="Times New Roman" w:cs="Times New Roman"/>
              </w:rPr>
              <w:t>One cycle of freezing and thawing</w:t>
            </w:r>
          </w:p>
        </w:tc>
      </w:tr>
      <w:tr w:rsidR="00CA7FEA" w:rsidRPr="00C2414F" w14:paraId="1C85F961" w14:textId="77777777" w:rsidTr="006812E1">
        <w:tc>
          <w:tcPr>
            <w:tcW w:w="4277" w:type="dxa"/>
          </w:tcPr>
          <w:p w14:paraId="248C8A3D" w14:textId="3B0C286B" w:rsidR="00CA7FEA" w:rsidRDefault="00CA7FEA" w:rsidP="00CA7FEA">
            <w:pPr>
              <w:spacing w:line="480" w:lineRule="auto"/>
              <w:jc w:val="center"/>
              <w:rPr>
                <w:rFonts w:ascii="Times New Roman" w:hAnsi="Times New Roman" w:cs="Times New Roman"/>
              </w:rPr>
            </w:pPr>
            <w:r>
              <w:rPr>
                <w:rFonts w:ascii="Times New Roman" w:hAnsi="Times New Roman" w:cs="Times New Roman"/>
              </w:rPr>
              <w:t xml:space="preserve">Z4 </w:t>
            </w:r>
          </w:p>
        </w:tc>
        <w:tc>
          <w:tcPr>
            <w:tcW w:w="4353" w:type="dxa"/>
          </w:tcPr>
          <w:p w14:paraId="3EA008FF" w14:textId="22B435BA" w:rsidR="00CA7FEA" w:rsidRDefault="00CA7FEA" w:rsidP="00CA7FEA">
            <w:pPr>
              <w:spacing w:line="480" w:lineRule="auto"/>
              <w:jc w:val="center"/>
              <w:rPr>
                <w:rFonts w:ascii="Times New Roman" w:hAnsi="Times New Roman" w:cs="Times New Roman"/>
              </w:rPr>
            </w:pPr>
            <w:r>
              <w:rPr>
                <w:rFonts w:ascii="Times New Roman" w:hAnsi="Times New Roman" w:cs="Times New Roman"/>
              </w:rPr>
              <w:t>Four cycles of freezing and thawing</w:t>
            </w:r>
          </w:p>
        </w:tc>
      </w:tr>
      <w:tr w:rsidR="00CA7FEA" w:rsidRPr="00C2414F" w14:paraId="6DE73E13" w14:textId="77777777" w:rsidTr="006812E1">
        <w:tc>
          <w:tcPr>
            <w:tcW w:w="4277" w:type="dxa"/>
          </w:tcPr>
          <w:p w14:paraId="3307954F" w14:textId="2CD45EC7" w:rsidR="00CA7FEA" w:rsidRDefault="00CA7FEA" w:rsidP="00CA7FEA">
            <w:pPr>
              <w:spacing w:line="480" w:lineRule="auto"/>
              <w:jc w:val="center"/>
              <w:rPr>
                <w:rFonts w:ascii="Times New Roman" w:hAnsi="Times New Roman" w:cs="Times New Roman"/>
              </w:rPr>
            </w:pPr>
            <w:r>
              <w:rPr>
                <w:rFonts w:ascii="Times New Roman" w:hAnsi="Times New Roman" w:cs="Times New Roman"/>
              </w:rPr>
              <w:t>Z10</w:t>
            </w:r>
          </w:p>
        </w:tc>
        <w:tc>
          <w:tcPr>
            <w:tcW w:w="4353" w:type="dxa"/>
          </w:tcPr>
          <w:p w14:paraId="44F7B4FE" w14:textId="5C861043" w:rsidR="00CA7FEA" w:rsidRDefault="00CA7FEA" w:rsidP="00CA7FEA">
            <w:pPr>
              <w:spacing w:line="480" w:lineRule="auto"/>
              <w:jc w:val="center"/>
              <w:rPr>
                <w:rFonts w:ascii="Times New Roman" w:hAnsi="Times New Roman" w:cs="Times New Roman"/>
              </w:rPr>
            </w:pPr>
            <w:r>
              <w:rPr>
                <w:rFonts w:ascii="Times New Roman" w:hAnsi="Times New Roman" w:cs="Times New Roman"/>
              </w:rPr>
              <w:t>Ten cycles of freezing and thawing</w:t>
            </w:r>
          </w:p>
        </w:tc>
      </w:tr>
      <w:bookmarkEnd w:id="1"/>
    </w:tbl>
    <w:p w14:paraId="7EDB91DB" w14:textId="7E09417B" w:rsidR="003C1575" w:rsidRPr="005900CB" w:rsidRDefault="003C1575" w:rsidP="005900CB">
      <w:pPr>
        <w:rPr>
          <w:rFonts w:ascii="Times New Roman" w:hAnsi="Times New Roman" w:cs="Times New Roman"/>
          <w:b/>
          <w:bCs/>
        </w:rPr>
        <w:sectPr w:rsidR="003C1575" w:rsidRPr="005900CB" w:rsidSect="00BF62A2">
          <w:headerReference w:type="even" r:id="rId8"/>
          <w:headerReference w:type="default" r:id="rId9"/>
          <w:footerReference w:type="default" r:id="rId10"/>
          <w:pgSz w:w="12240" w:h="15840" w:code="1"/>
          <w:pgMar w:top="1440" w:right="1440" w:bottom="1440" w:left="1440" w:header="720" w:footer="1440" w:gutter="0"/>
          <w:pgNumType w:fmt="lowerRoman" w:start="1"/>
          <w:cols w:space="720"/>
          <w:noEndnote/>
          <w:titlePg/>
        </w:sectPr>
      </w:pPr>
    </w:p>
    <w:p w14:paraId="3E715644" w14:textId="03FD790B" w:rsidR="00145183" w:rsidRDefault="00145183" w:rsidP="001B67B2">
      <w:pPr>
        <w:pStyle w:val="Heading1"/>
      </w:pPr>
      <w:r w:rsidRPr="00387009">
        <w:lastRenderedPageBreak/>
        <w:t xml:space="preserve">chapter </w:t>
      </w:r>
      <w:r w:rsidR="009648CD" w:rsidRPr="00387009">
        <w:t>1</w:t>
      </w:r>
      <w:r w:rsidR="00FA6CEF" w:rsidRPr="00387009">
        <w:t xml:space="preserve">. </w:t>
      </w:r>
      <w:r w:rsidR="008A70CE" w:rsidRPr="00387009">
        <w:t xml:space="preserve">Reseach justification and </w:t>
      </w:r>
      <w:r w:rsidRPr="00387009">
        <w:t>Literature review</w:t>
      </w:r>
    </w:p>
    <w:p w14:paraId="5B08A7D9" w14:textId="77777777" w:rsidR="00AC320F" w:rsidRDefault="00AC320F">
      <w:pPr>
        <w:rPr>
          <w:rFonts w:ascii="Times New Roman" w:hAnsi="Times New Roman" w:cs="Times New Roman"/>
          <w:b/>
          <w:bCs/>
          <w:iCs/>
        </w:rPr>
        <w:sectPr w:rsidR="00AC320F" w:rsidSect="00D704EC">
          <w:pgSz w:w="12240" w:h="15840" w:code="1"/>
          <w:pgMar w:top="1440" w:right="1440" w:bottom="1440" w:left="1440" w:header="720" w:footer="1440" w:gutter="0"/>
          <w:pgNumType w:start="1"/>
          <w:cols w:space="720"/>
          <w:noEndnote/>
          <w:docGrid w:linePitch="360"/>
        </w:sectPr>
      </w:pPr>
    </w:p>
    <w:p w14:paraId="7F5D75DF" w14:textId="438BD794" w:rsidR="00275965" w:rsidRPr="006B1800" w:rsidRDefault="00275965" w:rsidP="0031452B">
      <w:pPr>
        <w:pStyle w:val="Heading2"/>
      </w:pPr>
      <w:r w:rsidRPr="006B1800">
        <w:lastRenderedPageBreak/>
        <w:t xml:space="preserve">Research </w:t>
      </w:r>
      <w:r w:rsidR="00B6469C">
        <w:t>j</w:t>
      </w:r>
      <w:r w:rsidRPr="006B1800">
        <w:t>ustification</w:t>
      </w:r>
    </w:p>
    <w:p w14:paraId="3C65042C" w14:textId="647E3659" w:rsidR="00F550E4" w:rsidRPr="006B1800" w:rsidRDefault="00F550E4" w:rsidP="00F550E4">
      <w:pPr>
        <w:spacing w:line="480" w:lineRule="auto"/>
        <w:ind w:firstLine="720"/>
        <w:rPr>
          <w:rFonts w:ascii="Times New Roman" w:hAnsi="Times New Roman" w:cs="Times New Roman"/>
        </w:rPr>
      </w:pPr>
      <w:r w:rsidRPr="006B1800">
        <w:rPr>
          <w:rFonts w:ascii="Times New Roman" w:hAnsi="Times New Roman" w:cs="Times New Roman"/>
        </w:rPr>
        <w:t xml:space="preserve">There is a </w:t>
      </w:r>
      <w:r w:rsidR="000336D1" w:rsidRPr="006B1800">
        <w:rPr>
          <w:rFonts w:ascii="Times New Roman" w:hAnsi="Times New Roman" w:cs="Times New Roman"/>
        </w:rPr>
        <w:t>n</w:t>
      </w:r>
      <w:r w:rsidRPr="006B1800">
        <w:rPr>
          <w:rFonts w:ascii="Times New Roman" w:hAnsi="Times New Roman" w:cs="Times New Roman"/>
        </w:rPr>
        <w:t>eed for effective antifreeze agents within the food industry, especially for dairy products</w:t>
      </w:r>
      <w:r w:rsidR="0036099E">
        <w:rPr>
          <w:rFonts w:ascii="Times New Roman" w:hAnsi="Times New Roman" w:cs="Times New Roman"/>
        </w:rPr>
        <w:t>,</w:t>
      </w:r>
      <w:r w:rsidRPr="006B1800">
        <w:rPr>
          <w:rFonts w:ascii="Times New Roman" w:hAnsi="Times New Roman" w:cs="Times New Roman"/>
        </w:rPr>
        <w:t xml:space="preserve"> where optimizing freezing conditions presents a significant challenge. Freezing can negatively impact the texture, flavor, and overall quality of </w:t>
      </w:r>
      <w:r w:rsidR="0036099E">
        <w:rPr>
          <w:rFonts w:ascii="Times New Roman" w:hAnsi="Times New Roman" w:cs="Times New Roman"/>
        </w:rPr>
        <w:t xml:space="preserve">cream cheese </w:t>
      </w:r>
      <w:r w:rsidRPr="006B1800">
        <w:rPr>
          <w:rFonts w:ascii="Times New Roman" w:hAnsi="Times New Roman" w:cs="Times New Roman"/>
        </w:rPr>
        <w:t>by promoting the formation and growth of ice crystals</w:t>
      </w:r>
      <w:r w:rsidR="00786244">
        <w:rPr>
          <w:rFonts w:ascii="Times New Roman" w:hAnsi="Times New Roman" w:cs="Times New Roman"/>
        </w:rPr>
        <w:t xml:space="preserve"> (</w:t>
      </w:r>
      <w:r w:rsidR="00BF3A8A" w:rsidRPr="00BF3A8A">
        <w:rPr>
          <w:rFonts w:ascii="Times New Roman" w:hAnsi="Times New Roman" w:cs="Times New Roman"/>
        </w:rPr>
        <w:t xml:space="preserve">Fu </w:t>
      </w:r>
      <w:r w:rsidR="00697A91">
        <w:rPr>
          <w:rFonts w:ascii="Times New Roman" w:hAnsi="Times New Roman" w:cs="Times New Roman"/>
        </w:rPr>
        <w:t>and</w:t>
      </w:r>
      <w:r w:rsidR="00BF3A8A" w:rsidRPr="00BF3A8A">
        <w:rPr>
          <w:rFonts w:ascii="Times New Roman" w:hAnsi="Times New Roman" w:cs="Times New Roman"/>
        </w:rPr>
        <w:t xml:space="preserve"> </w:t>
      </w:r>
      <w:proofErr w:type="spellStart"/>
      <w:r w:rsidR="00715B98">
        <w:rPr>
          <w:rFonts w:ascii="Times New Roman" w:hAnsi="Times New Roman" w:cs="Times New Roman"/>
        </w:rPr>
        <w:t>Labuza</w:t>
      </w:r>
      <w:proofErr w:type="spellEnd"/>
      <w:r w:rsidR="00A50928">
        <w:rPr>
          <w:rFonts w:ascii="Times New Roman" w:hAnsi="Times New Roman" w:cs="Times New Roman"/>
        </w:rPr>
        <w:t>,</w:t>
      </w:r>
      <w:r w:rsidR="00715B98">
        <w:rPr>
          <w:rFonts w:ascii="Times New Roman" w:hAnsi="Times New Roman" w:cs="Times New Roman"/>
        </w:rPr>
        <w:t xml:space="preserve"> </w:t>
      </w:r>
      <w:r w:rsidR="00BF3A8A" w:rsidRPr="00BF3A8A">
        <w:rPr>
          <w:rFonts w:ascii="Times New Roman" w:hAnsi="Times New Roman" w:cs="Times New Roman"/>
        </w:rPr>
        <w:t>1997</w:t>
      </w:r>
      <w:r w:rsidR="00786244">
        <w:rPr>
          <w:rFonts w:ascii="Times New Roman" w:hAnsi="Times New Roman" w:cs="Times New Roman"/>
        </w:rPr>
        <w:t>)</w:t>
      </w:r>
      <w:r w:rsidRPr="006B1800">
        <w:rPr>
          <w:rFonts w:ascii="Times New Roman" w:hAnsi="Times New Roman" w:cs="Times New Roman"/>
        </w:rPr>
        <w:t xml:space="preserve">. These ice crystals can cause undesirable changes, including a grainy texture and syneresis, where </w:t>
      </w:r>
      <w:r w:rsidR="00697A91">
        <w:rPr>
          <w:rFonts w:ascii="Times New Roman" w:hAnsi="Times New Roman" w:cs="Times New Roman"/>
        </w:rPr>
        <w:t xml:space="preserve">the </w:t>
      </w:r>
      <w:r w:rsidRPr="006B1800">
        <w:rPr>
          <w:rFonts w:ascii="Times New Roman" w:hAnsi="Times New Roman" w:cs="Times New Roman"/>
        </w:rPr>
        <w:t>liquid is expelled from the gel network</w:t>
      </w:r>
      <w:r w:rsidR="003A4A20">
        <w:rPr>
          <w:rFonts w:ascii="Times New Roman" w:hAnsi="Times New Roman" w:cs="Times New Roman"/>
        </w:rPr>
        <w:t xml:space="preserve"> (</w:t>
      </w:r>
      <w:proofErr w:type="spellStart"/>
      <w:r w:rsidR="00F5074B">
        <w:rPr>
          <w:rFonts w:ascii="Times New Roman" w:hAnsi="Times New Roman" w:cs="Times New Roman"/>
        </w:rPr>
        <w:t>Tribst</w:t>
      </w:r>
      <w:proofErr w:type="spellEnd"/>
      <w:r w:rsidR="00F5074B">
        <w:rPr>
          <w:rFonts w:ascii="Times New Roman" w:hAnsi="Times New Roman" w:cs="Times New Roman"/>
        </w:rPr>
        <w:t xml:space="preserve"> et al., 2018</w:t>
      </w:r>
      <w:r w:rsidR="003A4A20">
        <w:rPr>
          <w:rFonts w:ascii="Times New Roman" w:hAnsi="Times New Roman" w:cs="Times New Roman"/>
        </w:rPr>
        <w:t>)</w:t>
      </w:r>
      <w:r w:rsidRPr="006B1800">
        <w:rPr>
          <w:rFonts w:ascii="Times New Roman" w:hAnsi="Times New Roman" w:cs="Times New Roman"/>
        </w:rPr>
        <w:t xml:space="preserve">. Thus, ensuring the stability and quality of cream cheese during storage and transportation in </w:t>
      </w:r>
      <w:r w:rsidR="00697A91">
        <w:rPr>
          <w:rFonts w:ascii="Times New Roman" w:hAnsi="Times New Roman" w:cs="Times New Roman"/>
        </w:rPr>
        <w:t>frozen</w:t>
      </w:r>
      <w:r w:rsidRPr="006B1800">
        <w:rPr>
          <w:rFonts w:ascii="Times New Roman" w:hAnsi="Times New Roman" w:cs="Times New Roman"/>
        </w:rPr>
        <w:t xml:space="preserve"> conditions is crucial for maintaining consumer satisfaction and reducing waste.</w:t>
      </w:r>
    </w:p>
    <w:p w14:paraId="4DA8B3F2" w14:textId="6DD4AC94" w:rsidR="00F550E4" w:rsidRPr="006B1800" w:rsidRDefault="00F550E4" w:rsidP="00DB3710">
      <w:pPr>
        <w:spacing w:line="480" w:lineRule="auto"/>
        <w:ind w:left="720"/>
        <w:rPr>
          <w:rFonts w:ascii="Times New Roman" w:hAnsi="Times New Roman" w:cs="Times New Roman"/>
        </w:rPr>
      </w:pPr>
      <w:r w:rsidRPr="006B1800">
        <w:rPr>
          <w:rFonts w:ascii="Times New Roman" w:hAnsi="Times New Roman" w:cs="Times New Roman"/>
        </w:rPr>
        <w:t xml:space="preserve">Protein-polysaccharide complexes have shown </w:t>
      </w:r>
      <w:r w:rsidR="005952B2">
        <w:rPr>
          <w:rFonts w:ascii="Times New Roman" w:hAnsi="Times New Roman" w:cs="Times New Roman"/>
        </w:rPr>
        <w:t>improved surface functionalities indicating a</w:t>
      </w:r>
      <w:r w:rsidRPr="006B1800">
        <w:rPr>
          <w:rFonts w:ascii="Times New Roman" w:hAnsi="Times New Roman" w:cs="Times New Roman"/>
        </w:rPr>
        <w:t xml:space="preserve"> potential </w:t>
      </w:r>
      <w:r w:rsidR="005952B2">
        <w:rPr>
          <w:rFonts w:ascii="Times New Roman" w:hAnsi="Times New Roman" w:cs="Times New Roman"/>
        </w:rPr>
        <w:t xml:space="preserve">to serve as </w:t>
      </w:r>
      <w:r w:rsidRPr="006B1800">
        <w:rPr>
          <w:rFonts w:ascii="Times New Roman" w:hAnsi="Times New Roman" w:cs="Times New Roman"/>
        </w:rPr>
        <w:t>antifreeze agent</w:t>
      </w:r>
      <w:r w:rsidR="004B4E67">
        <w:rPr>
          <w:rFonts w:ascii="Times New Roman" w:hAnsi="Times New Roman" w:cs="Times New Roman"/>
        </w:rPr>
        <w:t>s</w:t>
      </w:r>
      <w:r w:rsidR="008F1D8F">
        <w:rPr>
          <w:rFonts w:ascii="Times New Roman" w:hAnsi="Times New Roman" w:cs="Times New Roman"/>
        </w:rPr>
        <w:t xml:space="preserve"> (</w:t>
      </w:r>
      <w:proofErr w:type="spellStart"/>
      <w:r w:rsidR="004B4E67" w:rsidRPr="004B4E67">
        <w:rPr>
          <w:rFonts w:ascii="Times New Roman" w:hAnsi="Times New Roman" w:cs="Times New Roman"/>
        </w:rPr>
        <w:t>Benichou</w:t>
      </w:r>
      <w:proofErr w:type="spellEnd"/>
      <w:r w:rsidR="004B4E67" w:rsidRPr="004B4E67">
        <w:rPr>
          <w:rFonts w:ascii="Times New Roman" w:hAnsi="Times New Roman" w:cs="Times New Roman"/>
        </w:rPr>
        <w:t xml:space="preserve"> et al., 2007; Benna-Zayani et al., 2008; </w:t>
      </w:r>
      <w:r w:rsidR="000702C3">
        <w:rPr>
          <w:rFonts w:ascii="Times New Roman" w:hAnsi="Times New Roman" w:cs="Times New Roman"/>
        </w:rPr>
        <w:t>Y</w:t>
      </w:r>
      <w:r w:rsidR="004B4E67" w:rsidRPr="004B4E67">
        <w:rPr>
          <w:rFonts w:ascii="Times New Roman" w:hAnsi="Times New Roman" w:cs="Times New Roman"/>
        </w:rPr>
        <w:t>i et al., 2011</w:t>
      </w:r>
      <w:r w:rsidR="008F1D8F">
        <w:rPr>
          <w:rFonts w:ascii="Times New Roman" w:hAnsi="Times New Roman" w:cs="Times New Roman"/>
        </w:rPr>
        <w:t>)</w:t>
      </w:r>
      <w:r w:rsidRPr="006B1800">
        <w:rPr>
          <w:rFonts w:ascii="Times New Roman" w:hAnsi="Times New Roman" w:cs="Times New Roman"/>
        </w:rPr>
        <w:t xml:space="preserve">. These complexes often consist of naturally occurring compounds, which are </w:t>
      </w:r>
      <w:r w:rsidR="00697A91">
        <w:rPr>
          <w:rFonts w:ascii="Times New Roman" w:hAnsi="Times New Roman" w:cs="Times New Roman"/>
        </w:rPr>
        <w:t>effective and</w:t>
      </w:r>
      <w:r w:rsidRPr="006B1800">
        <w:rPr>
          <w:rFonts w:ascii="Times New Roman" w:hAnsi="Times New Roman" w:cs="Times New Roman"/>
        </w:rPr>
        <w:t xml:space="preserve"> safe for consumption. </w:t>
      </w:r>
      <w:r w:rsidR="00644E15">
        <w:rPr>
          <w:rFonts w:ascii="Times New Roman" w:hAnsi="Times New Roman" w:cs="Times New Roman"/>
        </w:rPr>
        <w:t>Whey protein isolate (</w:t>
      </w:r>
      <w:r w:rsidR="00AF013F" w:rsidRPr="006B1800">
        <w:rPr>
          <w:rFonts w:ascii="Times New Roman" w:hAnsi="Times New Roman" w:cs="Times New Roman"/>
        </w:rPr>
        <w:t>WPI</w:t>
      </w:r>
      <w:r w:rsidR="00644E15">
        <w:rPr>
          <w:rFonts w:ascii="Times New Roman" w:hAnsi="Times New Roman" w:cs="Times New Roman"/>
        </w:rPr>
        <w:t>)</w:t>
      </w:r>
      <w:r w:rsidRPr="006B1800">
        <w:rPr>
          <w:rFonts w:ascii="Times New Roman" w:hAnsi="Times New Roman" w:cs="Times New Roman"/>
        </w:rPr>
        <w:t>, a byproduct of cheese production, is a well-known and widely utilized protein in the food industry due to its excellent functional properties, including solubility, gelation, and emulsification</w:t>
      </w:r>
      <w:r w:rsidR="0084707E">
        <w:rPr>
          <w:rFonts w:ascii="Times New Roman" w:hAnsi="Times New Roman" w:cs="Times New Roman"/>
        </w:rPr>
        <w:t xml:space="preserve"> (</w:t>
      </w:r>
      <w:proofErr w:type="spellStart"/>
      <w:r w:rsidR="0054129B">
        <w:rPr>
          <w:rFonts w:ascii="Times New Roman" w:hAnsi="Times New Roman" w:cs="Times New Roman"/>
        </w:rPr>
        <w:t>Fachin</w:t>
      </w:r>
      <w:proofErr w:type="spellEnd"/>
      <w:r w:rsidR="0054129B">
        <w:rPr>
          <w:rFonts w:ascii="Times New Roman" w:hAnsi="Times New Roman" w:cs="Times New Roman"/>
        </w:rPr>
        <w:t xml:space="preserve"> </w:t>
      </w:r>
      <w:r w:rsidR="0015674D">
        <w:rPr>
          <w:rFonts w:ascii="Times New Roman" w:hAnsi="Times New Roman" w:cs="Times New Roman"/>
        </w:rPr>
        <w:t>and</w:t>
      </w:r>
      <w:r w:rsidR="0054129B">
        <w:rPr>
          <w:rFonts w:ascii="Times New Roman" w:hAnsi="Times New Roman" w:cs="Times New Roman"/>
        </w:rPr>
        <w:t xml:space="preserve"> Viotto, 2005; </w:t>
      </w:r>
      <w:proofErr w:type="spellStart"/>
      <w:r w:rsidR="00DB4431">
        <w:rPr>
          <w:rFonts w:ascii="Times New Roman" w:hAnsi="Times New Roman" w:cs="Times New Roman"/>
        </w:rPr>
        <w:t>Barbut</w:t>
      </w:r>
      <w:proofErr w:type="spellEnd"/>
      <w:r w:rsidR="00DB4431">
        <w:rPr>
          <w:rFonts w:ascii="Times New Roman" w:hAnsi="Times New Roman" w:cs="Times New Roman"/>
        </w:rPr>
        <w:t xml:space="preserve"> </w:t>
      </w:r>
      <w:r w:rsidR="0015674D">
        <w:rPr>
          <w:rFonts w:ascii="Times New Roman" w:hAnsi="Times New Roman" w:cs="Times New Roman"/>
        </w:rPr>
        <w:t>and</w:t>
      </w:r>
      <w:r w:rsidR="00DB4431">
        <w:rPr>
          <w:rFonts w:ascii="Times New Roman" w:hAnsi="Times New Roman" w:cs="Times New Roman"/>
        </w:rPr>
        <w:t xml:space="preserve"> Drake, 1997</w:t>
      </w:r>
      <w:r w:rsidR="0084707E">
        <w:rPr>
          <w:rFonts w:ascii="Times New Roman" w:hAnsi="Times New Roman" w:cs="Times New Roman"/>
        </w:rPr>
        <w:t>)</w:t>
      </w:r>
      <w:r w:rsidRPr="006B1800">
        <w:rPr>
          <w:rFonts w:ascii="Times New Roman" w:hAnsi="Times New Roman" w:cs="Times New Roman"/>
        </w:rPr>
        <w:t xml:space="preserve">. Polysaccharides such as </w:t>
      </w:r>
      <w:r w:rsidR="00884E2A">
        <w:rPr>
          <w:rFonts w:ascii="Times New Roman" w:hAnsi="Times New Roman" w:cs="Times New Roman"/>
        </w:rPr>
        <w:t>lambda carrageenan (</w:t>
      </w:r>
      <w:r w:rsidRPr="006B1800">
        <w:rPr>
          <w:rFonts w:ascii="Times New Roman" w:hAnsi="Times New Roman" w:cs="Times New Roman"/>
        </w:rPr>
        <w:t>λCG</w:t>
      </w:r>
      <w:r w:rsidR="00884E2A">
        <w:rPr>
          <w:rFonts w:ascii="Times New Roman" w:hAnsi="Times New Roman" w:cs="Times New Roman"/>
        </w:rPr>
        <w:t>)</w:t>
      </w:r>
      <w:r w:rsidRPr="006B1800">
        <w:rPr>
          <w:rFonts w:ascii="Times New Roman" w:hAnsi="Times New Roman" w:cs="Times New Roman"/>
        </w:rPr>
        <w:t xml:space="preserve"> and</w:t>
      </w:r>
      <w:r w:rsidR="00884E2A">
        <w:rPr>
          <w:rFonts w:ascii="Times New Roman" w:hAnsi="Times New Roman" w:cs="Times New Roman"/>
        </w:rPr>
        <w:t xml:space="preserve"> locust bean gum (</w:t>
      </w:r>
      <w:r w:rsidRPr="006B1800">
        <w:rPr>
          <w:rFonts w:ascii="Times New Roman" w:hAnsi="Times New Roman" w:cs="Times New Roman"/>
        </w:rPr>
        <w:t>LBG</w:t>
      </w:r>
      <w:r w:rsidR="00884E2A">
        <w:rPr>
          <w:rFonts w:ascii="Times New Roman" w:hAnsi="Times New Roman" w:cs="Times New Roman"/>
        </w:rPr>
        <w:t>)</w:t>
      </w:r>
      <w:r w:rsidRPr="006B1800">
        <w:rPr>
          <w:rFonts w:ascii="Times New Roman" w:hAnsi="Times New Roman" w:cs="Times New Roman"/>
        </w:rPr>
        <w:t xml:space="preserve"> are commonly used as thickening, gelling, and stabilizing agents</w:t>
      </w:r>
      <w:r w:rsidR="00B100AC">
        <w:rPr>
          <w:rFonts w:ascii="Times New Roman" w:hAnsi="Times New Roman" w:cs="Times New Roman"/>
        </w:rPr>
        <w:t xml:space="preserve"> (</w:t>
      </w:r>
      <w:r w:rsidR="00E81175">
        <w:rPr>
          <w:rFonts w:ascii="Times New Roman" w:hAnsi="Times New Roman" w:cs="Times New Roman"/>
        </w:rPr>
        <w:t>Hotchkiss et al., 2016</w:t>
      </w:r>
      <w:r w:rsidR="00B100AC">
        <w:rPr>
          <w:rFonts w:ascii="Times New Roman" w:hAnsi="Times New Roman" w:cs="Times New Roman"/>
        </w:rPr>
        <w:t>)</w:t>
      </w:r>
      <w:r w:rsidRPr="006B1800">
        <w:rPr>
          <w:rFonts w:ascii="Times New Roman" w:hAnsi="Times New Roman" w:cs="Times New Roman"/>
        </w:rPr>
        <w:t xml:space="preserve">. </w:t>
      </w:r>
      <w:r w:rsidR="005B434B">
        <w:rPr>
          <w:rFonts w:ascii="Times New Roman" w:hAnsi="Times New Roman" w:cs="Times New Roman"/>
        </w:rPr>
        <w:t>This widespread use and</w:t>
      </w:r>
      <w:r w:rsidRPr="006B1800">
        <w:rPr>
          <w:rFonts w:ascii="Times New Roman" w:hAnsi="Times New Roman" w:cs="Times New Roman"/>
        </w:rPr>
        <w:t xml:space="preserve"> long history of safe use in food products</w:t>
      </w:r>
      <w:r w:rsidR="004B4E67">
        <w:rPr>
          <w:rFonts w:ascii="Times New Roman" w:hAnsi="Times New Roman" w:cs="Times New Roman"/>
        </w:rPr>
        <w:t xml:space="preserve"> further </w:t>
      </w:r>
      <w:r w:rsidR="005C0A1D">
        <w:rPr>
          <w:rFonts w:ascii="Times New Roman" w:hAnsi="Times New Roman" w:cs="Times New Roman"/>
        </w:rPr>
        <w:t>justifies</w:t>
      </w:r>
      <w:r w:rsidR="004B4E67">
        <w:rPr>
          <w:rFonts w:ascii="Times New Roman" w:hAnsi="Times New Roman" w:cs="Times New Roman"/>
        </w:rPr>
        <w:t xml:space="preserve"> their use</w:t>
      </w:r>
      <w:r w:rsidR="0081520F">
        <w:rPr>
          <w:rFonts w:ascii="Times New Roman" w:hAnsi="Times New Roman" w:cs="Times New Roman"/>
        </w:rPr>
        <w:t xml:space="preserve"> and consumer acceptability</w:t>
      </w:r>
      <w:r w:rsidR="004B4E67">
        <w:rPr>
          <w:rFonts w:ascii="Times New Roman" w:hAnsi="Times New Roman" w:cs="Times New Roman"/>
        </w:rPr>
        <w:t xml:space="preserve"> in protein-polysaccharide </w:t>
      </w:r>
      <w:r w:rsidR="005F1959">
        <w:rPr>
          <w:rFonts w:ascii="Times New Roman" w:hAnsi="Times New Roman" w:cs="Times New Roman"/>
        </w:rPr>
        <w:t>complexes (</w:t>
      </w:r>
      <w:r w:rsidR="00C94359">
        <w:rPr>
          <w:rFonts w:ascii="Times New Roman" w:hAnsi="Times New Roman" w:cs="Times New Roman"/>
        </w:rPr>
        <w:t>Woodward, 2021</w:t>
      </w:r>
      <w:r w:rsidR="00310AA4">
        <w:rPr>
          <w:rFonts w:ascii="Times New Roman" w:hAnsi="Times New Roman" w:cs="Times New Roman"/>
        </w:rPr>
        <w:t>)</w:t>
      </w:r>
      <w:r w:rsidRPr="006B1800">
        <w:rPr>
          <w:rFonts w:ascii="Times New Roman" w:hAnsi="Times New Roman" w:cs="Times New Roman"/>
        </w:rPr>
        <w:t>.</w:t>
      </w:r>
    </w:p>
    <w:p w14:paraId="5B8B7386" w14:textId="1540412B" w:rsidR="00F550E4" w:rsidRPr="006B1800" w:rsidRDefault="00F550E4" w:rsidP="00BE0A83">
      <w:pPr>
        <w:spacing w:line="480" w:lineRule="auto"/>
        <w:ind w:firstLine="720"/>
        <w:rPr>
          <w:rFonts w:ascii="Times New Roman" w:hAnsi="Times New Roman" w:cs="Times New Roman"/>
        </w:rPr>
      </w:pPr>
      <w:r w:rsidRPr="006B1800">
        <w:rPr>
          <w:rFonts w:ascii="Times New Roman" w:hAnsi="Times New Roman" w:cs="Times New Roman"/>
        </w:rPr>
        <w:t xml:space="preserve">Despite the extensive research on the formation, characterization, and application of protein-polysaccharide complexes in various industries, there is a notable gap in the literature </w:t>
      </w:r>
      <w:r w:rsidRPr="006B1800">
        <w:rPr>
          <w:rFonts w:ascii="Times New Roman" w:hAnsi="Times New Roman" w:cs="Times New Roman"/>
        </w:rPr>
        <w:lastRenderedPageBreak/>
        <w:t>regarding their potential as ice recrystallization inhibition (IRI) agents in the food industry. Ice recrystallization is a critical process in freezing, where larger ice crystals grow at the expense of smaller ones, leading to detrimental changes in the texture of frozen foods</w:t>
      </w:r>
      <w:r w:rsidR="00C3508A">
        <w:rPr>
          <w:rFonts w:ascii="Times New Roman" w:hAnsi="Times New Roman" w:cs="Times New Roman"/>
        </w:rPr>
        <w:t xml:space="preserve"> (</w:t>
      </w:r>
      <w:proofErr w:type="spellStart"/>
      <w:r w:rsidR="002E003B">
        <w:rPr>
          <w:rFonts w:ascii="Times New Roman" w:hAnsi="Times New Roman" w:cs="Times New Roman"/>
        </w:rPr>
        <w:t>Voets</w:t>
      </w:r>
      <w:proofErr w:type="spellEnd"/>
      <w:r w:rsidR="002E003B">
        <w:rPr>
          <w:rFonts w:ascii="Times New Roman" w:hAnsi="Times New Roman" w:cs="Times New Roman"/>
        </w:rPr>
        <w:t>, 2017</w:t>
      </w:r>
      <w:r w:rsidR="00C3508A">
        <w:rPr>
          <w:rFonts w:ascii="Times New Roman" w:hAnsi="Times New Roman" w:cs="Times New Roman"/>
        </w:rPr>
        <w:t>)</w:t>
      </w:r>
      <w:r w:rsidRPr="006B1800">
        <w:rPr>
          <w:rFonts w:ascii="Times New Roman" w:hAnsi="Times New Roman" w:cs="Times New Roman"/>
        </w:rPr>
        <w:t>. Effective IRI agents can inhibit this process, maintaining the quality and structural integrity of frozen products.</w:t>
      </w:r>
    </w:p>
    <w:p w14:paraId="4135C1AA" w14:textId="0FDBAFD4" w:rsidR="00F550E4" w:rsidRPr="006B1800" w:rsidRDefault="00F550E4" w:rsidP="00F550E4">
      <w:pPr>
        <w:spacing w:line="480" w:lineRule="auto"/>
        <w:ind w:firstLine="720"/>
        <w:rPr>
          <w:rFonts w:ascii="Times New Roman" w:hAnsi="Times New Roman" w:cs="Times New Roman"/>
        </w:rPr>
      </w:pPr>
      <w:r w:rsidRPr="006B1800">
        <w:rPr>
          <w:rFonts w:ascii="Times New Roman" w:hAnsi="Times New Roman" w:cs="Times New Roman"/>
        </w:rPr>
        <w:t>The present study aims to address this gap by developing and characterizing WPI-polysaccharide complexes as potential IRI agents specifically for use in commercial cream cheese. By forming complexes with either whole or hydrolyzed forms of λCG or LBG, we can investigate the impact of these biopolymers on the antifreeze properties of WPI. The hydrolyzed forms of these polysaccharides may offer different interaction dynamics and effectiveness compared to their whole counterparts, providing a comprehensive understanding of how these complexes function.</w:t>
      </w:r>
    </w:p>
    <w:p w14:paraId="046677B8" w14:textId="0E2315DD" w:rsidR="00BE0A83" w:rsidRPr="006B1800" w:rsidRDefault="00BE0A83" w:rsidP="00F550E4">
      <w:pPr>
        <w:spacing w:line="480" w:lineRule="auto"/>
        <w:ind w:firstLine="720"/>
        <w:rPr>
          <w:rFonts w:ascii="Times New Roman" w:hAnsi="Times New Roman" w:cs="Times New Roman"/>
        </w:rPr>
      </w:pPr>
      <w:r w:rsidRPr="006B1800">
        <w:rPr>
          <w:rFonts w:ascii="Times New Roman" w:hAnsi="Times New Roman" w:cs="Times New Roman"/>
        </w:rPr>
        <w:t xml:space="preserve">Ultimately, </w:t>
      </w:r>
      <w:r w:rsidRPr="00A82C72">
        <w:rPr>
          <w:rFonts w:ascii="Times New Roman" w:hAnsi="Times New Roman" w:cs="Times New Roman"/>
        </w:rPr>
        <w:t xml:space="preserve">the </w:t>
      </w:r>
      <w:r w:rsidR="004339E2" w:rsidRPr="00A82C72">
        <w:rPr>
          <w:rFonts w:ascii="Times New Roman" w:hAnsi="Times New Roman" w:cs="Times New Roman"/>
        </w:rPr>
        <w:t>optimized</w:t>
      </w:r>
      <w:r w:rsidRPr="00A82C72">
        <w:rPr>
          <w:rFonts w:ascii="Times New Roman" w:hAnsi="Times New Roman" w:cs="Times New Roman"/>
        </w:rPr>
        <w:t xml:space="preserve"> development of these WPI-polysaccharide complexes as antifreeze agents</w:t>
      </w:r>
      <w:r w:rsidRPr="006B1800">
        <w:rPr>
          <w:rFonts w:ascii="Times New Roman" w:hAnsi="Times New Roman" w:cs="Times New Roman"/>
        </w:rPr>
        <w:t xml:space="preserve"> could lead to significant advancements in the food industry. This includes </w:t>
      </w:r>
      <w:r w:rsidRPr="0041242A">
        <w:rPr>
          <w:rFonts w:ascii="Times New Roman" w:hAnsi="Times New Roman" w:cs="Times New Roman"/>
        </w:rPr>
        <w:t>improved texture and quality of frozen dairy products, extended shelf</w:t>
      </w:r>
      <w:r w:rsidR="00A77A35" w:rsidRPr="0041242A">
        <w:rPr>
          <w:rFonts w:ascii="Times New Roman" w:hAnsi="Times New Roman" w:cs="Times New Roman"/>
        </w:rPr>
        <w:t>-</w:t>
      </w:r>
      <w:r w:rsidRPr="0041242A">
        <w:rPr>
          <w:rFonts w:ascii="Times New Roman" w:hAnsi="Times New Roman" w:cs="Times New Roman"/>
        </w:rPr>
        <w:t>life, and increased consumer satisfaction</w:t>
      </w:r>
      <w:r w:rsidR="0099782B" w:rsidRPr="0041242A">
        <w:rPr>
          <w:rFonts w:ascii="Times New Roman" w:hAnsi="Times New Roman" w:cs="Times New Roman"/>
        </w:rPr>
        <w:t xml:space="preserve"> (</w:t>
      </w:r>
      <w:r w:rsidR="005E1F4B" w:rsidRPr="0041242A">
        <w:rPr>
          <w:rFonts w:ascii="Times New Roman" w:hAnsi="Times New Roman" w:cs="Times New Roman"/>
        </w:rPr>
        <w:t xml:space="preserve">Alinovi </w:t>
      </w:r>
      <w:r w:rsidR="00B359E0">
        <w:rPr>
          <w:rFonts w:ascii="Times New Roman" w:hAnsi="Times New Roman" w:cs="Times New Roman"/>
        </w:rPr>
        <w:t>and Mucchetti</w:t>
      </w:r>
      <w:r w:rsidR="005E1F4B" w:rsidRPr="0041242A">
        <w:rPr>
          <w:rFonts w:ascii="Times New Roman" w:hAnsi="Times New Roman" w:cs="Times New Roman"/>
        </w:rPr>
        <w:t>, 2021</w:t>
      </w:r>
      <w:r w:rsidR="0099782B">
        <w:rPr>
          <w:rFonts w:ascii="Times New Roman" w:hAnsi="Times New Roman" w:cs="Times New Roman"/>
        </w:rPr>
        <w:t>)</w:t>
      </w:r>
      <w:r w:rsidRPr="006B1800">
        <w:rPr>
          <w:rFonts w:ascii="Times New Roman" w:hAnsi="Times New Roman" w:cs="Times New Roman"/>
        </w:rPr>
        <w:t xml:space="preserve">. Moreover, </w:t>
      </w:r>
      <w:r w:rsidR="007C7779">
        <w:rPr>
          <w:rFonts w:ascii="Times New Roman" w:hAnsi="Times New Roman" w:cs="Times New Roman"/>
        </w:rPr>
        <w:t>using</w:t>
      </w:r>
      <w:r w:rsidRPr="00B51C83">
        <w:rPr>
          <w:rFonts w:ascii="Times New Roman" w:hAnsi="Times New Roman" w:cs="Times New Roman"/>
        </w:rPr>
        <w:t xml:space="preserve"> familiar and </w:t>
      </w:r>
      <w:r w:rsidR="001E57FF" w:rsidRPr="00B51C83">
        <w:rPr>
          <w:rFonts w:ascii="Times New Roman" w:hAnsi="Times New Roman" w:cs="Times New Roman"/>
        </w:rPr>
        <w:t>naturally derived</w:t>
      </w:r>
      <w:r w:rsidRPr="00B51C83">
        <w:rPr>
          <w:rFonts w:ascii="Times New Roman" w:hAnsi="Times New Roman" w:cs="Times New Roman"/>
        </w:rPr>
        <w:t xml:space="preserve"> compounds aligns with the g</w:t>
      </w:r>
      <w:r w:rsidRPr="006B1800">
        <w:rPr>
          <w:rFonts w:ascii="Times New Roman" w:hAnsi="Times New Roman" w:cs="Times New Roman"/>
        </w:rPr>
        <w:t>rowing consumer demand for clean-label ingredients, enhancing the marketability of products utilizing these innovative solutions</w:t>
      </w:r>
      <w:r w:rsidR="001C4755">
        <w:rPr>
          <w:rFonts w:ascii="Times New Roman" w:hAnsi="Times New Roman" w:cs="Times New Roman"/>
        </w:rPr>
        <w:t xml:space="preserve"> (McClements </w:t>
      </w:r>
      <w:r w:rsidR="0092421D">
        <w:rPr>
          <w:rFonts w:ascii="Times New Roman" w:hAnsi="Times New Roman" w:cs="Times New Roman"/>
        </w:rPr>
        <w:t>and Gumus</w:t>
      </w:r>
      <w:r w:rsidR="001C4755">
        <w:rPr>
          <w:rFonts w:ascii="Times New Roman" w:hAnsi="Times New Roman" w:cs="Times New Roman"/>
        </w:rPr>
        <w:t>, 20</w:t>
      </w:r>
      <w:r w:rsidR="00254164">
        <w:rPr>
          <w:rFonts w:ascii="Times New Roman" w:hAnsi="Times New Roman" w:cs="Times New Roman"/>
        </w:rPr>
        <w:t>16</w:t>
      </w:r>
      <w:r w:rsidR="00864CB1">
        <w:rPr>
          <w:rFonts w:ascii="Times New Roman" w:hAnsi="Times New Roman" w:cs="Times New Roman"/>
        </w:rPr>
        <w:t>)</w:t>
      </w:r>
      <w:r w:rsidRPr="006B1800">
        <w:rPr>
          <w:rFonts w:ascii="Times New Roman" w:hAnsi="Times New Roman" w:cs="Times New Roman"/>
        </w:rPr>
        <w:t>.</w:t>
      </w:r>
    </w:p>
    <w:p w14:paraId="51E67265" w14:textId="69985956" w:rsidR="00B674E1" w:rsidRPr="006B1800" w:rsidRDefault="00B674E1" w:rsidP="00F550E4">
      <w:pPr>
        <w:spacing w:line="480" w:lineRule="auto"/>
        <w:ind w:firstLine="720"/>
        <w:rPr>
          <w:rFonts w:ascii="Times New Roman" w:hAnsi="Times New Roman" w:cs="Times New Roman"/>
        </w:rPr>
      </w:pPr>
      <w:r w:rsidRPr="006B1800">
        <w:rPr>
          <w:rFonts w:ascii="Times New Roman" w:hAnsi="Times New Roman" w:cs="Times New Roman"/>
        </w:rPr>
        <w:t>Chapter 1 provides the rationale for the study and offers a comprehensive literature review to highlight the problem and underscore the necessity for a solution. Chapter 2 narrows the focus, defining the objectives of the research project. Chapter 3 details the materials</w:t>
      </w:r>
      <w:r w:rsidR="007C7779">
        <w:rPr>
          <w:rFonts w:ascii="Times New Roman" w:hAnsi="Times New Roman" w:cs="Times New Roman"/>
        </w:rPr>
        <w:t xml:space="preserve">, their </w:t>
      </w:r>
      <w:r w:rsidR="007C7779">
        <w:rPr>
          <w:rFonts w:ascii="Times New Roman" w:hAnsi="Times New Roman" w:cs="Times New Roman"/>
        </w:rPr>
        <w:lastRenderedPageBreak/>
        <w:t xml:space="preserve">sources, and the </w:t>
      </w:r>
      <w:r w:rsidRPr="006B1800">
        <w:rPr>
          <w:rFonts w:ascii="Times New Roman" w:hAnsi="Times New Roman" w:cs="Times New Roman"/>
        </w:rPr>
        <w:t xml:space="preserve">research methodologies </w:t>
      </w:r>
      <w:r w:rsidR="007C7779">
        <w:rPr>
          <w:rFonts w:ascii="Times New Roman" w:hAnsi="Times New Roman" w:cs="Times New Roman"/>
        </w:rPr>
        <w:t>used</w:t>
      </w:r>
      <w:r w:rsidRPr="006B1800">
        <w:rPr>
          <w:rFonts w:ascii="Times New Roman" w:hAnsi="Times New Roman" w:cs="Times New Roman"/>
        </w:rPr>
        <w:t>. Chapter 4 presents the research results and contextualizes the findings within the framework of existing literature. Finally, Chapter 5 summarizes the key findings, discusses limitations, and suggests directions for future research.</w:t>
      </w:r>
    </w:p>
    <w:p w14:paraId="29C5A1EB" w14:textId="0027CA46" w:rsidR="004F08CE" w:rsidRPr="006B1800" w:rsidRDefault="00874639" w:rsidP="0031452B">
      <w:pPr>
        <w:pStyle w:val="Heading2"/>
      </w:pPr>
      <w:r w:rsidRPr="006B1800">
        <w:t xml:space="preserve">High </w:t>
      </w:r>
      <w:r w:rsidR="00B6469C">
        <w:t>m</w:t>
      </w:r>
      <w:r w:rsidRPr="006B1800">
        <w:t xml:space="preserve">oisture </w:t>
      </w:r>
      <w:r w:rsidR="00B6469C">
        <w:t>c</w:t>
      </w:r>
      <w:r w:rsidRPr="006B1800">
        <w:t>heese</w:t>
      </w:r>
      <w:r w:rsidR="005D0F7E" w:rsidRPr="006B1800">
        <w:t xml:space="preserve"> and </w:t>
      </w:r>
      <w:r w:rsidR="00B6469C">
        <w:t>n</w:t>
      </w:r>
      <w:r w:rsidR="005D0F7E" w:rsidRPr="006B1800">
        <w:t xml:space="preserve">eed for </w:t>
      </w:r>
      <w:r w:rsidR="00B6469C">
        <w:t>f</w:t>
      </w:r>
      <w:r w:rsidR="005D0F7E" w:rsidRPr="006B1800">
        <w:t>reezing</w:t>
      </w:r>
    </w:p>
    <w:p w14:paraId="058551B7" w14:textId="1A2E916A" w:rsidR="009A0AD9" w:rsidRPr="006B1800" w:rsidRDefault="009A0AD9" w:rsidP="00EA33EF">
      <w:pPr>
        <w:pStyle w:val="Heading3"/>
      </w:pPr>
      <w:r w:rsidRPr="006B1800">
        <w:t xml:space="preserve">Structure </w:t>
      </w:r>
      <w:r w:rsidR="002B3451" w:rsidRPr="006B1800">
        <w:t xml:space="preserve">and </w:t>
      </w:r>
      <w:r w:rsidR="00B6469C">
        <w:t>p</w:t>
      </w:r>
      <w:r w:rsidR="002B3451" w:rsidRPr="006B1800">
        <w:t xml:space="preserve">rocessing </w:t>
      </w:r>
      <w:r w:rsidRPr="006B1800">
        <w:t xml:space="preserve">of </w:t>
      </w:r>
      <w:r w:rsidR="00B6469C">
        <w:t>c</w:t>
      </w:r>
      <w:r w:rsidRPr="006B1800">
        <w:t xml:space="preserve">ream </w:t>
      </w:r>
      <w:r w:rsidR="00B6469C">
        <w:t>c</w:t>
      </w:r>
      <w:r w:rsidRPr="006B1800">
        <w:t>heese</w:t>
      </w:r>
    </w:p>
    <w:p w14:paraId="4F572571" w14:textId="25216A55" w:rsidR="00C0072F" w:rsidRPr="006B1800" w:rsidRDefault="009A0AD9" w:rsidP="006B1EB6">
      <w:pPr>
        <w:spacing w:line="480" w:lineRule="auto"/>
        <w:ind w:firstLine="720"/>
        <w:rPr>
          <w:rFonts w:ascii="Times New Roman" w:hAnsi="Times New Roman" w:cs="Times New Roman"/>
          <w:b/>
          <w:bCs/>
        </w:rPr>
      </w:pPr>
      <w:bookmarkStart w:id="2" w:name="_Hlk166498344"/>
      <w:r w:rsidRPr="006B1800">
        <w:rPr>
          <w:rFonts w:ascii="Times New Roman" w:hAnsi="Times New Roman" w:cs="Times New Roman"/>
        </w:rPr>
        <w:t>Cream cheese</w:t>
      </w:r>
      <w:r w:rsidR="00B22641" w:rsidRPr="006B1800">
        <w:rPr>
          <w:rFonts w:ascii="Times New Roman" w:hAnsi="Times New Roman" w:cs="Times New Roman"/>
        </w:rPr>
        <w:t xml:space="preserve"> has been described as an acid-induced gel created from high-fat milk that has undergone </w:t>
      </w:r>
      <w:r w:rsidR="005047DA">
        <w:rPr>
          <w:rFonts w:ascii="Times New Roman" w:hAnsi="Times New Roman" w:cs="Times New Roman"/>
        </w:rPr>
        <w:t>various</w:t>
      </w:r>
      <w:r w:rsidR="00B22641" w:rsidRPr="006B1800">
        <w:rPr>
          <w:rFonts w:ascii="Times New Roman" w:hAnsi="Times New Roman" w:cs="Times New Roman"/>
        </w:rPr>
        <w:t xml:space="preserve"> processing steps such as shearing, heating, and dewatering that ultimately convert the acid gel into a complex cheese product (Brighenti et al., 2018).</w:t>
      </w:r>
      <w:r w:rsidR="002274F6" w:rsidRPr="006B1800">
        <w:rPr>
          <w:rFonts w:ascii="Times New Roman" w:hAnsi="Times New Roman" w:cs="Times New Roman"/>
        </w:rPr>
        <w:t xml:space="preserve"> It has also been described in </w:t>
      </w:r>
      <w:r w:rsidR="005047DA">
        <w:rPr>
          <w:rFonts w:ascii="Times New Roman" w:hAnsi="Times New Roman" w:cs="Times New Roman"/>
        </w:rPr>
        <w:t xml:space="preserve">the </w:t>
      </w:r>
      <w:r w:rsidR="002274F6" w:rsidRPr="006B1800">
        <w:rPr>
          <w:rFonts w:ascii="Times New Roman" w:hAnsi="Times New Roman" w:cs="Times New Roman"/>
        </w:rPr>
        <w:t>literature as a soft, fresh, acid-coagulated cheese product that has been acidified by mesophilic lactic acid bacteria (Phadungath, 2005).</w:t>
      </w:r>
      <w:r w:rsidR="0052639E" w:rsidRPr="006B1800">
        <w:rPr>
          <w:rFonts w:ascii="Times New Roman" w:hAnsi="Times New Roman" w:cs="Times New Roman"/>
        </w:rPr>
        <w:t xml:space="preserve"> According to the United States (U.S.) government, cream cheese</w:t>
      </w:r>
      <w:r w:rsidRPr="006B1800">
        <w:rPr>
          <w:rFonts w:ascii="Times New Roman" w:hAnsi="Times New Roman" w:cs="Times New Roman"/>
        </w:rPr>
        <w:t xml:space="preserve"> is a colloidal system consisting of milk, cream, salt, one or more gum stabilizers, and cheese starter culture</w:t>
      </w:r>
      <w:r w:rsidR="00CF07E4">
        <w:rPr>
          <w:rFonts w:ascii="Times New Roman" w:hAnsi="Times New Roman" w:cs="Times New Roman"/>
        </w:rPr>
        <w:t xml:space="preserve"> (21 CFR 133.134)</w:t>
      </w:r>
      <w:r w:rsidR="00296D46" w:rsidRPr="006B1800">
        <w:rPr>
          <w:rFonts w:ascii="Times New Roman" w:hAnsi="Times New Roman" w:cs="Times New Roman"/>
        </w:rPr>
        <w:t xml:space="preserve">. </w:t>
      </w:r>
      <w:r w:rsidR="00D005A2">
        <w:rPr>
          <w:rFonts w:ascii="Times New Roman" w:hAnsi="Times New Roman" w:cs="Times New Roman"/>
        </w:rPr>
        <w:t>Various</w:t>
      </w:r>
      <w:r w:rsidR="00C83AD5" w:rsidRPr="006B1800">
        <w:rPr>
          <w:rFonts w:ascii="Times New Roman" w:hAnsi="Times New Roman" w:cs="Times New Roman"/>
        </w:rPr>
        <w:t xml:space="preserve"> cream cheese types are recognized by the</w:t>
      </w:r>
      <w:r w:rsidR="005047DA">
        <w:rPr>
          <w:rFonts w:ascii="Times New Roman" w:hAnsi="Times New Roman" w:cs="Times New Roman"/>
        </w:rPr>
        <w:t xml:space="preserve"> United States Department of Agriculture</w:t>
      </w:r>
      <w:r w:rsidR="00C83AD5" w:rsidRPr="006B1800">
        <w:rPr>
          <w:rFonts w:ascii="Times New Roman" w:hAnsi="Times New Roman" w:cs="Times New Roman"/>
        </w:rPr>
        <w:t xml:space="preserve"> </w:t>
      </w:r>
      <w:r w:rsidR="005047DA">
        <w:rPr>
          <w:rFonts w:ascii="Times New Roman" w:hAnsi="Times New Roman" w:cs="Times New Roman"/>
        </w:rPr>
        <w:t>(</w:t>
      </w:r>
      <w:r w:rsidR="00C83AD5" w:rsidRPr="006B1800">
        <w:rPr>
          <w:rFonts w:ascii="Times New Roman" w:hAnsi="Times New Roman" w:cs="Times New Roman"/>
        </w:rPr>
        <w:t>USDA</w:t>
      </w:r>
      <w:r w:rsidR="005047DA">
        <w:rPr>
          <w:rFonts w:ascii="Times New Roman" w:hAnsi="Times New Roman" w:cs="Times New Roman"/>
        </w:rPr>
        <w:t>)</w:t>
      </w:r>
      <w:r w:rsidR="00C83AD5" w:rsidRPr="006B1800">
        <w:rPr>
          <w:rFonts w:ascii="Times New Roman" w:hAnsi="Times New Roman" w:cs="Times New Roman"/>
        </w:rPr>
        <w:t xml:space="preserve"> </w:t>
      </w:r>
      <w:r w:rsidR="00C83AD5" w:rsidRPr="00C83AD5">
        <w:rPr>
          <w:rFonts w:ascii="Times New Roman" w:hAnsi="Times New Roman" w:cs="Times New Roman"/>
        </w:rPr>
        <w:t>including full-fat cream cheese, Neufchâtel cheese, reduced-fat cream cheese, and light cream cheese.</w:t>
      </w:r>
      <w:r w:rsidR="00C83AD5" w:rsidRPr="006B1800">
        <w:rPr>
          <w:rFonts w:ascii="Times New Roman" w:hAnsi="Times New Roman" w:cs="Times New Roman"/>
        </w:rPr>
        <w:t xml:space="preserve"> These products differ in moisture content, milkfat content, pH range, and salt concentration. Specific requirements can be seen in </w:t>
      </w:r>
      <w:r w:rsidR="00C333E1">
        <w:rPr>
          <w:rFonts w:ascii="Times New Roman" w:hAnsi="Times New Roman" w:cs="Times New Roman"/>
        </w:rPr>
        <w:t>Table</w:t>
      </w:r>
      <w:r w:rsidR="00C83AD5" w:rsidRPr="006B1800">
        <w:rPr>
          <w:rFonts w:ascii="Times New Roman" w:hAnsi="Times New Roman" w:cs="Times New Roman"/>
        </w:rPr>
        <w:t xml:space="preserve"> 1.1. Despite the vast cream cheese variations available, the focus of this work was on full-fat cream cheese.</w:t>
      </w:r>
      <w:r w:rsidR="0066093A">
        <w:rPr>
          <w:rFonts w:ascii="Times New Roman" w:hAnsi="Times New Roman" w:cs="Times New Roman"/>
        </w:rPr>
        <w:t xml:space="preserve"> </w:t>
      </w:r>
      <w:r w:rsidR="009A07B6" w:rsidRPr="006B1800">
        <w:rPr>
          <w:rFonts w:ascii="Times New Roman" w:hAnsi="Times New Roman" w:cs="Times New Roman"/>
        </w:rPr>
        <w:t>Per the code of federal regulations</w:t>
      </w:r>
      <w:r w:rsidR="002E68A9" w:rsidRPr="006B1800">
        <w:rPr>
          <w:rFonts w:ascii="Times New Roman" w:hAnsi="Times New Roman" w:cs="Times New Roman"/>
        </w:rPr>
        <w:t xml:space="preserve"> (CFR)</w:t>
      </w:r>
      <w:r w:rsidR="00186843" w:rsidRPr="006B1800">
        <w:rPr>
          <w:rFonts w:ascii="Times New Roman" w:hAnsi="Times New Roman" w:cs="Times New Roman"/>
        </w:rPr>
        <w:t xml:space="preserve">, </w:t>
      </w:r>
      <w:r w:rsidR="003C5523" w:rsidRPr="006B1800">
        <w:rPr>
          <w:rFonts w:ascii="Times New Roman" w:hAnsi="Times New Roman" w:cs="Times New Roman"/>
        </w:rPr>
        <w:t xml:space="preserve">full-fat </w:t>
      </w:r>
      <w:r w:rsidR="009A07B6" w:rsidRPr="006B1800">
        <w:rPr>
          <w:rFonts w:ascii="Times New Roman" w:hAnsi="Times New Roman" w:cs="Times New Roman"/>
        </w:rPr>
        <w:t xml:space="preserve">cream cheese produced in the </w:t>
      </w:r>
      <w:r w:rsidR="0052639E" w:rsidRPr="006B1800">
        <w:rPr>
          <w:rFonts w:ascii="Times New Roman" w:hAnsi="Times New Roman" w:cs="Times New Roman"/>
        </w:rPr>
        <w:t>U.S.</w:t>
      </w:r>
      <w:r w:rsidR="009A07B6" w:rsidRPr="006B1800">
        <w:rPr>
          <w:rFonts w:ascii="Times New Roman" w:hAnsi="Times New Roman" w:cs="Times New Roman"/>
        </w:rPr>
        <w:t xml:space="preserve"> must contain a minimum </w:t>
      </w:r>
      <w:r w:rsidR="00D005A2">
        <w:rPr>
          <w:rFonts w:ascii="Times New Roman" w:hAnsi="Times New Roman" w:cs="Times New Roman"/>
        </w:rPr>
        <w:t>milk fat</w:t>
      </w:r>
      <w:r w:rsidR="009A07B6" w:rsidRPr="006B1800">
        <w:rPr>
          <w:rFonts w:ascii="Times New Roman" w:hAnsi="Times New Roman" w:cs="Times New Roman"/>
        </w:rPr>
        <w:t xml:space="preserve"> of 33% with a maximum moisture content of 55%. </w:t>
      </w:r>
      <w:r w:rsidR="00666398" w:rsidRPr="006B1800">
        <w:rPr>
          <w:rFonts w:ascii="Times New Roman" w:hAnsi="Times New Roman" w:cs="Times New Roman"/>
        </w:rPr>
        <w:t>Stabilizers may be added but m</w:t>
      </w:r>
      <w:r w:rsidR="003120E6" w:rsidRPr="006B1800">
        <w:rPr>
          <w:rFonts w:ascii="Times New Roman" w:hAnsi="Times New Roman" w:cs="Times New Roman"/>
        </w:rPr>
        <w:t>u</w:t>
      </w:r>
      <w:r w:rsidR="00666398" w:rsidRPr="006B1800">
        <w:rPr>
          <w:rFonts w:ascii="Times New Roman" w:hAnsi="Times New Roman" w:cs="Times New Roman"/>
        </w:rPr>
        <w:t>st not exceed 0.5% of the finished product (CFR).</w:t>
      </w:r>
      <w:r w:rsidR="004664DE" w:rsidRPr="006B1800">
        <w:rPr>
          <w:rFonts w:ascii="Times New Roman" w:hAnsi="Times New Roman" w:cs="Times New Roman"/>
        </w:rPr>
        <w:t xml:space="preserve"> Additionally, the </w:t>
      </w:r>
      <w:r w:rsidR="006C6602" w:rsidRPr="006B1800">
        <w:rPr>
          <w:rFonts w:ascii="Times New Roman" w:hAnsi="Times New Roman" w:cs="Times New Roman"/>
        </w:rPr>
        <w:t xml:space="preserve">USDA </w:t>
      </w:r>
      <w:r w:rsidR="004664DE" w:rsidRPr="006B1800">
        <w:rPr>
          <w:rFonts w:ascii="Times New Roman" w:hAnsi="Times New Roman" w:cs="Times New Roman"/>
        </w:rPr>
        <w:t>outlines that cream cheese should fall within a pH range of 4.4-4.9 and not exceed a salt concentration of 1.4%</w:t>
      </w:r>
      <w:r w:rsidR="000B5C64" w:rsidRPr="006B1800">
        <w:rPr>
          <w:rFonts w:ascii="Times New Roman" w:hAnsi="Times New Roman" w:cs="Times New Roman"/>
        </w:rPr>
        <w:t xml:space="preserve"> (USDA, 1994).</w:t>
      </w:r>
    </w:p>
    <w:p w14:paraId="406C40EF" w14:textId="77777777" w:rsidR="005018E6" w:rsidRPr="006B1800" w:rsidRDefault="005018E6">
      <w:pPr>
        <w:rPr>
          <w:rFonts w:ascii="Times New Roman" w:hAnsi="Times New Roman" w:cs="Times New Roman"/>
          <w:b/>
          <w:bCs/>
        </w:rPr>
      </w:pPr>
      <w:r w:rsidRPr="006B1800">
        <w:rPr>
          <w:rFonts w:ascii="Times New Roman" w:hAnsi="Times New Roman" w:cs="Times New Roman"/>
          <w:b/>
          <w:bCs/>
        </w:rPr>
        <w:br w:type="page"/>
      </w:r>
    </w:p>
    <w:p w14:paraId="7E469B80" w14:textId="6476E641" w:rsidR="008E41EF" w:rsidRPr="006B1800" w:rsidRDefault="008E41EF" w:rsidP="004C2C08">
      <w:pPr>
        <w:spacing w:line="480" w:lineRule="auto"/>
        <w:rPr>
          <w:rFonts w:ascii="Times New Roman" w:hAnsi="Times New Roman" w:cs="Times New Roman"/>
        </w:rPr>
      </w:pPr>
      <w:r w:rsidRPr="006B1800">
        <w:rPr>
          <w:rFonts w:ascii="Times New Roman" w:hAnsi="Times New Roman" w:cs="Times New Roman"/>
          <w:b/>
          <w:bCs/>
        </w:rPr>
        <w:lastRenderedPageBreak/>
        <w:t>Table 1.1</w:t>
      </w:r>
      <w:r w:rsidR="00AD3CBA" w:rsidRPr="006B1800">
        <w:rPr>
          <w:rFonts w:ascii="Times New Roman" w:hAnsi="Times New Roman" w:cs="Times New Roman"/>
          <w:b/>
          <w:bCs/>
        </w:rPr>
        <w:t>.</w:t>
      </w:r>
      <w:r w:rsidRPr="006B1800">
        <w:rPr>
          <w:rFonts w:ascii="Times New Roman" w:hAnsi="Times New Roman" w:cs="Times New Roman"/>
        </w:rPr>
        <w:t xml:space="preserve"> </w:t>
      </w:r>
      <w:r w:rsidR="00E23FC8" w:rsidRPr="006B1800">
        <w:rPr>
          <w:rFonts w:ascii="Times New Roman" w:hAnsi="Times New Roman" w:cs="Times New Roman"/>
        </w:rPr>
        <w:t>Compositional requirements of cream cheese per</w:t>
      </w:r>
      <w:r w:rsidRPr="006B1800">
        <w:rPr>
          <w:rFonts w:ascii="Times New Roman" w:hAnsi="Times New Roman" w:cs="Times New Roman"/>
        </w:rPr>
        <w:t xml:space="preserve"> USDA regulations.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1"/>
        <w:gridCol w:w="1771"/>
        <w:gridCol w:w="1771"/>
        <w:gridCol w:w="1771"/>
        <w:gridCol w:w="1772"/>
      </w:tblGrid>
      <w:tr w:rsidR="006B1800" w:rsidRPr="006B1800" w14:paraId="716C7683" w14:textId="77777777" w:rsidTr="00BC44C8">
        <w:tc>
          <w:tcPr>
            <w:tcW w:w="1771" w:type="dxa"/>
            <w:tcBorders>
              <w:top w:val="single" w:sz="4" w:space="0" w:color="auto"/>
              <w:bottom w:val="single" w:sz="4" w:space="0" w:color="auto"/>
            </w:tcBorders>
          </w:tcPr>
          <w:p w14:paraId="6160E718" w14:textId="5237CACA" w:rsidR="00E47CE9" w:rsidRPr="006B1800" w:rsidRDefault="00E47CE9" w:rsidP="004C2C08">
            <w:pPr>
              <w:spacing w:line="276" w:lineRule="auto"/>
              <w:jc w:val="center"/>
              <w:rPr>
                <w:rFonts w:ascii="Times New Roman" w:hAnsi="Times New Roman" w:cs="Times New Roman"/>
              </w:rPr>
            </w:pPr>
            <w:r w:rsidRPr="006B1800">
              <w:rPr>
                <w:rFonts w:ascii="Times New Roman" w:hAnsi="Times New Roman" w:cs="Times New Roman"/>
              </w:rPr>
              <w:t>Product</w:t>
            </w:r>
          </w:p>
        </w:tc>
        <w:tc>
          <w:tcPr>
            <w:tcW w:w="1771" w:type="dxa"/>
            <w:tcBorders>
              <w:top w:val="single" w:sz="4" w:space="0" w:color="auto"/>
              <w:bottom w:val="single" w:sz="4" w:space="0" w:color="auto"/>
            </w:tcBorders>
          </w:tcPr>
          <w:p w14:paraId="5D8E5FCE" w14:textId="7A8CDF6B" w:rsidR="00E47CE9" w:rsidRPr="006B1800" w:rsidRDefault="00E47CE9" w:rsidP="004C2C08">
            <w:pPr>
              <w:spacing w:line="276" w:lineRule="auto"/>
              <w:jc w:val="center"/>
              <w:rPr>
                <w:rFonts w:ascii="Times New Roman" w:hAnsi="Times New Roman" w:cs="Times New Roman"/>
              </w:rPr>
            </w:pPr>
            <w:r w:rsidRPr="006B1800">
              <w:rPr>
                <w:rFonts w:ascii="Times New Roman" w:hAnsi="Times New Roman" w:cs="Times New Roman"/>
              </w:rPr>
              <w:t>Moisture content (%)</w:t>
            </w:r>
          </w:p>
        </w:tc>
        <w:tc>
          <w:tcPr>
            <w:tcW w:w="1771" w:type="dxa"/>
            <w:tcBorders>
              <w:top w:val="single" w:sz="4" w:space="0" w:color="auto"/>
              <w:bottom w:val="single" w:sz="4" w:space="0" w:color="auto"/>
            </w:tcBorders>
          </w:tcPr>
          <w:p w14:paraId="39FE44BE" w14:textId="5DA3B793" w:rsidR="00E47CE9" w:rsidRPr="006B1800" w:rsidRDefault="00E47CE9" w:rsidP="004C2C08">
            <w:pPr>
              <w:spacing w:line="276" w:lineRule="auto"/>
              <w:jc w:val="center"/>
              <w:rPr>
                <w:rFonts w:ascii="Times New Roman" w:hAnsi="Times New Roman" w:cs="Times New Roman"/>
              </w:rPr>
            </w:pPr>
            <w:r w:rsidRPr="006B1800">
              <w:rPr>
                <w:rFonts w:ascii="Times New Roman" w:hAnsi="Times New Roman" w:cs="Times New Roman"/>
              </w:rPr>
              <w:t>Milkfat content (%)</w:t>
            </w:r>
          </w:p>
        </w:tc>
        <w:tc>
          <w:tcPr>
            <w:tcW w:w="1771" w:type="dxa"/>
            <w:tcBorders>
              <w:top w:val="single" w:sz="4" w:space="0" w:color="auto"/>
              <w:bottom w:val="single" w:sz="4" w:space="0" w:color="auto"/>
            </w:tcBorders>
          </w:tcPr>
          <w:p w14:paraId="6A9FFDDE" w14:textId="5DB3E1B1" w:rsidR="00E47CE9" w:rsidRPr="006B1800" w:rsidRDefault="00E47CE9" w:rsidP="004C2C08">
            <w:pPr>
              <w:spacing w:line="276" w:lineRule="auto"/>
              <w:jc w:val="center"/>
              <w:rPr>
                <w:rFonts w:ascii="Times New Roman" w:hAnsi="Times New Roman" w:cs="Times New Roman"/>
              </w:rPr>
            </w:pPr>
            <w:r w:rsidRPr="006B1800">
              <w:rPr>
                <w:rFonts w:ascii="Times New Roman" w:hAnsi="Times New Roman" w:cs="Times New Roman"/>
              </w:rPr>
              <w:t>pH range</w:t>
            </w:r>
          </w:p>
        </w:tc>
        <w:tc>
          <w:tcPr>
            <w:tcW w:w="1772" w:type="dxa"/>
            <w:tcBorders>
              <w:top w:val="single" w:sz="4" w:space="0" w:color="auto"/>
              <w:bottom w:val="single" w:sz="4" w:space="0" w:color="auto"/>
            </w:tcBorders>
          </w:tcPr>
          <w:p w14:paraId="16DB2D7B" w14:textId="1E3EC62D" w:rsidR="00E47CE9" w:rsidRPr="006B1800" w:rsidRDefault="00E47CE9" w:rsidP="004C2C08">
            <w:pPr>
              <w:spacing w:line="276" w:lineRule="auto"/>
              <w:jc w:val="center"/>
              <w:rPr>
                <w:rFonts w:ascii="Times New Roman" w:hAnsi="Times New Roman" w:cs="Times New Roman"/>
              </w:rPr>
            </w:pPr>
            <w:r w:rsidRPr="006B1800">
              <w:rPr>
                <w:rFonts w:ascii="Times New Roman" w:hAnsi="Times New Roman" w:cs="Times New Roman"/>
              </w:rPr>
              <w:t>Salt content (%)</w:t>
            </w:r>
          </w:p>
        </w:tc>
      </w:tr>
      <w:tr w:rsidR="006B1800" w:rsidRPr="006B1800" w14:paraId="19528954" w14:textId="77777777" w:rsidTr="00BC44C8">
        <w:tc>
          <w:tcPr>
            <w:tcW w:w="1771" w:type="dxa"/>
            <w:tcBorders>
              <w:top w:val="single" w:sz="4" w:space="0" w:color="auto"/>
            </w:tcBorders>
          </w:tcPr>
          <w:p w14:paraId="690B6D95" w14:textId="0C898BFD" w:rsidR="00E47CE9" w:rsidRPr="006B1800" w:rsidRDefault="00E47CE9" w:rsidP="00E47CE9">
            <w:pPr>
              <w:jc w:val="center"/>
              <w:rPr>
                <w:rFonts w:ascii="Times New Roman" w:hAnsi="Times New Roman" w:cs="Times New Roman"/>
              </w:rPr>
            </w:pPr>
            <w:r w:rsidRPr="006B1800">
              <w:rPr>
                <w:rFonts w:ascii="Times New Roman" w:hAnsi="Times New Roman" w:cs="Times New Roman"/>
              </w:rPr>
              <w:t>Full-fat cream cheese</w:t>
            </w:r>
          </w:p>
        </w:tc>
        <w:tc>
          <w:tcPr>
            <w:tcW w:w="1771" w:type="dxa"/>
            <w:tcBorders>
              <w:top w:val="single" w:sz="4" w:space="0" w:color="auto"/>
            </w:tcBorders>
          </w:tcPr>
          <w:p w14:paraId="7677DFD7" w14:textId="1D5CD6B6" w:rsidR="00E47CE9" w:rsidRPr="006B1800" w:rsidRDefault="00E47CE9" w:rsidP="00E47CE9">
            <w:pPr>
              <w:jc w:val="center"/>
              <w:rPr>
                <w:rFonts w:ascii="Times New Roman" w:hAnsi="Times New Roman" w:cs="Times New Roman"/>
              </w:rPr>
            </w:pPr>
            <w:r w:rsidRPr="006B1800">
              <w:rPr>
                <w:rFonts w:ascii="Times New Roman" w:hAnsi="Times New Roman" w:cs="Times New Roman"/>
              </w:rPr>
              <w:t>≤ 55</w:t>
            </w:r>
          </w:p>
        </w:tc>
        <w:tc>
          <w:tcPr>
            <w:tcW w:w="1771" w:type="dxa"/>
            <w:tcBorders>
              <w:top w:val="single" w:sz="4" w:space="0" w:color="auto"/>
            </w:tcBorders>
          </w:tcPr>
          <w:p w14:paraId="6FD33ED4" w14:textId="0DA5B99F" w:rsidR="00E47CE9" w:rsidRPr="006B1800" w:rsidRDefault="00E47CE9" w:rsidP="00E47CE9">
            <w:pPr>
              <w:jc w:val="center"/>
              <w:rPr>
                <w:rFonts w:ascii="Times New Roman" w:hAnsi="Times New Roman" w:cs="Times New Roman"/>
              </w:rPr>
            </w:pPr>
            <w:r w:rsidRPr="006B1800">
              <w:rPr>
                <w:rFonts w:ascii="Times New Roman" w:hAnsi="Times New Roman" w:cs="Times New Roman"/>
              </w:rPr>
              <w:t>≥ 33</w:t>
            </w:r>
          </w:p>
        </w:tc>
        <w:tc>
          <w:tcPr>
            <w:tcW w:w="1771" w:type="dxa"/>
            <w:tcBorders>
              <w:top w:val="single" w:sz="4" w:space="0" w:color="auto"/>
            </w:tcBorders>
          </w:tcPr>
          <w:p w14:paraId="161E3172" w14:textId="2B3EA56B" w:rsidR="00E47CE9" w:rsidRPr="006B1800" w:rsidRDefault="00E47CE9" w:rsidP="00E47CE9">
            <w:pPr>
              <w:jc w:val="center"/>
              <w:rPr>
                <w:rFonts w:ascii="Times New Roman" w:hAnsi="Times New Roman" w:cs="Times New Roman"/>
              </w:rPr>
            </w:pPr>
            <w:r w:rsidRPr="006B1800">
              <w:rPr>
                <w:rFonts w:ascii="Times New Roman" w:hAnsi="Times New Roman" w:cs="Times New Roman"/>
              </w:rPr>
              <w:t>4.4 - 4.9</w:t>
            </w:r>
          </w:p>
        </w:tc>
        <w:tc>
          <w:tcPr>
            <w:tcW w:w="1772" w:type="dxa"/>
            <w:tcBorders>
              <w:top w:val="single" w:sz="4" w:space="0" w:color="auto"/>
            </w:tcBorders>
          </w:tcPr>
          <w:p w14:paraId="1F5BA195" w14:textId="2E23B201" w:rsidR="00E47CE9" w:rsidRPr="006B1800" w:rsidRDefault="00E47CE9" w:rsidP="00E47CE9">
            <w:pPr>
              <w:jc w:val="center"/>
              <w:rPr>
                <w:rFonts w:ascii="Times New Roman" w:hAnsi="Times New Roman" w:cs="Times New Roman"/>
              </w:rPr>
            </w:pPr>
            <w:r w:rsidRPr="006B1800">
              <w:rPr>
                <w:rFonts w:ascii="Times New Roman" w:hAnsi="Times New Roman" w:cs="Times New Roman"/>
              </w:rPr>
              <w:t>≤ 1.4</w:t>
            </w:r>
          </w:p>
        </w:tc>
      </w:tr>
      <w:tr w:rsidR="006B1800" w:rsidRPr="006B1800" w14:paraId="6342351C" w14:textId="77777777" w:rsidTr="00BC44C8">
        <w:tc>
          <w:tcPr>
            <w:tcW w:w="1771" w:type="dxa"/>
          </w:tcPr>
          <w:p w14:paraId="0E6B17D6" w14:textId="21071E26" w:rsidR="00E47CE9" w:rsidRPr="006B1800" w:rsidRDefault="00E47CE9" w:rsidP="00E47CE9">
            <w:pPr>
              <w:jc w:val="center"/>
              <w:rPr>
                <w:rFonts w:ascii="Times New Roman" w:hAnsi="Times New Roman" w:cs="Times New Roman"/>
              </w:rPr>
            </w:pPr>
            <w:r w:rsidRPr="006B1800">
              <w:rPr>
                <w:rFonts w:ascii="Times New Roman" w:hAnsi="Times New Roman" w:cs="Times New Roman"/>
              </w:rPr>
              <w:t>Neufch</w:t>
            </w:r>
            <w:r w:rsidR="00D17191">
              <w:rPr>
                <w:rFonts w:ascii="Times New Roman" w:hAnsi="Times New Roman" w:cs="Times New Roman"/>
              </w:rPr>
              <w:t>â</w:t>
            </w:r>
            <w:r w:rsidRPr="006B1800">
              <w:rPr>
                <w:rFonts w:ascii="Times New Roman" w:hAnsi="Times New Roman" w:cs="Times New Roman"/>
              </w:rPr>
              <w:t>tel cheese</w:t>
            </w:r>
          </w:p>
        </w:tc>
        <w:tc>
          <w:tcPr>
            <w:tcW w:w="1771" w:type="dxa"/>
          </w:tcPr>
          <w:p w14:paraId="3D7E28AF" w14:textId="56989533" w:rsidR="00E47CE9" w:rsidRPr="006B1800" w:rsidRDefault="00E47CE9" w:rsidP="00E47CE9">
            <w:pPr>
              <w:jc w:val="center"/>
              <w:rPr>
                <w:rFonts w:ascii="Times New Roman" w:hAnsi="Times New Roman" w:cs="Times New Roman"/>
              </w:rPr>
            </w:pPr>
            <w:r w:rsidRPr="006B1800">
              <w:rPr>
                <w:rFonts w:ascii="Times New Roman" w:hAnsi="Times New Roman" w:cs="Times New Roman"/>
              </w:rPr>
              <w:t>≤ 65</w:t>
            </w:r>
          </w:p>
        </w:tc>
        <w:tc>
          <w:tcPr>
            <w:tcW w:w="1771" w:type="dxa"/>
          </w:tcPr>
          <w:p w14:paraId="2BEBA767" w14:textId="39D5BF6A" w:rsidR="00E47CE9" w:rsidRPr="006B1800" w:rsidRDefault="00E47CE9" w:rsidP="00E47CE9">
            <w:pPr>
              <w:jc w:val="center"/>
              <w:rPr>
                <w:rFonts w:ascii="Times New Roman" w:hAnsi="Times New Roman" w:cs="Times New Roman"/>
              </w:rPr>
            </w:pPr>
            <w:r w:rsidRPr="006B1800">
              <w:rPr>
                <w:rFonts w:ascii="Times New Roman" w:hAnsi="Times New Roman" w:cs="Times New Roman"/>
              </w:rPr>
              <w:t>20 - 33</w:t>
            </w:r>
          </w:p>
        </w:tc>
        <w:tc>
          <w:tcPr>
            <w:tcW w:w="1771" w:type="dxa"/>
          </w:tcPr>
          <w:p w14:paraId="0A81EE7E" w14:textId="14C0268D" w:rsidR="00E47CE9" w:rsidRPr="006B1800" w:rsidRDefault="00E47CE9" w:rsidP="00E47CE9">
            <w:pPr>
              <w:jc w:val="center"/>
              <w:rPr>
                <w:rFonts w:ascii="Times New Roman" w:hAnsi="Times New Roman" w:cs="Times New Roman"/>
              </w:rPr>
            </w:pPr>
            <w:r w:rsidRPr="006B1800">
              <w:rPr>
                <w:rFonts w:ascii="Times New Roman" w:hAnsi="Times New Roman" w:cs="Times New Roman"/>
              </w:rPr>
              <w:t>4.4 – 5.0</w:t>
            </w:r>
          </w:p>
        </w:tc>
        <w:tc>
          <w:tcPr>
            <w:tcW w:w="1772" w:type="dxa"/>
          </w:tcPr>
          <w:p w14:paraId="35A7039C" w14:textId="0C2E4CC2" w:rsidR="00E47CE9" w:rsidRPr="006B1800" w:rsidRDefault="00E47CE9" w:rsidP="00E47CE9">
            <w:pPr>
              <w:jc w:val="center"/>
              <w:rPr>
                <w:rFonts w:ascii="Times New Roman" w:hAnsi="Times New Roman" w:cs="Times New Roman"/>
              </w:rPr>
            </w:pPr>
            <w:r w:rsidRPr="006B1800">
              <w:rPr>
                <w:rFonts w:ascii="Times New Roman" w:hAnsi="Times New Roman" w:cs="Times New Roman"/>
              </w:rPr>
              <w:t>≤ 1.4</w:t>
            </w:r>
          </w:p>
        </w:tc>
      </w:tr>
      <w:tr w:rsidR="006B1800" w:rsidRPr="006B1800" w14:paraId="4B7693E8" w14:textId="77777777" w:rsidTr="00BC44C8">
        <w:tc>
          <w:tcPr>
            <w:tcW w:w="1771" w:type="dxa"/>
          </w:tcPr>
          <w:p w14:paraId="7DFC7146" w14:textId="3B1F26E6" w:rsidR="00E47CE9" w:rsidRPr="006B1800" w:rsidRDefault="00E47CE9" w:rsidP="00E47CE9">
            <w:pPr>
              <w:jc w:val="center"/>
              <w:rPr>
                <w:rFonts w:ascii="Times New Roman" w:hAnsi="Times New Roman" w:cs="Times New Roman"/>
              </w:rPr>
            </w:pPr>
            <w:r w:rsidRPr="006B1800">
              <w:rPr>
                <w:rFonts w:ascii="Times New Roman" w:hAnsi="Times New Roman" w:cs="Times New Roman"/>
              </w:rPr>
              <w:t>Reduced-fat cream cheese</w:t>
            </w:r>
          </w:p>
        </w:tc>
        <w:tc>
          <w:tcPr>
            <w:tcW w:w="1771" w:type="dxa"/>
          </w:tcPr>
          <w:p w14:paraId="58927F2B" w14:textId="059FCB7C" w:rsidR="00E47CE9" w:rsidRPr="006B1800" w:rsidRDefault="00E47CE9" w:rsidP="00E47CE9">
            <w:pPr>
              <w:jc w:val="center"/>
              <w:rPr>
                <w:rFonts w:ascii="Times New Roman" w:hAnsi="Times New Roman" w:cs="Times New Roman"/>
              </w:rPr>
            </w:pPr>
            <w:r w:rsidRPr="006B1800">
              <w:rPr>
                <w:rFonts w:ascii="Times New Roman" w:hAnsi="Times New Roman" w:cs="Times New Roman"/>
              </w:rPr>
              <w:t>≤ 70</w:t>
            </w:r>
          </w:p>
        </w:tc>
        <w:tc>
          <w:tcPr>
            <w:tcW w:w="1771" w:type="dxa"/>
          </w:tcPr>
          <w:p w14:paraId="07256E77" w14:textId="78BEF718" w:rsidR="00E47CE9" w:rsidRPr="006B1800" w:rsidRDefault="00E47CE9" w:rsidP="00E47CE9">
            <w:pPr>
              <w:jc w:val="center"/>
              <w:rPr>
                <w:rFonts w:ascii="Times New Roman" w:hAnsi="Times New Roman" w:cs="Times New Roman"/>
              </w:rPr>
            </w:pPr>
            <w:r w:rsidRPr="006B1800">
              <w:rPr>
                <w:rFonts w:ascii="Times New Roman" w:hAnsi="Times New Roman" w:cs="Times New Roman"/>
              </w:rPr>
              <w:t>16.5 – 20</w:t>
            </w:r>
          </w:p>
        </w:tc>
        <w:tc>
          <w:tcPr>
            <w:tcW w:w="1771" w:type="dxa"/>
          </w:tcPr>
          <w:p w14:paraId="420B768A" w14:textId="58C4FC1D" w:rsidR="00E47CE9" w:rsidRPr="006B1800" w:rsidRDefault="00E47CE9" w:rsidP="00E47CE9">
            <w:pPr>
              <w:jc w:val="center"/>
              <w:rPr>
                <w:rFonts w:ascii="Times New Roman" w:hAnsi="Times New Roman" w:cs="Times New Roman"/>
              </w:rPr>
            </w:pPr>
            <w:r w:rsidRPr="006B1800">
              <w:rPr>
                <w:rFonts w:ascii="Times New Roman" w:hAnsi="Times New Roman" w:cs="Times New Roman"/>
              </w:rPr>
              <w:t>4.4 – 5.1</w:t>
            </w:r>
          </w:p>
        </w:tc>
        <w:tc>
          <w:tcPr>
            <w:tcW w:w="1772" w:type="dxa"/>
          </w:tcPr>
          <w:p w14:paraId="4CCF6586" w14:textId="23DDCDB8" w:rsidR="00E47CE9" w:rsidRPr="006B1800" w:rsidRDefault="00E47CE9" w:rsidP="00E47CE9">
            <w:pPr>
              <w:jc w:val="center"/>
              <w:rPr>
                <w:rFonts w:ascii="Times New Roman" w:hAnsi="Times New Roman" w:cs="Times New Roman"/>
              </w:rPr>
            </w:pPr>
            <w:r w:rsidRPr="006B1800">
              <w:rPr>
                <w:rFonts w:ascii="Times New Roman" w:hAnsi="Times New Roman" w:cs="Times New Roman"/>
              </w:rPr>
              <w:t>≤ 1.4</w:t>
            </w:r>
          </w:p>
        </w:tc>
      </w:tr>
      <w:tr w:rsidR="006B1800" w:rsidRPr="006B1800" w14:paraId="45FFCC97" w14:textId="77777777" w:rsidTr="00BC44C8">
        <w:tc>
          <w:tcPr>
            <w:tcW w:w="1771" w:type="dxa"/>
          </w:tcPr>
          <w:p w14:paraId="1F14F709" w14:textId="0A6C6FE6" w:rsidR="00E47CE9" w:rsidRPr="006B1800" w:rsidRDefault="00E47CE9" w:rsidP="00E47CE9">
            <w:pPr>
              <w:jc w:val="center"/>
              <w:rPr>
                <w:rFonts w:ascii="Times New Roman" w:hAnsi="Times New Roman" w:cs="Times New Roman"/>
              </w:rPr>
            </w:pPr>
            <w:r w:rsidRPr="006B1800">
              <w:rPr>
                <w:rFonts w:ascii="Times New Roman" w:hAnsi="Times New Roman" w:cs="Times New Roman"/>
              </w:rPr>
              <w:t>Light cream cheese</w:t>
            </w:r>
          </w:p>
        </w:tc>
        <w:tc>
          <w:tcPr>
            <w:tcW w:w="1771" w:type="dxa"/>
          </w:tcPr>
          <w:p w14:paraId="0255E040" w14:textId="51E65E7C" w:rsidR="00E47CE9" w:rsidRPr="006B1800" w:rsidRDefault="00E47CE9" w:rsidP="00E47CE9">
            <w:pPr>
              <w:jc w:val="center"/>
              <w:rPr>
                <w:rFonts w:ascii="Times New Roman" w:hAnsi="Times New Roman" w:cs="Times New Roman"/>
              </w:rPr>
            </w:pPr>
            <w:r w:rsidRPr="006B1800">
              <w:rPr>
                <w:rFonts w:ascii="Times New Roman" w:hAnsi="Times New Roman" w:cs="Times New Roman"/>
              </w:rPr>
              <w:t>≤ 70</w:t>
            </w:r>
          </w:p>
        </w:tc>
        <w:tc>
          <w:tcPr>
            <w:tcW w:w="1771" w:type="dxa"/>
          </w:tcPr>
          <w:p w14:paraId="3388B1C5" w14:textId="424A6834" w:rsidR="00E47CE9" w:rsidRPr="006B1800" w:rsidRDefault="00E47CE9" w:rsidP="00E47CE9">
            <w:pPr>
              <w:jc w:val="center"/>
              <w:rPr>
                <w:rFonts w:ascii="Times New Roman" w:hAnsi="Times New Roman" w:cs="Times New Roman"/>
              </w:rPr>
            </w:pPr>
            <w:r w:rsidRPr="006B1800">
              <w:rPr>
                <w:rFonts w:ascii="Times New Roman" w:hAnsi="Times New Roman" w:cs="Times New Roman"/>
              </w:rPr>
              <w:t>≤ 16.5</w:t>
            </w:r>
          </w:p>
        </w:tc>
        <w:tc>
          <w:tcPr>
            <w:tcW w:w="1771" w:type="dxa"/>
          </w:tcPr>
          <w:p w14:paraId="1E18A717" w14:textId="26F93198" w:rsidR="00E47CE9" w:rsidRPr="006B1800" w:rsidRDefault="00E47CE9" w:rsidP="00E47CE9">
            <w:pPr>
              <w:jc w:val="center"/>
              <w:rPr>
                <w:rFonts w:ascii="Times New Roman" w:hAnsi="Times New Roman" w:cs="Times New Roman"/>
              </w:rPr>
            </w:pPr>
            <w:r w:rsidRPr="006B1800">
              <w:rPr>
                <w:rFonts w:ascii="Times New Roman" w:hAnsi="Times New Roman" w:cs="Times New Roman"/>
              </w:rPr>
              <w:t>4.4 – 5.2</w:t>
            </w:r>
          </w:p>
        </w:tc>
        <w:tc>
          <w:tcPr>
            <w:tcW w:w="1772" w:type="dxa"/>
          </w:tcPr>
          <w:p w14:paraId="32CEE3A4" w14:textId="1EEA1B29" w:rsidR="00E47CE9" w:rsidRPr="006B1800" w:rsidRDefault="00E47CE9" w:rsidP="00E47CE9">
            <w:pPr>
              <w:jc w:val="center"/>
              <w:rPr>
                <w:rFonts w:ascii="Times New Roman" w:hAnsi="Times New Roman" w:cs="Times New Roman"/>
              </w:rPr>
            </w:pPr>
            <w:r w:rsidRPr="006B1800">
              <w:rPr>
                <w:rFonts w:ascii="Times New Roman" w:hAnsi="Times New Roman" w:cs="Times New Roman"/>
              </w:rPr>
              <w:t>≤ 1.4</w:t>
            </w:r>
          </w:p>
        </w:tc>
      </w:tr>
    </w:tbl>
    <w:p w14:paraId="1D1DF21E" w14:textId="4CF565C6" w:rsidR="00CF750B" w:rsidRPr="006B1800" w:rsidRDefault="005A7023" w:rsidP="00C2414F">
      <w:pPr>
        <w:ind w:firstLine="720"/>
        <w:rPr>
          <w:rFonts w:ascii="Times New Roman" w:hAnsi="Times New Roman" w:cs="Times New Roman"/>
        </w:rPr>
      </w:pPr>
      <w:r w:rsidRPr="006B1800">
        <w:rPr>
          <w:rFonts w:ascii="Times New Roman" w:hAnsi="Times New Roman" w:cs="Times New Roman"/>
        </w:rPr>
        <w:t>*Adapted from USDA</w:t>
      </w:r>
      <w:r w:rsidR="00FC03ED" w:rsidRPr="006B1800">
        <w:rPr>
          <w:rFonts w:ascii="Times New Roman" w:hAnsi="Times New Roman" w:cs="Times New Roman"/>
        </w:rPr>
        <w:t>,</w:t>
      </w:r>
      <w:r w:rsidRPr="006B1800">
        <w:rPr>
          <w:rFonts w:ascii="Times New Roman" w:hAnsi="Times New Roman" w:cs="Times New Roman"/>
        </w:rPr>
        <w:t xml:space="preserve"> 1994</w:t>
      </w:r>
      <w:r w:rsidR="00C333E1">
        <w:rPr>
          <w:rFonts w:ascii="Times New Roman" w:hAnsi="Times New Roman" w:cs="Times New Roman"/>
        </w:rPr>
        <w:t>,</w:t>
      </w:r>
      <w:r w:rsidRPr="006B1800">
        <w:rPr>
          <w:rFonts w:ascii="Times New Roman" w:hAnsi="Times New Roman" w:cs="Times New Roman"/>
        </w:rPr>
        <w:t xml:space="preserve"> </w:t>
      </w:r>
      <w:r w:rsidR="0015674D">
        <w:rPr>
          <w:rFonts w:ascii="Times New Roman" w:hAnsi="Times New Roman" w:cs="Times New Roman"/>
        </w:rPr>
        <w:t>and</w:t>
      </w:r>
      <w:r w:rsidRPr="006B1800">
        <w:rPr>
          <w:rFonts w:ascii="Times New Roman" w:hAnsi="Times New Roman" w:cs="Times New Roman"/>
        </w:rPr>
        <w:t xml:space="preserve"> Phadungath, 2005.</w:t>
      </w:r>
    </w:p>
    <w:p w14:paraId="037D85DA" w14:textId="77777777" w:rsidR="00CF750B" w:rsidRPr="006B1800" w:rsidRDefault="00CF750B" w:rsidP="002B3451">
      <w:pPr>
        <w:ind w:firstLine="720"/>
        <w:rPr>
          <w:rFonts w:ascii="Times New Roman" w:hAnsi="Times New Roman" w:cs="Times New Roman"/>
        </w:rPr>
      </w:pPr>
    </w:p>
    <w:p w14:paraId="1C5048F7" w14:textId="77777777" w:rsidR="00224229" w:rsidRPr="006B1800" w:rsidRDefault="00224229">
      <w:pPr>
        <w:rPr>
          <w:rFonts w:ascii="Times New Roman" w:hAnsi="Times New Roman" w:cs="Times New Roman"/>
        </w:rPr>
      </w:pPr>
      <w:r w:rsidRPr="006B1800">
        <w:rPr>
          <w:rFonts w:ascii="Times New Roman" w:hAnsi="Times New Roman" w:cs="Times New Roman"/>
        </w:rPr>
        <w:br w:type="page"/>
      </w:r>
    </w:p>
    <w:p w14:paraId="71CDB37D" w14:textId="5C6ADC29" w:rsidR="00EE72E5" w:rsidRPr="006B1800" w:rsidRDefault="00EE72E5" w:rsidP="00C417B2">
      <w:pPr>
        <w:spacing w:line="480" w:lineRule="auto"/>
        <w:ind w:firstLine="720"/>
        <w:rPr>
          <w:rFonts w:ascii="Times New Roman" w:hAnsi="Times New Roman" w:cs="Times New Roman"/>
        </w:rPr>
      </w:pPr>
      <w:r w:rsidRPr="006B1800">
        <w:rPr>
          <w:rFonts w:ascii="Times New Roman" w:hAnsi="Times New Roman" w:cs="Times New Roman"/>
        </w:rPr>
        <w:lastRenderedPageBreak/>
        <w:t xml:space="preserve">Structurally, cream cheese contains protein aggregates about 0.5 µm in diameter and embedded fat globules around 1 µm on average but up to 15 µm in diameter that can be observed under electron microscopy (Kalab </w:t>
      </w:r>
      <w:r w:rsidR="0015674D">
        <w:rPr>
          <w:rFonts w:ascii="Times New Roman" w:hAnsi="Times New Roman" w:cs="Times New Roman"/>
        </w:rPr>
        <w:t>and</w:t>
      </w:r>
      <w:r w:rsidR="00817FF0" w:rsidRPr="006B1800">
        <w:rPr>
          <w:rFonts w:ascii="Times New Roman" w:hAnsi="Times New Roman" w:cs="Times New Roman"/>
        </w:rPr>
        <w:t xml:space="preserve"> </w:t>
      </w:r>
      <w:proofErr w:type="spellStart"/>
      <w:r w:rsidR="00817FF0" w:rsidRPr="006B1800">
        <w:rPr>
          <w:rFonts w:ascii="Times New Roman" w:hAnsi="Times New Roman" w:cs="Times New Roman"/>
        </w:rPr>
        <w:t>Modler</w:t>
      </w:r>
      <w:proofErr w:type="spellEnd"/>
      <w:r w:rsidR="00817FF0" w:rsidRPr="006B1800">
        <w:rPr>
          <w:rFonts w:ascii="Times New Roman" w:hAnsi="Times New Roman" w:cs="Times New Roman"/>
        </w:rPr>
        <w:t>, 1985</w:t>
      </w:r>
      <w:r w:rsidRPr="006B1800">
        <w:rPr>
          <w:rFonts w:ascii="Times New Roman" w:hAnsi="Times New Roman" w:cs="Times New Roman"/>
        </w:rPr>
        <w:t>).</w:t>
      </w:r>
      <w:r w:rsidR="00CD0D2A" w:rsidRPr="006B1800">
        <w:rPr>
          <w:rFonts w:ascii="Times New Roman" w:hAnsi="Times New Roman" w:cs="Times New Roman"/>
        </w:rPr>
        <w:t xml:space="preserve"> </w:t>
      </w:r>
      <w:r w:rsidR="00C333E1">
        <w:rPr>
          <w:rFonts w:ascii="Times New Roman" w:hAnsi="Times New Roman" w:cs="Times New Roman"/>
        </w:rPr>
        <w:t>The rheological</w:t>
      </w:r>
      <w:r w:rsidR="00CD0D2A" w:rsidRPr="006B1800">
        <w:rPr>
          <w:rFonts w:ascii="Times New Roman" w:hAnsi="Times New Roman" w:cs="Times New Roman"/>
        </w:rPr>
        <w:t xml:space="preserve"> behavior of cream cheese is evidence of a 3-dimensional gel-like structure</w:t>
      </w:r>
      <w:r w:rsidR="0053162D" w:rsidRPr="006B1800">
        <w:rPr>
          <w:rFonts w:ascii="Times New Roman" w:hAnsi="Times New Roman" w:cs="Times New Roman"/>
        </w:rPr>
        <w:t xml:space="preserve"> (Sanchez et al., 1994)</w:t>
      </w:r>
      <w:r w:rsidR="00CD0D2A" w:rsidRPr="006B1800">
        <w:rPr>
          <w:rFonts w:ascii="Times New Roman" w:hAnsi="Times New Roman" w:cs="Times New Roman"/>
        </w:rPr>
        <w:t xml:space="preserve"> that exhibits a partially thixotropic behavior with dynamic viscoelastic properties </w:t>
      </w:r>
      <w:r w:rsidR="00753417" w:rsidRPr="006B1800">
        <w:rPr>
          <w:rFonts w:ascii="Times New Roman" w:hAnsi="Times New Roman" w:cs="Times New Roman"/>
        </w:rPr>
        <w:t>like</w:t>
      </w:r>
      <w:r w:rsidR="00CD0D2A" w:rsidRPr="006B1800">
        <w:rPr>
          <w:rFonts w:ascii="Times New Roman" w:hAnsi="Times New Roman" w:cs="Times New Roman"/>
        </w:rPr>
        <w:t xml:space="preserve"> that of pharmaceutical creams (Sanchez et al., 1994).</w:t>
      </w:r>
      <w:r w:rsidR="00D74B7F" w:rsidRPr="006B1800">
        <w:rPr>
          <w:rFonts w:ascii="Times New Roman" w:hAnsi="Times New Roman" w:cs="Times New Roman"/>
        </w:rPr>
        <w:t xml:space="preserve"> </w:t>
      </w:r>
      <w:r w:rsidR="004C0EB1">
        <w:rPr>
          <w:rFonts w:ascii="Times New Roman" w:hAnsi="Times New Roman" w:cs="Times New Roman"/>
        </w:rPr>
        <w:t>The</w:t>
      </w:r>
      <w:r w:rsidR="00D74B7F" w:rsidRPr="006B1800">
        <w:rPr>
          <w:rFonts w:ascii="Times New Roman" w:hAnsi="Times New Roman" w:cs="Times New Roman"/>
        </w:rPr>
        <w:t xml:space="preserve"> temperature at which rheological measurements are collected will affect the resulting properties exhibited. For example, increased elasticity and viscosity can be measured when tested between 5-50°C </w:t>
      </w:r>
      <w:r w:rsidR="00B357B2" w:rsidRPr="006B1800">
        <w:rPr>
          <w:rFonts w:ascii="Times New Roman" w:hAnsi="Times New Roman" w:cs="Times New Roman"/>
        </w:rPr>
        <w:t>due to fat crystallization compared to analysis done when fat is melted at elevated temperatures (</w:t>
      </w:r>
      <w:r w:rsidR="00782AD5" w:rsidRPr="006B1800">
        <w:rPr>
          <w:rFonts w:ascii="Times New Roman" w:hAnsi="Times New Roman" w:cs="Times New Roman"/>
        </w:rPr>
        <w:t xml:space="preserve">Bruckner </w:t>
      </w:r>
      <w:r w:rsidR="0015674D">
        <w:rPr>
          <w:rFonts w:ascii="Times New Roman" w:hAnsi="Times New Roman" w:cs="Times New Roman"/>
        </w:rPr>
        <w:t>and</w:t>
      </w:r>
      <w:r w:rsidR="00782AD5" w:rsidRPr="006B1800">
        <w:rPr>
          <w:rFonts w:ascii="Times New Roman" w:hAnsi="Times New Roman" w:cs="Times New Roman"/>
        </w:rPr>
        <w:t xml:space="preserve"> Senge, 200</w:t>
      </w:r>
      <w:r w:rsidR="004C0EB1">
        <w:rPr>
          <w:rFonts w:ascii="Times New Roman" w:hAnsi="Times New Roman" w:cs="Times New Roman"/>
        </w:rPr>
        <w:t>7</w:t>
      </w:r>
      <w:r w:rsidR="00782AD5" w:rsidRPr="006B1800">
        <w:rPr>
          <w:rFonts w:ascii="Times New Roman" w:hAnsi="Times New Roman" w:cs="Times New Roman"/>
        </w:rPr>
        <w:t>; Sanchez et al., 1996</w:t>
      </w:r>
      <w:r w:rsidR="00B357B2" w:rsidRPr="006B1800">
        <w:rPr>
          <w:rFonts w:ascii="Times New Roman" w:hAnsi="Times New Roman" w:cs="Times New Roman"/>
        </w:rPr>
        <w:t>).</w:t>
      </w:r>
    </w:p>
    <w:p w14:paraId="028D630F" w14:textId="78F3B882" w:rsidR="00EA6EDE" w:rsidRDefault="009C39C1" w:rsidP="00A96FC5">
      <w:pPr>
        <w:spacing w:line="480" w:lineRule="auto"/>
        <w:ind w:firstLine="720"/>
        <w:rPr>
          <w:rFonts w:ascii="Times New Roman" w:hAnsi="Times New Roman" w:cs="Times New Roman"/>
        </w:rPr>
      </w:pPr>
      <w:r w:rsidRPr="006B1800">
        <w:rPr>
          <w:rFonts w:ascii="Times New Roman" w:hAnsi="Times New Roman" w:cs="Times New Roman"/>
        </w:rPr>
        <w:t xml:space="preserve">Various factors during production can ultimately impact the cream </w:t>
      </w:r>
      <w:r w:rsidR="007F10A2">
        <w:rPr>
          <w:rFonts w:ascii="Times New Roman" w:hAnsi="Times New Roman" w:cs="Times New Roman"/>
        </w:rPr>
        <w:t>cheese's</w:t>
      </w:r>
      <w:r w:rsidRPr="006B1800">
        <w:rPr>
          <w:rFonts w:ascii="Times New Roman" w:hAnsi="Times New Roman" w:cs="Times New Roman"/>
        </w:rPr>
        <w:t xml:space="preserve"> 3-dimensional structure, rheological properties, and sensory properties. For example, relative amounts of casein and whey protein, milk fat content, homogenization and pasteurization conditions, final pH, addition of one or more gum stabilizers, and many others</w:t>
      </w:r>
      <w:r w:rsidR="009F7BDD" w:rsidRPr="006B1800">
        <w:rPr>
          <w:rFonts w:ascii="Times New Roman" w:hAnsi="Times New Roman" w:cs="Times New Roman"/>
        </w:rPr>
        <w:t xml:space="preserve">. </w:t>
      </w:r>
      <w:r w:rsidR="003602E6" w:rsidRPr="006B1800">
        <w:rPr>
          <w:rFonts w:ascii="Times New Roman" w:hAnsi="Times New Roman" w:cs="Times New Roman"/>
        </w:rPr>
        <w:t xml:space="preserve">Despite these many factors, the commercial </w:t>
      </w:r>
      <w:r w:rsidR="007C72A3" w:rsidRPr="006B1800">
        <w:rPr>
          <w:rFonts w:ascii="Times New Roman" w:hAnsi="Times New Roman" w:cs="Times New Roman"/>
        </w:rPr>
        <w:t>manufacturing process of cream cheese</w:t>
      </w:r>
      <w:r w:rsidR="003602E6" w:rsidRPr="006B1800">
        <w:rPr>
          <w:rFonts w:ascii="Times New Roman" w:hAnsi="Times New Roman" w:cs="Times New Roman"/>
        </w:rPr>
        <w:t xml:space="preserve"> is</w:t>
      </w:r>
      <w:r w:rsidR="00C34193" w:rsidRPr="006B1800">
        <w:rPr>
          <w:rFonts w:ascii="Times New Roman" w:hAnsi="Times New Roman" w:cs="Times New Roman"/>
        </w:rPr>
        <w:t xml:space="preserve"> similar </w:t>
      </w:r>
      <w:r w:rsidR="003602E6" w:rsidRPr="006B1800">
        <w:rPr>
          <w:rFonts w:ascii="Times New Roman" w:hAnsi="Times New Roman" w:cs="Times New Roman"/>
        </w:rPr>
        <w:t xml:space="preserve">across brands. </w:t>
      </w:r>
    </w:p>
    <w:p w14:paraId="4863242F" w14:textId="713D5EA8" w:rsidR="00CE5E5E" w:rsidRPr="006B1800" w:rsidRDefault="003602E6" w:rsidP="00A96FC5">
      <w:pPr>
        <w:spacing w:line="480" w:lineRule="auto"/>
        <w:ind w:firstLine="720"/>
        <w:rPr>
          <w:rFonts w:ascii="Times New Roman" w:hAnsi="Times New Roman" w:cs="Times New Roman"/>
        </w:rPr>
      </w:pPr>
      <w:r w:rsidRPr="006B1800">
        <w:rPr>
          <w:rFonts w:ascii="Times New Roman" w:hAnsi="Times New Roman" w:cs="Times New Roman"/>
        </w:rPr>
        <w:t>The process be</w:t>
      </w:r>
      <w:r w:rsidR="00FA5D76">
        <w:rPr>
          <w:rFonts w:ascii="Times New Roman" w:hAnsi="Times New Roman" w:cs="Times New Roman"/>
        </w:rPr>
        <w:t>gin</w:t>
      </w:r>
      <w:r w:rsidRPr="006B1800">
        <w:rPr>
          <w:rFonts w:ascii="Times New Roman" w:hAnsi="Times New Roman" w:cs="Times New Roman"/>
        </w:rPr>
        <w:t>s with</w:t>
      </w:r>
      <w:r w:rsidR="00745BBA" w:rsidRPr="006B1800">
        <w:rPr>
          <w:rFonts w:ascii="Times New Roman" w:hAnsi="Times New Roman" w:cs="Times New Roman"/>
        </w:rPr>
        <w:t xml:space="preserve"> fat standardization from homogenized, pasteurized milk to a final fat content of 8-14%</w:t>
      </w:r>
      <w:r w:rsidR="003A6568">
        <w:rPr>
          <w:rFonts w:ascii="Times New Roman" w:hAnsi="Times New Roman" w:cs="Times New Roman"/>
        </w:rPr>
        <w:t xml:space="preserve"> as-is</w:t>
      </w:r>
      <w:r w:rsidR="00745BBA" w:rsidRPr="006B1800">
        <w:rPr>
          <w:rFonts w:ascii="Times New Roman" w:hAnsi="Times New Roman" w:cs="Times New Roman"/>
        </w:rPr>
        <w:t xml:space="preserve"> (</w:t>
      </w:r>
      <w:r w:rsidR="008C2900" w:rsidRPr="006B1800">
        <w:rPr>
          <w:rFonts w:ascii="Times New Roman" w:hAnsi="Times New Roman" w:cs="Times New Roman"/>
        </w:rPr>
        <w:t>Brighenti et al., 2018</w:t>
      </w:r>
      <w:r w:rsidR="00745BBA" w:rsidRPr="006B1800">
        <w:rPr>
          <w:rFonts w:ascii="Times New Roman" w:hAnsi="Times New Roman" w:cs="Times New Roman"/>
        </w:rPr>
        <w:t>).</w:t>
      </w:r>
      <w:r w:rsidR="008C2900" w:rsidRPr="006B1800">
        <w:rPr>
          <w:rFonts w:ascii="Times New Roman" w:hAnsi="Times New Roman" w:cs="Times New Roman"/>
        </w:rPr>
        <w:t xml:space="preserve"> </w:t>
      </w:r>
      <w:r w:rsidR="006C6F96" w:rsidRPr="006B1800">
        <w:rPr>
          <w:rFonts w:ascii="Times New Roman" w:hAnsi="Times New Roman" w:cs="Times New Roman"/>
        </w:rPr>
        <w:t>Th</w:t>
      </w:r>
      <w:r w:rsidR="007A0730" w:rsidRPr="006B1800">
        <w:rPr>
          <w:rFonts w:ascii="Times New Roman" w:hAnsi="Times New Roman" w:cs="Times New Roman"/>
        </w:rPr>
        <w:t>e size of fat globules is reduced through homogenization, thereby increasing their surface area</w:t>
      </w:r>
      <w:r w:rsidR="008F1A70">
        <w:rPr>
          <w:rFonts w:ascii="Times New Roman" w:hAnsi="Times New Roman" w:cs="Times New Roman"/>
        </w:rPr>
        <w:t>, such that the fat globules are</w:t>
      </w:r>
      <w:r w:rsidR="007A0730" w:rsidRPr="006B1800">
        <w:rPr>
          <w:rFonts w:ascii="Times New Roman" w:hAnsi="Times New Roman" w:cs="Times New Roman"/>
        </w:rPr>
        <w:t xml:space="preserve"> coated in casein protein (Walstr</w:t>
      </w:r>
      <w:r w:rsidR="00C378AB" w:rsidRPr="006B1800">
        <w:rPr>
          <w:rFonts w:ascii="Times New Roman" w:hAnsi="Times New Roman" w:cs="Times New Roman"/>
        </w:rPr>
        <w:t>a</w:t>
      </w:r>
      <w:r w:rsidR="007A0730" w:rsidRPr="006B1800">
        <w:rPr>
          <w:rFonts w:ascii="Times New Roman" w:hAnsi="Times New Roman" w:cs="Times New Roman"/>
        </w:rPr>
        <w:t xml:space="preserve"> et al., 1999).</w:t>
      </w:r>
      <w:r w:rsidR="00D943E5" w:rsidRPr="006B1800">
        <w:rPr>
          <w:rFonts w:ascii="Times New Roman" w:hAnsi="Times New Roman" w:cs="Times New Roman"/>
        </w:rPr>
        <w:t xml:space="preserve"> </w:t>
      </w:r>
      <w:r w:rsidR="009E351D" w:rsidRPr="006B1800">
        <w:rPr>
          <w:rFonts w:ascii="Times New Roman" w:hAnsi="Times New Roman" w:cs="Times New Roman"/>
        </w:rPr>
        <w:t xml:space="preserve">Homogenization is typically done </w:t>
      </w:r>
      <w:r w:rsidR="00DB0D94" w:rsidRPr="006B1800">
        <w:rPr>
          <w:rFonts w:ascii="Times New Roman" w:hAnsi="Times New Roman" w:cs="Times New Roman"/>
        </w:rPr>
        <w:t xml:space="preserve">at two pressures with the first </w:t>
      </w:r>
      <w:r w:rsidR="009E351D" w:rsidRPr="006B1800">
        <w:rPr>
          <w:rFonts w:ascii="Times New Roman" w:hAnsi="Times New Roman" w:cs="Times New Roman"/>
        </w:rPr>
        <w:t xml:space="preserve">between </w:t>
      </w:r>
      <w:r w:rsidR="00DB0D94" w:rsidRPr="006B1800">
        <w:rPr>
          <w:rFonts w:ascii="Times New Roman" w:hAnsi="Times New Roman" w:cs="Times New Roman"/>
        </w:rPr>
        <w:t>15-25</w:t>
      </w:r>
      <w:r w:rsidR="009E351D" w:rsidRPr="006B1800">
        <w:rPr>
          <w:rFonts w:ascii="Times New Roman" w:hAnsi="Times New Roman" w:cs="Times New Roman"/>
        </w:rPr>
        <w:t xml:space="preserve"> MPa a</w:t>
      </w:r>
      <w:r w:rsidR="00DB0D94" w:rsidRPr="006B1800">
        <w:rPr>
          <w:rFonts w:ascii="Times New Roman" w:hAnsi="Times New Roman" w:cs="Times New Roman"/>
        </w:rPr>
        <w:t>nd the second at 3-5 MPa</w:t>
      </w:r>
      <w:r w:rsidR="009E351D" w:rsidRPr="006B1800">
        <w:rPr>
          <w:rFonts w:ascii="Times New Roman" w:hAnsi="Times New Roman" w:cs="Times New Roman"/>
        </w:rPr>
        <w:t xml:space="preserve"> meanwhile pasteurization normally occurs between 72-75°C for 30-</w:t>
      </w:r>
      <w:r w:rsidR="007C0D2B" w:rsidRPr="006B1800">
        <w:rPr>
          <w:rFonts w:ascii="Times New Roman" w:hAnsi="Times New Roman" w:cs="Times New Roman"/>
        </w:rPr>
        <w:t>6</w:t>
      </w:r>
      <w:r w:rsidR="009E351D" w:rsidRPr="006B1800">
        <w:rPr>
          <w:rFonts w:ascii="Times New Roman" w:hAnsi="Times New Roman" w:cs="Times New Roman"/>
        </w:rPr>
        <w:t>0 seconds</w:t>
      </w:r>
      <w:r w:rsidR="00CD1722" w:rsidRPr="006B1800">
        <w:rPr>
          <w:rFonts w:ascii="Times New Roman" w:hAnsi="Times New Roman" w:cs="Times New Roman"/>
        </w:rPr>
        <w:t xml:space="preserve"> (</w:t>
      </w:r>
      <w:r w:rsidR="007C0D2B" w:rsidRPr="006B1800">
        <w:rPr>
          <w:rFonts w:ascii="Times New Roman" w:hAnsi="Times New Roman" w:cs="Times New Roman"/>
        </w:rPr>
        <w:t xml:space="preserve">Guinee </w:t>
      </w:r>
      <w:r w:rsidR="0015674D">
        <w:rPr>
          <w:rFonts w:ascii="Times New Roman" w:hAnsi="Times New Roman" w:cs="Times New Roman"/>
        </w:rPr>
        <w:t>and</w:t>
      </w:r>
      <w:r w:rsidR="007C0D2B" w:rsidRPr="006B1800">
        <w:rPr>
          <w:rFonts w:ascii="Times New Roman" w:hAnsi="Times New Roman" w:cs="Times New Roman"/>
        </w:rPr>
        <w:t xml:space="preserve"> Hickey, 2009</w:t>
      </w:r>
      <w:r w:rsidR="00CD1722" w:rsidRPr="006B1800">
        <w:rPr>
          <w:rFonts w:ascii="Times New Roman" w:hAnsi="Times New Roman" w:cs="Times New Roman"/>
        </w:rPr>
        <w:t xml:space="preserve">). </w:t>
      </w:r>
      <w:r w:rsidR="00170D12" w:rsidRPr="006B1800">
        <w:rPr>
          <w:rFonts w:ascii="Times New Roman" w:hAnsi="Times New Roman" w:cs="Times New Roman"/>
        </w:rPr>
        <w:t xml:space="preserve">After cooling to around 20-30°C, </w:t>
      </w:r>
      <w:r w:rsidR="00E410AA" w:rsidRPr="006B1800">
        <w:rPr>
          <w:rFonts w:ascii="Times New Roman" w:hAnsi="Times New Roman" w:cs="Times New Roman"/>
        </w:rPr>
        <w:t>mesophilic lactic acid bacteria are added to begin fermentation (Lucey, 2002).</w:t>
      </w:r>
      <w:r w:rsidR="00832484" w:rsidRPr="006B1800">
        <w:rPr>
          <w:rFonts w:ascii="Times New Roman" w:hAnsi="Times New Roman" w:cs="Times New Roman"/>
        </w:rPr>
        <w:t xml:space="preserve"> </w:t>
      </w:r>
      <w:r w:rsidR="004174EF" w:rsidRPr="006B1800">
        <w:rPr>
          <w:rFonts w:ascii="Times New Roman" w:hAnsi="Times New Roman" w:cs="Times New Roman"/>
        </w:rPr>
        <w:t xml:space="preserve">Typically, </w:t>
      </w:r>
      <w:r w:rsidR="00E82531">
        <w:rPr>
          <w:rFonts w:ascii="Times New Roman" w:hAnsi="Times New Roman" w:cs="Times New Roman"/>
        </w:rPr>
        <w:t xml:space="preserve">a </w:t>
      </w:r>
      <w:r w:rsidR="004174EF" w:rsidRPr="006B1800">
        <w:rPr>
          <w:rFonts w:ascii="Times New Roman" w:hAnsi="Times New Roman" w:cs="Times New Roman"/>
        </w:rPr>
        <w:t xml:space="preserve">D-type starter culture is added including </w:t>
      </w:r>
      <w:r w:rsidR="004174EF" w:rsidRPr="006B1800">
        <w:rPr>
          <w:rFonts w:ascii="Times New Roman" w:hAnsi="Times New Roman" w:cs="Times New Roman"/>
          <w:i/>
          <w:iCs/>
        </w:rPr>
        <w:t xml:space="preserve">Lactococcus lactis </w:t>
      </w:r>
      <w:r w:rsidR="004174EF" w:rsidRPr="006B1800">
        <w:rPr>
          <w:rFonts w:ascii="Times New Roman" w:hAnsi="Times New Roman" w:cs="Times New Roman"/>
        </w:rPr>
        <w:t xml:space="preserve">subsp. </w:t>
      </w:r>
      <w:r w:rsidR="004174EF" w:rsidRPr="006B1800">
        <w:rPr>
          <w:rFonts w:ascii="Times New Roman" w:hAnsi="Times New Roman" w:cs="Times New Roman"/>
          <w:i/>
          <w:iCs/>
        </w:rPr>
        <w:t xml:space="preserve">lactis </w:t>
      </w:r>
      <w:r w:rsidR="004174EF" w:rsidRPr="006B1800">
        <w:rPr>
          <w:rFonts w:ascii="Times New Roman" w:hAnsi="Times New Roman" w:cs="Times New Roman"/>
        </w:rPr>
        <w:t xml:space="preserve">or </w:t>
      </w:r>
      <w:r w:rsidR="004174EF" w:rsidRPr="006B1800">
        <w:rPr>
          <w:rFonts w:ascii="Times New Roman" w:hAnsi="Times New Roman" w:cs="Times New Roman"/>
          <w:i/>
          <w:iCs/>
        </w:rPr>
        <w:t xml:space="preserve">L. lactis </w:t>
      </w:r>
      <w:r w:rsidR="004174EF" w:rsidRPr="006B1800">
        <w:rPr>
          <w:rFonts w:ascii="Times New Roman" w:hAnsi="Times New Roman" w:cs="Times New Roman"/>
        </w:rPr>
        <w:lastRenderedPageBreak/>
        <w:t xml:space="preserve">subsp. </w:t>
      </w:r>
      <w:proofErr w:type="spellStart"/>
      <w:r w:rsidR="004174EF" w:rsidRPr="006B1800">
        <w:rPr>
          <w:rFonts w:ascii="Times New Roman" w:hAnsi="Times New Roman" w:cs="Times New Roman"/>
          <w:i/>
          <w:iCs/>
        </w:rPr>
        <w:t>cremoris</w:t>
      </w:r>
      <w:proofErr w:type="spellEnd"/>
      <w:r w:rsidR="004174EF" w:rsidRPr="006B1800">
        <w:rPr>
          <w:rFonts w:ascii="Times New Roman" w:hAnsi="Times New Roman" w:cs="Times New Roman"/>
          <w:i/>
          <w:iCs/>
        </w:rPr>
        <w:t xml:space="preserve"> </w:t>
      </w:r>
      <w:r w:rsidR="004174EF" w:rsidRPr="006B1800">
        <w:rPr>
          <w:rFonts w:ascii="Times New Roman" w:hAnsi="Times New Roman" w:cs="Times New Roman"/>
        </w:rPr>
        <w:t xml:space="preserve">(Guinee </w:t>
      </w:r>
      <w:r w:rsidR="0015674D">
        <w:rPr>
          <w:rFonts w:ascii="Times New Roman" w:hAnsi="Times New Roman" w:cs="Times New Roman"/>
        </w:rPr>
        <w:t>and</w:t>
      </w:r>
      <w:r w:rsidR="004174EF" w:rsidRPr="006B1800">
        <w:rPr>
          <w:rFonts w:ascii="Times New Roman" w:hAnsi="Times New Roman" w:cs="Times New Roman"/>
        </w:rPr>
        <w:t xml:space="preserve"> Hickey, 2009). </w:t>
      </w:r>
      <w:r w:rsidR="005C05A4" w:rsidRPr="006B1800">
        <w:rPr>
          <w:rFonts w:ascii="Times New Roman" w:hAnsi="Times New Roman" w:cs="Times New Roman"/>
        </w:rPr>
        <w:t>Fermentation is allowed to continue at this temperature until the pH reaches ~4.5-4.</w:t>
      </w:r>
      <w:r w:rsidR="001025CE" w:rsidRPr="006B1800">
        <w:rPr>
          <w:rFonts w:ascii="Times New Roman" w:hAnsi="Times New Roman" w:cs="Times New Roman"/>
        </w:rPr>
        <w:t xml:space="preserve">8 (Guinee </w:t>
      </w:r>
      <w:r w:rsidR="0015674D">
        <w:rPr>
          <w:rFonts w:ascii="Times New Roman" w:hAnsi="Times New Roman" w:cs="Times New Roman"/>
        </w:rPr>
        <w:t>and</w:t>
      </w:r>
      <w:r w:rsidR="001025CE" w:rsidRPr="006B1800">
        <w:rPr>
          <w:rFonts w:ascii="Times New Roman" w:hAnsi="Times New Roman" w:cs="Times New Roman"/>
        </w:rPr>
        <w:t xml:space="preserve"> Hickey, 2009).</w:t>
      </w:r>
      <w:r w:rsidR="004C37FE" w:rsidRPr="006B1800">
        <w:rPr>
          <w:rFonts w:ascii="Times New Roman" w:hAnsi="Times New Roman" w:cs="Times New Roman"/>
        </w:rPr>
        <w:t xml:space="preserve"> </w:t>
      </w:r>
    </w:p>
    <w:p w14:paraId="2C5621C7" w14:textId="4C045AF5" w:rsidR="00E23FC8" w:rsidRPr="006B1800" w:rsidRDefault="00057B5C" w:rsidP="00CE5E5E">
      <w:pPr>
        <w:spacing w:line="480" w:lineRule="auto"/>
        <w:ind w:firstLine="720"/>
        <w:rPr>
          <w:rFonts w:ascii="Times New Roman" w:hAnsi="Times New Roman" w:cs="Times New Roman"/>
        </w:rPr>
      </w:pPr>
      <w:r>
        <w:rPr>
          <w:rFonts w:ascii="Times New Roman" w:hAnsi="Times New Roman" w:cs="Times New Roman"/>
        </w:rPr>
        <w:t>After</w:t>
      </w:r>
      <w:r w:rsidR="004C37FE" w:rsidRPr="006B1800">
        <w:rPr>
          <w:rFonts w:ascii="Times New Roman" w:hAnsi="Times New Roman" w:cs="Times New Roman"/>
        </w:rPr>
        <w:t xml:space="preserve"> fermentation, the gel is agitated, heated, and </w:t>
      </w:r>
      <w:r>
        <w:rPr>
          <w:rFonts w:ascii="Times New Roman" w:hAnsi="Times New Roman" w:cs="Times New Roman"/>
        </w:rPr>
        <w:t xml:space="preserve">the </w:t>
      </w:r>
      <w:r w:rsidR="004C37FE" w:rsidRPr="006B1800">
        <w:rPr>
          <w:rFonts w:ascii="Times New Roman" w:hAnsi="Times New Roman" w:cs="Times New Roman"/>
        </w:rPr>
        <w:t xml:space="preserve">whey is removed. </w:t>
      </w:r>
      <w:r w:rsidR="000D7F68" w:rsidRPr="006B1800">
        <w:rPr>
          <w:rFonts w:ascii="Times New Roman" w:hAnsi="Times New Roman" w:cs="Times New Roman"/>
        </w:rPr>
        <w:t xml:space="preserve">Early processing methods of cream cheese featured </w:t>
      </w:r>
      <w:r w:rsidR="005C7FEF" w:rsidRPr="006B1800">
        <w:rPr>
          <w:rFonts w:ascii="Times New Roman" w:hAnsi="Times New Roman" w:cs="Times New Roman"/>
        </w:rPr>
        <w:t>24-hr</w:t>
      </w:r>
      <w:r w:rsidR="000D7F68" w:rsidRPr="006B1800">
        <w:rPr>
          <w:rFonts w:ascii="Times New Roman" w:hAnsi="Times New Roman" w:cs="Times New Roman"/>
        </w:rPr>
        <w:t xml:space="preserve"> gravity draining of whey from curd in </w:t>
      </w:r>
      <w:r>
        <w:rPr>
          <w:rFonts w:ascii="Times New Roman" w:hAnsi="Times New Roman" w:cs="Times New Roman"/>
        </w:rPr>
        <w:t>cheesecloth</w:t>
      </w:r>
      <w:r w:rsidR="000D7F68" w:rsidRPr="006B1800">
        <w:rPr>
          <w:rFonts w:ascii="Times New Roman" w:hAnsi="Times New Roman" w:cs="Times New Roman"/>
        </w:rPr>
        <w:t xml:space="preserve"> (Phadungath, 2005). Modern </w:t>
      </w:r>
      <w:r w:rsidR="005C7FEF" w:rsidRPr="006B1800">
        <w:rPr>
          <w:rFonts w:ascii="Times New Roman" w:hAnsi="Times New Roman" w:cs="Times New Roman"/>
        </w:rPr>
        <w:t>methods,</w:t>
      </w:r>
      <w:r w:rsidR="000D7F68" w:rsidRPr="006B1800">
        <w:rPr>
          <w:rFonts w:ascii="Times New Roman" w:hAnsi="Times New Roman" w:cs="Times New Roman"/>
        </w:rPr>
        <w:t xml:space="preserve"> however, include the use </w:t>
      </w:r>
      <w:r>
        <w:rPr>
          <w:rFonts w:ascii="Times New Roman" w:hAnsi="Times New Roman" w:cs="Times New Roman"/>
        </w:rPr>
        <w:t xml:space="preserve">of </w:t>
      </w:r>
      <w:r w:rsidR="000D7F68" w:rsidRPr="006B1800">
        <w:rPr>
          <w:rFonts w:ascii="Times New Roman" w:hAnsi="Times New Roman" w:cs="Times New Roman"/>
        </w:rPr>
        <w:t xml:space="preserve">a centrifugal separator </w:t>
      </w:r>
      <w:r w:rsidR="005A1AAF" w:rsidRPr="006B1800">
        <w:rPr>
          <w:rFonts w:ascii="Times New Roman" w:hAnsi="Times New Roman" w:cs="Times New Roman"/>
        </w:rPr>
        <w:t xml:space="preserve">at </w:t>
      </w:r>
      <w:r w:rsidR="00393BDB" w:rsidRPr="006B1800">
        <w:rPr>
          <w:rFonts w:ascii="Times New Roman" w:hAnsi="Times New Roman" w:cs="Times New Roman"/>
        </w:rPr>
        <w:t>70-85</w:t>
      </w:r>
      <w:r w:rsidR="005A1AAF" w:rsidRPr="006B1800">
        <w:rPr>
          <w:rFonts w:ascii="Times New Roman" w:hAnsi="Times New Roman" w:cs="Times New Roman"/>
        </w:rPr>
        <w:t xml:space="preserve">°C </w:t>
      </w:r>
      <w:r w:rsidR="000D7F68" w:rsidRPr="006B1800">
        <w:rPr>
          <w:rFonts w:ascii="Times New Roman" w:hAnsi="Times New Roman" w:cs="Times New Roman"/>
        </w:rPr>
        <w:t xml:space="preserve">which allows for the continuous whey removal from the hot </w:t>
      </w:r>
      <w:r w:rsidR="00C3242D" w:rsidRPr="006B1800">
        <w:rPr>
          <w:rFonts w:ascii="Times New Roman" w:hAnsi="Times New Roman" w:cs="Times New Roman"/>
        </w:rPr>
        <w:t>cheese curd ultimately resulting in a faster and more sterile separation contributing to a longer shelf</w:t>
      </w:r>
      <w:r w:rsidR="00A77A35">
        <w:rPr>
          <w:rFonts w:ascii="Times New Roman" w:hAnsi="Times New Roman" w:cs="Times New Roman"/>
        </w:rPr>
        <w:t>-</w:t>
      </w:r>
      <w:r w:rsidR="00C3242D" w:rsidRPr="006B1800">
        <w:rPr>
          <w:rFonts w:ascii="Times New Roman" w:hAnsi="Times New Roman" w:cs="Times New Roman"/>
        </w:rPr>
        <w:t>life (</w:t>
      </w:r>
      <w:r w:rsidR="004C37FE" w:rsidRPr="006B1800">
        <w:rPr>
          <w:rFonts w:ascii="Times New Roman" w:hAnsi="Times New Roman" w:cs="Times New Roman"/>
        </w:rPr>
        <w:t xml:space="preserve">Guinee </w:t>
      </w:r>
      <w:r w:rsidR="0015674D">
        <w:rPr>
          <w:rFonts w:ascii="Times New Roman" w:hAnsi="Times New Roman" w:cs="Times New Roman"/>
        </w:rPr>
        <w:t>and</w:t>
      </w:r>
      <w:r w:rsidR="004C37FE" w:rsidRPr="006B1800">
        <w:rPr>
          <w:rFonts w:ascii="Times New Roman" w:hAnsi="Times New Roman" w:cs="Times New Roman"/>
        </w:rPr>
        <w:t xml:space="preserve"> Hickey, 2009</w:t>
      </w:r>
      <w:r w:rsidR="00C3242D" w:rsidRPr="006B1800">
        <w:rPr>
          <w:rFonts w:ascii="Times New Roman" w:hAnsi="Times New Roman" w:cs="Times New Roman"/>
        </w:rPr>
        <w:t>).</w:t>
      </w:r>
      <w:r w:rsidR="00660C78" w:rsidRPr="006B1800">
        <w:rPr>
          <w:rFonts w:ascii="Times New Roman" w:hAnsi="Times New Roman" w:cs="Times New Roman"/>
        </w:rPr>
        <w:t xml:space="preserve"> </w:t>
      </w:r>
    </w:p>
    <w:p w14:paraId="58977ABE" w14:textId="4A1A3DEA" w:rsidR="00DB3710" w:rsidRDefault="00660C78" w:rsidP="00DB3710">
      <w:pPr>
        <w:spacing w:line="480" w:lineRule="auto"/>
        <w:ind w:firstLine="720"/>
        <w:rPr>
          <w:rFonts w:ascii="Times New Roman" w:hAnsi="Times New Roman" w:cs="Times New Roman"/>
        </w:rPr>
      </w:pPr>
      <w:r w:rsidRPr="006B1800">
        <w:rPr>
          <w:rFonts w:ascii="Times New Roman" w:hAnsi="Times New Roman" w:cs="Times New Roman"/>
        </w:rPr>
        <w:t>The final stage includes heating the curd to ~80-85°C and simultaneous addition of salt (NaCl) and hydrocolloid gum stabilizers</w:t>
      </w:r>
      <w:r w:rsidR="00D62942" w:rsidRPr="006B1800">
        <w:rPr>
          <w:rFonts w:ascii="Times New Roman" w:hAnsi="Times New Roman" w:cs="Times New Roman"/>
        </w:rPr>
        <w:t xml:space="preserve"> (Guinee </w:t>
      </w:r>
      <w:r w:rsidR="0015674D">
        <w:rPr>
          <w:rFonts w:ascii="Times New Roman" w:hAnsi="Times New Roman" w:cs="Times New Roman"/>
        </w:rPr>
        <w:t>and</w:t>
      </w:r>
      <w:r w:rsidR="00D62942" w:rsidRPr="006B1800">
        <w:rPr>
          <w:rFonts w:ascii="Times New Roman" w:hAnsi="Times New Roman" w:cs="Times New Roman"/>
        </w:rPr>
        <w:t xml:space="preserve"> Hickey, 200</w:t>
      </w:r>
      <w:r w:rsidR="00A716A2">
        <w:rPr>
          <w:rFonts w:ascii="Times New Roman" w:hAnsi="Times New Roman" w:cs="Times New Roman"/>
        </w:rPr>
        <w:t>2</w:t>
      </w:r>
      <w:r w:rsidR="00D62942" w:rsidRPr="006B1800">
        <w:rPr>
          <w:rFonts w:ascii="Times New Roman" w:hAnsi="Times New Roman" w:cs="Times New Roman"/>
        </w:rPr>
        <w:t>)</w:t>
      </w:r>
      <w:r w:rsidRPr="006B1800">
        <w:rPr>
          <w:rFonts w:ascii="Times New Roman" w:hAnsi="Times New Roman" w:cs="Times New Roman"/>
        </w:rPr>
        <w:t xml:space="preserve">. </w:t>
      </w:r>
      <w:r w:rsidR="00680153" w:rsidRPr="006B1800">
        <w:rPr>
          <w:rFonts w:ascii="Times New Roman" w:hAnsi="Times New Roman" w:cs="Times New Roman"/>
        </w:rPr>
        <w:t xml:space="preserve">Most often, salt is added between 0.5-1% as a flavor enhancer (Guinee </w:t>
      </w:r>
      <w:r w:rsidR="0015674D">
        <w:rPr>
          <w:rFonts w:ascii="Times New Roman" w:hAnsi="Times New Roman" w:cs="Times New Roman"/>
        </w:rPr>
        <w:t>and</w:t>
      </w:r>
      <w:r w:rsidR="00680153" w:rsidRPr="006B1800">
        <w:rPr>
          <w:rFonts w:ascii="Times New Roman" w:hAnsi="Times New Roman" w:cs="Times New Roman"/>
        </w:rPr>
        <w:t xml:space="preserve"> Hickey, 200</w:t>
      </w:r>
      <w:r w:rsidR="00A716A2">
        <w:rPr>
          <w:rFonts w:ascii="Times New Roman" w:hAnsi="Times New Roman" w:cs="Times New Roman"/>
        </w:rPr>
        <w:t>2</w:t>
      </w:r>
      <w:r w:rsidR="00680153" w:rsidRPr="006B1800">
        <w:rPr>
          <w:rFonts w:ascii="Times New Roman" w:hAnsi="Times New Roman" w:cs="Times New Roman"/>
        </w:rPr>
        <w:t>).</w:t>
      </w:r>
      <w:r w:rsidR="009070E7" w:rsidRPr="006B1800">
        <w:rPr>
          <w:rFonts w:ascii="Times New Roman" w:hAnsi="Times New Roman" w:cs="Times New Roman"/>
        </w:rPr>
        <w:t xml:space="preserve"> </w:t>
      </w:r>
      <w:r w:rsidR="00057B5C">
        <w:rPr>
          <w:rFonts w:ascii="Times New Roman" w:hAnsi="Times New Roman" w:cs="Times New Roman"/>
        </w:rPr>
        <w:t>The addition</w:t>
      </w:r>
      <w:r w:rsidR="009070E7" w:rsidRPr="006B1800">
        <w:rPr>
          <w:rFonts w:ascii="Times New Roman" w:hAnsi="Times New Roman" w:cs="Times New Roman"/>
        </w:rPr>
        <w:t xml:space="preserve"> of gum is </w:t>
      </w:r>
      <w:r w:rsidR="004D0738" w:rsidRPr="006B1800">
        <w:rPr>
          <w:rFonts w:ascii="Times New Roman" w:hAnsi="Times New Roman" w:cs="Times New Roman"/>
        </w:rPr>
        <w:t>optional;</w:t>
      </w:r>
      <w:r w:rsidR="009070E7" w:rsidRPr="006B1800">
        <w:rPr>
          <w:rFonts w:ascii="Times New Roman" w:hAnsi="Times New Roman" w:cs="Times New Roman"/>
        </w:rPr>
        <w:t xml:space="preserve"> </w:t>
      </w:r>
      <w:r w:rsidR="009F77F7" w:rsidRPr="006B1800">
        <w:rPr>
          <w:rFonts w:ascii="Times New Roman" w:hAnsi="Times New Roman" w:cs="Times New Roman"/>
        </w:rPr>
        <w:t>however,</w:t>
      </w:r>
      <w:r w:rsidR="009070E7" w:rsidRPr="006B1800">
        <w:rPr>
          <w:rFonts w:ascii="Times New Roman" w:hAnsi="Times New Roman" w:cs="Times New Roman"/>
        </w:rPr>
        <w:t xml:space="preserve"> it is generally added between ~0.2-0.5% (Guinee </w:t>
      </w:r>
      <w:r w:rsidR="0015674D">
        <w:rPr>
          <w:rFonts w:ascii="Times New Roman" w:hAnsi="Times New Roman" w:cs="Times New Roman"/>
        </w:rPr>
        <w:t>and</w:t>
      </w:r>
      <w:r w:rsidR="009070E7" w:rsidRPr="006B1800">
        <w:rPr>
          <w:rFonts w:ascii="Times New Roman" w:hAnsi="Times New Roman" w:cs="Times New Roman"/>
        </w:rPr>
        <w:t xml:space="preserve"> Hickey, 200</w:t>
      </w:r>
      <w:r w:rsidR="00A716A2">
        <w:rPr>
          <w:rFonts w:ascii="Times New Roman" w:hAnsi="Times New Roman" w:cs="Times New Roman"/>
        </w:rPr>
        <w:t>2</w:t>
      </w:r>
      <w:r w:rsidR="009070E7" w:rsidRPr="006B1800">
        <w:rPr>
          <w:rFonts w:ascii="Times New Roman" w:hAnsi="Times New Roman" w:cs="Times New Roman"/>
        </w:rPr>
        <w:t>).</w:t>
      </w:r>
      <w:r w:rsidR="004D0738" w:rsidRPr="006B1800">
        <w:rPr>
          <w:rFonts w:ascii="Times New Roman" w:hAnsi="Times New Roman" w:cs="Times New Roman"/>
        </w:rPr>
        <w:t xml:space="preserve"> Most often, </w:t>
      </w:r>
      <w:r w:rsidR="006E64B5" w:rsidRPr="006B1800">
        <w:rPr>
          <w:rFonts w:ascii="Times New Roman" w:hAnsi="Times New Roman" w:cs="Times New Roman"/>
        </w:rPr>
        <w:t>a proprietary blend of gums including guar</w:t>
      </w:r>
      <w:r w:rsidR="00CE7CA0">
        <w:rPr>
          <w:rFonts w:ascii="Times New Roman" w:hAnsi="Times New Roman" w:cs="Times New Roman"/>
        </w:rPr>
        <w:t xml:space="preserve"> gum (GG)</w:t>
      </w:r>
      <w:r w:rsidR="006E64B5" w:rsidRPr="006B1800">
        <w:rPr>
          <w:rFonts w:ascii="Times New Roman" w:hAnsi="Times New Roman" w:cs="Times New Roman"/>
        </w:rPr>
        <w:t xml:space="preserve">, </w:t>
      </w:r>
      <w:proofErr w:type="spellStart"/>
      <w:r w:rsidR="006E64B5" w:rsidRPr="006B1800">
        <w:rPr>
          <w:rFonts w:ascii="Times New Roman" w:hAnsi="Times New Roman" w:cs="Times New Roman"/>
        </w:rPr>
        <w:t>traganth</w:t>
      </w:r>
      <w:proofErr w:type="spellEnd"/>
      <w:r w:rsidR="006E64B5" w:rsidRPr="006B1800">
        <w:rPr>
          <w:rFonts w:ascii="Times New Roman" w:hAnsi="Times New Roman" w:cs="Times New Roman"/>
        </w:rPr>
        <w:t>, xanthan</w:t>
      </w:r>
      <w:r w:rsidR="00CE7CA0">
        <w:rPr>
          <w:rFonts w:ascii="Times New Roman" w:hAnsi="Times New Roman" w:cs="Times New Roman"/>
        </w:rPr>
        <w:t xml:space="preserve"> gum (XG)</w:t>
      </w:r>
      <w:r w:rsidR="006E64B5" w:rsidRPr="006B1800">
        <w:rPr>
          <w:rFonts w:ascii="Times New Roman" w:hAnsi="Times New Roman" w:cs="Times New Roman"/>
        </w:rPr>
        <w:t xml:space="preserve">, LBG, </w:t>
      </w:r>
      <w:r w:rsidR="0058129D">
        <w:rPr>
          <w:rFonts w:ascii="Times New Roman" w:hAnsi="Times New Roman" w:cs="Times New Roman"/>
        </w:rPr>
        <w:t>CMC</w:t>
      </w:r>
      <w:r w:rsidR="006E64B5" w:rsidRPr="006B1800">
        <w:rPr>
          <w:rFonts w:ascii="Times New Roman" w:hAnsi="Times New Roman" w:cs="Times New Roman"/>
        </w:rPr>
        <w:t xml:space="preserve">, </w:t>
      </w:r>
      <w:proofErr w:type="spellStart"/>
      <w:r w:rsidR="006E64B5" w:rsidRPr="006B1800">
        <w:rPr>
          <w:rFonts w:ascii="Times New Roman" w:hAnsi="Times New Roman" w:cs="Times New Roman"/>
        </w:rPr>
        <w:t>carrageenans</w:t>
      </w:r>
      <w:proofErr w:type="spellEnd"/>
      <w:r w:rsidR="003A7BBE">
        <w:rPr>
          <w:rFonts w:ascii="Times New Roman" w:hAnsi="Times New Roman" w:cs="Times New Roman"/>
        </w:rPr>
        <w:t xml:space="preserve"> (CG)</w:t>
      </w:r>
      <w:r w:rsidR="006E64B5" w:rsidRPr="006B1800">
        <w:rPr>
          <w:rFonts w:ascii="Times New Roman" w:hAnsi="Times New Roman" w:cs="Times New Roman"/>
        </w:rPr>
        <w:t xml:space="preserve">, or </w:t>
      </w:r>
      <w:proofErr w:type="spellStart"/>
      <w:r w:rsidR="006E64B5" w:rsidRPr="006B1800">
        <w:rPr>
          <w:rFonts w:ascii="Times New Roman" w:hAnsi="Times New Roman" w:cs="Times New Roman"/>
        </w:rPr>
        <w:t>pectins</w:t>
      </w:r>
      <w:proofErr w:type="spellEnd"/>
      <w:r w:rsidR="006E64B5" w:rsidRPr="006B1800">
        <w:rPr>
          <w:rFonts w:ascii="Times New Roman" w:hAnsi="Times New Roman" w:cs="Times New Roman"/>
        </w:rPr>
        <w:t xml:space="preserve"> </w:t>
      </w:r>
      <w:r w:rsidR="00057B5C">
        <w:rPr>
          <w:rFonts w:ascii="Times New Roman" w:hAnsi="Times New Roman" w:cs="Times New Roman"/>
        </w:rPr>
        <w:t>is</w:t>
      </w:r>
      <w:r w:rsidR="006E64B5" w:rsidRPr="006B1800">
        <w:rPr>
          <w:rFonts w:ascii="Times New Roman" w:hAnsi="Times New Roman" w:cs="Times New Roman"/>
        </w:rPr>
        <w:t xml:space="preserve"> added (Hunt </w:t>
      </w:r>
      <w:r w:rsidR="0015674D">
        <w:rPr>
          <w:rFonts w:ascii="Times New Roman" w:hAnsi="Times New Roman" w:cs="Times New Roman"/>
        </w:rPr>
        <w:t>and</w:t>
      </w:r>
      <w:r w:rsidR="006E64B5" w:rsidRPr="006B1800">
        <w:rPr>
          <w:rFonts w:ascii="Times New Roman" w:hAnsi="Times New Roman" w:cs="Times New Roman"/>
        </w:rPr>
        <w:t xml:space="preserve"> Maynes, 1997; Guinee </w:t>
      </w:r>
      <w:r w:rsidR="0015674D">
        <w:rPr>
          <w:rFonts w:ascii="Times New Roman" w:hAnsi="Times New Roman" w:cs="Times New Roman"/>
        </w:rPr>
        <w:t>and</w:t>
      </w:r>
      <w:r w:rsidR="006E64B5" w:rsidRPr="006B1800">
        <w:rPr>
          <w:rFonts w:ascii="Times New Roman" w:hAnsi="Times New Roman" w:cs="Times New Roman"/>
        </w:rPr>
        <w:t xml:space="preserve"> Hickey, 200</w:t>
      </w:r>
      <w:r w:rsidR="00A716A2">
        <w:rPr>
          <w:rFonts w:ascii="Times New Roman" w:hAnsi="Times New Roman" w:cs="Times New Roman"/>
        </w:rPr>
        <w:t>2</w:t>
      </w:r>
      <w:r w:rsidR="006E64B5" w:rsidRPr="006B1800">
        <w:rPr>
          <w:rFonts w:ascii="Times New Roman" w:hAnsi="Times New Roman" w:cs="Times New Roman"/>
        </w:rPr>
        <w:t>).</w:t>
      </w:r>
      <w:r w:rsidR="002C3492" w:rsidRPr="006B1800">
        <w:rPr>
          <w:rFonts w:ascii="Times New Roman" w:hAnsi="Times New Roman" w:cs="Times New Roman"/>
        </w:rPr>
        <w:t xml:space="preserve"> Each gum type and the amount used will contribute to the final texture and sensory properties of the cream cheese</w:t>
      </w:r>
      <w:r w:rsidR="00EA6EDE">
        <w:rPr>
          <w:rFonts w:ascii="Times New Roman" w:hAnsi="Times New Roman" w:cs="Times New Roman"/>
        </w:rPr>
        <w:t>;</w:t>
      </w:r>
      <w:r w:rsidR="002C3492" w:rsidRPr="006B1800">
        <w:rPr>
          <w:rFonts w:ascii="Times New Roman" w:hAnsi="Times New Roman" w:cs="Times New Roman"/>
        </w:rPr>
        <w:t xml:space="preserve"> </w:t>
      </w:r>
      <w:r w:rsidR="00792936" w:rsidRPr="006B1800">
        <w:rPr>
          <w:rFonts w:ascii="Times New Roman" w:hAnsi="Times New Roman" w:cs="Times New Roman"/>
        </w:rPr>
        <w:t>therefore,</w:t>
      </w:r>
      <w:r w:rsidR="002C3492" w:rsidRPr="006B1800">
        <w:rPr>
          <w:rFonts w:ascii="Times New Roman" w:hAnsi="Times New Roman" w:cs="Times New Roman"/>
        </w:rPr>
        <w:t xml:space="preserve"> companies will develop their own blend according to desired qualities (Guinee </w:t>
      </w:r>
      <w:r w:rsidR="0015674D">
        <w:rPr>
          <w:rFonts w:ascii="Times New Roman" w:hAnsi="Times New Roman" w:cs="Times New Roman"/>
        </w:rPr>
        <w:t>and</w:t>
      </w:r>
      <w:r w:rsidR="002C3492" w:rsidRPr="006B1800">
        <w:rPr>
          <w:rFonts w:ascii="Times New Roman" w:hAnsi="Times New Roman" w:cs="Times New Roman"/>
        </w:rPr>
        <w:t xml:space="preserve"> Hickey, 200</w:t>
      </w:r>
      <w:r w:rsidR="00A716A2">
        <w:rPr>
          <w:rFonts w:ascii="Times New Roman" w:hAnsi="Times New Roman" w:cs="Times New Roman"/>
        </w:rPr>
        <w:t>2</w:t>
      </w:r>
      <w:r w:rsidR="002C3492" w:rsidRPr="006B1800">
        <w:rPr>
          <w:rFonts w:ascii="Times New Roman" w:hAnsi="Times New Roman" w:cs="Times New Roman"/>
        </w:rPr>
        <w:t>).</w:t>
      </w:r>
      <w:r w:rsidR="00FD41C3" w:rsidRPr="006B1800">
        <w:rPr>
          <w:rFonts w:ascii="Times New Roman" w:hAnsi="Times New Roman" w:cs="Times New Roman"/>
        </w:rPr>
        <w:t xml:space="preserve"> In the case of flavored cream cheese and cream cheese products, condiments or spices may be added at this stage as well (Guinee </w:t>
      </w:r>
      <w:r w:rsidR="0015674D">
        <w:rPr>
          <w:rFonts w:ascii="Times New Roman" w:hAnsi="Times New Roman" w:cs="Times New Roman"/>
        </w:rPr>
        <w:t>and</w:t>
      </w:r>
      <w:r w:rsidR="00FD41C3" w:rsidRPr="006B1800">
        <w:rPr>
          <w:rFonts w:ascii="Times New Roman" w:hAnsi="Times New Roman" w:cs="Times New Roman"/>
        </w:rPr>
        <w:t xml:space="preserve"> Hickey, 200</w:t>
      </w:r>
      <w:r w:rsidR="00A716A2">
        <w:rPr>
          <w:rFonts w:ascii="Times New Roman" w:hAnsi="Times New Roman" w:cs="Times New Roman"/>
        </w:rPr>
        <w:t>2</w:t>
      </w:r>
      <w:r w:rsidR="00FD41C3" w:rsidRPr="006B1800">
        <w:rPr>
          <w:rFonts w:ascii="Times New Roman" w:hAnsi="Times New Roman" w:cs="Times New Roman"/>
        </w:rPr>
        <w:t>).</w:t>
      </w:r>
      <w:r w:rsidR="00FC3A89" w:rsidRPr="006B1800">
        <w:rPr>
          <w:rFonts w:ascii="Times New Roman" w:hAnsi="Times New Roman" w:cs="Times New Roman"/>
        </w:rPr>
        <w:t xml:space="preserve"> Homogenization may be performed once more after inclusion of additional flavorings and stabilizers, imparting a more uniform consistency on the finished product (Guinee </w:t>
      </w:r>
      <w:r w:rsidR="0015674D">
        <w:rPr>
          <w:rFonts w:ascii="Times New Roman" w:hAnsi="Times New Roman" w:cs="Times New Roman"/>
        </w:rPr>
        <w:t>and</w:t>
      </w:r>
      <w:r w:rsidR="00FC3A89" w:rsidRPr="006B1800">
        <w:rPr>
          <w:rFonts w:ascii="Times New Roman" w:hAnsi="Times New Roman" w:cs="Times New Roman"/>
        </w:rPr>
        <w:t xml:space="preserve"> Hickey, 200</w:t>
      </w:r>
      <w:r w:rsidR="00A716A2">
        <w:rPr>
          <w:rFonts w:ascii="Times New Roman" w:hAnsi="Times New Roman" w:cs="Times New Roman"/>
        </w:rPr>
        <w:t>2</w:t>
      </w:r>
      <w:r w:rsidR="00FC3A89" w:rsidRPr="006B1800">
        <w:rPr>
          <w:rFonts w:ascii="Times New Roman" w:hAnsi="Times New Roman" w:cs="Times New Roman"/>
        </w:rPr>
        <w:t>).</w:t>
      </w:r>
      <w:r w:rsidR="00E82531">
        <w:rPr>
          <w:rFonts w:ascii="Times New Roman" w:hAnsi="Times New Roman" w:cs="Times New Roman"/>
        </w:rPr>
        <w:t xml:space="preserve"> The overall production flow of commercial cream cheese can be seen in Figure 1.1.</w:t>
      </w:r>
      <w:bookmarkStart w:id="3" w:name="_Hlk166498403"/>
    </w:p>
    <w:p w14:paraId="47FD9889" w14:textId="77777777" w:rsidR="00DB3710" w:rsidRPr="006B1800" w:rsidRDefault="00DB3710" w:rsidP="00DB3710">
      <w:pPr>
        <w:spacing w:line="480" w:lineRule="auto"/>
        <w:rPr>
          <w:rFonts w:ascii="Times New Roman" w:hAnsi="Times New Roman" w:cs="Times New Roman"/>
        </w:rPr>
      </w:pPr>
      <w:r>
        <w:rPr>
          <w:rFonts w:ascii="Times New Roman" w:hAnsi="Times New Roman" w:cs="Times New Roman"/>
        </w:rPr>
        <w:br w:type="page"/>
      </w:r>
      <w:r w:rsidRPr="006B1800">
        <w:rPr>
          <w:rFonts w:ascii="Times New Roman" w:hAnsi="Times New Roman" w:cs="Times New Roman"/>
          <w:noProof/>
        </w:rPr>
        <w:lastRenderedPageBreak/>
        <w:drawing>
          <wp:anchor distT="0" distB="0" distL="114300" distR="114300" simplePos="0" relativeHeight="251741696" behindDoc="0" locked="0" layoutInCell="1" allowOverlap="1" wp14:anchorId="142C6E42" wp14:editId="078E9327">
            <wp:simplePos x="0" y="0"/>
            <wp:positionH relativeFrom="column">
              <wp:posOffset>38100</wp:posOffset>
            </wp:positionH>
            <wp:positionV relativeFrom="paragraph">
              <wp:posOffset>455</wp:posOffset>
            </wp:positionV>
            <wp:extent cx="5810250" cy="4126051"/>
            <wp:effectExtent l="0" t="0" r="0" b="8255"/>
            <wp:wrapTopAndBottom/>
            <wp:docPr id="244252381" name="Picture 1" descr="A diagram of a process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52381" name="Picture 1" descr="A diagram of a process flow&#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18965" cy="4132240"/>
                    </a:xfrm>
                    <a:prstGeom prst="rect">
                      <a:avLst/>
                    </a:prstGeom>
                  </pic:spPr>
                </pic:pic>
              </a:graphicData>
            </a:graphic>
            <wp14:sizeRelH relativeFrom="margin">
              <wp14:pctWidth>0</wp14:pctWidth>
            </wp14:sizeRelH>
            <wp14:sizeRelV relativeFrom="margin">
              <wp14:pctHeight>0</wp14:pctHeight>
            </wp14:sizeRelV>
          </wp:anchor>
        </w:drawing>
      </w:r>
      <w:bookmarkStart w:id="4" w:name="_Hlk166498359"/>
      <w:r w:rsidRPr="006B1800">
        <w:rPr>
          <w:rFonts w:ascii="Times New Roman" w:hAnsi="Times New Roman" w:cs="Times New Roman"/>
          <w:b/>
          <w:bCs/>
        </w:rPr>
        <w:t xml:space="preserve">Figure 1.1. </w:t>
      </w:r>
      <w:r w:rsidRPr="006B1800">
        <w:rPr>
          <w:rFonts w:ascii="Times New Roman" w:hAnsi="Times New Roman" w:cs="Times New Roman"/>
        </w:rPr>
        <w:t xml:space="preserve">Process flow diagram of commercial manufacturing of cream cheese (Adapted from Guinee </w:t>
      </w:r>
      <w:r>
        <w:rPr>
          <w:rFonts w:ascii="Times New Roman" w:hAnsi="Times New Roman" w:cs="Times New Roman"/>
        </w:rPr>
        <w:t>and</w:t>
      </w:r>
      <w:r w:rsidRPr="006B1800">
        <w:rPr>
          <w:rFonts w:ascii="Times New Roman" w:hAnsi="Times New Roman" w:cs="Times New Roman"/>
        </w:rPr>
        <w:t xml:space="preserve"> Hickey, 200</w:t>
      </w:r>
      <w:r>
        <w:rPr>
          <w:rFonts w:ascii="Times New Roman" w:hAnsi="Times New Roman" w:cs="Times New Roman"/>
        </w:rPr>
        <w:t>2</w:t>
      </w:r>
      <w:r w:rsidRPr="006B1800">
        <w:rPr>
          <w:rFonts w:ascii="Times New Roman" w:hAnsi="Times New Roman" w:cs="Times New Roman"/>
        </w:rPr>
        <w:t>).</w:t>
      </w:r>
    </w:p>
    <w:bookmarkEnd w:id="4"/>
    <w:p w14:paraId="51EB0CFA" w14:textId="66D1A825" w:rsidR="00DB3710" w:rsidRDefault="00DB3710">
      <w:pPr>
        <w:rPr>
          <w:rFonts w:ascii="Times New Roman" w:hAnsi="Times New Roman" w:cs="Times New Roman"/>
        </w:rPr>
      </w:pPr>
    </w:p>
    <w:p w14:paraId="2B8087E9" w14:textId="77777777" w:rsidR="00DB3710" w:rsidRDefault="00DB3710">
      <w:pPr>
        <w:rPr>
          <w:rFonts w:ascii="Times New Roman" w:hAnsi="Times New Roman" w:cs="Times New Roman"/>
        </w:rPr>
      </w:pPr>
      <w:r>
        <w:rPr>
          <w:rFonts w:ascii="Times New Roman" w:hAnsi="Times New Roman" w:cs="Times New Roman"/>
        </w:rPr>
        <w:br w:type="page"/>
      </w:r>
    </w:p>
    <w:p w14:paraId="0418F52F" w14:textId="6497B826" w:rsidR="00B8674C" w:rsidRDefault="00F22A39" w:rsidP="00C0522E">
      <w:pPr>
        <w:spacing w:line="480" w:lineRule="auto"/>
        <w:ind w:firstLine="720"/>
        <w:rPr>
          <w:rFonts w:ascii="Times New Roman" w:hAnsi="Times New Roman" w:cs="Times New Roman"/>
        </w:rPr>
      </w:pPr>
      <w:r>
        <w:rPr>
          <w:rFonts w:ascii="Times New Roman" w:hAnsi="Times New Roman" w:cs="Times New Roman"/>
        </w:rPr>
        <w:lastRenderedPageBreak/>
        <w:t xml:space="preserve">CG </w:t>
      </w:r>
      <w:r w:rsidR="00661ACE" w:rsidRPr="006B1800">
        <w:rPr>
          <w:rFonts w:ascii="Times New Roman" w:hAnsi="Times New Roman" w:cs="Times New Roman"/>
        </w:rPr>
        <w:t xml:space="preserve">specifically are commonly incorporated into dairy products such as ice cream and chocolate milk to better stabilize the milk fat emulsions. Interactions between </w:t>
      </w:r>
      <w:r w:rsidR="00AA6A4D">
        <w:rPr>
          <w:rFonts w:ascii="Times New Roman" w:hAnsi="Times New Roman" w:cs="Times New Roman"/>
        </w:rPr>
        <w:t>CG</w:t>
      </w:r>
      <w:r w:rsidR="00661ACE" w:rsidRPr="006B1800">
        <w:rPr>
          <w:rFonts w:ascii="Times New Roman" w:hAnsi="Times New Roman" w:cs="Times New Roman"/>
        </w:rPr>
        <w:t xml:space="preserve"> and casein micelles have been of research interest and have been consistently shown to have a unique interaction due to electrostatic interactions between </w:t>
      </w:r>
      <w:r w:rsidR="00234E2D">
        <w:rPr>
          <w:rFonts w:ascii="Times New Roman" w:hAnsi="Times New Roman" w:cs="Times New Roman"/>
        </w:rPr>
        <w:t>CG</w:t>
      </w:r>
      <w:r w:rsidR="00661ACE" w:rsidRPr="006B1800">
        <w:rPr>
          <w:rFonts w:ascii="Times New Roman" w:hAnsi="Times New Roman" w:cs="Times New Roman"/>
        </w:rPr>
        <w:t xml:space="preserve"> chains and k-casein (</w:t>
      </w:r>
      <w:proofErr w:type="spellStart"/>
      <w:r w:rsidR="00661ACE" w:rsidRPr="006B1800">
        <w:rPr>
          <w:rFonts w:ascii="Times New Roman" w:hAnsi="Times New Roman" w:cs="Times New Roman"/>
        </w:rPr>
        <w:t>Snoeren</w:t>
      </w:r>
      <w:proofErr w:type="spellEnd"/>
      <w:r w:rsidR="00661ACE" w:rsidRPr="006B1800">
        <w:rPr>
          <w:rFonts w:ascii="Times New Roman" w:hAnsi="Times New Roman" w:cs="Times New Roman"/>
        </w:rPr>
        <w:t xml:space="preserve">, 1976). Moreover, all three forms of </w:t>
      </w:r>
      <w:r w:rsidR="00DE6728">
        <w:rPr>
          <w:rFonts w:ascii="Times New Roman" w:hAnsi="Times New Roman" w:cs="Times New Roman"/>
        </w:rPr>
        <w:t>CG</w:t>
      </w:r>
      <w:r w:rsidR="00661ACE" w:rsidRPr="006B1800">
        <w:rPr>
          <w:rFonts w:ascii="Times New Roman" w:hAnsi="Times New Roman" w:cs="Times New Roman"/>
        </w:rPr>
        <w:t xml:space="preserve"> have been shown to adsorb onto the casein micelles at temperatures below the coil-helix transition temperature. Conversely, at temperatures above the coil-helix transition, depletion flocculation has been reported (Asakura </w:t>
      </w:r>
      <w:r w:rsidR="0015674D">
        <w:rPr>
          <w:rFonts w:ascii="Times New Roman" w:hAnsi="Times New Roman" w:cs="Times New Roman"/>
        </w:rPr>
        <w:t>and</w:t>
      </w:r>
      <w:r w:rsidR="00661ACE" w:rsidRPr="006B1800">
        <w:rPr>
          <w:rFonts w:ascii="Times New Roman" w:hAnsi="Times New Roman" w:cs="Times New Roman"/>
        </w:rPr>
        <w:t xml:space="preserve"> Oosawa, 1958).</w:t>
      </w:r>
    </w:p>
    <w:p w14:paraId="3D1A038C" w14:textId="26AEB1E4" w:rsidR="00065EE4" w:rsidRPr="006B1800" w:rsidRDefault="00065EE4" w:rsidP="00065EE4">
      <w:pPr>
        <w:pStyle w:val="Heading2"/>
      </w:pPr>
      <w:bookmarkStart w:id="5" w:name="_Hlk166498408"/>
      <w:r>
        <w:t>F</w:t>
      </w:r>
      <w:r w:rsidRPr="006B1800">
        <w:t xml:space="preserve">reezing </w:t>
      </w:r>
      <w:r>
        <w:t>p</w:t>
      </w:r>
      <w:r w:rsidRPr="006B1800">
        <w:t xml:space="preserve">rocess and its </w:t>
      </w:r>
      <w:r>
        <w:t>e</w:t>
      </w:r>
      <w:r w:rsidRPr="006B1800">
        <w:t xml:space="preserve">ffects on the </w:t>
      </w:r>
      <w:r>
        <w:t>m</w:t>
      </w:r>
      <w:r w:rsidRPr="006B1800">
        <w:t xml:space="preserve">icrostructure of </w:t>
      </w:r>
      <w:r>
        <w:t>h</w:t>
      </w:r>
      <w:r w:rsidRPr="006B1800">
        <w:t xml:space="preserve">igh </w:t>
      </w:r>
      <w:r>
        <w:t>m</w:t>
      </w:r>
      <w:r w:rsidRPr="006B1800">
        <w:t xml:space="preserve">oisture </w:t>
      </w:r>
      <w:r>
        <w:t>c</w:t>
      </w:r>
      <w:r w:rsidRPr="006B1800">
        <w:t>heeses</w:t>
      </w:r>
    </w:p>
    <w:bookmarkEnd w:id="5"/>
    <w:p w14:paraId="2A06F12B" w14:textId="1D422390" w:rsidR="00065EE4" w:rsidRDefault="00065EE4" w:rsidP="00065EE4">
      <w:pPr>
        <w:numPr>
          <w:ilvl w:val="12"/>
          <w:numId w:val="0"/>
        </w:numPr>
        <w:spacing w:line="480" w:lineRule="auto"/>
        <w:ind w:firstLine="720"/>
        <w:rPr>
          <w:rFonts w:ascii="Times New Roman" w:hAnsi="Times New Roman" w:cs="Times New Roman"/>
        </w:rPr>
      </w:pPr>
      <w:r w:rsidRPr="006B1800">
        <w:rPr>
          <w:rFonts w:ascii="Times New Roman" w:hAnsi="Times New Roman" w:cs="Times New Roman"/>
        </w:rPr>
        <w:t xml:space="preserve">Freezing is one of the most common methods of food preservation and is used to store a variety of food products. The process of freezing is a phase change in which liquid water begins to nucleate when lowered to </w:t>
      </w:r>
      <w:r w:rsidR="001F3946">
        <w:rPr>
          <w:rFonts w:ascii="Times New Roman" w:hAnsi="Times New Roman" w:cs="Times New Roman"/>
        </w:rPr>
        <w:t xml:space="preserve">a </w:t>
      </w:r>
      <w:r w:rsidRPr="006B1800">
        <w:rPr>
          <w:rFonts w:ascii="Times New Roman" w:hAnsi="Times New Roman" w:cs="Times New Roman"/>
        </w:rPr>
        <w:t>temperature below the freezing point of the system, allowing ice crystals to form (Alinovi et al., 2020). Freezing cheeses is of interest to prolong the shelf</w:t>
      </w:r>
      <w:r>
        <w:rPr>
          <w:rFonts w:ascii="Times New Roman" w:hAnsi="Times New Roman" w:cs="Times New Roman"/>
        </w:rPr>
        <w:t>-</w:t>
      </w:r>
      <w:r w:rsidRPr="006B1800">
        <w:rPr>
          <w:rFonts w:ascii="Times New Roman" w:hAnsi="Times New Roman" w:cs="Times New Roman"/>
        </w:rPr>
        <w:t xml:space="preserve">life of the product, and provide </w:t>
      </w:r>
      <w:r w:rsidR="001F3946">
        <w:rPr>
          <w:rFonts w:ascii="Times New Roman" w:hAnsi="Times New Roman" w:cs="Times New Roman"/>
        </w:rPr>
        <w:t xml:space="preserve">a </w:t>
      </w:r>
      <w:r w:rsidRPr="006B1800">
        <w:rPr>
          <w:rFonts w:ascii="Times New Roman" w:hAnsi="Times New Roman" w:cs="Times New Roman"/>
        </w:rPr>
        <w:t xml:space="preserve">greater supply year-round (Alinovi et al., 2020). Additionally, freezing cream cheese is of particular interest </w:t>
      </w:r>
      <w:r w:rsidR="001F3946">
        <w:rPr>
          <w:rFonts w:ascii="Times New Roman" w:hAnsi="Times New Roman" w:cs="Times New Roman"/>
        </w:rPr>
        <w:t>due to</w:t>
      </w:r>
      <w:r w:rsidRPr="006B1800">
        <w:rPr>
          <w:rFonts w:ascii="Times New Roman" w:hAnsi="Times New Roman" w:cs="Times New Roman"/>
        </w:rPr>
        <w:t xml:space="preserve"> </w:t>
      </w:r>
      <w:r w:rsidR="001F3946">
        <w:rPr>
          <w:rFonts w:ascii="Times New Roman" w:hAnsi="Times New Roman" w:cs="Times New Roman"/>
        </w:rPr>
        <w:t xml:space="preserve">its </w:t>
      </w:r>
      <w:r w:rsidRPr="006B1800">
        <w:rPr>
          <w:rFonts w:ascii="Times New Roman" w:hAnsi="Times New Roman" w:cs="Times New Roman"/>
        </w:rPr>
        <w:t>practical applications in cheesecake, a commonly created dessert in North America, particularly in the U.S.</w:t>
      </w:r>
      <w:r>
        <w:rPr>
          <w:rFonts w:ascii="Times New Roman" w:hAnsi="Times New Roman" w:cs="Times New Roman"/>
        </w:rPr>
        <w:t xml:space="preserve"> (Brighenti et al., 2018).</w:t>
      </w:r>
    </w:p>
    <w:p w14:paraId="14A77678" w14:textId="68D25DA2" w:rsidR="00AC320F" w:rsidRDefault="00065EE4" w:rsidP="00065EE4">
      <w:pPr>
        <w:spacing w:line="480" w:lineRule="auto"/>
        <w:rPr>
          <w:rFonts w:ascii="Times New Roman" w:hAnsi="Times New Roman" w:cs="Times New Roman"/>
          <w:b/>
          <w:bCs/>
        </w:rPr>
        <w:sectPr w:rsidR="00AC320F" w:rsidSect="00AC320F">
          <w:pgSz w:w="12240" w:h="15840" w:code="1"/>
          <w:pgMar w:top="1440" w:right="1440" w:bottom="1440" w:left="1440" w:header="720" w:footer="1440" w:gutter="0"/>
          <w:cols w:space="720"/>
          <w:noEndnote/>
          <w:docGrid w:linePitch="360"/>
        </w:sectPr>
      </w:pPr>
      <w:r w:rsidRPr="006B1800">
        <w:rPr>
          <w:rFonts w:ascii="Times New Roman" w:hAnsi="Times New Roman" w:cs="Times New Roman"/>
        </w:rPr>
        <w:t>Several methods of freezing have been adopted to freeze various cheese types and dairy products including conventional air-still freezing (</w:t>
      </w:r>
      <w:proofErr w:type="spellStart"/>
      <w:r w:rsidRPr="006B1800">
        <w:rPr>
          <w:rFonts w:ascii="Times New Roman" w:hAnsi="Times New Roman" w:cs="Times New Roman"/>
        </w:rPr>
        <w:t>Simov</w:t>
      </w:r>
      <w:proofErr w:type="spellEnd"/>
      <w:r w:rsidRPr="006B1800">
        <w:rPr>
          <w:rFonts w:ascii="Times New Roman" w:hAnsi="Times New Roman" w:cs="Times New Roman"/>
        </w:rPr>
        <w:t xml:space="preserve"> and Ivanov, 2005), blast freezing</w:t>
      </w:r>
      <w:r>
        <w:rPr>
          <w:rFonts w:ascii="Times New Roman" w:hAnsi="Times New Roman" w:cs="Times New Roman"/>
        </w:rPr>
        <w:t xml:space="preserve"> </w:t>
      </w:r>
      <w:r w:rsidRPr="006B1800">
        <w:rPr>
          <w:rFonts w:ascii="Times New Roman" w:hAnsi="Times New Roman" w:cs="Times New Roman"/>
        </w:rPr>
        <w:t>(</w:t>
      </w:r>
      <w:proofErr w:type="spellStart"/>
      <w:r w:rsidRPr="006B1800">
        <w:rPr>
          <w:rFonts w:ascii="Times New Roman" w:hAnsi="Times New Roman" w:cs="Times New Roman"/>
        </w:rPr>
        <w:t>Diefes</w:t>
      </w:r>
      <w:proofErr w:type="spellEnd"/>
      <w:r w:rsidRPr="006B1800">
        <w:rPr>
          <w:rFonts w:ascii="Times New Roman" w:hAnsi="Times New Roman" w:cs="Times New Roman"/>
        </w:rPr>
        <w:t xml:space="preserve"> et al., 1993), deep immersion freezing in brine solutions (Ribero et al., 2009),</w:t>
      </w:r>
      <w:r>
        <w:rPr>
          <w:rFonts w:ascii="Times New Roman" w:hAnsi="Times New Roman" w:cs="Times New Roman"/>
        </w:rPr>
        <w:t xml:space="preserve"> </w:t>
      </w:r>
      <w:r w:rsidRPr="006B1800">
        <w:rPr>
          <w:rFonts w:ascii="Times New Roman" w:hAnsi="Times New Roman" w:cs="Times New Roman"/>
        </w:rPr>
        <w:t>and</w:t>
      </w:r>
      <w:r>
        <w:rPr>
          <w:rFonts w:ascii="Times New Roman" w:hAnsi="Times New Roman" w:cs="Times New Roman"/>
        </w:rPr>
        <w:t xml:space="preserve"> </w:t>
      </w:r>
      <w:r w:rsidRPr="006B1800">
        <w:rPr>
          <w:rFonts w:ascii="Times New Roman" w:hAnsi="Times New Roman" w:cs="Times New Roman"/>
        </w:rPr>
        <w:t>preservation</w:t>
      </w:r>
      <w:r>
        <w:rPr>
          <w:rFonts w:ascii="Times New Roman" w:hAnsi="Times New Roman" w:cs="Times New Roman"/>
        </w:rPr>
        <w:t xml:space="preserve"> </w:t>
      </w:r>
      <w:r w:rsidRPr="006B1800">
        <w:rPr>
          <w:rFonts w:ascii="Times New Roman" w:hAnsi="Times New Roman" w:cs="Times New Roman"/>
        </w:rPr>
        <w:t>in cryogenic liquids (Bertola et al., 1996).</w:t>
      </w:r>
      <w:r>
        <w:rPr>
          <w:rFonts w:ascii="Times New Roman" w:hAnsi="Times New Roman" w:cs="Times New Roman"/>
        </w:rPr>
        <w:t xml:space="preserve"> </w:t>
      </w:r>
      <w:r w:rsidRPr="006B1800">
        <w:rPr>
          <w:rFonts w:ascii="Times New Roman" w:hAnsi="Times New Roman" w:cs="Times New Roman"/>
        </w:rPr>
        <w:t>Air-still freezing is by far the most used</w:t>
      </w:r>
      <w:r>
        <w:rPr>
          <w:rFonts w:ascii="Times New Roman" w:hAnsi="Times New Roman" w:cs="Times New Roman"/>
        </w:rPr>
        <w:t xml:space="preserve"> </w:t>
      </w:r>
      <w:r w:rsidRPr="006B1800">
        <w:rPr>
          <w:rFonts w:ascii="Times New Roman" w:hAnsi="Times New Roman" w:cs="Times New Roman"/>
        </w:rPr>
        <w:t>conventional method of freezing, however given the variability</w:t>
      </w:r>
      <w:r>
        <w:rPr>
          <w:rFonts w:ascii="Times New Roman" w:hAnsi="Times New Roman" w:cs="Times New Roman"/>
        </w:rPr>
        <w:t xml:space="preserve"> </w:t>
      </w:r>
      <w:r w:rsidRPr="006B1800">
        <w:rPr>
          <w:rFonts w:ascii="Times New Roman" w:hAnsi="Times New Roman" w:cs="Times New Roman"/>
        </w:rPr>
        <w:t xml:space="preserve">between regions and challenges in optimization between product types, this method can have major effects on the final texture and sensory products of the food (Alinovi </w:t>
      </w:r>
      <w:r w:rsidR="004C4C4D">
        <w:rPr>
          <w:rFonts w:ascii="Times New Roman" w:hAnsi="Times New Roman" w:cs="Times New Roman"/>
        </w:rPr>
        <w:t>and Mucchetti</w:t>
      </w:r>
      <w:r w:rsidRPr="006B1800">
        <w:rPr>
          <w:rFonts w:ascii="Times New Roman" w:hAnsi="Times New Roman" w:cs="Times New Roman"/>
        </w:rPr>
        <w:t>, 2020).</w:t>
      </w:r>
    </w:p>
    <w:p w14:paraId="74574B51" w14:textId="6F6C67D1" w:rsidR="0092237C" w:rsidRPr="006B1800" w:rsidRDefault="006F1CC2" w:rsidP="00652494">
      <w:pPr>
        <w:numPr>
          <w:ilvl w:val="12"/>
          <w:numId w:val="0"/>
        </w:numPr>
        <w:spacing w:line="480" w:lineRule="auto"/>
        <w:ind w:firstLine="720"/>
        <w:rPr>
          <w:rFonts w:ascii="Times New Roman" w:hAnsi="Times New Roman" w:cs="Times New Roman"/>
        </w:rPr>
      </w:pPr>
      <w:bookmarkStart w:id="6" w:name="_Hlk166498417"/>
      <w:bookmarkEnd w:id="2"/>
      <w:bookmarkEnd w:id="3"/>
      <w:r w:rsidRPr="006B1800">
        <w:rPr>
          <w:rFonts w:ascii="Times New Roman" w:hAnsi="Times New Roman" w:cs="Times New Roman"/>
        </w:rPr>
        <w:lastRenderedPageBreak/>
        <w:t>Ice crystals can cause severe damage to the milk fat globule (MFG)</w:t>
      </w:r>
      <w:r w:rsidR="005800BB">
        <w:rPr>
          <w:rFonts w:ascii="Times New Roman" w:hAnsi="Times New Roman" w:cs="Times New Roman"/>
        </w:rPr>
        <w:t xml:space="preserve"> membrane</w:t>
      </w:r>
      <w:r w:rsidR="0026602F" w:rsidRPr="006B1800">
        <w:rPr>
          <w:rFonts w:ascii="Times New Roman" w:hAnsi="Times New Roman" w:cs="Times New Roman"/>
        </w:rPr>
        <w:t xml:space="preserve">. </w:t>
      </w:r>
      <w:r w:rsidR="00B76E9F">
        <w:rPr>
          <w:rFonts w:ascii="Times New Roman" w:hAnsi="Times New Roman" w:cs="Times New Roman"/>
        </w:rPr>
        <w:t>MFG</w:t>
      </w:r>
      <w:r w:rsidR="0026602F" w:rsidRPr="006B1800">
        <w:rPr>
          <w:rFonts w:ascii="Times New Roman" w:hAnsi="Times New Roman" w:cs="Times New Roman"/>
        </w:rPr>
        <w:t xml:space="preserve"> rupture is the primary concern as this can ultimately lead to increased rate of lipolysis and fat oxidation (</w:t>
      </w:r>
      <w:proofErr w:type="spellStart"/>
      <w:r w:rsidR="0026602F" w:rsidRPr="006B1800">
        <w:rPr>
          <w:rFonts w:ascii="Times New Roman" w:hAnsi="Times New Roman" w:cs="Times New Roman"/>
        </w:rPr>
        <w:t>Antifantakis</w:t>
      </w:r>
      <w:proofErr w:type="spellEnd"/>
      <w:r w:rsidR="0026602F" w:rsidRPr="006B1800">
        <w:rPr>
          <w:rFonts w:ascii="Times New Roman" w:hAnsi="Times New Roman" w:cs="Times New Roman"/>
        </w:rPr>
        <w:t xml:space="preserve"> et al., 1980), destabilized emulsions, and fat globule coalescence (</w:t>
      </w:r>
      <w:proofErr w:type="spellStart"/>
      <w:r w:rsidR="0026602F" w:rsidRPr="006B1800">
        <w:rPr>
          <w:rFonts w:ascii="Times New Roman" w:hAnsi="Times New Roman" w:cs="Times New Roman"/>
        </w:rPr>
        <w:t>Tribst</w:t>
      </w:r>
      <w:proofErr w:type="spellEnd"/>
      <w:r w:rsidR="0026602F" w:rsidRPr="006B1800">
        <w:rPr>
          <w:rFonts w:ascii="Times New Roman" w:hAnsi="Times New Roman" w:cs="Times New Roman"/>
        </w:rPr>
        <w:t xml:space="preserve"> et al., 2020).</w:t>
      </w:r>
      <w:r w:rsidR="009130AB" w:rsidRPr="006B1800">
        <w:rPr>
          <w:rFonts w:ascii="Times New Roman" w:hAnsi="Times New Roman" w:cs="Times New Roman"/>
        </w:rPr>
        <w:t xml:space="preserve"> For this reason, it is critical to optimize freezing conditions for each specific cheese type.</w:t>
      </w:r>
    </w:p>
    <w:p w14:paraId="54CCA0FA" w14:textId="7586C534" w:rsidR="00135FB5" w:rsidRPr="006B1800" w:rsidRDefault="006B66A1" w:rsidP="00135FB5">
      <w:pPr>
        <w:numPr>
          <w:ilvl w:val="12"/>
          <w:numId w:val="0"/>
        </w:numPr>
        <w:spacing w:line="480" w:lineRule="auto"/>
        <w:ind w:firstLine="720"/>
        <w:rPr>
          <w:rFonts w:ascii="Times New Roman" w:hAnsi="Times New Roman" w:cs="Times New Roman"/>
        </w:rPr>
      </w:pPr>
      <w:r w:rsidRPr="006B1800">
        <w:rPr>
          <w:rFonts w:ascii="Times New Roman" w:hAnsi="Times New Roman" w:cs="Times New Roman"/>
        </w:rPr>
        <w:t xml:space="preserve">During the freezing process of cheese, unbound water is frozen into ice crystals throughout the cheese matrix. As these ice crystals form, </w:t>
      </w:r>
      <w:r w:rsidR="00226108" w:rsidRPr="006B1800">
        <w:rPr>
          <w:rFonts w:ascii="Times New Roman" w:hAnsi="Times New Roman" w:cs="Times New Roman"/>
        </w:rPr>
        <w:t>solutes, including casein, are excluded</w:t>
      </w:r>
      <w:r w:rsidR="00756578" w:rsidRPr="006B1800">
        <w:rPr>
          <w:rFonts w:ascii="Times New Roman" w:hAnsi="Times New Roman" w:cs="Times New Roman"/>
        </w:rPr>
        <w:t>,</w:t>
      </w:r>
      <w:r w:rsidR="00226108" w:rsidRPr="006B1800">
        <w:rPr>
          <w:rFonts w:ascii="Times New Roman" w:hAnsi="Times New Roman" w:cs="Times New Roman"/>
        </w:rPr>
        <w:t xml:space="preserve"> thereby resulting in an increased concentration of casein in the unfrozen regions (Alinovi et al., 2020).</w:t>
      </w:r>
      <w:r w:rsidR="00F268B7" w:rsidRPr="006B1800">
        <w:rPr>
          <w:rFonts w:ascii="Times New Roman" w:hAnsi="Times New Roman" w:cs="Times New Roman"/>
        </w:rPr>
        <w:t xml:space="preserve"> </w:t>
      </w:r>
      <w:r w:rsidR="00756578" w:rsidRPr="006B1800">
        <w:rPr>
          <w:rFonts w:ascii="Times New Roman" w:hAnsi="Times New Roman" w:cs="Times New Roman"/>
        </w:rPr>
        <w:t xml:space="preserve">This increased volume fraction </w:t>
      </w:r>
      <w:r w:rsidR="00DC06E9">
        <w:rPr>
          <w:rFonts w:ascii="Times New Roman" w:hAnsi="Times New Roman" w:cs="Times New Roman"/>
        </w:rPr>
        <w:t xml:space="preserve">of solids in the unfrozen phase </w:t>
      </w:r>
      <w:r w:rsidR="00183089">
        <w:rPr>
          <w:rFonts w:ascii="Times New Roman" w:hAnsi="Times New Roman" w:cs="Times New Roman"/>
        </w:rPr>
        <w:t>increases the</w:t>
      </w:r>
      <w:r w:rsidR="00756578" w:rsidRPr="006B1800">
        <w:rPr>
          <w:rFonts w:ascii="Times New Roman" w:hAnsi="Times New Roman" w:cs="Times New Roman"/>
        </w:rPr>
        <w:t xml:space="preserve"> relative viscosity and colloidal interactions (</w:t>
      </w:r>
      <w:proofErr w:type="spellStart"/>
      <w:r w:rsidR="00756578" w:rsidRPr="006B1800">
        <w:rPr>
          <w:rFonts w:ascii="Times New Roman" w:hAnsi="Times New Roman" w:cs="Times New Roman"/>
        </w:rPr>
        <w:t>Corredig</w:t>
      </w:r>
      <w:proofErr w:type="spellEnd"/>
      <w:r w:rsidR="00756578" w:rsidRPr="006B1800">
        <w:rPr>
          <w:rFonts w:ascii="Times New Roman" w:hAnsi="Times New Roman" w:cs="Times New Roman"/>
        </w:rPr>
        <w:t xml:space="preserve"> et al., 2019).</w:t>
      </w:r>
      <w:r w:rsidR="00AC164D" w:rsidRPr="006B1800">
        <w:rPr>
          <w:rFonts w:ascii="Times New Roman" w:hAnsi="Times New Roman" w:cs="Times New Roman"/>
        </w:rPr>
        <w:t xml:space="preserve"> Moreover, structural changes of casein during frozen storage have been documented (Xiong, 1997), due to water migration into the ice crystals</w:t>
      </w:r>
      <w:r w:rsidR="00AC164D" w:rsidRPr="00712A7F">
        <w:rPr>
          <w:rFonts w:ascii="Times New Roman" w:hAnsi="Times New Roman" w:cs="Times New Roman"/>
        </w:rPr>
        <w:t xml:space="preserve">. This migration leaves the hydrophobic portions of the protein exposed and able to participate in </w:t>
      </w:r>
      <w:r w:rsidR="007F47FA" w:rsidRPr="00712A7F">
        <w:rPr>
          <w:rFonts w:ascii="Times New Roman" w:hAnsi="Times New Roman" w:cs="Times New Roman"/>
        </w:rPr>
        <w:t xml:space="preserve">hydrophobic and </w:t>
      </w:r>
      <w:r w:rsidR="00AC164D" w:rsidRPr="00712A7F">
        <w:rPr>
          <w:rFonts w:ascii="Times New Roman" w:hAnsi="Times New Roman" w:cs="Times New Roman"/>
        </w:rPr>
        <w:t>protein-protein interactions resulting in protein aggregates</w:t>
      </w:r>
      <w:r w:rsidR="00BD49E7" w:rsidRPr="00712A7F">
        <w:rPr>
          <w:rFonts w:ascii="Times New Roman" w:hAnsi="Times New Roman" w:cs="Times New Roman"/>
        </w:rPr>
        <w:t xml:space="preserve"> (Xiong, 1997)</w:t>
      </w:r>
      <w:r w:rsidR="007D6C62" w:rsidRPr="00712A7F">
        <w:rPr>
          <w:rFonts w:ascii="Times New Roman" w:hAnsi="Times New Roman" w:cs="Times New Roman"/>
        </w:rPr>
        <w:t xml:space="preserve"> and ultimately changes </w:t>
      </w:r>
      <w:r w:rsidR="004330F9">
        <w:rPr>
          <w:rFonts w:ascii="Times New Roman" w:hAnsi="Times New Roman" w:cs="Times New Roman"/>
        </w:rPr>
        <w:t>in</w:t>
      </w:r>
      <w:r w:rsidR="007D6C62" w:rsidRPr="00712A7F">
        <w:rPr>
          <w:rFonts w:ascii="Times New Roman" w:hAnsi="Times New Roman" w:cs="Times New Roman"/>
        </w:rPr>
        <w:t xml:space="preserve"> </w:t>
      </w:r>
      <w:r w:rsidR="004330F9">
        <w:rPr>
          <w:rFonts w:ascii="Times New Roman" w:hAnsi="Times New Roman" w:cs="Times New Roman"/>
        </w:rPr>
        <w:t xml:space="preserve">the </w:t>
      </w:r>
      <w:r w:rsidR="007D6C62" w:rsidRPr="00712A7F">
        <w:rPr>
          <w:rFonts w:ascii="Times New Roman" w:hAnsi="Times New Roman" w:cs="Times New Roman"/>
        </w:rPr>
        <w:t>texture and quality</w:t>
      </w:r>
      <w:r w:rsidR="00712A7F" w:rsidRPr="00712A7F">
        <w:rPr>
          <w:rFonts w:ascii="Times New Roman" w:hAnsi="Times New Roman" w:cs="Times New Roman"/>
        </w:rPr>
        <w:t xml:space="preserve"> of cream cheese</w:t>
      </w:r>
      <w:r w:rsidR="00BD49E7" w:rsidRPr="00712A7F">
        <w:rPr>
          <w:rFonts w:ascii="Times New Roman" w:hAnsi="Times New Roman" w:cs="Times New Roman"/>
        </w:rPr>
        <w:t>.</w:t>
      </w:r>
    </w:p>
    <w:p w14:paraId="7C70E102" w14:textId="37CAF8C5" w:rsidR="009A0AD9" w:rsidRPr="006B1800" w:rsidRDefault="002B24BD" w:rsidP="00135FB5">
      <w:pPr>
        <w:numPr>
          <w:ilvl w:val="12"/>
          <w:numId w:val="0"/>
        </w:numPr>
        <w:spacing w:line="480" w:lineRule="auto"/>
        <w:ind w:firstLine="720"/>
        <w:rPr>
          <w:rFonts w:ascii="Times New Roman" w:hAnsi="Times New Roman" w:cs="Times New Roman"/>
        </w:rPr>
      </w:pPr>
      <w:r w:rsidRPr="006B1800">
        <w:rPr>
          <w:rFonts w:ascii="Times New Roman" w:hAnsi="Times New Roman" w:cs="Times New Roman"/>
        </w:rPr>
        <w:t>Given the complex nature of freezing cheese, most</w:t>
      </w:r>
      <w:r w:rsidR="00A60CED" w:rsidRPr="006B1800">
        <w:rPr>
          <w:rFonts w:ascii="Times New Roman" w:hAnsi="Times New Roman" w:cs="Times New Roman"/>
        </w:rPr>
        <w:t xml:space="preserve"> commercial producers will</w:t>
      </w:r>
      <w:r w:rsidRPr="006B1800">
        <w:rPr>
          <w:rFonts w:ascii="Times New Roman" w:hAnsi="Times New Roman" w:cs="Times New Roman"/>
        </w:rPr>
        <w:t xml:space="preserve"> advise</w:t>
      </w:r>
      <w:r w:rsidR="00A60CED" w:rsidRPr="006B1800">
        <w:rPr>
          <w:rFonts w:ascii="Times New Roman" w:hAnsi="Times New Roman" w:cs="Times New Roman"/>
        </w:rPr>
        <w:t xml:space="preserve"> consumers not to freeze cream cheese due to </w:t>
      </w:r>
      <w:r w:rsidRPr="006B1800">
        <w:rPr>
          <w:rFonts w:ascii="Times New Roman" w:hAnsi="Times New Roman" w:cs="Times New Roman"/>
        </w:rPr>
        <w:t xml:space="preserve">the </w:t>
      </w:r>
      <w:r w:rsidR="00021E51" w:rsidRPr="006B1800">
        <w:rPr>
          <w:rFonts w:ascii="Times New Roman" w:hAnsi="Times New Roman" w:cs="Times New Roman"/>
        </w:rPr>
        <w:t xml:space="preserve">resulting </w:t>
      </w:r>
      <w:r w:rsidR="00A60CED" w:rsidRPr="006B1800">
        <w:rPr>
          <w:rFonts w:ascii="Times New Roman" w:hAnsi="Times New Roman" w:cs="Times New Roman"/>
        </w:rPr>
        <w:t xml:space="preserve">negative effects on the texture and quality. </w:t>
      </w:r>
      <w:r w:rsidR="005441DE" w:rsidRPr="006B1800">
        <w:rPr>
          <w:rFonts w:ascii="Times New Roman" w:hAnsi="Times New Roman" w:cs="Times New Roman"/>
        </w:rPr>
        <w:t>Nonetheless</w:t>
      </w:r>
      <w:r w:rsidR="00A60CED" w:rsidRPr="006B1800">
        <w:rPr>
          <w:rFonts w:ascii="Times New Roman" w:hAnsi="Times New Roman" w:cs="Times New Roman"/>
        </w:rPr>
        <w:t xml:space="preserve">, most producers will incorporate one or more gum stabilizers </w:t>
      </w:r>
      <w:r w:rsidR="006C05B7">
        <w:rPr>
          <w:rFonts w:ascii="Times New Roman" w:hAnsi="Times New Roman" w:cs="Times New Roman"/>
        </w:rPr>
        <w:t>in</w:t>
      </w:r>
      <w:r w:rsidR="00A60CED" w:rsidRPr="006B1800">
        <w:rPr>
          <w:rFonts w:ascii="Times New Roman" w:hAnsi="Times New Roman" w:cs="Times New Roman"/>
        </w:rPr>
        <w:t xml:space="preserve">to their product, most often </w:t>
      </w:r>
      <w:r w:rsidR="00E8380C" w:rsidRPr="006B1800">
        <w:rPr>
          <w:rFonts w:ascii="Times New Roman" w:hAnsi="Times New Roman" w:cs="Times New Roman"/>
        </w:rPr>
        <w:t>LBG</w:t>
      </w:r>
      <w:r w:rsidR="00A60CED" w:rsidRPr="006B1800">
        <w:rPr>
          <w:rFonts w:ascii="Times New Roman" w:hAnsi="Times New Roman" w:cs="Times New Roman"/>
        </w:rPr>
        <w:t xml:space="preserve">, </w:t>
      </w:r>
      <w:r w:rsidR="00170E5A">
        <w:rPr>
          <w:rFonts w:ascii="Times New Roman" w:hAnsi="Times New Roman" w:cs="Times New Roman"/>
        </w:rPr>
        <w:t>GG</w:t>
      </w:r>
      <w:r w:rsidR="00A60CED" w:rsidRPr="006B1800">
        <w:rPr>
          <w:rFonts w:ascii="Times New Roman" w:hAnsi="Times New Roman" w:cs="Times New Roman"/>
        </w:rPr>
        <w:t xml:space="preserve">, </w:t>
      </w:r>
      <w:r w:rsidR="00170E5A">
        <w:rPr>
          <w:rFonts w:ascii="Times New Roman" w:hAnsi="Times New Roman" w:cs="Times New Roman"/>
        </w:rPr>
        <w:t>XG</w:t>
      </w:r>
      <w:r w:rsidR="00A60CED" w:rsidRPr="006B1800">
        <w:rPr>
          <w:rFonts w:ascii="Times New Roman" w:hAnsi="Times New Roman" w:cs="Times New Roman"/>
        </w:rPr>
        <w:t xml:space="preserve">, sodium alginate, or </w:t>
      </w:r>
      <w:r w:rsidR="003D6E1B">
        <w:rPr>
          <w:rFonts w:ascii="Times New Roman" w:hAnsi="Times New Roman" w:cs="Times New Roman"/>
        </w:rPr>
        <w:t>CG</w:t>
      </w:r>
      <w:r w:rsidR="00A60CED" w:rsidRPr="006B1800">
        <w:rPr>
          <w:rFonts w:ascii="Times New Roman" w:hAnsi="Times New Roman" w:cs="Times New Roman"/>
        </w:rPr>
        <w:t xml:space="preserve"> (</w:t>
      </w:r>
      <w:proofErr w:type="spellStart"/>
      <w:r w:rsidR="009D1EE1" w:rsidRPr="006B1800">
        <w:rPr>
          <w:rFonts w:ascii="Times New Roman" w:hAnsi="Times New Roman" w:cs="Times New Roman"/>
        </w:rPr>
        <w:t>Phandungath</w:t>
      </w:r>
      <w:proofErr w:type="spellEnd"/>
      <w:r w:rsidR="009D1EE1" w:rsidRPr="006B1800">
        <w:rPr>
          <w:rFonts w:ascii="Times New Roman" w:hAnsi="Times New Roman" w:cs="Times New Roman"/>
        </w:rPr>
        <w:t>, 2005</w:t>
      </w:r>
      <w:r w:rsidR="00A60CED" w:rsidRPr="006B1800">
        <w:rPr>
          <w:rFonts w:ascii="Times New Roman" w:hAnsi="Times New Roman" w:cs="Times New Roman"/>
        </w:rPr>
        <w:t>). These gum</w:t>
      </w:r>
      <w:r w:rsidR="0058604F" w:rsidRPr="006B1800">
        <w:rPr>
          <w:rFonts w:ascii="Times New Roman" w:hAnsi="Times New Roman" w:cs="Times New Roman"/>
        </w:rPr>
        <w:t xml:space="preserve">s serve a variety of functions in cream </w:t>
      </w:r>
      <w:r w:rsidR="005A37ED" w:rsidRPr="006B1800">
        <w:rPr>
          <w:rFonts w:ascii="Times New Roman" w:hAnsi="Times New Roman" w:cs="Times New Roman"/>
        </w:rPr>
        <w:t>cheese,</w:t>
      </w:r>
      <w:r w:rsidR="0058604F" w:rsidRPr="006B1800">
        <w:rPr>
          <w:rFonts w:ascii="Times New Roman" w:hAnsi="Times New Roman" w:cs="Times New Roman"/>
        </w:rPr>
        <w:t xml:space="preserve"> </w:t>
      </w:r>
      <w:r w:rsidR="00A52DC6" w:rsidRPr="006B1800">
        <w:rPr>
          <w:rFonts w:ascii="Times New Roman" w:hAnsi="Times New Roman" w:cs="Times New Roman"/>
        </w:rPr>
        <w:t>one of which being</w:t>
      </w:r>
      <w:r w:rsidR="0058604F" w:rsidRPr="006B1800">
        <w:rPr>
          <w:rFonts w:ascii="Times New Roman" w:hAnsi="Times New Roman" w:cs="Times New Roman"/>
        </w:rPr>
        <w:t xml:space="preserve"> increased viscosity of the aqueous phase thereby enhancing texture</w:t>
      </w:r>
      <w:r w:rsidR="00BC3762" w:rsidRPr="006B1800">
        <w:rPr>
          <w:rFonts w:ascii="Times New Roman" w:hAnsi="Times New Roman" w:cs="Times New Roman"/>
        </w:rPr>
        <w:t xml:space="preserve"> and providing resistance against freezing-induced damage to the microstructure</w:t>
      </w:r>
      <w:r w:rsidR="00E71508" w:rsidRPr="006B1800">
        <w:rPr>
          <w:rFonts w:ascii="Times New Roman" w:hAnsi="Times New Roman" w:cs="Times New Roman"/>
        </w:rPr>
        <w:t>.</w:t>
      </w:r>
    </w:p>
    <w:p w14:paraId="769FE646" w14:textId="042F9D83" w:rsidR="004416F8" w:rsidRDefault="004416F8" w:rsidP="00E023E2">
      <w:pPr>
        <w:pStyle w:val="NormalWeb"/>
        <w:spacing w:before="0" w:beforeAutospacing="0" w:after="160" w:afterAutospacing="0" w:line="480" w:lineRule="auto"/>
        <w:ind w:firstLine="720"/>
      </w:pPr>
      <w:r w:rsidRPr="006B1800">
        <w:lastRenderedPageBreak/>
        <w:t xml:space="preserve">Numerous studies have been conducted on the effect of freezing on the microstructure of other cheeses, namely </w:t>
      </w:r>
      <w:r w:rsidR="006132B8" w:rsidRPr="006B1800">
        <w:t xml:space="preserve">effect on </w:t>
      </w:r>
      <w:r w:rsidRPr="006B1800">
        <w:t>mozzarella’s stretchability (</w:t>
      </w:r>
      <w:proofErr w:type="spellStart"/>
      <w:r w:rsidRPr="006B1800">
        <w:t>Diefes</w:t>
      </w:r>
      <w:proofErr w:type="spellEnd"/>
      <w:r w:rsidRPr="006B1800">
        <w:t xml:space="preserve"> et al., 1993; Guinee et al., 2002; Reid </w:t>
      </w:r>
      <w:r w:rsidR="0015674D">
        <w:t>and</w:t>
      </w:r>
      <w:r w:rsidRPr="006B1800">
        <w:t xml:space="preserve"> Yan, 2004; Alinovi </w:t>
      </w:r>
      <w:r w:rsidR="0015674D">
        <w:t>and</w:t>
      </w:r>
      <w:r w:rsidRPr="006B1800">
        <w:t xml:space="preserve"> Mucchetti 2020). Moreover, the addition of antifreeze agents to food products is very much an emerging research area, </w:t>
      </w:r>
      <w:r w:rsidR="004A26DB">
        <w:t>and their</w:t>
      </w:r>
      <w:r w:rsidRPr="006B1800">
        <w:t xml:space="preserve"> effect </w:t>
      </w:r>
      <w:r w:rsidR="004330F9">
        <w:t>on</w:t>
      </w:r>
      <w:r w:rsidRPr="006B1800">
        <w:t xml:space="preserve"> the complex cheese matrix (beyond </w:t>
      </w:r>
      <w:r w:rsidR="00203C9E" w:rsidRPr="006B1800">
        <w:t xml:space="preserve">a </w:t>
      </w:r>
      <w:r w:rsidRPr="006B1800">
        <w:t>model testing system) is unknown. This indicates a gap in the current literature and a strong need for further research surrounding the effect of freezing on the cream cheese matrix a</w:t>
      </w:r>
      <w:r w:rsidR="004330F9">
        <w:t>nd</w:t>
      </w:r>
      <w:r w:rsidRPr="006B1800">
        <w:t xml:space="preserve"> the effect of adding antifreeze agents on these cheeses.</w:t>
      </w:r>
    </w:p>
    <w:p w14:paraId="549248B2" w14:textId="1D142A03" w:rsidR="00E023E2" w:rsidRPr="004A26DB" w:rsidRDefault="00E023E2" w:rsidP="004A26DB">
      <w:pPr>
        <w:pStyle w:val="Heading2"/>
      </w:pPr>
      <w:r w:rsidRPr="004A26DB">
        <w:t xml:space="preserve">Variation among cream cheese brands and potential effect </w:t>
      </w:r>
      <w:r w:rsidR="003133FB" w:rsidRPr="004A26DB">
        <w:t>on</w:t>
      </w:r>
      <w:r w:rsidRPr="004A26DB">
        <w:t xml:space="preserve"> freezing</w:t>
      </w:r>
      <w:r w:rsidR="003133FB" w:rsidRPr="004A26DB">
        <w:t>-induced damage</w:t>
      </w:r>
    </w:p>
    <w:p w14:paraId="36406226" w14:textId="77777777" w:rsidR="003C06F8" w:rsidRDefault="00977BB9" w:rsidP="006F6DCA">
      <w:pPr>
        <w:spacing w:line="480" w:lineRule="auto"/>
        <w:ind w:firstLine="720"/>
        <w:rPr>
          <w:rFonts w:ascii="Times New Roman" w:hAnsi="Times New Roman" w:cs="Times New Roman"/>
        </w:rPr>
      </w:pPr>
      <w:r w:rsidRPr="000A2FCC">
        <w:rPr>
          <w:rFonts w:ascii="Times New Roman" w:hAnsi="Times New Roman" w:cs="Times New Roman"/>
        </w:rPr>
        <w:t>While freezing effect will vary between cheese types, it is reasonable to assume that differences in nutritional components and differen</w:t>
      </w:r>
      <w:r w:rsidR="002A3544" w:rsidRPr="000A2FCC">
        <w:rPr>
          <w:rFonts w:ascii="Times New Roman" w:hAnsi="Times New Roman" w:cs="Times New Roman"/>
        </w:rPr>
        <w:t>t</w:t>
      </w:r>
      <w:r w:rsidRPr="000A2FCC">
        <w:rPr>
          <w:rFonts w:ascii="Times New Roman" w:hAnsi="Times New Roman" w:cs="Times New Roman"/>
        </w:rPr>
        <w:t xml:space="preserve"> processing conditions will also </w:t>
      </w:r>
      <w:r w:rsidR="002A3544" w:rsidRPr="000A2FCC">
        <w:rPr>
          <w:rFonts w:ascii="Times New Roman" w:hAnsi="Times New Roman" w:cs="Times New Roman"/>
        </w:rPr>
        <w:t>affect</w:t>
      </w:r>
      <w:r w:rsidRPr="000A2FCC">
        <w:rPr>
          <w:rFonts w:ascii="Times New Roman" w:hAnsi="Times New Roman" w:cs="Times New Roman"/>
        </w:rPr>
        <w:t xml:space="preserve"> the eventual damage from freezing.</w:t>
      </w:r>
      <w:r w:rsidR="00B16BD8" w:rsidRPr="000A2FCC">
        <w:rPr>
          <w:rFonts w:ascii="Times New Roman" w:hAnsi="Times New Roman" w:cs="Times New Roman"/>
        </w:rPr>
        <w:t xml:space="preserve"> Table 1.2 provides percent of nutritional components</w:t>
      </w:r>
      <w:r w:rsidR="002D5756" w:rsidRPr="000A2FCC">
        <w:rPr>
          <w:rFonts w:ascii="Times New Roman" w:hAnsi="Times New Roman" w:cs="Times New Roman"/>
        </w:rPr>
        <w:t xml:space="preserve"> (based on dry matter)</w:t>
      </w:r>
      <w:r w:rsidR="00B16BD8" w:rsidRPr="000A2FCC">
        <w:rPr>
          <w:rFonts w:ascii="Times New Roman" w:hAnsi="Times New Roman" w:cs="Times New Roman"/>
        </w:rPr>
        <w:t xml:space="preserve"> of the </w:t>
      </w:r>
      <w:r w:rsidR="0038671D" w:rsidRPr="000A2FCC">
        <w:rPr>
          <w:rFonts w:ascii="Times New Roman" w:hAnsi="Times New Roman" w:cs="Times New Roman"/>
        </w:rPr>
        <w:t xml:space="preserve">Tillamook </w:t>
      </w:r>
      <w:r w:rsidR="00B16BD8" w:rsidRPr="000A2FCC">
        <w:rPr>
          <w:rFonts w:ascii="Times New Roman" w:hAnsi="Times New Roman" w:cs="Times New Roman"/>
        </w:rPr>
        <w:t xml:space="preserve">cream cheese spread used in this study </w:t>
      </w:r>
      <w:r w:rsidR="00453AEA" w:rsidRPr="000A2FCC">
        <w:rPr>
          <w:rFonts w:ascii="Times New Roman" w:hAnsi="Times New Roman" w:cs="Times New Roman"/>
        </w:rPr>
        <w:t>compared</w:t>
      </w:r>
      <w:r w:rsidR="00B16BD8" w:rsidRPr="000A2FCC">
        <w:rPr>
          <w:rFonts w:ascii="Times New Roman" w:hAnsi="Times New Roman" w:cs="Times New Roman"/>
        </w:rPr>
        <w:t xml:space="preserve"> with the traditional </w:t>
      </w:r>
      <w:r w:rsidR="004A26DB">
        <w:rPr>
          <w:rFonts w:ascii="Times New Roman" w:hAnsi="Times New Roman" w:cs="Times New Roman"/>
        </w:rPr>
        <w:t>brick style</w:t>
      </w:r>
      <w:r w:rsidR="00B16BD8" w:rsidRPr="000A2FCC">
        <w:rPr>
          <w:rFonts w:ascii="Times New Roman" w:hAnsi="Times New Roman" w:cs="Times New Roman"/>
        </w:rPr>
        <w:t xml:space="preserve"> of the same brand and both </w:t>
      </w:r>
      <w:r w:rsidR="004A26DB">
        <w:rPr>
          <w:rFonts w:ascii="Times New Roman" w:hAnsi="Times New Roman" w:cs="Times New Roman"/>
        </w:rPr>
        <w:t xml:space="preserve">the </w:t>
      </w:r>
      <w:r w:rsidR="00B16BD8" w:rsidRPr="000A2FCC">
        <w:rPr>
          <w:rFonts w:ascii="Times New Roman" w:hAnsi="Times New Roman" w:cs="Times New Roman"/>
        </w:rPr>
        <w:t>spread and brick</w:t>
      </w:r>
      <w:r w:rsidR="004A26DB">
        <w:rPr>
          <w:rFonts w:ascii="Times New Roman" w:hAnsi="Times New Roman" w:cs="Times New Roman"/>
        </w:rPr>
        <w:t xml:space="preserve"> </w:t>
      </w:r>
      <w:r w:rsidR="00B16BD8" w:rsidRPr="000A2FCC">
        <w:rPr>
          <w:rFonts w:ascii="Times New Roman" w:hAnsi="Times New Roman" w:cs="Times New Roman"/>
        </w:rPr>
        <w:t>style of the “gold-standard,” Philadelphia brand.</w:t>
      </w:r>
      <w:r w:rsidR="00CC4635" w:rsidRPr="000A2FCC">
        <w:rPr>
          <w:rFonts w:ascii="Times New Roman" w:hAnsi="Times New Roman" w:cs="Times New Roman"/>
        </w:rPr>
        <w:t xml:space="preserve"> Tillamook cream cheese </w:t>
      </w:r>
      <w:r w:rsidR="00723CFB" w:rsidRPr="000A2FCC">
        <w:rPr>
          <w:rFonts w:ascii="Times New Roman" w:hAnsi="Times New Roman" w:cs="Times New Roman"/>
        </w:rPr>
        <w:t>spread,</w:t>
      </w:r>
      <w:r w:rsidR="00CC4635" w:rsidRPr="000A2FCC">
        <w:rPr>
          <w:rFonts w:ascii="Times New Roman" w:hAnsi="Times New Roman" w:cs="Times New Roman"/>
        </w:rPr>
        <w:t xml:space="preserve"> and brick-style </w:t>
      </w:r>
      <w:r w:rsidR="00AA4C2C" w:rsidRPr="000A2FCC">
        <w:rPr>
          <w:rFonts w:ascii="Times New Roman" w:hAnsi="Times New Roman" w:cs="Times New Roman"/>
        </w:rPr>
        <w:t>were</w:t>
      </w:r>
      <w:r w:rsidR="00CC4635" w:rsidRPr="000A2FCC">
        <w:rPr>
          <w:rFonts w:ascii="Times New Roman" w:hAnsi="Times New Roman" w:cs="Times New Roman"/>
        </w:rPr>
        <w:t xml:space="preserve"> similar in nutritional </w:t>
      </w:r>
      <w:r w:rsidR="00723CFB" w:rsidRPr="000A2FCC">
        <w:rPr>
          <w:rFonts w:ascii="Times New Roman" w:hAnsi="Times New Roman" w:cs="Times New Roman"/>
        </w:rPr>
        <w:t>composition</w:t>
      </w:r>
      <w:r w:rsidR="00CC4635" w:rsidRPr="000A2FCC">
        <w:rPr>
          <w:rFonts w:ascii="Times New Roman" w:hAnsi="Times New Roman" w:cs="Times New Roman"/>
        </w:rPr>
        <w:t xml:space="preserve"> with the only difference being in sodium content with spread containing 0.8% and brick-style containing 0.7%.</w:t>
      </w:r>
      <w:r w:rsidR="00723CFB" w:rsidRPr="000A2FCC">
        <w:rPr>
          <w:rFonts w:ascii="Times New Roman" w:hAnsi="Times New Roman" w:cs="Times New Roman"/>
        </w:rPr>
        <w:t xml:space="preserve"> The Philadelphia </w:t>
      </w:r>
      <w:r w:rsidR="009600D5" w:rsidRPr="000A2FCC">
        <w:rPr>
          <w:rFonts w:ascii="Times New Roman" w:hAnsi="Times New Roman" w:cs="Times New Roman"/>
        </w:rPr>
        <w:t>brand,</w:t>
      </w:r>
      <w:r w:rsidR="00723CFB" w:rsidRPr="000A2FCC">
        <w:rPr>
          <w:rFonts w:ascii="Times New Roman" w:hAnsi="Times New Roman" w:cs="Times New Roman"/>
        </w:rPr>
        <w:t xml:space="preserve"> however, had greater variability in nutritional composition.</w:t>
      </w:r>
      <w:r w:rsidR="009600D5" w:rsidRPr="000A2FCC">
        <w:rPr>
          <w:rFonts w:ascii="Times New Roman" w:hAnsi="Times New Roman" w:cs="Times New Roman"/>
        </w:rPr>
        <w:t xml:space="preserve"> Philadelphia cream cheese products </w:t>
      </w:r>
      <w:r w:rsidR="002A4482" w:rsidRPr="000A2FCC">
        <w:rPr>
          <w:rFonts w:ascii="Times New Roman" w:hAnsi="Times New Roman" w:cs="Times New Roman"/>
        </w:rPr>
        <w:t xml:space="preserve">showed variation in nearly every nutritional component </w:t>
      </w:r>
      <w:r w:rsidR="00643C6D" w:rsidRPr="000A2FCC">
        <w:rPr>
          <w:rFonts w:ascii="Times New Roman" w:hAnsi="Times New Roman" w:cs="Times New Roman"/>
        </w:rPr>
        <w:t>apart from</w:t>
      </w:r>
      <w:r w:rsidR="002A4482" w:rsidRPr="000A2FCC">
        <w:rPr>
          <w:rFonts w:ascii="Times New Roman" w:hAnsi="Times New Roman" w:cs="Times New Roman"/>
        </w:rPr>
        <w:t xml:space="preserve"> cholesterol which was calculated to be 0.2% in each instance</w:t>
      </w:r>
      <w:r w:rsidR="00643C6D" w:rsidRPr="000A2FCC">
        <w:rPr>
          <w:rFonts w:ascii="Times New Roman" w:hAnsi="Times New Roman" w:cs="Times New Roman"/>
        </w:rPr>
        <w:t>. While freezing-induced damage was</w:t>
      </w:r>
      <w:r w:rsidR="009E5859" w:rsidRPr="000A2FCC">
        <w:rPr>
          <w:rFonts w:ascii="Times New Roman" w:hAnsi="Times New Roman" w:cs="Times New Roman"/>
        </w:rPr>
        <w:t xml:space="preserve"> not</w:t>
      </w:r>
      <w:r w:rsidR="00643C6D" w:rsidRPr="000A2FCC">
        <w:rPr>
          <w:rFonts w:ascii="Times New Roman" w:hAnsi="Times New Roman" w:cs="Times New Roman"/>
        </w:rPr>
        <w:t xml:space="preserve"> evaluated for Philadelphia brand products in this study, we can reasonably assume that </w:t>
      </w:r>
      <w:r w:rsidR="009C1AEA" w:rsidRPr="000A2FCC">
        <w:rPr>
          <w:rFonts w:ascii="Times New Roman" w:hAnsi="Times New Roman" w:cs="Times New Roman"/>
        </w:rPr>
        <w:t xml:space="preserve">the effect from freezing would be different in </w:t>
      </w:r>
      <w:r w:rsidR="00E91246" w:rsidRPr="000A2FCC">
        <w:rPr>
          <w:rFonts w:ascii="Times New Roman" w:hAnsi="Times New Roman" w:cs="Times New Roman"/>
        </w:rPr>
        <w:t xml:space="preserve">both </w:t>
      </w:r>
      <w:r w:rsidR="009C1AEA" w:rsidRPr="000A2FCC">
        <w:rPr>
          <w:rFonts w:ascii="Times New Roman" w:hAnsi="Times New Roman" w:cs="Times New Roman"/>
        </w:rPr>
        <w:t>the spread and brick-style</w:t>
      </w:r>
      <w:r w:rsidR="00954B2C" w:rsidRPr="000A2FCC">
        <w:rPr>
          <w:rFonts w:ascii="Times New Roman" w:hAnsi="Times New Roman" w:cs="Times New Roman"/>
        </w:rPr>
        <w:t xml:space="preserve"> </w:t>
      </w:r>
      <w:r w:rsidR="00E91246" w:rsidRPr="000A2FCC">
        <w:rPr>
          <w:rFonts w:ascii="Times New Roman" w:hAnsi="Times New Roman" w:cs="Times New Roman"/>
        </w:rPr>
        <w:t xml:space="preserve">compared to the Tillamook spread </w:t>
      </w:r>
      <w:r w:rsidR="00954B2C" w:rsidRPr="000A2FCC">
        <w:rPr>
          <w:rFonts w:ascii="Times New Roman" w:hAnsi="Times New Roman" w:cs="Times New Roman"/>
        </w:rPr>
        <w:t>considering nutritional composition alone.</w:t>
      </w:r>
      <w:r w:rsidR="006C7257" w:rsidRPr="000A2FCC">
        <w:rPr>
          <w:rFonts w:ascii="Times New Roman" w:hAnsi="Times New Roman" w:cs="Times New Roman"/>
        </w:rPr>
        <w:t xml:space="preserve"> </w:t>
      </w:r>
      <w:r w:rsidR="008A064F" w:rsidRPr="000A2FCC">
        <w:rPr>
          <w:rFonts w:ascii="Times New Roman" w:hAnsi="Times New Roman" w:cs="Times New Roman"/>
        </w:rPr>
        <w:t>Comparing</w:t>
      </w:r>
      <w:r w:rsidR="006C7257" w:rsidRPr="000A2FCC">
        <w:rPr>
          <w:rFonts w:ascii="Times New Roman" w:hAnsi="Times New Roman" w:cs="Times New Roman"/>
        </w:rPr>
        <w:t xml:space="preserve"> brands of the same style cream cheese product, differences for nearly every </w:t>
      </w:r>
    </w:p>
    <w:p w14:paraId="4E48175F" w14:textId="77777777" w:rsidR="003C06F8" w:rsidRPr="000A2FCC" w:rsidRDefault="003C06F8" w:rsidP="003C06F8">
      <w:pPr>
        <w:spacing w:line="276" w:lineRule="auto"/>
        <w:rPr>
          <w:rFonts w:ascii="Times New Roman" w:hAnsi="Times New Roman" w:cs="Times New Roman"/>
        </w:rPr>
      </w:pPr>
      <w:r>
        <w:rPr>
          <w:rFonts w:ascii="Times New Roman" w:hAnsi="Times New Roman" w:cs="Times New Roman"/>
        </w:rPr>
        <w:br w:type="page"/>
      </w:r>
      <w:r w:rsidRPr="000A2FCC">
        <w:rPr>
          <w:rFonts w:ascii="Times New Roman" w:hAnsi="Times New Roman" w:cs="Times New Roman"/>
          <w:b/>
          <w:bCs/>
        </w:rPr>
        <w:lastRenderedPageBreak/>
        <w:t xml:space="preserve">Table 1.2. </w:t>
      </w:r>
      <w:r w:rsidRPr="000A2FCC">
        <w:rPr>
          <w:rFonts w:ascii="Times New Roman" w:hAnsi="Times New Roman" w:cs="Times New Roman"/>
        </w:rPr>
        <w:t>Differences in percent nutrient components based on solid content between Philadelphia and Tillamook cream cheese spread and brick-style cream cheese.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2430"/>
        <w:gridCol w:w="1800"/>
        <w:gridCol w:w="2335"/>
      </w:tblGrid>
      <w:tr w:rsidR="003C06F8" w:rsidRPr="000A2FCC" w14:paraId="46E94CFC" w14:textId="77777777" w:rsidTr="00503390">
        <w:trPr>
          <w:trHeight w:val="405"/>
        </w:trPr>
        <w:tc>
          <w:tcPr>
            <w:tcW w:w="2065" w:type="dxa"/>
            <w:tcBorders>
              <w:top w:val="single" w:sz="4" w:space="0" w:color="auto"/>
              <w:bottom w:val="single" w:sz="4" w:space="0" w:color="auto"/>
            </w:tcBorders>
          </w:tcPr>
          <w:p w14:paraId="3EB581C3" w14:textId="77777777" w:rsidR="003C06F8" w:rsidRPr="000A2FCC" w:rsidRDefault="003C06F8" w:rsidP="00503390">
            <w:pPr>
              <w:pStyle w:val="NormalWeb"/>
              <w:spacing w:before="0" w:beforeAutospacing="0" w:after="160" w:afterAutospacing="0" w:line="480" w:lineRule="auto"/>
              <w:jc w:val="center"/>
            </w:pPr>
            <w:r w:rsidRPr="000A2FCC">
              <w:t>Nutritional component</w:t>
            </w:r>
          </w:p>
        </w:tc>
        <w:tc>
          <w:tcPr>
            <w:tcW w:w="2430" w:type="dxa"/>
            <w:tcBorders>
              <w:top w:val="single" w:sz="4" w:space="0" w:color="auto"/>
              <w:bottom w:val="single" w:sz="4" w:space="0" w:color="auto"/>
            </w:tcBorders>
          </w:tcPr>
          <w:p w14:paraId="543FDF0B" w14:textId="77777777" w:rsidR="003C06F8" w:rsidRPr="000A2FCC" w:rsidRDefault="003C06F8" w:rsidP="00503390">
            <w:pPr>
              <w:pStyle w:val="NormalWeb"/>
              <w:spacing w:before="0" w:beforeAutospacing="0" w:after="160" w:afterAutospacing="0" w:line="480" w:lineRule="auto"/>
              <w:jc w:val="center"/>
            </w:pPr>
            <w:r w:rsidRPr="000A2FCC">
              <w:t>Percent (%) based on solid content</w:t>
            </w:r>
          </w:p>
        </w:tc>
        <w:tc>
          <w:tcPr>
            <w:tcW w:w="1800" w:type="dxa"/>
            <w:tcBorders>
              <w:top w:val="single" w:sz="4" w:space="0" w:color="auto"/>
              <w:bottom w:val="single" w:sz="4" w:space="0" w:color="auto"/>
            </w:tcBorders>
          </w:tcPr>
          <w:p w14:paraId="315C9498" w14:textId="77777777" w:rsidR="003C06F8" w:rsidRPr="000A2FCC" w:rsidRDefault="003C06F8" w:rsidP="00503390">
            <w:pPr>
              <w:pStyle w:val="NormalWeb"/>
              <w:spacing w:before="0" w:beforeAutospacing="0" w:after="160" w:afterAutospacing="0" w:line="480" w:lineRule="auto"/>
              <w:jc w:val="center"/>
            </w:pPr>
            <w:r w:rsidRPr="000A2FCC">
              <w:t>Nutritional component</w:t>
            </w:r>
          </w:p>
        </w:tc>
        <w:tc>
          <w:tcPr>
            <w:tcW w:w="2335" w:type="dxa"/>
            <w:tcBorders>
              <w:top w:val="single" w:sz="4" w:space="0" w:color="auto"/>
              <w:bottom w:val="single" w:sz="4" w:space="0" w:color="auto"/>
            </w:tcBorders>
          </w:tcPr>
          <w:p w14:paraId="47BD5EC3" w14:textId="77777777" w:rsidR="003C06F8" w:rsidRPr="000A2FCC" w:rsidRDefault="003C06F8" w:rsidP="00503390">
            <w:pPr>
              <w:pStyle w:val="NormalWeb"/>
              <w:spacing w:before="0" w:beforeAutospacing="0" w:after="160" w:afterAutospacing="0" w:line="480" w:lineRule="auto"/>
              <w:jc w:val="center"/>
            </w:pPr>
            <w:r w:rsidRPr="000A2FCC">
              <w:t>Percent (%) based on solid content</w:t>
            </w:r>
          </w:p>
        </w:tc>
      </w:tr>
      <w:tr w:rsidR="003C06F8" w:rsidRPr="000A2FCC" w14:paraId="4A362DF3" w14:textId="77777777" w:rsidTr="00503390">
        <w:trPr>
          <w:trHeight w:val="405"/>
        </w:trPr>
        <w:tc>
          <w:tcPr>
            <w:tcW w:w="4495" w:type="dxa"/>
            <w:gridSpan w:val="2"/>
            <w:tcBorders>
              <w:top w:val="single" w:sz="4" w:space="0" w:color="auto"/>
            </w:tcBorders>
          </w:tcPr>
          <w:p w14:paraId="7F3B39D5" w14:textId="77777777" w:rsidR="003C06F8" w:rsidRPr="000A2FCC" w:rsidRDefault="003C06F8" w:rsidP="00503390">
            <w:pPr>
              <w:pStyle w:val="NormalWeb"/>
              <w:spacing w:before="0" w:beforeAutospacing="0" w:after="160" w:afterAutospacing="0" w:line="276" w:lineRule="auto"/>
              <w:jc w:val="center"/>
              <w:rPr>
                <w:b/>
                <w:bCs/>
              </w:rPr>
            </w:pPr>
            <w:r w:rsidRPr="000A2FCC">
              <w:rPr>
                <w:b/>
                <w:bCs/>
              </w:rPr>
              <w:t>Tillamook spread-style cream cheese</w:t>
            </w:r>
          </w:p>
        </w:tc>
        <w:tc>
          <w:tcPr>
            <w:tcW w:w="4135" w:type="dxa"/>
            <w:gridSpan w:val="2"/>
            <w:tcBorders>
              <w:top w:val="single" w:sz="4" w:space="0" w:color="auto"/>
            </w:tcBorders>
          </w:tcPr>
          <w:p w14:paraId="1E269BDD" w14:textId="77777777" w:rsidR="003C06F8" w:rsidRPr="000A2FCC" w:rsidRDefault="003C06F8" w:rsidP="00503390">
            <w:pPr>
              <w:pStyle w:val="NormalWeb"/>
              <w:spacing w:before="0" w:beforeAutospacing="0" w:after="160" w:afterAutospacing="0" w:line="276" w:lineRule="auto"/>
              <w:jc w:val="center"/>
              <w:rPr>
                <w:b/>
                <w:bCs/>
              </w:rPr>
            </w:pPr>
            <w:r w:rsidRPr="000A2FCC">
              <w:rPr>
                <w:b/>
                <w:bCs/>
              </w:rPr>
              <w:t>Tillamook brick-style cream cheese</w:t>
            </w:r>
          </w:p>
        </w:tc>
      </w:tr>
      <w:tr w:rsidR="003C06F8" w:rsidRPr="000A2FCC" w14:paraId="5F5F7D24" w14:textId="77777777" w:rsidTr="00503390">
        <w:trPr>
          <w:trHeight w:val="405"/>
        </w:trPr>
        <w:tc>
          <w:tcPr>
            <w:tcW w:w="2065" w:type="dxa"/>
            <w:tcBorders>
              <w:bottom w:val="single" w:sz="4" w:space="0" w:color="auto"/>
            </w:tcBorders>
          </w:tcPr>
          <w:p w14:paraId="1B8D93C1" w14:textId="77777777" w:rsidR="003C06F8" w:rsidRPr="000A2FCC" w:rsidRDefault="003C06F8" w:rsidP="00503390">
            <w:pPr>
              <w:pStyle w:val="NormalWeb"/>
              <w:spacing w:before="0" w:beforeAutospacing="0" w:after="160" w:afterAutospacing="0" w:line="276" w:lineRule="auto"/>
              <w:jc w:val="center"/>
            </w:pPr>
            <w:r w:rsidRPr="000A2FCC">
              <w:t>46.1% solids</w:t>
            </w:r>
          </w:p>
        </w:tc>
        <w:tc>
          <w:tcPr>
            <w:tcW w:w="2430" w:type="dxa"/>
            <w:tcBorders>
              <w:bottom w:val="single" w:sz="4" w:space="0" w:color="auto"/>
            </w:tcBorders>
          </w:tcPr>
          <w:p w14:paraId="216A09BD" w14:textId="77777777" w:rsidR="003C06F8" w:rsidRPr="000A2FCC" w:rsidRDefault="003C06F8" w:rsidP="00503390">
            <w:pPr>
              <w:pStyle w:val="NormalWeb"/>
              <w:spacing w:before="0" w:beforeAutospacing="0" w:after="160" w:afterAutospacing="0" w:line="276" w:lineRule="auto"/>
              <w:jc w:val="center"/>
            </w:pPr>
            <w:r w:rsidRPr="000A2FCC">
              <w:t>53.9% moisture</w:t>
            </w:r>
          </w:p>
        </w:tc>
        <w:tc>
          <w:tcPr>
            <w:tcW w:w="1800" w:type="dxa"/>
            <w:tcBorders>
              <w:bottom w:val="single" w:sz="4" w:space="0" w:color="auto"/>
            </w:tcBorders>
          </w:tcPr>
          <w:p w14:paraId="7C045B18" w14:textId="77777777" w:rsidR="003C06F8" w:rsidRPr="000A2FCC" w:rsidRDefault="003C06F8" w:rsidP="00503390">
            <w:pPr>
              <w:pStyle w:val="NormalWeb"/>
              <w:spacing w:before="0" w:beforeAutospacing="0" w:after="160" w:afterAutospacing="0" w:line="276" w:lineRule="auto"/>
              <w:jc w:val="center"/>
            </w:pPr>
            <w:r w:rsidRPr="000A2FCC">
              <w:t>51.0% solids</w:t>
            </w:r>
          </w:p>
        </w:tc>
        <w:tc>
          <w:tcPr>
            <w:tcW w:w="2335" w:type="dxa"/>
            <w:tcBorders>
              <w:bottom w:val="single" w:sz="4" w:space="0" w:color="auto"/>
            </w:tcBorders>
          </w:tcPr>
          <w:p w14:paraId="4E2793D7" w14:textId="77777777" w:rsidR="003C06F8" w:rsidRPr="000A2FCC" w:rsidRDefault="003C06F8" w:rsidP="00503390">
            <w:pPr>
              <w:pStyle w:val="NormalWeb"/>
              <w:spacing w:before="0" w:beforeAutospacing="0" w:after="160" w:afterAutospacing="0" w:line="276" w:lineRule="auto"/>
              <w:jc w:val="center"/>
            </w:pPr>
            <w:r w:rsidRPr="000A2FCC">
              <w:t>49.0% moisture</w:t>
            </w:r>
          </w:p>
        </w:tc>
      </w:tr>
      <w:tr w:rsidR="003C06F8" w:rsidRPr="000A2FCC" w14:paraId="30B1B1B2" w14:textId="77777777" w:rsidTr="00503390">
        <w:tc>
          <w:tcPr>
            <w:tcW w:w="2065" w:type="dxa"/>
            <w:tcBorders>
              <w:top w:val="single" w:sz="4" w:space="0" w:color="auto"/>
            </w:tcBorders>
          </w:tcPr>
          <w:p w14:paraId="6D50A657" w14:textId="77777777" w:rsidR="003C06F8" w:rsidRPr="000A2FCC" w:rsidRDefault="003C06F8" w:rsidP="00503390">
            <w:pPr>
              <w:pStyle w:val="NormalWeb"/>
              <w:spacing w:before="0" w:beforeAutospacing="0" w:after="160" w:afterAutospacing="0" w:line="276" w:lineRule="auto"/>
              <w:jc w:val="center"/>
            </w:pPr>
            <w:r w:rsidRPr="000A2FCC">
              <w:t>Fat</w:t>
            </w:r>
          </w:p>
        </w:tc>
        <w:tc>
          <w:tcPr>
            <w:tcW w:w="2430" w:type="dxa"/>
            <w:tcBorders>
              <w:top w:val="single" w:sz="4" w:space="0" w:color="auto"/>
            </w:tcBorders>
          </w:tcPr>
          <w:p w14:paraId="4A0A56C2" w14:textId="77777777" w:rsidR="003C06F8" w:rsidRPr="000A2FCC" w:rsidRDefault="003C06F8" w:rsidP="00503390">
            <w:pPr>
              <w:pStyle w:val="NormalWeb"/>
              <w:spacing w:before="0" w:beforeAutospacing="0" w:after="160" w:afterAutospacing="0" w:line="276" w:lineRule="auto"/>
              <w:jc w:val="center"/>
            </w:pPr>
            <w:r w:rsidRPr="000A2FCC">
              <w:t>69.9</w:t>
            </w:r>
          </w:p>
        </w:tc>
        <w:tc>
          <w:tcPr>
            <w:tcW w:w="1800" w:type="dxa"/>
            <w:tcBorders>
              <w:top w:val="single" w:sz="4" w:space="0" w:color="auto"/>
            </w:tcBorders>
          </w:tcPr>
          <w:p w14:paraId="09AF33C3" w14:textId="77777777" w:rsidR="003C06F8" w:rsidRPr="000A2FCC" w:rsidRDefault="003C06F8" w:rsidP="00503390">
            <w:pPr>
              <w:pStyle w:val="NormalWeb"/>
              <w:spacing w:before="0" w:beforeAutospacing="0" w:after="160" w:afterAutospacing="0" w:line="276" w:lineRule="auto"/>
              <w:jc w:val="center"/>
            </w:pPr>
            <w:r w:rsidRPr="000A2FCC">
              <w:t>Fat</w:t>
            </w:r>
          </w:p>
        </w:tc>
        <w:tc>
          <w:tcPr>
            <w:tcW w:w="2335" w:type="dxa"/>
            <w:tcBorders>
              <w:top w:val="single" w:sz="4" w:space="0" w:color="auto"/>
            </w:tcBorders>
          </w:tcPr>
          <w:p w14:paraId="216166CE" w14:textId="77777777" w:rsidR="003C06F8" w:rsidRPr="000A2FCC" w:rsidRDefault="003C06F8" w:rsidP="00503390">
            <w:pPr>
              <w:pStyle w:val="NormalWeb"/>
              <w:spacing w:before="0" w:beforeAutospacing="0" w:after="160" w:afterAutospacing="0" w:line="276" w:lineRule="auto"/>
              <w:jc w:val="center"/>
            </w:pPr>
            <w:r w:rsidRPr="000A2FCC">
              <w:t>69.9</w:t>
            </w:r>
          </w:p>
        </w:tc>
      </w:tr>
      <w:tr w:rsidR="003C06F8" w:rsidRPr="000A2FCC" w14:paraId="4694C170" w14:textId="77777777" w:rsidTr="00503390">
        <w:tc>
          <w:tcPr>
            <w:tcW w:w="2065" w:type="dxa"/>
          </w:tcPr>
          <w:p w14:paraId="2BFAD0BB" w14:textId="77777777" w:rsidR="003C06F8" w:rsidRPr="000A2FCC" w:rsidRDefault="003C06F8" w:rsidP="00503390">
            <w:pPr>
              <w:pStyle w:val="NormalWeb"/>
              <w:spacing w:before="0" w:beforeAutospacing="0" w:after="160" w:afterAutospacing="0" w:line="276" w:lineRule="auto"/>
              <w:jc w:val="center"/>
            </w:pPr>
            <w:r w:rsidRPr="000A2FCC">
              <w:t>Carbohydrate</w:t>
            </w:r>
          </w:p>
        </w:tc>
        <w:tc>
          <w:tcPr>
            <w:tcW w:w="2430" w:type="dxa"/>
          </w:tcPr>
          <w:p w14:paraId="50267252" w14:textId="77777777" w:rsidR="003C06F8" w:rsidRPr="000A2FCC" w:rsidRDefault="003C06F8" w:rsidP="00503390">
            <w:pPr>
              <w:pStyle w:val="NormalWeb"/>
              <w:spacing w:before="0" w:beforeAutospacing="0" w:after="160" w:afterAutospacing="0" w:line="276" w:lineRule="auto"/>
              <w:jc w:val="center"/>
            </w:pPr>
            <w:r w:rsidRPr="000A2FCC">
              <w:t>14.0</w:t>
            </w:r>
          </w:p>
        </w:tc>
        <w:tc>
          <w:tcPr>
            <w:tcW w:w="1800" w:type="dxa"/>
          </w:tcPr>
          <w:p w14:paraId="6DFC8C34" w14:textId="77777777" w:rsidR="003C06F8" w:rsidRPr="000A2FCC" w:rsidRDefault="003C06F8" w:rsidP="00503390">
            <w:pPr>
              <w:pStyle w:val="NormalWeb"/>
              <w:spacing w:before="0" w:beforeAutospacing="0" w:after="160" w:afterAutospacing="0" w:line="276" w:lineRule="auto"/>
              <w:jc w:val="center"/>
            </w:pPr>
            <w:r w:rsidRPr="000A2FCC">
              <w:t>Carbohydrate</w:t>
            </w:r>
          </w:p>
        </w:tc>
        <w:tc>
          <w:tcPr>
            <w:tcW w:w="2335" w:type="dxa"/>
          </w:tcPr>
          <w:p w14:paraId="0C9B8D9F" w14:textId="77777777" w:rsidR="003C06F8" w:rsidRPr="000A2FCC" w:rsidRDefault="003C06F8" w:rsidP="00503390">
            <w:pPr>
              <w:pStyle w:val="NormalWeb"/>
              <w:spacing w:before="0" w:beforeAutospacing="0" w:after="160" w:afterAutospacing="0" w:line="276" w:lineRule="auto"/>
              <w:jc w:val="center"/>
            </w:pPr>
            <w:r w:rsidRPr="000A2FCC">
              <w:t>14.0</w:t>
            </w:r>
          </w:p>
        </w:tc>
      </w:tr>
      <w:tr w:rsidR="003C06F8" w:rsidRPr="000A2FCC" w14:paraId="1F18E80F" w14:textId="77777777" w:rsidTr="00503390">
        <w:tc>
          <w:tcPr>
            <w:tcW w:w="2065" w:type="dxa"/>
          </w:tcPr>
          <w:p w14:paraId="53CDB3C3" w14:textId="77777777" w:rsidR="003C06F8" w:rsidRPr="000A2FCC" w:rsidRDefault="003C06F8" w:rsidP="00503390">
            <w:pPr>
              <w:pStyle w:val="NormalWeb"/>
              <w:spacing w:before="0" w:beforeAutospacing="0" w:after="160" w:afterAutospacing="0" w:line="276" w:lineRule="auto"/>
              <w:jc w:val="center"/>
            </w:pPr>
            <w:r w:rsidRPr="000A2FCC">
              <w:t>Protein</w:t>
            </w:r>
          </w:p>
        </w:tc>
        <w:tc>
          <w:tcPr>
            <w:tcW w:w="2430" w:type="dxa"/>
          </w:tcPr>
          <w:p w14:paraId="15762406" w14:textId="77777777" w:rsidR="003C06F8" w:rsidRPr="000A2FCC" w:rsidRDefault="003C06F8" w:rsidP="00503390">
            <w:pPr>
              <w:pStyle w:val="NormalWeb"/>
              <w:spacing w:before="0" w:beforeAutospacing="0" w:after="160" w:afterAutospacing="0" w:line="276" w:lineRule="auto"/>
              <w:jc w:val="center"/>
            </w:pPr>
            <w:r w:rsidRPr="000A2FCC">
              <w:t>14.0</w:t>
            </w:r>
          </w:p>
        </w:tc>
        <w:tc>
          <w:tcPr>
            <w:tcW w:w="1800" w:type="dxa"/>
          </w:tcPr>
          <w:p w14:paraId="7050A808" w14:textId="77777777" w:rsidR="003C06F8" w:rsidRPr="000A2FCC" w:rsidRDefault="003C06F8" w:rsidP="00503390">
            <w:pPr>
              <w:pStyle w:val="NormalWeb"/>
              <w:spacing w:before="0" w:beforeAutospacing="0" w:after="160" w:afterAutospacing="0" w:line="276" w:lineRule="auto"/>
              <w:jc w:val="center"/>
            </w:pPr>
            <w:r w:rsidRPr="000A2FCC">
              <w:t>Protein</w:t>
            </w:r>
          </w:p>
        </w:tc>
        <w:tc>
          <w:tcPr>
            <w:tcW w:w="2335" w:type="dxa"/>
          </w:tcPr>
          <w:p w14:paraId="614B4167" w14:textId="77777777" w:rsidR="003C06F8" w:rsidRPr="000A2FCC" w:rsidRDefault="003C06F8" w:rsidP="00503390">
            <w:pPr>
              <w:pStyle w:val="NormalWeb"/>
              <w:spacing w:before="0" w:beforeAutospacing="0" w:after="160" w:afterAutospacing="0" w:line="276" w:lineRule="auto"/>
              <w:jc w:val="center"/>
            </w:pPr>
            <w:r w:rsidRPr="000A2FCC">
              <w:t>14.0</w:t>
            </w:r>
          </w:p>
        </w:tc>
      </w:tr>
      <w:tr w:rsidR="003C06F8" w:rsidRPr="000A2FCC" w14:paraId="7CF3DDDB" w14:textId="77777777" w:rsidTr="00503390">
        <w:tc>
          <w:tcPr>
            <w:tcW w:w="2065" w:type="dxa"/>
          </w:tcPr>
          <w:p w14:paraId="198B408C" w14:textId="77777777" w:rsidR="003C06F8" w:rsidRPr="000A2FCC" w:rsidRDefault="003C06F8" w:rsidP="00503390">
            <w:pPr>
              <w:pStyle w:val="NormalWeb"/>
              <w:spacing w:before="0" w:beforeAutospacing="0" w:after="160" w:afterAutospacing="0" w:line="276" w:lineRule="auto"/>
              <w:jc w:val="center"/>
            </w:pPr>
            <w:r w:rsidRPr="000A2FCC">
              <w:t>Sodium</w:t>
            </w:r>
          </w:p>
        </w:tc>
        <w:tc>
          <w:tcPr>
            <w:tcW w:w="2430" w:type="dxa"/>
          </w:tcPr>
          <w:p w14:paraId="0E37FE13" w14:textId="77777777" w:rsidR="003C06F8" w:rsidRPr="000A2FCC" w:rsidRDefault="003C06F8" w:rsidP="00503390">
            <w:pPr>
              <w:pStyle w:val="NormalWeb"/>
              <w:spacing w:before="0" w:beforeAutospacing="0" w:after="160" w:afterAutospacing="0" w:line="276" w:lineRule="auto"/>
              <w:jc w:val="center"/>
            </w:pPr>
            <w:r w:rsidRPr="000A2FCC">
              <w:t>0.8</w:t>
            </w:r>
          </w:p>
        </w:tc>
        <w:tc>
          <w:tcPr>
            <w:tcW w:w="1800" w:type="dxa"/>
          </w:tcPr>
          <w:p w14:paraId="151ACFC2" w14:textId="77777777" w:rsidR="003C06F8" w:rsidRPr="000A2FCC" w:rsidRDefault="003C06F8" w:rsidP="00503390">
            <w:pPr>
              <w:pStyle w:val="NormalWeb"/>
              <w:spacing w:before="0" w:beforeAutospacing="0" w:after="160" w:afterAutospacing="0" w:line="276" w:lineRule="auto"/>
              <w:jc w:val="center"/>
            </w:pPr>
            <w:r w:rsidRPr="000A2FCC">
              <w:t>Sodium</w:t>
            </w:r>
          </w:p>
        </w:tc>
        <w:tc>
          <w:tcPr>
            <w:tcW w:w="2335" w:type="dxa"/>
          </w:tcPr>
          <w:p w14:paraId="40A10970" w14:textId="77777777" w:rsidR="003C06F8" w:rsidRPr="000A2FCC" w:rsidRDefault="003C06F8" w:rsidP="00503390">
            <w:pPr>
              <w:pStyle w:val="NormalWeb"/>
              <w:spacing w:before="0" w:beforeAutospacing="0" w:after="160" w:afterAutospacing="0" w:line="276" w:lineRule="auto"/>
              <w:jc w:val="center"/>
            </w:pPr>
            <w:r w:rsidRPr="000A2FCC">
              <w:t>0.7</w:t>
            </w:r>
          </w:p>
        </w:tc>
      </w:tr>
      <w:tr w:rsidR="003C06F8" w:rsidRPr="000A2FCC" w14:paraId="55B70A42" w14:textId="77777777" w:rsidTr="00503390">
        <w:tc>
          <w:tcPr>
            <w:tcW w:w="2065" w:type="dxa"/>
          </w:tcPr>
          <w:p w14:paraId="32932866" w14:textId="77777777" w:rsidR="003C06F8" w:rsidRPr="000A2FCC" w:rsidRDefault="003C06F8" w:rsidP="00503390">
            <w:pPr>
              <w:pStyle w:val="NormalWeb"/>
              <w:spacing w:before="0" w:beforeAutospacing="0" w:after="160" w:afterAutospacing="0" w:line="276" w:lineRule="auto"/>
              <w:jc w:val="center"/>
            </w:pPr>
            <w:r w:rsidRPr="000A2FCC">
              <w:t>Cholesterol</w:t>
            </w:r>
          </w:p>
        </w:tc>
        <w:tc>
          <w:tcPr>
            <w:tcW w:w="2430" w:type="dxa"/>
          </w:tcPr>
          <w:p w14:paraId="5281A50C" w14:textId="77777777" w:rsidR="003C06F8" w:rsidRPr="000A2FCC" w:rsidRDefault="003C06F8" w:rsidP="00503390">
            <w:pPr>
              <w:pStyle w:val="NormalWeb"/>
              <w:spacing w:before="0" w:beforeAutospacing="0" w:after="160" w:afterAutospacing="0" w:line="276" w:lineRule="auto"/>
              <w:jc w:val="center"/>
            </w:pPr>
            <w:r w:rsidRPr="000A2FCC">
              <w:t>0.2</w:t>
            </w:r>
          </w:p>
        </w:tc>
        <w:tc>
          <w:tcPr>
            <w:tcW w:w="1800" w:type="dxa"/>
          </w:tcPr>
          <w:p w14:paraId="52A5AEF3" w14:textId="77777777" w:rsidR="003C06F8" w:rsidRPr="000A2FCC" w:rsidRDefault="003C06F8" w:rsidP="00503390">
            <w:pPr>
              <w:pStyle w:val="NormalWeb"/>
              <w:spacing w:before="0" w:beforeAutospacing="0" w:after="160" w:afterAutospacing="0" w:line="276" w:lineRule="auto"/>
              <w:jc w:val="center"/>
            </w:pPr>
            <w:r w:rsidRPr="000A2FCC">
              <w:t>Cholesterol</w:t>
            </w:r>
          </w:p>
        </w:tc>
        <w:tc>
          <w:tcPr>
            <w:tcW w:w="2335" w:type="dxa"/>
          </w:tcPr>
          <w:p w14:paraId="39358834" w14:textId="77777777" w:rsidR="003C06F8" w:rsidRPr="000A2FCC" w:rsidRDefault="003C06F8" w:rsidP="00503390">
            <w:pPr>
              <w:pStyle w:val="NormalWeb"/>
              <w:spacing w:before="0" w:beforeAutospacing="0" w:after="160" w:afterAutospacing="0" w:line="276" w:lineRule="auto"/>
              <w:jc w:val="center"/>
            </w:pPr>
            <w:r w:rsidRPr="000A2FCC">
              <w:t>0.2</w:t>
            </w:r>
          </w:p>
        </w:tc>
      </w:tr>
      <w:tr w:rsidR="003C06F8" w:rsidRPr="000A2FCC" w14:paraId="72177236" w14:textId="77777777" w:rsidTr="00503390">
        <w:tc>
          <w:tcPr>
            <w:tcW w:w="2065" w:type="dxa"/>
            <w:tcBorders>
              <w:bottom w:val="single" w:sz="4" w:space="0" w:color="auto"/>
            </w:tcBorders>
          </w:tcPr>
          <w:p w14:paraId="6A1157DF" w14:textId="77777777" w:rsidR="003C06F8" w:rsidRPr="000A2FCC" w:rsidRDefault="003C06F8" w:rsidP="00503390">
            <w:pPr>
              <w:pStyle w:val="NormalWeb"/>
              <w:spacing w:before="0" w:beforeAutospacing="0" w:after="160" w:afterAutospacing="0" w:line="276" w:lineRule="auto"/>
              <w:jc w:val="center"/>
            </w:pPr>
            <w:r w:rsidRPr="000A2FCC">
              <w:t>Ash</w:t>
            </w:r>
          </w:p>
        </w:tc>
        <w:tc>
          <w:tcPr>
            <w:tcW w:w="2430" w:type="dxa"/>
            <w:tcBorders>
              <w:bottom w:val="single" w:sz="4" w:space="0" w:color="auto"/>
            </w:tcBorders>
          </w:tcPr>
          <w:p w14:paraId="3664F44F" w14:textId="77777777" w:rsidR="003C06F8" w:rsidRPr="000A2FCC" w:rsidRDefault="003C06F8" w:rsidP="00503390">
            <w:pPr>
              <w:pStyle w:val="NormalWeb"/>
              <w:spacing w:before="0" w:beforeAutospacing="0" w:after="160" w:afterAutospacing="0" w:line="276" w:lineRule="auto"/>
              <w:jc w:val="center"/>
            </w:pPr>
            <w:r w:rsidRPr="000A2FCC">
              <w:t>0.9</w:t>
            </w:r>
          </w:p>
        </w:tc>
        <w:tc>
          <w:tcPr>
            <w:tcW w:w="1800" w:type="dxa"/>
            <w:tcBorders>
              <w:bottom w:val="single" w:sz="4" w:space="0" w:color="auto"/>
            </w:tcBorders>
          </w:tcPr>
          <w:p w14:paraId="59FD3C8F" w14:textId="77777777" w:rsidR="003C06F8" w:rsidRPr="000A2FCC" w:rsidRDefault="003C06F8" w:rsidP="00503390">
            <w:pPr>
              <w:pStyle w:val="NormalWeb"/>
              <w:spacing w:before="0" w:beforeAutospacing="0" w:after="160" w:afterAutospacing="0" w:line="276" w:lineRule="auto"/>
              <w:jc w:val="center"/>
            </w:pPr>
            <w:r w:rsidRPr="000A2FCC">
              <w:t>Ash</w:t>
            </w:r>
          </w:p>
        </w:tc>
        <w:tc>
          <w:tcPr>
            <w:tcW w:w="2335" w:type="dxa"/>
            <w:tcBorders>
              <w:bottom w:val="single" w:sz="4" w:space="0" w:color="auto"/>
            </w:tcBorders>
          </w:tcPr>
          <w:p w14:paraId="63092D30" w14:textId="77777777" w:rsidR="003C06F8" w:rsidRPr="000A2FCC" w:rsidRDefault="003C06F8" w:rsidP="00503390">
            <w:pPr>
              <w:pStyle w:val="NormalWeb"/>
              <w:spacing w:before="0" w:beforeAutospacing="0" w:after="160" w:afterAutospacing="0" w:line="276" w:lineRule="auto"/>
              <w:jc w:val="center"/>
            </w:pPr>
            <w:r w:rsidRPr="000A2FCC">
              <w:t>0.9</w:t>
            </w:r>
          </w:p>
        </w:tc>
      </w:tr>
      <w:tr w:rsidR="003C06F8" w:rsidRPr="000A2FCC" w14:paraId="7436A255" w14:textId="77777777" w:rsidTr="00503390">
        <w:tc>
          <w:tcPr>
            <w:tcW w:w="2065" w:type="dxa"/>
            <w:tcBorders>
              <w:top w:val="single" w:sz="4" w:space="0" w:color="auto"/>
              <w:bottom w:val="single" w:sz="4" w:space="0" w:color="auto"/>
            </w:tcBorders>
          </w:tcPr>
          <w:p w14:paraId="0885716A" w14:textId="77777777" w:rsidR="003C06F8" w:rsidRPr="000A2FCC" w:rsidRDefault="003C06F8" w:rsidP="00503390">
            <w:pPr>
              <w:pStyle w:val="NormalWeb"/>
              <w:spacing w:before="0" w:beforeAutospacing="0" w:after="160" w:afterAutospacing="0" w:line="276" w:lineRule="auto"/>
              <w:jc w:val="center"/>
              <w:rPr>
                <w:b/>
                <w:bCs/>
              </w:rPr>
            </w:pPr>
            <w:r w:rsidRPr="000A2FCC">
              <w:rPr>
                <w:b/>
                <w:bCs/>
              </w:rPr>
              <w:t>Total (%)</w:t>
            </w:r>
          </w:p>
        </w:tc>
        <w:tc>
          <w:tcPr>
            <w:tcW w:w="2430" w:type="dxa"/>
            <w:tcBorders>
              <w:top w:val="single" w:sz="4" w:space="0" w:color="auto"/>
              <w:bottom w:val="single" w:sz="4" w:space="0" w:color="auto"/>
            </w:tcBorders>
          </w:tcPr>
          <w:p w14:paraId="025CA34A" w14:textId="77777777" w:rsidR="003C06F8" w:rsidRPr="000A2FCC" w:rsidRDefault="003C06F8" w:rsidP="00503390">
            <w:pPr>
              <w:pStyle w:val="NormalWeb"/>
              <w:spacing w:before="0" w:beforeAutospacing="0" w:after="160" w:afterAutospacing="0" w:line="276" w:lineRule="auto"/>
              <w:jc w:val="center"/>
            </w:pPr>
            <w:r w:rsidRPr="000A2FCC">
              <w:t>99.8</w:t>
            </w:r>
          </w:p>
        </w:tc>
        <w:tc>
          <w:tcPr>
            <w:tcW w:w="1800" w:type="dxa"/>
            <w:tcBorders>
              <w:top w:val="single" w:sz="4" w:space="0" w:color="auto"/>
              <w:bottom w:val="single" w:sz="4" w:space="0" w:color="auto"/>
            </w:tcBorders>
          </w:tcPr>
          <w:p w14:paraId="36F0EEB4" w14:textId="77777777" w:rsidR="003C06F8" w:rsidRPr="000A2FCC" w:rsidRDefault="003C06F8" w:rsidP="00503390">
            <w:pPr>
              <w:pStyle w:val="NormalWeb"/>
              <w:spacing w:before="0" w:beforeAutospacing="0" w:after="160" w:afterAutospacing="0" w:line="276" w:lineRule="auto"/>
              <w:jc w:val="center"/>
            </w:pPr>
            <w:r w:rsidRPr="000A2FCC">
              <w:rPr>
                <w:b/>
                <w:bCs/>
              </w:rPr>
              <w:t>Total (%)</w:t>
            </w:r>
          </w:p>
        </w:tc>
        <w:tc>
          <w:tcPr>
            <w:tcW w:w="2335" w:type="dxa"/>
            <w:tcBorders>
              <w:top w:val="single" w:sz="4" w:space="0" w:color="auto"/>
              <w:bottom w:val="single" w:sz="4" w:space="0" w:color="auto"/>
            </w:tcBorders>
          </w:tcPr>
          <w:p w14:paraId="5402384C" w14:textId="77777777" w:rsidR="003C06F8" w:rsidRPr="000A2FCC" w:rsidRDefault="003C06F8" w:rsidP="00503390">
            <w:pPr>
              <w:pStyle w:val="NormalWeb"/>
              <w:spacing w:before="0" w:beforeAutospacing="0" w:after="160" w:afterAutospacing="0" w:line="276" w:lineRule="auto"/>
              <w:jc w:val="center"/>
            </w:pPr>
            <w:r w:rsidRPr="000A2FCC">
              <w:t>99.7</w:t>
            </w:r>
          </w:p>
        </w:tc>
      </w:tr>
      <w:tr w:rsidR="003C06F8" w:rsidRPr="000A2FCC" w14:paraId="0914A18B" w14:textId="77777777" w:rsidTr="00503390">
        <w:tc>
          <w:tcPr>
            <w:tcW w:w="4495" w:type="dxa"/>
            <w:gridSpan w:val="2"/>
            <w:tcBorders>
              <w:top w:val="single" w:sz="4" w:space="0" w:color="auto"/>
            </w:tcBorders>
          </w:tcPr>
          <w:p w14:paraId="6EFE9834" w14:textId="77777777" w:rsidR="003C06F8" w:rsidRPr="000A2FCC" w:rsidRDefault="003C06F8" w:rsidP="00503390">
            <w:pPr>
              <w:pStyle w:val="NormalWeb"/>
              <w:spacing w:before="0" w:beforeAutospacing="0" w:after="160" w:afterAutospacing="0" w:line="276" w:lineRule="auto"/>
              <w:jc w:val="center"/>
              <w:rPr>
                <w:b/>
                <w:bCs/>
              </w:rPr>
            </w:pPr>
            <w:r w:rsidRPr="000A2FCC">
              <w:rPr>
                <w:b/>
                <w:bCs/>
              </w:rPr>
              <w:t>Philadelphia spread-style cream cheese</w:t>
            </w:r>
          </w:p>
        </w:tc>
        <w:tc>
          <w:tcPr>
            <w:tcW w:w="4135" w:type="dxa"/>
            <w:gridSpan w:val="2"/>
            <w:tcBorders>
              <w:top w:val="single" w:sz="4" w:space="0" w:color="auto"/>
            </w:tcBorders>
          </w:tcPr>
          <w:p w14:paraId="3821F083" w14:textId="77777777" w:rsidR="003C06F8" w:rsidRPr="000A2FCC" w:rsidRDefault="003C06F8" w:rsidP="00503390">
            <w:pPr>
              <w:pStyle w:val="NormalWeb"/>
              <w:spacing w:before="0" w:beforeAutospacing="0" w:after="160" w:afterAutospacing="0" w:line="276" w:lineRule="auto"/>
              <w:jc w:val="center"/>
              <w:rPr>
                <w:b/>
                <w:bCs/>
              </w:rPr>
            </w:pPr>
            <w:r w:rsidRPr="000A2FCC">
              <w:rPr>
                <w:b/>
                <w:bCs/>
              </w:rPr>
              <w:t>Philadelphia brick-style cream cheese</w:t>
            </w:r>
          </w:p>
        </w:tc>
      </w:tr>
      <w:tr w:rsidR="003C06F8" w:rsidRPr="000A2FCC" w14:paraId="7FB35C14" w14:textId="77777777" w:rsidTr="00503390">
        <w:tc>
          <w:tcPr>
            <w:tcW w:w="2065" w:type="dxa"/>
            <w:tcBorders>
              <w:bottom w:val="single" w:sz="4" w:space="0" w:color="auto"/>
            </w:tcBorders>
          </w:tcPr>
          <w:p w14:paraId="7785FDB3" w14:textId="77777777" w:rsidR="003C06F8" w:rsidRPr="000A2FCC" w:rsidRDefault="003C06F8" w:rsidP="00503390">
            <w:pPr>
              <w:pStyle w:val="NormalWeb"/>
              <w:spacing w:before="0" w:beforeAutospacing="0" w:after="160" w:afterAutospacing="0" w:line="276" w:lineRule="auto"/>
              <w:jc w:val="center"/>
            </w:pPr>
            <w:r w:rsidRPr="000A2FCC">
              <w:t>36.1% solids</w:t>
            </w:r>
          </w:p>
        </w:tc>
        <w:tc>
          <w:tcPr>
            <w:tcW w:w="2430" w:type="dxa"/>
            <w:tcBorders>
              <w:bottom w:val="single" w:sz="4" w:space="0" w:color="auto"/>
            </w:tcBorders>
          </w:tcPr>
          <w:p w14:paraId="6A62C2AC" w14:textId="77777777" w:rsidR="003C06F8" w:rsidRPr="000A2FCC" w:rsidRDefault="003C06F8" w:rsidP="00503390">
            <w:pPr>
              <w:pStyle w:val="NormalWeb"/>
              <w:spacing w:before="0" w:beforeAutospacing="0" w:after="160" w:afterAutospacing="0" w:line="276" w:lineRule="auto"/>
              <w:jc w:val="center"/>
            </w:pPr>
            <w:r w:rsidRPr="000A2FCC">
              <w:t>63.9% moisture</w:t>
            </w:r>
          </w:p>
        </w:tc>
        <w:tc>
          <w:tcPr>
            <w:tcW w:w="1800" w:type="dxa"/>
            <w:tcBorders>
              <w:bottom w:val="single" w:sz="4" w:space="0" w:color="auto"/>
            </w:tcBorders>
          </w:tcPr>
          <w:p w14:paraId="69D32A0E" w14:textId="77777777" w:rsidR="003C06F8" w:rsidRPr="000A2FCC" w:rsidRDefault="003C06F8" w:rsidP="00503390">
            <w:pPr>
              <w:pStyle w:val="NormalWeb"/>
              <w:spacing w:before="0" w:beforeAutospacing="0" w:after="160" w:afterAutospacing="0" w:line="276" w:lineRule="auto"/>
              <w:jc w:val="center"/>
            </w:pPr>
            <w:r w:rsidRPr="000A2FCC">
              <w:t>46.8% solids</w:t>
            </w:r>
          </w:p>
        </w:tc>
        <w:tc>
          <w:tcPr>
            <w:tcW w:w="2335" w:type="dxa"/>
            <w:tcBorders>
              <w:bottom w:val="single" w:sz="4" w:space="0" w:color="auto"/>
            </w:tcBorders>
          </w:tcPr>
          <w:p w14:paraId="650158AA" w14:textId="77777777" w:rsidR="003C06F8" w:rsidRPr="000A2FCC" w:rsidRDefault="003C06F8" w:rsidP="00503390">
            <w:pPr>
              <w:pStyle w:val="NormalWeb"/>
              <w:spacing w:before="0" w:beforeAutospacing="0" w:after="160" w:afterAutospacing="0" w:line="276" w:lineRule="auto"/>
              <w:jc w:val="center"/>
            </w:pPr>
            <w:r w:rsidRPr="000A2FCC">
              <w:t>53.2% moisture</w:t>
            </w:r>
          </w:p>
        </w:tc>
      </w:tr>
      <w:tr w:rsidR="003C06F8" w:rsidRPr="000A2FCC" w14:paraId="3B556D79" w14:textId="77777777" w:rsidTr="00503390">
        <w:tc>
          <w:tcPr>
            <w:tcW w:w="2065" w:type="dxa"/>
            <w:tcBorders>
              <w:top w:val="single" w:sz="4" w:space="0" w:color="auto"/>
            </w:tcBorders>
          </w:tcPr>
          <w:p w14:paraId="1EE061CE" w14:textId="77777777" w:rsidR="003C06F8" w:rsidRPr="000A2FCC" w:rsidRDefault="003C06F8" w:rsidP="00503390">
            <w:pPr>
              <w:pStyle w:val="NormalWeb"/>
              <w:spacing w:before="0" w:beforeAutospacing="0" w:after="160" w:afterAutospacing="0" w:line="276" w:lineRule="auto"/>
              <w:jc w:val="center"/>
            </w:pPr>
            <w:r w:rsidRPr="000A2FCC">
              <w:t>Fat</w:t>
            </w:r>
          </w:p>
        </w:tc>
        <w:tc>
          <w:tcPr>
            <w:tcW w:w="2430" w:type="dxa"/>
            <w:tcBorders>
              <w:top w:val="single" w:sz="4" w:space="0" w:color="auto"/>
            </w:tcBorders>
          </w:tcPr>
          <w:p w14:paraId="2114DD1A" w14:textId="77777777" w:rsidR="003C06F8" w:rsidRPr="000A2FCC" w:rsidRDefault="003C06F8" w:rsidP="00503390">
            <w:pPr>
              <w:pStyle w:val="NormalWeb"/>
              <w:spacing w:before="0" w:beforeAutospacing="0" w:after="160" w:afterAutospacing="0" w:line="276" w:lineRule="auto"/>
              <w:jc w:val="center"/>
            </w:pPr>
            <w:r w:rsidRPr="000A2FCC">
              <w:t>62.5</w:t>
            </w:r>
          </w:p>
        </w:tc>
        <w:tc>
          <w:tcPr>
            <w:tcW w:w="1800" w:type="dxa"/>
            <w:tcBorders>
              <w:top w:val="single" w:sz="4" w:space="0" w:color="auto"/>
            </w:tcBorders>
          </w:tcPr>
          <w:p w14:paraId="3872E9F0" w14:textId="77777777" w:rsidR="003C06F8" w:rsidRPr="000A2FCC" w:rsidRDefault="003C06F8" w:rsidP="00503390">
            <w:pPr>
              <w:pStyle w:val="NormalWeb"/>
              <w:spacing w:before="0" w:beforeAutospacing="0" w:after="160" w:afterAutospacing="0" w:line="276" w:lineRule="auto"/>
              <w:jc w:val="center"/>
            </w:pPr>
            <w:r w:rsidRPr="000A2FCC">
              <w:t>Fat</w:t>
            </w:r>
          </w:p>
        </w:tc>
        <w:tc>
          <w:tcPr>
            <w:tcW w:w="2335" w:type="dxa"/>
            <w:tcBorders>
              <w:top w:val="single" w:sz="4" w:space="0" w:color="auto"/>
            </w:tcBorders>
          </w:tcPr>
          <w:p w14:paraId="2B857E92" w14:textId="77777777" w:rsidR="003C06F8" w:rsidRPr="000A2FCC" w:rsidRDefault="003C06F8" w:rsidP="00503390">
            <w:pPr>
              <w:pStyle w:val="NormalWeb"/>
              <w:spacing w:before="0" w:beforeAutospacing="0" w:after="160" w:afterAutospacing="0" w:line="276" w:lineRule="auto"/>
              <w:jc w:val="center"/>
            </w:pPr>
            <w:r w:rsidRPr="000A2FCC">
              <w:t>76.1</w:t>
            </w:r>
          </w:p>
        </w:tc>
      </w:tr>
      <w:tr w:rsidR="003C06F8" w:rsidRPr="000A2FCC" w14:paraId="10A1D08A" w14:textId="77777777" w:rsidTr="00503390">
        <w:tc>
          <w:tcPr>
            <w:tcW w:w="2065" w:type="dxa"/>
          </w:tcPr>
          <w:p w14:paraId="57558AE8" w14:textId="77777777" w:rsidR="003C06F8" w:rsidRPr="000A2FCC" w:rsidRDefault="003C06F8" w:rsidP="00503390">
            <w:pPr>
              <w:pStyle w:val="NormalWeb"/>
              <w:spacing w:before="0" w:beforeAutospacing="0" w:after="160" w:afterAutospacing="0" w:line="276" w:lineRule="auto"/>
              <w:jc w:val="center"/>
            </w:pPr>
            <w:r w:rsidRPr="000A2FCC">
              <w:t>Carbohydrate</w:t>
            </w:r>
          </w:p>
        </w:tc>
        <w:tc>
          <w:tcPr>
            <w:tcW w:w="2430" w:type="dxa"/>
          </w:tcPr>
          <w:p w14:paraId="07BEB8DB" w14:textId="77777777" w:rsidR="003C06F8" w:rsidRPr="000A2FCC" w:rsidRDefault="003C06F8" w:rsidP="00503390">
            <w:pPr>
              <w:pStyle w:val="NormalWeb"/>
              <w:spacing w:before="0" w:beforeAutospacing="0" w:after="160" w:afterAutospacing="0" w:line="276" w:lineRule="auto"/>
              <w:jc w:val="center"/>
            </w:pPr>
            <w:r w:rsidRPr="000A2FCC">
              <w:t>17.9</w:t>
            </w:r>
          </w:p>
        </w:tc>
        <w:tc>
          <w:tcPr>
            <w:tcW w:w="1800" w:type="dxa"/>
          </w:tcPr>
          <w:p w14:paraId="3AC6637B" w14:textId="77777777" w:rsidR="003C06F8" w:rsidRPr="000A2FCC" w:rsidRDefault="003C06F8" w:rsidP="00503390">
            <w:pPr>
              <w:pStyle w:val="NormalWeb"/>
              <w:spacing w:before="0" w:beforeAutospacing="0" w:after="160" w:afterAutospacing="0" w:line="276" w:lineRule="auto"/>
              <w:jc w:val="center"/>
            </w:pPr>
            <w:r w:rsidRPr="000A2FCC">
              <w:t>Carbohydrate</w:t>
            </w:r>
          </w:p>
        </w:tc>
        <w:tc>
          <w:tcPr>
            <w:tcW w:w="2335" w:type="dxa"/>
          </w:tcPr>
          <w:p w14:paraId="67E328D1" w14:textId="77777777" w:rsidR="003C06F8" w:rsidRPr="000A2FCC" w:rsidRDefault="003C06F8" w:rsidP="00503390">
            <w:pPr>
              <w:pStyle w:val="NormalWeb"/>
              <w:spacing w:before="0" w:beforeAutospacing="0" w:after="160" w:afterAutospacing="0" w:line="276" w:lineRule="auto"/>
              <w:jc w:val="center"/>
            </w:pPr>
            <w:r w:rsidRPr="000A2FCC">
              <w:t>7.6</w:t>
            </w:r>
          </w:p>
        </w:tc>
      </w:tr>
      <w:tr w:rsidR="003C06F8" w:rsidRPr="000A2FCC" w14:paraId="0FAFAD89" w14:textId="77777777" w:rsidTr="00503390">
        <w:tc>
          <w:tcPr>
            <w:tcW w:w="2065" w:type="dxa"/>
          </w:tcPr>
          <w:p w14:paraId="2ACA0637" w14:textId="77777777" w:rsidR="003C06F8" w:rsidRPr="000A2FCC" w:rsidRDefault="003C06F8" w:rsidP="00503390">
            <w:pPr>
              <w:pStyle w:val="NormalWeb"/>
              <w:spacing w:before="0" w:beforeAutospacing="0" w:after="160" w:afterAutospacing="0" w:line="276" w:lineRule="auto"/>
              <w:jc w:val="center"/>
            </w:pPr>
            <w:r w:rsidRPr="000A2FCC">
              <w:t>Protein</w:t>
            </w:r>
          </w:p>
        </w:tc>
        <w:tc>
          <w:tcPr>
            <w:tcW w:w="2430" w:type="dxa"/>
          </w:tcPr>
          <w:p w14:paraId="235D3BC8" w14:textId="77777777" w:rsidR="003C06F8" w:rsidRPr="000A2FCC" w:rsidRDefault="003C06F8" w:rsidP="00503390">
            <w:pPr>
              <w:pStyle w:val="NormalWeb"/>
              <w:spacing w:before="0" w:beforeAutospacing="0" w:after="160" w:afterAutospacing="0" w:line="276" w:lineRule="auto"/>
              <w:jc w:val="center"/>
            </w:pPr>
            <w:r w:rsidRPr="000A2FCC">
              <w:t>17.9</w:t>
            </w:r>
          </w:p>
        </w:tc>
        <w:tc>
          <w:tcPr>
            <w:tcW w:w="1800" w:type="dxa"/>
          </w:tcPr>
          <w:p w14:paraId="4ACB2C4A" w14:textId="77777777" w:rsidR="003C06F8" w:rsidRPr="000A2FCC" w:rsidRDefault="003C06F8" w:rsidP="00503390">
            <w:pPr>
              <w:pStyle w:val="NormalWeb"/>
              <w:spacing w:before="0" w:beforeAutospacing="0" w:after="160" w:afterAutospacing="0" w:line="276" w:lineRule="auto"/>
              <w:jc w:val="center"/>
            </w:pPr>
            <w:r w:rsidRPr="000A2FCC">
              <w:t>Protein</w:t>
            </w:r>
          </w:p>
        </w:tc>
        <w:tc>
          <w:tcPr>
            <w:tcW w:w="2335" w:type="dxa"/>
          </w:tcPr>
          <w:p w14:paraId="6F6EFB68" w14:textId="77777777" w:rsidR="003C06F8" w:rsidRPr="000A2FCC" w:rsidRDefault="003C06F8" w:rsidP="00503390">
            <w:pPr>
              <w:pStyle w:val="NormalWeb"/>
              <w:spacing w:before="0" w:beforeAutospacing="0" w:after="160" w:afterAutospacing="0" w:line="276" w:lineRule="auto"/>
              <w:jc w:val="center"/>
            </w:pPr>
            <w:r w:rsidRPr="000A2FCC">
              <w:t>15.2</w:t>
            </w:r>
          </w:p>
        </w:tc>
      </w:tr>
      <w:tr w:rsidR="003C06F8" w:rsidRPr="000A2FCC" w14:paraId="5F432344" w14:textId="77777777" w:rsidTr="00503390">
        <w:tc>
          <w:tcPr>
            <w:tcW w:w="2065" w:type="dxa"/>
          </w:tcPr>
          <w:p w14:paraId="61A111D9" w14:textId="77777777" w:rsidR="003C06F8" w:rsidRPr="000A2FCC" w:rsidRDefault="003C06F8" w:rsidP="00503390">
            <w:pPr>
              <w:pStyle w:val="NormalWeb"/>
              <w:spacing w:before="0" w:beforeAutospacing="0" w:after="160" w:afterAutospacing="0" w:line="276" w:lineRule="auto"/>
              <w:jc w:val="center"/>
            </w:pPr>
            <w:r w:rsidRPr="000A2FCC">
              <w:t>Sodium</w:t>
            </w:r>
          </w:p>
        </w:tc>
        <w:tc>
          <w:tcPr>
            <w:tcW w:w="2430" w:type="dxa"/>
          </w:tcPr>
          <w:p w14:paraId="7B368AB2" w14:textId="77777777" w:rsidR="003C06F8" w:rsidRPr="000A2FCC" w:rsidRDefault="003C06F8" w:rsidP="00503390">
            <w:pPr>
              <w:pStyle w:val="NormalWeb"/>
              <w:spacing w:before="0" w:beforeAutospacing="0" w:after="160" w:afterAutospacing="0" w:line="276" w:lineRule="auto"/>
              <w:jc w:val="center"/>
            </w:pPr>
            <w:r w:rsidRPr="000A2FCC">
              <w:t>1.2</w:t>
            </w:r>
          </w:p>
        </w:tc>
        <w:tc>
          <w:tcPr>
            <w:tcW w:w="1800" w:type="dxa"/>
          </w:tcPr>
          <w:p w14:paraId="7673B8D6" w14:textId="77777777" w:rsidR="003C06F8" w:rsidRPr="000A2FCC" w:rsidRDefault="003C06F8" w:rsidP="00503390">
            <w:pPr>
              <w:pStyle w:val="NormalWeb"/>
              <w:spacing w:before="0" w:beforeAutospacing="0" w:after="160" w:afterAutospacing="0" w:line="276" w:lineRule="auto"/>
              <w:jc w:val="center"/>
            </w:pPr>
            <w:r w:rsidRPr="000A2FCC">
              <w:t>Sodium</w:t>
            </w:r>
          </w:p>
        </w:tc>
        <w:tc>
          <w:tcPr>
            <w:tcW w:w="2335" w:type="dxa"/>
          </w:tcPr>
          <w:p w14:paraId="5086D26B" w14:textId="77777777" w:rsidR="003C06F8" w:rsidRPr="000A2FCC" w:rsidRDefault="003C06F8" w:rsidP="00503390">
            <w:pPr>
              <w:pStyle w:val="NormalWeb"/>
              <w:spacing w:before="0" w:beforeAutospacing="0" w:after="160" w:afterAutospacing="0" w:line="276" w:lineRule="auto"/>
              <w:jc w:val="center"/>
            </w:pPr>
            <w:r w:rsidRPr="000A2FCC">
              <w:t>0.8</w:t>
            </w:r>
          </w:p>
        </w:tc>
      </w:tr>
      <w:tr w:rsidR="003C06F8" w:rsidRPr="000A2FCC" w14:paraId="5AC1135C" w14:textId="77777777" w:rsidTr="00503390">
        <w:tc>
          <w:tcPr>
            <w:tcW w:w="2065" w:type="dxa"/>
          </w:tcPr>
          <w:p w14:paraId="2DACE416" w14:textId="77777777" w:rsidR="003C06F8" w:rsidRPr="000A2FCC" w:rsidRDefault="003C06F8" w:rsidP="00503390">
            <w:pPr>
              <w:pStyle w:val="NormalWeb"/>
              <w:spacing w:before="0" w:beforeAutospacing="0" w:after="160" w:afterAutospacing="0" w:line="276" w:lineRule="auto"/>
              <w:jc w:val="center"/>
            </w:pPr>
            <w:r w:rsidRPr="000A2FCC">
              <w:t>Cholesterol</w:t>
            </w:r>
          </w:p>
        </w:tc>
        <w:tc>
          <w:tcPr>
            <w:tcW w:w="2430" w:type="dxa"/>
          </w:tcPr>
          <w:p w14:paraId="5CB6E78C" w14:textId="77777777" w:rsidR="003C06F8" w:rsidRPr="000A2FCC" w:rsidRDefault="003C06F8" w:rsidP="00503390">
            <w:pPr>
              <w:pStyle w:val="NormalWeb"/>
              <w:spacing w:before="0" w:beforeAutospacing="0" w:after="160" w:afterAutospacing="0" w:line="276" w:lineRule="auto"/>
              <w:jc w:val="center"/>
            </w:pPr>
            <w:r w:rsidRPr="000A2FCC">
              <w:t>0.2</w:t>
            </w:r>
          </w:p>
        </w:tc>
        <w:tc>
          <w:tcPr>
            <w:tcW w:w="1800" w:type="dxa"/>
          </w:tcPr>
          <w:p w14:paraId="6FDDD19B" w14:textId="77777777" w:rsidR="003C06F8" w:rsidRPr="000A2FCC" w:rsidRDefault="003C06F8" w:rsidP="00503390">
            <w:pPr>
              <w:pStyle w:val="NormalWeb"/>
              <w:spacing w:before="0" w:beforeAutospacing="0" w:after="160" w:afterAutospacing="0" w:line="276" w:lineRule="auto"/>
              <w:jc w:val="center"/>
            </w:pPr>
            <w:r w:rsidRPr="000A2FCC">
              <w:t>Cholesterol</w:t>
            </w:r>
          </w:p>
        </w:tc>
        <w:tc>
          <w:tcPr>
            <w:tcW w:w="2335" w:type="dxa"/>
          </w:tcPr>
          <w:p w14:paraId="2BBF08CB" w14:textId="77777777" w:rsidR="003C06F8" w:rsidRPr="000A2FCC" w:rsidRDefault="003C06F8" w:rsidP="00503390">
            <w:pPr>
              <w:pStyle w:val="NormalWeb"/>
              <w:spacing w:before="0" w:beforeAutospacing="0" w:after="160" w:afterAutospacing="0" w:line="276" w:lineRule="auto"/>
              <w:jc w:val="center"/>
            </w:pPr>
            <w:r w:rsidRPr="000A2FCC">
              <w:t>0.2</w:t>
            </w:r>
          </w:p>
        </w:tc>
      </w:tr>
      <w:tr w:rsidR="003C06F8" w:rsidRPr="000A2FCC" w14:paraId="55D1D79E" w14:textId="77777777" w:rsidTr="00503390">
        <w:tc>
          <w:tcPr>
            <w:tcW w:w="2065" w:type="dxa"/>
            <w:tcBorders>
              <w:bottom w:val="single" w:sz="4" w:space="0" w:color="auto"/>
            </w:tcBorders>
          </w:tcPr>
          <w:p w14:paraId="3C10926E" w14:textId="77777777" w:rsidR="003C06F8" w:rsidRPr="000A2FCC" w:rsidRDefault="003C06F8" w:rsidP="00503390">
            <w:pPr>
              <w:pStyle w:val="NormalWeb"/>
              <w:spacing w:before="0" w:beforeAutospacing="0" w:after="160" w:afterAutospacing="0" w:line="276" w:lineRule="auto"/>
              <w:jc w:val="center"/>
            </w:pPr>
            <w:r w:rsidRPr="000A2FCC">
              <w:t>Ash</w:t>
            </w:r>
          </w:p>
        </w:tc>
        <w:tc>
          <w:tcPr>
            <w:tcW w:w="2430" w:type="dxa"/>
            <w:tcBorders>
              <w:bottom w:val="single" w:sz="4" w:space="0" w:color="auto"/>
            </w:tcBorders>
          </w:tcPr>
          <w:p w14:paraId="62CE4FEA" w14:textId="77777777" w:rsidR="003C06F8" w:rsidRPr="000A2FCC" w:rsidRDefault="003C06F8" w:rsidP="00503390">
            <w:pPr>
              <w:pStyle w:val="NormalWeb"/>
              <w:spacing w:before="0" w:beforeAutospacing="0" w:after="160" w:afterAutospacing="0" w:line="276" w:lineRule="auto"/>
              <w:jc w:val="center"/>
            </w:pPr>
            <w:r w:rsidRPr="000A2FCC">
              <w:t>Unknown</w:t>
            </w:r>
          </w:p>
        </w:tc>
        <w:tc>
          <w:tcPr>
            <w:tcW w:w="1800" w:type="dxa"/>
            <w:tcBorders>
              <w:bottom w:val="single" w:sz="4" w:space="0" w:color="auto"/>
            </w:tcBorders>
          </w:tcPr>
          <w:p w14:paraId="1FDCA890" w14:textId="77777777" w:rsidR="003C06F8" w:rsidRPr="000A2FCC" w:rsidRDefault="003C06F8" w:rsidP="00503390">
            <w:pPr>
              <w:pStyle w:val="NormalWeb"/>
              <w:spacing w:before="0" w:beforeAutospacing="0" w:after="160" w:afterAutospacing="0" w:line="276" w:lineRule="auto"/>
              <w:jc w:val="center"/>
            </w:pPr>
            <w:r w:rsidRPr="000A2FCC">
              <w:t>Ash</w:t>
            </w:r>
          </w:p>
        </w:tc>
        <w:tc>
          <w:tcPr>
            <w:tcW w:w="2335" w:type="dxa"/>
            <w:tcBorders>
              <w:bottom w:val="single" w:sz="4" w:space="0" w:color="auto"/>
            </w:tcBorders>
          </w:tcPr>
          <w:p w14:paraId="6F3B6D02" w14:textId="77777777" w:rsidR="003C06F8" w:rsidRPr="000A2FCC" w:rsidRDefault="003C06F8" w:rsidP="00503390">
            <w:pPr>
              <w:pStyle w:val="NormalWeb"/>
              <w:spacing w:before="0" w:beforeAutospacing="0" w:after="160" w:afterAutospacing="0" w:line="276" w:lineRule="auto"/>
              <w:jc w:val="center"/>
            </w:pPr>
            <w:r w:rsidRPr="000A2FCC">
              <w:t>Unknown</w:t>
            </w:r>
          </w:p>
        </w:tc>
      </w:tr>
      <w:tr w:rsidR="003C06F8" w:rsidRPr="000A2FCC" w14:paraId="038D82FF" w14:textId="77777777" w:rsidTr="00503390">
        <w:tc>
          <w:tcPr>
            <w:tcW w:w="2065" w:type="dxa"/>
            <w:tcBorders>
              <w:top w:val="single" w:sz="4" w:space="0" w:color="auto"/>
              <w:bottom w:val="single" w:sz="4" w:space="0" w:color="auto"/>
            </w:tcBorders>
          </w:tcPr>
          <w:p w14:paraId="6E49A5D5" w14:textId="77777777" w:rsidR="003C06F8" w:rsidRPr="000A2FCC" w:rsidRDefault="003C06F8" w:rsidP="00503390">
            <w:pPr>
              <w:pStyle w:val="NormalWeb"/>
              <w:spacing w:before="0" w:beforeAutospacing="0" w:after="160" w:afterAutospacing="0" w:line="276" w:lineRule="auto"/>
              <w:jc w:val="center"/>
              <w:rPr>
                <w:b/>
                <w:bCs/>
              </w:rPr>
            </w:pPr>
            <w:r w:rsidRPr="000A2FCC">
              <w:rPr>
                <w:b/>
                <w:bCs/>
              </w:rPr>
              <w:t>Total (%)</w:t>
            </w:r>
          </w:p>
        </w:tc>
        <w:tc>
          <w:tcPr>
            <w:tcW w:w="2430" w:type="dxa"/>
            <w:tcBorders>
              <w:top w:val="single" w:sz="4" w:space="0" w:color="auto"/>
              <w:bottom w:val="single" w:sz="4" w:space="0" w:color="auto"/>
            </w:tcBorders>
          </w:tcPr>
          <w:p w14:paraId="1A6BC9A1" w14:textId="77777777" w:rsidR="003C06F8" w:rsidRPr="000A2FCC" w:rsidRDefault="003C06F8" w:rsidP="00503390">
            <w:pPr>
              <w:pStyle w:val="NormalWeb"/>
              <w:spacing w:before="0" w:beforeAutospacing="0" w:after="160" w:afterAutospacing="0" w:line="276" w:lineRule="auto"/>
              <w:jc w:val="center"/>
            </w:pPr>
            <w:r w:rsidRPr="000A2FCC">
              <w:t>99.6</w:t>
            </w:r>
          </w:p>
        </w:tc>
        <w:tc>
          <w:tcPr>
            <w:tcW w:w="1800" w:type="dxa"/>
            <w:tcBorders>
              <w:top w:val="single" w:sz="4" w:space="0" w:color="auto"/>
              <w:bottom w:val="single" w:sz="4" w:space="0" w:color="auto"/>
            </w:tcBorders>
          </w:tcPr>
          <w:p w14:paraId="3422D2AC" w14:textId="77777777" w:rsidR="003C06F8" w:rsidRPr="000A2FCC" w:rsidRDefault="003C06F8" w:rsidP="00503390">
            <w:pPr>
              <w:pStyle w:val="NormalWeb"/>
              <w:spacing w:before="0" w:beforeAutospacing="0" w:after="160" w:afterAutospacing="0" w:line="276" w:lineRule="auto"/>
              <w:jc w:val="center"/>
            </w:pPr>
            <w:r w:rsidRPr="000A2FCC">
              <w:rPr>
                <w:b/>
                <w:bCs/>
              </w:rPr>
              <w:t>Total (%)</w:t>
            </w:r>
          </w:p>
        </w:tc>
        <w:tc>
          <w:tcPr>
            <w:tcW w:w="2335" w:type="dxa"/>
            <w:tcBorders>
              <w:top w:val="single" w:sz="4" w:space="0" w:color="auto"/>
              <w:bottom w:val="single" w:sz="4" w:space="0" w:color="auto"/>
            </w:tcBorders>
          </w:tcPr>
          <w:p w14:paraId="36F8D844" w14:textId="77777777" w:rsidR="003C06F8" w:rsidRPr="000A2FCC" w:rsidRDefault="003C06F8" w:rsidP="00503390">
            <w:pPr>
              <w:pStyle w:val="NormalWeb"/>
              <w:spacing w:before="0" w:beforeAutospacing="0" w:after="160" w:afterAutospacing="0" w:line="276" w:lineRule="auto"/>
              <w:jc w:val="center"/>
            </w:pPr>
            <w:r w:rsidRPr="000A2FCC">
              <w:t>99.9</w:t>
            </w:r>
          </w:p>
        </w:tc>
      </w:tr>
    </w:tbl>
    <w:p w14:paraId="2659D593" w14:textId="75B2FF39" w:rsidR="003C06F8" w:rsidRDefault="007A19E6" w:rsidP="007A19E6">
      <w:pPr>
        <w:rPr>
          <w:rFonts w:ascii="Times New Roman" w:hAnsi="Times New Roman" w:cs="Times New Roman"/>
        </w:rPr>
      </w:pPr>
      <w:r>
        <w:rPr>
          <w:rFonts w:ascii="Times New Roman" w:hAnsi="Times New Roman" w:cs="Times New Roman"/>
        </w:rPr>
        <w:t>Note</w:t>
      </w:r>
      <w:r w:rsidR="00454167">
        <w:rPr>
          <w:rFonts w:ascii="Times New Roman" w:hAnsi="Times New Roman" w:cs="Times New Roman"/>
        </w:rPr>
        <w:t xml:space="preserve">: </w:t>
      </w:r>
      <w:r>
        <w:rPr>
          <w:rFonts w:ascii="Times New Roman" w:hAnsi="Times New Roman" w:cs="Times New Roman"/>
        </w:rPr>
        <w:t>Nutrition facts retrieved from Tillamook and Philadelphia nutrition facts panels.</w:t>
      </w:r>
    </w:p>
    <w:p w14:paraId="6B49D4CA" w14:textId="77777777" w:rsidR="007A19E6" w:rsidRDefault="007A19E6">
      <w:pPr>
        <w:rPr>
          <w:rFonts w:ascii="Times New Roman" w:hAnsi="Times New Roman" w:cs="Times New Roman"/>
        </w:rPr>
      </w:pPr>
      <w:r>
        <w:rPr>
          <w:rFonts w:ascii="Times New Roman" w:hAnsi="Times New Roman" w:cs="Times New Roman"/>
        </w:rPr>
        <w:br w:type="page"/>
      </w:r>
    </w:p>
    <w:p w14:paraId="597E571E" w14:textId="742284B4" w:rsidR="00FF5718" w:rsidRPr="000A2FCC" w:rsidRDefault="006C7257" w:rsidP="003C06F8">
      <w:pPr>
        <w:spacing w:line="480" w:lineRule="auto"/>
        <w:rPr>
          <w:rFonts w:ascii="Times New Roman" w:hAnsi="Times New Roman" w:cs="Times New Roman"/>
        </w:rPr>
      </w:pPr>
      <w:r w:rsidRPr="000A2FCC">
        <w:rPr>
          <w:rFonts w:ascii="Times New Roman" w:hAnsi="Times New Roman" w:cs="Times New Roman"/>
        </w:rPr>
        <w:lastRenderedPageBreak/>
        <w:t xml:space="preserve">nutritional </w:t>
      </w:r>
      <w:proofErr w:type="gramStart"/>
      <w:r w:rsidRPr="000A2FCC">
        <w:rPr>
          <w:rFonts w:ascii="Times New Roman" w:hAnsi="Times New Roman" w:cs="Times New Roman"/>
        </w:rPr>
        <w:t>component</w:t>
      </w:r>
      <w:proofErr w:type="gramEnd"/>
      <w:r w:rsidRPr="000A2FCC">
        <w:rPr>
          <w:rFonts w:ascii="Times New Roman" w:hAnsi="Times New Roman" w:cs="Times New Roman"/>
        </w:rPr>
        <w:t xml:space="preserve"> were calculated.</w:t>
      </w:r>
      <w:r w:rsidR="00226351" w:rsidRPr="000A2FCC">
        <w:rPr>
          <w:rFonts w:ascii="Times New Roman" w:hAnsi="Times New Roman" w:cs="Times New Roman"/>
        </w:rPr>
        <w:t xml:space="preserve"> </w:t>
      </w:r>
      <w:r w:rsidR="009D7037" w:rsidRPr="000A2FCC">
        <w:rPr>
          <w:rFonts w:ascii="Times New Roman" w:hAnsi="Times New Roman" w:cs="Times New Roman"/>
        </w:rPr>
        <w:t xml:space="preserve">This would </w:t>
      </w:r>
      <w:r w:rsidR="008A064F" w:rsidRPr="000A2FCC">
        <w:rPr>
          <w:rFonts w:ascii="Times New Roman" w:hAnsi="Times New Roman" w:cs="Times New Roman"/>
        </w:rPr>
        <w:t>again</w:t>
      </w:r>
      <w:r w:rsidR="009D7037" w:rsidRPr="000A2FCC">
        <w:rPr>
          <w:rFonts w:ascii="Times New Roman" w:hAnsi="Times New Roman" w:cs="Times New Roman"/>
        </w:rPr>
        <w:t xml:space="preserve"> likely lead to observable and measurable differences in freezing-induced damage.</w:t>
      </w:r>
    </w:p>
    <w:p w14:paraId="3B894803" w14:textId="622F34BE" w:rsidR="00000B7E" w:rsidRPr="000A2FCC" w:rsidRDefault="0085598B" w:rsidP="006F6DCA">
      <w:pPr>
        <w:spacing w:line="480" w:lineRule="auto"/>
        <w:ind w:firstLine="720"/>
        <w:rPr>
          <w:rFonts w:ascii="Times New Roman" w:hAnsi="Times New Roman" w:cs="Times New Roman"/>
        </w:rPr>
      </w:pPr>
      <w:r w:rsidRPr="000A2FCC">
        <w:rPr>
          <w:rFonts w:ascii="Times New Roman" w:hAnsi="Times New Roman" w:cs="Times New Roman"/>
        </w:rPr>
        <w:t xml:space="preserve">Overall, the Philadelphia </w:t>
      </w:r>
      <w:r w:rsidR="00950445">
        <w:rPr>
          <w:rFonts w:ascii="Times New Roman" w:hAnsi="Times New Roman" w:cs="Times New Roman"/>
        </w:rPr>
        <w:t>brick style</w:t>
      </w:r>
      <w:r w:rsidRPr="000A2FCC">
        <w:rPr>
          <w:rFonts w:ascii="Times New Roman" w:hAnsi="Times New Roman" w:cs="Times New Roman"/>
        </w:rPr>
        <w:t xml:space="preserve"> contained higher fat content and lower </w:t>
      </w:r>
      <w:r w:rsidR="00572689" w:rsidRPr="000A2FCC">
        <w:rPr>
          <w:rFonts w:ascii="Times New Roman" w:hAnsi="Times New Roman" w:cs="Times New Roman"/>
        </w:rPr>
        <w:t xml:space="preserve">protein content than </w:t>
      </w:r>
      <w:r w:rsidR="006A7A84" w:rsidRPr="000A2FCC">
        <w:rPr>
          <w:rFonts w:ascii="Times New Roman" w:hAnsi="Times New Roman" w:cs="Times New Roman"/>
        </w:rPr>
        <w:t>the spread of the same brand</w:t>
      </w:r>
      <w:r w:rsidR="00572689" w:rsidRPr="000A2FCC">
        <w:rPr>
          <w:rFonts w:ascii="Times New Roman" w:hAnsi="Times New Roman" w:cs="Times New Roman"/>
        </w:rPr>
        <w:t xml:space="preserve">. </w:t>
      </w:r>
      <w:r w:rsidR="001C4BAD" w:rsidRPr="000A2FCC">
        <w:rPr>
          <w:rFonts w:ascii="Times New Roman" w:hAnsi="Times New Roman" w:cs="Times New Roman"/>
        </w:rPr>
        <w:t xml:space="preserve">Meanwhile, </w:t>
      </w:r>
      <w:r w:rsidR="00950445">
        <w:rPr>
          <w:rFonts w:ascii="Times New Roman" w:hAnsi="Times New Roman" w:cs="Times New Roman"/>
        </w:rPr>
        <w:t xml:space="preserve">the </w:t>
      </w:r>
      <w:r w:rsidR="002B677E" w:rsidRPr="000A2FCC">
        <w:rPr>
          <w:rFonts w:ascii="Times New Roman" w:hAnsi="Times New Roman" w:cs="Times New Roman"/>
        </w:rPr>
        <w:t xml:space="preserve">Philadelphia </w:t>
      </w:r>
      <w:r w:rsidR="00950445">
        <w:rPr>
          <w:rFonts w:ascii="Times New Roman" w:hAnsi="Times New Roman" w:cs="Times New Roman"/>
        </w:rPr>
        <w:t>spread style</w:t>
      </w:r>
      <w:r w:rsidR="002B677E" w:rsidRPr="000A2FCC">
        <w:rPr>
          <w:rFonts w:ascii="Times New Roman" w:hAnsi="Times New Roman" w:cs="Times New Roman"/>
        </w:rPr>
        <w:t xml:space="preserve"> contained lower fat and higher protein content than </w:t>
      </w:r>
      <w:r w:rsidR="00950445">
        <w:rPr>
          <w:rFonts w:ascii="Times New Roman" w:hAnsi="Times New Roman" w:cs="Times New Roman"/>
        </w:rPr>
        <w:t xml:space="preserve">the </w:t>
      </w:r>
      <w:r w:rsidR="002B677E" w:rsidRPr="000A2FCC">
        <w:rPr>
          <w:rFonts w:ascii="Times New Roman" w:hAnsi="Times New Roman" w:cs="Times New Roman"/>
        </w:rPr>
        <w:t>Tillamook spread</w:t>
      </w:r>
      <w:r w:rsidR="00950445">
        <w:rPr>
          <w:rFonts w:ascii="Times New Roman" w:hAnsi="Times New Roman" w:cs="Times New Roman"/>
        </w:rPr>
        <w:t xml:space="preserve"> </w:t>
      </w:r>
      <w:r w:rsidR="002B677E" w:rsidRPr="000A2FCC">
        <w:rPr>
          <w:rFonts w:ascii="Times New Roman" w:hAnsi="Times New Roman" w:cs="Times New Roman"/>
        </w:rPr>
        <w:t xml:space="preserve">style and </w:t>
      </w:r>
      <w:r w:rsidR="00950445">
        <w:rPr>
          <w:rFonts w:ascii="Times New Roman" w:hAnsi="Times New Roman" w:cs="Times New Roman"/>
        </w:rPr>
        <w:t xml:space="preserve">the </w:t>
      </w:r>
      <w:r w:rsidR="002B677E" w:rsidRPr="000A2FCC">
        <w:rPr>
          <w:rFonts w:ascii="Times New Roman" w:hAnsi="Times New Roman" w:cs="Times New Roman"/>
        </w:rPr>
        <w:t xml:space="preserve">Philadelphia brick-style contained </w:t>
      </w:r>
      <w:r w:rsidR="007E6BCF" w:rsidRPr="000A2FCC">
        <w:rPr>
          <w:rFonts w:ascii="Times New Roman" w:hAnsi="Times New Roman" w:cs="Times New Roman"/>
        </w:rPr>
        <w:t xml:space="preserve">lower fat and lower protein content than </w:t>
      </w:r>
      <w:r w:rsidR="00950445">
        <w:rPr>
          <w:rFonts w:ascii="Times New Roman" w:hAnsi="Times New Roman" w:cs="Times New Roman"/>
        </w:rPr>
        <w:t xml:space="preserve">the </w:t>
      </w:r>
      <w:r w:rsidR="007E6BCF" w:rsidRPr="000A2FCC">
        <w:rPr>
          <w:rFonts w:ascii="Times New Roman" w:hAnsi="Times New Roman" w:cs="Times New Roman"/>
        </w:rPr>
        <w:t>Tillamook brick</w:t>
      </w:r>
      <w:r w:rsidR="00950445">
        <w:rPr>
          <w:rFonts w:ascii="Times New Roman" w:hAnsi="Times New Roman" w:cs="Times New Roman"/>
        </w:rPr>
        <w:t xml:space="preserve"> </w:t>
      </w:r>
      <w:r w:rsidR="007E6BCF" w:rsidRPr="000A2FCC">
        <w:rPr>
          <w:rFonts w:ascii="Times New Roman" w:hAnsi="Times New Roman" w:cs="Times New Roman"/>
        </w:rPr>
        <w:t xml:space="preserve">style. </w:t>
      </w:r>
      <w:r w:rsidR="00092EC5" w:rsidRPr="000A2FCC">
        <w:rPr>
          <w:rFonts w:ascii="Times New Roman" w:hAnsi="Times New Roman" w:cs="Times New Roman"/>
        </w:rPr>
        <w:t xml:space="preserve">Fat content relative to other solids within cream cheese will impact the degree of freezing-induced damage observed. </w:t>
      </w:r>
      <w:r w:rsidR="00FC47AF" w:rsidRPr="000A2FCC">
        <w:rPr>
          <w:rFonts w:ascii="Times New Roman" w:hAnsi="Times New Roman" w:cs="Times New Roman"/>
        </w:rPr>
        <w:t>Cream cheese containing relatively more fat content will typically experience a greater degree of freezing-induced damage if all other factors are held constant (</w:t>
      </w:r>
      <w:r w:rsidR="00A164A6" w:rsidRPr="000A2FCC">
        <w:rPr>
          <w:rFonts w:ascii="Times New Roman" w:hAnsi="Times New Roman" w:cs="Times New Roman"/>
        </w:rPr>
        <w:t xml:space="preserve">Webb </w:t>
      </w:r>
      <w:r w:rsidR="0015674D">
        <w:rPr>
          <w:rFonts w:ascii="Times New Roman" w:hAnsi="Times New Roman" w:cs="Times New Roman"/>
        </w:rPr>
        <w:t>and</w:t>
      </w:r>
      <w:r w:rsidR="00A164A6" w:rsidRPr="000A2FCC">
        <w:rPr>
          <w:rFonts w:ascii="Times New Roman" w:hAnsi="Times New Roman" w:cs="Times New Roman"/>
        </w:rPr>
        <w:t xml:space="preserve"> Hall, 1935</w:t>
      </w:r>
      <w:r w:rsidR="00FC47AF" w:rsidRPr="000A2FCC">
        <w:rPr>
          <w:rFonts w:ascii="Times New Roman" w:hAnsi="Times New Roman" w:cs="Times New Roman"/>
        </w:rPr>
        <w:t>).</w:t>
      </w:r>
      <w:r w:rsidR="00412D8D" w:rsidRPr="000A2FCC">
        <w:rPr>
          <w:rFonts w:ascii="Times New Roman" w:hAnsi="Times New Roman" w:cs="Times New Roman"/>
        </w:rPr>
        <w:t xml:space="preserve"> </w:t>
      </w:r>
      <w:r w:rsidR="00E20CA2" w:rsidRPr="000A2FCC">
        <w:rPr>
          <w:rFonts w:ascii="Times New Roman" w:hAnsi="Times New Roman" w:cs="Times New Roman"/>
        </w:rPr>
        <w:t xml:space="preserve">Moreover, </w:t>
      </w:r>
      <w:r w:rsidR="008335B7" w:rsidRPr="000A2FCC">
        <w:rPr>
          <w:rFonts w:ascii="Times New Roman" w:hAnsi="Times New Roman" w:cs="Times New Roman"/>
        </w:rPr>
        <w:t xml:space="preserve">those containing higher protein and carbohydrate solid content would be less susceptible </w:t>
      </w:r>
      <w:r w:rsidR="00CD7CC9" w:rsidRPr="000A2FCC">
        <w:rPr>
          <w:rFonts w:ascii="Times New Roman" w:hAnsi="Times New Roman" w:cs="Times New Roman"/>
        </w:rPr>
        <w:t>to</w:t>
      </w:r>
      <w:r w:rsidR="008335B7" w:rsidRPr="000A2FCC">
        <w:rPr>
          <w:rFonts w:ascii="Times New Roman" w:hAnsi="Times New Roman" w:cs="Times New Roman"/>
        </w:rPr>
        <w:t xml:space="preserve"> freezing-induced damage owing to the lowered freezing point </w:t>
      </w:r>
      <w:r w:rsidR="00CD79A0" w:rsidRPr="000A2FCC">
        <w:rPr>
          <w:rFonts w:ascii="Times New Roman" w:hAnsi="Times New Roman" w:cs="Times New Roman"/>
        </w:rPr>
        <w:t xml:space="preserve">(Webb </w:t>
      </w:r>
      <w:r w:rsidR="0015674D">
        <w:rPr>
          <w:rFonts w:ascii="Times New Roman" w:hAnsi="Times New Roman" w:cs="Times New Roman"/>
        </w:rPr>
        <w:t>and</w:t>
      </w:r>
      <w:r w:rsidR="00CD79A0" w:rsidRPr="000A2FCC">
        <w:rPr>
          <w:rFonts w:ascii="Times New Roman" w:hAnsi="Times New Roman" w:cs="Times New Roman"/>
        </w:rPr>
        <w:t xml:space="preserve"> Hall, 1935; </w:t>
      </w:r>
      <w:r w:rsidR="009C08D1" w:rsidRPr="000A2FCC">
        <w:rPr>
          <w:rFonts w:ascii="Times New Roman" w:hAnsi="Times New Roman" w:cs="Times New Roman"/>
        </w:rPr>
        <w:t>Damodaran et al., 2007).</w:t>
      </w:r>
    </w:p>
    <w:p w14:paraId="4930D3DD" w14:textId="77777777" w:rsidR="009306C3" w:rsidRDefault="00004CB1" w:rsidP="009306C3">
      <w:pPr>
        <w:spacing w:line="480" w:lineRule="auto"/>
        <w:ind w:firstLine="720"/>
        <w:rPr>
          <w:rFonts w:ascii="Times New Roman" w:hAnsi="Times New Roman" w:cs="Times New Roman"/>
          <w:b/>
          <w:bCs/>
          <w:iCs/>
        </w:rPr>
      </w:pPr>
      <w:r w:rsidRPr="000A2FCC">
        <w:rPr>
          <w:rFonts w:ascii="Times New Roman" w:hAnsi="Times New Roman" w:cs="Times New Roman"/>
        </w:rPr>
        <w:t xml:space="preserve">Differing moisture content among brands and styles must also be considered. </w:t>
      </w:r>
      <w:r w:rsidR="00854461" w:rsidRPr="000A2FCC">
        <w:rPr>
          <w:rFonts w:ascii="Times New Roman" w:hAnsi="Times New Roman" w:cs="Times New Roman"/>
        </w:rPr>
        <w:t xml:space="preserve">As moisture content is increased, the susceptibility to freezing-induced </w:t>
      </w:r>
      <w:r w:rsidR="0069411D" w:rsidRPr="000A2FCC">
        <w:rPr>
          <w:rFonts w:ascii="Times New Roman" w:hAnsi="Times New Roman" w:cs="Times New Roman"/>
        </w:rPr>
        <w:t>damage</w:t>
      </w:r>
      <w:r w:rsidR="00854461" w:rsidRPr="000A2FCC">
        <w:rPr>
          <w:rFonts w:ascii="Times New Roman" w:hAnsi="Times New Roman" w:cs="Times New Roman"/>
        </w:rPr>
        <w:t xml:space="preserve"> </w:t>
      </w:r>
      <w:r w:rsidR="0069411D" w:rsidRPr="000A2FCC">
        <w:rPr>
          <w:rFonts w:ascii="Times New Roman" w:hAnsi="Times New Roman" w:cs="Times New Roman"/>
        </w:rPr>
        <w:t>also</w:t>
      </w:r>
      <w:r w:rsidR="00854461" w:rsidRPr="000A2FCC">
        <w:rPr>
          <w:rFonts w:ascii="Times New Roman" w:hAnsi="Times New Roman" w:cs="Times New Roman"/>
        </w:rPr>
        <w:t xml:space="preserve"> increases (</w:t>
      </w:r>
      <w:r w:rsidR="00EE5D3C" w:rsidRPr="000A2FCC">
        <w:rPr>
          <w:rFonts w:ascii="Times New Roman" w:hAnsi="Times New Roman" w:cs="Times New Roman"/>
        </w:rPr>
        <w:t>Alonso et al., 2011</w:t>
      </w:r>
      <w:r w:rsidR="00854461" w:rsidRPr="000A2FCC">
        <w:rPr>
          <w:rFonts w:ascii="Times New Roman" w:hAnsi="Times New Roman" w:cs="Times New Roman"/>
        </w:rPr>
        <w:t>).</w:t>
      </w:r>
      <w:r w:rsidR="0009687B" w:rsidRPr="000A2FCC">
        <w:rPr>
          <w:rFonts w:ascii="Times New Roman" w:hAnsi="Times New Roman" w:cs="Times New Roman"/>
        </w:rPr>
        <w:t xml:space="preserve"> </w:t>
      </w:r>
      <w:r w:rsidR="0001734C">
        <w:rPr>
          <w:rFonts w:ascii="Times New Roman" w:hAnsi="Times New Roman" w:cs="Times New Roman"/>
        </w:rPr>
        <w:t>The incorporation</w:t>
      </w:r>
      <w:r w:rsidR="0009687B" w:rsidRPr="000A2FCC">
        <w:rPr>
          <w:rFonts w:ascii="Times New Roman" w:hAnsi="Times New Roman" w:cs="Times New Roman"/>
        </w:rPr>
        <w:t xml:space="preserve"> of gum stabilizers will also influence the role played by moisture content, however.</w:t>
      </w:r>
      <w:r w:rsidR="009957EC" w:rsidRPr="000A2FCC">
        <w:rPr>
          <w:rFonts w:ascii="Times New Roman" w:hAnsi="Times New Roman" w:cs="Times New Roman"/>
        </w:rPr>
        <w:t xml:space="preserve"> Both Tillamook cream cheese types contain no hydrocolloids, while both Philadelphia types do.</w:t>
      </w:r>
      <w:r w:rsidR="009A35D0" w:rsidRPr="000A2FCC">
        <w:rPr>
          <w:rFonts w:ascii="Times New Roman" w:hAnsi="Times New Roman" w:cs="Times New Roman"/>
        </w:rPr>
        <w:t xml:space="preserve"> </w:t>
      </w:r>
      <w:r w:rsidR="00210AD3" w:rsidRPr="000A2FCC">
        <w:rPr>
          <w:rFonts w:ascii="Times New Roman" w:hAnsi="Times New Roman" w:cs="Times New Roman"/>
        </w:rPr>
        <w:t>Philadelphia spread contains guar gum, meanwhile</w:t>
      </w:r>
      <w:r w:rsidR="0001734C">
        <w:rPr>
          <w:rFonts w:ascii="Times New Roman" w:hAnsi="Times New Roman" w:cs="Times New Roman"/>
        </w:rPr>
        <w:t>,</w:t>
      </w:r>
      <w:r w:rsidR="00210AD3" w:rsidRPr="000A2FCC">
        <w:rPr>
          <w:rFonts w:ascii="Times New Roman" w:hAnsi="Times New Roman" w:cs="Times New Roman"/>
        </w:rPr>
        <w:t xml:space="preserve"> </w:t>
      </w:r>
      <w:r w:rsidR="0001734C">
        <w:rPr>
          <w:rFonts w:ascii="Times New Roman" w:hAnsi="Times New Roman" w:cs="Times New Roman"/>
        </w:rPr>
        <w:t xml:space="preserve">the </w:t>
      </w:r>
      <w:r w:rsidR="00210AD3" w:rsidRPr="000A2FCC">
        <w:rPr>
          <w:rFonts w:ascii="Times New Roman" w:hAnsi="Times New Roman" w:cs="Times New Roman"/>
        </w:rPr>
        <w:t>brick</w:t>
      </w:r>
      <w:r w:rsidR="0001734C">
        <w:rPr>
          <w:rFonts w:ascii="Times New Roman" w:hAnsi="Times New Roman" w:cs="Times New Roman"/>
        </w:rPr>
        <w:t xml:space="preserve"> </w:t>
      </w:r>
      <w:r w:rsidR="00210AD3" w:rsidRPr="000A2FCC">
        <w:rPr>
          <w:rFonts w:ascii="Times New Roman" w:hAnsi="Times New Roman" w:cs="Times New Roman"/>
        </w:rPr>
        <w:t>style contains locust bean gum</w:t>
      </w:r>
      <w:r w:rsidR="0080397D" w:rsidRPr="000A2FCC">
        <w:rPr>
          <w:rFonts w:ascii="Times New Roman" w:hAnsi="Times New Roman" w:cs="Times New Roman"/>
        </w:rPr>
        <w:t xml:space="preserve">. </w:t>
      </w:r>
      <w:r w:rsidR="00E06726" w:rsidRPr="000A2FCC">
        <w:rPr>
          <w:rFonts w:ascii="Times New Roman" w:hAnsi="Times New Roman" w:cs="Times New Roman"/>
        </w:rPr>
        <w:t>G</w:t>
      </w:r>
      <w:r w:rsidR="00BE08A2" w:rsidRPr="000A2FCC">
        <w:rPr>
          <w:rFonts w:ascii="Times New Roman" w:hAnsi="Times New Roman" w:cs="Times New Roman"/>
        </w:rPr>
        <w:t>G</w:t>
      </w:r>
      <w:r w:rsidR="00E06726" w:rsidRPr="000A2FCC">
        <w:rPr>
          <w:rFonts w:ascii="Times New Roman" w:hAnsi="Times New Roman" w:cs="Times New Roman"/>
        </w:rPr>
        <w:t xml:space="preserve"> produces the highest viscosity of all </w:t>
      </w:r>
      <w:r w:rsidR="003F27BB" w:rsidRPr="000A2FCC">
        <w:rPr>
          <w:rFonts w:ascii="Times New Roman" w:hAnsi="Times New Roman" w:cs="Times New Roman"/>
        </w:rPr>
        <w:t>naturally derived</w:t>
      </w:r>
      <w:r w:rsidR="00E06726" w:rsidRPr="000A2FCC">
        <w:rPr>
          <w:rFonts w:ascii="Times New Roman" w:hAnsi="Times New Roman" w:cs="Times New Roman"/>
        </w:rPr>
        <w:t xml:space="preserve"> commercial gums (Damodaran et al., 2017). </w:t>
      </w:r>
      <w:r w:rsidR="00846F2E" w:rsidRPr="000A2FCC">
        <w:rPr>
          <w:rFonts w:ascii="Times New Roman" w:hAnsi="Times New Roman" w:cs="Times New Roman"/>
        </w:rPr>
        <w:t xml:space="preserve">GG was proven to have similar rheological properties to LBG, however, when evaluated by frequency sweep at temperature ranging from </w:t>
      </w:r>
      <w:r w:rsidR="005A2B2B" w:rsidRPr="000A2FCC">
        <w:rPr>
          <w:rFonts w:ascii="Times New Roman" w:hAnsi="Times New Roman" w:cs="Times New Roman"/>
        </w:rPr>
        <w:t>5 °C to 80 °</w:t>
      </w:r>
      <w:r w:rsidR="00846F2E" w:rsidRPr="000A2FCC">
        <w:rPr>
          <w:rFonts w:ascii="Times New Roman" w:hAnsi="Times New Roman" w:cs="Times New Roman"/>
        </w:rPr>
        <w:t>C (Brighenti et al., 20</w:t>
      </w:r>
      <w:r w:rsidR="009306C3">
        <w:rPr>
          <w:rFonts w:ascii="Times New Roman" w:hAnsi="Times New Roman" w:cs="Times New Roman"/>
        </w:rPr>
        <w:t>20</w:t>
      </w:r>
      <w:r w:rsidR="00846F2E" w:rsidRPr="000A2FCC">
        <w:rPr>
          <w:rFonts w:ascii="Times New Roman" w:hAnsi="Times New Roman" w:cs="Times New Roman"/>
        </w:rPr>
        <w:t>).</w:t>
      </w:r>
      <w:r w:rsidR="00A437D2" w:rsidRPr="000A2FCC">
        <w:rPr>
          <w:rFonts w:ascii="Times New Roman" w:hAnsi="Times New Roman" w:cs="Times New Roman"/>
        </w:rPr>
        <w:t xml:space="preserve"> </w:t>
      </w:r>
      <w:r w:rsidR="000F74F2" w:rsidRPr="000A2FCC">
        <w:rPr>
          <w:rFonts w:ascii="Times New Roman" w:hAnsi="Times New Roman" w:cs="Times New Roman"/>
        </w:rPr>
        <w:t xml:space="preserve">Additionally, </w:t>
      </w:r>
      <w:r w:rsidR="00B464C7" w:rsidRPr="000A2FCC">
        <w:rPr>
          <w:rFonts w:ascii="Times New Roman" w:hAnsi="Times New Roman" w:cs="Times New Roman"/>
        </w:rPr>
        <w:t>both gums ranked equivalent for difficulty to spread as determined by a sensory panel (Brighenti et al., 2020).</w:t>
      </w:r>
      <w:r w:rsidR="00C43F68" w:rsidRPr="000A2FCC">
        <w:rPr>
          <w:rFonts w:ascii="Times New Roman" w:hAnsi="Times New Roman" w:cs="Times New Roman"/>
        </w:rPr>
        <w:t xml:space="preserve"> It follows then that both could be used </w:t>
      </w:r>
      <w:r w:rsidR="00C43F68" w:rsidRPr="000A2FCC">
        <w:rPr>
          <w:rFonts w:ascii="Times New Roman" w:hAnsi="Times New Roman" w:cs="Times New Roman"/>
        </w:rPr>
        <w:lastRenderedPageBreak/>
        <w:t xml:space="preserve">successfully in cream </w:t>
      </w:r>
      <w:r w:rsidR="009306C3" w:rsidRPr="000A2FCC">
        <w:rPr>
          <w:rFonts w:ascii="Times New Roman" w:hAnsi="Times New Roman" w:cs="Times New Roman"/>
        </w:rPr>
        <w:t xml:space="preserve">cheese to obtain similar properties. Indeed, these gums are routinely added across the dairy industry, with about 85% of commercially used LBG being used in dairy and frozen dessert products (Damodaran et al., 2017). A key difference between these two gum types is that LBG requires heating in water to 90 °C to </w:t>
      </w:r>
      <w:r w:rsidR="009306C3">
        <w:rPr>
          <w:rFonts w:ascii="Times New Roman" w:hAnsi="Times New Roman" w:cs="Times New Roman"/>
        </w:rPr>
        <w:t xml:space="preserve">be </w:t>
      </w:r>
      <w:r w:rsidR="009306C3" w:rsidRPr="000A2FCC">
        <w:rPr>
          <w:rFonts w:ascii="Times New Roman" w:hAnsi="Times New Roman" w:cs="Times New Roman"/>
        </w:rPr>
        <w:t>fully soluble (Damodaran et al., 2017). Given the higher moisture content (~10%) of Philadelphia spread, heating to 90 °C to solubilize LBG is undesirable as this could lead to more severe changes to the matrix. Therefore, the incorporation of GG, which does not require heat treatment is ideal for addition to Philadelphia cream cheese spread.</w:t>
      </w:r>
    </w:p>
    <w:p w14:paraId="2806B042" w14:textId="77777777" w:rsidR="009306C3" w:rsidRPr="006B1800" w:rsidRDefault="009306C3" w:rsidP="009306C3">
      <w:pPr>
        <w:pStyle w:val="Heading2"/>
      </w:pPr>
      <w:r w:rsidRPr="006B1800">
        <w:t>Food-Grade Antifreeze Agents</w:t>
      </w:r>
    </w:p>
    <w:p w14:paraId="7AC7B4FB" w14:textId="0F12E7BA" w:rsidR="009306C3" w:rsidRPr="006B1800" w:rsidRDefault="009306C3" w:rsidP="009306C3">
      <w:pPr>
        <w:numPr>
          <w:ilvl w:val="12"/>
          <w:numId w:val="0"/>
        </w:numPr>
        <w:spacing w:line="480" w:lineRule="auto"/>
        <w:ind w:firstLine="720"/>
        <w:rPr>
          <w:rFonts w:ascii="Times New Roman" w:hAnsi="Times New Roman" w:cs="Times New Roman"/>
        </w:rPr>
      </w:pPr>
      <w:r w:rsidRPr="006B1800">
        <w:rPr>
          <w:rFonts w:ascii="Times New Roman" w:hAnsi="Times New Roman" w:cs="Times New Roman"/>
        </w:rPr>
        <w:t>A variety of products have been shown to have IRI activity and therefore have been added to foods to control ice recrystallization including antifreeze proteins (AFP) (Marshall et al., 2003) and hydrocolloids (</w:t>
      </w:r>
      <w:proofErr w:type="spellStart"/>
      <w:r w:rsidRPr="006B1800">
        <w:rPr>
          <w:rFonts w:ascii="Times New Roman" w:hAnsi="Times New Roman" w:cs="Times New Roman"/>
        </w:rPr>
        <w:t>Bahramparvar</w:t>
      </w:r>
      <w:proofErr w:type="spellEnd"/>
      <w:r w:rsidRPr="006B1800">
        <w:rPr>
          <w:rFonts w:ascii="Times New Roman" w:hAnsi="Times New Roman" w:cs="Times New Roman"/>
        </w:rPr>
        <w:t xml:space="preserve"> and Mazaheri Tehrani, 2011). IRI agents attracted early interest in ice cream manufacturing due to the high degree of ice recrystallization due to fluctuations in temperature during consumer storage (</w:t>
      </w:r>
      <w:proofErr w:type="spellStart"/>
      <w:r w:rsidRPr="006B1800">
        <w:rPr>
          <w:rFonts w:ascii="Times New Roman" w:hAnsi="Times New Roman" w:cs="Times New Roman"/>
        </w:rPr>
        <w:t>Ustun</w:t>
      </w:r>
      <w:proofErr w:type="spellEnd"/>
      <w:r w:rsidRPr="006B1800">
        <w:rPr>
          <w:rFonts w:ascii="Times New Roman" w:hAnsi="Times New Roman" w:cs="Times New Roman"/>
        </w:rPr>
        <w:t xml:space="preserve"> and Turhan, 2015). Presently, a wide array of hydrocolloids </w:t>
      </w:r>
      <w:r w:rsidR="00662639" w:rsidRPr="006B1800">
        <w:rPr>
          <w:rFonts w:ascii="Times New Roman" w:hAnsi="Times New Roman" w:cs="Times New Roman"/>
        </w:rPr>
        <w:t>is</w:t>
      </w:r>
      <w:r w:rsidRPr="006B1800">
        <w:rPr>
          <w:rFonts w:ascii="Times New Roman" w:hAnsi="Times New Roman" w:cs="Times New Roman"/>
        </w:rPr>
        <w:t xml:space="preserve"> added to ice cream mix including gelatin, </w:t>
      </w:r>
      <w:r>
        <w:rPr>
          <w:rFonts w:ascii="Times New Roman" w:hAnsi="Times New Roman" w:cs="Times New Roman"/>
        </w:rPr>
        <w:t>GG</w:t>
      </w:r>
      <w:r w:rsidRPr="006B1800">
        <w:rPr>
          <w:rFonts w:ascii="Times New Roman" w:hAnsi="Times New Roman" w:cs="Times New Roman"/>
        </w:rPr>
        <w:t xml:space="preserve">, sodium CMC, LBG, </w:t>
      </w:r>
      <w:r>
        <w:rPr>
          <w:rFonts w:ascii="Times New Roman" w:hAnsi="Times New Roman" w:cs="Times New Roman"/>
        </w:rPr>
        <w:t>CG</w:t>
      </w:r>
      <w:r w:rsidRPr="006B1800">
        <w:rPr>
          <w:rFonts w:ascii="Times New Roman" w:hAnsi="Times New Roman" w:cs="Times New Roman"/>
        </w:rPr>
        <w:t xml:space="preserve">, </w:t>
      </w:r>
      <w:r>
        <w:rPr>
          <w:rFonts w:ascii="Times New Roman" w:hAnsi="Times New Roman" w:cs="Times New Roman"/>
        </w:rPr>
        <w:t>XG</w:t>
      </w:r>
      <w:r w:rsidRPr="006B1800">
        <w:rPr>
          <w:rFonts w:ascii="Times New Roman" w:hAnsi="Times New Roman" w:cs="Times New Roman"/>
        </w:rPr>
        <w:t>, alginates, and microcrystalline cellulose (</w:t>
      </w:r>
      <w:proofErr w:type="spellStart"/>
      <w:r w:rsidRPr="006B1800">
        <w:rPr>
          <w:rFonts w:ascii="Times New Roman" w:hAnsi="Times New Roman" w:cs="Times New Roman"/>
        </w:rPr>
        <w:t>Bahramparvar</w:t>
      </w:r>
      <w:proofErr w:type="spellEnd"/>
      <w:r w:rsidRPr="006B1800">
        <w:rPr>
          <w:rFonts w:ascii="Times New Roman" w:hAnsi="Times New Roman" w:cs="Times New Roman"/>
        </w:rPr>
        <w:t xml:space="preserve"> </w:t>
      </w:r>
      <w:r>
        <w:rPr>
          <w:rFonts w:ascii="Times New Roman" w:hAnsi="Times New Roman" w:cs="Times New Roman"/>
        </w:rPr>
        <w:t>and</w:t>
      </w:r>
      <w:r w:rsidRPr="006B1800">
        <w:rPr>
          <w:rFonts w:ascii="Times New Roman" w:hAnsi="Times New Roman" w:cs="Times New Roman"/>
        </w:rPr>
        <w:t xml:space="preserve"> Tehrani, 2011).</w:t>
      </w:r>
    </w:p>
    <w:p w14:paraId="2917E292" w14:textId="2A4E5635" w:rsidR="00065EE4" w:rsidRDefault="00CF4FA1" w:rsidP="006F6DCA">
      <w:pPr>
        <w:spacing w:line="480" w:lineRule="auto"/>
        <w:ind w:firstLine="720"/>
        <w:rPr>
          <w:rFonts w:ascii="Times New Roman" w:hAnsi="Times New Roman" w:cs="Times New Roman"/>
        </w:rPr>
      </w:pPr>
      <w:r w:rsidRPr="006B1800">
        <w:rPr>
          <w:rFonts w:ascii="Times New Roman" w:hAnsi="Times New Roman" w:cs="Times New Roman"/>
        </w:rPr>
        <w:t>Each stabilizer imparts unique properties to the ice cream; however, stabilizers are often added in combination to gain some synergistic functionalities (</w:t>
      </w:r>
      <w:proofErr w:type="spellStart"/>
      <w:r w:rsidRPr="006B1800">
        <w:rPr>
          <w:rFonts w:ascii="Times New Roman" w:hAnsi="Times New Roman" w:cs="Times New Roman"/>
        </w:rPr>
        <w:t>Bahramparvar</w:t>
      </w:r>
      <w:proofErr w:type="spellEnd"/>
      <w:r w:rsidRPr="006B1800">
        <w:rPr>
          <w:rFonts w:ascii="Times New Roman" w:hAnsi="Times New Roman" w:cs="Times New Roman"/>
        </w:rPr>
        <w:t xml:space="preserve"> </w:t>
      </w:r>
      <w:r>
        <w:rPr>
          <w:rFonts w:ascii="Times New Roman" w:hAnsi="Times New Roman" w:cs="Times New Roman"/>
        </w:rPr>
        <w:t>and</w:t>
      </w:r>
      <w:r w:rsidRPr="006B1800">
        <w:rPr>
          <w:rFonts w:ascii="Times New Roman" w:hAnsi="Times New Roman" w:cs="Times New Roman"/>
        </w:rPr>
        <w:t xml:space="preserve"> Tehrani, 2011). For example, </w:t>
      </w:r>
      <w:r>
        <w:rPr>
          <w:rFonts w:ascii="Times New Roman" w:hAnsi="Times New Roman" w:cs="Times New Roman"/>
        </w:rPr>
        <w:t>GG</w:t>
      </w:r>
      <w:r w:rsidRPr="006B1800">
        <w:rPr>
          <w:rFonts w:ascii="Times New Roman" w:hAnsi="Times New Roman" w:cs="Times New Roman"/>
        </w:rPr>
        <w:t xml:space="preserve"> is known in part for its stability at high temperatures and is frequently used in </w:t>
      </w:r>
      <w:r>
        <w:rPr>
          <w:rFonts w:ascii="Times New Roman" w:hAnsi="Times New Roman" w:cs="Times New Roman"/>
        </w:rPr>
        <w:t>high-temperature short-time</w:t>
      </w:r>
      <w:r w:rsidRPr="006B1800">
        <w:rPr>
          <w:rFonts w:ascii="Times New Roman" w:hAnsi="Times New Roman" w:cs="Times New Roman"/>
        </w:rPr>
        <w:t xml:space="preserve"> pasteurization (</w:t>
      </w:r>
      <w:proofErr w:type="spellStart"/>
      <w:r w:rsidRPr="006B1800">
        <w:rPr>
          <w:rFonts w:ascii="Times New Roman" w:hAnsi="Times New Roman" w:cs="Times New Roman"/>
        </w:rPr>
        <w:t>Bahramparvar</w:t>
      </w:r>
      <w:proofErr w:type="spellEnd"/>
      <w:r w:rsidRPr="006B1800">
        <w:rPr>
          <w:rFonts w:ascii="Times New Roman" w:hAnsi="Times New Roman" w:cs="Times New Roman"/>
        </w:rPr>
        <w:t xml:space="preserve"> </w:t>
      </w:r>
      <w:r>
        <w:rPr>
          <w:rFonts w:ascii="Times New Roman" w:hAnsi="Times New Roman" w:cs="Times New Roman"/>
        </w:rPr>
        <w:t>and</w:t>
      </w:r>
      <w:r w:rsidRPr="006B1800">
        <w:rPr>
          <w:rFonts w:ascii="Times New Roman" w:hAnsi="Times New Roman" w:cs="Times New Roman"/>
        </w:rPr>
        <w:t xml:space="preserve"> Tehrani, 2011).</w:t>
      </w:r>
    </w:p>
    <w:p w14:paraId="73820086" w14:textId="175EF020" w:rsidR="00065EE4" w:rsidRDefault="00065EE4" w:rsidP="003C06F8">
      <w:pPr>
        <w:spacing w:line="276" w:lineRule="auto"/>
        <w:rPr>
          <w:rFonts w:ascii="Times New Roman" w:hAnsi="Times New Roman" w:cs="Times New Roman"/>
        </w:rPr>
      </w:pPr>
      <w:r>
        <w:rPr>
          <w:rFonts w:ascii="Times New Roman" w:hAnsi="Times New Roman" w:cs="Times New Roman"/>
        </w:rPr>
        <w:br w:type="page"/>
      </w:r>
    </w:p>
    <w:p w14:paraId="319E5CBE" w14:textId="14CF5184" w:rsidR="009902D7" w:rsidRPr="006B1800" w:rsidRDefault="00467C0C" w:rsidP="00BD1D84">
      <w:pPr>
        <w:numPr>
          <w:ilvl w:val="12"/>
          <w:numId w:val="0"/>
        </w:numPr>
        <w:spacing w:line="480" w:lineRule="auto"/>
        <w:ind w:firstLine="720"/>
        <w:rPr>
          <w:rFonts w:ascii="Times New Roman" w:hAnsi="Times New Roman" w:cs="Times New Roman"/>
        </w:rPr>
      </w:pPr>
      <w:bookmarkStart w:id="7" w:name="_Hlk166498451"/>
      <w:bookmarkEnd w:id="6"/>
      <w:r w:rsidRPr="006B1800">
        <w:rPr>
          <w:rFonts w:ascii="Times New Roman" w:hAnsi="Times New Roman" w:cs="Times New Roman"/>
        </w:rPr>
        <w:lastRenderedPageBreak/>
        <w:t xml:space="preserve">Meanwhile, </w:t>
      </w:r>
      <w:r w:rsidR="001D6DC7">
        <w:rPr>
          <w:rFonts w:ascii="Times New Roman" w:hAnsi="Times New Roman" w:cs="Times New Roman"/>
        </w:rPr>
        <w:t>CG</w:t>
      </w:r>
      <w:r w:rsidRPr="006B1800">
        <w:rPr>
          <w:rFonts w:ascii="Times New Roman" w:hAnsi="Times New Roman" w:cs="Times New Roman"/>
        </w:rPr>
        <w:t xml:space="preserve"> </w:t>
      </w:r>
      <w:r w:rsidR="00FD0676">
        <w:rPr>
          <w:rFonts w:ascii="Times New Roman" w:hAnsi="Times New Roman" w:cs="Times New Roman"/>
        </w:rPr>
        <w:t>is</w:t>
      </w:r>
      <w:r w:rsidRPr="006B1800">
        <w:rPr>
          <w:rFonts w:ascii="Times New Roman" w:hAnsi="Times New Roman" w:cs="Times New Roman"/>
        </w:rPr>
        <w:t xml:space="preserve"> effective at preventing phase separation and improving protein stability in various conditions; therefore, a synergistic benefit could be observed from the inclusion of both stabilizers (</w:t>
      </w:r>
      <w:proofErr w:type="spellStart"/>
      <w:r w:rsidRPr="006B1800">
        <w:rPr>
          <w:rFonts w:ascii="Times New Roman" w:hAnsi="Times New Roman" w:cs="Times New Roman"/>
        </w:rPr>
        <w:t>Bahramparvar</w:t>
      </w:r>
      <w:proofErr w:type="spellEnd"/>
      <w:r w:rsidRPr="006B1800">
        <w:rPr>
          <w:rFonts w:ascii="Times New Roman" w:hAnsi="Times New Roman" w:cs="Times New Roman"/>
        </w:rPr>
        <w:t xml:space="preserve"> </w:t>
      </w:r>
      <w:r w:rsidR="0015674D">
        <w:rPr>
          <w:rFonts w:ascii="Times New Roman" w:hAnsi="Times New Roman" w:cs="Times New Roman"/>
        </w:rPr>
        <w:t>and</w:t>
      </w:r>
      <w:r w:rsidRPr="006B1800">
        <w:rPr>
          <w:rFonts w:ascii="Times New Roman" w:hAnsi="Times New Roman" w:cs="Times New Roman"/>
        </w:rPr>
        <w:t xml:space="preserve"> Tehrani, 2011).</w:t>
      </w:r>
      <w:r w:rsidR="00204896">
        <w:rPr>
          <w:rFonts w:ascii="Times New Roman" w:hAnsi="Times New Roman" w:cs="Times New Roman"/>
        </w:rPr>
        <w:t xml:space="preserve"> </w:t>
      </w:r>
      <w:r w:rsidR="00C7634E">
        <w:rPr>
          <w:rFonts w:ascii="Times New Roman" w:hAnsi="Times New Roman" w:cs="Times New Roman"/>
        </w:rPr>
        <w:t>C</w:t>
      </w:r>
      <w:r w:rsidR="00C32739">
        <w:rPr>
          <w:rFonts w:ascii="Times New Roman" w:hAnsi="Times New Roman" w:cs="Times New Roman"/>
        </w:rPr>
        <w:t xml:space="preserve">urrently, there is no reported effect of these hydrocolloids </w:t>
      </w:r>
      <w:r w:rsidR="00C7634E">
        <w:rPr>
          <w:rFonts w:ascii="Times New Roman" w:hAnsi="Times New Roman" w:cs="Times New Roman"/>
        </w:rPr>
        <w:t>used</w:t>
      </w:r>
      <w:r w:rsidR="00C32739">
        <w:rPr>
          <w:rFonts w:ascii="Times New Roman" w:hAnsi="Times New Roman" w:cs="Times New Roman"/>
        </w:rPr>
        <w:t xml:space="preserve"> in cream cheese to prevent freezing-induced damage.</w:t>
      </w:r>
    </w:p>
    <w:p w14:paraId="6386D42E" w14:textId="14F47788" w:rsidR="004F08CE" w:rsidRPr="006B1800" w:rsidRDefault="00D91160" w:rsidP="0031452B">
      <w:pPr>
        <w:pStyle w:val="Heading2"/>
      </w:pPr>
      <w:bookmarkStart w:id="8" w:name="_Hlk166680067"/>
      <w:bookmarkEnd w:id="7"/>
      <w:r w:rsidRPr="006B1800">
        <w:t>Protein</w:t>
      </w:r>
      <w:r w:rsidR="00414E6B">
        <w:t>s</w:t>
      </w:r>
      <w:r w:rsidR="003C3296" w:rsidRPr="006B1800">
        <w:t xml:space="preserve"> and </w:t>
      </w:r>
      <w:r w:rsidR="00B6469C">
        <w:t>p</w:t>
      </w:r>
      <w:r w:rsidR="003C3296" w:rsidRPr="006B1800">
        <w:t>olysaccharide</w:t>
      </w:r>
      <w:r w:rsidR="00414E6B">
        <w:t>s</w:t>
      </w:r>
      <w:r w:rsidR="009F2E8E">
        <w:t xml:space="preserve"> as</w:t>
      </w:r>
      <w:r w:rsidR="007748AC" w:rsidRPr="006B1800">
        <w:t xml:space="preserve"> IRI agents</w:t>
      </w:r>
    </w:p>
    <w:p w14:paraId="6C2A8C2A" w14:textId="33783FCA" w:rsidR="00E31500" w:rsidRPr="006B1800" w:rsidRDefault="009A0AD9" w:rsidP="00EA33EF">
      <w:pPr>
        <w:pStyle w:val="Heading3"/>
      </w:pPr>
      <w:r w:rsidRPr="006B1800">
        <w:rPr>
          <w:rStyle w:val="Hyperlink"/>
          <w:rFonts w:ascii="Times New Roman" w:hAnsi="Times New Roman"/>
        </w:rPr>
        <w:t xml:space="preserve">Slowing of </w:t>
      </w:r>
      <w:r w:rsidR="00955A10">
        <w:rPr>
          <w:rStyle w:val="Hyperlink"/>
          <w:rFonts w:ascii="Times New Roman" w:hAnsi="Times New Roman"/>
        </w:rPr>
        <w:t>i</w:t>
      </w:r>
      <w:r w:rsidRPr="006B1800">
        <w:rPr>
          <w:rStyle w:val="Hyperlink"/>
          <w:rFonts w:ascii="Times New Roman" w:hAnsi="Times New Roman"/>
        </w:rPr>
        <w:t xml:space="preserve">ce </w:t>
      </w:r>
      <w:r w:rsidR="00955A10">
        <w:rPr>
          <w:rStyle w:val="Hyperlink"/>
          <w:rFonts w:ascii="Times New Roman" w:hAnsi="Times New Roman"/>
        </w:rPr>
        <w:t>r</w:t>
      </w:r>
      <w:r w:rsidRPr="006B1800">
        <w:rPr>
          <w:rStyle w:val="Hyperlink"/>
          <w:rFonts w:ascii="Times New Roman" w:hAnsi="Times New Roman"/>
        </w:rPr>
        <w:t xml:space="preserve">ecrystallization in </w:t>
      </w:r>
      <w:r w:rsidR="00955A10">
        <w:rPr>
          <w:rStyle w:val="Hyperlink"/>
          <w:rFonts w:ascii="Times New Roman" w:hAnsi="Times New Roman"/>
        </w:rPr>
        <w:t>f</w:t>
      </w:r>
      <w:r w:rsidRPr="006B1800">
        <w:rPr>
          <w:rStyle w:val="Hyperlink"/>
          <w:rFonts w:ascii="Times New Roman" w:hAnsi="Times New Roman"/>
        </w:rPr>
        <w:t xml:space="preserve">oods from </w:t>
      </w:r>
      <w:r w:rsidR="00955A10">
        <w:rPr>
          <w:rStyle w:val="Hyperlink"/>
          <w:rFonts w:ascii="Times New Roman" w:hAnsi="Times New Roman"/>
        </w:rPr>
        <w:t>p</w:t>
      </w:r>
      <w:r w:rsidRPr="006B1800">
        <w:rPr>
          <w:rStyle w:val="Hyperlink"/>
          <w:rFonts w:ascii="Times New Roman" w:hAnsi="Times New Roman"/>
        </w:rPr>
        <w:t xml:space="preserve">roteins and </w:t>
      </w:r>
      <w:r w:rsidR="00955A10">
        <w:rPr>
          <w:rStyle w:val="Hyperlink"/>
          <w:rFonts w:ascii="Times New Roman" w:hAnsi="Times New Roman"/>
        </w:rPr>
        <w:t>h</w:t>
      </w:r>
      <w:r w:rsidRPr="006B1800">
        <w:rPr>
          <w:rStyle w:val="Hyperlink"/>
          <w:rFonts w:ascii="Times New Roman" w:hAnsi="Times New Roman"/>
        </w:rPr>
        <w:t>ydrocolloids</w:t>
      </w:r>
      <w:r w:rsidR="004B25E2" w:rsidRPr="006B1800">
        <w:tab/>
      </w:r>
    </w:p>
    <w:p w14:paraId="038FE8F5" w14:textId="16C6686A" w:rsidR="004B25E2" w:rsidRPr="006B1800" w:rsidRDefault="004B25E2" w:rsidP="00E31500">
      <w:pPr>
        <w:spacing w:line="480" w:lineRule="auto"/>
        <w:ind w:firstLine="720"/>
        <w:rPr>
          <w:rFonts w:ascii="Times New Roman" w:hAnsi="Times New Roman" w:cs="Times New Roman"/>
        </w:rPr>
      </w:pPr>
      <w:r w:rsidRPr="006B1800">
        <w:rPr>
          <w:rFonts w:ascii="Times New Roman" w:hAnsi="Times New Roman" w:cs="Times New Roman"/>
        </w:rPr>
        <w:t xml:space="preserve">During the </w:t>
      </w:r>
      <w:r w:rsidR="00977C5A" w:rsidRPr="006B1800">
        <w:rPr>
          <w:rFonts w:ascii="Times New Roman" w:hAnsi="Times New Roman" w:cs="Times New Roman"/>
        </w:rPr>
        <w:t>freezing of biological materials, damage can occur within the structure due to the recrystallization of ice</w:t>
      </w:r>
      <w:r w:rsidRPr="006B1800">
        <w:rPr>
          <w:rFonts w:ascii="Times New Roman" w:hAnsi="Times New Roman" w:cs="Times New Roman"/>
        </w:rPr>
        <w:t>.</w:t>
      </w:r>
      <w:r w:rsidR="00977C5A" w:rsidRPr="006B1800">
        <w:rPr>
          <w:rFonts w:ascii="Times New Roman" w:hAnsi="Times New Roman" w:cs="Times New Roman"/>
        </w:rPr>
        <w:t xml:space="preserve"> For this reason, research has been heavily conducted over the past several decades </w:t>
      </w:r>
      <w:r w:rsidR="005E5544" w:rsidRPr="006B1800">
        <w:rPr>
          <w:rFonts w:ascii="Times New Roman" w:hAnsi="Times New Roman" w:cs="Times New Roman"/>
        </w:rPr>
        <w:t>on finding IRI active molecules for use in agricultural, pharmaceutical, and food industries as well as others.</w:t>
      </w:r>
      <w:r w:rsidR="00764E28" w:rsidRPr="006B1800">
        <w:rPr>
          <w:rFonts w:ascii="Times New Roman" w:hAnsi="Times New Roman" w:cs="Times New Roman"/>
        </w:rPr>
        <w:t xml:space="preserve"> </w:t>
      </w:r>
      <w:r w:rsidR="003E3555" w:rsidRPr="006B1800">
        <w:rPr>
          <w:rFonts w:ascii="Times New Roman" w:hAnsi="Times New Roman" w:cs="Times New Roman"/>
        </w:rPr>
        <w:t>Various types of molecules can exhibit IRI activity, including proteins</w:t>
      </w:r>
      <w:r w:rsidR="00F0700D" w:rsidRPr="006B1800">
        <w:rPr>
          <w:rFonts w:ascii="Times New Roman" w:hAnsi="Times New Roman" w:cs="Times New Roman"/>
        </w:rPr>
        <w:t>, protein hydrolysates,</w:t>
      </w:r>
      <w:r w:rsidR="003E3555" w:rsidRPr="006B1800">
        <w:rPr>
          <w:rFonts w:ascii="Times New Roman" w:hAnsi="Times New Roman" w:cs="Times New Roman"/>
        </w:rPr>
        <w:t xml:space="preserve"> and hydrocolloids. </w:t>
      </w:r>
      <w:r w:rsidR="00AD2A0C" w:rsidRPr="006B1800">
        <w:rPr>
          <w:rFonts w:ascii="Times New Roman" w:hAnsi="Times New Roman" w:cs="Times New Roman"/>
        </w:rPr>
        <w:t>Antifreeze proteins (AFPs)</w:t>
      </w:r>
      <w:r w:rsidR="004820FC" w:rsidRPr="006B1800">
        <w:rPr>
          <w:rFonts w:ascii="Times New Roman" w:hAnsi="Times New Roman" w:cs="Times New Roman"/>
        </w:rPr>
        <w:t xml:space="preserve"> can come from a variety of sources</w:t>
      </w:r>
      <w:r w:rsidR="000A1B93" w:rsidRPr="006B1800">
        <w:rPr>
          <w:rFonts w:ascii="Times New Roman" w:hAnsi="Times New Roman" w:cs="Times New Roman"/>
        </w:rPr>
        <w:t xml:space="preserve"> and can function through different mechanisms.</w:t>
      </w:r>
      <w:r w:rsidR="00DE32D0" w:rsidRPr="006B1800">
        <w:rPr>
          <w:rFonts w:ascii="Times New Roman" w:hAnsi="Times New Roman" w:cs="Times New Roman"/>
        </w:rPr>
        <w:t xml:space="preserve"> Specifically, there are numerous articles published on </w:t>
      </w:r>
      <w:r w:rsidR="00B4233A" w:rsidRPr="006B1800">
        <w:rPr>
          <w:rFonts w:ascii="Times New Roman" w:hAnsi="Times New Roman" w:cs="Times New Roman"/>
        </w:rPr>
        <w:t>the use of protein hydrolysates as IRI agents.</w:t>
      </w:r>
      <w:r w:rsidR="00271AB2" w:rsidRPr="006B1800">
        <w:rPr>
          <w:rFonts w:ascii="Times New Roman" w:hAnsi="Times New Roman" w:cs="Times New Roman"/>
        </w:rPr>
        <w:t xml:space="preserve"> </w:t>
      </w:r>
      <w:r w:rsidR="002D71FF" w:rsidRPr="006B1800">
        <w:rPr>
          <w:rFonts w:ascii="Times New Roman" w:hAnsi="Times New Roman" w:cs="Times New Roman"/>
        </w:rPr>
        <w:t xml:space="preserve">Various protein </w:t>
      </w:r>
      <w:r w:rsidR="005E54FF" w:rsidRPr="006B1800">
        <w:rPr>
          <w:rFonts w:ascii="Times New Roman" w:hAnsi="Times New Roman" w:cs="Times New Roman"/>
        </w:rPr>
        <w:t>hydrolysates</w:t>
      </w:r>
      <w:r w:rsidR="002D71FF" w:rsidRPr="006B1800">
        <w:rPr>
          <w:rFonts w:ascii="Times New Roman" w:hAnsi="Times New Roman" w:cs="Times New Roman"/>
        </w:rPr>
        <w:t xml:space="preserve"> </w:t>
      </w:r>
      <w:r w:rsidR="005E54FF" w:rsidRPr="006B1800">
        <w:rPr>
          <w:rFonts w:ascii="Times New Roman" w:hAnsi="Times New Roman" w:cs="Times New Roman"/>
        </w:rPr>
        <w:t>have been shown to be effective as IRI agents including soy protein hydrolysates (</w:t>
      </w:r>
      <w:r w:rsidR="00805F96" w:rsidRPr="006B1800">
        <w:rPr>
          <w:rFonts w:ascii="Times New Roman" w:hAnsi="Times New Roman" w:cs="Times New Roman"/>
        </w:rPr>
        <w:t xml:space="preserve">Wan et al., 2022; </w:t>
      </w:r>
      <w:r w:rsidR="005E54FF" w:rsidRPr="006B1800">
        <w:rPr>
          <w:rFonts w:ascii="Times New Roman" w:hAnsi="Times New Roman" w:cs="Times New Roman"/>
        </w:rPr>
        <w:t>Fomich et al., 2023)</w:t>
      </w:r>
      <w:r w:rsidR="00805F96" w:rsidRPr="006B1800">
        <w:rPr>
          <w:rFonts w:ascii="Times New Roman" w:hAnsi="Times New Roman" w:cs="Times New Roman"/>
        </w:rPr>
        <w:t xml:space="preserve"> and</w:t>
      </w:r>
      <w:r w:rsidR="005E54FF" w:rsidRPr="006B1800">
        <w:rPr>
          <w:rFonts w:ascii="Times New Roman" w:hAnsi="Times New Roman" w:cs="Times New Roman"/>
        </w:rPr>
        <w:t xml:space="preserve"> zein and gelatin hydrolysates (Yuan et al., 2023)</w:t>
      </w:r>
      <w:r w:rsidR="00805F96" w:rsidRPr="006B1800">
        <w:rPr>
          <w:rFonts w:ascii="Times New Roman" w:hAnsi="Times New Roman" w:cs="Times New Roman"/>
        </w:rPr>
        <w:t>.</w:t>
      </w:r>
      <w:r w:rsidR="00F13932" w:rsidRPr="006B1800">
        <w:rPr>
          <w:rFonts w:ascii="Times New Roman" w:hAnsi="Times New Roman" w:cs="Times New Roman"/>
        </w:rPr>
        <w:t xml:space="preserve"> </w:t>
      </w:r>
      <w:r w:rsidR="00371F9E" w:rsidRPr="006B1800">
        <w:rPr>
          <w:rFonts w:ascii="Times New Roman" w:hAnsi="Times New Roman" w:cs="Times New Roman"/>
        </w:rPr>
        <w:t xml:space="preserve">In the study by Fomich et al. (2023), </w:t>
      </w:r>
      <w:r w:rsidR="00685FA9" w:rsidRPr="006B1800">
        <w:rPr>
          <w:rFonts w:ascii="Times New Roman" w:hAnsi="Times New Roman" w:cs="Times New Roman"/>
        </w:rPr>
        <w:t>a variety of</w:t>
      </w:r>
      <w:r w:rsidR="00371F9E" w:rsidRPr="006B1800">
        <w:rPr>
          <w:rFonts w:ascii="Times New Roman" w:hAnsi="Times New Roman" w:cs="Times New Roman"/>
        </w:rPr>
        <w:t xml:space="preserve"> protease enzymes were used to obtain soy protein hydrolysates. </w:t>
      </w:r>
      <w:r w:rsidR="00032383" w:rsidRPr="006B1800">
        <w:rPr>
          <w:rFonts w:ascii="Times New Roman" w:hAnsi="Times New Roman" w:cs="Times New Roman"/>
        </w:rPr>
        <w:t xml:space="preserve">Enzyme type did show an effect on IRI activity meanwhile hydrolysis time did not have a significant effect on the measured IRI activity </w:t>
      </w:r>
      <w:r w:rsidR="001E60EE" w:rsidRPr="006B1800">
        <w:rPr>
          <w:rFonts w:ascii="Times New Roman" w:hAnsi="Times New Roman" w:cs="Times New Roman"/>
        </w:rPr>
        <w:t xml:space="preserve">of active hydrolysates </w:t>
      </w:r>
      <w:r w:rsidR="00032383" w:rsidRPr="006B1800">
        <w:rPr>
          <w:rFonts w:ascii="Times New Roman" w:hAnsi="Times New Roman" w:cs="Times New Roman"/>
        </w:rPr>
        <w:t>(Fomich et al., 2023).</w:t>
      </w:r>
      <w:r w:rsidR="001E60EE" w:rsidRPr="006B1800">
        <w:rPr>
          <w:rFonts w:ascii="Times New Roman" w:hAnsi="Times New Roman" w:cs="Times New Roman"/>
        </w:rPr>
        <w:t xml:space="preserve"> </w:t>
      </w:r>
      <w:r w:rsidR="008E73AB" w:rsidRPr="006B1800">
        <w:rPr>
          <w:rFonts w:ascii="Times New Roman" w:hAnsi="Times New Roman" w:cs="Times New Roman"/>
        </w:rPr>
        <w:t xml:space="preserve">In another study (Yuan et al., 2023), chemical modification of zein and gelatin hydrolysates with succinic anhydride </w:t>
      </w:r>
      <w:r w:rsidR="00B33BEA" w:rsidRPr="006B1800">
        <w:rPr>
          <w:rFonts w:ascii="Times New Roman" w:hAnsi="Times New Roman" w:cs="Times New Roman"/>
        </w:rPr>
        <w:t xml:space="preserve">and octenyl succinic anhydride </w:t>
      </w:r>
      <w:r w:rsidR="008E73AB" w:rsidRPr="006B1800">
        <w:rPr>
          <w:rFonts w:ascii="Times New Roman" w:hAnsi="Times New Roman" w:cs="Times New Roman"/>
        </w:rPr>
        <w:t xml:space="preserve">proved effective at increasing IRI activity. </w:t>
      </w:r>
      <w:r w:rsidR="00022E74" w:rsidRPr="006B1800">
        <w:rPr>
          <w:rFonts w:ascii="Times New Roman" w:hAnsi="Times New Roman" w:cs="Times New Roman"/>
        </w:rPr>
        <w:t xml:space="preserve">Through succinylation, the ratio of hydrophobic and hydrophilic groups was altered, therefore resulting in a more balanced amphiphilicity than the unmodified </w:t>
      </w:r>
      <w:r w:rsidR="009E6DFC" w:rsidRPr="006B1800">
        <w:rPr>
          <w:rFonts w:ascii="Times New Roman" w:hAnsi="Times New Roman" w:cs="Times New Roman"/>
        </w:rPr>
        <w:lastRenderedPageBreak/>
        <w:t>compounds</w:t>
      </w:r>
      <w:r w:rsidR="00022E74" w:rsidRPr="006B1800">
        <w:rPr>
          <w:rFonts w:ascii="Times New Roman" w:hAnsi="Times New Roman" w:cs="Times New Roman"/>
        </w:rPr>
        <w:t>.</w:t>
      </w:r>
      <w:r w:rsidR="00465E4F" w:rsidRPr="006B1800">
        <w:rPr>
          <w:rFonts w:ascii="Times New Roman" w:hAnsi="Times New Roman" w:cs="Times New Roman"/>
        </w:rPr>
        <w:t xml:space="preserve"> This amphiphilicity has been </w:t>
      </w:r>
      <w:r w:rsidR="00E53858" w:rsidRPr="006B1800">
        <w:rPr>
          <w:rFonts w:ascii="Times New Roman" w:hAnsi="Times New Roman" w:cs="Times New Roman"/>
        </w:rPr>
        <w:t xml:space="preserve">shown in literature to be related to increased IRI activity through </w:t>
      </w:r>
      <w:r w:rsidR="00021137" w:rsidRPr="006B1800">
        <w:rPr>
          <w:rFonts w:ascii="Times New Roman" w:hAnsi="Times New Roman" w:cs="Times New Roman"/>
        </w:rPr>
        <w:t>ice binding by methyl groups and through a stabilization effect by the hydrophilic portion.</w:t>
      </w:r>
      <w:r w:rsidR="00F94A7E" w:rsidRPr="006B1800">
        <w:rPr>
          <w:rFonts w:ascii="Times New Roman" w:hAnsi="Times New Roman" w:cs="Times New Roman"/>
        </w:rPr>
        <w:t xml:space="preserve"> </w:t>
      </w:r>
      <w:r w:rsidR="0099346B" w:rsidRPr="006B1800">
        <w:rPr>
          <w:rFonts w:ascii="Times New Roman" w:hAnsi="Times New Roman" w:cs="Times New Roman"/>
        </w:rPr>
        <w:t>Amphiphilicity</w:t>
      </w:r>
      <w:r w:rsidR="00F94A7E" w:rsidRPr="006B1800">
        <w:rPr>
          <w:rFonts w:ascii="Times New Roman" w:hAnsi="Times New Roman" w:cs="Times New Roman"/>
        </w:rPr>
        <w:t xml:space="preserve"> is also a common characteristic among well-reported IRI active molecules such as </w:t>
      </w:r>
      <w:r w:rsidR="00D37360" w:rsidRPr="006B1800">
        <w:rPr>
          <w:rFonts w:ascii="Times New Roman" w:hAnsi="Times New Roman" w:cs="Times New Roman"/>
        </w:rPr>
        <w:t>AFPs</w:t>
      </w:r>
      <w:r w:rsidR="00F94A7E" w:rsidRPr="006B1800">
        <w:rPr>
          <w:rFonts w:ascii="Times New Roman" w:hAnsi="Times New Roman" w:cs="Times New Roman"/>
        </w:rPr>
        <w:t>, antifreeze glycoproteins</w:t>
      </w:r>
      <w:r w:rsidR="00D37360" w:rsidRPr="006B1800">
        <w:rPr>
          <w:rFonts w:ascii="Times New Roman" w:hAnsi="Times New Roman" w:cs="Times New Roman"/>
        </w:rPr>
        <w:t xml:space="preserve"> (AFGPs)</w:t>
      </w:r>
      <w:r w:rsidR="00F94A7E" w:rsidRPr="006B1800">
        <w:rPr>
          <w:rFonts w:ascii="Times New Roman" w:hAnsi="Times New Roman" w:cs="Times New Roman"/>
        </w:rPr>
        <w:t xml:space="preserve">, and polyvinyl alcohol (Mitchell et al., 2017; Mitchell </w:t>
      </w:r>
      <w:r w:rsidR="0015674D">
        <w:rPr>
          <w:rFonts w:ascii="Times New Roman" w:hAnsi="Times New Roman" w:cs="Times New Roman"/>
        </w:rPr>
        <w:t>and</w:t>
      </w:r>
      <w:r w:rsidR="00F94A7E" w:rsidRPr="006B1800">
        <w:rPr>
          <w:rFonts w:ascii="Times New Roman" w:hAnsi="Times New Roman" w:cs="Times New Roman"/>
        </w:rPr>
        <w:t xml:space="preserve"> Gibson, 2015; Biggs et al., 2019).</w:t>
      </w:r>
    </w:p>
    <w:p w14:paraId="3C57B03D" w14:textId="0B5A73E2" w:rsidR="003B4EB0" w:rsidRDefault="00EA122D" w:rsidP="00BF68B6">
      <w:pPr>
        <w:spacing w:line="480" w:lineRule="auto"/>
        <w:ind w:firstLine="720"/>
        <w:rPr>
          <w:rFonts w:ascii="Times New Roman" w:hAnsi="Times New Roman" w:cs="Times New Roman"/>
        </w:rPr>
      </w:pPr>
      <w:r w:rsidRPr="006B1800">
        <w:rPr>
          <w:rFonts w:ascii="Times New Roman" w:hAnsi="Times New Roman" w:cs="Times New Roman"/>
        </w:rPr>
        <w:t>Likewise, s</w:t>
      </w:r>
      <w:r w:rsidR="00316804" w:rsidRPr="006B1800">
        <w:rPr>
          <w:rFonts w:ascii="Times New Roman" w:hAnsi="Times New Roman" w:cs="Times New Roman"/>
        </w:rPr>
        <w:t xml:space="preserve">everal hydrocolloids have been shown to have IRI </w:t>
      </w:r>
      <w:r w:rsidR="004205AC">
        <w:rPr>
          <w:rFonts w:ascii="Times New Roman" w:hAnsi="Times New Roman" w:cs="Times New Roman"/>
        </w:rPr>
        <w:t>effects</w:t>
      </w:r>
      <w:r w:rsidR="00316804" w:rsidRPr="006B1800">
        <w:rPr>
          <w:rFonts w:ascii="Times New Roman" w:hAnsi="Times New Roman" w:cs="Times New Roman"/>
        </w:rPr>
        <w:t xml:space="preserve"> in a variety of systems as well.</w:t>
      </w:r>
      <w:r w:rsidR="00767098" w:rsidRPr="006B1800">
        <w:rPr>
          <w:rFonts w:ascii="Times New Roman" w:hAnsi="Times New Roman" w:cs="Times New Roman"/>
        </w:rPr>
        <w:t xml:space="preserve"> Hydrocolloids are commonly used in ice cream specifically</w:t>
      </w:r>
      <w:r w:rsidR="00C07611" w:rsidRPr="006B1800">
        <w:rPr>
          <w:rFonts w:ascii="Times New Roman" w:hAnsi="Times New Roman" w:cs="Times New Roman"/>
        </w:rPr>
        <w:t xml:space="preserve"> to </w:t>
      </w:r>
      <w:r w:rsidR="00675693" w:rsidRPr="006B1800">
        <w:rPr>
          <w:rFonts w:ascii="Times New Roman" w:hAnsi="Times New Roman" w:cs="Times New Roman"/>
        </w:rPr>
        <w:t>inhibit ice recrystallization (Gaukel et al., 2014)</w:t>
      </w:r>
      <w:r w:rsidR="00FE21F3" w:rsidRPr="006B1800">
        <w:rPr>
          <w:rFonts w:ascii="Times New Roman" w:hAnsi="Times New Roman" w:cs="Times New Roman"/>
        </w:rPr>
        <w:t xml:space="preserve">. IRI activity of some hydrocolloids may have to do with ice crystal morphology. Gaukel et al. (2014) examined the ice crystal morphology of 6.2 mg/mL sodium alginate and 2.5 mg/mL </w:t>
      </w:r>
      <w:r w:rsidR="00201195">
        <w:rPr>
          <w:rFonts w:ascii="Times New Roman" w:hAnsi="Times New Roman" w:cs="Times New Roman"/>
        </w:rPr>
        <w:t>κ-</w:t>
      </w:r>
      <w:r w:rsidR="001D6DC7">
        <w:rPr>
          <w:rFonts w:ascii="Times New Roman" w:hAnsi="Times New Roman" w:cs="Times New Roman"/>
        </w:rPr>
        <w:t>CG</w:t>
      </w:r>
      <w:r w:rsidR="00FE21F3" w:rsidRPr="006B1800">
        <w:rPr>
          <w:rFonts w:ascii="Times New Roman" w:hAnsi="Times New Roman" w:cs="Times New Roman"/>
        </w:rPr>
        <w:t xml:space="preserve"> in 49% sucrose solution. The </w:t>
      </w:r>
      <w:r w:rsidR="000D748C" w:rsidRPr="006B1800">
        <w:rPr>
          <w:rFonts w:ascii="Times New Roman" w:hAnsi="Times New Roman" w:cs="Times New Roman"/>
        </w:rPr>
        <w:t xml:space="preserve">slightly cryoprotective </w:t>
      </w:r>
      <w:r w:rsidR="00FE21F3" w:rsidRPr="006B1800">
        <w:rPr>
          <w:rFonts w:ascii="Times New Roman" w:hAnsi="Times New Roman" w:cs="Times New Roman"/>
        </w:rPr>
        <w:t xml:space="preserve">sodium alginate exhibited similar </w:t>
      </w:r>
      <w:r w:rsidR="0001734C">
        <w:rPr>
          <w:rFonts w:ascii="Times New Roman" w:hAnsi="Times New Roman" w:cs="Times New Roman"/>
        </w:rPr>
        <w:t>round-shaped</w:t>
      </w:r>
      <w:r w:rsidR="00FE21F3" w:rsidRPr="006B1800">
        <w:rPr>
          <w:rFonts w:ascii="Times New Roman" w:hAnsi="Times New Roman" w:cs="Times New Roman"/>
        </w:rPr>
        <w:t xml:space="preserve"> ice crystals as the model solution. The </w:t>
      </w:r>
      <w:r w:rsidR="000D748C" w:rsidRPr="006B1800">
        <w:rPr>
          <w:rFonts w:ascii="Times New Roman" w:hAnsi="Times New Roman" w:cs="Times New Roman"/>
        </w:rPr>
        <w:t xml:space="preserve">more IRI active </w:t>
      </w:r>
      <w:r w:rsidR="00201195">
        <w:rPr>
          <w:rFonts w:ascii="Times New Roman" w:hAnsi="Times New Roman" w:cs="Times New Roman"/>
        </w:rPr>
        <w:t>κ-</w:t>
      </w:r>
      <w:r w:rsidR="001D6DC7">
        <w:rPr>
          <w:rFonts w:ascii="Times New Roman" w:hAnsi="Times New Roman" w:cs="Times New Roman"/>
        </w:rPr>
        <w:t>CG</w:t>
      </w:r>
      <w:r w:rsidR="00FE21F3" w:rsidRPr="006B1800">
        <w:rPr>
          <w:rFonts w:ascii="Times New Roman" w:hAnsi="Times New Roman" w:cs="Times New Roman"/>
        </w:rPr>
        <w:t xml:space="preserve"> meanwhile resulted in elongated and angular ice crystals compared to the model solution (Gaukel et al., 2014).</w:t>
      </w:r>
      <w:r w:rsidR="00BF68B6" w:rsidRPr="006B1800">
        <w:rPr>
          <w:rFonts w:ascii="Times New Roman" w:hAnsi="Times New Roman" w:cs="Times New Roman"/>
        </w:rPr>
        <w:t xml:space="preserve"> </w:t>
      </w:r>
    </w:p>
    <w:p w14:paraId="4F97A52C" w14:textId="201DDC83" w:rsidR="00BF68B6" w:rsidRPr="006B1800" w:rsidRDefault="00BF68B6" w:rsidP="00BF68B6">
      <w:pPr>
        <w:spacing w:line="480" w:lineRule="auto"/>
        <w:ind w:firstLine="720"/>
        <w:rPr>
          <w:rFonts w:ascii="Times New Roman" w:hAnsi="Times New Roman" w:cs="Times New Roman"/>
        </w:rPr>
      </w:pPr>
      <w:r w:rsidRPr="006B1800">
        <w:rPr>
          <w:rFonts w:ascii="Times New Roman" w:hAnsi="Times New Roman" w:cs="Times New Roman"/>
        </w:rPr>
        <w:t xml:space="preserve">Changes in ice crystal morphology occur due to </w:t>
      </w:r>
      <w:r w:rsidR="0001734C">
        <w:rPr>
          <w:rFonts w:ascii="Times New Roman" w:hAnsi="Times New Roman" w:cs="Times New Roman"/>
        </w:rPr>
        <w:t xml:space="preserve">the </w:t>
      </w:r>
      <w:r w:rsidRPr="006B1800">
        <w:rPr>
          <w:rFonts w:ascii="Times New Roman" w:hAnsi="Times New Roman" w:cs="Times New Roman"/>
        </w:rPr>
        <w:t xml:space="preserve">binding of AFPs/AFGPs at specific parts of the ice crystal (Gaukel et al., 2014). This effect is likely due to AFPs causing water to freeze only in small spaces between the AFP molecules on the ice, resulting in smaller, more curved surfaces (Raymond </w:t>
      </w:r>
      <w:r w:rsidR="0015674D">
        <w:rPr>
          <w:rFonts w:ascii="Times New Roman" w:hAnsi="Times New Roman" w:cs="Times New Roman"/>
        </w:rPr>
        <w:t>and</w:t>
      </w:r>
      <w:r w:rsidRPr="006B1800">
        <w:rPr>
          <w:rFonts w:ascii="Times New Roman" w:hAnsi="Times New Roman" w:cs="Times New Roman"/>
        </w:rPr>
        <w:t xml:space="preserve"> DeVries, 1977). The result is local freezing point depression and no further crystal growth. </w:t>
      </w:r>
      <w:r w:rsidR="0056517E" w:rsidRPr="006B1800">
        <w:rPr>
          <w:rFonts w:ascii="Times New Roman" w:hAnsi="Times New Roman" w:cs="Times New Roman"/>
        </w:rPr>
        <w:t xml:space="preserve">Overall, a synergistic effect between sodium alginate and AFPIII resulted in </w:t>
      </w:r>
      <w:r w:rsidR="0001734C">
        <w:rPr>
          <w:rFonts w:ascii="Times New Roman" w:hAnsi="Times New Roman" w:cs="Times New Roman"/>
        </w:rPr>
        <w:t xml:space="preserve">an </w:t>
      </w:r>
      <w:r w:rsidR="0056517E" w:rsidRPr="006B1800">
        <w:rPr>
          <w:rFonts w:ascii="Times New Roman" w:hAnsi="Times New Roman" w:cs="Times New Roman"/>
        </w:rPr>
        <w:t>improved cryoprotective effect (Gaukel et al., 2014). The authors discussed a potential for greater interaction between the AFP and the ice surface in the presence of other molecules in the water phase</w:t>
      </w:r>
      <w:r w:rsidR="00F24B80" w:rsidRPr="006B1800">
        <w:rPr>
          <w:rFonts w:ascii="Times New Roman" w:hAnsi="Times New Roman" w:cs="Times New Roman"/>
        </w:rPr>
        <w:t xml:space="preserve"> through </w:t>
      </w:r>
      <w:r w:rsidR="0001734C">
        <w:rPr>
          <w:rFonts w:ascii="Times New Roman" w:hAnsi="Times New Roman" w:cs="Times New Roman"/>
        </w:rPr>
        <w:t xml:space="preserve">the </w:t>
      </w:r>
      <w:r w:rsidR="00F24B80" w:rsidRPr="006B1800">
        <w:rPr>
          <w:rFonts w:ascii="Times New Roman" w:hAnsi="Times New Roman" w:cs="Times New Roman"/>
        </w:rPr>
        <w:t xml:space="preserve">hydration of sodium alginate next to the AFP resulting </w:t>
      </w:r>
      <w:r w:rsidR="00F24B80" w:rsidRPr="006B1800">
        <w:rPr>
          <w:rFonts w:ascii="Times New Roman" w:hAnsi="Times New Roman" w:cs="Times New Roman"/>
        </w:rPr>
        <w:lastRenderedPageBreak/>
        <w:t>in weaker AFP interactions with the water molecules and enhanced AFP interactions with the ice crystal</w:t>
      </w:r>
      <w:r w:rsidR="0056517E" w:rsidRPr="006B1800">
        <w:rPr>
          <w:rFonts w:ascii="Times New Roman" w:hAnsi="Times New Roman" w:cs="Times New Roman"/>
        </w:rPr>
        <w:t xml:space="preserve"> (Gaukel et al., 2014</w:t>
      </w:r>
      <w:r w:rsidR="00F24B80" w:rsidRPr="006B1800">
        <w:rPr>
          <w:rFonts w:ascii="Times New Roman" w:hAnsi="Times New Roman" w:cs="Times New Roman"/>
        </w:rPr>
        <w:t xml:space="preserve">; </w:t>
      </w:r>
      <w:proofErr w:type="spellStart"/>
      <w:r w:rsidR="00F24B80" w:rsidRPr="006B1800">
        <w:rPr>
          <w:rFonts w:ascii="Times New Roman" w:hAnsi="Times New Roman" w:cs="Times New Roman"/>
        </w:rPr>
        <w:t>Hayakari</w:t>
      </w:r>
      <w:proofErr w:type="spellEnd"/>
      <w:r w:rsidR="00F24B80" w:rsidRPr="006B1800">
        <w:rPr>
          <w:rFonts w:ascii="Times New Roman" w:hAnsi="Times New Roman" w:cs="Times New Roman"/>
        </w:rPr>
        <w:t xml:space="preserve"> </w:t>
      </w:r>
      <w:r w:rsidR="0015674D">
        <w:rPr>
          <w:rFonts w:ascii="Times New Roman" w:hAnsi="Times New Roman" w:cs="Times New Roman"/>
        </w:rPr>
        <w:t>and</w:t>
      </w:r>
      <w:r w:rsidR="00F24B80" w:rsidRPr="006B1800">
        <w:rPr>
          <w:rFonts w:ascii="Times New Roman" w:hAnsi="Times New Roman" w:cs="Times New Roman"/>
        </w:rPr>
        <w:t xml:space="preserve"> Hagiwara, 201</w:t>
      </w:r>
      <w:r w:rsidR="0038233D">
        <w:rPr>
          <w:rFonts w:ascii="Times New Roman" w:hAnsi="Times New Roman" w:cs="Times New Roman"/>
        </w:rPr>
        <w:t>2</w:t>
      </w:r>
      <w:r w:rsidR="0056517E" w:rsidRPr="006B1800">
        <w:rPr>
          <w:rFonts w:ascii="Times New Roman" w:hAnsi="Times New Roman" w:cs="Times New Roman"/>
        </w:rPr>
        <w:t>)</w:t>
      </w:r>
      <w:r w:rsidR="00F24B80" w:rsidRPr="006B1800">
        <w:rPr>
          <w:rFonts w:ascii="Times New Roman" w:hAnsi="Times New Roman" w:cs="Times New Roman"/>
        </w:rPr>
        <w:t>.</w:t>
      </w:r>
    </w:p>
    <w:p w14:paraId="5625796F" w14:textId="4B798A09" w:rsidR="00316804" w:rsidRPr="006B1800" w:rsidRDefault="00073D6A" w:rsidP="00500BF2">
      <w:pPr>
        <w:spacing w:line="480" w:lineRule="auto"/>
        <w:ind w:firstLine="720"/>
        <w:rPr>
          <w:rFonts w:ascii="Times New Roman" w:hAnsi="Times New Roman" w:cs="Times New Roman"/>
        </w:rPr>
      </w:pPr>
      <w:r w:rsidRPr="006B1800">
        <w:rPr>
          <w:rFonts w:ascii="Times New Roman" w:hAnsi="Times New Roman" w:cs="Times New Roman"/>
        </w:rPr>
        <w:t xml:space="preserve">Another study conducted by Chun et al. (2012) also considered ice crystal morphology in 40% sucrose solution </w:t>
      </w:r>
      <w:r w:rsidR="00625A1A" w:rsidRPr="006B1800">
        <w:rPr>
          <w:rFonts w:ascii="Times New Roman" w:hAnsi="Times New Roman" w:cs="Times New Roman"/>
        </w:rPr>
        <w:t>with WPI</w:t>
      </w:r>
      <w:r w:rsidR="005D7AC1">
        <w:rPr>
          <w:rFonts w:ascii="Times New Roman" w:hAnsi="Times New Roman" w:cs="Times New Roman"/>
        </w:rPr>
        <w:t xml:space="preserve"> alone</w:t>
      </w:r>
      <w:r w:rsidR="00625A1A" w:rsidRPr="006B1800">
        <w:rPr>
          <w:rFonts w:ascii="Times New Roman" w:hAnsi="Times New Roman" w:cs="Times New Roman"/>
        </w:rPr>
        <w:t xml:space="preserve">, and </w:t>
      </w:r>
      <w:r w:rsidR="00171B5D" w:rsidRPr="006B1800">
        <w:rPr>
          <w:rFonts w:ascii="Times New Roman" w:hAnsi="Times New Roman" w:cs="Times New Roman"/>
        </w:rPr>
        <w:t>WPI</w:t>
      </w:r>
      <w:r w:rsidR="00887CB9" w:rsidRPr="006B1800">
        <w:rPr>
          <w:rFonts w:ascii="Times New Roman" w:hAnsi="Times New Roman" w:cs="Times New Roman"/>
        </w:rPr>
        <w:t xml:space="preserve"> and </w:t>
      </w:r>
      <w:r w:rsidR="00201195">
        <w:rPr>
          <w:rFonts w:ascii="Times New Roman" w:hAnsi="Times New Roman" w:cs="Times New Roman"/>
        </w:rPr>
        <w:t>κ-</w:t>
      </w:r>
      <w:r w:rsidR="001D6DC7">
        <w:rPr>
          <w:rFonts w:ascii="Times New Roman" w:hAnsi="Times New Roman" w:cs="Times New Roman"/>
        </w:rPr>
        <w:t>CG</w:t>
      </w:r>
      <w:r w:rsidR="005D7AC1">
        <w:rPr>
          <w:rFonts w:ascii="Times New Roman" w:hAnsi="Times New Roman" w:cs="Times New Roman"/>
        </w:rPr>
        <w:t xml:space="preserve"> interacting synergistically</w:t>
      </w:r>
      <w:r w:rsidR="00625A1A" w:rsidRPr="006B1800">
        <w:rPr>
          <w:rFonts w:ascii="Times New Roman" w:hAnsi="Times New Roman" w:cs="Times New Roman"/>
        </w:rPr>
        <w:t xml:space="preserve">. When up to 3% WPI was added alone, </w:t>
      </w:r>
      <w:r w:rsidR="00DA38EB" w:rsidRPr="006B1800">
        <w:rPr>
          <w:rFonts w:ascii="Times New Roman" w:hAnsi="Times New Roman" w:cs="Times New Roman"/>
        </w:rPr>
        <w:t>both round and rectangular ice crystals were observed (Chun et al., 2012). Meanwhile</w:t>
      </w:r>
      <w:r w:rsidR="0001734C">
        <w:rPr>
          <w:rFonts w:ascii="Times New Roman" w:hAnsi="Times New Roman" w:cs="Times New Roman"/>
        </w:rPr>
        <w:t>,</w:t>
      </w:r>
      <w:r w:rsidR="00D40620" w:rsidRPr="006B1800">
        <w:rPr>
          <w:rFonts w:ascii="Times New Roman" w:hAnsi="Times New Roman" w:cs="Times New Roman"/>
        </w:rPr>
        <w:t xml:space="preserve"> the ice crystal morphology with </w:t>
      </w:r>
      <w:r w:rsidR="000B666C" w:rsidRPr="006B1800">
        <w:rPr>
          <w:rFonts w:ascii="Times New Roman" w:hAnsi="Times New Roman" w:cs="Times New Roman"/>
        </w:rPr>
        <w:t xml:space="preserve">the addition of </w:t>
      </w:r>
      <w:r w:rsidR="00887CB9" w:rsidRPr="006B1800">
        <w:rPr>
          <w:rFonts w:ascii="Times New Roman" w:hAnsi="Times New Roman" w:cs="Times New Roman"/>
        </w:rPr>
        <w:t xml:space="preserve">both biopolymers </w:t>
      </w:r>
      <w:r w:rsidR="00D40620" w:rsidRPr="006B1800">
        <w:rPr>
          <w:rFonts w:ascii="Times New Roman" w:hAnsi="Times New Roman" w:cs="Times New Roman"/>
        </w:rPr>
        <w:t xml:space="preserve">was pH dependent with </w:t>
      </w:r>
      <w:r w:rsidR="00B22715" w:rsidRPr="006B1800">
        <w:rPr>
          <w:rFonts w:ascii="Times New Roman" w:hAnsi="Times New Roman" w:cs="Times New Roman"/>
        </w:rPr>
        <w:t>larger</w:t>
      </w:r>
      <w:r w:rsidR="00CB5D89" w:rsidRPr="006B1800">
        <w:rPr>
          <w:rFonts w:ascii="Times New Roman" w:hAnsi="Times New Roman" w:cs="Times New Roman"/>
        </w:rPr>
        <w:t xml:space="preserve">, </w:t>
      </w:r>
      <w:r w:rsidR="009E2D69" w:rsidRPr="006B1800">
        <w:rPr>
          <w:rFonts w:ascii="Times New Roman" w:hAnsi="Times New Roman" w:cs="Times New Roman"/>
        </w:rPr>
        <w:t xml:space="preserve">and more round ice crystals </w:t>
      </w:r>
      <w:r w:rsidR="00EA3229" w:rsidRPr="006B1800">
        <w:rPr>
          <w:rFonts w:ascii="Times New Roman" w:hAnsi="Times New Roman" w:cs="Times New Roman"/>
        </w:rPr>
        <w:t xml:space="preserve">at low pH (3-5) and both round and rectangular </w:t>
      </w:r>
      <w:r w:rsidR="0001734C">
        <w:rPr>
          <w:rFonts w:ascii="Times New Roman" w:hAnsi="Times New Roman" w:cs="Times New Roman"/>
        </w:rPr>
        <w:t>shapes</w:t>
      </w:r>
      <w:r w:rsidR="00EA3229" w:rsidRPr="006B1800">
        <w:rPr>
          <w:rFonts w:ascii="Times New Roman" w:hAnsi="Times New Roman" w:cs="Times New Roman"/>
        </w:rPr>
        <w:t xml:space="preserve"> at higher pH (7-9) </w:t>
      </w:r>
      <w:r w:rsidR="009E2D69" w:rsidRPr="006B1800">
        <w:rPr>
          <w:rFonts w:ascii="Times New Roman" w:hAnsi="Times New Roman" w:cs="Times New Roman"/>
        </w:rPr>
        <w:t>(</w:t>
      </w:r>
      <w:r w:rsidR="00225AED" w:rsidRPr="006B1800">
        <w:rPr>
          <w:rFonts w:ascii="Times New Roman" w:hAnsi="Times New Roman" w:cs="Times New Roman"/>
        </w:rPr>
        <w:t>Chun et al., 2012).</w:t>
      </w:r>
      <w:r w:rsidR="00500BF2" w:rsidRPr="006B1800">
        <w:rPr>
          <w:rFonts w:ascii="Times New Roman" w:hAnsi="Times New Roman" w:cs="Times New Roman"/>
        </w:rPr>
        <w:t xml:space="preserve"> While a cryoprotective effect was observed with WPI alone in sucrose solution, the effectiveness was enhanced with the addition of </w:t>
      </w:r>
      <w:r w:rsidR="00201195">
        <w:rPr>
          <w:rFonts w:ascii="Times New Roman" w:hAnsi="Times New Roman" w:cs="Times New Roman"/>
        </w:rPr>
        <w:t>κ-</w:t>
      </w:r>
      <w:r w:rsidR="001D6DC7">
        <w:rPr>
          <w:rFonts w:ascii="Times New Roman" w:hAnsi="Times New Roman" w:cs="Times New Roman"/>
        </w:rPr>
        <w:t>CG</w:t>
      </w:r>
      <w:r w:rsidR="00500BF2" w:rsidRPr="006B1800">
        <w:rPr>
          <w:rFonts w:ascii="Times New Roman" w:hAnsi="Times New Roman" w:cs="Times New Roman"/>
        </w:rPr>
        <w:t xml:space="preserve"> with the greatest IRI effect at 0.1% addition (Chun et al., 2012). </w:t>
      </w:r>
      <w:r w:rsidR="00762963" w:rsidRPr="006B1800">
        <w:rPr>
          <w:rFonts w:ascii="Times New Roman" w:hAnsi="Times New Roman" w:cs="Times New Roman"/>
        </w:rPr>
        <w:t xml:space="preserve">The increased cryoprotective effect through addition of both WPI and </w:t>
      </w:r>
      <w:r w:rsidR="00201195">
        <w:rPr>
          <w:rFonts w:ascii="Times New Roman" w:hAnsi="Times New Roman" w:cs="Times New Roman"/>
        </w:rPr>
        <w:t>κ-</w:t>
      </w:r>
      <w:r w:rsidR="001D6DC7">
        <w:rPr>
          <w:rFonts w:ascii="Times New Roman" w:hAnsi="Times New Roman" w:cs="Times New Roman"/>
        </w:rPr>
        <w:t>CG</w:t>
      </w:r>
      <w:r w:rsidR="00762963" w:rsidRPr="006B1800">
        <w:rPr>
          <w:rFonts w:ascii="Times New Roman" w:hAnsi="Times New Roman" w:cs="Times New Roman"/>
        </w:rPr>
        <w:t xml:space="preserve"> was attributed to induced interactions </w:t>
      </w:r>
      <w:r w:rsidR="00F76019" w:rsidRPr="006B1800">
        <w:rPr>
          <w:rFonts w:ascii="Times New Roman" w:hAnsi="Times New Roman" w:cs="Times New Roman"/>
        </w:rPr>
        <w:t>and conformational changes between biopolymers (Chun et al., 2012).</w:t>
      </w:r>
    </w:p>
    <w:p w14:paraId="0BF10328" w14:textId="3D8BE5A7" w:rsidR="008030A4" w:rsidRDefault="00E82E4F" w:rsidP="003C431F">
      <w:pPr>
        <w:spacing w:line="480" w:lineRule="auto"/>
        <w:ind w:firstLine="720"/>
        <w:rPr>
          <w:rFonts w:ascii="Times New Roman" w:hAnsi="Times New Roman" w:cs="Times New Roman"/>
        </w:rPr>
      </w:pPr>
      <w:r w:rsidRPr="006B1800">
        <w:rPr>
          <w:rFonts w:ascii="Times New Roman" w:hAnsi="Times New Roman" w:cs="Times New Roman"/>
        </w:rPr>
        <w:t xml:space="preserve">Although these two studies examined the cryoprotective effects of combining polysaccharides and proteins, they did not investigate them as pre-formed complexes, as we have in our current study. To the best of our knowledge, no research has explored the </w:t>
      </w:r>
      <w:r w:rsidR="008C6D0A">
        <w:rPr>
          <w:rFonts w:ascii="Times New Roman" w:hAnsi="Times New Roman" w:cs="Times New Roman"/>
        </w:rPr>
        <w:t>IRI effect of pre-formed</w:t>
      </w:r>
      <w:r w:rsidRPr="006B1800">
        <w:rPr>
          <w:rFonts w:ascii="Times New Roman" w:hAnsi="Times New Roman" w:cs="Times New Roman"/>
        </w:rPr>
        <w:t xml:space="preserve"> protein-polysaccharide complexes. Therefore, this study is necessary to fill that gap.</w:t>
      </w:r>
    </w:p>
    <w:p w14:paraId="24C0EFF0" w14:textId="57DBF5B6" w:rsidR="003C431F" w:rsidRPr="00D520C0" w:rsidRDefault="0074048D" w:rsidP="00A84F4D">
      <w:pPr>
        <w:pStyle w:val="Heading3"/>
      </w:pPr>
      <w:r w:rsidRPr="00D520C0">
        <w:t xml:space="preserve">Chemistry of </w:t>
      </w:r>
      <w:r w:rsidR="00203E5B" w:rsidRPr="00D520C0">
        <w:t>whey protein, LBG, and λCG</w:t>
      </w:r>
    </w:p>
    <w:p w14:paraId="78C246E7" w14:textId="08481C97" w:rsidR="00521B1E" w:rsidRPr="00D520C0" w:rsidRDefault="000A77A6" w:rsidP="00BE58D6">
      <w:pPr>
        <w:spacing w:line="480" w:lineRule="auto"/>
        <w:ind w:firstLine="720"/>
        <w:rPr>
          <w:rFonts w:ascii="Times New Roman" w:hAnsi="Times New Roman" w:cs="Times New Roman"/>
        </w:rPr>
      </w:pPr>
      <w:r w:rsidRPr="00D520C0">
        <w:rPr>
          <w:rFonts w:ascii="Times New Roman" w:hAnsi="Times New Roman" w:cs="Times New Roman"/>
        </w:rPr>
        <w:t xml:space="preserve">Whey proteins make up about 20% by weight of all protein in milk (Damodaran et al., 2017). </w:t>
      </w:r>
      <w:r w:rsidR="009A56E2" w:rsidRPr="00D520C0">
        <w:rPr>
          <w:rFonts w:ascii="Times New Roman" w:hAnsi="Times New Roman" w:cs="Times New Roman"/>
        </w:rPr>
        <w:t>It is a globular protein comprised primarily of β-lactoglobulin and α-lactalbumin with these constituents making up approximately 80% of whey protein (Damodaran et al., 2017).</w:t>
      </w:r>
      <w:r w:rsidR="002F0486" w:rsidRPr="00D520C0">
        <w:rPr>
          <w:rFonts w:ascii="Times New Roman" w:hAnsi="Times New Roman" w:cs="Times New Roman"/>
        </w:rPr>
        <w:t xml:space="preserve"> Their globular structure containing a hydrophobic interior and hydrophilic exterior </w:t>
      </w:r>
      <w:r w:rsidR="0001734C">
        <w:rPr>
          <w:rFonts w:ascii="Times New Roman" w:hAnsi="Times New Roman" w:cs="Times New Roman"/>
        </w:rPr>
        <w:t>gives</w:t>
      </w:r>
      <w:r w:rsidR="002F0486" w:rsidRPr="00D520C0">
        <w:rPr>
          <w:rFonts w:ascii="Times New Roman" w:hAnsi="Times New Roman" w:cs="Times New Roman"/>
        </w:rPr>
        <w:t xml:space="preserve"> it unique functional properties, such as improved solubility in water, making it ideal for a variety </w:t>
      </w:r>
      <w:r w:rsidR="002F0486" w:rsidRPr="00D520C0">
        <w:rPr>
          <w:rFonts w:ascii="Times New Roman" w:hAnsi="Times New Roman" w:cs="Times New Roman"/>
        </w:rPr>
        <w:lastRenderedPageBreak/>
        <w:t xml:space="preserve">of food applications (Damodaran et al., 2017). </w:t>
      </w:r>
      <w:r w:rsidR="00155518" w:rsidRPr="00D520C0">
        <w:rPr>
          <w:rFonts w:ascii="Times New Roman" w:hAnsi="Times New Roman" w:cs="Times New Roman"/>
        </w:rPr>
        <w:t xml:space="preserve">Because it is a natural byproduct of the cheesemaking process, this protein was selected for use in this study as a naturally occurring protein in cream cheese to improve consumer acceptability of the resulting complexes. </w:t>
      </w:r>
    </w:p>
    <w:p w14:paraId="1EE4616E" w14:textId="0A2AC3C1" w:rsidR="00407405" w:rsidRPr="00D520C0" w:rsidRDefault="00407405" w:rsidP="00BE58D6">
      <w:pPr>
        <w:spacing w:line="480" w:lineRule="auto"/>
        <w:ind w:firstLine="720"/>
        <w:rPr>
          <w:rFonts w:ascii="Times New Roman" w:hAnsi="Times New Roman" w:cs="Times New Roman"/>
        </w:rPr>
      </w:pPr>
      <w:r w:rsidRPr="00D520C0">
        <w:rPr>
          <w:rFonts w:ascii="Times New Roman" w:hAnsi="Times New Roman" w:cs="Times New Roman"/>
        </w:rPr>
        <w:t xml:space="preserve">Physical and enzymatic treatment of proteins including WPI are common due to their improved functional properties and overall food safety. </w:t>
      </w:r>
      <w:r w:rsidR="00453FA0" w:rsidRPr="00D520C0">
        <w:rPr>
          <w:rFonts w:ascii="Times New Roman" w:hAnsi="Times New Roman" w:cs="Times New Roman"/>
        </w:rPr>
        <w:t>These functional properties include solubility, viscosity, water binding, gelation, emulsification, foaming, and others (</w:t>
      </w:r>
      <w:r w:rsidR="00547E6D">
        <w:rPr>
          <w:rFonts w:ascii="Times New Roman" w:hAnsi="Times New Roman" w:cs="Times New Roman"/>
        </w:rPr>
        <w:t>Je</w:t>
      </w:r>
      <w:r w:rsidR="009B23C9" w:rsidRPr="00D520C0">
        <w:rPr>
          <w:rFonts w:ascii="Times New Roman" w:hAnsi="Times New Roman" w:cs="Times New Roman"/>
        </w:rPr>
        <w:t>, 1985</w:t>
      </w:r>
      <w:r w:rsidR="00453FA0" w:rsidRPr="00D520C0">
        <w:rPr>
          <w:rFonts w:ascii="Times New Roman" w:hAnsi="Times New Roman" w:cs="Times New Roman"/>
        </w:rPr>
        <w:t xml:space="preserve">). </w:t>
      </w:r>
      <w:r w:rsidR="006E715E" w:rsidRPr="00D520C0">
        <w:rPr>
          <w:rFonts w:ascii="Times New Roman" w:hAnsi="Times New Roman" w:cs="Times New Roman"/>
        </w:rPr>
        <w:t xml:space="preserve">Hydrolysis is a commonly practiced method in the food industry where the final hydrolysate and degree of hydrolysis </w:t>
      </w:r>
      <w:r w:rsidR="0069623C" w:rsidRPr="00D520C0">
        <w:rPr>
          <w:rFonts w:ascii="Times New Roman" w:hAnsi="Times New Roman" w:cs="Times New Roman"/>
        </w:rPr>
        <w:t xml:space="preserve">(DH) </w:t>
      </w:r>
      <w:r w:rsidR="006E715E" w:rsidRPr="00D520C0">
        <w:rPr>
          <w:rFonts w:ascii="Times New Roman" w:hAnsi="Times New Roman" w:cs="Times New Roman"/>
        </w:rPr>
        <w:t xml:space="preserve">will depend on </w:t>
      </w:r>
      <w:r w:rsidR="0001734C">
        <w:rPr>
          <w:rFonts w:ascii="Times New Roman" w:hAnsi="Times New Roman" w:cs="Times New Roman"/>
        </w:rPr>
        <w:t xml:space="preserve">the </w:t>
      </w:r>
      <w:r w:rsidR="006E715E" w:rsidRPr="00D520C0">
        <w:rPr>
          <w:rFonts w:ascii="Times New Roman" w:hAnsi="Times New Roman" w:cs="Times New Roman"/>
        </w:rPr>
        <w:t>specificity and selectivity of the enzyme used (</w:t>
      </w:r>
      <w:proofErr w:type="spellStart"/>
      <w:r w:rsidR="003A1BA7" w:rsidRPr="00D520C0">
        <w:rPr>
          <w:rFonts w:ascii="Times New Roman" w:hAnsi="Times New Roman" w:cs="Times New Roman"/>
        </w:rPr>
        <w:t>Jeewanthi</w:t>
      </w:r>
      <w:proofErr w:type="spellEnd"/>
      <w:r w:rsidR="003A1BA7" w:rsidRPr="00D520C0">
        <w:rPr>
          <w:rFonts w:ascii="Times New Roman" w:hAnsi="Times New Roman" w:cs="Times New Roman"/>
        </w:rPr>
        <w:t xml:space="preserve"> et al., 2015</w:t>
      </w:r>
      <w:r w:rsidR="006E715E" w:rsidRPr="00D520C0">
        <w:rPr>
          <w:rFonts w:ascii="Times New Roman" w:hAnsi="Times New Roman" w:cs="Times New Roman"/>
        </w:rPr>
        <w:t xml:space="preserve">). </w:t>
      </w:r>
      <w:r w:rsidR="0069623C" w:rsidRPr="00D520C0">
        <w:rPr>
          <w:rFonts w:ascii="Times New Roman" w:hAnsi="Times New Roman" w:cs="Times New Roman"/>
        </w:rPr>
        <w:t>It is important to control DH</w:t>
      </w:r>
      <w:r w:rsidR="0007501D" w:rsidRPr="00D520C0">
        <w:rPr>
          <w:rFonts w:ascii="Times New Roman" w:hAnsi="Times New Roman" w:cs="Times New Roman"/>
        </w:rPr>
        <w:t xml:space="preserve"> as over-hydrolysis can have </w:t>
      </w:r>
      <w:r w:rsidR="00404FA5" w:rsidRPr="00D520C0">
        <w:rPr>
          <w:rFonts w:ascii="Times New Roman" w:hAnsi="Times New Roman" w:cs="Times New Roman"/>
        </w:rPr>
        <w:t>the undesirable effect of reducing functionality (</w:t>
      </w:r>
      <w:r w:rsidR="002739BC" w:rsidRPr="00D520C0">
        <w:rPr>
          <w:rFonts w:ascii="Times New Roman" w:hAnsi="Times New Roman" w:cs="Times New Roman"/>
        </w:rPr>
        <w:t xml:space="preserve">Spellman et al., 2009; </w:t>
      </w:r>
      <w:r w:rsidR="00404FA5" w:rsidRPr="00D520C0">
        <w:rPr>
          <w:rFonts w:ascii="Times New Roman" w:hAnsi="Times New Roman" w:cs="Times New Roman"/>
        </w:rPr>
        <w:t xml:space="preserve">Fomich et al., </w:t>
      </w:r>
      <w:r w:rsidR="001B0C88" w:rsidRPr="00D520C0">
        <w:rPr>
          <w:rFonts w:ascii="Times New Roman" w:hAnsi="Times New Roman" w:cs="Times New Roman"/>
        </w:rPr>
        <w:t>2023</w:t>
      </w:r>
      <w:r w:rsidR="00404FA5" w:rsidRPr="00D520C0">
        <w:rPr>
          <w:rFonts w:ascii="Times New Roman" w:hAnsi="Times New Roman" w:cs="Times New Roman"/>
        </w:rPr>
        <w:t>).</w:t>
      </w:r>
      <w:r w:rsidR="00B84040" w:rsidRPr="00D520C0">
        <w:rPr>
          <w:rFonts w:ascii="Times New Roman" w:hAnsi="Times New Roman" w:cs="Times New Roman"/>
        </w:rPr>
        <w:t xml:space="preserve"> </w:t>
      </w:r>
      <w:r w:rsidR="000640FC" w:rsidRPr="00D520C0">
        <w:rPr>
          <w:rFonts w:ascii="Times New Roman" w:hAnsi="Times New Roman" w:cs="Times New Roman"/>
        </w:rPr>
        <w:t xml:space="preserve">Therefore, to improve IRI activity, WPI was hydrolyzed </w:t>
      </w:r>
      <w:r w:rsidR="00F53DCC" w:rsidRPr="00D520C0">
        <w:rPr>
          <w:rFonts w:ascii="Times New Roman" w:hAnsi="Times New Roman" w:cs="Times New Roman"/>
        </w:rPr>
        <w:t xml:space="preserve">in this study for 5 min </w:t>
      </w:r>
      <w:r w:rsidR="000640FC" w:rsidRPr="00D520C0">
        <w:rPr>
          <w:rFonts w:ascii="Times New Roman" w:hAnsi="Times New Roman" w:cs="Times New Roman"/>
        </w:rPr>
        <w:t>by Alcalase protease.</w:t>
      </w:r>
    </w:p>
    <w:p w14:paraId="59A61B30" w14:textId="7C8017C5" w:rsidR="000B28F7" w:rsidRPr="00D520C0" w:rsidRDefault="000B28F7" w:rsidP="00BE58D6">
      <w:pPr>
        <w:spacing w:line="480" w:lineRule="auto"/>
        <w:ind w:firstLine="720"/>
        <w:rPr>
          <w:rFonts w:ascii="Times New Roman" w:hAnsi="Times New Roman" w:cs="Times New Roman"/>
        </w:rPr>
      </w:pPr>
      <w:r w:rsidRPr="00D520C0">
        <w:rPr>
          <w:rFonts w:ascii="Times New Roman" w:hAnsi="Times New Roman" w:cs="Times New Roman"/>
        </w:rPr>
        <w:t>Alcalase is a commonly used enzyme for commercial hydrolyses given its relatively low cost (</w:t>
      </w:r>
      <w:r w:rsidR="007513F5" w:rsidRPr="00D520C0">
        <w:rPr>
          <w:rFonts w:ascii="Times New Roman" w:hAnsi="Times New Roman" w:cs="Times New Roman"/>
        </w:rPr>
        <w:t xml:space="preserve">Adamson </w:t>
      </w:r>
      <w:r w:rsidR="0015674D">
        <w:rPr>
          <w:rFonts w:ascii="Times New Roman" w:hAnsi="Times New Roman" w:cs="Times New Roman"/>
        </w:rPr>
        <w:t>and</w:t>
      </w:r>
      <w:r w:rsidR="007513F5" w:rsidRPr="00D520C0">
        <w:rPr>
          <w:rFonts w:ascii="Times New Roman" w:hAnsi="Times New Roman" w:cs="Times New Roman"/>
        </w:rPr>
        <w:t xml:space="preserve"> Reynolds, </w:t>
      </w:r>
      <w:r w:rsidR="00027DD1" w:rsidRPr="00D520C0">
        <w:rPr>
          <w:rFonts w:ascii="Times New Roman" w:hAnsi="Times New Roman" w:cs="Times New Roman"/>
        </w:rPr>
        <w:t>1996</w:t>
      </w:r>
      <w:r w:rsidRPr="00D520C0">
        <w:rPr>
          <w:rFonts w:ascii="Times New Roman" w:hAnsi="Times New Roman" w:cs="Times New Roman"/>
        </w:rPr>
        <w:t>).</w:t>
      </w:r>
      <w:r w:rsidR="00C31825" w:rsidRPr="00D520C0">
        <w:rPr>
          <w:rFonts w:ascii="Times New Roman" w:hAnsi="Times New Roman" w:cs="Times New Roman"/>
        </w:rPr>
        <w:t xml:space="preserve"> It is derived from </w:t>
      </w:r>
      <w:r w:rsidR="00C31825" w:rsidRPr="00D520C0">
        <w:rPr>
          <w:rFonts w:ascii="Times New Roman" w:hAnsi="Times New Roman" w:cs="Times New Roman"/>
          <w:i/>
          <w:iCs/>
        </w:rPr>
        <w:t>Bacillus licheniformis.</w:t>
      </w:r>
      <w:r w:rsidR="00C31825" w:rsidRPr="00D520C0">
        <w:rPr>
          <w:rFonts w:ascii="Times New Roman" w:hAnsi="Times New Roman" w:cs="Times New Roman"/>
        </w:rPr>
        <w:t xml:space="preserve"> </w:t>
      </w:r>
      <w:r w:rsidR="00271F60" w:rsidRPr="00D520C0">
        <w:rPr>
          <w:rFonts w:ascii="Times New Roman" w:hAnsi="Times New Roman" w:cs="Times New Roman"/>
        </w:rPr>
        <w:t xml:space="preserve">The specificity of Alcalase is broad, but it shows a preference for cleaving peptide bonds adjacent to hydrophobic </w:t>
      </w:r>
      <w:r w:rsidR="00B80543" w:rsidRPr="00D520C0">
        <w:rPr>
          <w:rFonts w:ascii="Times New Roman" w:hAnsi="Times New Roman" w:cs="Times New Roman"/>
        </w:rPr>
        <w:t>amino acids (</w:t>
      </w:r>
      <w:r w:rsidR="006A41FE" w:rsidRPr="00D520C0">
        <w:rPr>
          <w:rFonts w:ascii="Times New Roman" w:hAnsi="Times New Roman" w:cs="Times New Roman"/>
        </w:rPr>
        <w:t xml:space="preserve">Adamson </w:t>
      </w:r>
      <w:r w:rsidR="0015674D">
        <w:rPr>
          <w:rFonts w:ascii="Times New Roman" w:hAnsi="Times New Roman" w:cs="Times New Roman"/>
        </w:rPr>
        <w:t>and</w:t>
      </w:r>
      <w:r w:rsidR="006A41FE" w:rsidRPr="00D520C0">
        <w:rPr>
          <w:rFonts w:ascii="Times New Roman" w:hAnsi="Times New Roman" w:cs="Times New Roman"/>
        </w:rPr>
        <w:t xml:space="preserve"> Reynolds, </w:t>
      </w:r>
      <w:r w:rsidR="00027DD1" w:rsidRPr="00D520C0">
        <w:rPr>
          <w:rFonts w:ascii="Times New Roman" w:hAnsi="Times New Roman" w:cs="Times New Roman"/>
        </w:rPr>
        <w:t>1996</w:t>
      </w:r>
      <w:r w:rsidR="00B80543" w:rsidRPr="00D520C0">
        <w:rPr>
          <w:rFonts w:ascii="Times New Roman" w:hAnsi="Times New Roman" w:cs="Times New Roman"/>
        </w:rPr>
        <w:t>).</w:t>
      </w:r>
      <w:r w:rsidR="00301059" w:rsidRPr="00D520C0">
        <w:rPr>
          <w:rFonts w:ascii="Times New Roman" w:hAnsi="Times New Roman" w:cs="Times New Roman"/>
        </w:rPr>
        <w:t xml:space="preserve"> </w:t>
      </w:r>
      <w:r w:rsidR="004F0196" w:rsidRPr="00D520C0">
        <w:rPr>
          <w:rFonts w:ascii="Times New Roman" w:hAnsi="Times New Roman" w:cs="Times New Roman"/>
        </w:rPr>
        <w:t xml:space="preserve">Given that WPI is primarily made up of β-lactoglobulin and α-lactalbumin, </w:t>
      </w:r>
      <w:r w:rsidR="0001734C">
        <w:rPr>
          <w:rFonts w:ascii="Times New Roman" w:hAnsi="Times New Roman" w:cs="Times New Roman"/>
        </w:rPr>
        <w:t>hydrophobic-rich</w:t>
      </w:r>
      <w:r w:rsidR="00E00E69" w:rsidRPr="00D520C0">
        <w:rPr>
          <w:rFonts w:ascii="Times New Roman" w:hAnsi="Times New Roman" w:cs="Times New Roman"/>
        </w:rPr>
        <w:t xml:space="preserve"> components, it is readily hydrolyzed by this enzyme. </w:t>
      </w:r>
      <w:r w:rsidR="00E94B24" w:rsidRPr="00D520C0">
        <w:rPr>
          <w:rFonts w:ascii="Times New Roman" w:hAnsi="Times New Roman" w:cs="Times New Roman"/>
        </w:rPr>
        <w:t xml:space="preserve">Depending on various factors, including </w:t>
      </w:r>
      <w:r w:rsidR="0001734C">
        <w:rPr>
          <w:rFonts w:ascii="Times New Roman" w:hAnsi="Times New Roman" w:cs="Times New Roman"/>
        </w:rPr>
        <w:t xml:space="preserve">the </w:t>
      </w:r>
      <w:r w:rsidR="00E94B24" w:rsidRPr="00D520C0">
        <w:rPr>
          <w:rFonts w:ascii="Times New Roman" w:hAnsi="Times New Roman" w:cs="Times New Roman"/>
        </w:rPr>
        <w:t>extent of protein folding, different regions of WPI will vary in susceptibility to enzymatic attack, resulting in hydrolysates of various</w:t>
      </w:r>
      <w:r w:rsidR="00563771" w:rsidRPr="00D520C0">
        <w:rPr>
          <w:rFonts w:ascii="Times New Roman" w:hAnsi="Times New Roman" w:cs="Times New Roman"/>
        </w:rPr>
        <w:t xml:space="preserve"> molecular </w:t>
      </w:r>
      <w:r w:rsidR="00203E5B" w:rsidRPr="00D520C0">
        <w:rPr>
          <w:rFonts w:ascii="Times New Roman" w:hAnsi="Times New Roman" w:cs="Times New Roman"/>
        </w:rPr>
        <w:t>weights</w:t>
      </w:r>
      <w:r w:rsidR="00563771" w:rsidRPr="00D520C0">
        <w:rPr>
          <w:rFonts w:ascii="Times New Roman" w:hAnsi="Times New Roman" w:cs="Times New Roman"/>
        </w:rPr>
        <w:t xml:space="preserve"> (MW)</w:t>
      </w:r>
      <w:r w:rsidR="007A3EB4" w:rsidRPr="00D520C0">
        <w:rPr>
          <w:rFonts w:ascii="Times New Roman" w:hAnsi="Times New Roman" w:cs="Times New Roman"/>
        </w:rPr>
        <w:t>. This range of hydrolysate sizes is key to improved protein functionality (</w:t>
      </w:r>
      <w:r w:rsidR="00DF3E0F" w:rsidRPr="00D520C0">
        <w:rPr>
          <w:rFonts w:ascii="Times New Roman" w:hAnsi="Times New Roman" w:cs="Times New Roman"/>
        </w:rPr>
        <w:t>Spellman et al., 2009</w:t>
      </w:r>
      <w:r w:rsidR="007A3EB4" w:rsidRPr="00D520C0">
        <w:rPr>
          <w:rFonts w:ascii="Times New Roman" w:hAnsi="Times New Roman" w:cs="Times New Roman"/>
        </w:rPr>
        <w:t>).</w:t>
      </w:r>
    </w:p>
    <w:p w14:paraId="2036173E" w14:textId="25CF82D1" w:rsidR="008D256E" w:rsidRPr="00D520C0" w:rsidRDefault="003829CE" w:rsidP="00BE58D6">
      <w:pPr>
        <w:spacing w:line="480" w:lineRule="auto"/>
        <w:ind w:firstLine="720"/>
        <w:rPr>
          <w:rFonts w:ascii="Times New Roman" w:hAnsi="Times New Roman" w:cs="Times New Roman"/>
        </w:rPr>
      </w:pPr>
      <w:r w:rsidRPr="00D520C0">
        <w:rPr>
          <w:rFonts w:ascii="Times New Roman" w:hAnsi="Times New Roman" w:cs="Times New Roman"/>
        </w:rPr>
        <w:lastRenderedPageBreak/>
        <w:t xml:space="preserve">Likewise, consideration must be given to the chemical structure of the polysaccharides used in this study as this will also contribute to the observed </w:t>
      </w:r>
      <w:r w:rsidR="007D2BFA" w:rsidRPr="00D520C0">
        <w:rPr>
          <w:rFonts w:ascii="Times New Roman" w:hAnsi="Times New Roman" w:cs="Times New Roman"/>
        </w:rPr>
        <w:t>IRI effect in cream cheese.</w:t>
      </w:r>
      <w:r w:rsidR="00513D0E" w:rsidRPr="00D520C0">
        <w:rPr>
          <w:rFonts w:ascii="Times New Roman" w:hAnsi="Times New Roman" w:cs="Times New Roman"/>
        </w:rPr>
        <w:t xml:space="preserve"> LBG is a </w:t>
      </w:r>
      <w:r w:rsidR="00D50811" w:rsidRPr="00D520C0">
        <w:rPr>
          <w:rFonts w:ascii="Times New Roman" w:hAnsi="Times New Roman" w:cs="Times New Roman"/>
        </w:rPr>
        <w:t>galactomannan consisting of a main chain of β-D-</w:t>
      </w:r>
      <w:proofErr w:type="spellStart"/>
      <w:r w:rsidR="00D50811" w:rsidRPr="00D520C0">
        <w:rPr>
          <w:rFonts w:ascii="Times New Roman" w:hAnsi="Times New Roman" w:cs="Times New Roman"/>
        </w:rPr>
        <w:t>mannopyranosyl</w:t>
      </w:r>
      <w:proofErr w:type="spellEnd"/>
      <w:r w:rsidR="00D50811" w:rsidRPr="00D520C0">
        <w:rPr>
          <w:rFonts w:ascii="Times New Roman" w:hAnsi="Times New Roman" w:cs="Times New Roman"/>
        </w:rPr>
        <w:t xml:space="preserve"> units linked by (1→4) bonds</w:t>
      </w:r>
      <w:r w:rsidR="00067F7F" w:rsidRPr="00D520C0">
        <w:rPr>
          <w:rFonts w:ascii="Times New Roman" w:hAnsi="Times New Roman" w:cs="Times New Roman"/>
        </w:rPr>
        <w:t xml:space="preserve"> with the presence of a single α-D-(1→6) galactopyranosyl (Damodaran et al., 2017)</w:t>
      </w:r>
      <w:r w:rsidR="00D50811" w:rsidRPr="00D520C0">
        <w:rPr>
          <w:rFonts w:ascii="Times New Roman" w:hAnsi="Times New Roman" w:cs="Times New Roman"/>
        </w:rPr>
        <w:t xml:space="preserve">. </w:t>
      </w:r>
      <w:r w:rsidR="00132ED9" w:rsidRPr="00D520C0">
        <w:rPr>
          <w:rFonts w:ascii="Times New Roman" w:hAnsi="Times New Roman" w:cs="Times New Roman"/>
        </w:rPr>
        <w:t xml:space="preserve">The chemical structure of LBG can be seen in Figure 1.2. </w:t>
      </w:r>
      <w:r w:rsidR="00F26977" w:rsidRPr="00D520C0">
        <w:rPr>
          <w:rFonts w:ascii="Times New Roman" w:hAnsi="Times New Roman" w:cs="Times New Roman"/>
        </w:rPr>
        <w:t xml:space="preserve">Galactomannans such as LBG are known for their ability to form highly viscous solutions owing to their hydrophilic nature and </w:t>
      </w:r>
      <w:r w:rsidR="0001734C">
        <w:rPr>
          <w:rFonts w:ascii="Times New Roman" w:hAnsi="Times New Roman" w:cs="Times New Roman"/>
        </w:rPr>
        <w:t>their</w:t>
      </w:r>
      <w:r w:rsidR="00F26977" w:rsidRPr="00D520C0">
        <w:rPr>
          <w:rFonts w:ascii="Times New Roman" w:hAnsi="Times New Roman" w:cs="Times New Roman"/>
        </w:rPr>
        <w:t xml:space="preserve"> large, rigid structure (Damodaran et al., 2017).</w:t>
      </w:r>
    </w:p>
    <w:p w14:paraId="20AE7B36" w14:textId="1A4E0520" w:rsidR="00474F91" w:rsidRDefault="00F600C2" w:rsidP="00474F91">
      <w:pPr>
        <w:spacing w:line="480" w:lineRule="auto"/>
        <w:ind w:firstLine="720"/>
        <w:rPr>
          <w:rFonts w:ascii="Times New Roman" w:hAnsi="Times New Roman" w:cs="Times New Roman"/>
        </w:rPr>
      </w:pPr>
      <w:r w:rsidRPr="00D520C0">
        <w:rPr>
          <w:rFonts w:ascii="Times New Roman" w:hAnsi="Times New Roman" w:cs="Times New Roman"/>
        </w:rPr>
        <w:t xml:space="preserve">Carrageenans are </w:t>
      </w:r>
      <w:r w:rsidR="003B59BC" w:rsidRPr="00D520C0">
        <w:rPr>
          <w:rFonts w:ascii="Times New Roman" w:hAnsi="Times New Roman" w:cs="Times New Roman"/>
        </w:rPr>
        <w:t xml:space="preserve">sulfated galactans that are extracted from red seaweed (Damodaran et al., 2017). </w:t>
      </w:r>
      <w:r w:rsidR="005E4BE7" w:rsidRPr="00D520C0">
        <w:rPr>
          <w:rFonts w:ascii="Times New Roman" w:hAnsi="Times New Roman" w:cs="Times New Roman"/>
        </w:rPr>
        <w:t xml:space="preserve">They are linear structures made up of </w:t>
      </w:r>
      <w:r w:rsidR="00CB30ED" w:rsidRPr="00D520C0">
        <w:rPr>
          <w:rFonts w:ascii="Times New Roman" w:hAnsi="Times New Roman" w:cs="Times New Roman"/>
        </w:rPr>
        <w:t xml:space="preserve">D-galactopyranosyl units linked together by </w:t>
      </w:r>
      <w:r w:rsidR="00AD0589" w:rsidRPr="00D520C0">
        <w:rPr>
          <w:rFonts w:ascii="Times New Roman" w:hAnsi="Times New Roman" w:cs="Times New Roman"/>
        </w:rPr>
        <w:t xml:space="preserve">(1→3)-α-D and (1→4)-β-D-glycosidic linkages (Damodaran et al., 2017). </w:t>
      </w:r>
      <w:r w:rsidR="007C4A20" w:rsidRPr="00D520C0">
        <w:rPr>
          <w:rFonts w:ascii="Times New Roman" w:hAnsi="Times New Roman" w:cs="Times New Roman"/>
        </w:rPr>
        <w:t>There are three forms of carrageenan</w:t>
      </w:r>
      <w:r w:rsidR="005B15F5" w:rsidRPr="00D520C0">
        <w:rPr>
          <w:rFonts w:ascii="Times New Roman" w:hAnsi="Times New Roman" w:cs="Times New Roman"/>
        </w:rPr>
        <w:t>s</w:t>
      </w:r>
      <w:r w:rsidR="007C4A20" w:rsidRPr="00D520C0">
        <w:rPr>
          <w:rFonts w:ascii="Times New Roman" w:hAnsi="Times New Roman" w:cs="Times New Roman"/>
        </w:rPr>
        <w:t xml:space="preserve"> including kappa (κ), iota (ι), and lambda (λ)</w:t>
      </w:r>
      <w:r w:rsidR="001B7D9B" w:rsidRPr="00D520C0">
        <w:rPr>
          <w:rFonts w:ascii="Times New Roman" w:hAnsi="Times New Roman" w:cs="Times New Roman"/>
        </w:rPr>
        <w:t xml:space="preserve">. These forms differ in </w:t>
      </w:r>
      <w:r w:rsidR="0001734C">
        <w:rPr>
          <w:rFonts w:ascii="Times New Roman" w:hAnsi="Times New Roman" w:cs="Times New Roman"/>
        </w:rPr>
        <w:t xml:space="preserve">the </w:t>
      </w:r>
      <w:r w:rsidR="001B7D9B" w:rsidRPr="00D520C0">
        <w:rPr>
          <w:rFonts w:ascii="Times New Roman" w:hAnsi="Times New Roman" w:cs="Times New Roman"/>
        </w:rPr>
        <w:t>number of sulfate groups, with κ containing 1, ι</w:t>
      </w:r>
      <w:r w:rsidR="003C125E" w:rsidRPr="00D520C0">
        <w:rPr>
          <w:rFonts w:ascii="Times New Roman" w:hAnsi="Times New Roman" w:cs="Times New Roman"/>
        </w:rPr>
        <w:t xml:space="preserve"> containing</w:t>
      </w:r>
      <w:r w:rsidR="001B7D9B" w:rsidRPr="00D520C0">
        <w:rPr>
          <w:rFonts w:ascii="Times New Roman" w:hAnsi="Times New Roman" w:cs="Times New Roman"/>
        </w:rPr>
        <w:t xml:space="preserve"> 2, and λ </w:t>
      </w:r>
      <w:r w:rsidR="003C125E" w:rsidRPr="00D520C0">
        <w:rPr>
          <w:rFonts w:ascii="Times New Roman" w:hAnsi="Times New Roman" w:cs="Times New Roman"/>
        </w:rPr>
        <w:t xml:space="preserve">containing </w:t>
      </w:r>
      <w:r w:rsidR="001B7D9B" w:rsidRPr="00D520C0">
        <w:rPr>
          <w:rFonts w:ascii="Times New Roman" w:hAnsi="Times New Roman" w:cs="Times New Roman"/>
        </w:rPr>
        <w:t xml:space="preserve">3 (Damodaran et al., 2017). </w:t>
      </w:r>
      <w:r w:rsidR="00126EA4" w:rsidRPr="00D520C0">
        <w:rPr>
          <w:rFonts w:ascii="Times New Roman" w:hAnsi="Times New Roman" w:cs="Times New Roman"/>
        </w:rPr>
        <w:t xml:space="preserve">The structure of λCG can also be seen below in Figure 1.2. </w:t>
      </w:r>
      <w:r w:rsidR="001635FA" w:rsidRPr="00D520C0">
        <w:rPr>
          <w:rFonts w:ascii="Times New Roman" w:hAnsi="Times New Roman" w:cs="Times New Roman"/>
        </w:rPr>
        <w:t>Carrageenans are commonly used in the dairy industry due to their ability to form gels with casein and the</w:t>
      </w:r>
      <w:r w:rsidR="003A29D1" w:rsidRPr="00D520C0">
        <w:rPr>
          <w:rFonts w:ascii="Times New Roman" w:hAnsi="Times New Roman" w:cs="Times New Roman"/>
        </w:rPr>
        <w:t>ir high</w:t>
      </w:r>
      <w:r w:rsidR="001635FA" w:rsidRPr="00D520C0">
        <w:rPr>
          <w:rFonts w:ascii="Times New Roman" w:hAnsi="Times New Roman" w:cs="Times New Roman"/>
        </w:rPr>
        <w:t xml:space="preserve"> freeze-thaw stability, making them ideal candidates for inclusion </w:t>
      </w:r>
      <w:r w:rsidR="0001734C">
        <w:rPr>
          <w:rFonts w:ascii="Times New Roman" w:hAnsi="Times New Roman" w:cs="Times New Roman"/>
        </w:rPr>
        <w:t>in</w:t>
      </w:r>
      <w:r w:rsidR="001635FA" w:rsidRPr="00D520C0">
        <w:rPr>
          <w:rFonts w:ascii="Times New Roman" w:hAnsi="Times New Roman" w:cs="Times New Roman"/>
        </w:rPr>
        <w:t xml:space="preserve"> ice cream (Damodaran et al., 2017). </w:t>
      </w:r>
      <w:r w:rsidR="00E70BE8" w:rsidRPr="00D520C0">
        <w:rPr>
          <w:rFonts w:ascii="Times New Roman" w:hAnsi="Times New Roman" w:cs="Times New Roman"/>
        </w:rPr>
        <w:t xml:space="preserve">Gelation will occur with heating and subsequent cooling of κ and ι type carrageenans </w:t>
      </w:r>
      <w:r w:rsidR="003A29D1" w:rsidRPr="00D520C0">
        <w:rPr>
          <w:rFonts w:ascii="Times New Roman" w:hAnsi="Times New Roman" w:cs="Times New Roman"/>
        </w:rPr>
        <w:t xml:space="preserve">due to </w:t>
      </w:r>
      <w:r w:rsidR="0001734C">
        <w:rPr>
          <w:rFonts w:ascii="Times New Roman" w:hAnsi="Times New Roman" w:cs="Times New Roman"/>
        </w:rPr>
        <w:t>the</w:t>
      </w:r>
      <w:r w:rsidR="00FD322C" w:rsidRPr="00D520C0">
        <w:rPr>
          <w:rFonts w:ascii="Times New Roman" w:hAnsi="Times New Roman" w:cs="Times New Roman"/>
        </w:rPr>
        <w:t xml:space="preserve"> formation of a three-dimensional network of helical structures; λCG however, will not form gels due to its high sulfation </w:t>
      </w:r>
      <w:r w:rsidR="002B704B" w:rsidRPr="00D520C0">
        <w:rPr>
          <w:rFonts w:ascii="Times New Roman" w:hAnsi="Times New Roman" w:cs="Times New Roman"/>
        </w:rPr>
        <w:t xml:space="preserve">preventing it from forming helical structures (Damodaran et al., 2017). </w:t>
      </w:r>
      <w:r w:rsidR="00126EA4" w:rsidRPr="00D520C0">
        <w:rPr>
          <w:rFonts w:ascii="Times New Roman" w:hAnsi="Times New Roman" w:cs="Times New Roman"/>
        </w:rPr>
        <w:t>Due to its lack of gel-forming abilities and its negative stability across a wide range of pH values, λCG was ultimately chosen for this study.</w:t>
      </w:r>
    </w:p>
    <w:p w14:paraId="3E27563F" w14:textId="06247C84" w:rsidR="00CF4FA1" w:rsidRDefault="00CF4FA1" w:rsidP="00474F91">
      <w:pPr>
        <w:spacing w:line="480" w:lineRule="auto"/>
        <w:ind w:firstLine="720"/>
        <w:rPr>
          <w:rFonts w:ascii="Times New Roman" w:hAnsi="Times New Roman" w:cs="Times New Roman"/>
        </w:rPr>
      </w:pPr>
    </w:p>
    <w:p w14:paraId="40C98E53" w14:textId="77777777" w:rsidR="00CF4FA1" w:rsidRPr="00D520C0" w:rsidRDefault="00CF4FA1" w:rsidP="00474F91">
      <w:pPr>
        <w:spacing w:line="480" w:lineRule="auto"/>
        <w:ind w:firstLine="720"/>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2"/>
        <w:gridCol w:w="6708"/>
      </w:tblGrid>
      <w:tr w:rsidR="003C06F8" w:rsidRPr="00D520C0" w14:paraId="086699D1" w14:textId="77777777" w:rsidTr="00503390">
        <w:tc>
          <w:tcPr>
            <w:tcW w:w="1922" w:type="dxa"/>
            <w:tcBorders>
              <w:top w:val="single" w:sz="4" w:space="0" w:color="auto"/>
              <w:bottom w:val="single" w:sz="4" w:space="0" w:color="auto"/>
            </w:tcBorders>
          </w:tcPr>
          <w:p w14:paraId="04B88B19" w14:textId="7922673D" w:rsidR="003C06F8" w:rsidRPr="00D520C0" w:rsidRDefault="003C06F8" w:rsidP="00503390">
            <w:pPr>
              <w:spacing w:line="276" w:lineRule="auto"/>
              <w:jc w:val="center"/>
              <w:rPr>
                <w:rFonts w:ascii="Times New Roman" w:hAnsi="Times New Roman" w:cs="Times New Roman"/>
                <w:noProof/>
              </w:rPr>
            </w:pPr>
            <w:r>
              <w:rPr>
                <w:rFonts w:ascii="Times New Roman" w:hAnsi="Times New Roman" w:cs="Times New Roman"/>
              </w:rPr>
              <w:lastRenderedPageBreak/>
              <w:br w:type="page"/>
            </w:r>
            <w:r w:rsidRPr="00D520C0">
              <w:rPr>
                <w:rFonts w:ascii="Times New Roman" w:hAnsi="Times New Roman" w:cs="Times New Roman"/>
                <w:noProof/>
              </w:rPr>
              <w:t>Gum name</w:t>
            </w:r>
          </w:p>
        </w:tc>
        <w:tc>
          <w:tcPr>
            <w:tcW w:w="6708" w:type="dxa"/>
            <w:tcBorders>
              <w:top w:val="single" w:sz="4" w:space="0" w:color="auto"/>
              <w:bottom w:val="single" w:sz="4" w:space="0" w:color="auto"/>
            </w:tcBorders>
          </w:tcPr>
          <w:p w14:paraId="36BCE9EA" w14:textId="77777777" w:rsidR="003C06F8" w:rsidRPr="00D520C0" w:rsidRDefault="003C06F8" w:rsidP="00503390">
            <w:pPr>
              <w:spacing w:line="276" w:lineRule="auto"/>
              <w:jc w:val="center"/>
              <w:rPr>
                <w:rFonts w:ascii="Times New Roman" w:hAnsi="Times New Roman" w:cs="Times New Roman"/>
                <w:noProof/>
              </w:rPr>
            </w:pPr>
            <w:r w:rsidRPr="00D520C0">
              <w:rPr>
                <w:rFonts w:ascii="Times New Roman" w:hAnsi="Times New Roman" w:cs="Times New Roman"/>
                <w:noProof/>
              </w:rPr>
              <w:t>Chemical structure</w:t>
            </w:r>
          </w:p>
        </w:tc>
      </w:tr>
      <w:tr w:rsidR="003C06F8" w:rsidRPr="00D520C0" w14:paraId="711FF1EF" w14:textId="77777777" w:rsidTr="00503390">
        <w:tc>
          <w:tcPr>
            <w:tcW w:w="1922" w:type="dxa"/>
            <w:tcBorders>
              <w:top w:val="single" w:sz="4" w:space="0" w:color="auto"/>
              <w:bottom w:val="single" w:sz="4" w:space="0" w:color="auto"/>
            </w:tcBorders>
          </w:tcPr>
          <w:p w14:paraId="6327984D" w14:textId="77777777" w:rsidR="003C06F8" w:rsidRPr="00D520C0" w:rsidRDefault="003C06F8" w:rsidP="00503390">
            <w:pPr>
              <w:spacing w:line="276" w:lineRule="auto"/>
              <w:jc w:val="center"/>
              <w:rPr>
                <w:rFonts w:ascii="Times New Roman" w:hAnsi="Times New Roman" w:cs="Times New Roman"/>
                <w:noProof/>
              </w:rPr>
            </w:pPr>
            <w:r w:rsidRPr="00D520C0">
              <w:rPr>
                <w:rFonts w:ascii="Times New Roman" w:hAnsi="Times New Roman" w:cs="Times New Roman"/>
                <w:noProof/>
              </w:rPr>
              <w:t>λCG</w:t>
            </w:r>
          </w:p>
        </w:tc>
        <w:tc>
          <w:tcPr>
            <w:tcW w:w="6708" w:type="dxa"/>
            <w:tcBorders>
              <w:top w:val="single" w:sz="4" w:space="0" w:color="auto"/>
              <w:bottom w:val="single" w:sz="4" w:space="0" w:color="auto"/>
            </w:tcBorders>
          </w:tcPr>
          <w:p w14:paraId="010AB6B7" w14:textId="77777777" w:rsidR="003C06F8" w:rsidRPr="00D520C0" w:rsidRDefault="003C06F8" w:rsidP="00503390">
            <w:pPr>
              <w:pStyle w:val="NormalWeb"/>
              <w:spacing w:line="276" w:lineRule="auto"/>
              <w:jc w:val="center"/>
            </w:pPr>
            <w:r w:rsidRPr="00D520C0">
              <w:rPr>
                <w:noProof/>
              </w:rPr>
              <w:drawing>
                <wp:inline distT="0" distB="0" distL="0" distR="0" wp14:anchorId="5D8C8A24" wp14:editId="7C3FBB7B">
                  <wp:extent cx="4114800" cy="2190294"/>
                  <wp:effectExtent l="0" t="0" r="0" b="635"/>
                  <wp:docPr id="8" name="Picture 2" descr="A chemical formula of a substan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A chemical formula of a substance&#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800" cy="2190294"/>
                          </a:xfrm>
                          <a:prstGeom prst="rect">
                            <a:avLst/>
                          </a:prstGeom>
                          <a:noFill/>
                          <a:ln>
                            <a:noFill/>
                          </a:ln>
                        </pic:spPr>
                      </pic:pic>
                    </a:graphicData>
                  </a:graphic>
                </wp:inline>
              </w:drawing>
            </w:r>
          </w:p>
          <w:p w14:paraId="13103DCF" w14:textId="77777777" w:rsidR="003C06F8" w:rsidRPr="00D520C0" w:rsidRDefault="003C06F8" w:rsidP="00503390">
            <w:pPr>
              <w:spacing w:line="276" w:lineRule="auto"/>
              <w:jc w:val="center"/>
              <w:rPr>
                <w:rFonts w:ascii="Times New Roman" w:hAnsi="Times New Roman" w:cs="Times New Roman"/>
                <w:b/>
                <w:bCs/>
                <w:noProof/>
              </w:rPr>
            </w:pPr>
          </w:p>
        </w:tc>
      </w:tr>
      <w:tr w:rsidR="003C06F8" w:rsidRPr="00D520C0" w14:paraId="7C9F9613" w14:textId="77777777" w:rsidTr="00503390">
        <w:tc>
          <w:tcPr>
            <w:tcW w:w="1922" w:type="dxa"/>
            <w:tcBorders>
              <w:top w:val="single" w:sz="4" w:space="0" w:color="auto"/>
              <w:bottom w:val="single" w:sz="4" w:space="0" w:color="auto"/>
            </w:tcBorders>
          </w:tcPr>
          <w:p w14:paraId="71914AF4" w14:textId="77777777" w:rsidR="003C06F8" w:rsidRPr="00D520C0" w:rsidRDefault="003C06F8" w:rsidP="00503390">
            <w:pPr>
              <w:spacing w:line="276" w:lineRule="auto"/>
              <w:jc w:val="center"/>
              <w:rPr>
                <w:rFonts w:ascii="Times New Roman" w:hAnsi="Times New Roman" w:cs="Times New Roman"/>
                <w:noProof/>
              </w:rPr>
            </w:pPr>
            <w:r w:rsidRPr="00D520C0">
              <w:rPr>
                <w:rFonts w:ascii="Times New Roman" w:hAnsi="Times New Roman" w:cs="Times New Roman"/>
                <w:noProof/>
              </w:rPr>
              <w:t>LBG</w:t>
            </w:r>
          </w:p>
        </w:tc>
        <w:tc>
          <w:tcPr>
            <w:tcW w:w="6708" w:type="dxa"/>
            <w:tcBorders>
              <w:top w:val="single" w:sz="4" w:space="0" w:color="auto"/>
              <w:bottom w:val="single" w:sz="4" w:space="0" w:color="auto"/>
            </w:tcBorders>
          </w:tcPr>
          <w:p w14:paraId="6DF5753D" w14:textId="77777777" w:rsidR="003C06F8" w:rsidRPr="00D520C0" w:rsidRDefault="003C06F8" w:rsidP="00503390">
            <w:pPr>
              <w:spacing w:line="276" w:lineRule="auto"/>
              <w:jc w:val="center"/>
              <w:rPr>
                <w:rFonts w:ascii="Times New Roman" w:hAnsi="Times New Roman" w:cs="Times New Roman"/>
                <w:b/>
                <w:bCs/>
                <w:noProof/>
              </w:rPr>
            </w:pPr>
            <w:r w:rsidRPr="00D520C0">
              <w:rPr>
                <w:rFonts w:ascii="Times New Roman" w:hAnsi="Times New Roman" w:cs="Times New Roman"/>
                <w:b/>
                <w:bCs/>
                <w:noProof/>
              </w:rPr>
              <w:drawing>
                <wp:inline distT="0" distB="0" distL="0" distR="0" wp14:anchorId="55B9D571" wp14:editId="553E2ED6">
                  <wp:extent cx="4114800" cy="1474946"/>
                  <wp:effectExtent l="0" t="0" r="0" b="0"/>
                  <wp:docPr id="1449174387" name="Picture 11" descr="A chemical structur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174387" name="Picture 11" descr="A chemical structure with black 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114800" cy="1474946"/>
                          </a:xfrm>
                          <a:prstGeom prst="rect">
                            <a:avLst/>
                          </a:prstGeom>
                        </pic:spPr>
                      </pic:pic>
                    </a:graphicData>
                  </a:graphic>
                </wp:inline>
              </w:drawing>
            </w:r>
          </w:p>
        </w:tc>
      </w:tr>
    </w:tbl>
    <w:p w14:paraId="114D4CEB" w14:textId="77777777" w:rsidR="003C06F8" w:rsidRPr="00AC320F" w:rsidRDefault="003C06F8" w:rsidP="003C06F8">
      <w:pPr>
        <w:spacing w:line="480" w:lineRule="auto"/>
        <w:rPr>
          <w:rFonts w:ascii="Times New Roman" w:hAnsi="Times New Roman" w:cs="Times New Roman"/>
          <w:noProof/>
        </w:rPr>
      </w:pPr>
      <w:r>
        <w:rPr>
          <w:rFonts w:ascii="Times New Roman" w:hAnsi="Times New Roman" w:cs="Times New Roman"/>
          <w:b/>
          <w:bCs/>
          <w:noProof/>
        </w:rPr>
        <w:t xml:space="preserve">Figure 1.2. </w:t>
      </w:r>
      <w:r>
        <w:rPr>
          <w:rFonts w:ascii="Times New Roman" w:hAnsi="Times New Roman" w:cs="Times New Roman"/>
          <w:noProof/>
        </w:rPr>
        <w:t xml:space="preserve">Chemical structure of </w:t>
      </w:r>
      <w:r w:rsidRPr="00D520C0">
        <w:rPr>
          <w:rFonts w:ascii="Times New Roman" w:hAnsi="Times New Roman" w:cs="Times New Roman"/>
          <w:noProof/>
        </w:rPr>
        <w:t>λCG and LBG</w:t>
      </w:r>
      <w:r>
        <w:rPr>
          <w:rFonts w:ascii="Times New Roman" w:hAnsi="Times New Roman" w:cs="Times New Roman"/>
          <w:noProof/>
        </w:rPr>
        <w:t>.</w:t>
      </w:r>
    </w:p>
    <w:p w14:paraId="611ED7DE" w14:textId="3E6B11F2" w:rsidR="003C06F8" w:rsidRDefault="003C06F8">
      <w:pPr>
        <w:rPr>
          <w:rFonts w:ascii="Times New Roman" w:hAnsi="Times New Roman" w:cs="Times New Roman"/>
        </w:rPr>
      </w:pPr>
    </w:p>
    <w:p w14:paraId="3B9DDC55" w14:textId="77777777" w:rsidR="003C06F8" w:rsidRDefault="003C06F8">
      <w:pPr>
        <w:rPr>
          <w:rFonts w:ascii="Times New Roman" w:hAnsi="Times New Roman" w:cs="Times New Roman"/>
        </w:rPr>
      </w:pPr>
      <w:r>
        <w:rPr>
          <w:rFonts w:ascii="Times New Roman" w:hAnsi="Times New Roman" w:cs="Times New Roman"/>
        </w:rPr>
        <w:br w:type="page"/>
      </w:r>
    </w:p>
    <w:p w14:paraId="69B4A2C0" w14:textId="5C2CBEBA" w:rsidR="00065EE4" w:rsidRDefault="00474F91" w:rsidP="003C06F8">
      <w:pPr>
        <w:spacing w:line="480" w:lineRule="auto"/>
        <w:ind w:firstLine="720"/>
        <w:rPr>
          <w:rFonts w:ascii="Times New Roman" w:hAnsi="Times New Roman" w:cs="Times New Roman"/>
        </w:rPr>
      </w:pPr>
      <w:r w:rsidRPr="00D520C0">
        <w:rPr>
          <w:rFonts w:ascii="Times New Roman" w:hAnsi="Times New Roman" w:cs="Times New Roman"/>
        </w:rPr>
        <w:lastRenderedPageBreak/>
        <w:t>For both polysaccharides, cellulase was selected for enzymatic hydrolysis</w:t>
      </w:r>
      <w:r w:rsidR="0042717A" w:rsidRPr="00D520C0">
        <w:rPr>
          <w:rFonts w:ascii="Times New Roman" w:hAnsi="Times New Roman" w:cs="Times New Roman"/>
        </w:rPr>
        <w:t xml:space="preserve"> due to its specificity for β-(1→4) glycosidic linkages (Sharrock, 1988). </w:t>
      </w:r>
      <w:r w:rsidR="000A2877" w:rsidRPr="00D520C0">
        <w:rPr>
          <w:rFonts w:ascii="Times New Roman" w:hAnsi="Times New Roman" w:cs="Times New Roman"/>
        </w:rPr>
        <w:t xml:space="preserve">Given the repeating sugar units and linkages of LBG, </w:t>
      </w:r>
      <w:r w:rsidR="00360073" w:rsidRPr="00D520C0">
        <w:rPr>
          <w:rFonts w:ascii="Times New Roman" w:hAnsi="Times New Roman" w:cs="Times New Roman"/>
        </w:rPr>
        <w:t xml:space="preserve">as </w:t>
      </w:r>
      <w:r w:rsidR="000A2877" w:rsidRPr="00D520C0">
        <w:rPr>
          <w:rFonts w:ascii="Times New Roman" w:hAnsi="Times New Roman" w:cs="Times New Roman"/>
        </w:rPr>
        <w:t>previously mentioned, this gum was expected to achieve a higher degree of hydrolysis</w:t>
      </w:r>
      <w:r w:rsidR="00471D75" w:rsidRPr="00D520C0">
        <w:rPr>
          <w:rFonts w:ascii="Times New Roman" w:hAnsi="Times New Roman" w:cs="Times New Roman"/>
        </w:rPr>
        <w:t xml:space="preserve">; the presence of α-D-(1→6) galactopyranosyl would hinder this process somewhat, however. </w:t>
      </w:r>
      <w:r w:rsidR="00203E5B" w:rsidRPr="00D520C0">
        <w:rPr>
          <w:rFonts w:ascii="Times New Roman" w:hAnsi="Times New Roman" w:cs="Times New Roman"/>
        </w:rPr>
        <w:t>Given</w:t>
      </w:r>
      <w:r w:rsidR="00100651" w:rsidRPr="00D520C0">
        <w:rPr>
          <w:rFonts w:ascii="Times New Roman" w:hAnsi="Times New Roman" w:cs="Times New Roman"/>
        </w:rPr>
        <w:t xml:space="preserve"> the </w:t>
      </w:r>
      <w:r w:rsidR="003A137D" w:rsidRPr="00D520C0">
        <w:rPr>
          <w:rFonts w:ascii="Times New Roman" w:hAnsi="Times New Roman" w:cs="Times New Roman"/>
        </w:rPr>
        <w:t>alternating α-(1→3) and β-(1→4) linkages</w:t>
      </w:r>
      <w:r w:rsidR="00275F5F" w:rsidRPr="00D520C0">
        <w:rPr>
          <w:rFonts w:ascii="Times New Roman" w:hAnsi="Times New Roman" w:cs="Times New Roman"/>
        </w:rPr>
        <w:t xml:space="preserve"> between galactose groups</w:t>
      </w:r>
      <w:r w:rsidR="00203E5B" w:rsidRPr="00D520C0">
        <w:rPr>
          <w:rFonts w:ascii="Times New Roman" w:hAnsi="Times New Roman" w:cs="Times New Roman"/>
        </w:rPr>
        <w:t>, the two gums were expected to respond differently to the enzyme.</w:t>
      </w:r>
    </w:p>
    <w:p w14:paraId="1D7E8FC0" w14:textId="77777777" w:rsidR="00A84F4D" w:rsidRPr="00D520C0" w:rsidRDefault="00A84F4D" w:rsidP="00C6654B">
      <w:pPr>
        <w:spacing w:line="480" w:lineRule="auto"/>
        <w:ind w:firstLine="720"/>
        <w:rPr>
          <w:rFonts w:ascii="Times New Roman" w:hAnsi="Times New Roman" w:cs="Times New Roman"/>
        </w:rPr>
      </w:pPr>
    </w:p>
    <w:p w14:paraId="21E0860F" w14:textId="77777777" w:rsidR="00AC320F" w:rsidRDefault="00AC320F" w:rsidP="00AC320F">
      <w:pPr>
        <w:rPr>
          <w:rFonts w:ascii="Times New Roman" w:hAnsi="Times New Roman" w:cs="Times New Roman"/>
          <w:b/>
          <w:bCs/>
          <w:noProof/>
        </w:rPr>
      </w:pPr>
    </w:p>
    <w:p w14:paraId="2EFDE7FA" w14:textId="77777777" w:rsidR="003F3621" w:rsidRPr="003F3621" w:rsidRDefault="003F3621" w:rsidP="003F3621">
      <w:pPr>
        <w:ind w:left="720"/>
      </w:pPr>
    </w:p>
    <w:p w14:paraId="28B368CD" w14:textId="369B1A9E" w:rsidR="00D76889" w:rsidRPr="006B1800" w:rsidRDefault="00D76889" w:rsidP="00EA33EF">
      <w:pPr>
        <w:pStyle w:val="Heading3"/>
        <w:numPr>
          <w:ilvl w:val="0"/>
          <w:numId w:val="0"/>
        </w:numPr>
        <w:rPr>
          <w:b/>
          <w:bCs/>
          <w:caps/>
          <w:sz w:val="28"/>
          <w:highlight w:val="yellow"/>
        </w:rPr>
      </w:pPr>
      <w:bookmarkStart w:id="9" w:name="_Toc420995890"/>
      <w:bookmarkStart w:id="10" w:name="_Toc422997477"/>
      <w:bookmarkStart w:id="11" w:name="_Toc427156460"/>
      <w:bookmarkStart w:id="12" w:name="_Toc420995896"/>
      <w:bookmarkStart w:id="13" w:name="_Toc422997483"/>
      <w:bookmarkEnd w:id="8"/>
      <w:r w:rsidRPr="006B1800">
        <w:rPr>
          <w:highlight w:val="yellow"/>
        </w:rPr>
        <w:br w:type="page"/>
      </w:r>
    </w:p>
    <w:p w14:paraId="683681B5" w14:textId="79BC020F" w:rsidR="00D76889" w:rsidRPr="006B1800" w:rsidRDefault="00D76889" w:rsidP="00D76889">
      <w:pPr>
        <w:pStyle w:val="Heading1"/>
        <w:rPr>
          <w:color w:val="auto"/>
        </w:rPr>
      </w:pPr>
      <w:r w:rsidRPr="006B1800">
        <w:rPr>
          <w:color w:val="auto"/>
        </w:rPr>
        <w:lastRenderedPageBreak/>
        <w:t xml:space="preserve">chapter </w:t>
      </w:r>
      <w:bookmarkEnd w:id="9"/>
      <w:bookmarkEnd w:id="10"/>
      <w:bookmarkEnd w:id="11"/>
      <w:r w:rsidR="009E3D2F" w:rsidRPr="006B1800">
        <w:rPr>
          <w:color w:val="auto"/>
        </w:rPr>
        <w:t>2</w:t>
      </w:r>
      <w:r w:rsidRPr="006B1800">
        <w:rPr>
          <w:color w:val="auto"/>
        </w:rPr>
        <w:t>. Introdu</w:t>
      </w:r>
      <w:r w:rsidR="0092364D">
        <w:rPr>
          <w:color w:val="auto"/>
        </w:rPr>
        <w:t>c</w:t>
      </w:r>
      <w:r w:rsidRPr="006B1800">
        <w:rPr>
          <w:color w:val="auto"/>
        </w:rPr>
        <w:t>tion</w:t>
      </w:r>
    </w:p>
    <w:p w14:paraId="55DCFA8F" w14:textId="77777777" w:rsidR="00AC320F" w:rsidRDefault="00AC320F" w:rsidP="00D76889">
      <w:pPr>
        <w:sectPr w:rsidR="00AC320F" w:rsidSect="00AC320F">
          <w:pgSz w:w="12240" w:h="15840" w:code="1"/>
          <w:pgMar w:top="1440" w:right="1440" w:bottom="1440" w:left="1440" w:header="720" w:footer="1440" w:gutter="0"/>
          <w:cols w:space="720"/>
          <w:noEndnote/>
          <w:docGrid w:linePitch="360"/>
        </w:sectPr>
      </w:pPr>
    </w:p>
    <w:p w14:paraId="6F24426D" w14:textId="2117A848" w:rsidR="00EB2BD9" w:rsidRPr="006B1800" w:rsidRDefault="00755780" w:rsidP="008E4042">
      <w:pPr>
        <w:pStyle w:val="NormalWeb"/>
        <w:spacing w:before="0" w:beforeAutospacing="0" w:after="160" w:afterAutospacing="0" w:line="480" w:lineRule="auto"/>
        <w:ind w:firstLine="720"/>
      </w:pPr>
      <w:r w:rsidRPr="006B1800">
        <w:lastRenderedPageBreak/>
        <w:t>T</w:t>
      </w:r>
      <w:r w:rsidR="0037257B" w:rsidRPr="006B1800">
        <w:t xml:space="preserve">he demand for high-quality dairy products with extended </w:t>
      </w:r>
      <w:r w:rsidR="009027F2">
        <w:t>shelf life</w:t>
      </w:r>
      <w:r w:rsidR="0037257B" w:rsidRPr="006B1800">
        <w:t xml:space="preserve"> is continually growing</w:t>
      </w:r>
      <w:r w:rsidRPr="006B1800">
        <w:t xml:space="preserve"> in the food industry</w:t>
      </w:r>
      <w:r w:rsidR="0037257B" w:rsidRPr="006B1800">
        <w:t>. Cream cheese, a popular dairy product, often faces challenges related to storage, particularly when subjected to freezing temperatures. Freezing, while essential for extending shelf</w:t>
      </w:r>
      <w:r w:rsidR="004B75BD">
        <w:t xml:space="preserve"> </w:t>
      </w:r>
      <w:r w:rsidR="0037257B" w:rsidRPr="006B1800">
        <w:t xml:space="preserve">life and creating cream cheese products such as cheesecake, can induce physical and </w:t>
      </w:r>
      <w:r w:rsidR="00E34C28">
        <w:t>physico</w:t>
      </w:r>
      <w:r w:rsidR="00E34C28" w:rsidRPr="006B1800">
        <w:t>chemical</w:t>
      </w:r>
      <w:r w:rsidR="0037257B" w:rsidRPr="006B1800">
        <w:t xml:space="preserve"> changes in cream cheese, leading to quality degradation</w:t>
      </w:r>
      <w:r w:rsidRPr="006B1800">
        <w:t xml:space="preserve"> and food loss</w:t>
      </w:r>
      <w:r w:rsidR="0037257B" w:rsidRPr="006B1800">
        <w:t xml:space="preserve">. </w:t>
      </w:r>
      <w:r w:rsidR="00E11E01">
        <w:t>The high moisture content of commercial cream cheese (~50%) makes commercial cream cheese more susceptible to freezing-induced damage</w:t>
      </w:r>
      <w:r w:rsidR="008E05A9" w:rsidRPr="006B1800">
        <w:t xml:space="preserve"> (Phadungath, 2005). </w:t>
      </w:r>
      <w:r w:rsidR="0037257B" w:rsidRPr="006B1800">
        <w:t xml:space="preserve">These changes are predominantly attributed to </w:t>
      </w:r>
      <w:r w:rsidR="00341FEB" w:rsidRPr="006B1800">
        <w:t xml:space="preserve">the formation of large </w:t>
      </w:r>
      <w:r w:rsidR="0037257B" w:rsidRPr="006B1800">
        <w:t>ice crystal</w:t>
      </w:r>
      <w:r w:rsidR="00341FEB" w:rsidRPr="006B1800">
        <w:t>s</w:t>
      </w:r>
      <w:r w:rsidR="0037257B" w:rsidRPr="006B1800">
        <w:t xml:space="preserve"> and </w:t>
      </w:r>
      <w:r w:rsidR="00341FEB" w:rsidRPr="006B1800">
        <w:t xml:space="preserve">ice </w:t>
      </w:r>
      <w:r w:rsidR="0037257B" w:rsidRPr="006B1800">
        <w:t>recrystallization</w:t>
      </w:r>
      <w:r w:rsidR="008151FF" w:rsidRPr="006B1800">
        <w:t>, which disrupt the</w:t>
      </w:r>
      <w:r w:rsidR="002D382F" w:rsidRPr="006B1800">
        <w:t xml:space="preserve"> smooth</w:t>
      </w:r>
      <w:r w:rsidR="002F5EB6">
        <w:t xml:space="preserve"> and</w:t>
      </w:r>
      <w:r w:rsidR="002D382F" w:rsidRPr="006B1800">
        <w:t xml:space="preserve"> creamy consistency characteristic of high-quality cream cheese, leading to a gritty and undesirable texture (Alinovi et al., 2021). </w:t>
      </w:r>
      <w:r w:rsidR="008E05A9" w:rsidRPr="006B1800">
        <w:t>Moreover, the phase separation caused by freezing and thawing cycles can result in syneresis, where liquid whey is expelled, further compromising product integrity.</w:t>
      </w:r>
    </w:p>
    <w:p w14:paraId="407321CD" w14:textId="10D9ECB5" w:rsidR="00D1466C" w:rsidRPr="006B1800" w:rsidRDefault="003A2E12" w:rsidP="00EB2BD9">
      <w:pPr>
        <w:pStyle w:val="NormalWeb"/>
        <w:spacing w:before="0" w:beforeAutospacing="0" w:after="160" w:afterAutospacing="0" w:line="480" w:lineRule="auto"/>
        <w:ind w:firstLine="720"/>
      </w:pPr>
      <w:r w:rsidRPr="006B1800">
        <w:t xml:space="preserve">These adverse effects reduce </w:t>
      </w:r>
      <w:r w:rsidR="009F7EA3" w:rsidRPr="006B1800">
        <w:t>consumer</w:t>
      </w:r>
      <w:r w:rsidRPr="006B1800">
        <w:t xml:space="preserve"> acceptability </w:t>
      </w:r>
      <w:r w:rsidR="004B75BD">
        <w:t>and</w:t>
      </w:r>
      <w:r w:rsidRPr="006B1800">
        <w:t xml:space="preserve"> marketability, particularly in food</w:t>
      </w:r>
      <w:r w:rsidR="000D73B7" w:rsidRPr="006B1800">
        <w:t xml:space="preserve"> </w:t>
      </w:r>
      <w:r w:rsidRPr="006B1800">
        <w:t xml:space="preserve">service industries. Traditional methods to mitigate these </w:t>
      </w:r>
      <w:r w:rsidR="00E34C28">
        <w:t>problems</w:t>
      </w:r>
      <w:r w:rsidRPr="006B1800">
        <w:t xml:space="preserve"> often include the addition of gums and stabilizers such as </w:t>
      </w:r>
      <w:r w:rsidR="00CC6E2A">
        <w:t>locust bean gum (</w:t>
      </w:r>
      <w:r w:rsidR="00701EA1" w:rsidRPr="006B1800">
        <w:t>LBG</w:t>
      </w:r>
      <w:r w:rsidR="00CC6E2A">
        <w:t>)</w:t>
      </w:r>
      <w:r w:rsidRPr="006B1800">
        <w:t>,</w:t>
      </w:r>
      <w:r w:rsidR="00CC6E2A">
        <w:t xml:space="preserve"> carrageenan gum</w:t>
      </w:r>
      <w:r w:rsidRPr="006B1800">
        <w:t xml:space="preserve"> </w:t>
      </w:r>
      <w:r w:rsidR="00CC6E2A">
        <w:t>(</w:t>
      </w:r>
      <w:r w:rsidR="001D6DC7">
        <w:t>CG</w:t>
      </w:r>
      <w:r w:rsidR="00CC6E2A">
        <w:t>)</w:t>
      </w:r>
      <w:r w:rsidRPr="006B1800">
        <w:t xml:space="preserve">, or </w:t>
      </w:r>
      <w:r w:rsidR="00AD2A0B">
        <w:t>whey protein</w:t>
      </w:r>
      <w:r w:rsidRPr="006B1800">
        <w:t>.</w:t>
      </w:r>
      <w:r w:rsidR="00914965" w:rsidRPr="006B1800">
        <w:t xml:space="preserve"> While these products are used to preserve the quality of the cream cheese with storage, they do not target frozen storage specifically. Therefore, the need persists for the development and inclusion of an antifreeze agent </w:t>
      </w:r>
      <w:r w:rsidR="005369F1">
        <w:t>for</w:t>
      </w:r>
      <w:r w:rsidR="00914965" w:rsidRPr="006B1800">
        <w:t xml:space="preserve"> commercial cream cheese. </w:t>
      </w:r>
      <w:r w:rsidR="00D1466C" w:rsidRPr="006B1800">
        <w:t xml:space="preserve">Proteins and hydrocolloids have been shown to be effective in slowing ice recrystallization, which is crucial for maintaining the quality of frozen dairy products. Proteins such as </w:t>
      </w:r>
      <w:r w:rsidR="00F6156F">
        <w:t>whey protein isolate (</w:t>
      </w:r>
      <w:r w:rsidR="00D1466C" w:rsidRPr="006B1800">
        <w:t>WPI</w:t>
      </w:r>
      <w:r w:rsidR="00F6156F">
        <w:t>)</w:t>
      </w:r>
      <w:r w:rsidR="00D1466C" w:rsidRPr="006B1800">
        <w:t xml:space="preserve"> can interact with ice crystal surfaces, thereby reducing the rate of ice </w:t>
      </w:r>
      <w:r w:rsidR="004B75BD">
        <w:t xml:space="preserve">crystal </w:t>
      </w:r>
      <w:r w:rsidR="00D1466C" w:rsidRPr="006B1800">
        <w:t>growth</w:t>
      </w:r>
      <w:r w:rsidR="00A76A48">
        <w:t xml:space="preserve"> (Bianco et al., 2020). </w:t>
      </w:r>
      <w:r w:rsidR="00D1466C" w:rsidRPr="006B1800">
        <w:t xml:space="preserve">Hydrocolloids </w:t>
      </w:r>
      <w:r w:rsidR="002511EE">
        <w:t>such as</w:t>
      </w:r>
      <w:r w:rsidR="00F068A5">
        <w:t xml:space="preserve"> lambda carrageenan (</w:t>
      </w:r>
      <w:r w:rsidR="004C5B3C" w:rsidRPr="006B1800">
        <w:t>λCG</w:t>
      </w:r>
      <w:r w:rsidR="00F068A5">
        <w:t>)</w:t>
      </w:r>
      <w:r w:rsidR="00D1466C" w:rsidRPr="006B1800">
        <w:t xml:space="preserve">, a sulfated polysaccharide, </w:t>
      </w:r>
      <w:r w:rsidR="002B787F" w:rsidRPr="006B1800">
        <w:t>can</w:t>
      </w:r>
      <w:r w:rsidR="00D1466C" w:rsidRPr="006B1800">
        <w:t xml:space="preserve"> form networks </w:t>
      </w:r>
      <w:r w:rsidR="00D1466C" w:rsidRPr="006B1800">
        <w:lastRenderedPageBreak/>
        <w:t xml:space="preserve">that trap water and limit </w:t>
      </w:r>
      <w:r w:rsidR="00125260">
        <w:t>water</w:t>
      </w:r>
      <w:r w:rsidR="00D1466C" w:rsidRPr="006B1800">
        <w:t xml:space="preserve"> mobility, thus reducing </w:t>
      </w:r>
      <w:r w:rsidR="0052251D">
        <w:t xml:space="preserve">ice </w:t>
      </w:r>
      <w:r w:rsidR="00D1466C" w:rsidRPr="006B1800">
        <w:t xml:space="preserve">recrystallization. When combined, these substances </w:t>
      </w:r>
      <w:r w:rsidR="002511EE">
        <w:t>may</w:t>
      </w:r>
      <w:r w:rsidR="00D1466C" w:rsidRPr="006B1800">
        <w:t xml:space="preserve"> potentially enhance each other’s effects, resulting in a more pronounced inhibition of ice recrystallization.</w:t>
      </w:r>
      <w:r w:rsidR="00223760" w:rsidRPr="006B1800">
        <w:t xml:space="preserve"> </w:t>
      </w:r>
      <w:r w:rsidR="0055251B" w:rsidRPr="0055251B">
        <w:t>Numerous protein hydrolysates have demonstrated effectiveness as</w:t>
      </w:r>
      <w:r w:rsidR="0055251B">
        <w:t xml:space="preserve"> </w:t>
      </w:r>
      <w:r w:rsidR="000B378E">
        <w:t>ice recrystallization inhibition (</w:t>
      </w:r>
      <w:r w:rsidR="0055251B">
        <w:t>IRI</w:t>
      </w:r>
      <w:r w:rsidR="000B378E">
        <w:t>)</w:t>
      </w:r>
      <w:r w:rsidR="0055251B" w:rsidRPr="0055251B">
        <w:t xml:space="preserve"> agents. Notably, soy protein hydrolysates have been highlighted in recent studies for their efficacy (Wan et al., 2022; Fomich et al., 2023). Additionally, hydrolysates derived from </w:t>
      </w:r>
      <w:r w:rsidR="00F52F21" w:rsidRPr="0055251B">
        <w:t>zein,</w:t>
      </w:r>
      <w:r w:rsidR="0055251B" w:rsidRPr="0055251B">
        <w:t xml:space="preserve"> and gelatin have also been identified as potent IRI agents (Yuan et al., 2023). These findings suggest that </w:t>
      </w:r>
      <w:r w:rsidR="008B6249">
        <w:t xml:space="preserve">a balanced amphiphilicity and improved mobility of the molecules may have played an important role in the IRI activity. Studies like </w:t>
      </w:r>
      <w:r w:rsidR="004B75BD">
        <w:t>this</w:t>
      </w:r>
      <w:r w:rsidR="008B6249">
        <w:t xml:space="preserve"> offer the possibility of identifying effective IRI agents for potential applications in food, cryopreservation, and for other industries where controlling ice formation is crucial.</w:t>
      </w:r>
    </w:p>
    <w:p w14:paraId="23A21CCA" w14:textId="5AB6AEAC" w:rsidR="00155EDE" w:rsidRPr="006B1800" w:rsidRDefault="00155EDE" w:rsidP="00155EDE">
      <w:pPr>
        <w:pStyle w:val="NormalWeb"/>
        <w:spacing w:before="0" w:beforeAutospacing="0" w:after="0" w:afterAutospacing="0" w:line="480" w:lineRule="auto"/>
        <w:ind w:firstLine="720"/>
      </w:pPr>
      <w:r w:rsidRPr="006B1800">
        <w:t>The interaction between proteins and polysaccharides can result in synergistic effects that enhance their functional properties</w:t>
      </w:r>
      <w:r>
        <w:t xml:space="preserve"> (</w:t>
      </w:r>
      <w:proofErr w:type="spellStart"/>
      <w:r w:rsidRPr="005C5B75">
        <w:t>Benichou</w:t>
      </w:r>
      <w:proofErr w:type="spellEnd"/>
      <w:r w:rsidRPr="005C5B75">
        <w:t xml:space="preserve"> et al., 2007; Benna-Zayani et al., 2008; Li et al., 2011</w:t>
      </w:r>
      <w:r>
        <w:t>)</w:t>
      </w:r>
      <w:r w:rsidRPr="006B1800">
        <w:t>. In the context of</w:t>
      </w:r>
      <w:r>
        <w:t xml:space="preserve"> </w:t>
      </w:r>
      <w:r w:rsidRPr="006B1800">
        <w:t xml:space="preserve">IRI, protein-polysaccharide complexes may </w:t>
      </w:r>
      <w:r w:rsidR="004B75BD">
        <w:t>increase</w:t>
      </w:r>
      <w:r>
        <w:t xml:space="preserve"> IRI activity because of </w:t>
      </w:r>
      <w:r w:rsidR="004B75BD">
        <w:t>conformational changes to protein structure</w:t>
      </w:r>
      <w:r w:rsidRPr="008C5555">
        <w:t>.</w:t>
      </w:r>
      <w:r w:rsidRPr="006B1800">
        <w:t xml:space="preserve"> </w:t>
      </w:r>
      <w:r w:rsidRPr="00256A01">
        <w:t xml:space="preserve">Specific changes in surface hydrophobicity have been shown to influence the degree of IRI activity achieved for certain IRI active molecules. An increase in surface hydrophobicity resulted in greater IRI activity as shown in one study conducted by Li et al. (2020). Facial amphiphilicity is known to be of critical importance to the activity of IRI agents. Specifically, the hydrophobic domains of these compounds are essential in their function to repel water molecules during recrystallization (Tachibana et al., 2004). In the context of protein-polysaccharide complexes, the modulation of </w:t>
      </w:r>
      <w:r w:rsidR="0001734C">
        <w:t xml:space="preserve">the </w:t>
      </w:r>
      <w:r w:rsidRPr="00256A01">
        <w:t xml:space="preserve">protein’s hydrophobicity </w:t>
      </w:r>
      <w:r w:rsidR="004B1710">
        <w:t xml:space="preserve">or amphiphilicity </w:t>
      </w:r>
      <w:r w:rsidRPr="00256A01">
        <w:t xml:space="preserve">by complexing with polysaccharides could play an important role in enhancing IRI activity. </w:t>
      </w:r>
      <w:r w:rsidRPr="006B1800">
        <w:t>The</w:t>
      </w:r>
      <w:r>
        <w:t>refore, the</w:t>
      </w:r>
      <w:r w:rsidRPr="006B1800">
        <w:t xml:space="preserve"> formation of complexes between WPI and λCG may thus offer a </w:t>
      </w:r>
      <w:r w:rsidRPr="006B1800">
        <w:lastRenderedPageBreak/>
        <w:t>promising approach to enhanc</w:t>
      </w:r>
      <w:r>
        <w:t>ing</w:t>
      </w:r>
      <w:r w:rsidRPr="006B1800">
        <w:t xml:space="preserve"> IRI activity and </w:t>
      </w:r>
      <w:r w:rsidR="0001734C">
        <w:t>reducing</w:t>
      </w:r>
      <w:r w:rsidRPr="006B1800">
        <w:t xml:space="preserve"> freezing-induced damage</w:t>
      </w:r>
      <w:r w:rsidR="004B1710">
        <w:t xml:space="preserve"> </w:t>
      </w:r>
      <w:r w:rsidRPr="006B1800">
        <w:t>in cream cheese.</w:t>
      </w:r>
    </w:p>
    <w:p w14:paraId="0D8C006B" w14:textId="5D67F50E" w:rsidR="00D30D21" w:rsidRPr="006B1800" w:rsidRDefault="002D2220" w:rsidP="00EB2BD9">
      <w:pPr>
        <w:pStyle w:val="NormalWeb"/>
        <w:spacing w:before="0" w:beforeAutospacing="0" w:after="160" w:afterAutospacing="0" w:line="480" w:lineRule="auto"/>
        <w:ind w:firstLine="720"/>
      </w:pPr>
      <w:r>
        <w:t>Specific</w:t>
      </w:r>
      <w:r w:rsidR="0038756E">
        <w:t xml:space="preserve"> </w:t>
      </w:r>
      <w:r w:rsidR="00D30D21" w:rsidRPr="006B1800">
        <w:t xml:space="preserve">changes in surface hydrophobicity </w:t>
      </w:r>
      <w:r w:rsidR="008F52E9">
        <w:t xml:space="preserve">also </w:t>
      </w:r>
      <w:r w:rsidR="00D30D21" w:rsidRPr="006B1800">
        <w:t>have been shown to influence the degree of IRI activity achieved for certain IRI active molecules. An increase in surface hydrophobicity resulted in greater IRI activity</w:t>
      </w:r>
      <w:r w:rsidR="009039D3">
        <w:t xml:space="preserve"> as shown</w:t>
      </w:r>
      <w:r w:rsidR="00D30D21" w:rsidRPr="006B1800">
        <w:t xml:space="preserve"> in one study conducted by Li et al. (2020). Facial </w:t>
      </w:r>
      <w:r w:rsidR="00155EDE">
        <w:t>a</w:t>
      </w:r>
      <w:r w:rsidR="00D16AB6" w:rsidRPr="006B1800">
        <w:t>mphiphilicity</w:t>
      </w:r>
      <w:r w:rsidR="00D30D21" w:rsidRPr="006B1800">
        <w:t xml:space="preserve"> is known to be of critical importance to the activity of IRI agents. Specifically, the hydrophobic domains of these compounds are essential in their function to repel water molecules during recrystallization (</w:t>
      </w:r>
      <w:r w:rsidR="00F40C27">
        <w:t>Kurnaz et al., 2023</w:t>
      </w:r>
      <w:r w:rsidR="00D30D21" w:rsidRPr="006B1800">
        <w:t xml:space="preserve">). In the context of </w:t>
      </w:r>
      <w:r w:rsidR="00B16E3D">
        <w:t>protein-polysaccharide complexes</w:t>
      </w:r>
      <w:r w:rsidR="00D30D21" w:rsidRPr="006B1800">
        <w:t>, the modulation of hydrophobicity could play a</w:t>
      </w:r>
      <w:r w:rsidR="0010022B">
        <w:t>n important</w:t>
      </w:r>
      <w:r w:rsidR="00D30D21" w:rsidRPr="006B1800">
        <w:t xml:space="preserve"> role in enhancing IRI activity. By strategically altering the hydrophobic regions of these protein-polysaccharide complexes, it may be possible to</w:t>
      </w:r>
      <w:r w:rsidR="00BC46B8">
        <w:t xml:space="preserve"> i</w:t>
      </w:r>
      <w:r w:rsidR="00D30D21" w:rsidRPr="006B1800">
        <w:t>mprove their effectiveness in preventing ice recrystallization.</w:t>
      </w:r>
    </w:p>
    <w:p w14:paraId="09B33F87" w14:textId="7A31EC0B" w:rsidR="0042185C" w:rsidRPr="006B1800" w:rsidRDefault="0001734C" w:rsidP="0042185C">
      <w:pPr>
        <w:pStyle w:val="NormalWeb"/>
        <w:spacing w:before="0" w:beforeAutospacing="0" w:after="0" w:afterAutospacing="0" w:line="480" w:lineRule="auto"/>
        <w:ind w:firstLine="720"/>
      </w:pPr>
      <w:r>
        <w:t>The lower</w:t>
      </w:r>
      <w:r w:rsidR="0042185C" w:rsidRPr="006B1800">
        <w:t xml:space="preserve"> molecular weight</w:t>
      </w:r>
      <w:r w:rsidR="003D146E">
        <w:t xml:space="preserve"> of natural polymers</w:t>
      </w:r>
      <w:r w:rsidR="0042185C" w:rsidRPr="006B1800">
        <w:t xml:space="preserve"> is another key attribute of </w:t>
      </w:r>
      <w:r>
        <w:t>IRI-potent</w:t>
      </w:r>
      <w:r w:rsidR="0042185C" w:rsidRPr="006B1800">
        <w:t xml:space="preserve"> molecules. This characteristic is attributed to increased molecular flexibility along the backbone</w:t>
      </w:r>
      <w:r w:rsidR="0042185C">
        <w:t xml:space="preserve"> and increased mobility in an aqueous system</w:t>
      </w:r>
      <w:r w:rsidR="0042185C" w:rsidRPr="006B1800">
        <w:t>, allowing for greater interaction at the ice-water interface (Balcerzak et al., 2014). Numerous protein</w:t>
      </w:r>
      <w:r w:rsidR="0042185C">
        <w:t>s</w:t>
      </w:r>
      <w:r w:rsidR="0042185C" w:rsidRPr="006B1800">
        <w:t xml:space="preserve"> such as zein, hemp, and soy proteins, have been shown to have increased IRI activity following hydrolysis reactions to various degrees (</w:t>
      </w:r>
      <w:r w:rsidR="00AA1E10">
        <w:t>Wan et al., 2022</w:t>
      </w:r>
      <w:r w:rsidR="0074461E">
        <w:t xml:space="preserve">; </w:t>
      </w:r>
      <w:r w:rsidR="0042185C" w:rsidRPr="006B1800">
        <w:t>Yuan et al., 2024; Ollis et al., 2024; Fomich et al., 2023). This suggest</w:t>
      </w:r>
      <w:r w:rsidR="0042185C">
        <w:t>s</w:t>
      </w:r>
      <w:r w:rsidR="0042185C" w:rsidRPr="006B1800">
        <w:t xml:space="preserve"> that modifying the molecular </w:t>
      </w:r>
      <w:r w:rsidR="0042185C">
        <w:t>size</w:t>
      </w:r>
      <w:r w:rsidR="0042185C" w:rsidRPr="006B1800">
        <w:t xml:space="preserve"> and flexibility of WPI protein could further enhance </w:t>
      </w:r>
      <w:r w:rsidR="0042185C">
        <w:t xml:space="preserve">its </w:t>
      </w:r>
      <w:r w:rsidR="0042185C" w:rsidRPr="006B1800">
        <w:t xml:space="preserve">IRI capabilities, especially when complexed with polysaccharides </w:t>
      </w:r>
      <w:r w:rsidR="0042185C">
        <w:t>such as</w:t>
      </w:r>
      <w:r w:rsidR="0042185C" w:rsidRPr="006B1800">
        <w:t xml:space="preserve"> λCG and LBG and their hydrolysates.</w:t>
      </w:r>
      <w:r w:rsidR="002B5F5D">
        <w:t xml:space="preserve"> These findings suggest that a balanced amphiphilicity and improved mobility of the molecules may play an important role in the IRI activity.</w:t>
      </w:r>
    </w:p>
    <w:p w14:paraId="79E1EBCC" w14:textId="77777777" w:rsidR="002B4A69" w:rsidRDefault="002B4A69" w:rsidP="002B4A69">
      <w:pPr>
        <w:pStyle w:val="NormalWeb"/>
        <w:spacing w:before="0" w:beforeAutospacing="0" w:after="0" w:afterAutospacing="0" w:line="480" w:lineRule="auto"/>
        <w:ind w:firstLine="720"/>
      </w:pPr>
      <w:r w:rsidRPr="006B1800">
        <w:lastRenderedPageBreak/>
        <w:t xml:space="preserve">While numerous studies have explored the individual effects of proteins and polysaccharides on IRI activity, there is a notable lack of literature describing the synergistic effects that arise specifically from the formation of protein-polysaccharide complexes. This study aims to address </w:t>
      </w:r>
      <w:r>
        <w:t>these</w:t>
      </w:r>
      <w:r w:rsidRPr="006B1800">
        <w:t xml:space="preserve"> gap</w:t>
      </w:r>
      <w:r>
        <w:t>s</w:t>
      </w:r>
      <w:r w:rsidRPr="006B1800">
        <w:t xml:space="preserve"> by investigating </w:t>
      </w:r>
      <w:r>
        <w:t>the effect</w:t>
      </w:r>
      <w:r w:rsidRPr="006B1800">
        <w:t xml:space="preserve"> of WPI-λCG and WPI-LBG complexes on IRI activity and their effectiveness in reducing freezing-induced damage in commercial cream cheese. </w:t>
      </w:r>
      <w:r>
        <w:t>W</w:t>
      </w:r>
      <w:r w:rsidRPr="006B1800">
        <w:t>e hypothesize firstly that the complexes will demonstrate significantly greater IRI activity compared to the effects of the individual components</w:t>
      </w:r>
      <w:r>
        <w:t xml:space="preserve"> in a model system,</w:t>
      </w:r>
      <w:r w:rsidRPr="006B1800">
        <w:t xml:space="preserve"> and secondly that these complexes will be effective in preserving the textural and rheological properties of commercial cream cheese during freezing and thawing </w:t>
      </w:r>
      <w:r>
        <w:t>cycles</w:t>
      </w:r>
      <w:r w:rsidRPr="006B1800">
        <w:t xml:space="preserve">. By exploring these hypotheses, this research seeks to provide a foundation for developing superior antifreeze formulations </w:t>
      </w:r>
      <w:r>
        <w:t>for</w:t>
      </w:r>
      <w:r w:rsidRPr="006B1800">
        <w:t xml:space="preserve"> the dairy industry.</w:t>
      </w:r>
    </w:p>
    <w:p w14:paraId="0FC64D2A" w14:textId="158D0940" w:rsidR="00006FF0" w:rsidRPr="006B1800" w:rsidRDefault="001872BC" w:rsidP="009357E6">
      <w:pPr>
        <w:pStyle w:val="NormalWeb"/>
        <w:spacing w:before="0" w:beforeAutospacing="0" w:after="160" w:afterAutospacing="0" w:line="480" w:lineRule="auto"/>
      </w:pPr>
      <w:r w:rsidRPr="006B1800">
        <w:tab/>
        <w:t xml:space="preserve">This study aims to address </w:t>
      </w:r>
      <w:r w:rsidR="00AC328D">
        <w:t>these</w:t>
      </w:r>
      <w:r w:rsidRPr="006B1800">
        <w:t xml:space="preserve"> gap</w:t>
      </w:r>
      <w:r w:rsidR="00AC328D">
        <w:t>s</w:t>
      </w:r>
      <w:r w:rsidRPr="006B1800">
        <w:t xml:space="preserve"> by investigating </w:t>
      </w:r>
      <w:r w:rsidR="000D2E28">
        <w:t>the combined effect</w:t>
      </w:r>
      <w:r w:rsidRPr="006B1800">
        <w:t xml:space="preserve"> of WPI-λCG and WPI-LBG </w:t>
      </w:r>
      <w:r w:rsidR="007A0799">
        <w:t xml:space="preserve">as pre-formed </w:t>
      </w:r>
      <w:r w:rsidRPr="006B1800">
        <w:t>complexes on IRI activity and their effectiveness in reducing freezing-induced damage in commercial cream cheese.</w:t>
      </w:r>
      <w:r w:rsidR="004E39B4" w:rsidRPr="006B1800">
        <w:t xml:space="preserve"> </w:t>
      </w:r>
      <w:r w:rsidR="00B11C0F">
        <w:t>W</w:t>
      </w:r>
      <w:r w:rsidR="004E39B4" w:rsidRPr="006B1800">
        <w:t>e hypothesize firstly that the complexes will demonstrate significantly greater IRI activity compared to the effects of the individual components</w:t>
      </w:r>
      <w:r w:rsidR="000C0FCF">
        <w:t>,</w:t>
      </w:r>
      <w:r w:rsidR="004E39B4" w:rsidRPr="006B1800">
        <w:t xml:space="preserve"> and secondly that these complexes will be effecti</w:t>
      </w:r>
      <w:r w:rsidR="00D55C52" w:rsidRPr="006B1800">
        <w:t>ve</w:t>
      </w:r>
      <w:r w:rsidR="004E39B4" w:rsidRPr="006B1800">
        <w:t xml:space="preserve"> in preserving the textural and rheological properties of commercial cream cheese during freezing and thawing </w:t>
      </w:r>
      <w:r w:rsidR="00F3590E">
        <w:t>cycles</w:t>
      </w:r>
      <w:r w:rsidR="004E39B4" w:rsidRPr="006B1800">
        <w:t>.</w:t>
      </w:r>
      <w:r w:rsidR="003C59D4" w:rsidRPr="006B1800">
        <w:t xml:space="preserve"> By exploring these hypotheses, this research seeks to provide a foundation for developing superior antifreeze formulations </w:t>
      </w:r>
      <w:r w:rsidR="002204FF">
        <w:t>for</w:t>
      </w:r>
      <w:r w:rsidR="003C59D4" w:rsidRPr="006B1800">
        <w:t xml:space="preserve"> the dairy industry.</w:t>
      </w:r>
      <w:r w:rsidR="00006FF0" w:rsidRPr="006B1800">
        <w:br w:type="page"/>
      </w:r>
    </w:p>
    <w:p w14:paraId="00CB9EF2" w14:textId="113BB256" w:rsidR="009613D0" w:rsidRPr="006B1800" w:rsidRDefault="009613D0" w:rsidP="001B67B2">
      <w:pPr>
        <w:pStyle w:val="Heading1"/>
        <w:rPr>
          <w:color w:val="auto"/>
        </w:rPr>
      </w:pPr>
      <w:r w:rsidRPr="006B1800">
        <w:rPr>
          <w:color w:val="auto"/>
        </w:rPr>
        <w:lastRenderedPageBreak/>
        <w:t xml:space="preserve">chapter </w:t>
      </w:r>
      <w:r w:rsidR="001D1E6D" w:rsidRPr="006B1800">
        <w:rPr>
          <w:color w:val="auto"/>
        </w:rPr>
        <w:t>3</w:t>
      </w:r>
      <w:bookmarkStart w:id="14" w:name="_Toc427156466"/>
      <w:r w:rsidR="0069443D" w:rsidRPr="006B1800">
        <w:rPr>
          <w:color w:val="auto"/>
        </w:rPr>
        <w:t>.</w:t>
      </w:r>
      <w:bookmarkEnd w:id="12"/>
      <w:bookmarkEnd w:id="13"/>
      <w:bookmarkEnd w:id="14"/>
      <w:r w:rsidR="0069443D" w:rsidRPr="006B1800">
        <w:rPr>
          <w:color w:val="auto"/>
        </w:rPr>
        <w:t xml:space="preserve"> </w:t>
      </w:r>
      <w:r w:rsidR="001D1E6D" w:rsidRPr="006B1800">
        <w:rPr>
          <w:color w:val="auto"/>
        </w:rPr>
        <w:t>Materials and methods</w:t>
      </w:r>
    </w:p>
    <w:p w14:paraId="04702F02" w14:textId="77777777" w:rsidR="009613D0" w:rsidRPr="006B1800" w:rsidRDefault="009613D0" w:rsidP="001B67B2">
      <w:pPr>
        <w:pStyle w:val="Heading1"/>
        <w:rPr>
          <w:color w:val="auto"/>
        </w:rPr>
      </w:pPr>
    </w:p>
    <w:p w14:paraId="764D35BD" w14:textId="1A0FECFB" w:rsidR="00460778" w:rsidRPr="006B1800" w:rsidRDefault="00460778" w:rsidP="0031452B">
      <w:pPr>
        <w:pStyle w:val="Heading2"/>
      </w:pPr>
      <w:r w:rsidRPr="006B1800">
        <w:rPr>
          <w:highlight w:val="yellow"/>
        </w:rPr>
        <w:br w:type="page"/>
      </w:r>
      <w:bookmarkStart w:id="15" w:name="_Toc420995898"/>
      <w:bookmarkStart w:id="16" w:name="_Toc422997485"/>
      <w:bookmarkStart w:id="17" w:name="_Toc427156468"/>
      <w:r w:rsidRPr="006B1800">
        <w:lastRenderedPageBreak/>
        <w:t>3.1. Materials</w:t>
      </w:r>
      <w:bookmarkEnd w:id="15"/>
      <w:bookmarkEnd w:id="16"/>
      <w:bookmarkEnd w:id="17"/>
    </w:p>
    <w:p w14:paraId="3027B52C" w14:textId="7142F31C" w:rsidR="00166E47" w:rsidRPr="006B1800" w:rsidRDefault="008A7B7B" w:rsidP="00166E47">
      <w:pPr>
        <w:spacing w:line="480" w:lineRule="auto"/>
        <w:ind w:firstLine="720"/>
        <w:rPr>
          <w:rFonts w:ascii="Times New Roman" w:hAnsi="Times New Roman" w:cs="Times New Roman"/>
        </w:rPr>
      </w:pPr>
      <w:r w:rsidRPr="006B1800">
        <w:rPr>
          <w:rFonts w:ascii="Times New Roman" w:hAnsi="Times New Roman" w:cs="Times New Roman"/>
        </w:rPr>
        <w:t xml:space="preserve">WPI </w:t>
      </w:r>
      <w:r w:rsidR="00460778" w:rsidRPr="006B1800">
        <w:rPr>
          <w:rFonts w:ascii="Times New Roman" w:hAnsi="Times New Roman" w:cs="Times New Roman"/>
        </w:rPr>
        <w:t>was purchased from Bulk Supplements (Nevada, USA)</w:t>
      </w:r>
      <w:r w:rsidR="0001734C">
        <w:rPr>
          <w:rFonts w:ascii="Times New Roman" w:hAnsi="Times New Roman" w:cs="Times New Roman"/>
        </w:rPr>
        <w:t>,</w:t>
      </w:r>
      <w:r w:rsidR="00460778" w:rsidRPr="006B1800">
        <w:rPr>
          <w:rFonts w:ascii="Times New Roman" w:hAnsi="Times New Roman" w:cs="Times New Roman"/>
        </w:rPr>
        <w:t xml:space="preserve"> and the </w:t>
      </w:r>
      <w:r w:rsidR="00485EAB">
        <w:rPr>
          <w:rFonts w:ascii="Times New Roman" w:hAnsi="Times New Roman" w:cs="Times New Roman"/>
        </w:rPr>
        <w:t>Alcalase enzyme</w:t>
      </w:r>
      <w:r w:rsidR="00460778" w:rsidRPr="006B1800">
        <w:rPr>
          <w:rFonts w:ascii="Times New Roman" w:hAnsi="Times New Roman" w:cs="Times New Roman"/>
        </w:rPr>
        <w:t xml:space="preserve"> from </w:t>
      </w:r>
      <w:r w:rsidR="00460778" w:rsidRPr="006B1800">
        <w:rPr>
          <w:rFonts w:ascii="Times New Roman" w:hAnsi="Times New Roman" w:cs="Times New Roman"/>
          <w:i/>
          <w:iCs/>
        </w:rPr>
        <w:t>Bacillus licheniformis</w:t>
      </w:r>
      <w:r w:rsidR="00460778" w:rsidRPr="006B1800">
        <w:rPr>
          <w:rFonts w:ascii="Times New Roman" w:hAnsi="Times New Roman" w:cs="Times New Roman"/>
        </w:rPr>
        <w:t xml:space="preserve"> (3.03 U/mL) was purchased from EMD Millipore Corp. (Massachusetts, USA). </w:t>
      </w:r>
      <w:r w:rsidR="00290225" w:rsidRPr="006B1800">
        <w:rPr>
          <w:rFonts w:ascii="Times New Roman" w:hAnsi="Times New Roman" w:cs="Times New Roman"/>
        </w:rPr>
        <w:t xml:space="preserve">λCG and LBG </w:t>
      </w:r>
      <w:r w:rsidR="00460778" w:rsidRPr="006B1800">
        <w:rPr>
          <w:rFonts w:ascii="Times New Roman" w:hAnsi="Times New Roman" w:cs="Times New Roman"/>
        </w:rPr>
        <w:t xml:space="preserve">were purchased from </w:t>
      </w:r>
      <w:r w:rsidR="002D6A55">
        <w:rPr>
          <w:rFonts w:ascii="Times New Roman" w:hAnsi="Times New Roman" w:cs="Times New Roman"/>
        </w:rPr>
        <w:t>M</w:t>
      </w:r>
      <w:r w:rsidR="00460778" w:rsidRPr="006B1800">
        <w:rPr>
          <w:rFonts w:ascii="Times New Roman" w:hAnsi="Times New Roman" w:cs="Times New Roman"/>
        </w:rPr>
        <w:t xml:space="preserve">odernist </w:t>
      </w:r>
      <w:r w:rsidR="002D6A55">
        <w:rPr>
          <w:rFonts w:ascii="Times New Roman" w:hAnsi="Times New Roman" w:cs="Times New Roman"/>
        </w:rPr>
        <w:t>P</w:t>
      </w:r>
      <w:r w:rsidR="00460778" w:rsidRPr="006B1800">
        <w:rPr>
          <w:rFonts w:ascii="Times New Roman" w:hAnsi="Times New Roman" w:cs="Times New Roman"/>
        </w:rPr>
        <w:t xml:space="preserve">antry (Maine, USA) and cellulase was from Fisher Scientific (Massachusetts, USA). Tillamook </w:t>
      </w:r>
      <w:r w:rsidR="00270488" w:rsidRPr="006B1800">
        <w:rPr>
          <w:rFonts w:ascii="Times New Roman" w:hAnsi="Times New Roman" w:cs="Times New Roman"/>
        </w:rPr>
        <w:t xml:space="preserve">cream cheese spread </w:t>
      </w:r>
      <w:r w:rsidR="00460778" w:rsidRPr="006B1800">
        <w:rPr>
          <w:rFonts w:ascii="Times New Roman" w:hAnsi="Times New Roman" w:cs="Times New Roman"/>
        </w:rPr>
        <w:t>(</w:t>
      </w:r>
      <w:r w:rsidR="002658A8">
        <w:rPr>
          <w:rFonts w:ascii="Times New Roman" w:hAnsi="Times New Roman" w:cs="Times New Roman"/>
        </w:rPr>
        <w:t xml:space="preserve">70.0% fat, 14.0% carbohydrate, 14.0% protein, 0.02% cholesterol, 0.84% sodium, </w:t>
      </w:r>
      <w:r w:rsidR="003D5418">
        <w:rPr>
          <w:rFonts w:ascii="Times New Roman" w:hAnsi="Times New Roman" w:cs="Times New Roman"/>
        </w:rPr>
        <w:t>and 0.9% ash</w:t>
      </w:r>
      <w:r w:rsidR="002930F5">
        <w:rPr>
          <w:rFonts w:ascii="Times New Roman" w:hAnsi="Times New Roman" w:cs="Times New Roman"/>
        </w:rPr>
        <w:t xml:space="preserve">, all determined on </w:t>
      </w:r>
      <w:r w:rsidR="0001734C">
        <w:rPr>
          <w:rFonts w:ascii="Times New Roman" w:hAnsi="Times New Roman" w:cs="Times New Roman"/>
        </w:rPr>
        <w:t xml:space="preserve">a </w:t>
      </w:r>
      <w:r w:rsidR="002930F5">
        <w:rPr>
          <w:rFonts w:ascii="Times New Roman" w:hAnsi="Times New Roman" w:cs="Times New Roman"/>
        </w:rPr>
        <w:t>dry weight basis</w:t>
      </w:r>
      <w:r w:rsidR="00460778" w:rsidRPr="006B1800">
        <w:rPr>
          <w:rFonts w:ascii="Times New Roman" w:hAnsi="Times New Roman" w:cs="Times New Roman"/>
        </w:rPr>
        <w:t>)</w:t>
      </w:r>
      <w:r w:rsidR="00270488" w:rsidRPr="006B1800">
        <w:rPr>
          <w:rFonts w:ascii="Times New Roman" w:hAnsi="Times New Roman" w:cs="Times New Roman"/>
        </w:rPr>
        <w:t xml:space="preserve"> </w:t>
      </w:r>
      <w:r w:rsidR="00DF3050">
        <w:rPr>
          <w:rFonts w:ascii="Times New Roman" w:hAnsi="Times New Roman" w:cs="Times New Roman"/>
        </w:rPr>
        <w:t xml:space="preserve">having </w:t>
      </w:r>
      <w:r w:rsidR="0001734C">
        <w:rPr>
          <w:rFonts w:ascii="Times New Roman" w:hAnsi="Times New Roman" w:cs="Times New Roman"/>
        </w:rPr>
        <w:t xml:space="preserve">a </w:t>
      </w:r>
      <w:r w:rsidR="00DF3050">
        <w:rPr>
          <w:rFonts w:ascii="Times New Roman" w:hAnsi="Times New Roman" w:cs="Times New Roman"/>
        </w:rPr>
        <w:t xml:space="preserve">solid content of </w:t>
      </w:r>
      <w:r w:rsidR="00EF17B5">
        <w:rPr>
          <w:rFonts w:ascii="Times New Roman" w:hAnsi="Times New Roman" w:cs="Times New Roman"/>
        </w:rPr>
        <w:t xml:space="preserve">46.1% </w:t>
      </w:r>
      <w:r w:rsidR="00460778" w:rsidRPr="006B1800">
        <w:rPr>
          <w:rFonts w:ascii="Times New Roman" w:hAnsi="Times New Roman" w:cs="Times New Roman"/>
        </w:rPr>
        <w:t>was purchased from a local grocery store in Knoxville, TN.</w:t>
      </w:r>
    </w:p>
    <w:p w14:paraId="6108A0B9" w14:textId="3D7F0516" w:rsidR="00D064EC" w:rsidRPr="006B1800" w:rsidRDefault="00B11521" w:rsidP="0031452B">
      <w:pPr>
        <w:pStyle w:val="Heading2"/>
      </w:pPr>
      <w:r w:rsidRPr="006B1800">
        <w:t xml:space="preserve">3.2. </w:t>
      </w:r>
      <w:r w:rsidR="00460778" w:rsidRPr="006B1800">
        <w:t xml:space="preserve">Sample </w:t>
      </w:r>
      <w:r w:rsidR="005A736E">
        <w:t>p</w:t>
      </w:r>
      <w:r w:rsidR="00460778" w:rsidRPr="006B1800">
        <w:t>reparation</w:t>
      </w:r>
    </w:p>
    <w:p w14:paraId="52E6E3D9" w14:textId="6A437E0B" w:rsidR="00460778" w:rsidRPr="006B1800" w:rsidRDefault="00CC0BA7" w:rsidP="00EA33EF">
      <w:pPr>
        <w:pStyle w:val="Heading3"/>
        <w:rPr>
          <w:rStyle w:val="Strong"/>
          <w:rFonts w:ascii="Times New Roman" w:hAnsi="Times New Roman"/>
          <w:b w:val="0"/>
          <w:bCs w:val="0"/>
        </w:rPr>
      </w:pPr>
      <w:r w:rsidRPr="006B1800">
        <w:rPr>
          <w:rStyle w:val="Strong"/>
          <w:rFonts w:ascii="Times New Roman" w:hAnsi="Times New Roman"/>
          <w:b w:val="0"/>
          <w:bCs w:val="0"/>
        </w:rPr>
        <w:t>3.2.1</w:t>
      </w:r>
      <w:r w:rsidR="008174B3" w:rsidRPr="006B1800">
        <w:rPr>
          <w:rStyle w:val="Strong"/>
          <w:rFonts w:ascii="Times New Roman" w:hAnsi="Times New Roman"/>
          <w:b w:val="0"/>
          <w:bCs w:val="0"/>
        </w:rPr>
        <w:t xml:space="preserve">. </w:t>
      </w:r>
      <w:r w:rsidR="00460778" w:rsidRPr="006B1800">
        <w:rPr>
          <w:rStyle w:val="Strong"/>
          <w:rFonts w:ascii="Times New Roman" w:hAnsi="Times New Roman"/>
          <w:b w:val="0"/>
          <w:bCs w:val="0"/>
        </w:rPr>
        <w:t>Preparation of peptide by Alcalase hydrolysis and determination of average molecular weight</w:t>
      </w:r>
      <w:r w:rsidR="008A7B7B" w:rsidRPr="006B1800">
        <w:rPr>
          <w:rStyle w:val="Strong"/>
          <w:rFonts w:ascii="Times New Roman" w:hAnsi="Times New Roman"/>
          <w:b w:val="0"/>
          <w:bCs w:val="0"/>
        </w:rPr>
        <w:t xml:space="preserve"> of the hydrolysate </w:t>
      </w:r>
    </w:p>
    <w:p w14:paraId="7EBFE15B" w14:textId="2DB5B1BB" w:rsidR="00460778" w:rsidRPr="006B1800" w:rsidRDefault="00460778" w:rsidP="00460778">
      <w:pPr>
        <w:spacing w:line="480" w:lineRule="auto"/>
        <w:ind w:firstLine="720"/>
        <w:rPr>
          <w:rFonts w:ascii="Times New Roman" w:hAnsi="Times New Roman" w:cs="Times New Roman"/>
        </w:rPr>
      </w:pPr>
      <w:r w:rsidRPr="006B1800">
        <w:rPr>
          <w:rFonts w:ascii="Times New Roman" w:hAnsi="Times New Roman" w:cs="Times New Roman"/>
        </w:rPr>
        <w:t xml:space="preserve">A 10% dispersion of </w:t>
      </w:r>
      <w:r w:rsidR="008A7B7B" w:rsidRPr="006B1800">
        <w:rPr>
          <w:rFonts w:ascii="Times New Roman" w:hAnsi="Times New Roman" w:cs="Times New Roman"/>
        </w:rPr>
        <w:t>WPI</w:t>
      </w:r>
      <w:r w:rsidRPr="006B1800">
        <w:rPr>
          <w:rFonts w:ascii="Times New Roman" w:hAnsi="Times New Roman" w:cs="Times New Roman"/>
        </w:rPr>
        <w:t xml:space="preserve"> was created with deionized (DI) water. pH was then adjusted to ~8.0 with 2</w:t>
      </w:r>
      <w:r w:rsidR="00D75339">
        <w:rPr>
          <w:rFonts w:ascii="Times New Roman" w:hAnsi="Times New Roman" w:cs="Times New Roman"/>
        </w:rPr>
        <w:t xml:space="preserve"> </w:t>
      </w:r>
      <w:r w:rsidRPr="006B1800">
        <w:rPr>
          <w:rFonts w:ascii="Times New Roman" w:hAnsi="Times New Roman" w:cs="Times New Roman"/>
        </w:rPr>
        <w:t>N NaOH. Alcalase enzyme was added at an enzyme-to-substrate ratio of 0.176 Anson units/g WPI</w:t>
      </w:r>
      <w:r w:rsidR="00B85917">
        <w:rPr>
          <w:rFonts w:ascii="Times New Roman" w:hAnsi="Times New Roman" w:cs="Times New Roman"/>
        </w:rPr>
        <w:t>, and t</w:t>
      </w:r>
      <w:r w:rsidRPr="006B1800">
        <w:rPr>
          <w:rFonts w:ascii="Times New Roman" w:hAnsi="Times New Roman" w:cs="Times New Roman"/>
        </w:rPr>
        <w:t xml:space="preserve">he mixture was subsequently shaken for 5 </w:t>
      </w:r>
      <w:r w:rsidR="00AC60D5">
        <w:rPr>
          <w:rFonts w:ascii="Times New Roman" w:hAnsi="Times New Roman" w:cs="Times New Roman"/>
        </w:rPr>
        <w:t>min</w:t>
      </w:r>
      <w:r w:rsidRPr="006B1800">
        <w:rPr>
          <w:rFonts w:ascii="Times New Roman" w:hAnsi="Times New Roman" w:cs="Times New Roman"/>
        </w:rPr>
        <w:t xml:space="preserve"> at 50</w:t>
      </w:r>
      <w:r w:rsidR="00D75339">
        <w:rPr>
          <w:rFonts w:ascii="Times New Roman" w:hAnsi="Times New Roman" w:cs="Times New Roman"/>
        </w:rPr>
        <w:t xml:space="preserve"> </w:t>
      </w:r>
      <w:r w:rsidRPr="006B1800">
        <w:rPr>
          <w:rFonts w:ascii="Times New Roman" w:hAnsi="Times New Roman" w:cs="Times New Roman"/>
          <w:vertAlign w:val="superscript"/>
        </w:rPr>
        <w:t>o</w:t>
      </w:r>
      <w:r w:rsidRPr="006B1800">
        <w:rPr>
          <w:rFonts w:ascii="Times New Roman" w:hAnsi="Times New Roman" w:cs="Times New Roman"/>
        </w:rPr>
        <w:t>C. Following hydrolysis, the hydrolysate was boiled for 10 min to inactivate the enzyme. Finally, the</w:t>
      </w:r>
      <w:r w:rsidR="0091334C" w:rsidRPr="006B1800">
        <w:rPr>
          <w:rFonts w:ascii="Times New Roman" w:hAnsi="Times New Roman" w:cs="Times New Roman"/>
        </w:rPr>
        <w:t xml:space="preserve"> </w:t>
      </w:r>
      <w:r w:rsidRPr="006B1800">
        <w:rPr>
          <w:rFonts w:ascii="Times New Roman" w:hAnsi="Times New Roman" w:cs="Times New Roman"/>
        </w:rPr>
        <w:t xml:space="preserve">hydrolysate was collected and refrigerated for future use </w:t>
      </w:r>
      <w:r w:rsidR="00BA6A0D">
        <w:rPr>
          <w:rFonts w:ascii="Times New Roman" w:hAnsi="Times New Roman" w:cs="Times New Roman"/>
        </w:rPr>
        <w:t xml:space="preserve">in </w:t>
      </w:r>
      <w:r w:rsidRPr="006B1800">
        <w:rPr>
          <w:rFonts w:ascii="Times New Roman" w:hAnsi="Times New Roman" w:cs="Times New Roman"/>
        </w:rPr>
        <w:t>complexation with polysaccharide hydrolysate and incorporation into cream cheese.</w:t>
      </w:r>
    </w:p>
    <w:p w14:paraId="756FD403" w14:textId="1E51BFC6" w:rsidR="00460778" w:rsidRPr="006B1800" w:rsidRDefault="00460778" w:rsidP="0091190E">
      <w:pPr>
        <w:spacing w:line="480" w:lineRule="auto"/>
        <w:ind w:firstLine="720"/>
        <w:rPr>
          <w:rFonts w:ascii="Times New Roman" w:hAnsi="Times New Roman" w:cs="Times New Roman"/>
        </w:rPr>
      </w:pPr>
      <w:r w:rsidRPr="006B1800">
        <w:rPr>
          <w:rFonts w:ascii="Times New Roman" w:hAnsi="Times New Roman" w:cs="Times New Roman"/>
        </w:rPr>
        <w:t>High-performance liquid chromatograph</w:t>
      </w:r>
      <w:r w:rsidR="002F5514">
        <w:rPr>
          <w:rFonts w:ascii="Times New Roman" w:hAnsi="Times New Roman" w:cs="Times New Roman"/>
        </w:rPr>
        <w:t>y by</w:t>
      </w:r>
      <w:r w:rsidRPr="006B1800">
        <w:rPr>
          <w:rFonts w:ascii="Times New Roman" w:hAnsi="Times New Roman" w:cs="Times New Roman"/>
        </w:rPr>
        <w:t xml:space="preserve"> size-exclusion chromatography (HPLC-SEC) was done to determine the average molecular weight of the WPI </w:t>
      </w:r>
      <w:r w:rsidR="008A7B7B" w:rsidRPr="006B1800">
        <w:rPr>
          <w:rFonts w:ascii="Times New Roman" w:hAnsi="Times New Roman" w:cs="Times New Roman"/>
        </w:rPr>
        <w:t>hydrolysate</w:t>
      </w:r>
      <w:r w:rsidRPr="006B1800">
        <w:rPr>
          <w:rFonts w:ascii="Times New Roman" w:hAnsi="Times New Roman" w:cs="Times New Roman"/>
        </w:rPr>
        <w:t xml:space="preserve">. </w:t>
      </w:r>
      <w:r w:rsidR="008A7B7B" w:rsidRPr="006B1800">
        <w:rPr>
          <w:rFonts w:ascii="Times New Roman" w:hAnsi="Times New Roman" w:cs="Times New Roman"/>
        </w:rPr>
        <w:t xml:space="preserve">Hydrolysate mixture </w:t>
      </w:r>
      <w:r w:rsidRPr="006B1800">
        <w:rPr>
          <w:rFonts w:ascii="Times New Roman" w:hAnsi="Times New Roman" w:cs="Times New Roman"/>
        </w:rPr>
        <w:t xml:space="preserve">and native WPI were prepared at 1 mg/mL concentration in HPLC-grade water and subsequently filtered through 4 mm nylon membrane filters (GE Healthcare Life Sciences). </w:t>
      </w:r>
      <w:r w:rsidRPr="006B1800">
        <w:rPr>
          <w:rFonts w:ascii="Times New Roman" w:hAnsi="Times New Roman" w:cs="Times New Roman"/>
        </w:rPr>
        <w:lastRenderedPageBreak/>
        <w:t xml:space="preserve">Filtered samples were then analyzed with 1200 Agilent HPLC (Agilent Technologies, Santa Clara, CA). The HPLC system consisted of an autosampler (G1329A), quaternary pump (G1311A), vacuum degasser (G1322A), a temperature-controlled column oven (G1316A), and a diode array detector (G1315D). The column used for </w:t>
      </w:r>
      <w:r w:rsidR="008A7B7B" w:rsidRPr="006B1800">
        <w:rPr>
          <w:rFonts w:ascii="Times New Roman" w:hAnsi="Times New Roman" w:cs="Times New Roman"/>
        </w:rPr>
        <w:t xml:space="preserve">separation </w:t>
      </w:r>
      <w:r w:rsidRPr="006B1800">
        <w:rPr>
          <w:rFonts w:ascii="Times New Roman" w:hAnsi="Times New Roman" w:cs="Times New Roman"/>
        </w:rPr>
        <w:t>was a BioSep-SEP-S2000 column (300x7.80</w:t>
      </w:r>
      <w:r w:rsidR="00DF5BC3">
        <w:rPr>
          <w:rFonts w:ascii="Times New Roman" w:hAnsi="Times New Roman" w:cs="Times New Roman"/>
        </w:rPr>
        <w:t xml:space="preserve"> </w:t>
      </w:r>
      <w:r w:rsidRPr="006B1800">
        <w:rPr>
          <w:rFonts w:ascii="Times New Roman" w:hAnsi="Times New Roman" w:cs="Times New Roman"/>
        </w:rPr>
        <w:t xml:space="preserve">mm, Phenomenex, Torrance, CA). A flow rate of 1 mL/min was used </w:t>
      </w:r>
      <w:r w:rsidR="00A615FE">
        <w:rPr>
          <w:rFonts w:ascii="Times New Roman" w:hAnsi="Times New Roman" w:cs="Times New Roman"/>
        </w:rPr>
        <w:t>for</w:t>
      </w:r>
      <w:r w:rsidRPr="006B1800">
        <w:rPr>
          <w:rFonts w:ascii="Times New Roman" w:hAnsi="Times New Roman" w:cs="Times New Roman"/>
        </w:rPr>
        <w:t xml:space="preserve"> a mobile phase consisting of 45% aqueous acetonitrile with 0.1% trifluoroacetic acid. A standard curve was created from the known </w:t>
      </w:r>
      <w:r w:rsidR="003B07BB">
        <w:rPr>
          <w:rFonts w:ascii="Times New Roman" w:hAnsi="Times New Roman" w:cs="Times New Roman"/>
        </w:rPr>
        <w:t xml:space="preserve">molecular weight protein </w:t>
      </w:r>
      <w:r w:rsidRPr="006B1800">
        <w:rPr>
          <w:rFonts w:ascii="Times New Roman" w:hAnsi="Times New Roman" w:cs="Times New Roman"/>
        </w:rPr>
        <w:t xml:space="preserve">standards consisting of albumin, aprotinin, glucagon, bradykinin, glutathione, and glycine. The linear regression equation from the standard curve was used to calculate the molecular weight of the native WPI and </w:t>
      </w:r>
      <w:r w:rsidR="008A7B7B" w:rsidRPr="006B1800">
        <w:rPr>
          <w:rFonts w:ascii="Times New Roman" w:hAnsi="Times New Roman" w:cs="Times New Roman"/>
        </w:rPr>
        <w:t>hydrolysate</w:t>
      </w:r>
      <w:r w:rsidRPr="006B1800">
        <w:rPr>
          <w:rFonts w:ascii="Times New Roman" w:hAnsi="Times New Roman" w:cs="Times New Roman"/>
        </w:rPr>
        <w:t xml:space="preserve">. Average molecular weight </w:t>
      </w:r>
      <w:r w:rsidR="008A7B7B" w:rsidRPr="006B1800">
        <w:rPr>
          <w:rFonts w:ascii="Times New Roman" w:hAnsi="Times New Roman" w:cs="Times New Roman"/>
        </w:rPr>
        <w:t>and relative quantity were</w:t>
      </w:r>
      <w:r w:rsidRPr="006B1800">
        <w:rPr>
          <w:rFonts w:ascii="Times New Roman" w:hAnsi="Times New Roman" w:cs="Times New Roman"/>
        </w:rPr>
        <w:t xml:space="preserve"> calculated by finding the percent area of each peak and its corresponding molecular weight</w:t>
      </w:r>
      <w:r w:rsidR="008A7B7B" w:rsidRPr="006B1800">
        <w:rPr>
          <w:rFonts w:ascii="Times New Roman" w:hAnsi="Times New Roman" w:cs="Times New Roman"/>
        </w:rPr>
        <w:t xml:space="preserve"> compared with the standard curve</w:t>
      </w:r>
      <w:r w:rsidRPr="006B1800">
        <w:rPr>
          <w:rFonts w:ascii="Times New Roman" w:hAnsi="Times New Roman" w:cs="Times New Roman"/>
        </w:rPr>
        <w:t>.</w:t>
      </w:r>
    </w:p>
    <w:p w14:paraId="5E256755" w14:textId="1C4398BD" w:rsidR="00460778" w:rsidRPr="006B1800" w:rsidRDefault="004D4787" w:rsidP="00EA33EF">
      <w:pPr>
        <w:pStyle w:val="Heading3"/>
      </w:pPr>
      <w:r w:rsidRPr="006B1800">
        <w:t xml:space="preserve">3.2.2. </w:t>
      </w:r>
      <w:r w:rsidR="00460778" w:rsidRPr="006B1800">
        <w:t xml:space="preserve">Preparation of gum hydrolysates by </w:t>
      </w:r>
      <w:r w:rsidR="00D55C52" w:rsidRPr="006B1800">
        <w:t>c</w:t>
      </w:r>
      <w:r w:rsidR="00460778" w:rsidRPr="006B1800">
        <w:t>ellulase and determination of degree of hydrolysis</w:t>
      </w:r>
    </w:p>
    <w:p w14:paraId="5EACC18F" w14:textId="15EE0443" w:rsidR="0034595E" w:rsidRPr="006B1800" w:rsidRDefault="0034595E" w:rsidP="00460778">
      <w:pPr>
        <w:spacing w:line="480" w:lineRule="auto"/>
        <w:ind w:firstLine="720"/>
        <w:rPr>
          <w:rFonts w:ascii="Times New Roman" w:hAnsi="Times New Roman" w:cs="Times New Roman"/>
        </w:rPr>
      </w:pPr>
      <w:r w:rsidRPr="006B1800">
        <w:rPr>
          <w:rFonts w:ascii="Times New Roman" w:hAnsi="Times New Roman" w:cs="Times New Roman"/>
        </w:rPr>
        <w:t xml:space="preserve">A </w:t>
      </w:r>
      <w:r w:rsidR="00B43445">
        <w:rPr>
          <w:rFonts w:ascii="Times New Roman" w:hAnsi="Times New Roman" w:cs="Times New Roman"/>
        </w:rPr>
        <w:t>1</w:t>
      </w:r>
      <w:r w:rsidRPr="006B1800">
        <w:rPr>
          <w:rFonts w:ascii="Times New Roman" w:hAnsi="Times New Roman" w:cs="Times New Roman"/>
        </w:rPr>
        <w:t>% dispersion of λCG and LBG was prepared in DI water, followed by hydration at 4</w:t>
      </w:r>
      <w:r w:rsidR="00AE013C">
        <w:rPr>
          <w:rFonts w:ascii="Times New Roman" w:hAnsi="Times New Roman" w:cs="Times New Roman"/>
        </w:rPr>
        <w:t xml:space="preserve"> </w:t>
      </w:r>
      <w:r w:rsidRPr="006B1800">
        <w:rPr>
          <w:rFonts w:ascii="Times New Roman" w:hAnsi="Times New Roman" w:cs="Times New Roman"/>
        </w:rPr>
        <w:t xml:space="preserve">°C overnight (~14 </w:t>
      </w:r>
      <w:r w:rsidR="001817F2">
        <w:rPr>
          <w:rFonts w:ascii="Times New Roman" w:hAnsi="Times New Roman" w:cs="Times New Roman"/>
        </w:rPr>
        <w:t>hr</w:t>
      </w:r>
      <w:r w:rsidRPr="006B1800">
        <w:rPr>
          <w:rFonts w:ascii="Times New Roman" w:hAnsi="Times New Roman" w:cs="Times New Roman"/>
        </w:rPr>
        <w:t>)</w:t>
      </w:r>
      <w:r w:rsidR="000F7135">
        <w:rPr>
          <w:rFonts w:ascii="Times New Roman" w:hAnsi="Times New Roman" w:cs="Times New Roman"/>
        </w:rPr>
        <w:t xml:space="preserve"> under stirring</w:t>
      </w:r>
      <w:r w:rsidRPr="006B1800">
        <w:rPr>
          <w:rFonts w:ascii="Times New Roman" w:hAnsi="Times New Roman" w:cs="Times New Roman"/>
        </w:rPr>
        <w:t>. The pH was adjusted to approximately 6.0 using 1N HCl, and cellulase was added at 2% relative to the gum</w:t>
      </w:r>
      <w:r w:rsidR="008E64FB">
        <w:rPr>
          <w:rFonts w:ascii="Times New Roman" w:hAnsi="Times New Roman" w:cs="Times New Roman"/>
        </w:rPr>
        <w:t xml:space="preserve"> quantity</w:t>
      </w:r>
      <w:r w:rsidRPr="006B1800">
        <w:rPr>
          <w:rFonts w:ascii="Times New Roman" w:hAnsi="Times New Roman" w:cs="Times New Roman"/>
        </w:rPr>
        <w:t xml:space="preserve">. The mixture was then shaken for 6 </w:t>
      </w:r>
      <w:r w:rsidR="00AE013C">
        <w:rPr>
          <w:rFonts w:ascii="Times New Roman" w:hAnsi="Times New Roman" w:cs="Times New Roman"/>
        </w:rPr>
        <w:t>hr</w:t>
      </w:r>
      <w:r w:rsidRPr="006B1800">
        <w:rPr>
          <w:rFonts w:ascii="Times New Roman" w:hAnsi="Times New Roman" w:cs="Times New Roman"/>
        </w:rPr>
        <w:t xml:space="preserve"> at 55</w:t>
      </w:r>
      <w:r w:rsidR="005B4CB0">
        <w:rPr>
          <w:rFonts w:ascii="Times New Roman" w:hAnsi="Times New Roman" w:cs="Times New Roman"/>
        </w:rPr>
        <w:t xml:space="preserve"> </w:t>
      </w:r>
      <w:r w:rsidRPr="006B1800">
        <w:rPr>
          <w:rFonts w:ascii="Times New Roman" w:hAnsi="Times New Roman" w:cs="Times New Roman"/>
        </w:rPr>
        <w:t>°C in a water bath. After hydrolysis, the samples were boiled for 10 min</w:t>
      </w:r>
      <w:r w:rsidR="00107B98">
        <w:rPr>
          <w:rFonts w:ascii="Times New Roman" w:hAnsi="Times New Roman" w:cs="Times New Roman"/>
        </w:rPr>
        <w:t xml:space="preserve"> t</w:t>
      </w:r>
      <w:r w:rsidRPr="006B1800">
        <w:rPr>
          <w:rFonts w:ascii="Times New Roman" w:hAnsi="Times New Roman" w:cs="Times New Roman"/>
        </w:rPr>
        <w:t>o inactivate the enzyme, and the complete hydrolysate was collected and refrigerated for future use in complexation with peptides.</w:t>
      </w:r>
    </w:p>
    <w:p w14:paraId="21B63ACB" w14:textId="3F59E3F0" w:rsidR="00460778" w:rsidRPr="006B1800" w:rsidRDefault="00460778" w:rsidP="003770C8">
      <w:pPr>
        <w:spacing w:line="480" w:lineRule="auto"/>
        <w:ind w:firstLine="720"/>
        <w:rPr>
          <w:rFonts w:ascii="Times New Roman" w:hAnsi="Times New Roman" w:cs="Times New Roman"/>
        </w:rPr>
      </w:pPr>
      <w:r w:rsidRPr="006B1800">
        <w:rPr>
          <w:rFonts w:ascii="Times New Roman" w:hAnsi="Times New Roman" w:cs="Times New Roman"/>
        </w:rPr>
        <w:t xml:space="preserve"> The </w:t>
      </w:r>
      <w:r w:rsidR="0067651C">
        <w:rPr>
          <w:rFonts w:ascii="Times New Roman" w:hAnsi="Times New Roman" w:cs="Times New Roman"/>
        </w:rPr>
        <w:t>degree of hydrolysis (</w:t>
      </w:r>
      <w:r w:rsidR="00FC173E" w:rsidRPr="006B1800">
        <w:rPr>
          <w:rFonts w:ascii="Times New Roman" w:hAnsi="Times New Roman" w:cs="Times New Roman"/>
        </w:rPr>
        <w:t>DH</w:t>
      </w:r>
      <w:r w:rsidR="0067651C">
        <w:rPr>
          <w:rFonts w:ascii="Times New Roman" w:hAnsi="Times New Roman" w:cs="Times New Roman"/>
        </w:rPr>
        <w:t>)</w:t>
      </w:r>
      <w:r w:rsidRPr="006B1800">
        <w:rPr>
          <w:rFonts w:ascii="Times New Roman" w:hAnsi="Times New Roman" w:cs="Times New Roman"/>
        </w:rPr>
        <w:t xml:space="preserve"> was quantified by Somogyi method according to </w:t>
      </w:r>
      <w:r w:rsidR="008038A1">
        <w:rPr>
          <w:rFonts w:ascii="Times New Roman" w:hAnsi="Times New Roman" w:cs="Times New Roman"/>
        </w:rPr>
        <w:t xml:space="preserve">Somogyi and </w:t>
      </w:r>
      <w:r w:rsidRPr="006B1800">
        <w:rPr>
          <w:rFonts w:ascii="Times New Roman" w:hAnsi="Times New Roman" w:cs="Times New Roman"/>
        </w:rPr>
        <w:t xml:space="preserve">Nelson (1944) with modification. Reagents A, B, </w:t>
      </w:r>
      <w:r w:rsidR="001F65AF" w:rsidRPr="006B1800">
        <w:rPr>
          <w:rFonts w:ascii="Times New Roman" w:hAnsi="Times New Roman" w:cs="Times New Roman"/>
        </w:rPr>
        <w:t>and C</w:t>
      </w:r>
      <w:r w:rsidRPr="006B1800">
        <w:rPr>
          <w:rFonts w:ascii="Times New Roman" w:hAnsi="Times New Roman" w:cs="Times New Roman"/>
        </w:rPr>
        <w:t xml:space="preserve"> were prepared as described.</w:t>
      </w:r>
      <w:r w:rsidR="00B55E41" w:rsidRPr="006B1800">
        <w:rPr>
          <w:rFonts w:ascii="Times New Roman" w:hAnsi="Times New Roman" w:cs="Times New Roman"/>
        </w:rPr>
        <w:t xml:space="preserve"> Reagent A </w:t>
      </w:r>
      <w:r w:rsidR="00D55C52" w:rsidRPr="006B1800">
        <w:rPr>
          <w:rFonts w:ascii="Times New Roman" w:hAnsi="Times New Roman" w:cs="Times New Roman"/>
        </w:rPr>
        <w:t xml:space="preserve">was </w:t>
      </w:r>
      <w:r w:rsidR="00B55E41" w:rsidRPr="006B1800">
        <w:rPr>
          <w:rFonts w:ascii="Times New Roman" w:hAnsi="Times New Roman" w:cs="Times New Roman"/>
        </w:rPr>
        <w:t>a solution consisting of copper (II) sulfate</w:t>
      </w:r>
      <w:r w:rsidR="008E1177">
        <w:rPr>
          <w:rFonts w:ascii="Times New Roman" w:hAnsi="Times New Roman" w:cs="Times New Roman"/>
        </w:rPr>
        <w:t>,</w:t>
      </w:r>
      <w:r w:rsidR="00F655AC">
        <w:rPr>
          <w:rFonts w:ascii="Times New Roman" w:hAnsi="Times New Roman" w:cs="Times New Roman"/>
        </w:rPr>
        <w:t xml:space="preserve"> r</w:t>
      </w:r>
      <w:r w:rsidR="00B55E41" w:rsidRPr="006B1800">
        <w:rPr>
          <w:rFonts w:ascii="Times New Roman" w:hAnsi="Times New Roman" w:cs="Times New Roman"/>
        </w:rPr>
        <w:t xml:space="preserve">eagent B </w:t>
      </w:r>
      <w:r w:rsidR="00090A6D">
        <w:rPr>
          <w:rFonts w:ascii="Times New Roman" w:hAnsi="Times New Roman" w:cs="Times New Roman"/>
        </w:rPr>
        <w:t>was</w:t>
      </w:r>
      <w:r w:rsidR="00B55E41" w:rsidRPr="006B1800">
        <w:rPr>
          <w:rFonts w:ascii="Times New Roman" w:hAnsi="Times New Roman" w:cs="Times New Roman"/>
        </w:rPr>
        <w:t xml:space="preserve"> made of sodium potassium tartrate and sodium carbonate dissolved in water</w:t>
      </w:r>
      <w:r w:rsidR="00491744">
        <w:rPr>
          <w:rFonts w:ascii="Times New Roman" w:hAnsi="Times New Roman" w:cs="Times New Roman"/>
        </w:rPr>
        <w:t>, and r</w:t>
      </w:r>
      <w:r w:rsidR="00B55E41" w:rsidRPr="006B1800">
        <w:rPr>
          <w:rFonts w:ascii="Times New Roman" w:hAnsi="Times New Roman" w:cs="Times New Roman"/>
        </w:rPr>
        <w:t xml:space="preserve">eagent C </w:t>
      </w:r>
      <w:r w:rsidR="00E60B54">
        <w:rPr>
          <w:rFonts w:ascii="Times New Roman" w:hAnsi="Times New Roman" w:cs="Times New Roman"/>
        </w:rPr>
        <w:t>wa</w:t>
      </w:r>
      <w:r w:rsidR="00B55E41" w:rsidRPr="006B1800">
        <w:rPr>
          <w:rFonts w:ascii="Times New Roman" w:hAnsi="Times New Roman" w:cs="Times New Roman"/>
        </w:rPr>
        <w:t xml:space="preserve">s made of </w:t>
      </w:r>
      <w:r w:rsidR="00B55E41" w:rsidRPr="006B1800">
        <w:rPr>
          <w:rFonts w:ascii="Times New Roman" w:hAnsi="Times New Roman" w:cs="Times New Roman"/>
        </w:rPr>
        <w:lastRenderedPageBreak/>
        <w:t>potassium thiocyanate</w:t>
      </w:r>
      <w:r w:rsidR="00F42619">
        <w:rPr>
          <w:rFonts w:ascii="Times New Roman" w:hAnsi="Times New Roman" w:cs="Times New Roman"/>
        </w:rPr>
        <w:t xml:space="preserve">. </w:t>
      </w:r>
      <w:r w:rsidR="001F65AF" w:rsidRPr="006B1800">
        <w:rPr>
          <w:rFonts w:ascii="Times New Roman" w:hAnsi="Times New Roman" w:cs="Times New Roman"/>
        </w:rPr>
        <w:t xml:space="preserve">Reagent D was </w:t>
      </w:r>
      <w:r w:rsidR="003425D3">
        <w:rPr>
          <w:rFonts w:ascii="Times New Roman" w:hAnsi="Times New Roman" w:cs="Times New Roman"/>
        </w:rPr>
        <w:t>freshly prepared</w:t>
      </w:r>
      <w:r w:rsidR="001F65AF" w:rsidRPr="006B1800">
        <w:rPr>
          <w:rFonts w:ascii="Times New Roman" w:hAnsi="Times New Roman" w:cs="Times New Roman"/>
        </w:rPr>
        <w:t xml:space="preserve"> with 25 mL reagent A and 1.0 mL Reagent B.</w:t>
      </w:r>
      <w:r w:rsidRPr="006B1800">
        <w:rPr>
          <w:rFonts w:ascii="Times New Roman" w:hAnsi="Times New Roman" w:cs="Times New Roman"/>
        </w:rPr>
        <w:t xml:space="preserve"> A glucose standard curve was created with </w:t>
      </w:r>
      <w:r w:rsidR="00BF656E" w:rsidRPr="006B1800">
        <w:rPr>
          <w:rFonts w:ascii="Times New Roman" w:hAnsi="Times New Roman" w:cs="Times New Roman"/>
        </w:rPr>
        <w:t>concentrations from 0 to</w:t>
      </w:r>
      <w:r w:rsidRPr="006B1800">
        <w:rPr>
          <w:rFonts w:ascii="Times New Roman" w:hAnsi="Times New Roman" w:cs="Times New Roman"/>
        </w:rPr>
        <w:t xml:space="preserve"> 100 µg/mL</w:t>
      </w:r>
      <w:r w:rsidR="00653298" w:rsidRPr="006B1800">
        <w:rPr>
          <w:rFonts w:ascii="Times New Roman" w:hAnsi="Times New Roman" w:cs="Times New Roman"/>
        </w:rPr>
        <w:t xml:space="preserve">. To </w:t>
      </w:r>
      <w:r w:rsidR="00133D17">
        <w:rPr>
          <w:rFonts w:ascii="Times New Roman" w:hAnsi="Times New Roman" w:cs="Times New Roman"/>
        </w:rPr>
        <w:t>quantify</w:t>
      </w:r>
      <w:r w:rsidR="00653298" w:rsidRPr="006B1800">
        <w:rPr>
          <w:rFonts w:ascii="Times New Roman" w:hAnsi="Times New Roman" w:cs="Times New Roman"/>
        </w:rPr>
        <w:t xml:space="preserve"> reducing sugar, 1 mL of sample was </w:t>
      </w:r>
      <w:r w:rsidR="0019287A">
        <w:rPr>
          <w:rFonts w:ascii="Times New Roman" w:hAnsi="Times New Roman" w:cs="Times New Roman"/>
        </w:rPr>
        <w:t xml:space="preserve">placed </w:t>
      </w:r>
      <w:r w:rsidR="00653298" w:rsidRPr="006B1800">
        <w:rPr>
          <w:rFonts w:ascii="Times New Roman" w:hAnsi="Times New Roman" w:cs="Times New Roman"/>
        </w:rPr>
        <w:t xml:space="preserve">in a test tube with 1 mL of reagent D and samples were boiled for 20 min. </w:t>
      </w:r>
      <w:r w:rsidR="00827464" w:rsidRPr="006B1800">
        <w:rPr>
          <w:rFonts w:ascii="Times New Roman" w:hAnsi="Times New Roman" w:cs="Times New Roman"/>
        </w:rPr>
        <w:t>The test</w:t>
      </w:r>
      <w:r w:rsidR="00653298" w:rsidRPr="006B1800">
        <w:rPr>
          <w:rFonts w:ascii="Times New Roman" w:hAnsi="Times New Roman" w:cs="Times New Roman"/>
        </w:rPr>
        <w:t xml:space="preserve"> tubes were then cooled in a water bath for 5 min. </w:t>
      </w:r>
      <w:r w:rsidR="00BF02C5">
        <w:rPr>
          <w:rFonts w:ascii="Times New Roman" w:hAnsi="Times New Roman" w:cs="Times New Roman"/>
        </w:rPr>
        <w:t>Then</w:t>
      </w:r>
      <w:r w:rsidR="00653298" w:rsidRPr="006B1800">
        <w:rPr>
          <w:rFonts w:ascii="Times New Roman" w:hAnsi="Times New Roman" w:cs="Times New Roman"/>
        </w:rPr>
        <w:t xml:space="preserve">, 1 mL of reagent C was added to each tube and </w:t>
      </w:r>
      <w:r w:rsidR="007446F1" w:rsidRPr="006B1800">
        <w:rPr>
          <w:rFonts w:ascii="Times New Roman" w:hAnsi="Times New Roman" w:cs="Times New Roman"/>
        </w:rPr>
        <w:t>the tubes</w:t>
      </w:r>
      <w:r w:rsidR="00653298" w:rsidRPr="006B1800">
        <w:rPr>
          <w:rFonts w:ascii="Times New Roman" w:hAnsi="Times New Roman" w:cs="Times New Roman"/>
        </w:rPr>
        <w:t xml:space="preserve"> were shaken until </w:t>
      </w:r>
      <w:r w:rsidR="0001734C">
        <w:rPr>
          <w:rFonts w:ascii="Times New Roman" w:hAnsi="Times New Roman" w:cs="Times New Roman"/>
        </w:rPr>
        <w:t xml:space="preserve">the </w:t>
      </w:r>
      <w:r w:rsidR="00653298" w:rsidRPr="006B1800">
        <w:rPr>
          <w:rFonts w:ascii="Times New Roman" w:hAnsi="Times New Roman" w:cs="Times New Roman"/>
        </w:rPr>
        <w:t xml:space="preserve">bubbles dissipated. </w:t>
      </w:r>
      <w:r w:rsidR="00AF7FDC">
        <w:rPr>
          <w:rFonts w:ascii="Times New Roman" w:hAnsi="Times New Roman" w:cs="Times New Roman"/>
        </w:rPr>
        <w:t>Afte</w:t>
      </w:r>
      <w:r w:rsidR="00653298" w:rsidRPr="006B1800">
        <w:rPr>
          <w:rFonts w:ascii="Times New Roman" w:hAnsi="Times New Roman" w:cs="Times New Roman"/>
        </w:rPr>
        <w:t xml:space="preserve">r 20 </w:t>
      </w:r>
      <w:r w:rsidR="007446F1">
        <w:rPr>
          <w:rFonts w:ascii="Times New Roman" w:hAnsi="Times New Roman" w:cs="Times New Roman"/>
        </w:rPr>
        <w:t>min</w:t>
      </w:r>
      <w:r w:rsidR="00653298" w:rsidRPr="006B1800">
        <w:rPr>
          <w:rFonts w:ascii="Times New Roman" w:hAnsi="Times New Roman" w:cs="Times New Roman"/>
        </w:rPr>
        <w:t>,</w:t>
      </w:r>
      <w:r w:rsidR="00FE544C">
        <w:rPr>
          <w:rFonts w:ascii="Times New Roman" w:hAnsi="Times New Roman" w:cs="Times New Roman"/>
        </w:rPr>
        <w:t xml:space="preserve"> all samples were</w:t>
      </w:r>
      <w:r w:rsidR="00653298" w:rsidRPr="006B1800">
        <w:rPr>
          <w:rFonts w:ascii="Times New Roman" w:hAnsi="Times New Roman" w:cs="Times New Roman"/>
        </w:rPr>
        <w:t xml:space="preserve"> diluted to 25 mL volumetrically with DI water, and a</w:t>
      </w:r>
      <w:r w:rsidR="00BD0741" w:rsidRPr="006B1800">
        <w:rPr>
          <w:rFonts w:ascii="Times New Roman" w:hAnsi="Times New Roman" w:cs="Times New Roman"/>
        </w:rPr>
        <w:t>bsorbance measurements were taken at 520 nm</w:t>
      </w:r>
      <w:r w:rsidRPr="006B1800">
        <w:rPr>
          <w:rFonts w:ascii="Times New Roman" w:hAnsi="Times New Roman" w:cs="Times New Roman"/>
        </w:rPr>
        <w:t xml:space="preserve">. </w:t>
      </w:r>
      <w:r w:rsidR="00C81683">
        <w:rPr>
          <w:rFonts w:ascii="Times New Roman" w:hAnsi="Times New Roman" w:cs="Times New Roman"/>
        </w:rPr>
        <w:t>For each of the complexes,</w:t>
      </w:r>
      <w:r w:rsidR="00572266">
        <w:rPr>
          <w:rFonts w:ascii="Times New Roman" w:hAnsi="Times New Roman" w:cs="Times New Roman"/>
        </w:rPr>
        <w:t xml:space="preserve"> three measurements were taken</w:t>
      </w:r>
      <w:r w:rsidR="006E2DA8" w:rsidRPr="006B1800">
        <w:rPr>
          <w:rFonts w:ascii="Times New Roman" w:hAnsi="Times New Roman" w:cs="Times New Roman"/>
        </w:rPr>
        <w:t xml:space="preserve">. </w:t>
      </w:r>
      <w:r w:rsidR="003770C8">
        <w:rPr>
          <w:rFonts w:ascii="Times New Roman" w:hAnsi="Times New Roman" w:cs="Times New Roman"/>
        </w:rPr>
        <w:t>The</w:t>
      </w:r>
      <w:r w:rsidRPr="006B1800">
        <w:rPr>
          <w:rFonts w:ascii="Times New Roman" w:hAnsi="Times New Roman" w:cs="Times New Roman"/>
        </w:rPr>
        <w:t xml:space="preserve"> </w:t>
      </w:r>
      <w:r w:rsidR="00344785" w:rsidRPr="006B1800">
        <w:rPr>
          <w:rFonts w:ascii="Times New Roman" w:hAnsi="Times New Roman" w:cs="Times New Roman"/>
        </w:rPr>
        <w:t>DH</w:t>
      </w:r>
      <w:r w:rsidRPr="006B1800">
        <w:rPr>
          <w:rFonts w:ascii="Times New Roman" w:hAnsi="Times New Roman" w:cs="Times New Roman"/>
        </w:rPr>
        <w:t xml:space="preserve"> </w:t>
      </w:r>
      <w:r w:rsidR="00712585">
        <w:rPr>
          <w:rFonts w:ascii="Times New Roman" w:hAnsi="Times New Roman" w:cs="Times New Roman"/>
        </w:rPr>
        <w:t>was</w:t>
      </w:r>
      <w:r w:rsidRPr="006B1800">
        <w:rPr>
          <w:rFonts w:ascii="Times New Roman" w:hAnsi="Times New Roman" w:cs="Times New Roman"/>
        </w:rPr>
        <w:t xml:space="preserve"> calculated using the</w:t>
      </w:r>
      <w:r w:rsidR="0019148C" w:rsidRPr="006B1800">
        <w:rPr>
          <w:rFonts w:ascii="Times New Roman" w:hAnsi="Times New Roman" w:cs="Times New Roman"/>
        </w:rPr>
        <w:t xml:space="preserve"> following</w:t>
      </w:r>
      <w:r w:rsidRPr="006B1800">
        <w:rPr>
          <w:rFonts w:ascii="Times New Roman" w:hAnsi="Times New Roman" w:cs="Times New Roman"/>
        </w:rPr>
        <w:t xml:space="preserve"> equation</w:t>
      </w:r>
      <w:r w:rsidR="00262A0A">
        <w:rPr>
          <w:rFonts w:ascii="Times New Roman" w:hAnsi="Times New Roman" w:cs="Times New Roman"/>
        </w:rPr>
        <w:t xml:space="preserve"> with reducing sugar determined:</w:t>
      </w:r>
    </w:p>
    <w:p w14:paraId="66FA40A8" w14:textId="36CD950F" w:rsidR="00460778" w:rsidRPr="006B1800" w:rsidRDefault="00662048" w:rsidP="00460778">
      <w:pPr>
        <w:spacing w:line="480" w:lineRule="auto"/>
        <w:rPr>
          <w:rFonts w:ascii="Times New Roman" w:hAnsi="Times New Roman" w:cs="Times New Roman"/>
          <w:sz w:val="22"/>
          <w:szCs w:val="22"/>
        </w:rPr>
      </w:pPr>
      <m:oMathPara>
        <m:oMath>
          <m:r>
            <w:rPr>
              <w:rFonts w:ascii="Cambria Math" w:hAnsi="Cambria Math" w:cs="Times New Roman"/>
              <w:sz w:val="22"/>
              <w:szCs w:val="22"/>
            </w:rPr>
            <m:t xml:space="preserve">DH (%)= </m:t>
          </m:r>
          <m:f>
            <m:fPr>
              <m:ctrlPr>
                <w:rPr>
                  <w:rFonts w:ascii="Cambria Math" w:hAnsi="Cambria Math" w:cs="Times New Roman"/>
                  <w:i/>
                  <w:sz w:val="22"/>
                  <w:szCs w:val="22"/>
                </w:rPr>
              </m:ctrlPr>
            </m:fPr>
            <m:num>
              <m:r>
                <w:rPr>
                  <w:rFonts w:ascii="Cambria Math" w:hAnsi="Cambria Math" w:cs="Times New Roman"/>
                  <w:sz w:val="22"/>
                  <w:szCs w:val="22"/>
                </w:rPr>
                <m:t xml:space="preserve">hydrolyzed concentration </m:t>
              </m:r>
              <m:d>
                <m:dPr>
                  <m:ctrlPr>
                    <w:rPr>
                      <w:rFonts w:ascii="Cambria Math" w:hAnsi="Cambria Math" w:cs="Times New Roman"/>
                      <w:i/>
                      <w:sz w:val="22"/>
                      <w:szCs w:val="22"/>
                    </w:rPr>
                  </m:ctrlPr>
                </m:dPr>
                <m:e>
                  <m:f>
                    <m:fPr>
                      <m:ctrlPr>
                        <w:rPr>
                          <w:rFonts w:ascii="Cambria Math" w:hAnsi="Cambria Math" w:cs="Times New Roman"/>
                          <w:i/>
                          <w:sz w:val="22"/>
                          <w:szCs w:val="22"/>
                        </w:rPr>
                      </m:ctrlPr>
                    </m:fPr>
                    <m:num>
                      <m:r>
                        <w:rPr>
                          <w:rFonts w:ascii="Cambria Math" w:hAnsi="Cambria Math" w:cs="Times New Roman"/>
                          <w:sz w:val="22"/>
                          <w:szCs w:val="22"/>
                        </w:rPr>
                        <m:t>mg</m:t>
                      </m:r>
                    </m:num>
                    <m:den>
                      <m:r>
                        <w:rPr>
                          <w:rFonts w:ascii="Cambria Math" w:hAnsi="Cambria Math" w:cs="Times New Roman"/>
                          <w:sz w:val="22"/>
                          <w:szCs w:val="22"/>
                        </w:rPr>
                        <m:t>mL</m:t>
                      </m:r>
                    </m:den>
                  </m:f>
                </m:e>
              </m:d>
              <m:r>
                <w:rPr>
                  <w:rFonts w:ascii="Cambria Math" w:hAnsi="Cambria Math" w:cs="Times New Roman"/>
                  <w:sz w:val="22"/>
                  <w:szCs w:val="22"/>
                </w:rPr>
                <m:t>-unhydrolyzed concentration (</m:t>
              </m:r>
              <m:f>
                <m:fPr>
                  <m:ctrlPr>
                    <w:rPr>
                      <w:rFonts w:ascii="Cambria Math" w:hAnsi="Cambria Math" w:cs="Times New Roman"/>
                      <w:i/>
                      <w:sz w:val="22"/>
                      <w:szCs w:val="22"/>
                    </w:rPr>
                  </m:ctrlPr>
                </m:fPr>
                <m:num>
                  <m:r>
                    <w:rPr>
                      <w:rFonts w:ascii="Cambria Math" w:hAnsi="Cambria Math" w:cs="Times New Roman"/>
                      <w:sz w:val="22"/>
                      <w:szCs w:val="22"/>
                    </w:rPr>
                    <m:t>mg</m:t>
                  </m:r>
                </m:num>
                <m:den>
                  <m:r>
                    <w:rPr>
                      <w:rFonts w:ascii="Cambria Math" w:hAnsi="Cambria Math" w:cs="Times New Roman"/>
                      <w:sz w:val="22"/>
                      <w:szCs w:val="22"/>
                    </w:rPr>
                    <m:t>mL</m:t>
                  </m:r>
                </m:den>
              </m:f>
              <m:r>
                <w:rPr>
                  <w:rFonts w:ascii="Cambria Math" w:hAnsi="Cambria Math" w:cs="Times New Roman"/>
                  <w:sz w:val="22"/>
                  <w:szCs w:val="22"/>
                </w:rPr>
                <m:t>)</m:t>
              </m:r>
            </m:num>
            <m:den>
              <m:r>
                <w:rPr>
                  <w:rFonts w:ascii="Cambria Math" w:hAnsi="Cambria Math" w:cs="Times New Roman"/>
                  <w:sz w:val="22"/>
                  <w:szCs w:val="22"/>
                </w:rPr>
                <m:t>10 mg/mL</m:t>
              </m:r>
            </m:den>
          </m:f>
          <m:r>
            <w:rPr>
              <w:rFonts w:ascii="Cambria Math" w:hAnsi="Cambria Math" w:cs="Times New Roman"/>
              <w:sz w:val="22"/>
              <w:szCs w:val="22"/>
            </w:rPr>
            <m:t xml:space="preserve"> X 100</m:t>
          </m:r>
        </m:oMath>
      </m:oMathPara>
    </w:p>
    <w:p w14:paraId="298F4EBD" w14:textId="0779C704" w:rsidR="00460778" w:rsidRPr="006B1800" w:rsidRDefault="00412EFF" w:rsidP="00EA33EF">
      <w:pPr>
        <w:pStyle w:val="Heading3"/>
      </w:pPr>
      <w:r w:rsidRPr="006B1800">
        <w:t xml:space="preserve">3.2.3. </w:t>
      </w:r>
      <w:r w:rsidR="00460778" w:rsidRPr="006B1800">
        <w:t>Preparation of protein-gum complexes</w:t>
      </w:r>
    </w:p>
    <w:p w14:paraId="03178962" w14:textId="0F706B9E" w:rsidR="00C47D73" w:rsidRDefault="00460778" w:rsidP="00C47D73">
      <w:pPr>
        <w:spacing w:line="480" w:lineRule="auto"/>
        <w:rPr>
          <w:rFonts w:ascii="Times New Roman" w:hAnsi="Times New Roman" w:cs="Times New Roman"/>
        </w:rPr>
      </w:pPr>
      <w:r w:rsidRPr="006B1800">
        <w:rPr>
          <w:rFonts w:ascii="Times New Roman" w:hAnsi="Times New Roman" w:cs="Times New Roman"/>
        </w:rPr>
        <w:t xml:space="preserve">Samples of gum were hydrated as described above. WPI was also hydrated at room temperature for at least 4 </w:t>
      </w:r>
      <w:r w:rsidR="00B31DDB">
        <w:rPr>
          <w:rFonts w:ascii="Times New Roman" w:hAnsi="Times New Roman" w:cs="Times New Roman"/>
        </w:rPr>
        <w:t>hr</w:t>
      </w:r>
      <w:r w:rsidRPr="006B1800">
        <w:rPr>
          <w:rFonts w:ascii="Times New Roman" w:hAnsi="Times New Roman" w:cs="Times New Roman"/>
        </w:rPr>
        <w:t xml:space="preserve"> at 10%. Complexes of protein-gum were prepared according to the</w:t>
      </w:r>
      <w:r w:rsidR="008A2886">
        <w:rPr>
          <w:rFonts w:ascii="Times New Roman" w:hAnsi="Times New Roman" w:cs="Times New Roman"/>
        </w:rPr>
        <w:t xml:space="preserve"> pH shifting</w:t>
      </w:r>
      <w:r w:rsidRPr="006B1800">
        <w:rPr>
          <w:rFonts w:ascii="Times New Roman" w:hAnsi="Times New Roman" w:cs="Times New Roman"/>
        </w:rPr>
        <w:t xml:space="preserve"> method described by Li </w:t>
      </w:r>
      <w:r w:rsidR="0015674D">
        <w:rPr>
          <w:rFonts w:ascii="Times New Roman" w:hAnsi="Times New Roman" w:cs="Times New Roman"/>
        </w:rPr>
        <w:t>and</w:t>
      </w:r>
      <w:r w:rsidRPr="006B1800">
        <w:rPr>
          <w:rFonts w:ascii="Times New Roman" w:hAnsi="Times New Roman" w:cs="Times New Roman"/>
        </w:rPr>
        <w:t xml:space="preserve"> Zhong</w:t>
      </w:r>
      <w:r w:rsidR="002A0DFC" w:rsidRPr="006B1800">
        <w:rPr>
          <w:rFonts w:ascii="Times New Roman" w:hAnsi="Times New Roman" w:cs="Times New Roman"/>
        </w:rPr>
        <w:t xml:space="preserve"> (</w:t>
      </w:r>
      <w:r w:rsidRPr="006B1800">
        <w:rPr>
          <w:rFonts w:ascii="Times New Roman" w:hAnsi="Times New Roman" w:cs="Times New Roman"/>
        </w:rPr>
        <w:t>2021</w:t>
      </w:r>
      <w:r w:rsidR="002A0DFC" w:rsidRPr="006B1800">
        <w:rPr>
          <w:rFonts w:ascii="Times New Roman" w:hAnsi="Times New Roman" w:cs="Times New Roman"/>
        </w:rPr>
        <w:t>)</w:t>
      </w:r>
      <w:r w:rsidRPr="006B1800">
        <w:rPr>
          <w:rFonts w:ascii="Times New Roman" w:hAnsi="Times New Roman" w:cs="Times New Roman"/>
        </w:rPr>
        <w:t xml:space="preserve"> with slight modification. WPI was adjusted to alkaline pH 11.3 with 1 N NaOH and respective gum was then added at a 5:1 mass ratio of protein to polysaccharide</w:t>
      </w:r>
      <w:r w:rsidR="00E332BE">
        <w:rPr>
          <w:rFonts w:ascii="Times New Roman" w:hAnsi="Times New Roman" w:cs="Times New Roman"/>
        </w:rPr>
        <w:t xml:space="preserve">, which has previously been shown to form complexes </w:t>
      </w:r>
      <w:r w:rsidR="005D2BDD">
        <w:rPr>
          <w:rFonts w:ascii="Times New Roman" w:hAnsi="Times New Roman" w:cs="Times New Roman"/>
        </w:rPr>
        <w:t xml:space="preserve">(Souza </w:t>
      </w:r>
      <w:r w:rsidR="0015674D">
        <w:rPr>
          <w:rFonts w:ascii="Times New Roman" w:hAnsi="Times New Roman" w:cs="Times New Roman"/>
        </w:rPr>
        <w:t>and</w:t>
      </w:r>
      <w:r w:rsidR="005D2BDD">
        <w:rPr>
          <w:rFonts w:ascii="Times New Roman" w:hAnsi="Times New Roman" w:cs="Times New Roman"/>
        </w:rPr>
        <w:t xml:space="preserve"> Garcia-Rojas, 2017)</w:t>
      </w:r>
      <w:r w:rsidRPr="006B1800">
        <w:rPr>
          <w:rFonts w:ascii="Times New Roman" w:hAnsi="Times New Roman" w:cs="Times New Roman"/>
        </w:rPr>
        <w:t xml:space="preserve">. </w:t>
      </w:r>
      <w:r w:rsidR="00C87FCC" w:rsidRPr="006B1800">
        <w:rPr>
          <w:rFonts w:ascii="Times New Roman" w:hAnsi="Times New Roman" w:cs="Times New Roman"/>
        </w:rPr>
        <w:t>The mixtures</w:t>
      </w:r>
      <w:r w:rsidRPr="006B1800">
        <w:rPr>
          <w:rFonts w:ascii="Times New Roman" w:hAnsi="Times New Roman" w:cs="Times New Roman"/>
        </w:rPr>
        <w:t xml:space="preserve"> were then stirred at room temperature for 1 </w:t>
      </w:r>
      <w:r w:rsidR="00B35E7E">
        <w:rPr>
          <w:rFonts w:ascii="Times New Roman" w:hAnsi="Times New Roman" w:cs="Times New Roman"/>
        </w:rPr>
        <w:t>hr</w:t>
      </w:r>
      <w:r w:rsidRPr="006B1800">
        <w:rPr>
          <w:rFonts w:ascii="Times New Roman" w:hAnsi="Times New Roman" w:cs="Times New Roman"/>
        </w:rPr>
        <w:t xml:space="preserve"> before adjusting pH to 7.0 with 1 N HCl. Dispersions were subsequently heated at 50</w:t>
      </w:r>
      <w:r w:rsidRPr="006B1800">
        <w:rPr>
          <w:rFonts w:ascii="Times New Roman" w:hAnsi="Times New Roman" w:cs="Times New Roman"/>
          <w:vertAlign w:val="superscript"/>
        </w:rPr>
        <w:t xml:space="preserve"> </w:t>
      </w:r>
      <w:proofErr w:type="spellStart"/>
      <w:r w:rsidRPr="006B1800">
        <w:rPr>
          <w:rFonts w:ascii="Times New Roman" w:hAnsi="Times New Roman" w:cs="Times New Roman"/>
          <w:vertAlign w:val="superscript"/>
        </w:rPr>
        <w:t>o</w:t>
      </w:r>
      <w:r w:rsidRPr="006B1800">
        <w:rPr>
          <w:rFonts w:ascii="Times New Roman" w:hAnsi="Times New Roman" w:cs="Times New Roman"/>
        </w:rPr>
        <w:t>C</w:t>
      </w:r>
      <w:proofErr w:type="spellEnd"/>
      <w:r w:rsidRPr="006B1800">
        <w:rPr>
          <w:rFonts w:ascii="Times New Roman" w:hAnsi="Times New Roman" w:cs="Times New Roman"/>
        </w:rPr>
        <w:t xml:space="preserve"> and stirred for 30 </w:t>
      </w:r>
      <w:r w:rsidR="0051306A">
        <w:rPr>
          <w:rFonts w:ascii="Times New Roman" w:hAnsi="Times New Roman" w:cs="Times New Roman"/>
        </w:rPr>
        <w:t>min</w:t>
      </w:r>
      <w:r w:rsidRPr="006B1800">
        <w:rPr>
          <w:rFonts w:ascii="Times New Roman" w:hAnsi="Times New Roman" w:cs="Times New Roman"/>
        </w:rPr>
        <w:t xml:space="preserve">. Samples were then cooled, and pH was adjusted to pH 4.5 and stirred at room temperature for at least 1 </w:t>
      </w:r>
      <w:r w:rsidR="00B9524C">
        <w:rPr>
          <w:rFonts w:ascii="Times New Roman" w:hAnsi="Times New Roman" w:cs="Times New Roman"/>
        </w:rPr>
        <w:t>hr</w:t>
      </w:r>
      <w:r w:rsidRPr="006B1800">
        <w:rPr>
          <w:rFonts w:ascii="Times New Roman" w:hAnsi="Times New Roman" w:cs="Times New Roman"/>
        </w:rPr>
        <w:t>. Finished complexes were stored at 4</w:t>
      </w:r>
      <w:r w:rsidRPr="006B1800">
        <w:rPr>
          <w:rFonts w:ascii="Times New Roman" w:hAnsi="Times New Roman" w:cs="Times New Roman"/>
          <w:vertAlign w:val="superscript"/>
        </w:rPr>
        <w:t xml:space="preserve"> </w:t>
      </w:r>
      <w:proofErr w:type="spellStart"/>
      <w:r w:rsidRPr="006B1800">
        <w:rPr>
          <w:rFonts w:ascii="Times New Roman" w:hAnsi="Times New Roman" w:cs="Times New Roman"/>
          <w:vertAlign w:val="superscript"/>
        </w:rPr>
        <w:t>o</w:t>
      </w:r>
      <w:r w:rsidRPr="006B1800">
        <w:rPr>
          <w:rFonts w:ascii="Times New Roman" w:hAnsi="Times New Roman" w:cs="Times New Roman"/>
        </w:rPr>
        <w:t>C</w:t>
      </w:r>
      <w:proofErr w:type="spellEnd"/>
      <w:r w:rsidRPr="006B1800">
        <w:rPr>
          <w:rFonts w:ascii="Times New Roman" w:hAnsi="Times New Roman" w:cs="Times New Roman"/>
        </w:rPr>
        <w:t xml:space="preserve"> for further analysis and use in cream cheese</w:t>
      </w:r>
      <w:r w:rsidR="00CB5095">
        <w:rPr>
          <w:rFonts w:ascii="Times New Roman" w:hAnsi="Times New Roman" w:cs="Times New Roman"/>
        </w:rPr>
        <w:t xml:space="preserve"> (in the form of freeze-dried </w:t>
      </w:r>
      <w:r w:rsidR="0001734C">
        <w:rPr>
          <w:rFonts w:ascii="Times New Roman" w:hAnsi="Times New Roman" w:cs="Times New Roman"/>
        </w:rPr>
        <w:t>powder</w:t>
      </w:r>
      <w:r w:rsidR="00CB5095">
        <w:rPr>
          <w:rFonts w:ascii="Times New Roman" w:hAnsi="Times New Roman" w:cs="Times New Roman"/>
        </w:rPr>
        <w:t>)</w:t>
      </w:r>
      <w:r w:rsidRPr="006B1800">
        <w:rPr>
          <w:rFonts w:ascii="Times New Roman" w:hAnsi="Times New Roman" w:cs="Times New Roman"/>
        </w:rPr>
        <w:t>. The flow diagram shown in Fig</w:t>
      </w:r>
      <w:r w:rsidR="00957DC3">
        <w:rPr>
          <w:rFonts w:ascii="Times New Roman" w:hAnsi="Times New Roman" w:cs="Times New Roman"/>
        </w:rPr>
        <w:t>ure</w:t>
      </w:r>
      <w:r w:rsidRPr="006B1800">
        <w:rPr>
          <w:rFonts w:ascii="Times New Roman" w:hAnsi="Times New Roman" w:cs="Times New Roman"/>
        </w:rPr>
        <w:t xml:space="preserve"> </w:t>
      </w:r>
      <w:r w:rsidR="00957DC3">
        <w:rPr>
          <w:rFonts w:ascii="Times New Roman" w:hAnsi="Times New Roman" w:cs="Times New Roman"/>
        </w:rPr>
        <w:t>3</w:t>
      </w:r>
      <w:r w:rsidRPr="006B1800">
        <w:rPr>
          <w:rFonts w:ascii="Times New Roman" w:hAnsi="Times New Roman" w:cs="Times New Roman"/>
        </w:rPr>
        <w:t xml:space="preserve">.1 illustrates the process of </w:t>
      </w:r>
      <w:r w:rsidRPr="006B1800">
        <w:rPr>
          <w:rFonts w:ascii="Times New Roman" w:hAnsi="Times New Roman" w:cs="Times New Roman"/>
        </w:rPr>
        <w:lastRenderedPageBreak/>
        <w:t xml:space="preserve">creating complexes </w:t>
      </w:r>
      <w:r w:rsidR="00147F31">
        <w:rPr>
          <w:rFonts w:ascii="Times New Roman" w:hAnsi="Times New Roman" w:cs="Times New Roman"/>
        </w:rPr>
        <w:t>and</w:t>
      </w:r>
      <w:r w:rsidRPr="006B1800">
        <w:rPr>
          <w:rFonts w:ascii="Times New Roman" w:hAnsi="Times New Roman" w:cs="Times New Roman"/>
        </w:rPr>
        <w:t xml:space="preserve"> their incorporation into the cheeses.</w:t>
      </w:r>
      <w:r w:rsidR="002A0DFC" w:rsidRPr="006B1800">
        <w:rPr>
          <w:rFonts w:ascii="Times New Roman" w:hAnsi="Times New Roman" w:cs="Times New Roman"/>
        </w:rPr>
        <w:t xml:space="preserve"> </w:t>
      </w:r>
      <w:r w:rsidR="005D7D06" w:rsidRPr="006B1800">
        <w:rPr>
          <w:rFonts w:ascii="Times New Roman" w:hAnsi="Times New Roman" w:cs="Times New Roman"/>
        </w:rPr>
        <w:t>Hydrolysate complexes were prepared with</w:t>
      </w:r>
      <w:r w:rsidR="00C47D73">
        <w:rPr>
          <w:rFonts w:ascii="Times New Roman" w:hAnsi="Times New Roman" w:cs="Times New Roman"/>
        </w:rPr>
        <w:t xml:space="preserve"> </w:t>
      </w:r>
      <w:r w:rsidR="00C47D73" w:rsidRPr="006B1800">
        <w:rPr>
          <w:rFonts w:ascii="Times New Roman" w:hAnsi="Times New Roman" w:cs="Times New Roman"/>
        </w:rPr>
        <w:t>the same</w:t>
      </w:r>
      <w:r w:rsidR="00C47D73">
        <w:rPr>
          <w:rFonts w:ascii="Times New Roman" w:hAnsi="Times New Roman" w:cs="Times New Roman"/>
        </w:rPr>
        <w:t xml:space="preserve"> procedure</w:t>
      </w:r>
      <w:r w:rsidR="00C47D73" w:rsidRPr="006B1800">
        <w:rPr>
          <w:rFonts w:ascii="Times New Roman" w:hAnsi="Times New Roman" w:cs="Times New Roman"/>
        </w:rPr>
        <w:t xml:space="preserve"> following respective </w:t>
      </w:r>
      <w:r w:rsidR="00C47D73">
        <w:rPr>
          <w:rFonts w:ascii="Times New Roman" w:hAnsi="Times New Roman" w:cs="Times New Roman"/>
        </w:rPr>
        <w:t>hydrolysis</w:t>
      </w:r>
      <w:r w:rsidR="00C47D73" w:rsidRPr="006B1800">
        <w:rPr>
          <w:rFonts w:ascii="Times New Roman" w:hAnsi="Times New Roman" w:cs="Times New Roman"/>
        </w:rPr>
        <w:t xml:space="preserve"> methods </w:t>
      </w:r>
      <w:r w:rsidR="00C47D73">
        <w:rPr>
          <w:rFonts w:ascii="Times New Roman" w:hAnsi="Times New Roman" w:cs="Times New Roman"/>
        </w:rPr>
        <w:t xml:space="preserve">as </w:t>
      </w:r>
      <w:r w:rsidR="00C47D73" w:rsidRPr="006B1800">
        <w:rPr>
          <w:rFonts w:ascii="Times New Roman" w:hAnsi="Times New Roman" w:cs="Times New Roman"/>
        </w:rPr>
        <w:t>previously described.</w:t>
      </w:r>
      <w:r w:rsidR="00C47D73">
        <w:rPr>
          <w:rFonts w:ascii="Times New Roman" w:hAnsi="Times New Roman" w:cs="Times New Roman"/>
        </w:rPr>
        <w:t xml:space="preserve"> One batch of protein-polysaccharide or hydrolysate complexes was created and freeze-dried. Each batch of complexes and controls was sampled twice for analytical characterization and was used in two different batches of commercial cream cheese to test the effect of treatments in two cheese replicates.</w:t>
      </w:r>
    </w:p>
    <w:p w14:paraId="6AD74C7D" w14:textId="77777777" w:rsidR="00C47D73" w:rsidRPr="006B1800" w:rsidRDefault="00C47D73" w:rsidP="00C47D73">
      <w:pPr>
        <w:pStyle w:val="Heading2"/>
      </w:pPr>
      <w:r>
        <w:t xml:space="preserve"> </w:t>
      </w:r>
      <w:r w:rsidRPr="006B1800">
        <w:t xml:space="preserve">3.3. Analytical </w:t>
      </w:r>
      <w:r>
        <w:t>m</w:t>
      </w:r>
      <w:r w:rsidRPr="006B1800">
        <w:t>ethods</w:t>
      </w:r>
    </w:p>
    <w:p w14:paraId="609E4448" w14:textId="77777777" w:rsidR="00C47D73" w:rsidRPr="006B1800" w:rsidRDefault="00C47D73" w:rsidP="00C47D73">
      <w:pPr>
        <w:pStyle w:val="Heading3"/>
      </w:pPr>
      <w:r w:rsidRPr="006B1800">
        <w:t>3.3.1. Determination of surface hydrophobicity of protein-gum complexes</w:t>
      </w:r>
    </w:p>
    <w:p w14:paraId="32AE5526" w14:textId="77777777" w:rsidR="00C47D73" w:rsidRPr="006B1800" w:rsidRDefault="00C47D73" w:rsidP="00C47D73">
      <w:pPr>
        <w:spacing w:line="480" w:lineRule="auto"/>
        <w:ind w:firstLine="720"/>
        <w:rPr>
          <w:rFonts w:ascii="Times New Roman" w:hAnsi="Times New Roman" w:cs="Times New Roman"/>
        </w:rPr>
      </w:pPr>
      <w:r w:rsidRPr="006B1800">
        <w:rPr>
          <w:rFonts w:ascii="Times New Roman" w:hAnsi="Times New Roman" w:cs="Times New Roman"/>
        </w:rPr>
        <w:t xml:space="preserve">Surface hydrophobicity of protein-polysaccharide </w:t>
      </w:r>
      <w:r>
        <w:rPr>
          <w:rFonts w:ascii="Times New Roman" w:hAnsi="Times New Roman" w:cs="Times New Roman"/>
        </w:rPr>
        <w:t>whole (denoted as unhydrolyzed) and</w:t>
      </w:r>
      <w:r w:rsidRPr="006B1800">
        <w:rPr>
          <w:rFonts w:ascii="Times New Roman" w:hAnsi="Times New Roman" w:cs="Times New Roman"/>
        </w:rPr>
        <w:t xml:space="preserve"> hydrolysate complexes</w:t>
      </w:r>
      <w:r>
        <w:rPr>
          <w:rFonts w:ascii="Times New Roman" w:hAnsi="Times New Roman" w:cs="Times New Roman"/>
        </w:rPr>
        <w:t>,</w:t>
      </w:r>
      <w:r w:rsidRPr="006B1800">
        <w:rPr>
          <w:rFonts w:ascii="Times New Roman" w:hAnsi="Times New Roman" w:cs="Times New Roman"/>
        </w:rPr>
        <w:t xml:space="preserve"> and the native protein and </w:t>
      </w:r>
      <w:r>
        <w:rPr>
          <w:rFonts w:ascii="Times New Roman" w:hAnsi="Times New Roman" w:cs="Times New Roman"/>
        </w:rPr>
        <w:t>its</w:t>
      </w:r>
      <w:r w:rsidRPr="006B1800">
        <w:rPr>
          <w:rFonts w:ascii="Times New Roman" w:hAnsi="Times New Roman" w:cs="Times New Roman"/>
        </w:rPr>
        <w:t xml:space="preserve"> hydrolysate was determined by fluorescence spectroscopy </w:t>
      </w:r>
      <w:r>
        <w:rPr>
          <w:rFonts w:ascii="Times New Roman" w:hAnsi="Times New Roman" w:cs="Times New Roman"/>
        </w:rPr>
        <w:t>using</w:t>
      </w:r>
      <w:r w:rsidRPr="006B1800">
        <w:rPr>
          <w:rFonts w:ascii="Times New Roman" w:hAnsi="Times New Roman" w:cs="Times New Roman"/>
        </w:rPr>
        <w:t xml:space="preserve"> a 1-ani-lino-8-naphthalene sulfonate (ANS) probe</w:t>
      </w:r>
      <w:r w:rsidRPr="006B1800">
        <w:rPr>
          <w:rStyle w:val="CommentReference"/>
          <w:rFonts w:asciiTheme="minorHAnsi" w:eastAsiaTheme="minorHAnsi" w:hAnsiTheme="minorHAnsi" w:cstheme="minorBidi"/>
          <w:kern w:val="2"/>
        </w:rPr>
        <w:t xml:space="preserve"> </w:t>
      </w:r>
      <w:r w:rsidRPr="006B1800">
        <w:rPr>
          <w:rFonts w:ascii="Times New Roman" w:hAnsi="Times New Roman" w:cs="Times New Roman"/>
        </w:rPr>
        <w:t xml:space="preserve">(Kato et al., 1980). </w:t>
      </w:r>
      <w:r>
        <w:rPr>
          <w:rFonts w:ascii="Times New Roman" w:hAnsi="Times New Roman" w:cs="Times New Roman"/>
        </w:rPr>
        <w:t>Samples</w:t>
      </w:r>
      <w:r w:rsidRPr="006B1800">
        <w:rPr>
          <w:rFonts w:ascii="Times New Roman" w:hAnsi="Times New Roman" w:cs="Times New Roman"/>
        </w:rPr>
        <w:t xml:space="preserve"> were mixed with 1 mL of 1</w:t>
      </w:r>
      <w:r>
        <w:rPr>
          <w:rFonts w:ascii="Times New Roman" w:hAnsi="Times New Roman" w:cs="Times New Roman"/>
        </w:rPr>
        <w:t>x</w:t>
      </w:r>
      <w:r w:rsidRPr="006B1800">
        <w:rPr>
          <w:rFonts w:ascii="Times New Roman" w:hAnsi="Times New Roman" w:cs="Times New Roman"/>
        </w:rPr>
        <w:t xml:space="preserve">PBS and vortexed for 1 </w:t>
      </w:r>
      <w:r>
        <w:rPr>
          <w:rFonts w:ascii="Times New Roman" w:hAnsi="Times New Roman" w:cs="Times New Roman"/>
        </w:rPr>
        <w:t>hr</w:t>
      </w:r>
      <w:r w:rsidRPr="006B1800">
        <w:rPr>
          <w:rFonts w:ascii="Times New Roman" w:hAnsi="Times New Roman" w:cs="Times New Roman"/>
        </w:rPr>
        <w:t xml:space="preserve"> at room temperature</w:t>
      </w:r>
      <w:r>
        <w:rPr>
          <w:rFonts w:ascii="Times New Roman" w:hAnsi="Times New Roman" w:cs="Times New Roman"/>
        </w:rPr>
        <w:t>,</w:t>
      </w:r>
      <w:r w:rsidRPr="006B1800">
        <w:rPr>
          <w:rFonts w:ascii="Times New Roman" w:hAnsi="Times New Roman" w:cs="Times New Roman"/>
        </w:rPr>
        <w:t xml:space="preserve"> then centrifuged at 10000 x g for 30 </w:t>
      </w:r>
      <w:r>
        <w:rPr>
          <w:rFonts w:ascii="Times New Roman" w:hAnsi="Times New Roman" w:cs="Times New Roman"/>
        </w:rPr>
        <w:t>min</w:t>
      </w:r>
      <w:r w:rsidRPr="006B1800">
        <w:rPr>
          <w:rFonts w:ascii="Times New Roman" w:hAnsi="Times New Roman" w:cs="Times New Roman"/>
        </w:rPr>
        <w:t xml:space="preserve"> at 4 </w:t>
      </w:r>
      <w:r w:rsidRPr="006B1800">
        <w:rPr>
          <w:rFonts w:ascii="Times New Roman" w:hAnsi="Times New Roman" w:cs="Times New Roman"/>
          <w:vertAlign w:val="superscript"/>
        </w:rPr>
        <w:t>o</w:t>
      </w:r>
      <w:r w:rsidRPr="006B1800">
        <w:rPr>
          <w:rFonts w:ascii="Times New Roman" w:hAnsi="Times New Roman" w:cs="Times New Roman"/>
        </w:rPr>
        <w:t>C. The supernatants were collected</w:t>
      </w:r>
      <w:r>
        <w:rPr>
          <w:rFonts w:ascii="Times New Roman" w:hAnsi="Times New Roman" w:cs="Times New Roman"/>
        </w:rPr>
        <w:t>, with minimal pellet removed,</w:t>
      </w:r>
      <w:r w:rsidRPr="006B1800">
        <w:rPr>
          <w:rFonts w:ascii="Times New Roman" w:hAnsi="Times New Roman" w:cs="Times New Roman"/>
        </w:rPr>
        <w:t xml:space="preserve"> and diluted with PBS to obtain a range of concentrations from 0.0156 and 0.5 mg/mL. Diluted samples were then mixed with ANS reagent on a black polystyrene 96-well microplate and allowed to incubate in the dark for 10 </w:t>
      </w:r>
      <w:r>
        <w:rPr>
          <w:rFonts w:ascii="Times New Roman" w:hAnsi="Times New Roman" w:cs="Times New Roman"/>
        </w:rPr>
        <w:t>min</w:t>
      </w:r>
      <w:r w:rsidRPr="006B1800">
        <w:rPr>
          <w:rFonts w:ascii="Times New Roman" w:hAnsi="Times New Roman" w:cs="Times New Roman"/>
        </w:rPr>
        <w:t xml:space="preserve">. Fluorescence intensity was then measured at the excitation and emission wavelengths of 390 and 479 </w:t>
      </w:r>
      <w:r>
        <w:rPr>
          <w:rFonts w:ascii="Times New Roman" w:hAnsi="Times New Roman" w:cs="Times New Roman"/>
        </w:rPr>
        <w:t xml:space="preserve">nm, </w:t>
      </w:r>
      <w:r w:rsidRPr="006B1800">
        <w:rPr>
          <w:rFonts w:ascii="Times New Roman" w:hAnsi="Times New Roman" w:cs="Times New Roman"/>
        </w:rPr>
        <w:t xml:space="preserve">respectively (Synergy H1, BioTek, USA). The slope of the </w:t>
      </w:r>
      <w:r>
        <w:rPr>
          <w:rFonts w:ascii="Times New Roman" w:hAnsi="Times New Roman" w:cs="Times New Roman"/>
        </w:rPr>
        <w:t>line</w:t>
      </w:r>
      <w:r w:rsidRPr="006B1800">
        <w:rPr>
          <w:rFonts w:ascii="Times New Roman" w:hAnsi="Times New Roman" w:cs="Times New Roman"/>
        </w:rPr>
        <w:t xml:space="preserve"> of fluorescence intensity as a function of protein concentration was</w:t>
      </w:r>
      <w:r>
        <w:rPr>
          <w:rFonts w:ascii="Times New Roman" w:hAnsi="Times New Roman" w:cs="Times New Roman"/>
        </w:rPr>
        <w:t xml:space="preserve"> obtained</w:t>
      </w:r>
      <w:r w:rsidRPr="006B1800">
        <w:rPr>
          <w:rFonts w:ascii="Times New Roman" w:hAnsi="Times New Roman" w:cs="Times New Roman"/>
        </w:rPr>
        <w:t xml:space="preserve"> as the surface hydrophobicity of the sample. Two treatment replicates were analyzed, </w:t>
      </w:r>
      <w:r>
        <w:rPr>
          <w:rFonts w:ascii="Times New Roman" w:hAnsi="Times New Roman" w:cs="Times New Roman"/>
        </w:rPr>
        <w:t xml:space="preserve">and </w:t>
      </w:r>
      <w:r w:rsidRPr="006B1800">
        <w:rPr>
          <w:rFonts w:ascii="Times New Roman" w:hAnsi="Times New Roman" w:cs="Times New Roman"/>
        </w:rPr>
        <w:t xml:space="preserve">each </w:t>
      </w:r>
      <w:r>
        <w:rPr>
          <w:rFonts w:ascii="Times New Roman" w:hAnsi="Times New Roman" w:cs="Times New Roman"/>
        </w:rPr>
        <w:t xml:space="preserve">sample was </w:t>
      </w:r>
      <w:r w:rsidRPr="006B1800">
        <w:rPr>
          <w:rFonts w:ascii="Times New Roman" w:hAnsi="Times New Roman" w:cs="Times New Roman"/>
        </w:rPr>
        <w:t>measured three times.</w:t>
      </w:r>
    </w:p>
    <w:p w14:paraId="642F5278" w14:textId="65056839" w:rsidR="00AC320F" w:rsidRDefault="00AC320F" w:rsidP="00C47D73">
      <w:pPr>
        <w:spacing w:line="480" w:lineRule="auto"/>
        <w:ind w:firstLine="720"/>
        <w:rPr>
          <w:rFonts w:ascii="Times New Roman" w:hAnsi="Times New Roman" w:cs="Times New Roman"/>
        </w:rPr>
        <w:sectPr w:rsidR="00AC320F" w:rsidSect="00AC320F">
          <w:pgSz w:w="12240" w:h="15840" w:code="1"/>
          <w:pgMar w:top="1440" w:right="1440" w:bottom="1440" w:left="1440" w:header="720" w:footer="1440" w:gutter="0"/>
          <w:cols w:space="720"/>
          <w:noEndnote/>
          <w:docGrid w:linePitch="360"/>
        </w:sectPr>
      </w:pPr>
    </w:p>
    <w:p w14:paraId="75F7ECD0" w14:textId="5E6DA677" w:rsidR="0079221C" w:rsidRDefault="00040167" w:rsidP="009D3A21">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2F9808FC" wp14:editId="003A3A81">
            <wp:extent cx="7720717" cy="4734855"/>
            <wp:effectExtent l="0" t="0" r="0" b="8890"/>
            <wp:docPr id="2042919526" name="Picture 7" descr="A diagram of a proced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919526" name="Picture 7" descr="A diagram of a procedur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7723302" cy="4736440"/>
                    </a:xfrm>
                    <a:prstGeom prst="rect">
                      <a:avLst/>
                    </a:prstGeom>
                  </pic:spPr>
                </pic:pic>
              </a:graphicData>
            </a:graphic>
          </wp:inline>
        </w:drawing>
      </w:r>
    </w:p>
    <w:p w14:paraId="1F21EE13" w14:textId="2976086D" w:rsidR="00154ED6" w:rsidRDefault="0079221C" w:rsidP="009D3A21">
      <w:pPr>
        <w:spacing w:line="276" w:lineRule="auto"/>
        <w:rPr>
          <w:rFonts w:ascii="Times New Roman" w:hAnsi="Times New Roman" w:cs="Times New Roman"/>
        </w:rPr>
      </w:pPr>
      <w:r>
        <w:rPr>
          <w:rFonts w:ascii="Times New Roman" w:hAnsi="Times New Roman" w:cs="Times New Roman"/>
          <w:b/>
          <w:bCs/>
        </w:rPr>
        <w:t xml:space="preserve">Figure 3.1. </w:t>
      </w:r>
      <w:r>
        <w:rPr>
          <w:rFonts w:ascii="Times New Roman" w:hAnsi="Times New Roman" w:cs="Times New Roman"/>
        </w:rPr>
        <w:t xml:space="preserve">Flow </w:t>
      </w:r>
      <w:r w:rsidR="006E10BF">
        <w:rPr>
          <w:rFonts w:ascii="Times New Roman" w:hAnsi="Times New Roman" w:cs="Times New Roman"/>
        </w:rPr>
        <w:t>diagram</w:t>
      </w:r>
      <w:r>
        <w:rPr>
          <w:rFonts w:ascii="Times New Roman" w:hAnsi="Times New Roman" w:cs="Times New Roman"/>
        </w:rPr>
        <w:t xml:space="preserve"> illustrating </w:t>
      </w:r>
      <w:r w:rsidR="005A736E">
        <w:rPr>
          <w:rFonts w:ascii="Times New Roman" w:hAnsi="Times New Roman" w:cs="Times New Roman"/>
        </w:rPr>
        <w:t>the process</w:t>
      </w:r>
      <w:r>
        <w:rPr>
          <w:rFonts w:ascii="Times New Roman" w:hAnsi="Times New Roman" w:cs="Times New Roman"/>
        </w:rPr>
        <w:t xml:space="preserve"> of </w:t>
      </w:r>
      <w:r w:rsidR="007E42FD">
        <w:rPr>
          <w:rFonts w:ascii="Times New Roman" w:hAnsi="Times New Roman" w:cs="Times New Roman"/>
        </w:rPr>
        <w:t>f</w:t>
      </w:r>
      <w:r>
        <w:rPr>
          <w:rFonts w:ascii="Times New Roman" w:hAnsi="Times New Roman" w:cs="Times New Roman"/>
        </w:rPr>
        <w:t>orming protein-polysaccharide complexes and hydrolysate complexes</w:t>
      </w:r>
      <w:r w:rsidR="00040167">
        <w:rPr>
          <w:rFonts w:ascii="Times New Roman" w:hAnsi="Times New Roman" w:cs="Times New Roman"/>
        </w:rPr>
        <w:t>, incorporation into cream cheese, and process of freezing and thawing</w:t>
      </w:r>
      <w:r w:rsidR="007E1920">
        <w:rPr>
          <w:rFonts w:ascii="Times New Roman" w:hAnsi="Times New Roman" w:cs="Times New Roman"/>
        </w:rPr>
        <w:t xml:space="preserve"> </w:t>
      </w:r>
      <w:r w:rsidR="006C52BC">
        <w:rPr>
          <w:rFonts w:ascii="Times New Roman" w:hAnsi="Times New Roman" w:cs="Times New Roman"/>
        </w:rPr>
        <w:t>for the</w:t>
      </w:r>
      <w:r w:rsidR="007E1920">
        <w:rPr>
          <w:rFonts w:ascii="Times New Roman" w:hAnsi="Times New Roman" w:cs="Times New Roman"/>
        </w:rPr>
        <w:t xml:space="preserve"> evaluat</w:t>
      </w:r>
      <w:r w:rsidR="006C52BC">
        <w:rPr>
          <w:rFonts w:ascii="Times New Roman" w:hAnsi="Times New Roman" w:cs="Times New Roman"/>
        </w:rPr>
        <w:t>ion of</w:t>
      </w:r>
      <w:r w:rsidR="007E1920">
        <w:rPr>
          <w:rFonts w:ascii="Times New Roman" w:hAnsi="Times New Roman" w:cs="Times New Roman"/>
        </w:rPr>
        <w:t xml:space="preserve"> </w:t>
      </w:r>
      <w:r w:rsidR="005076CD">
        <w:rPr>
          <w:rFonts w:ascii="Times New Roman" w:hAnsi="Times New Roman" w:cs="Times New Roman"/>
        </w:rPr>
        <w:t xml:space="preserve">additives’ </w:t>
      </w:r>
      <w:r w:rsidR="006C52BC">
        <w:rPr>
          <w:rFonts w:ascii="Times New Roman" w:hAnsi="Times New Roman" w:cs="Times New Roman"/>
        </w:rPr>
        <w:t>effect on reducing freeze-induced damage</w:t>
      </w:r>
      <w:r w:rsidR="00040167">
        <w:rPr>
          <w:rFonts w:ascii="Times New Roman" w:hAnsi="Times New Roman" w:cs="Times New Roman"/>
        </w:rPr>
        <w:t>.</w:t>
      </w:r>
      <w:r w:rsidR="006C52BC">
        <w:rPr>
          <w:rFonts w:ascii="Times New Roman" w:hAnsi="Times New Roman" w:cs="Times New Roman"/>
        </w:rPr>
        <w:t xml:space="preserve"> </w:t>
      </w:r>
    </w:p>
    <w:p w14:paraId="2378FB71" w14:textId="77777777" w:rsidR="007E42FD" w:rsidRDefault="007E42FD" w:rsidP="00154ED6">
      <w:pPr>
        <w:rPr>
          <w:rFonts w:ascii="Times New Roman" w:hAnsi="Times New Roman" w:cs="Times New Roman"/>
        </w:rPr>
        <w:sectPr w:rsidR="007E42FD" w:rsidSect="007E42FD">
          <w:pgSz w:w="15840" w:h="12240" w:orient="landscape" w:code="1"/>
          <w:pgMar w:top="1440" w:right="1440" w:bottom="1440" w:left="1440" w:header="720" w:footer="1440" w:gutter="0"/>
          <w:cols w:space="720"/>
          <w:noEndnote/>
          <w:docGrid w:linePitch="360"/>
        </w:sectPr>
      </w:pPr>
    </w:p>
    <w:p w14:paraId="0CB4AB2E" w14:textId="6A262368" w:rsidR="008976FF" w:rsidRPr="006B1800" w:rsidRDefault="005161E6" w:rsidP="00EA33EF">
      <w:pPr>
        <w:pStyle w:val="Heading3"/>
      </w:pPr>
      <w:r w:rsidRPr="006B1800">
        <w:lastRenderedPageBreak/>
        <w:t>3.3.</w:t>
      </w:r>
      <w:r w:rsidR="007D1A3C" w:rsidRPr="006B1800">
        <w:t>2</w:t>
      </w:r>
      <w:r w:rsidRPr="006B1800">
        <w:t xml:space="preserve">. </w:t>
      </w:r>
      <w:r w:rsidR="008976FF" w:rsidRPr="006B1800">
        <w:t>Quantifying zeta potential and particle size distribution of protein-gum complexes</w:t>
      </w:r>
    </w:p>
    <w:p w14:paraId="4DEC3ACE" w14:textId="3FAF54AF" w:rsidR="008976FF" w:rsidRPr="006B1800" w:rsidRDefault="008976FF" w:rsidP="00A25965">
      <w:pPr>
        <w:spacing w:line="480" w:lineRule="auto"/>
        <w:ind w:firstLine="720"/>
        <w:rPr>
          <w:rFonts w:ascii="Times New Roman" w:hAnsi="Times New Roman" w:cs="Times New Roman"/>
        </w:rPr>
      </w:pPr>
      <w:r w:rsidRPr="006B1800">
        <w:rPr>
          <w:rFonts w:ascii="Times New Roman" w:hAnsi="Times New Roman" w:cs="Times New Roman"/>
        </w:rPr>
        <w:t xml:space="preserve">Zeta potential </w:t>
      </w:r>
      <w:r w:rsidR="00215F70">
        <w:rPr>
          <w:rFonts w:ascii="Times New Roman" w:hAnsi="Times New Roman" w:cs="Times New Roman"/>
        </w:rPr>
        <w:t>and p</w:t>
      </w:r>
      <w:r w:rsidR="00215F70" w:rsidRPr="006B1800">
        <w:rPr>
          <w:rFonts w:ascii="Times New Roman" w:hAnsi="Times New Roman" w:cs="Times New Roman"/>
        </w:rPr>
        <w:t xml:space="preserve">article size distribution </w:t>
      </w:r>
      <w:r w:rsidRPr="006B1800">
        <w:rPr>
          <w:rFonts w:ascii="Times New Roman" w:hAnsi="Times New Roman" w:cs="Times New Roman"/>
        </w:rPr>
        <w:t xml:space="preserve">measurements were </w:t>
      </w:r>
      <w:r w:rsidR="00C039B3">
        <w:rPr>
          <w:rFonts w:ascii="Times New Roman" w:hAnsi="Times New Roman" w:cs="Times New Roman"/>
        </w:rPr>
        <w:t>performed using</w:t>
      </w:r>
      <w:r w:rsidRPr="006B1800">
        <w:rPr>
          <w:rFonts w:ascii="Times New Roman" w:hAnsi="Times New Roman" w:cs="Times New Roman"/>
        </w:rPr>
        <w:t xml:space="preserve"> Malvern Zetasizer, model 3000, Malvern Instruments (Worcestershire, England). A 1 mg/mL dilution of sample was created in</w:t>
      </w:r>
      <w:r w:rsidR="00304DC1">
        <w:rPr>
          <w:rFonts w:ascii="Times New Roman" w:hAnsi="Times New Roman" w:cs="Times New Roman"/>
        </w:rPr>
        <w:t xml:space="preserve"> </w:t>
      </w:r>
      <w:r w:rsidR="00315B8E">
        <w:rPr>
          <w:rFonts w:ascii="Times New Roman" w:hAnsi="Times New Roman" w:cs="Times New Roman"/>
        </w:rPr>
        <w:t xml:space="preserve">100 mM NaCl at neutral pH and the other </w:t>
      </w:r>
      <w:r w:rsidR="002F46EA">
        <w:rPr>
          <w:rFonts w:ascii="Times New Roman" w:hAnsi="Times New Roman" w:cs="Times New Roman"/>
        </w:rPr>
        <w:t xml:space="preserve">was </w:t>
      </w:r>
      <w:r w:rsidR="00315B8E">
        <w:rPr>
          <w:rFonts w:ascii="Times New Roman" w:hAnsi="Times New Roman" w:cs="Times New Roman"/>
        </w:rPr>
        <w:t>adjusted to pH 4.5 and placed in the electrophoretic cell (DTS1070)</w:t>
      </w:r>
      <w:r w:rsidR="00EC49F4" w:rsidRPr="006B1800">
        <w:rPr>
          <w:rFonts w:ascii="Times New Roman" w:hAnsi="Times New Roman" w:cs="Times New Roman"/>
        </w:rPr>
        <w:t xml:space="preserve">. </w:t>
      </w:r>
      <w:r w:rsidR="005E639A">
        <w:rPr>
          <w:rFonts w:ascii="Times New Roman" w:hAnsi="Times New Roman" w:cs="Times New Roman"/>
        </w:rPr>
        <w:t xml:space="preserve">Particle size distribution was reported as a percentage of the total volume of particles in a particular size range. </w:t>
      </w:r>
      <w:r w:rsidR="00E46579" w:rsidRPr="006B1800">
        <w:rPr>
          <w:rFonts w:ascii="Times New Roman" w:hAnsi="Times New Roman" w:cs="Times New Roman"/>
        </w:rPr>
        <w:t xml:space="preserve">For both zeta potential and particle size distribution, </w:t>
      </w:r>
      <w:r w:rsidR="00975AD4" w:rsidRPr="006B1800">
        <w:rPr>
          <w:rFonts w:ascii="Times New Roman" w:hAnsi="Times New Roman" w:cs="Times New Roman"/>
        </w:rPr>
        <w:t>two</w:t>
      </w:r>
      <w:r w:rsidR="00E46579" w:rsidRPr="006B1800">
        <w:rPr>
          <w:rFonts w:ascii="Times New Roman" w:hAnsi="Times New Roman" w:cs="Times New Roman"/>
        </w:rPr>
        <w:t xml:space="preserve"> treatment replications were </w:t>
      </w:r>
      <w:r w:rsidR="00F73203" w:rsidRPr="006B1800">
        <w:rPr>
          <w:rFonts w:ascii="Times New Roman" w:hAnsi="Times New Roman" w:cs="Times New Roman"/>
        </w:rPr>
        <w:t>conducted,</w:t>
      </w:r>
      <w:r w:rsidR="00E46579" w:rsidRPr="006B1800">
        <w:rPr>
          <w:rFonts w:ascii="Times New Roman" w:hAnsi="Times New Roman" w:cs="Times New Roman"/>
        </w:rPr>
        <w:t xml:space="preserve"> </w:t>
      </w:r>
      <w:r w:rsidRPr="006B1800">
        <w:rPr>
          <w:rFonts w:ascii="Times New Roman" w:hAnsi="Times New Roman" w:cs="Times New Roman"/>
        </w:rPr>
        <w:t xml:space="preserve">and </w:t>
      </w:r>
      <w:r w:rsidR="00975AD4" w:rsidRPr="006B1800">
        <w:rPr>
          <w:rFonts w:ascii="Times New Roman" w:hAnsi="Times New Roman" w:cs="Times New Roman"/>
        </w:rPr>
        <w:t>three</w:t>
      </w:r>
      <w:r w:rsidR="007723C5" w:rsidRPr="006B1800">
        <w:rPr>
          <w:rFonts w:ascii="Times New Roman" w:hAnsi="Times New Roman" w:cs="Times New Roman"/>
        </w:rPr>
        <w:t xml:space="preserve"> </w:t>
      </w:r>
      <w:r w:rsidR="00E46579" w:rsidRPr="006B1800">
        <w:rPr>
          <w:rFonts w:ascii="Times New Roman" w:hAnsi="Times New Roman" w:cs="Times New Roman"/>
        </w:rPr>
        <w:t>measurements</w:t>
      </w:r>
      <w:r w:rsidR="009706F9">
        <w:rPr>
          <w:rFonts w:ascii="Times New Roman" w:hAnsi="Times New Roman" w:cs="Times New Roman"/>
        </w:rPr>
        <w:t xml:space="preserve"> made for </w:t>
      </w:r>
      <w:r w:rsidR="000E72EC">
        <w:rPr>
          <w:rFonts w:ascii="Times New Roman" w:hAnsi="Times New Roman" w:cs="Times New Roman"/>
        </w:rPr>
        <w:t>each</w:t>
      </w:r>
      <w:r w:rsidR="00AB7773" w:rsidRPr="006B1800">
        <w:rPr>
          <w:rFonts w:ascii="Times New Roman" w:hAnsi="Times New Roman" w:cs="Times New Roman"/>
        </w:rPr>
        <w:t>.</w:t>
      </w:r>
    </w:p>
    <w:p w14:paraId="078805C6" w14:textId="37496D91" w:rsidR="008976FF" w:rsidRPr="00EA33EF" w:rsidRDefault="00684940" w:rsidP="00EA33EF">
      <w:pPr>
        <w:pStyle w:val="Heading3"/>
      </w:pPr>
      <w:r w:rsidRPr="00EA33EF">
        <w:t>3.3.</w:t>
      </w:r>
      <w:r w:rsidR="003B04B6">
        <w:t>3</w:t>
      </w:r>
      <w:r w:rsidRPr="00EA33EF">
        <w:t xml:space="preserve">. </w:t>
      </w:r>
      <w:r w:rsidR="008976FF" w:rsidRPr="00EA33EF">
        <w:t>Changes in</w:t>
      </w:r>
      <w:r w:rsidR="00790210">
        <w:t xml:space="preserve"> protein’s</w:t>
      </w:r>
      <w:r w:rsidR="008976FF" w:rsidRPr="00EA33EF">
        <w:t xml:space="preserve"> secondary structure by Fourier Transform Infrared spectroscopy (FTIR)</w:t>
      </w:r>
    </w:p>
    <w:p w14:paraId="61D78A71" w14:textId="43376DC0" w:rsidR="008976FF" w:rsidRPr="006B1800" w:rsidRDefault="002F46EA" w:rsidP="00201195">
      <w:pPr>
        <w:spacing w:line="480" w:lineRule="auto"/>
        <w:ind w:firstLine="720"/>
        <w:rPr>
          <w:rFonts w:ascii="Times New Roman" w:hAnsi="Times New Roman" w:cs="Times New Roman"/>
        </w:rPr>
      </w:pPr>
      <w:r>
        <w:rPr>
          <w:rFonts w:ascii="Times New Roman" w:hAnsi="Times New Roman" w:cs="Times New Roman"/>
        </w:rPr>
        <w:t>The secondary</w:t>
      </w:r>
      <w:r w:rsidR="008976FF" w:rsidRPr="006B1800">
        <w:rPr>
          <w:rFonts w:ascii="Times New Roman" w:hAnsi="Times New Roman" w:cs="Times New Roman"/>
        </w:rPr>
        <w:t xml:space="preserve"> structure of protein and complexes was analyzed by FTIR using a Spectrum Two FT-IR Spectrometer (PerkinElmer Inc., Waltham, MA, USA). Individual biopolymers and their complexes were prepared in 1x</w:t>
      </w:r>
      <w:r w:rsidR="00E26998">
        <w:rPr>
          <w:rFonts w:ascii="Times New Roman" w:hAnsi="Times New Roman" w:cs="Times New Roman"/>
        </w:rPr>
        <w:t>phosphate buffer solution (</w:t>
      </w:r>
      <w:r w:rsidR="008976FF" w:rsidRPr="006B1800">
        <w:rPr>
          <w:rFonts w:ascii="Times New Roman" w:hAnsi="Times New Roman" w:cs="Times New Roman"/>
        </w:rPr>
        <w:t>PBS</w:t>
      </w:r>
      <w:r w:rsidR="00E26998">
        <w:rPr>
          <w:rFonts w:ascii="Times New Roman" w:hAnsi="Times New Roman" w:cs="Times New Roman"/>
        </w:rPr>
        <w:t>)</w:t>
      </w:r>
      <w:r w:rsidR="008976FF" w:rsidRPr="006B1800">
        <w:rPr>
          <w:rFonts w:ascii="Times New Roman" w:hAnsi="Times New Roman" w:cs="Times New Roman"/>
        </w:rPr>
        <w:t xml:space="preserve"> at </w:t>
      </w:r>
      <w:r w:rsidR="00AE5969" w:rsidRPr="006B1800">
        <w:rPr>
          <w:rFonts w:ascii="Times New Roman" w:hAnsi="Times New Roman" w:cs="Times New Roman"/>
        </w:rPr>
        <w:t>6</w:t>
      </w:r>
      <w:r w:rsidR="008976FF" w:rsidRPr="006B1800">
        <w:rPr>
          <w:rFonts w:ascii="Times New Roman" w:hAnsi="Times New Roman" w:cs="Times New Roman"/>
        </w:rPr>
        <w:t xml:space="preserve">0 mg/mL concentration. Spectra was collected with 32 scans in wavelength region between </w:t>
      </w:r>
      <w:r w:rsidR="007A468E" w:rsidRPr="006B1800">
        <w:rPr>
          <w:rFonts w:ascii="Times New Roman" w:hAnsi="Times New Roman" w:cs="Times New Roman"/>
        </w:rPr>
        <w:t>3000</w:t>
      </w:r>
      <w:r w:rsidR="008976FF" w:rsidRPr="006B1800">
        <w:rPr>
          <w:rFonts w:ascii="Times New Roman" w:hAnsi="Times New Roman" w:cs="Times New Roman"/>
        </w:rPr>
        <w:t xml:space="preserve"> and </w:t>
      </w:r>
      <w:r w:rsidR="007A468E" w:rsidRPr="006B1800">
        <w:rPr>
          <w:rFonts w:ascii="Times New Roman" w:hAnsi="Times New Roman" w:cs="Times New Roman"/>
        </w:rPr>
        <w:t>300</w:t>
      </w:r>
      <w:r w:rsidR="008976FF" w:rsidRPr="006B1800">
        <w:rPr>
          <w:rFonts w:ascii="Times New Roman" w:hAnsi="Times New Roman" w:cs="Times New Roman"/>
        </w:rPr>
        <w:t xml:space="preserve"> </w:t>
      </w:r>
      <w:r w:rsidR="004715BA">
        <w:rPr>
          <w:rFonts w:ascii="Times New Roman" w:hAnsi="Times New Roman" w:cs="Times New Roman"/>
        </w:rPr>
        <w:t>cm</w:t>
      </w:r>
      <w:r w:rsidR="004715BA">
        <w:rPr>
          <w:rFonts w:ascii="Times New Roman" w:hAnsi="Times New Roman" w:cs="Times New Roman"/>
          <w:vertAlign w:val="superscript"/>
        </w:rPr>
        <w:t>-1</w:t>
      </w:r>
      <w:r w:rsidR="008976FF" w:rsidRPr="006B1800">
        <w:rPr>
          <w:rFonts w:ascii="Times New Roman" w:hAnsi="Times New Roman" w:cs="Times New Roman"/>
        </w:rPr>
        <w:t xml:space="preserve"> at a resolution of </w:t>
      </w:r>
      <w:r w:rsidR="004715BA">
        <w:rPr>
          <w:rFonts w:ascii="Times New Roman" w:hAnsi="Times New Roman" w:cs="Times New Roman"/>
        </w:rPr>
        <w:t>4 cm</w:t>
      </w:r>
      <w:r w:rsidR="004715BA">
        <w:rPr>
          <w:rFonts w:ascii="Times New Roman" w:hAnsi="Times New Roman" w:cs="Times New Roman"/>
          <w:vertAlign w:val="superscript"/>
        </w:rPr>
        <w:t>-1</w:t>
      </w:r>
      <w:r w:rsidR="008976FF" w:rsidRPr="006B1800">
        <w:rPr>
          <w:rFonts w:ascii="Times New Roman" w:hAnsi="Times New Roman" w:cs="Times New Roman"/>
        </w:rPr>
        <w:t xml:space="preserve">. Data was then analyzed with OriginLab 2021 (Northampton, MA, USA). The specific band of interest was the amide I band (1600-1700 </w:t>
      </w:r>
      <m:oMath>
        <m:sSup>
          <m:sSupPr>
            <m:ctrlPr>
              <w:rPr>
                <w:rFonts w:ascii="Cambria Math" w:hAnsi="Cambria Math" w:cs="Times New Roman"/>
                <w:i/>
              </w:rPr>
            </m:ctrlPr>
          </m:sSupPr>
          <m:e>
            <m:r>
              <w:rPr>
                <w:rFonts w:ascii="Cambria Math" w:hAnsi="Cambria Math" w:cs="Times New Roman"/>
              </w:rPr>
              <m:t>cm</m:t>
            </m:r>
          </m:e>
          <m:sup>
            <m:r>
              <w:rPr>
                <w:rFonts w:ascii="Cambria Math" w:hAnsi="Cambria Math" w:cs="Times New Roman"/>
              </w:rPr>
              <m:t>-1</m:t>
            </m:r>
          </m:sup>
        </m:sSup>
      </m:oMath>
      <w:r w:rsidR="008976FF" w:rsidRPr="006B1800">
        <w:rPr>
          <w:rFonts w:ascii="Times New Roman" w:hAnsi="Times New Roman" w:cs="Times New Roman"/>
        </w:rPr>
        <w:t>).</w:t>
      </w:r>
      <w:r w:rsidR="00862E2F" w:rsidRPr="006B1800">
        <w:rPr>
          <w:rFonts w:ascii="Times New Roman" w:hAnsi="Times New Roman" w:cs="Times New Roman"/>
        </w:rPr>
        <w:t xml:space="preserve"> Spectra was collected </w:t>
      </w:r>
      <w:r w:rsidR="007723C5" w:rsidRPr="006B1800">
        <w:rPr>
          <w:rFonts w:ascii="Times New Roman" w:hAnsi="Times New Roman" w:cs="Times New Roman"/>
        </w:rPr>
        <w:t xml:space="preserve">from </w:t>
      </w:r>
      <w:r w:rsidR="00862E2F" w:rsidRPr="006B1800">
        <w:rPr>
          <w:rFonts w:ascii="Times New Roman" w:hAnsi="Times New Roman" w:cs="Times New Roman"/>
        </w:rPr>
        <w:t xml:space="preserve">two </w:t>
      </w:r>
      <w:r w:rsidR="00C629F4" w:rsidRPr="006B1800">
        <w:rPr>
          <w:rFonts w:ascii="Times New Roman" w:hAnsi="Times New Roman" w:cs="Times New Roman"/>
        </w:rPr>
        <w:t>treatment replicates</w:t>
      </w:r>
      <w:r w:rsidR="00862E2F" w:rsidRPr="006B1800">
        <w:rPr>
          <w:rFonts w:ascii="Times New Roman" w:hAnsi="Times New Roman" w:cs="Times New Roman"/>
        </w:rPr>
        <w:t xml:space="preserve"> with three</w:t>
      </w:r>
      <w:r w:rsidR="00C3084D">
        <w:rPr>
          <w:rFonts w:ascii="Times New Roman" w:hAnsi="Times New Roman" w:cs="Times New Roman"/>
        </w:rPr>
        <w:t xml:space="preserve"> </w:t>
      </w:r>
      <w:r w:rsidR="00862E2F" w:rsidRPr="006B1800">
        <w:rPr>
          <w:rFonts w:ascii="Times New Roman" w:hAnsi="Times New Roman" w:cs="Times New Roman"/>
        </w:rPr>
        <w:t>measure</w:t>
      </w:r>
      <w:r w:rsidR="006025BC" w:rsidRPr="006B1800">
        <w:rPr>
          <w:rFonts w:ascii="Times New Roman" w:hAnsi="Times New Roman" w:cs="Times New Roman"/>
        </w:rPr>
        <w:t>ments</w:t>
      </w:r>
      <w:r w:rsidR="00862E2F" w:rsidRPr="006B1800">
        <w:rPr>
          <w:rFonts w:ascii="Times New Roman" w:hAnsi="Times New Roman" w:cs="Times New Roman"/>
        </w:rPr>
        <w:t xml:space="preserve"> of each.</w:t>
      </w:r>
    </w:p>
    <w:p w14:paraId="22F10516" w14:textId="5A47FC5E" w:rsidR="002A7175" w:rsidRPr="006B1800" w:rsidRDefault="002A7175" w:rsidP="00EA33EF">
      <w:pPr>
        <w:pStyle w:val="Heading3"/>
      </w:pPr>
      <w:r w:rsidRPr="006B1800">
        <w:t>3.3.</w:t>
      </w:r>
      <w:r w:rsidR="003B04B6">
        <w:t>4</w:t>
      </w:r>
      <w:r w:rsidRPr="006B1800">
        <w:t>. IRI activity determined by splat assay</w:t>
      </w:r>
    </w:p>
    <w:p w14:paraId="305478DE" w14:textId="5DFFFAAF" w:rsidR="002A7175" w:rsidRPr="006B1800" w:rsidRDefault="002A7175" w:rsidP="002A7175">
      <w:pPr>
        <w:spacing w:line="480" w:lineRule="auto"/>
        <w:ind w:firstLine="720"/>
        <w:rPr>
          <w:rFonts w:ascii="Times New Roman" w:hAnsi="Times New Roman" w:cs="Times New Roman"/>
        </w:rPr>
      </w:pPr>
      <w:r w:rsidRPr="006B1800">
        <w:rPr>
          <w:rFonts w:ascii="Times New Roman" w:hAnsi="Times New Roman" w:cs="Times New Roman"/>
        </w:rPr>
        <w:t xml:space="preserve">IRI activity of the biopolymers and their complexes was determined in </w:t>
      </w:r>
      <w:r w:rsidR="00E21374">
        <w:rPr>
          <w:rFonts w:ascii="Times New Roman" w:hAnsi="Times New Roman" w:cs="Times New Roman"/>
        </w:rPr>
        <w:t>1x</w:t>
      </w:r>
      <w:r w:rsidRPr="006B1800">
        <w:rPr>
          <w:rFonts w:ascii="Times New Roman" w:hAnsi="Times New Roman" w:cs="Times New Roman"/>
        </w:rPr>
        <w:t>PBS</w:t>
      </w:r>
      <w:r w:rsidR="00086AEC">
        <w:rPr>
          <w:rFonts w:ascii="Times New Roman" w:hAnsi="Times New Roman" w:cs="Times New Roman"/>
        </w:rPr>
        <w:t xml:space="preserve"> and </w:t>
      </w:r>
      <w:r w:rsidR="002F46EA">
        <w:rPr>
          <w:rFonts w:ascii="Times New Roman" w:hAnsi="Times New Roman" w:cs="Times New Roman"/>
        </w:rPr>
        <w:t>100 mM</w:t>
      </w:r>
      <w:r w:rsidR="00086AEC">
        <w:rPr>
          <w:rFonts w:ascii="Times New Roman" w:hAnsi="Times New Roman" w:cs="Times New Roman"/>
        </w:rPr>
        <w:t xml:space="preserve"> NaCl</w:t>
      </w:r>
      <w:r w:rsidRPr="006B1800">
        <w:rPr>
          <w:rFonts w:ascii="Times New Roman" w:hAnsi="Times New Roman" w:cs="Times New Roman"/>
        </w:rPr>
        <w:t xml:space="preserve">. The method described by Bredow </w:t>
      </w:r>
      <w:r w:rsidR="00254F73">
        <w:rPr>
          <w:rFonts w:ascii="Times New Roman" w:hAnsi="Times New Roman" w:cs="Times New Roman"/>
        </w:rPr>
        <w:t>and Walker</w:t>
      </w:r>
      <w:r w:rsidRPr="006B1800">
        <w:rPr>
          <w:rFonts w:ascii="Times New Roman" w:hAnsi="Times New Roman" w:cs="Times New Roman"/>
        </w:rPr>
        <w:t xml:space="preserve"> (2017) was used with slight modification. The assay was performed using 4% of the compound</w:t>
      </w:r>
      <w:r w:rsidR="007C5421">
        <w:rPr>
          <w:rFonts w:ascii="Times New Roman" w:hAnsi="Times New Roman" w:cs="Times New Roman"/>
        </w:rPr>
        <w:t>s</w:t>
      </w:r>
      <w:r w:rsidRPr="006B1800">
        <w:rPr>
          <w:rFonts w:ascii="Times New Roman" w:hAnsi="Times New Roman" w:cs="Times New Roman"/>
        </w:rPr>
        <w:t xml:space="preserve"> in 1x PBS</w:t>
      </w:r>
      <w:r w:rsidR="00AF7D04" w:rsidRPr="006B1800">
        <w:rPr>
          <w:rFonts w:ascii="Times New Roman" w:hAnsi="Times New Roman" w:cs="Times New Roman"/>
        </w:rPr>
        <w:t xml:space="preserve"> at pH 7.0</w:t>
      </w:r>
      <w:r w:rsidRPr="006B1800">
        <w:rPr>
          <w:rFonts w:ascii="Times New Roman" w:hAnsi="Times New Roman" w:cs="Times New Roman"/>
        </w:rPr>
        <w:t xml:space="preserve"> </w:t>
      </w:r>
      <w:r w:rsidR="00C442C9" w:rsidRPr="006B1800">
        <w:rPr>
          <w:rFonts w:ascii="Times New Roman" w:hAnsi="Times New Roman" w:cs="Times New Roman"/>
        </w:rPr>
        <w:t>and</w:t>
      </w:r>
      <w:r w:rsidR="00AF7D04" w:rsidRPr="006B1800">
        <w:rPr>
          <w:rFonts w:ascii="Times New Roman" w:hAnsi="Times New Roman" w:cs="Times New Roman"/>
        </w:rPr>
        <w:t xml:space="preserve"> </w:t>
      </w:r>
      <w:r w:rsidR="00B137D5" w:rsidRPr="006B1800">
        <w:rPr>
          <w:rFonts w:ascii="Times New Roman" w:hAnsi="Times New Roman" w:cs="Times New Roman"/>
        </w:rPr>
        <w:lastRenderedPageBreak/>
        <w:t>100</w:t>
      </w:r>
      <w:r w:rsidRPr="006B1800">
        <w:rPr>
          <w:rFonts w:ascii="Times New Roman" w:hAnsi="Times New Roman" w:cs="Times New Roman"/>
        </w:rPr>
        <w:t>mM NaCl</w:t>
      </w:r>
      <w:r w:rsidR="00AF7D04" w:rsidRPr="006B1800">
        <w:rPr>
          <w:rFonts w:ascii="Times New Roman" w:hAnsi="Times New Roman" w:cs="Times New Roman"/>
        </w:rPr>
        <w:t xml:space="preserve"> solution</w:t>
      </w:r>
      <w:r w:rsidRPr="006B1800">
        <w:rPr>
          <w:rFonts w:ascii="Times New Roman" w:hAnsi="Times New Roman" w:cs="Times New Roman"/>
        </w:rPr>
        <w:t xml:space="preserve"> </w:t>
      </w:r>
      <w:r w:rsidR="00AF7D04" w:rsidRPr="006B1800">
        <w:rPr>
          <w:rFonts w:ascii="Times New Roman" w:hAnsi="Times New Roman" w:cs="Times New Roman"/>
        </w:rPr>
        <w:t xml:space="preserve">at pH 4.5 and 7.0 </w:t>
      </w:r>
      <w:r w:rsidRPr="006B1800">
        <w:rPr>
          <w:rFonts w:ascii="Times New Roman" w:hAnsi="Times New Roman" w:cs="Times New Roman"/>
        </w:rPr>
        <w:t xml:space="preserve">to test </w:t>
      </w:r>
      <w:r w:rsidR="0022430B" w:rsidRPr="006B1800">
        <w:rPr>
          <w:rFonts w:ascii="Times New Roman" w:hAnsi="Times New Roman" w:cs="Times New Roman"/>
        </w:rPr>
        <w:t>the effect</w:t>
      </w:r>
      <w:r w:rsidRPr="006B1800">
        <w:rPr>
          <w:rFonts w:ascii="Times New Roman" w:hAnsi="Times New Roman" w:cs="Times New Roman"/>
        </w:rPr>
        <w:t xml:space="preserve"> of</w:t>
      </w:r>
      <w:r w:rsidR="00AF7D04" w:rsidRPr="006B1800">
        <w:rPr>
          <w:rFonts w:ascii="Times New Roman" w:hAnsi="Times New Roman" w:cs="Times New Roman"/>
        </w:rPr>
        <w:t xml:space="preserve"> </w:t>
      </w:r>
      <w:r w:rsidRPr="006B1800">
        <w:rPr>
          <w:rFonts w:ascii="Times New Roman" w:hAnsi="Times New Roman" w:cs="Times New Roman"/>
        </w:rPr>
        <w:t>salt</w:t>
      </w:r>
      <w:r w:rsidR="00AF7D04" w:rsidRPr="006B1800">
        <w:rPr>
          <w:rFonts w:ascii="Times New Roman" w:hAnsi="Times New Roman" w:cs="Times New Roman"/>
        </w:rPr>
        <w:t xml:space="preserve"> and pH</w:t>
      </w:r>
      <w:r w:rsidRPr="006B1800">
        <w:rPr>
          <w:rFonts w:ascii="Times New Roman" w:hAnsi="Times New Roman" w:cs="Times New Roman"/>
        </w:rPr>
        <w:t>. Polyethylene glycol (PEG) at 4% was used as a negative control as described by Biggs et al. (2019).</w:t>
      </w:r>
      <w:r w:rsidR="007723C5" w:rsidRPr="006B1800">
        <w:rPr>
          <w:rFonts w:ascii="Times New Roman" w:hAnsi="Times New Roman" w:cs="Times New Roman"/>
        </w:rPr>
        <w:t xml:space="preserve"> </w:t>
      </w:r>
      <w:r w:rsidRPr="006B1800">
        <w:rPr>
          <w:rFonts w:ascii="Times New Roman" w:hAnsi="Times New Roman" w:cs="Times New Roman"/>
        </w:rPr>
        <w:t xml:space="preserve">One drop of approximately 10 µL was </w:t>
      </w:r>
      <w:r w:rsidR="007723C5" w:rsidRPr="006B1800">
        <w:rPr>
          <w:rFonts w:ascii="Times New Roman" w:hAnsi="Times New Roman" w:cs="Times New Roman"/>
        </w:rPr>
        <w:t xml:space="preserve">released </w:t>
      </w:r>
      <w:r w:rsidRPr="006B1800">
        <w:rPr>
          <w:rFonts w:ascii="Times New Roman" w:hAnsi="Times New Roman" w:cs="Times New Roman"/>
        </w:rPr>
        <w:t>from a syringe at a height of 1.5</w:t>
      </w:r>
      <w:r w:rsidR="00B713E2">
        <w:rPr>
          <w:rFonts w:ascii="Times New Roman" w:hAnsi="Times New Roman" w:cs="Times New Roman"/>
        </w:rPr>
        <w:t xml:space="preserve"> m </w:t>
      </w:r>
      <w:r w:rsidRPr="006B1800">
        <w:rPr>
          <w:rFonts w:ascii="Times New Roman" w:hAnsi="Times New Roman" w:cs="Times New Roman"/>
        </w:rPr>
        <w:t>onto a pre-chilled microscope slide ( -80</w:t>
      </w:r>
      <w:r w:rsidR="00201195">
        <w:rPr>
          <w:rFonts w:ascii="Times New Roman" w:hAnsi="Times New Roman" w:cs="Times New Roman"/>
        </w:rPr>
        <w:t xml:space="preserve"> </w:t>
      </w:r>
      <w:r w:rsidRPr="006B1800">
        <w:rPr>
          <w:rFonts w:ascii="Times New Roman" w:hAnsi="Times New Roman" w:cs="Times New Roman"/>
        </w:rPr>
        <w:t>°C). The sample was then annealed at -8</w:t>
      </w:r>
      <w:r w:rsidR="00201195">
        <w:rPr>
          <w:rFonts w:ascii="Times New Roman" w:hAnsi="Times New Roman" w:cs="Times New Roman"/>
        </w:rPr>
        <w:t xml:space="preserve"> </w:t>
      </w:r>
      <w:r w:rsidRPr="006B1800">
        <w:rPr>
          <w:rFonts w:ascii="Times New Roman" w:hAnsi="Times New Roman" w:cs="Times New Roman"/>
        </w:rPr>
        <w:t xml:space="preserve">°C for 30 </w:t>
      </w:r>
      <w:r w:rsidR="00340F41">
        <w:rPr>
          <w:rFonts w:ascii="Times New Roman" w:hAnsi="Times New Roman" w:cs="Times New Roman"/>
        </w:rPr>
        <w:t>min</w:t>
      </w:r>
      <w:r w:rsidRPr="006B1800">
        <w:rPr>
          <w:rFonts w:ascii="Times New Roman" w:hAnsi="Times New Roman" w:cs="Times New Roman"/>
        </w:rPr>
        <w:t xml:space="preserve"> using a cold stage HCS 302 (Instec Instruments, Boulder, CO, USA)</w:t>
      </w:r>
      <w:r w:rsidR="007723C5" w:rsidRPr="006B1800">
        <w:rPr>
          <w:rFonts w:ascii="Times New Roman" w:hAnsi="Times New Roman" w:cs="Times New Roman"/>
        </w:rPr>
        <w:t xml:space="preserve"> when p</w:t>
      </w:r>
      <w:r w:rsidRPr="006B1800">
        <w:rPr>
          <w:rFonts w:ascii="Times New Roman" w:hAnsi="Times New Roman" w:cs="Times New Roman"/>
        </w:rPr>
        <w:t>ictures were taken using a Leica DMC 2700M microscope (Wetzlar, Germany). Three drops were done for each sample and three pictures were taken for each drop from which the Feret’s maximum diameter was averaged by ImageJ software (Saad et al., 2023).</w:t>
      </w:r>
    </w:p>
    <w:p w14:paraId="282A70FF" w14:textId="7F3DA679" w:rsidR="002D3477" w:rsidRPr="006B1800" w:rsidRDefault="00AD7AF4" w:rsidP="0031452B">
      <w:pPr>
        <w:pStyle w:val="Heading2"/>
      </w:pPr>
      <w:r w:rsidRPr="006B1800">
        <w:t>3.</w:t>
      </w:r>
      <w:r w:rsidR="004A5392" w:rsidRPr="006B1800">
        <w:t>4</w:t>
      </w:r>
      <w:r w:rsidRPr="006B1800">
        <w:t xml:space="preserve"> </w:t>
      </w:r>
      <w:r w:rsidR="00460778" w:rsidRPr="006B1800">
        <w:t xml:space="preserve">Preparation, storage, and measurements of </w:t>
      </w:r>
      <w:r w:rsidR="007155D8" w:rsidRPr="006B1800">
        <w:t xml:space="preserve">cream </w:t>
      </w:r>
      <w:r w:rsidR="00460778" w:rsidRPr="006B1800">
        <w:t xml:space="preserve">cheese </w:t>
      </w:r>
      <w:r w:rsidR="007155D8" w:rsidRPr="006B1800">
        <w:t>with the complexes incorporated</w:t>
      </w:r>
    </w:p>
    <w:p w14:paraId="43D3FA37" w14:textId="320DD0B7" w:rsidR="0075114D" w:rsidRDefault="0046072D" w:rsidP="00F50901">
      <w:pPr>
        <w:spacing w:line="480" w:lineRule="auto"/>
        <w:ind w:firstLine="720"/>
        <w:rPr>
          <w:rFonts w:ascii="Times New Roman" w:hAnsi="Times New Roman" w:cs="Times New Roman"/>
        </w:rPr>
      </w:pPr>
      <w:r w:rsidRPr="006B1800">
        <w:rPr>
          <w:rFonts w:ascii="Times New Roman" w:hAnsi="Times New Roman" w:cs="Times New Roman"/>
        </w:rPr>
        <w:t>Tillamook commercial cream cheese</w:t>
      </w:r>
      <w:r w:rsidR="002D3477" w:rsidRPr="006B1800">
        <w:rPr>
          <w:rFonts w:ascii="Times New Roman" w:hAnsi="Times New Roman" w:cs="Times New Roman"/>
        </w:rPr>
        <w:t xml:space="preserve"> was heated to 50 </w:t>
      </w:r>
      <w:r w:rsidR="00D03CC5" w:rsidRPr="006B1800">
        <w:rPr>
          <w:rFonts w:ascii="Times New Roman" w:hAnsi="Times New Roman" w:cs="Times New Roman"/>
        </w:rPr>
        <w:t>°</w:t>
      </w:r>
      <w:r w:rsidR="002D3477" w:rsidRPr="006B1800">
        <w:rPr>
          <w:rFonts w:ascii="Times New Roman" w:hAnsi="Times New Roman" w:cs="Times New Roman"/>
        </w:rPr>
        <w:t>C in a water bath to make it soft and malleable</w:t>
      </w:r>
      <w:r w:rsidR="00645D76">
        <w:rPr>
          <w:rFonts w:ascii="Times New Roman" w:hAnsi="Times New Roman" w:cs="Times New Roman"/>
        </w:rPr>
        <w:t xml:space="preserve"> to allow the addition of the complexes</w:t>
      </w:r>
      <w:r w:rsidR="002D3477" w:rsidRPr="006B1800">
        <w:rPr>
          <w:rFonts w:ascii="Times New Roman" w:hAnsi="Times New Roman" w:cs="Times New Roman"/>
        </w:rPr>
        <w:t xml:space="preserve">. Complexes (5:1 of protein to polysaccharide) </w:t>
      </w:r>
      <w:r w:rsidR="00734D69">
        <w:rPr>
          <w:rFonts w:ascii="Times New Roman" w:hAnsi="Times New Roman" w:cs="Times New Roman"/>
        </w:rPr>
        <w:t>of</w:t>
      </w:r>
      <w:r w:rsidR="000E2B4C">
        <w:rPr>
          <w:rFonts w:ascii="Times New Roman" w:hAnsi="Times New Roman" w:cs="Times New Roman"/>
        </w:rPr>
        <w:t xml:space="preserve"> dry form</w:t>
      </w:r>
      <w:r w:rsidR="003D493F">
        <w:rPr>
          <w:rFonts w:ascii="Times New Roman" w:hAnsi="Times New Roman" w:cs="Times New Roman"/>
        </w:rPr>
        <w:t xml:space="preserve"> at</w:t>
      </w:r>
      <w:r w:rsidR="002D3477" w:rsidRPr="006B1800">
        <w:rPr>
          <w:rFonts w:ascii="Times New Roman" w:hAnsi="Times New Roman" w:cs="Times New Roman"/>
        </w:rPr>
        <w:t xml:space="preserve"> 4% of the</w:t>
      </w:r>
      <w:r w:rsidR="00133D80">
        <w:rPr>
          <w:rFonts w:ascii="Times New Roman" w:hAnsi="Times New Roman" w:cs="Times New Roman"/>
        </w:rPr>
        <w:t xml:space="preserve"> cream</w:t>
      </w:r>
      <w:r w:rsidR="002D3477" w:rsidRPr="006B1800">
        <w:rPr>
          <w:rFonts w:ascii="Times New Roman" w:hAnsi="Times New Roman" w:cs="Times New Roman"/>
        </w:rPr>
        <w:t xml:space="preserve"> cheese mixture</w:t>
      </w:r>
      <w:r w:rsidR="00D946C6">
        <w:rPr>
          <w:rFonts w:ascii="Times New Roman" w:hAnsi="Times New Roman" w:cs="Times New Roman"/>
        </w:rPr>
        <w:t xml:space="preserve"> on a dry weight basis</w:t>
      </w:r>
      <w:r w:rsidR="003D493F">
        <w:rPr>
          <w:rFonts w:ascii="Times New Roman" w:hAnsi="Times New Roman" w:cs="Times New Roman"/>
        </w:rPr>
        <w:t xml:space="preserve"> </w:t>
      </w:r>
      <w:r w:rsidR="00B30AB2">
        <w:rPr>
          <w:rFonts w:ascii="Times New Roman" w:hAnsi="Times New Roman" w:cs="Times New Roman"/>
        </w:rPr>
        <w:t>(</w:t>
      </w:r>
      <w:r w:rsidR="00C6531F">
        <w:rPr>
          <w:rFonts w:ascii="Times New Roman" w:hAnsi="Times New Roman" w:cs="Times New Roman"/>
        </w:rPr>
        <w:t>1.8</w:t>
      </w:r>
      <w:r w:rsidR="00C62ADB">
        <w:rPr>
          <w:rFonts w:ascii="Times New Roman" w:hAnsi="Times New Roman" w:cs="Times New Roman"/>
        </w:rPr>
        <w:t xml:space="preserve"> </w:t>
      </w:r>
      <w:r w:rsidR="00C6531F">
        <w:rPr>
          <w:rFonts w:ascii="Times New Roman" w:hAnsi="Times New Roman" w:cs="Times New Roman"/>
        </w:rPr>
        <w:t>% as-is basis)</w:t>
      </w:r>
      <w:r w:rsidR="00DF3050">
        <w:rPr>
          <w:rFonts w:ascii="Times New Roman" w:hAnsi="Times New Roman" w:cs="Times New Roman"/>
        </w:rPr>
        <w:t xml:space="preserve"> </w:t>
      </w:r>
      <w:r w:rsidR="003D493F">
        <w:rPr>
          <w:rFonts w:ascii="Times New Roman" w:hAnsi="Times New Roman" w:cs="Times New Roman"/>
        </w:rPr>
        <w:t>were incorporated</w:t>
      </w:r>
      <w:r w:rsidR="002D3477" w:rsidRPr="006B1800">
        <w:rPr>
          <w:rFonts w:ascii="Times New Roman" w:hAnsi="Times New Roman" w:cs="Times New Roman"/>
        </w:rPr>
        <w:t xml:space="preserve">. Controls containing the individual gum, protein, </w:t>
      </w:r>
      <w:r w:rsidR="007D30E5">
        <w:rPr>
          <w:rFonts w:ascii="Times New Roman" w:hAnsi="Times New Roman" w:cs="Times New Roman"/>
        </w:rPr>
        <w:t>and</w:t>
      </w:r>
      <w:r w:rsidR="00C90D36">
        <w:rPr>
          <w:rFonts w:ascii="Times New Roman" w:hAnsi="Times New Roman" w:cs="Times New Roman"/>
        </w:rPr>
        <w:t xml:space="preserve"> their</w:t>
      </w:r>
      <w:r w:rsidR="002D3477" w:rsidRPr="006B1800">
        <w:rPr>
          <w:rFonts w:ascii="Times New Roman" w:hAnsi="Times New Roman" w:cs="Times New Roman"/>
        </w:rPr>
        <w:t xml:space="preserve"> hydrolysate</w:t>
      </w:r>
      <w:r w:rsidR="0093198C">
        <w:rPr>
          <w:rFonts w:ascii="Times New Roman" w:hAnsi="Times New Roman" w:cs="Times New Roman"/>
        </w:rPr>
        <w:t>s</w:t>
      </w:r>
      <w:r w:rsidR="003473EB">
        <w:rPr>
          <w:rFonts w:ascii="Times New Roman" w:hAnsi="Times New Roman" w:cs="Times New Roman"/>
        </w:rPr>
        <w:t xml:space="preserve"> </w:t>
      </w:r>
      <w:r w:rsidR="002D3477" w:rsidRPr="006B1800">
        <w:rPr>
          <w:rFonts w:ascii="Times New Roman" w:hAnsi="Times New Roman" w:cs="Times New Roman"/>
        </w:rPr>
        <w:t>were also created in amounts proportionate to their ratio in the complexes.</w:t>
      </w:r>
      <w:r w:rsidR="007F4069">
        <w:rPr>
          <w:rFonts w:ascii="Times New Roman" w:hAnsi="Times New Roman" w:cs="Times New Roman"/>
        </w:rPr>
        <w:t xml:space="preserve"> C</w:t>
      </w:r>
      <w:r w:rsidR="002D3477" w:rsidRPr="006B1800">
        <w:rPr>
          <w:rFonts w:ascii="Times New Roman" w:hAnsi="Times New Roman" w:cs="Times New Roman"/>
        </w:rPr>
        <w:t xml:space="preserve">ommercial </w:t>
      </w:r>
      <w:r w:rsidR="001E153E">
        <w:rPr>
          <w:rFonts w:ascii="Times New Roman" w:hAnsi="Times New Roman" w:cs="Times New Roman"/>
        </w:rPr>
        <w:t xml:space="preserve">cream </w:t>
      </w:r>
      <w:r w:rsidR="007F4069">
        <w:rPr>
          <w:rFonts w:ascii="Times New Roman" w:hAnsi="Times New Roman" w:cs="Times New Roman"/>
        </w:rPr>
        <w:t xml:space="preserve">cheese </w:t>
      </w:r>
      <w:r w:rsidR="002D3477" w:rsidRPr="006B1800">
        <w:rPr>
          <w:rFonts w:ascii="Times New Roman" w:hAnsi="Times New Roman" w:cs="Times New Roman"/>
        </w:rPr>
        <w:t>control</w:t>
      </w:r>
      <w:r w:rsidR="00836BB9">
        <w:rPr>
          <w:rFonts w:ascii="Times New Roman" w:hAnsi="Times New Roman" w:cs="Times New Roman"/>
        </w:rPr>
        <w:t>s</w:t>
      </w:r>
      <w:r w:rsidR="002D3477" w:rsidRPr="006B1800">
        <w:rPr>
          <w:rFonts w:ascii="Times New Roman" w:hAnsi="Times New Roman" w:cs="Times New Roman"/>
        </w:rPr>
        <w:t>, with no treatment</w:t>
      </w:r>
      <w:r w:rsidR="00A3469B">
        <w:rPr>
          <w:rFonts w:ascii="Times New Roman" w:hAnsi="Times New Roman" w:cs="Times New Roman"/>
        </w:rPr>
        <w:t xml:space="preserve"> or </w:t>
      </w:r>
      <w:r w:rsidR="001B1154">
        <w:rPr>
          <w:rFonts w:ascii="Times New Roman" w:hAnsi="Times New Roman" w:cs="Times New Roman"/>
        </w:rPr>
        <w:t>heating</w:t>
      </w:r>
      <w:r w:rsidR="002D3477" w:rsidRPr="006B1800">
        <w:rPr>
          <w:rFonts w:ascii="Times New Roman" w:hAnsi="Times New Roman" w:cs="Times New Roman"/>
        </w:rPr>
        <w:t xml:space="preserve"> procedure done to it, and a heat control </w:t>
      </w:r>
      <w:r w:rsidR="006C5B93">
        <w:rPr>
          <w:rFonts w:ascii="Times New Roman" w:hAnsi="Times New Roman" w:cs="Times New Roman"/>
        </w:rPr>
        <w:t>(</w:t>
      </w:r>
      <w:r w:rsidR="002D3477" w:rsidRPr="006B1800">
        <w:rPr>
          <w:rFonts w:ascii="Times New Roman" w:hAnsi="Times New Roman" w:cs="Times New Roman"/>
        </w:rPr>
        <w:t>50</w:t>
      </w:r>
      <w:r w:rsidR="00D75339">
        <w:rPr>
          <w:rFonts w:ascii="Times New Roman" w:hAnsi="Times New Roman" w:cs="Times New Roman"/>
        </w:rPr>
        <w:t xml:space="preserve"> </w:t>
      </w:r>
      <w:r w:rsidR="002D3477" w:rsidRPr="006B1800">
        <w:rPr>
          <w:rFonts w:ascii="Times New Roman" w:hAnsi="Times New Roman" w:cs="Times New Roman"/>
        </w:rPr>
        <w:t>°C</w:t>
      </w:r>
      <w:r w:rsidR="006C5B93">
        <w:rPr>
          <w:rFonts w:ascii="Times New Roman" w:hAnsi="Times New Roman" w:cs="Times New Roman"/>
        </w:rPr>
        <w:t>)</w:t>
      </w:r>
      <w:r w:rsidR="002D3477" w:rsidRPr="006B1800">
        <w:rPr>
          <w:rFonts w:ascii="Times New Roman" w:hAnsi="Times New Roman" w:cs="Times New Roman"/>
        </w:rPr>
        <w:t xml:space="preserve"> were created as well. Once added, the mixture was gently hand stirred for ~1 </w:t>
      </w:r>
      <w:r w:rsidR="009A1AA9">
        <w:rPr>
          <w:rFonts w:ascii="Times New Roman" w:hAnsi="Times New Roman" w:cs="Times New Roman"/>
        </w:rPr>
        <w:t>min</w:t>
      </w:r>
      <w:r w:rsidR="002D3477" w:rsidRPr="006B1800">
        <w:rPr>
          <w:rFonts w:ascii="Times New Roman" w:hAnsi="Times New Roman" w:cs="Times New Roman"/>
        </w:rPr>
        <w:t xml:space="preserve"> to fully incorporate the complex into the cream cheese matrix.</w:t>
      </w:r>
      <w:r w:rsidR="00D618AA">
        <w:rPr>
          <w:rFonts w:ascii="Times New Roman" w:hAnsi="Times New Roman" w:cs="Times New Roman"/>
        </w:rPr>
        <w:t xml:space="preserve"> M</w:t>
      </w:r>
      <w:r w:rsidR="002D3477" w:rsidRPr="006B1800">
        <w:rPr>
          <w:rFonts w:ascii="Times New Roman" w:hAnsi="Times New Roman" w:cs="Times New Roman"/>
        </w:rPr>
        <w:t xml:space="preserve">odified samples were allowed to equilibrate at 4 </w:t>
      </w:r>
      <w:r w:rsidR="00E46BDF">
        <w:rPr>
          <w:rFonts w:ascii="Times New Roman" w:hAnsi="Times New Roman" w:cs="Times New Roman"/>
        </w:rPr>
        <w:t>°C</w:t>
      </w:r>
      <w:r w:rsidR="002D3477" w:rsidRPr="006B1800">
        <w:rPr>
          <w:rFonts w:ascii="Times New Roman" w:hAnsi="Times New Roman" w:cs="Times New Roman"/>
        </w:rPr>
        <w:t xml:space="preserve"> overnight (~14 </w:t>
      </w:r>
      <w:r w:rsidR="0041610F">
        <w:rPr>
          <w:rFonts w:ascii="Times New Roman" w:hAnsi="Times New Roman" w:cs="Times New Roman"/>
        </w:rPr>
        <w:t>hr</w:t>
      </w:r>
      <w:r w:rsidR="002D3477" w:rsidRPr="006B1800">
        <w:rPr>
          <w:rFonts w:ascii="Times New Roman" w:hAnsi="Times New Roman" w:cs="Times New Roman"/>
        </w:rPr>
        <w:t xml:space="preserve">) to allow for complete hydration of complexes in the cheese matrices. Samples of 40 g </w:t>
      </w:r>
      <w:r w:rsidR="00D75339">
        <w:rPr>
          <w:rFonts w:ascii="Times New Roman" w:eastAsia="MS Gothic" w:hAnsi="Times New Roman" w:cs="Times New Roman"/>
        </w:rPr>
        <w:t xml:space="preserve">± </w:t>
      </w:r>
      <w:r w:rsidR="002D3477" w:rsidRPr="006B1800">
        <w:rPr>
          <w:rFonts w:ascii="Times New Roman" w:hAnsi="Times New Roman" w:cs="Times New Roman"/>
        </w:rPr>
        <w:t xml:space="preserve">1g were measured and stored in airtight plastic containers with plastic wrap resting on top of the cheese samples to prevent moisture loss. </w:t>
      </w:r>
      <w:r w:rsidR="006965A7" w:rsidRPr="006B1800">
        <w:rPr>
          <w:rFonts w:ascii="Times New Roman" w:hAnsi="Times New Roman" w:cs="Times New Roman"/>
        </w:rPr>
        <w:t xml:space="preserve">Following the </w:t>
      </w:r>
      <w:r w:rsidR="006965A7">
        <w:rPr>
          <w:rFonts w:ascii="Times New Roman" w:hAnsi="Times New Roman" w:cs="Times New Roman"/>
        </w:rPr>
        <w:t>1</w:t>
      </w:r>
      <w:r w:rsidR="006965A7" w:rsidRPr="006B1800">
        <w:rPr>
          <w:rFonts w:ascii="Times New Roman" w:hAnsi="Times New Roman" w:cs="Times New Roman"/>
        </w:rPr>
        <w:t>4-hr equilibration period at 4</w:t>
      </w:r>
      <w:r w:rsidR="006965A7">
        <w:rPr>
          <w:rFonts w:ascii="Times New Roman" w:hAnsi="Times New Roman" w:cs="Times New Roman"/>
        </w:rPr>
        <w:t xml:space="preserve"> </w:t>
      </w:r>
      <w:r w:rsidR="006965A7" w:rsidRPr="006B1800">
        <w:rPr>
          <w:rFonts w:ascii="Times New Roman" w:hAnsi="Times New Roman" w:cs="Times New Roman"/>
        </w:rPr>
        <w:t xml:space="preserve">°C, </w:t>
      </w:r>
      <w:r w:rsidR="006965A7">
        <w:rPr>
          <w:rFonts w:ascii="Times New Roman" w:hAnsi="Times New Roman" w:cs="Times New Roman"/>
        </w:rPr>
        <w:t>freezing treatment was performed by</w:t>
      </w:r>
      <w:r w:rsidR="006965A7" w:rsidRPr="006B1800">
        <w:rPr>
          <w:rFonts w:ascii="Times New Roman" w:hAnsi="Times New Roman" w:cs="Times New Roman"/>
        </w:rPr>
        <w:t xml:space="preserve"> cycl</w:t>
      </w:r>
      <w:r w:rsidR="006965A7">
        <w:rPr>
          <w:rFonts w:ascii="Times New Roman" w:hAnsi="Times New Roman" w:cs="Times New Roman"/>
        </w:rPr>
        <w:t>ing 10 times of the</w:t>
      </w:r>
      <w:r w:rsidR="006965A7" w:rsidRPr="006B1800">
        <w:rPr>
          <w:rFonts w:ascii="Times New Roman" w:hAnsi="Times New Roman" w:cs="Times New Roman"/>
        </w:rPr>
        <w:t xml:space="preserve"> </w:t>
      </w:r>
      <w:r w:rsidR="006965A7">
        <w:rPr>
          <w:rFonts w:ascii="Times New Roman" w:hAnsi="Times New Roman" w:cs="Times New Roman"/>
        </w:rPr>
        <w:t xml:space="preserve">cycle </w:t>
      </w:r>
      <w:r w:rsidR="006965A7">
        <w:rPr>
          <w:rFonts w:ascii="Times New Roman" w:hAnsi="Times New Roman" w:cs="Times New Roman"/>
        </w:rPr>
        <w:lastRenderedPageBreak/>
        <w:t xml:space="preserve">of </w:t>
      </w:r>
      <w:r w:rsidR="006965A7" w:rsidRPr="006B1800">
        <w:rPr>
          <w:rFonts w:ascii="Times New Roman" w:hAnsi="Times New Roman" w:cs="Times New Roman"/>
        </w:rPr>
        <w:t xml:space="preserve">8 </w:t>
      </w:r>
      <w:r w:rsidR="006965A7">
        <w:rPr>
          <w:rFonts w:ascii="Times New Roman" w:hAnsi="Times New Roman" w:cs="Times New Roman"/>
        </w:rPr>
        <w:t>hr</w:t>
      </w:r>
      <w:r w:rsidR="006965A7" w:rsidRPr="006B1800">
        <w:rPr>
          <w:rFonts w:ascii="Times New Roman" w:hAnsi="Times New Roman" w:cs="Times New Roman"/>
        </w:rPr>
        <w:t xml:space="preserve"> storage at -22</w:t>
      </w:r>
      <w:r w:rsidR="006965A7">
        <w:rPr>
          <w:rFonts w:ascii="Times New Roman" w:hAnsi="Times New Roman" w:cs="Times New Roman"/>
        </w:rPr>
        <w:t xml:space="preserve"> °</w:t>
      </w:r>
      <w:r w:rsidR="006965A7" w:rsidRPr="006B1800">
        <w:rPr>
          <w:rFonts w:ascii="Times New Roman" w:hAnsi="Times New Roman" w:cs="Times New Roman"/>
        </w:rPr>
        <w:t>C followed by overnight thawing at 4</w:t>
      </w:r>
      <w:r w:rsidR="006965A7">
        <w:rPr>
          <w:rFonts w:ascii="Times New Roman" w:hAnsi="Times New Roman" w:cs="Times New Roman"/>
        </w:rPr>
        <w:t xml:space="preserve"> °C.</w:t>
      </w:r>
      <w:r w:rsidR="00446D53">
        <w:rPr>
          <w:rFonts w:ascii="Times New Roman" w:hAnsi="Times New Roman" w:cs="Times New Roman"/>
        </w:rPr>
        <w:t xml:space="preserve"> R</w:t>
      </w:r>
      <w:r w:rsidR="002D3477" w:rsidRPr="006B1800">
        <w:rPr>
          <w:rFonts w:ascii="Times New Roman" w:hAnsi="Times New Roman" w:cs="Times New Roman"/>
        </w:rPr>
        <w:t>heolog</w:t>
      </w:r>
      <w:r w:rsidR="009F08ED">
        <w:rPr>
          <w:rFonts w:ascii="Times New Roman" w:hAnsi="Times New Roman" w:cs="Times New Roman"/>
        </w:rPr>
        <w:t>ical</w:t>
      </w:r>
      <w:r w:rsidR="002D3477" w:rsidRPr="006B1800">
        <w:rPr>
          <w:rFonts w:ascii="Times New Roman" w:hAnsi="Times New Roman" w:cs="Times New Roman"/>
        </w:rPr>
        <w:t xml:space="preserve"> and textur</w:t>
      </w:r>
      <w:r w:rsidR="009F08ED">
        <w:rPr>
          <w:rFonts w:ascii="Times New Roman" w:hAnsi="Times New Roman" w:cs="Times New Roman"/>
        </w:rPr>
        <w:t>al</w:t>
      </w:r>
      <w:r w:rsidR="002D3477" w:rsidRPr="006B1800">
        <w:rPr>
          <w:rFonts w:ascii="Times New Roman" w:hAnsi="Times New Roman" w:cs="Times New Roman"/>
        </w:rPr>
        <w:t xml:space="preserve"> analys</w:t>
      </w:r>
      <w:r w:rsidR="00663EC8">
        <w:rPr>
          <w:rFonts w:ascii="Times New Roman" w:hAnsi="Times New Roman" w:cs="Times New Roman"/>
        </w:rPr>
        <w:t>e</w:t>
      </w:r>
      <w:r w:rsidR="002D3477" w:rsidRPr="006B1800">
        <w:rPr>
          <w:rFonts w:ascii="Times New Roman" w:hAnsi="Times New Roman" w:cs="Times New Roman"/>
        </w:rPr>
        <w:t>s</w:t>
      </w:r>
      <w:r w:rsidR="0084047C">
        <w:rPr>
          <w:rFonts w:ascii="Times New Roman" w:hAnsi="Times New Roman" w:cs="Times New Roman"/>
        </w:rPr>
        <w:t xml:space="preserve"> were done</w:t>
      </w:r>
      <w:r w:rsidR="002D3477" w:rsidRPr="006B1800">
        <w:rPr>
          <w:rFonts w:ascii="Times New Roman" w:hAnsi="Times New Roman" w:cs="Times New Roman"/>
        </w:rPr>
        <w:t xml:space="preserve"> following overnight thawing</w:t>
      </w:r>
      <w:r w:rsidR="003D0B8B">
        <w:rPr>
          <w:rFonts w:ascii="Times New Roman" w:hAnsi="Times New Roman" w:cs="Times New Roman"/>
        </w:rPr>
        <w:t xml:space="preserve"> at cycle 0, 1, 4, and 10.</w:t>
      </w:r>
      <w:r w:rsidR="00144F36">
        <w:rPr>
          <w:rFonts w:ascii="Times New Roman" w:hAnsi="Times New Roman" w:cs="Times New Roman"/>
        </w:rPr>
        <w:t xml:space="preserve"> Two batches of cream cheese were used as duplicated treatments.</w:t>
      </w:r>
    </w:p>
    <w:p w14:paraId="4B465A5C" w14:textId="4FF29F07" w:rsidR="00460778" w:rsidRPr="006B1800" w:rsidRDefault="00FF3937" w:rsidP="00EA33EF">
      <w:pPr>
        <w:pStyle w:val="Heading3"/>
      </w:pPr>
      <w:r w:rsidRPr="006B1800">
        <w:t>3.</w:t>
      </w:r>
      <w:r w:rsidR="0020430F" w:rsidRPr="006B1800">
        <w:t>4.1</w:t>
      </w:r>
      <w:r w:rsidRPr="006B1800">
        <w:t xml:space="preserve">. </w:t>
      </w:r>
      <w:r w:rsidR="00460778" w:rsidRPr="006B1800">
        <w:t>Viscoelastic properties of modified cheese by rheological measurements</w:t>
      </w:r>
    </w:p>
    <w:p w14:paraId="19907269" w14:textId="7483BD76" w:rsidR="00460778" w:rsidRPr="006B1800" w:rsidRDefault="00460778" w:rsidP="00C64080">
      <w:pPr>
        <w:spacing w:line="480" w:lineRule="auto"/>
        <w:ind w:firstLine="720"/>
        <w:rPr>
          <w:rFonts w:ascii="Times New Roman" w:hAnsi="Times New Roman" w:cs="Times New Roman"/>
        </w:rPr>
      </w:pPr>
      <w:r w:rsidRPr="006B1800">
        <w:rPr>
          <w:rFonts w:ascii="Times New Roman" w:hAnsi="Times New Roman" w:cs="Times New Roman"/>
        </w:rPr>
        <w:t xml:space="preserve">The viscoelastic characteristics of </w:t>
      </w:r>
      <w:r w:rsidR="009A7B84">
        <w:rPr>
          <w:rFonts w:ascii="Times New Roman" w:hAnsi="Times New Roman" w:cs="Times New Roman"/>
        </w:rPr>
        <w:t xml:space="preserve">the treated </w:t>
      </w:r>
      <w:r w:rsidRPr="006B1800">
        <w:rPr>
          <w:rFonts w:ascii="Times New Roman" w:hAnsi="Times New Roman" w:cs="Times New Roman"/>
        </w:rPr>
        <w:t xml:space="preserve">cream cheese were evaluated using a </w:t>
      </w:r>
      <w:r w:rsidR="0026603F">
        <w:rPr>
          <w:rFonts w:ascii="Times New Roman" w:hAnsi="Times New Roman" w:cs="Times New Roman"/>
        </w:rPr>
        <w:t>small amplitude</w:t>
      </w:r>
      <w:r w:rsidRPr="006B1800">
        <w:rPr>
          <w:rFonts w:ascii="Times New Roman" w:hAnsi="Times New Roman" w:cs="Times New Roman"/>
        </w:rPr>
        <w:t xml:space="preserve"> oscillatory test. A strain sweep test was performed using a T.A. Instruments Discovery HR-2 Rheometer (Delaware, USA) fitted with a 40</w:t>
      </w:r>
      <w:r w:rsidR="007155D8" w:rsidRPr="006B1800">
        <w:rPr>
          <w:rFonts w:ascii="Times New Roman" w:hAnsi="Times New Roman" w:cs="Times New Roman"/>
        </w:rPr>
        <w:t>-</w:t>
      </w:r>
      <w:r w:rsidRPr="006B1800">
        <w:rPr>
          <w:rFonts w:ascii="Times New Roman" w:hAnsi="Times New Roman" w:cs="Times New Roman"/>
        </w:rPr>
        <w:t xml:space="preserve">mm </w:t>
      </w:r>
      <w:r w:rsidR="0026603F">
        <w:rPr>
          <w:rFonts w:ascii="Times New Roman" w:hAnsi="Times New Roman" w:cs="Times New Roman"/>
        </w:rPr>
        <w:t>cross-hatched</w:t>
      </w:r>
      <w:r w:rsidRPr="006B1800">
        <w:rPr>
          <w:rFonts w:ascii="Times New Roman" w:hAnsi="Times New Roman" w:cs="Times New Roman"/>
        </w:rPr>
        <w:t xml:space="preserve"> parallel plate at a gap of 2 mm to determine the storage and loss moduli over </w:t>
      </w:r>
      <w:r w:rsidR="003E2791">
        <w:rPr>
          <w:rFonts w:ascii="Times New Roman" w:hAnsi="Times New Roman" w:cs="Times New Roman"/>
        </w:rPr>
        <w:t>a</w:t>
      </w:r>
      <w:r w:rsidRPr="006B1800">
        <w:rPr>
          <w:rFonts w:ascii="Times New Roman" w:hAnsi="Times New Roman" w:cs="Times New Roman"/>
        </w:rPr>
        <w:t xml:space="preserve"> set strain range that included the linear viscoelastic </w:t>
      </w:r>
      <w:r w:rsidR="00A50A79">
        <w:rPr>
          <w:rFonts w:ascii="Times New Roman" w:hAnsi="Times New Roman" w:cs="Times New Roman"/>
        </w:rPr>
        <w:t>region</w:t>
      </w:r>
      <w:r w:rsidRPr="006B1800">
        <w:rPr>
          <w:rFonts w:ascii="Times New Roman" w:hAnsi="Times New Roman" w:cs="Times New Roman"/>
        </w:rPr>
        <w:t xml:space="preserve"> (LVR). The samples</w:t>
      </w:r>
      <w:r w:rsidR="000E1DE4">
        <w:rPr>
          <w:rFonts w:ascii="Times New Roman" w:hAnsi="Times New Roman" w:cs="Times New Roman"/>
        </w:rPr>
        <w:t xml:space="preserve"> first</w:t>
      </w:r>
      <w:r w:rsidRPr="006B1800">
        <w:rPr>
          <w:rFonts w:ascii="Times New Roman" w:hAnsi="Times New Roman" w:cs="Times New Roman"/>
        </w:rPr>
        <w:t xml:space="preserve"> remained at 4</w:t>
      </w:r>
      <w:r w:rsidR="00D41BA4">
        <w:rPr>
          <w:rFonts w:ascii="Times New Roman" w:hAnsi="Times New Roman" w:cs="Times New Roman"/>
        </w:rPr>
        <w:t xml:space="preserve"> </w:t>
      </w:r>
      <w:r w:rsidRPr="006B1800">
        <w:rPr>
          <w:rFonts w:ascii="Times New Roman" w:hAnsi="Times New Roman" w:cs="Times New Roman"/>
        </w:rPr>
        <w:t>°C for 2 min to equilibrate. The analysis was performed at a frequency of 1.0 Hz</w:t>
      </w:r>
      <w:r w:rsidR="00982427">
        <w:rPr>
          <w:rFonts w:ascii="Times New Roman" w:hAnsi="Times New Roman" w:cs="Times New Roman"/>
        </w:rPr>
        <w:t xml:space="preserve"> at </w:t>
      </w:r>
      <w:r w:rsidR="00A539B7">
        <w:rPr>
          <w:rFonts w:ascii="Times New Roman" w:hAnsi="Times New Roman" w:cs="Times New Roman"/>
        </w:rPr>
        <w:t xml:space="preserve">strain from </w:t>
      </w:r>
      <w:r w:rsidRPr="006B1800">
        <w:rPr>
          <w:rFonts w:ascii="Times New Roman" w:hAnsi="Times New Roman" w:cs="Times New Roman"/>
        </w:rPr>
        <w:t>0.01 to 300% at 4</w:t>
      </w:r>
      <w:r w:rsidR="007F0499">
        <w:rPr>
          <w:rFonts w:ascii="Times New Roman" w:hAnsi="Times New Roman" w:cs="Times New Roman"/>
        </w:rPr>
        <w:t xml:space="preserve"> </w:t>
      </w:r>
      <w:r w:rsidRPr="006B1800">
        <w:rPr>
          <w:rFonts w:ascii="Times New Roman" w:hAnsi="Times New Roman" w:cs="Times New Roman"/>
        </w:rPr>
        <w:t>°C. This provide</w:t>
      </w:r>
      <w:r w:rsidR="00565D8D">
        <w:rPr>
          <w:rFonts w:ascii="Times New Roman" w:hAnsi="Times New Roman" w:cs="Times New Roman"/>
        </w:rPr>
        <w:t>d</w:t>
      </w:r>
      <w:r w:rsidRPr="006B1800">
        <w:rPr>
          <w:rFonts w:ascii="Times New Roman" w:hAnsi="Times New Roman" w:cs="Times New Roman"/>
        </w:rPr>
        <w:t xml:space="preserve"> both the </w:t>
      </w:r>
      <w:r w:rsidR="00CD4820">
        <w:rPr>
          <w:rFonts w:ascii="Times New Roman" w:hAnsi="Times New Roman" w:cs="Times New Roman"/>
        </w:rPr>
        <w:t xml:space="preserve">elastic properties and the </w:t>
      </w:r>
      <w:r w:rsidRPr="006B1800">
        <w:rPr>
          <w:rFonts w:ascii="Times New Roman" w:hAnsi="Times New Roman" w:cs="Times New Roman"/>
        </w:rPr>
        <w:t>viscous properties of the</w:t>
      </w:r>
      <w:r w:rsidR="00B916F6">
        <w:rPr>
          <w:rFonts w:ascii="Times New Roman" w:hAnsi="Times New Roman" w:cs="Times New Roman"/>
        </w:rPr>
        <w:t xml:space="preserve"> cream</w:t>
      </w:r>
      <w:r w:rsidRPr="006B1800">
        <w:rPr>
          <w:rFonts w:ascii="Times New Roman" w:hAnsi="Times New Roman" w:cs="Times New Roman"/>
        </w:rPr>
        <w:t xml:space="preserve"> cheese systems</w:t>
      </w:r>
      <w:r w:rsidR="00187FE1">
        <w:rPr>
          <w:rFonts w:ascii="Times New Roman" w:hAnsi="Times New Roman" w:cs="Times New Roman"/>
        </w:rPr>
        <w:t>, obtained as</w:t>
      </w:r>
      <w:r w:rsidRPr="006B1800">
        <w:rPr>
          <w:rFonts w:ascii="Times New Roman" w:hAnsi="Times New Roman" w:cs="Times New Roman"/>
        </w:rPr>
        <w:t xml:space="preserve"> storage modulus (G’) and loss modulus (G”). Yield stress was also calculated as a 10% drop in G’.</w:t>
      </w:r>
      <w:r w:rsidR="00DD5F1B" w:rsidRPr="006B1800">
        <w:rPr>
          <w:rFonts w:ascii="Times New Roman" w:hAnsi="Times New Roman" w:cs="Times New Roman"/>
        </w:rPr>
        <w:t xml:space="preserve"> Measurements were collected from two replicate treatments with three measurement replicates</w:t>
      </w:r>
      <w:r w:rsidR="009F68B2">
        <w:rPr>
          <w:rFonts w:ascii="Times New Roman" w:hAnsi="Times New Roman" w:cs="Times New Roman"/>
        </w:rPr>
        <w:t xml:space="preserve"> for each</w:t>
      </w:r>
      <w:r w:rsidR="00DD5F1B" w:rsidRPr="006B1800">
        <w:rPr>
          <w:rFonts w:ascii="Times New Roman" w:hAnsi="Times New Roman" w:cs="Times New Roman"/>
        </w:rPr>
        <w:t>.</w:t>
      </w:r>
    </w:p>
    <w:p w14:paraId="5581E083" w14:textId="5829768D" w:rsidR="00460778" w:rsidRPr="006B1800" w:rsidRDefault="005D2478" w:rsidP="00EA33EF">
      <w:pPr>
        <w:pStyle w:val="Heading3"/>
      </w:pPr>
      <w:r w:rsidRPr="006B1800">
        <w:t>3.</w:t>
      </w:r>
      <w:r w:rsidR="00386F64" w:rsidRPr="006B1800">
        <w:t>4.2</w:t>
      </w:r>
      <w:r w:rsidRPr="006B1800">
        <w:t xml:space="preserve">. </w:t>
      </w:r>
      <w:r w:rsidR="00460778" w:rsidRPr="006B1800">
        <w:t>Hardness</w:t>
      </w:r>
      <w:r w:rsidR="00821943" w:rsidRPr="006B1800">
        <w:t>, consistency, and adhesiveness</w:t>
      </w:r>
      <w:r w:rsidR="00460778" w:rsidRPr="006B1800">
        <w:t xml:space="preserve"> measurement of modified</w:t>
      </w:r>
      <w:r w:rsidR="002F16E5">
        <w:t xml:space="preserve"> cream</w:t>
      </w:r>
      <w:r w:rsidR="00460778" w:rsidRPr="006B1800">
        <w:t xml:space="preserve"> cheeses by single compression texture analysis</w:t>
      </w:r>
    </w:p>
    <w:p w14:paraId="7061DBA7" w14:textId="3F750E9F" w:rsidR="00460778" w:rsidRPr="006B1800" w:rsidRDefault="00460778" w:rsidP="00FF6F10">
      <w:pPr>
        <w:spacing w:line="480" w:lineRule="auto"/>
        <w:ind w:firstLine="720"/>
        <w:rPr>
          <w:rFonts w:ascii="Times New Roman" w:hAnsi="Times New Roman" w:cs="Times New Roman"/>
        </w:rPr>
      </w:pPr>
      <w:r w:rsidRPr="006B1800">
        <w:rPr>
          <w:rFonts w:ascii="Times New Roman" w:hAnsi="Times New Roman" w:cs="Times New Roman"/>
        </w:rPr>
        <w:t xml:space="preserve">A single </w:t>
      </w:r>
      <w:r w:rsidR="00B07569">
        <w:rPr>
          <w:rFonts w:ascii="Times New Roman" w:hAnsi="Times New Roman" w:cs="Times New Roman"/>
        </w:rPr>
        <w:t>penetration</w:t>
      </w:r>
      <w:r w:rsidRPr="006B1800">
        <w:rPr>
          <w:rFonts w:ascii="Times New Roman" w:hAnsi="Times New Roman" w:cs="Times New Roman"/>
        </w:rPr>
        <w:t xml:space="preserve"> test was conducted on the cream cheese at room temperature (21</w:t>
      </w:r>
      <w:r w:rsidR="00D41BA4">
        <w:rPr>
          <w:rFonts w:ascii="Times New Roman" w:hAnsi="Times New Roman" w:cs="Times New Roman"/>
        </w:rPr>
        <w:t xml:space="preserve"> </w:t>
      </w:r>
      <w:r w:rsidRPr="006B1800">
        <w:rPr>
          <w:rFonts w:ascii="Times New Roman" w:hAnsi="Times New Roman" w:cs="Times New Roman"/>
        </w:rPr>
        <w:t>°C) according to the method outlined by Brighenti et al. (2008) with modification. A T.A.TXT2 texture analyzer</w:t>
      </w:r>
      <w:r w:rsidR="00867A5F">
        <w:rPr>
          <w:rFonts w:ascii="Times New Roman" w:hAnsi="Times New Roman" w:cs="Times New Roman"/>
        </w:rPr>
        <w:t xml:space="preserve"> with a 50-kg load cell</w:t>
      </w:r>
      <w:r w:rsidRPr="006B1800">
        <w:rPr>
          <w:rFonts w:ascii="Times New Roman" w:hAnsi="Times New Roman" w:cs="Times New Roman"/>
        </w:rPr>
        <w:t xml:space="preserve"> (Texture Technologies Corp., South Hamilton, MA) was used to perform analyses. A </w:t>
      </w:r>
      <w:r w:rsidR="00DA5165" w:rsidRPr="006B1800">
        <w:rPr>
          <w:rFonts w:ascii="Times New Roman" w:hAnsi="Times New Roman" w:cs="Times New Roman"/>
        </w:rPr>
        <w:t xml:space="preserve">45° </w:t>
      </w:r>
      <w:r w:rsidRPr="006B1800">
        <w:rPr>
          <w:rFonts w:ascii="Times New Roman" w:hAnsi="Times New Roman" w:cs="Times New Roman"/>
        </w:rPr>
        <w:t>stainless-steel con</w:t>
      </w:r>
      <w:r w:rsidR="004E47D5">
        <w:rPr>
          <w:rFonts w:ascii="Times New Roman" w:hAnsi="Times New Roman" w:cs="Times New Roman"/>
        </w:rPr>
        <w:t xml:space="preserve">ical </w:t>
      </w:r>
      <w:r w:rsidRPr="006B1800">
        <w:rPr>
          <w:rFonts w:ascii="Times New Roman" w:hAnsi="Times New Roman" w:cs="Times New Roman"/>
        </w:rPr>
        <w:t xml:space="preserve">probe </w:t>
      </w:r>
      <w:r w:rsidR="00CC0C74" w:rsidRPr="006B1800">
        <w:rPr>
          <w:rFonts w:ascii="Times New Roman" w:hAnsi="Times New Roman" w:cs="Times New Roman"/>
        </w:rPr>
        <w:t>(</w:t>
      </w:r>
      <w:r w:rsidR="00DA5165" w:rsidRPr="006B1800">
        <w:rPr>
          <w:rFonts w:ascii="Times New Roman" w:hAnsi="Times New Roman" w:cs="Times New Roman"/>
        </w:rPr>
        <w:t>TA-15</w:t>
      </w:r>
      <w:r w:rsidR="00CC0C74" w:rsidRPr="006B1800">
        <w:rPr>
          <w:rFonts w:ascii="Times New Roman" w:hAnsi="Times New Roman" w:cs="Times New Roman"/>
        </w:rPr>
        <w:t xml:space="preserve">) </w:t>
      </w:r>
      <w:r w:rsidRPr="006B1800">
        <w:rPr>
          <w:rFonts w:ascii="Times New Roman" w:hAnsi="Times New Roman" w:cs="Times New Roman"/>
        </w:rPr>
        <w:t xml:space="preserve">was used to penetrate the sample to a depth of 15 mm with 2.0 g trigger force. Pre-test, test, and post-test speed </w:t>
      </w:r>
      <w:r w:rsidR="0026603F">
        <w:rPr>
          <w:rFonts w:ascii="Times New Roman" w:hAnsi="Times New Roman" w:cs="Times New Roman"/>
        </w:rPr>
        <w:t>were</w:t>
      </w:r>
      <w:r w:rsidRPr="006B1800">
        <w:rPr>
          <w:rFonts w:ascii="Times New Roman" w:hAnsi="Times New Roman" w:cs="Times New Roman"/>
        </w:rPr>
        <w:t xml:space="preserve"> set </w:t>
      </w:r>
      <w:r w:rsidR="003077C1">
        <w:rPr>
          <w:rFonts w:ascii="Times New Roman" w:hAnsi="Times New Roman" w:cs="Times New Roman"/>
        </w:rPr>
        <w:t>at</w:t>
      </w:r>
      <w:r w:rsidRPr="006B1800">
        <w:rPr>
          <w:rFonts w:ascii="Times New Roman" w:hAnsi="Times New Roman" w:cs="Times New Roman"/>
        </w:rPr>
        <w:t xml:space="preserve"> </w:t>
      </w:r>
      <w:r w:rsidRPr="006B1800">
        <w:rPr>
          <w:rFonts w:ascii="Times New Roman" w:hAnsi="Times New Roman" w:cs="Times New Roman"/>
        </w:rPr>
        <w:lastRenderedPageBreak/>
        <w:t xml:space="preserve">1.00 mm/sec. Hardness was determined as the maximum peak force for a single compression. Consistency was determined as the area of the positive peak resulting from </w:t>
      </w:r>
      <w:r w:rsidR="0026603F">
        <w:rPr>
          <w:rFonts w:ascii="Times New Roman" w:hAnsi="Times New Roman" w:cs="Times New Roman"/>
        </w:rPr>
        <w:t xml:space="preserve">a </w:t>
      </w:r>
      <w:r w:rsidRPr="006B1800">
        <w:rPr>
          <w:rFonts w:ascii="Times New Roman" w:hAnsi="Times New Roman" w:cs="Times New Roman"/>
        </w:rPr>
        <w:t xml:space="preserve">single penetration. Adhesiveness was measured as the peak </w:t>
      </w:r>
      <w:r w:rsidR="00A43CD1">
        <w:rPr>
          <w:rFonts w:ascii="Times New Roman" w:hAnsi="Times New Roman" w:cs="Times New Roman"/>
        </w:rPr>
        <w:t xml:space="preserve">of </w:t>
      </w:r>
      <w:r w:rsidRPr="006B1800">
        <w:rPr>
          <w:rFonts w:ascii="Times New Roman" w:hAnsi="Times New Roman" w:cs="Times New Roman"/>
        </w:rPr>
        <w:t xml:space="preserve">negative force following </w:t>
      </w:r>
      <w:r w:rsidR="0026603F">
        <w:rPr>
          <w:rFonts w:ascii="Times New Roman" w:hAnsi="Times New Roman" w:cs="Times New Roman"/>
        </w:rPr>
        <w:t xml:space="preserve">a </w:t>
      </w:r>
      <w:r w:rsidRPr="006B1800">
        <w:rPr>
          <w:rFonts w:ascii="Times New Roman" w:hAnsi="Times New Roman" w:cs="Times New Roman"/>
        </w:rPr>
        <w:t xml:space="preserve">single penetration. </w:t>
      </w:r>
      <w:r w:rsidR="00673F7D" w:rsidRPr="006B1800">
        <w:rPr>
          <w:rFonts w:ascii="Times New Roman" w:hAnsi="Times New Roman" w:cs="Times New Roman"/>
        </w:rPr>
        <w:t xml:space="preserve">Two treatment replicates were </w:t>
      </w:r>
      <w:r w:rsidR="00CE36BD" w:rsidRPr="006B1800">
        <w:rPr>
          <w:rFonts w:ascii="Times New Roman" w:hAnsi="Times New Roman" w:cs="Times New Roman"/>
        </w:rPr>
        <w:t>collected,</w:t>
      </w:r>
      <w:r w:rsidR="00673F7D" w:rsidRPr="006B1800">
        <w:rPr>
          <w:rFonts w:ascii="Times New Roman" w:hAnsi="Times New Roman" w:cs="Times New Roman"/>
        </w:rPr>
        <w:t xml:space="preserve"> and</w:t>
      </w:r>
      <w:r w:rsidR="00C333A9" w:rsidRPr="006B1800">
        <w:rPr>
          <w:rFonts w:ascii="Times New Roman" w:hAnsi="Times New Roman" w:cs="Times New Roman"/>
        </w:rPr>
        <w:t xml:space="preserve"> each treatment replicate was measured three times.</w:t>
      </w:r>
    </w:p>
    <w:p w14:paraId="7534866F" w14:textId="4C2F8E74" w:rsidR="00460778" w:rsidRPr="006B1800" w:rsidRDefault="005B227D" w:rsidP="00EA33EF">
      <w:pPr>
        <w:pStyle w:val="Heading3"/>
      </w:pPr>
      <w:r w:rsidRPr="006B1800">
        <w:t>3.</w:t>
      </w:r>
      <w:r w:rsidR="00D74FBE" w:rsidRPr="006B1800">
        <w:t>4.3</w:t>
      </w:r>
      <w:r w:rsidRPr="006B1800">
        <w:t xml:space="preserve">. </w:t>
      </w:r>
      <w:r w:rsidR="00460778" w:rsidRPr="006B1800">
        <w:t xml:space="preserve">Observation of cream cheese </w:t>
      </w:r>
      <w:r w:rsidR="008606B1">
        <w:t>aggregation</w:t>
      </w:r>
      <w:r w:rsidR="00460778" w:rsidRPr="006B1800">
        <w:t xml:space="preserve"> </w:t>
      </w:r>
      <w:r w:rsidR="00B82EEB">
        <w:t>using</w:t>
      </w:r>
      <w:r w:rsidR="00460778" w:rsidRPr="006B1800">
        <w:t xml:space="preserve"> confocal laser scanning microscopy (CLSM)</w:t>
      </w:r>
    </w:p>
    <w:p w14:paraId="7B163865" w14:textId="2D970B04" w:rsidR="00460778" w:rsidRPr="006B1800" w:rsidRDefault="00460778" w:rsidP="00460778">
      <w:pPr>
        <w:spacing w:line="480" w:lineRule="auto"/>
        <w:rPr>
          <w:rFonts w:ascii="Times New Roman" w:hAnsi="Times New Roman" w:cs="Times New Roman"/>
        </w:rPr>
      </w:pPr>
      <w:r w:rsidRPr="006B1800">
        <w:rPr>
          <w:rFonts w:ascii="Times New Roman" w:hAnsi="Times New Roman" w:cs="Times New Roman"/>
          <w:i/>
          <w:iCs/>
        </w:rPr>
        <w:tab/>
      </w:r>
      <w:r w:rsidRPr="006B1800">
        <w:rPr>
          <w:rFonts w:ascii="Times New Roman" w:hAnsi="Times New Roman" w:cs="Times New Roman"/>
        </w:rPr>
        <w:t xml:space="preserve">A 1:9 dilution of </w:t>
      </w:r>
      <w:r w:rsidR="00917908" w:rsidRPr="006B1800">
        <w:rPr>
          <w:rFonts w:ascii="Times New Roman" w:hAnsi="Times New Roman" w:cs="Times New Roman"/>
        </w:rPr>
        <w:t xml:space="preserve">cream </w:t>
      </w:r>
      <w:r w:rsidR="00C21925" w:rsidRPr="006B1800">
        <w:rPr>
          <w:rFonts w:ascii="Times New Roman" w:hAnsi="Times New Roman" w:cs="Times New Roman"/>
        </w:rPr>
        <w:t xml:space="preserve">cheese </w:t>
      </w:r>
      <w:r w:rsidRPr="006B1800">
        <w:rPr>
          <w:rFonts w:ascii="Times New Roman" w:hAnsi="Times New Roman" w:cs="Times New Roman"/>
        </w:rPr>
        <w:t xml:space="preserve">samples was created by diluting 1 g of </w:t>
      </w:r>
      <w:r w:rsidR="0026603F">
        <w:rPr>
          <w:rFonts w:ascii="Times New Roman" w:hAnsi="Times New Roman" w:cs="Times New Roman"/>
        </w:rPr>
        <w:t xml:space="preserve">the </w:t>
      </w:r>
      <w:r w:rsidRPr="006B1800">
        <w:rPr>
          <w:rFonts w:ascii="Times New Roman" w:hAnsi="Times New Roman" w:cs="Times New Roman"/>
        </w:rPr>
        <w:t>sample in 9 mL of deionized water</w:t>
      </w:r>
      <w:r w:rsidR="00917908" w:rsidRPr="006B1800">
        <w:rPr>
          <w:rFonts w:ascii="Times New Roman" w:hAnsi="Times New Roman" w:cs="Times New Roman"/>
        </w:rPr>
        <w:t xml:space="preserve"> with gentle </w:t>
      </w:r>
      <w:r w:rsidR="00C21925" w:rsidRPr="006B1800">
        <w:rPr>
          <w:rFonts w:ascii="Times New Roman" w:hAnsi="Times New Roman" w:cs="Times New Roman"/>
        </w:rPr>
        <w:t>hand mixing</w:t>
      </w:r>
      <w:r w:rsidRPr="006B1800">
        <w:rPr>
          <w:rFonts w:ascii="Times New Roman" w:hAnsi="Times New Roman" w:cs="Times New Roman"/>
        </w:rPr>
        <w:t xml:space="preserve">. </w:t>
      </w:r>
      <w:r w:rsidR="000805B8" w:rsidRPr="006B1800">
        <w:rPr>
          <w:rFonts w:ascii="Times New Roman" w:hAnsi="Times New Roman" w:cs="Times New Roman"/>
        </w:rPr>
        <w:t>Nile Red</w:t>
      </w:r>
      <w:r w:rsidR="00F04395">
        <w:rPr>
          <w:rFonts w:ascii="Times New Roman" w:hAnsi="Times New Roman" w:cs="Times New Roman"/>
        </w:rPr>
        <w:t xml:space="preserve"> dye</w:t>
      </w:r>
      <w:r w:rsidR="000805B8" w:rsidRPr="006B1800">
        <w:rPr>
          <w:rFonts w:ascii="Times New Roman" w:hAnsi="Times New Roman" w:cs="Times New Roman"/>
        </w:rPr>
        <w:t xml:space="preserve"> </w:t>
      </w:r>
      <w:r w:rsidR="004937EF">
        <w:rPr>
          <w:rFonts w:ascii="Times New Roman" w:hAnsi="Times New Roman" w:cs="Times New Roman"/>
        </w:rPr>
        <w:t xml:space="preserve">for lipids </w:t>
      </w:r>
      <w:r w:rsidR="000805B8" w:rsidRPr="006B1800">
        <w:rPr>
          <w:rFonts w:ascii="Times New Roman" w:hAnsi="Times New Roman" w:cs="Times New Roman"/>
        </w:rPr>
        <w:t>and Fast Green</w:t>
      </w:r>
      <w:r w:rsidR="004937EF">
        <w:rPr>
          <w:rFonts w:ascii="Times New Roman" w:hAnsi="Times New Roman" w:cs="Times New Roman"/>
        </w:rPr>
        <w:t xml:space="preserve"> </w:t>
      </w:r>
      <w:r w:rsidR="00F04395">
        <w:rPr>
          <w:rFonts w:ascii="Times New Roman" w:hAnsi="Times New Roman" w:cs="Times New Roman"/>
        </w:rPr>
        <w:t xml:space="preserve">dye </w:t>
      </w:r>
      <w:r w:rsidR="004937EF">
        <w:rPr>
          <w:rFonts w:ascii="Times New Roman" w:hAnsi="Times New Roman" w:cs="Times New Roman"/>
        </w:rPr>
        <w:t>for protein</w:t>
      </w:r>
      <w:r w:rsidR="000805B8" w:rsidRPr="006B1800">
        <w:rPr>
          <w:rFonts w:ascii="Times New Roman" w:hAnsi="Times New Roman" w:cs="Times New Roman"/>
        </w:rPr>
        <w:t xml:space="preserve"> were created in 1 mg/mL concentration dissolved in methanol and DI water respectively. To </w:t>
      </w:r>
      <w:r w:rsidR="001603E7">
        <w:rPr>
          <w:rFonts w:ascii="Times New Roman" w:hAnsi="Times New Roman" w:cs="Times New Roman"/>
        </w:rPr>
        <w:t>cream cheese dilutions</w:t>
      </w:r>
      <w:r w:rsidR="000805B8" w:rsidRPr="006B1800">
        <w:rPr>
          <w:rFonts w:ascii="Times New Roman" w:hAnsi="Times New Roman" w:cs="Times New Roman"/>
        </w:rPr>
        <w:t xml:space="preserve">, 0.1 mL of </w:t>
      </w:r>
      <w:r w:rsidR="00437DC5">
        <w:rPr>
          <w:rFonts w:ascii="Times New Roman" w:hAnsi="Times New Roman" w:cs="Times New Roman"/>
        </w:rPr>
        <w:t xml:space="preserve">each </w:t>
      </w:r>
      <w:r w:rsidR="000805B8" w:rsidRPr="006B1800">
        <w:rPr>
          <w:rFonts w:ascii="Times New Roman" w:hAnsi="Times New Roman" w:cs="Times New Roman"/>
        </w:rPr>
        <w:t xml:space="preserve">dye solution was added and gently mixed by hand until both dyes were apparently fully incorporated into dispersions. </w:t>
      </w:r>
      <w:r w:rsidRPr="006B1800">
        <w:rPr>
          <w:rFonts w:ascii="Times New Roman" w:hAnsi="Times New Roman" w:cs="Times New Roman"/>
        </w:rPr>
        <w:t>Samples remained in the refrigerator overnight at 4</w:t>
      </w:r>
      <w:r w:rsidR="00D41BA4">
        <w:rPr>
          <w:rFonts w:ascii="Times New Roman" w:hAnsi="Times New Roman" w:cs="Times New Roman"/>
        </w:rPr>
        <w:t xml:space="preserve"> </w:t>
      </w:r>
      <w:r w:rsidRPr="006B1800">
        <w:rPr>
          <w:rFonts w:ascii="Times New Roman" w:hAnsi="Times New Roman" w:cs="Times New Roman"/>
        </w:rPr>
        <w:t xml:space="preserve">°C so that the dyes could fully incorporate into the </w:t>
      </w:r>
      <w:r w:rsidR="00917908" w:rsidRPr="006B1800">
        <w:rPr>
          <w:rFonts w:ascii="Times New Roman" w:hAnsi="Times New Roman" w:cs="Times New Roman"/>
        </w:rPr>
        <w:t>samples</w:t>
      </w:r>
      <w:r w:rsidRPr="006B1800">
        <w:rPr>
          <w:rFonts w:ascii="Times New Roman" w:hAnsi="Times New Roman" w:cs="Times New Roman"/>
        </w:rPr>
        <w:t>.</w:t>
      </w:r>
    </w:p>
    <w:p w14:paraId="76F82105" w14:textId="7C27AF4D" w:rsidR="00460778" w:rsidRPr="006B1800" w:rsidRDefault="00460778" w:rsidP="00460778">
      <w:pPr>
        <w:spacing w:line="480" w:lineRule="auto"/>
        <w:rPr>
          <w:rFonts w:ascii="Times New Roman" w:hAnsi="Times New Roman" w:cs="Times New Roman"/>
        </w:rPr>
      </w:pPr>
      <w:r w:rsidRPr="006B1800">
        <w:rPr>
          <w:rFonts w:ascii="Times New Roman" w:hAnsi="Times New Roman" w:cs="Times New Roman"/>
        </w:rPr>
        <w:tab/>
        <w:t>The Nile Red and Fast Green dyes were excited at wavelengths 488</w:t>
      </w:r>
      <w:r w:rsidR="00C920BD">
        <w:rPr>
          <w:rFonts w:ascii="Times New Roman" w:hAnsi="Times New Roman" w:cs="Times New Roman"/>
        </w:rPr>
        <w:t xml:space="preserve"> </w:t>
      </w:r>
      <w:r w:rsidRPr="006B1800">
        <w:rPr>
          <w:rFonts w:ascii="Times New Roman" w:hAnsi="Times New Roman" w:cs="Times New Roman"/>
        </w:rPr>
        <w:t>nm and 633</w:t>
      </w:r>
      <w:r w:rsidR="0015100F">
        <w:rPr>
          <w:rFonts w:ascii="Times New Roman" w:hAnsi="Times New Roman" w:cs="Times New Roman"/>
        </w:rPr>
        <w:t xml:space="preserve"> </w:t>
      </w:r>
      <w:r w:rsidRPr="006B1800">
        <w:rPr>
          <w:rFonts w:ascii="Times New Roman" w:hAnsi="Times New Roman" w:cs="Times New Roman"/>
        </w:rPr>
        <w:t xml:space="preserve">nm respectively. </w:t>
      </w:r>
      <w:r w:rsidR="0026603F">
        <w:rPr>
          <w:rFonts w:ascii="Times New Roman" w:hAnsi="Times New Roman" w:cs="Times New Roman"/>
        </w:rPr>
        <w:t>The emission</w:t>
      </w:r>
      <w:r w:rsidRPr="006B1800">
        <w:rPr>
          <w:rFonts w:ascii="Times New Roman" w:hAnsi="Times New Roman" w:cs="Times New Roman"/>
        </w:rPr>
        <w:t xml:space="preserve"> ranges of the two dyes </w:t>
      </w:r>
      <w:r w:rsidR="00821943" w:rsidRPr="006B1800">
        <w:rPr>
          <w:rFonts w:ascii="Times New Roman" w:hAnsi="Times New Roman" w:cs="Times New Roman"/>
        </w:rPr>
        <w:t>were</w:t>
      </w:r>
      <w:r w:rsidRPr="006B1800">
        <w:rPr>
          <w:rFonts w:ascii="Times New Roman" w:hAnsi="Times New Roman" w:cs="Times New Roman"/>
        </w:rPr>
        <w:t xml:space="preserve"> set according to Ong et al. (2018)</w:t>
      </w:r>
      <w:r w:rsidR="00917908" w:rsidRPr="006B1800">
        <w:rPr>
          <w:rFonts w:ascii="Times New Roman" w:hAnsi="Times New Roman" w:cs="Times New Roman"/>
        </w:rPr>
        <w:t xml:space="preserve">, </w:t>
      </w:r>
      <w:r w:rsidR="00BD7C68">
        <w:rPr>
          <w:rFonts w:ascii="Times New Roman" w:hAnsi="Times New Roman" w:cs="Times New Roman"/>
        </w:rPr>
        <w:t>which were</w:t>
      </w:r>
      <w:r w:rsidRPr="006B1800">
        <w:rPr>
          <w:rFonts w:ascii="Times New Roman" w:hAnsi="Times New Roman" w:cs="Times New Roman"/>
        </w:rPr>
        <w:t xml:space="preserve"> 520-590 nm for Nile Red and 660-750 nm for Fast Green. Samples were observed under an inverted CLSM (Leica Microsystems, Baden-Wurttemberg, Germany) at </w:t>
      </w:r>
      <w:r w:rsidR="00252CD8">
        <w:rPr>
          <w:rFonts w:ascii="Times New Roman" w:hAnsi="Times New Roman" w:cs="Times New Roman"/>
        </w:rPr>
        <w:t>63</w:t>
      </w:r>
      <w:r w:rsidR="00F80525">
        <w:rPr>
          <w:rFonts w:ascii="Times New Roman" w:hAnsi="Times New Roman" w:cs="Times New Roman"/>
        </w:rPr>
        <w:t xml:space="preserve">x magnification </w:t>
      </w:r>
      <w:r w:rsidRPr="006B1800">
        <w:rPr>
          <w:rFonts w:ascii="Times New Roman" w:hAnsi="Times New Roman" w:cs="Times New Roman"/>
        </w:rPr>
        <w:t>with oil immersion.</w:t>
      </w:r>
    </w:p>
    <w:p w14:paraId="2817AEB6" w14:textId="3DC7509E" w:rsidR="00460778" w:rsidRPr="0031452B" w:rsidRDefault="00F91480" w:rsidP="0031452B">
      <w:pPr>
        <w:pStyle w:val="Heading2"/>
      </w:pPr>
      <w:r w:rsidRPr="0031452B">
        <w:t>3.</w:t>
      </w:r>
      <w:r w:rsidR="0031452B" w:rsidRPr="0031452B">
        <w:t>5</w:t>
      </w:r>
      <w:r w:rsidRPr="0031452B">
        <w:t xml:space="preserve">. </w:t>
      </w:r>
      <w:r w:rsidR="00460778" w:rsidRPr="0031452B">
        <w:t xml:space="preserve">Statistical </w:t>
      </w:r>
      <w:r w:rsidR="000E75E1">
        <w:t>a</w:t>
      </w:r>
      <w:r w:rsidR="00460778" w:rsidRPr="0031452B">
        <w:t>nalysis</w:t>
      </w:r>
    </w:p>
    <w:p w14:paraId="637ABA62" w14:textId="0146F9CD" w:rsidR="00460778" w:rsidRPr="006B1800" w:rsidRDefault="00460778" w:rsidP="002C23EB">
      <w:pPr>
        <w:spacing w:line="480" w:lineRule="auto"/>
        <w:ind w:firstLine="720"/>
        <w:rPr>
          <w:rFonts w:ascii="Times New Roman" w:hAnsi="Times New Roman" w:cs="Times New Roman"/>
          <w:b/>
          <w:bCs/>
          <w:iCs/>
          <w:highlight w:val="yellow"/>
        </w:rPr>
      </w:pPr>
      <w:r w:rsidRPr="006B1800">
        <w:rPr>
          <w:rFonts w:ascii="Times New Roman" w:hAnsi="Times New Roman" w:cs="Times New Roman"/>
        </w:rPr>
        <w:t xml:space="preserve">All experiments were performed </w:t>
      </w:r>
      <w:r w:rsidR="006816FD">
        <w:rPr>
          <w:rFonts w:ascii="Times New Roman" w:hAnsi="Times New Roman" w:cs="Times New Roman"/>
        </w:rPr>
        <w:t>in duplicate</w:t>
      </w:r>
      <w:r w:rsidR="000D2F48">
        <w:rPr>
          <w:rFonts w:ascii="Times New Roman" w:hAnsi="Times New Roman" w:cs="Times New Roman"/>
        </w:rPr>
        <w:t xml:space="preserve"> </w:t>
      </w:r>
      <w:r w:rsidR="005A5609">
        <w:rPr>
          <w:rFonts w:ascii="Times New Roman" w:hAnsi="Times New Roman" w:cs="Times New Roman"/>
        </w:rPr>
        <w:t>treatments</w:t>
      </w:r>
      <w:r w:rsidRPr="006B1800">
        <w:rPr>
          <w:rFonts w:ascii="Times New Roman" w:hAnsi="Times New Roman" w:cs="Times New Roman"/>
        </w:rPr>
        <w:t xml:space="preserve">, with each </w:t>
      </w:r>
      <w:r w:rsidR="00812CA6" w:rsidRPr="006B1800">
        <w:rPr>
          <w:rFonts w:ascii="Times New Roman" w:hAnsi="Times New Roman" w:cs="Times New Roman"/>
        </w:rPr>
        <w:t>replicate</w:t>
      </w:r>
      <w:r w:rsidRPr="006B1800">
        <w:rPr>
          <w:rFonts w:ascii="Times New Roman" w:hAnsi="Times New Roman" w:cs="Times New Roman"/>
        </w:rPr>
        <w:t xml:space="preserve"> measured three times</w:t>
      </w:r>
      <w:r w:rsidR="00917908" w:rsidRPr="006B1800">
        <w:rPr>
          <w:rFonts w:ascii="Times New Roman" w:hAnsi="Times New Roman" w:cs="Times New Roman"/>
        </w:rPr>
        <w:t xml:space="preserve"> unless otherwise stated</w:t>
      </w:r>
      <w:r w:rsidRPr="006B1800">
        <w:rPr>
          <w:rFonts w:ascii="Times New Roman" w:hAnsi="Times New Roman" w:cs="Times New Roman"/>
        </w:rPr>
        <w:t xml:space="preserve">. </w:t>
      </w:r>
      <w:r w:rsidR="000D2F48">
        <w:rPr>
          <w:rFonts w:ascii="Times New Roman" w:hAnsi="Times New Roman" w:cs="Times New Roman"/>
        </w:rPr>
        <w:t xml:space="preserve">For cream cheese samples, duplicates came from the same batch of complexes applied to different batches of cream cheese. </w:t>
      </w:r>
      <w:r w:rsidRPr="006B1800">
        <w:rPr>
          <w:rFonts w:ascii="Times New Roman" w:hAnsi="Times New Roman" w:cs="Times New Roman"/>
        </w:rPr>
        <w:t xml:space="preserve">Results were presented as the </w:t>
      </w:r>
      <w:r w:rsidRPr="006B1800">
        <w:rPr>
          <w:rFonts w:ascii="Times New Roman" w:hAnsi="Times New Roman" w:cs="Times New Roman"/>
        </w:rPr>
        <w:lastRenderedPageBreak/>
        <w:t>mean ± standard deviations (SD). A</w:t>
      </w:r>
      <w:r w:rsidR="0071142E" w:rsidRPr="006B1800">
        <w:rPr>
          <w:rFonts w:ascii="Times New Roman" w:hAnsi="Times New Roman" w:cs="Times New Roman"/>
        </w:rPr>
        <w:t>n</w:t>
      </w:r>
      <w:r w:rsidRPr="006B1800">
        <w:rPr>
          <w:rFonts w:ascii="Times New Roman" w:hAnsi="Times New Roman" w:cs="Times New Roman"/>
        </w:rPr>
        <w:t xml:space="preserve"> ANOVA test was conducted using JMP v12.0 (SAS Institute, Cary, NC, USA). Statistical significance was determined as </w:t>
      </w:r>
      <w:r w:rsidR="005A5609">
        <w:rPr>
          <w:rFonts w:ascii="Times New Roman" w:hAnsi="Times New Roman" w:cs="Times New Roman"/>
        </w:rPr>
        <w:t>P</w:t>
      </w:r>
      <w:r w:rsidRPr="006B1800">
        <w:rPr>
          <w:rFonts w:ascii="Times New Roman" w:hAnsi="Times New Roman" w:cs="Times New Roman"/>
        </w:rPr>
        <w:t>&lt;0.05. Differences among the means were determined using a Tukey HSD post-hoc test.</w:t>
      </w:r>
    </w:p>
    <w:p w14:paraId="34375AD3" w14:textId="77777777" w:rsidR="00720F83" w:rsidRPr="006B1800" w:rsidRDefault="00720F83">
      <w:pPr>
        <w:rPr>
          <w:rFonts w:ascii="Times New Roman" w:hAnsi="Times New Roman" w:cs="Times New Roman"/>
          <w:b/>
          <w:bCs/>
          <w:iCs/>
          <w:highlight w:val="yellow"/>
        </w:rPr>
      </w:pPr>
      <w:r w:rsidRPr="006B1800">
        <w:rPr>
          <w:highlight w:val="yellow"/>
        </w:rPr>
        <w:br w:type="page"/>
      </w:r>
    </w:p>
    <w:p w14:paraId="5D9E7EEA" w14:textId="3EB72715" w:rsidR="004F08CE" w:rsidRPr="006B1800" w:rsidRDefault="00720F83" w:rsidP="001B67B2">
      <w:pPr>
        <w:pStyle w:val="Heading1"/>
        <w:rPr>
          <w:color w:val="auto"/>
        </w:rPr>
      </w:pPr>
      <w:r w:rsidRPr="006B1800">
        <w:rPr>
          <w:color w:val="auto"/>
        </w:rPr>
        <w:lastRenderedPageBreak/>
        <w:t xml:space="preserve">Chapter 4. </w:t>
      </w:r>
      <w:r w:rsidR="00F96131" w:rsidRPr="006B1800">
        <w:rPr>
          <w:color w:val="auto"/>
        </w:rPr>
        <w:t>Results and Discussion</w:t>
      </w:r>
    </w:p>
    <w:p w14:paraId="3615CD1F" w14:textId="790D8C1E" w:rsidR="002832FC" w:rsidRPr="006B1800" w:rsidRDefault="00C83680" w:rsidP="00733E0E">
      <w:pPr>
        <w:rPr>
          <w:rFonts w:ascii="Times New Roman" w:hAnsi="Times New Roman" w:cs="Times New Roman"/>
        </w:rPr>
      </w:pPr>
      <w:r w:rsidRPr="006B1800">
        <w:br w:type="page"/>
      </w:r>
      <w:bookmarkStart w:id="18" w:name="_Toc428278253"/>
    </w:p>
    <w:p w14:paraId="165D474F" w14:textId="1DFCF0E0" w:rsidR="004C6CF7" w:rsidRPr="006B1800" w:rsidRDefault="001A5918" w:rsidP="00011EE7">
      <w:pPr>
        <w:pStyle w:val="Heading2"/>
      </w:pPr>
      <w:r w:rsidRPr="006B1800">
        <w:lastRenderedPageBreak/>
        <w:t xml:space="preserve">4.1. </w:t>
      </w:r>
      <w:bookmarkStart w:id="19" w:name="_Hlk167654546"/>
      <w:r w:rsidR="004C6CF7" w:rsidRPr="006B1800">
        <w:t xml:space="preserve">Degree of hydrolysis (DH) of </w:t>
      </w:r>
      <w:bookmarkEnd w:id="19"/>
      <w:r w:rsidR="007B56F7" w:rsidRPr="006B1800">
        <w:t>biopolymers</w:t>
      </w:r>
    </w:p>
    <w:p w14:paraId="7D2E6CAA" w14:textId="69325D59" w:rsidR="00F63A1F" w:rsidRDefault="007B3A3E" w:rsidP="00B815B4">
      <w:pPr>
        <w:spacing w:line="480" w:lineRule="auto"/>
        <w:ind w:firstLine="720"/>
        <w:rPr>
          <w:rFonts w:ascii="Times New Roman" w:hAnsi="Times New Roman" w:cs="Times New Roman"/>
        </w:rPr>
      </w:pPr>
      <w:r w:rsidRPr="006B1800">
        <w:rPr>
          <w:rFonts w:ascii="Times New Roman" w:hAnsi="Times New Roman" w:cs="Times New Roman"/>
        </w:rPr>
        <w:t>To create smaller gum molecules</w:t>
      </w:r>
      <w:r w:rsidR="00F41F6E" w:rsidRPr="006B1800">
        <w:rPr>
          <w:rFonts w:ascii="Times New Roman" w:hAnsi="Times New Roman" w:cs="Times New Roman"/>
        </w:rPr>
        <w:t xml:space="preserve">, </w:t>
      </w:r>
      <w:r w:rsidR="00CE1B6A" w:rsidRPr="006B1800">
        <w:rPr>
          <w:rFonts w:ascii="Times New Roman" w:hAnsi="Times New Roman" w:cs="Times New Roman"/>
        </w:rPr>
        <w:t>λ</w:t>
      </w:r>
      <w:r w:rsidR="004C6CF7" w:rsidRPr="006B1800">
        <w:rPr>
          <w:rFonts w:ascii="Times New Roman" w:hAnsi="Times New Roman" w:cs="Times New Roman"/>
        </w:rPr>
        <w:t xml:space="preserve">CG and LBG were hydrolyzed by cellulase for </w:t>
      </w:r>
      <w:r w:rsidR="00E96113" w:rsidRPr="006B1800">
        <w:rPr>
          <w:rFonts w:ascii="Times New Roman" w:hAnsi="Times New Roman" w:cs="Times New Roman"/>
        </w:rPr>
        <w:t>six</w:t>
      </w:r>
      <w:r w:rsidR="00A57872" w:rsidRPr="006B1800">
        <w:rPr>
          <w:rFonts w:ascii="Times New Roman" w:hAnsi="Times New Roman" w:cs="Times New Roman"/>
        </w:rPr>
        <w:t xml:space="preserve"> </w:t>
      </w:r>
      <w:r w:rsidR="004C6CF7" w:rsidRPr="006B1800">
        <w:rPr>
          <w:rFonts w:ascii="Times New Roman" w:hAnsi="Times New Roman" w:cs="Times New Roman"/>
        </w:rPr>
        <w:t xml:space="preserve">hr </w:t>
      </w:r>
      <w:r w:rsidR="00561531" w:rsidRPr="006B1800">
        <w:rPr>
          <w:rFonts w:ascii="Times New Roman" w:hAnsi="Times New Roman" w:cs="Times New Roman"/>
        </w:rPr>
        <w:t xml:space="preserve">to achieve a reduction in </w:t>
      </w:r>
      <w:r w:rsidR="00AB34A2">
        <w:rPr>
          <w:rFonts w:ascii="Times New Roman" w:hAnsi="Times New Roman" w:cs="Times New Roman"/>
        </w:rPr>
        <w:t>MW</w:t>
      </w:r>
      <w:r w:rsidR="004C6CF7" w:rsidRPr="006B1800">
        <w:rPr>
          <w:rFonts w:ascii="Times New Roman" w:hAnsi="Times New Roman" w:cs="Times New Roman"/>
        </w:rPr>
        <w:t xml:space="preserve">. Somogyi-Nelson was done to determine the concentration of reducing sugar after hydrolysis. As glycosidic bonds </w:t>
      </w:r>
      <w:r w:rsidR="003D313E" w:rsidRPr="006B1800">
        <w:rPr>
          <w:rFonts w:ascii="Times New Roman" w:hAnsi="Times New Roman" w:cs="Times New Roman"/>
        </w:rPr>
        <w:t xml:space="preserve">were </w:t>
      </w:r>
      <w:r w:rsidR="004C6CF7" w:rsidRPr="006B1800">
        <w:rPr>
          <w:rFonts w:ascii="Times New Roman" w:hAnsi="Times New Roman" w:cs="Times New Roman"/>
        </w:rPr>
        <w:t xml:space="preserve">cleaved, </w:t>
      </w:r>
      <w:r w:rsidR="00DB35E1">
        <w:rPr>
          <w:rFonts w:ascii="Times New Roman" w:hAnsi="Times New Roman" w:cs="Times New Roman"/>
        </w:rPr>
        <w:t>more</w:t>
      </w:r>
      <w:r w:rsidRPr="006B1800">
        <w:rPr>
          <w:rFonts w:ascii="Times New Roman" w:hAnsi="Times New Roman" w:cs="Times New Roman"/>
        </w:rPr>
        <w:t xml:space="preserve"> </w:t>
      </w:r>
      <w:r w:rsidR="004C6CF7" w:rsidRPr="006B1800">
        <w:rPr>
          <w:rFonts w:ascii="Times New Roman" w:hAnsi="Times New Roman" w:cs="Times New Roman"/>
        </w:rPr>
        <w:t xml:space="preserve">reducing ends </w:t>
      </w:r>
      <w:r w:rsidR="003D313E" w:rsidRPr="006B1800">
        <w:rPr>
          <w:rFonts w:ascii="Times New Roman" w:hAnsi="Times New Roman" w:cs="Times New Roman"/>
        </w:rPr>
        <w:t xml:space="preserve">were </w:t>
      </w:r>
      <w:r w:rsidR="004C6CF7" w:rsidRPr="006B1800">
        <w:rPr>
          <w:rFonts w:ascii="Times New Roman" w:hAnsi="Times New Roman" w:cs="Times New Roman"/>
        </w:rPr>
        <w:t xml:space="preserve">exposed and thus there </w:t>
      </w:r>
      <w:r w:rsidR="003D313E" w:rsidRPr="006B1800">
        <w:rPr>
          <w:rFonts w:ascii="Times New Roman" w:hAnsi="Times New Roman" w:cs="Times New Roman"/>
        </w:rPr>
        <w:t xml:space="preserve">was </w:t>
      </w:r>
      <w:r w:rsidR="004C6CF7" w:rsidRPr="006B1800">
        <w:rPr>
          <w:rFonts w:ascii="Times New Roman" w:hAnsi="Times New Roman" w:cs="Times New Roman"/>
        </w:rPr>
        <w:t>an increase in reducing sugar concentration</w:t>
      </w:r>
      <w:r w:rsidR="00C4377C">
        <w:rPr>
          <w:rFonts w:ascii="Times New Roman" w:hAnsi="Times New Roman" w:cs="Times New Roman"/>
        </w:rPr>
        <w:t xml:space="preserve">. </w:t>
      </w:r>
      <w:r w:rsidR="004C6CF7" w:rsidRPr="006B1800">
        <w:rPr>
          <w:rFonts w:ascii="Times New Roman" w:hAnsi="Times New Roman" w:cs="Times New Roman"/>
        </w:rPr>
        <w:t xml:space="preserve">For the gums hydrolyzed in this study, </w:t>
      </w:r>
      <w:r w:rsidR="0026603F">
        <w:rPr>
          <w:rFonts w:ascii="Times New Roman" w:hAnsi="Times New Roman" w:cs="Times New Roman"/>
        </w:rPr>
        <w:t>cellulase-catalyzed</w:t>
      </w:r>
      <w:r w:rsidRPr="006B1800">
        <w:rPr>
          <w:rFonts w:ascii="Times New Roman" w:hAnsi="Times New Roman" w:cs="Times New Roman"/>
        </w:rPr>
        <w:t xml:space="preserve"> </w:t>
      </w:r>
      <w:r w:rsidR="004C6CF7" w:rsidRPr="006B1800">
        <w:rPr>
          <w:rFonts w:ascii="Times New Roman" w:hAnsi="Times New Roman" w:cs="Times New Roman"/>
        </w:rPr>
        <w:t xml:space="preserve">hydrolysis was more effective for LBG than </w:t>
      </w:r>
      <w:bookmarkStart w:id="20" w:name="_Hlk167780265"/>
      <w:r w:rsidR="00561349">
        <w:rPr>
          <w:rFonts w:ascii="Times New Roman" w:hAnsi="Times New Roman" w:cs="Times New Roman"/>
        </w:rPr>
        <w:t xml:space="preserve">for </w:t>
      </w:r>
      <w:r w:rsidR="00FA6817" w:rsidRPr="006B1800">
        <w:rPr>
          <w:rFonts w:ascii="Times New Roman" w:hAnsi="Times New Roman" w:cs="Times New Roman"/>
        </w:rPr>
        <w:t>λ</w:t>
      </w:r>
      <w:r w:rsidR="005B2D34" w:rsidRPr="006B1800">
        <w:rPr>
          <w:rFonts w:ascii="Times New Roman" w:hAnsi="Times New Roman" w:cs="Times New Roman"/>
        </w:rPr>
        <w:t>CG</w:t>
      </w:r>
      <w:bookmarkEnd w:id="20"/>
      <w:r w:rsidR="00D52C35">
        <w:rPr>
          <w:rFonts w:ascii="Times New Roman" w:hAnsi="Times New Roman" w:cs="Times New Roman"/>
        </w:rPr>
        <w:t xml:space="preserve"> as shown in Table 4.1</w:t>
      </w:r>
      <w:r w:rsidR="004C6CF7" w:rsidRPr="006B1800">
        <w:rPr>
          <w:rFonts w:ascii="Times New Roman" w:hAnsi="Times New Roman" w:cs="Times New Roman"/>
        </w:rPr>
        <w:t>. This</w:t>
      </w:r>
      <w:r w:rsidR="00494703" w:rsidRPr="006B1800">
        <w:rPr>
          <w:rFonts w:ascii="Times New Roman" w:hAnsi="Times New Roman" w:cs="Times New Roman"/>
        </w:rPr>
        <w:t xml:space="preserve"> can be attributed to</w:t>
      </w:r>
      <w:r w:rsidR="004C6CF7" w:rsidRPr="006B1800">
        <w:rPr>
          <w:rFonts w:ascii="Times New Roman" w:hAnsi="Times New Roman" w:cs="Times New Roman"/>
        </w:rPr>
        <w:t xml:space="preserve"> the linkages of the biopolymers</w:t>
      </w:r>
      <w:r w:rsidR="007C610F">
        <w:rPr>
          <w:rFonts w:ascii="Times New Roman" w:hAnsi="Times New Roman" w:cs="Times New Roman"/>
        </w:rPr>
        <w:t xml:space="preserve"> because </w:t>
      </w:r>
      <w:r w:rsidR="004C6CF7" w:rsidRPr="006B1800">
        <w:rPr>
          <w:rFonts w:ascii="Times New Roman" w:hAnsi="Times New Roman" w:cs="Times New Roman"/>
        </w:rPr>
        <w:t xml:space="preserve">LBG is </w:t>
      </w:r>
      <w:r w:rsidR="00BE4A93" w:rsidRPr="006B1800">
        <w:rPr>
          <w:rFonts w:ascii="Times New Roman" w:hAnsi="Times New Roman" w:cs="Times New Roman"/>
        </w:rPr>
        <w:t xml:space="preserve">made of mannose and galactose units linked by </w:t>
      </w:r>
      <w:r w:rsidR="004C6CF7" w:rsidRPr="006B1800">
        <w:rPr>
          <w:rFonts w:ascii="Times New Roman" w:hAnsi="Times New Roman" w:cs="Times New Roman"/>
        </w:rPr>
        <w:t>β-1,4 glycosidic bonds (Damodaran et al., 2007)</w:t>
      </w:r>
      <w:r w:rsidR="009B5CFE">
        <w:rPr>
          <w:rFonts w:ascii="Times New Roman" w:hAnsi="Times New Roman" w:cs="Times New Roman"/>
        </w:rPr>
        <w:t>.</w:t>
      </w:r>
      <w:r w:rsidR="004C6CF7" w:rsidRPr="006B1800">
        <w:rPr>
          <w:rFonts w:ascii="Times New Roman" w:hAnsi="Times New Roman" w:cs="Times New Roman"/>
        </w:rPr>
        <w:t xml:space="preserve"> </w:t>
      </w:r>
      <w:r w:rsidR="00D33FDF" w:rsidRPr="006B1800">
        <w:rPr>
          <w:rFonts w:ascii="Times New Roman" w:hAnsi="Times New Roman" w:cs="Times New Roman"/>
        </w:rPr>
        <w:t>λ</w:t>
      </w:r>
      <w:r w:rsidR="00E916CE" w:rsidRPr="006B1800">
        <w:rPr>
          <w:rFonts w:ascii="Times New Roman" w:hAnsi="Times New Roman" w:cs="Times New Roman"/>
        </w:rPr>
        <w:t>CG</w:t>
      </w:r>
      <w:r w:rsidR="004C6CF7" w:rsidRPr="006B1800">
        <w:rPr>
          <w:rFonts w:ascii="Times New Roman" w:hAnsi="Times New Roman" w:cs="Times New Roman"/>
        </w:rPr>
        <w:t xml:space="preserve">, however, </w:t>
      </w:r>
      <w:r w:rsidR="00C00F44" w:rsidRPr="006B1800">
        <w:rPr>
          <w:rFonts w:ascii="Times New Roman" w:hAnsi="Times New Roman" w:cs="Times New Roman"/>
        </w:rPr>
        <w:t>lacks</w:t>
      </w:r>
      <w:r w:rsidR="004C6CF7" w:rsidRPr="006B1800">
        <w:rPr>
          <w:rFonts w:ascii="Times New Roman" w:hAnsi="Times New Roman" w:cs="Times New Roman"/>
        </w:rPr>
        <w:t xml:space="preserve"> </w:t>
      </w:r>
      <w:r w:rsidR="00621EFA">
        <w:rPr>
          <w:rFonts w:ascii="Times New Roman" w:hAnsi="Times New Roman" w:cs="Times New Roman"/>
        </w:rPr>
        <w:t xml:space="preserve">the dominance of </w:t>
      </w:r>
      <w:r w:rsidR="004C6CF7" w:rsidRPr="006B1800">
        <w:rPr>
          <w:rFonts w:ascii="Times New Roman" w:hAnsi="Times New Roman" w:cs="Times New Roman"/>
        </w:rPr>
        <w:t>these linkage</w:t>
      </w:r>
      <w:r w:rsidR="009F1827" w:rsidRPr="006B1800">
        <w:rPr>
          <w:rFonts w:ascii="Times New Roman" w:hAnsi="Times New Roman" w:cs="Times New Roman"/>
        </w:rPr>
        <w:t>s, instead containing sulfated and nonsulfated galactose and 3,</w:t>
      </w:r>
      <w:r w:rsidR="00BA3848" w:rsidRPr="006B1800">
        <w:rPr>
          <w:rFonts w:ascii="Times New Roman" w:hAnsi="Times New Roman" w:cs="Times New Roman"/>
        </w:rPr>
        <w:t xml:space="preserve">6 </w:t>
      </w:r>
      <w:proofErr w:type="spellStart"/>
      <w:r w:rsidR="00BA3848" w:rsidRPr="006B1800">
        <w:rPr>
          <w:rFonts w:ascii="Times New Roman" w:hAnsi="Times New Roman" w:cs="Times New Roman"/>
        </w:rPr>
        <w:t>anhydrogalactose</w:t>
      </w:r>
      <w:proofErr w:type="spellEnd"/>
      <w:r w:rsidR="009F1827" w:rsidRPr="006B1800">
        <w:rPr>
          <w:rFonts w:ascii="Times New Roman" w:hAnsi="Times New Roman" w:cs="Times New Roman"/>
        </w:rPr>
        <w:t xml:space="preserve"> units </w:t>
      </w:r>
      <w:r w:rsidR="00A25C18">
        <w:rPr>
          <w:rFonts w:ascii="Times New Roman" w:hAnsi="Times New Roman" w:cs="Times New Roman"/>
        </w:rPr>
        <w:t>linked</w:t>
      </w:r>
      <w:r w:rsidR="009F1827" w:rsidRPr="006B1800">
        <w:rPr>
          <w:rFonts w:ascii="Times New Roman" w:hAnsi="Times New Roman" w:cs="Times New Roman"/>
        </w:rPr>
        <w:t xml:space="preserve"> by alternating α-1,3 and β-1,4 glycosidic linkages</w:t>
      </w:r>
      <w:r w:rsidR="00371445">
        <w:rPr>
          <w:rFonts w:ascii="Times New Roman" w:hAnsi="Times New Roman" w:cs="Times New Roman"/>
        </w:rPr>
        <w:t>.</w:t>
      </w:r>
      <w:r w:rsidR="004C6CF7" w:rsidRPr="006B1800">
        <w:rPr>
          <w:rFonts w:ascii="Times New Roman" w:hAnsi="Times New Roman" w:cs="Times New Roman"/>
        </w:rPr>
        <w:t xml:space="preserve"> </w:t>
      </w:r>
      <w:r w:rsidR="0004633A" w:rsidRPr="006B1800">
        <w:rPr>
          <w:rFonts w:ascii="Times New Roman" w:hAnsi="Times New Roman" w:cs="Times New Roman"/>
        </w:rPr>
        <w:t xml:space="preserve">Preliminary studies showed a slight increase in </w:t>
      </w:r>
      <w:r w:rsidR="00D97A96">
        <w:rPr>
          <w:rFonts w:ascii="Times New Roman" w:hAnsi="Times New Roman" w:cs="Times New Roman"/>
        </w:rPr>
        <w:t>DH</w:t>
      </w:r>
      <w:r w:rsidR="007F3397" w:rsidRPr="006B1800">
        <w:rPr>
          <w:rFonts w:ascii="Times New Roman" w:hAnsi="Times New Roman" w:cs="Times New Roman"/>
        </w:rPr>
        <w:t xml:space="preserve"> </w:t>
      </w:r>
      <w:r w:rsidR="0004633A" w:rsidRPr="006B1800">
        <w:rPr>
          <w:rFonts w:ascii="Times New Roman" w:hAnsi="Times New Roman" w:cs="Times New Roman"/>
        </w:rPr>
        <w:t xml:space="preserve">for both polysaccharides when hydrolyzed for a longer duration (up to 48 </w:t>
      </w:r>
      <w:r w:rsidR="00091580">
        <w:rPr>
          <w:rFonts w:ascii="Times New Roman" w:hAnsi="Times New Roman" w:cs="Times New Roman"/>
        </w:rPr>
        <w:t>hr</w:t>
      </w:r>
      <w:r w:rsidR="0004633A" w:rsidRPr="006B1800">
        <w:rPr>
          <w:rFonts w:ascii="Times New Roman" w:hAnsi="Times New Roman" w:cs="Times New Roman"/>
        </w:rPr>
        <w:t>).</w:t>
      </w:r>
      <w:r w:rsidR="00EF1CF5" w:rsidRPr="006B1800">
        <w:rPr>
          <w:rFonts w:ascii="Times New Roman" w:hAnsi="Times New Roman" w:cs="Times New Roman"/>
        </w:rPr>
        <w:t xml:space="preserve"> Ultimately,</w:t>
      </w:r>
      <w:r w:rsidR="00D84C31" w:rsidRPr="006B1800">
        <w:rPr>
          <w:rFonts w:ascii="Times New Roman" w:hAnsi="Times New Roman" w:cs="Times New Roman"/>
        </w:rPr>
        <w:t xml:space="preserve"> only</w:t>
      </w:r>
      <w:r w:rsidR="00E9039C" w:rsidRPr="006B1800">
        <w:rPr>
          <w:rFonts w:ascii="Times New Roman" w:hAnsi="Times New Roman" w:cs="Times New Roman"/>
        </w:rPr>
        <w:t xml:space="preserve"> </w:t>
      </w:r>
      <w:r w:rsidR="00DB06A3">
        <w:rPr>
          <w:rFonts w:ascii="Times New Roman" w:hAnsi="Times New Roman" w:cs="Times New Roman"/>
        </w:rPr>
        <w:t xml:space="preserve">a 6 hr </w:t>
      </w:r>
      <w:r w:rsidR="0026603F">
        <w:rPr>
          <w:rFonts w:ascii="Times New Roman" w:hAnsi="Times New Roman" w:cs="Times New Roman"/>
        </w:rPr>
        <w:t>hydrolysis</w:t>
      </w:r>
      <w:r w:rsidR="00E9039C" w:rsidRPr="006B1800">
        <w:rPr>
          <w:rFonts w:ascii="Times New Roman" w:hAnsi="Times New Roman" w:cs="Times New Roman"/>
        </w:rPr>
        <w:t xml:space="preserve"> was selected </w:t>
      </w:r>
      <w:r w:rsidRPr="006B1800">
        <w:rPr>
          <w:rFonts w:ascii="Times New Roman" w:hAnsi="Times New Roman" w:cs="Times New Roman"/>
        </w:rPr>
        <w:t>to prove the concept</w:t>
      </w:r>
      <w:r w:rsidR="004C6CF7" w:rsidRPr="006B1800">
        <w:rPr>
          <w:rFonts w:ascii="Times New Roman" w:hAnsi="Times New Roman" w:cs="Times New Roman"/>
        </w:rPr>
        <w:t>.</w:t>
      </w:r>
    </w:p>
    <w:p w14:paraId="186C3EA8" w14:textId="0F60B9B5" w:rsidR="00C7634E" w:rsidRDefault="00B815B4" w:rsidP="00B815B4">
      <w:pPr>
        <w:spacing w:line="480" w:lineRule="auto"/>
        <w:rPr>
          <w:rFonts w:ascii="Times New Roman" w:hAnsi="Times New Roman" w:cs="Times New Roman"/>
          <w:b/>
          <w:bCs/>
        </w:rPr>
      </w:pPr>
      <w:r>
        <w:rPr>
          <w:rFonts w:ascii="Times New Roman" w:hAnsi="Times New Roman" w:cs="Times New Roman"/>
          <w:b/>
          <w:bCs/>
        </w:rPr>
        <w:tab/>
      </w:r>
      <w:r w:rsidRPr="006B1800">
        <w:rPr>
          <w:rFonts w:ascii="Times New Roman" w:hAnsi="Times New Roman" w:cs="Times New Roman"/>
        </w:rPr>
        <w:t xml:space="preserve">Changes </w:t>
      </w:r>
      <w:r>
        <w:rPr>
          <w:rFonts w:ascii="Times New Roman" w:hAnsi="Times New Roman" w:cs="Times New Roman"/>
        </w:rPr>
        <w:t>in</w:t>
      </w:r>
      <w:r w:rsidRPr="006B1800">
        <w:rPr>
          <w:rFonts w:ascii="Times New Roman" w:hAnsi="Times New Roman" w:cs="Times New Roman"/>
        </w:rPr>
        <w:t xml:space="preserve"> the viscosity of gum solutions </w:t>
      </w:r>
      <w:r>
        <w:rPr>
          <w:rFonts w:ascii="Times New Roman" w:hAnsi="Times New Roman" w:cs="Times New Roman"/>
        </w:rPr>
        <w:t>wa</w:t>
      </w:r>
      <w:r w:rsidRPr="006B1800">
        <w:rPr>
          <w:rFonts w:ascii="Times New Roman" w:hAnsi="Times New Roman" w:cs="Times New Roman"/>
        </w:rPr>
        <w:t xml:space="preserve">s another indication of </w:t>
      </w:r>
      <w:r>
        <w:rPr>
          <w:rFonts w:ascii="Times New Roman" w:hAnsi="Times New Roman" w:cs="Times New Roman"/>
        </w:rPr>
        <w:t xml:space="preserve">a </w:t>
      </w:r>
      <w:r w:rsidRPr="006B1800">
        <w:rPr>
          <w:rFonts w:ascii="Times New Roman" w:hAnsi="Times New Roman" w:cs="Times New Roman"/>
        </w:rPr>
        <w:t>successful hydrolysis reaction. Following hydrolysis of each gum for 6 h</w:t>
      </w:r>
      <w:r>
        <w:rPr>
          <w:rFonts w:ascii="Times New Roman" w:hAnsi="Times New Roman" w:cs="Times New Roman"/>
        </w:rPr>
        <w:t>r</w:t>
      </w:r>
      <w:r w:rsidRPr="006B1800">
        <w:rPr>
          <w:rFonts w:ascii="Times New Roman" w:hAnsi="Times New Roman" w:cs="Times New Roman"/>
        </w:rPr>
        <w:t xml:space="preserve">, an obvious reduction in the viscosity was observed. </w:t>
      </w:r>
      <w:r>
        <w:rPr>
          <w:rFonts w:ascii="Times New Roman" w:hAnsi="Times New Roman" w:cs="Times New Roman"/>
        </w:rPr>
        <w:t>W</w:t>
      </w:r>
      <w:r w:rsidRPr="006B1800">
        <w:rPr>
          <w:rFonts w:ascii="Times New Roman" w:hAnsi="Times New Roman" w:cs="Times New Roman"/>
        </w:rPr>
        <w:t>hile the DH itself was low as calculated</w:t>
      </w:r>
      <w:r>
        <w:rPr>
          <w:rFonts w:ascii="Times New Roman" w:hAnsi="Times New Roman" w:cs="Times New Roman"/>
        </w:rPr>
        <w:t xml:space="preserve"> and presented in Table 4.1</w:t>
      </w:r>
      <w:r w:rsidRPr="006B1800">
        <w:rPr>
          <w:rFonts w:ascii="Times New Roman" w:hAnsi="Times New Roman" w:cs="Times New Roman"/>
        </w:rPr>
        <w:t xml:space="preserve">, the change in reducing </w:t>
      </w:r>
      <w:r>
        <w:rPr>
          <w:rFonts w:ascii="Times New Roman" w:hAnsi="Times New Roman" w:cs="Times New Roman"/>
        </w:rPr>
        <w:t>end</w:t>
      </w:r>
      <w:r w:rsidRPr="006B1800">
        <w:rPr>
          <w:rFonts w:ascii="Times New Roman" w:hAnsi="Times New Roman" w:cs="Times New Roman"/>
        </w:rPr>
        <w:t xml:space="preserve"> concentration itself can also be indicative of </w:t>
      </w:r>
      <w:r>
        <w:rPr>
          <w:rFonts w:ascii="Times New Roman" w:hAnsi="Times New Roman" w:cs="Times New Roman"/>
        </w:rPr>
        <w:t xml:space="preserve">a </w:t>
      </w:r>
      <w:r w:rsidRPr="006B1800">
        <w:rPr>
          <w:rFonts w:ascii="Times New Roman" w:hAnsi="Times New Roman" w:cs="Times New Roman"/>
        </w:rPr>
        <w:t xml:space="preserve">successful hydrolysis reaction. Following hydrolysis, the λCG achieved a 2.3x increase in reducing </w:t>
      </w:r>
      <w:r>
        <w:rPr>
          <w:rFonts w:ascii="Times New Roman" w:hAnsi="Times New Roman" w:cs="Times New Roman"/>
        </w:rPr>
        <w:t>end</w:t>
      </w:r>
      <w:r w:rsidRPr="006B1800">
        <w:rPr>
          <w:rFonts w:ascii="Times New Roman" w:hAnsi="Times New Roman" w:cs="Times New Roman"/>
        </w:rPr>
        <w:t xml:space="preserve"> concentration meanwhile the LBG achieved a 4.8x</w:t>
      </w:r>
      <w:r>
        <w:rPr>
          <w:rFonts w:ascii="Times New Roman" w:hAnsi="Times New Roman" w:cs="Times New Roman"/>
        </w:rPr>
        <w:t xml:space="preserve"> increase</w:t>
      </w:r>
      <w:r w:rsidRPr="006B1800">
        <w:rPr>
          <w:rFonts w:ascii="Times New Roman" w:hAnsi="Times New Roman" w:cs="Times New Roman"/>
        </w:rPr>
        <w:t xml:space="preserve">. This indicates that while the hydrolysis may not have been extensive in breaking </w:t>
      </w:r>
      <w:r>
        <w:rPr>
          <w:rFonts w:ascii="Times New Roman" w:hAnsi="Times New Roman" w:cs="Times New Roman"/>
        </w:rPr>
        <w:t>up</w:t>
      </w:r>
      <w:r w:rsidRPr="006B1800">
        <w:rPr>
          <w:rFonts w:ascii="Times New Roman" w:hAnsi="Times New Roman" w:cs="Times New Roman"/>
        </w:rPr>
        <w:t xml:space="preserve"> the polysaccharides, the reaction </w:t>
      </w:r>
      <w:r>
        <w:rPr>
          <w:rFonts w:ascii="Times New Roman" w:hAnsi="Times New Roman" w:cs="Times New Roman"/>
        </w:rPr>
        <w:t>produced</w:t>
      </w:r>
      <w:r w:rsidRPr="006B1800">
        <w:rPr>
          <w:rFonts w:ascii="Times New Roman" w:hAnsi="Times New Roman" w:cs="Times New Roman"/>
        </w:rPr>
        <w:t xml:space="preserve"> an average of 2.3- and </w:t>
      </w:r>
      <w:r>
        <w:rPr>
          <w:rFonts w:ascii="Times New Roman" w:hAnsi="Times New Roman" w:cs="Times New Roman"/>
        </w:rPr>
        <w:t>4.8 times</w:t>
      </w:r>
      <w:r w:rsidRPr="006B1800">
        <w:rPr>
          <w:rFonts w:ascii="Times New Roman" w:hAnsi="Times New Roman" w:cs="Times New Roman"/>
        </w:rPr>
        <w:t xml:space="preserve"> smaller molecules for the two gums.</w:t>
      </w:r>
      <w:r w:rsidR="00C7634E">
        <w:rPr>
          <w:rFonts w:ascii="Times New Roman" w:hAnsi="Times New Roman" w:cs="Times New Roman"/>
          <w:b/>
          <w:bCs/>
        </w:rPr>
        <w:br w:type="page"/>
      </w:r>
    </w:p>
    <w:p w14:paraId="1F846556" w14:textId="1945737D" w:rsidR="00C7634E" w:rsidRPr="003F36F6" w:rsidRDefault="00C7634E" w:rsidP="00C7634E">
      <w:pPr>
        <w:spacing w:line="480" w:lineRule="auto"/>
        <w:rPr>
          <w:rFonts w:ascii="Times New Roman" w:hAnsi="Times New Roman" w:cs="Times New Roman"/>
        </w:rPr>
      </w:pPr>
      <w:r w:rsidRPr="006B1800">
        <w:rPr>
          <w:rFonts w:ascii="Times New Roman" w:hAnsi="Times New Roman" w:cs="Times New Roman"/>
          <w:b/>
          <w:bCs/>
        </w:rPr>
        <w:lastRenderedPageBreak/>
        <w:t xml:space="preserve">Table 4.1. </w:t>
      </w:r>
      <w:r w:rsidRPr="006B1800">
        <w:rPr>
          <w:rFonts w:ascii="Times New Roman" w:hAnsi="Times New Roman" w:cs="Times New Roman"/>
        </w:rPr>
        <w:t>DH and average MW</w:t>
      </w:r>
      <w:r>
        <w:rPr>
          <w:rFonts w:ascii="Times New Roman" w:hAnsi="Times New Roman" w:cs="Times New Roman"/>
        </w:rPr>
        <w:t xml:space="preserve"> </w:t>
      </w:r>
      <w:r w:rsidRPr="006B1800">
        <w:rPr>
          <w:rFonts w:ascii="Times New Roman" w:hAnsi="Times New Roman" w:cs="Times New Roman"/>
        </w:rPr>
        <w:t>of gum</w:t>
      </w:r>
      <w:r>
        <w:rPr>
          <w:rFonts w:ascii="Times New Roman" w:hAnsi="Times New Roman" w:cs="Times New Roman"/>
        </w:rPr>
        <w:t>s and hydr</w:t>
      </w:r>
      <w:r w:rsidRPr="006B1800">
        <w:rPr>
          <w:rFonts w:ascii="Times New Roman" w:hAnsi="Times New Roman" w:cs="Times New Roman"/>
        </w:rPr>
        <w:t xml:space="preserve">olysates by cellulase </w:t>
      </w:r>
      <w:r>
        <w:rPr>
          <w:rFonts w:ascii="Times New Roman" w:hAnsi="Times New Roman" w:cs="Times New Roman"/>
        </w:rPr>
        <w:t>for 6 hr</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6"/>
        <w:gridCol w:w="2625"/>
        <w:gridCol w:w="2781"/>
        <w:gridCol w:w="2058"/>
      </w:tblGrid>
      <w:tr w:rsidR="00C7634E" w14:paraId="5FF3C29E" w14:textId="77777777" w:rsidTr="00503390">
        <w:trPr>
          <w:trHeight w:val="431"/>
        </w:trPr>
        <w:tc>
          <w:tcPr>
            <w:tcW w:w="2515" w:type="dxa"/>
            <w:tcBorders>
              <w:bottom w:val="nil"/>
            </w:tcBorders>
          </w:tcPr>
          <w:p w14:paraId="35304DCA" w14:textId="77777777" w:rsidR="00C7634E" w:rsidRPr="00F12BDD" w:rsidRDefault="00C7634E" w:rsidP="00503390">
            <w:pPr>
              <w:spacing w:line="480" w:lineRule="auto"/>
              <w:jc w:val="center"/>
              <w:rPr>
                <w:rFonts w:ascii="Times New Roman" w:hAnsi="Times New Roman" w:cs="Times New Roman"/>
              </w:rPr>
            </w:pPr>
            <w:r w:rsidRPr="00F12BDD">
              <w:rPr>
                <w:rFonts w:ascii="Times New Roman" w:hAnsi="Times New Roman" w:cs="Times New Roman"/>
              </w:rPr>
              <w:t>Sample</w:t>
            </w:r>
          </w:p>
        </w:tc>
        <w:tc>
          <w:tcPr>
            <w:tcW w:w="6840" w:type="dxa"/>
            <w:gridSpan w:val="2"/>
            <w:tcBorders>
              <w:bottom w:val="nil"/>
            </w:tcBorders>
          </w:tcPr>
          <w:p w14:paraId="1925050B" w14:textId="77777777" w:rsidR="00C7634E" w:rsidRPr="00F12BDD" w:rsidRDefault="00C7634E" w:rsidP="00503390">
            <w:pPr>
              <w:spacing w:line="276" w:lineRule="auto"/>
              <w:jc w:val="center"/>
              <w:rPr>
                <w:rFonts w:ascii="Times New Roman" w:hAnsi="Times New Roman" w:cs="Times New Roman"/>
              </w:rPr>
            </w:pPr>
            <w:r w:rsidRPr="00F12BDD">
              <w:rPr>
                <w:rFonts w:ascii="Times New Roman" w:hAnsi="Times New Roman" w:cs="Times New Roman"/>
              </w:rPr>
              <w:t>Reducing sugar concentration (</w:t>
            </w:r>
            <w:r>
              <w:rPr>
                <w:rFonts w:ascii="Times New Roman" w:hAnsi="Times New Roman" w:cs="Times New Roman"/>
              </w:rPr>
              <w:t>m</w:t>
            </w:r>
            <w:r w:rsidRPr="00F12BDD">
              <w:rPr>
                <w:rFonts w:ascii="Times New Roman" w:hAnsi="Times New Roman" w:cs="Times New Roman"/>
              </w:rPr>
              <w:t>g/mL)</w:t>
            </w:r>
          </w:p>
        </w:tc>
        <w:tc>
          <w:tcPr>
            <w:tcW w:w="2975" w:type="dxa"/>
            <w:tcBorders>
              <w:bottom w:val="nil"/>
            </w:tcBorders>
          </w:tcPr>
          <w:p w14:paraId="3C3F357D" w14:textId="77777777" w:rsidR="00C7634E" w:rsidRPr="00F12BDD" w:rsidRDefault="00C7634E" w:rsidP="00503390">
            <w:pPr>
              <w:spacing w:line="276" w:lineRule="auto"/>
              <w:jc w:val="center"/>
              <w:rPr>
                <w:rFonts w:ascii="Times New Roman" w:hAnsi="Times New Roman" w:cs="Times New Roman"/>
              </w:rPr>
            </w:pPr>
            <w:r w:rsidRPr="00F12BDD">
              <w:rPr>
                <w:rFonts w:ascii="Times New Roman" w:hAnsi="Times New Roman" w:cs="Times New Roman"/>
              </w:rPr>
              <w:t>DH (%)</w:t>
            </w:r>
          </w:p>
        </w:tc>
      </w:tr>
      <w:tr w:rsidR="00C7634E" w14:paraId="0A4D9496" w14:textId="77777777" w:rsidTr="00503390">
        <w:tc>
          <w:tcPr>
            <w:tcW w:w="2515" w:type="dxa"/>
            <w:tcBorders>
              <w:top w:val="nil"/>
              <w:bottom w:val="single" w:sz="4" w:space="0" w:color="auto"/>
            </w:tcBorders>
          </w:tcPr>
          <w:p w14:paraId="257E08CF" w14:textId="77777777" w:rsidR="00C7634E" w:rsidRPr="00F12BDD" w:rsidRDefault="00C7634E" w:rsidP="00503390">
            <w:pPr>
              <w:jc w:val="center"/>
              <w:rPr>
                <w:rFonts w:ascii="Times New Roman" w:hAnsi="Times New Roman" w:cs="Times New Roman"/>
              </w:rPr>
            </w:pPr>
          </w:p>
        </w:tc>
        <w:tc>
          <w:tcPr>
            <w:tcW w:w="3240" w:type="dxa"/>
            <w:tcBorders>
              <w:top w:val="nil"/>
              <w:bottom w:val="single" w:sz="4" w:space="0" w:color="auto"/>
            </w:tcBorders>
          </w:tcPr>
          <w:p w14:paraId="6F24A5C4" w14:textId="77777777" w:rsidR="00C7634E" w:rsidRPr="00F12BDD" w:rsidRDefault="00C7634E" w:rsidP="00503390">
            <w:pPr>
              <w:spacing w:line="276" w:lineRule="auto"/>
              <w:jc w:val="center"/>
              <w:rPr>
                <w:rFonts w:ascii="Times New Roman" w:hAnsi="Times New Roman" w:cs="Times New Roman"/>
                <w:b/>
                <w:bCs/>
              </w:rPr>
            </w:pPr>
            <w:r w:rsidRPr="00F12BDD">
              <w:rPr>
                <w:rFonts w:ascii="Times New Roman" w:hAnsi="Times New Roman" w:cs="Times New Roman"/>
                <w:b/>
                <w:bCs/>
              </w:rPr>
              <w:t>Unhydrolyzed</w:t>
            </w:r>
          </w:p>
        </w:tc>
        <w:tc>
          <w:tcPr>
            <w:tcW w:w="3600" w:type="dxa"/>
            <w:tcBorders>
              <w:top w:val="nil"/>
              <w:bottom w:val="single" w:sz="4" w:space="0" w:color="auto"/>
            </w:tcBorders>
          </w:tcPr>
          <w:p w14:paraId="6BF855B9" w14:textId="77777777" w:rsidR="00C7634E" w:rsidRPr="00F12BDD" w:rsidRDefault="00C7634E" w:rsidP="00503390">
            <w:pPr>
              <w:spacing w:line="276" w:lineRule="auto"/>
              <w:jc w:val="center"/>
              <w:rPr>
                <w:rFonts w:ascii="Times New Roman" w:hAnsi="Times New Roman" w:cs="Times New Roman"/>
                <w:b/>
                <w:bCs/>
              </w:rPr>
            </w:pPr>
            <w:r w:rsidRPr="00F12BDD">
              <w:rPr>
                <w:rFonts w:ascii="Times New Roman" w:hAnsi="Times New Roman" w:cs="Times New Roman"/>
                <w:b/>
                <w:bCs/>
              </w:rPr>
              <w:t>6-hr hydrolysates</w:t>
            </w:r>
          </w:p>
        </w:tc>
        <w:tc>
          <w:tcPr>
            <w:tcW w:w="2975" w:type="dxa"/>
            <w:tcBorders>
              <w:top w:val="nil"/>
              <w:bottom w:val="single" w:sz="4" w:space="0" w:color="auto"/>
            </w:tcBorders>
          </w:tcPr>
          <w:p w14:paraId="30FD8E6C" w14:textId="77777777" w:rsidR="00C7634E" w:rsidRPr="00F12BDD" w:rsidRDefault="00C7634E" w:rsidP="00503390">
            <w:pPr>
              <w:spacing w:line="276" w:lineRule="auto"/>
              <w:jc w:val="center"/>
              <w:rPr>
                <w:rFonts w:ascii="Times New Roman" w:hAnsi="Times New Roman" w:cs="Times New Roman"/>
              </w:rPr>
            </w:pPr>
          </w:p>
        </w:tc>
      </w:tr>
      <w:tr w:rsidR="00C7634E" w14:paraId="420796B1" w14:textId="77777777" w:rsidTr="00503390">
        <w:tc>
          <w:tcPr>
            <w:tcW w:w="2515" w:type="dxa"/>
            <w:tcBorders>
              <w:top w:val="single" w:sz="4" w:space="0" w:color="auto"/>
            </w:tcBorders>
          </w:tcPr>
          <w:p w14:paraId="5D49FFAE" w14:textId="77777777" w:rsidR="00C7634E" w:rsidRPr="00F12BDD" w:rsidRDefault="00C7634E" w:rsidP="00503390">
            <w:pPr>
              <w:jc w:val="center"/>
              <w:rPr>
                <w:rFonts w:ascii="Times New Roman" w:hAnsi="Times New Roman" w:cs="Times New Roman"/>
              </w:rPr>
            </w:pPr>
            <w:r w:rsidRPr="00F12BDD">
              <w:rPr>
                <w:rFonts w:ascii="Times New Roman" w:hAnsi="Times New Roman" w:cs="Times New Roman"/>
              </w:rPr>
              <w:t>λCG</w:t>
            </w:r>
          </w:p>
        </w:tc>
        <w:tc>
          <w:tcPr>
            <w:tcW w:w="3240" w:type="dxa"/>
            <w:tcBorders>
              <w:top w:val="single" w:sz="4" w:space="0" w:color="auto"/>
            </w:tcBorders>
          </w:tcPr>
          <w:p w14:paraId="7AE29118" w14:textId="77777777" w:rsidR="00C7634E" w:rsidRPr="00F12BDD" w:rsidRDefault="00C7634E" w:rsidP="00503390">
            <w:pPr>
              <w:spacing w:line="276" w:lineRule="auto"/>
              <w:jc w:val="center"/>
              <w:rPr>
                <w:rFonts w:ascii="Times New Roman" w:hAnsi="Times New Roman" w:cs="Times New Roman"/>
              </w:rPr>
            </w:pPr>
            <w:r w:rsidRPr="00F12BDD">
              <w:rPr>
                <w:rFonts w:ascii="Times New Roman" w:hAnsi="Times New Roman" w:cs="Times New Roman"/>
              </w:rPr>
              <w:t>0.08</w:t>
            </w:r>
            <w:r>
              <w:rPr>
                <w:rFonts w:ascii="Times New Roman" w:hAnsi="Times New Roman" w:cs="Times New Roman"/>
              </w:rPr>
              <w:t xml:space="preserve"> ± 0.00</w:t>
            </w:r>
          </w:p>
        </w:tc>
        <w:tc>
          <w:tcPr>
            <w:tcW w:w="3600" w:type="dxa"/>
            <w:tcBorders>
              <w:top w:val="single" w:sz="4" w:space="0" w:color="auto"/>
            </w:tcBorders>
          </w:tcPr>
          <w:p w14:paraId="60E55295" w14:textId="77777777" w:rsidR="00C7634E" w:rsidRPr="00F12BDD" w:rsidRDefault="00C7634E" w:rsidP="00503390">
            <w:pPr>
              <w:spacing w:line="276" w:lineRule="auto"/>
              <w:jc w:val="center"/>
              <w:rPr>
                <w:rFonts w:ascii="Times New Roman" w:hAnsi="Times New Roman" w:cs="Times New Roman"/>
              </w:rPr>
            </w:pPr>
            <w:r w:rsidRPr="00F12BDD">
              <w:rPr>
                <w:rFonts w:ascii="Times New Roman" w:hAnsi="Times New Roman" w:cs="Times New Roman"/>
              </w:rPr>
              <w:t>0.18</w:t>
            </w:r>
            <w:r>
              <w:rPr>
                <w:rFonts w:ascii="Times New Roman" w:hAnsi="Times New Roman" w:cs="Times New Roman"/>
              </w:rPr>
              <w:t xml:space="preserve"> ± 0.00</w:t>
            </w:r>
          </w:p>
        </w:tc>
        <w:tc>
          <w:tcPr>
            <w:tcW w:w="2975" w:type="dxa"/>
            <w:tcBorders>
              <w:top w:val="single" w:sz="4" w:space="0" w:color="auto"/>
            </w:tcBorders>
          </w:tcPr>
          <w:p w14:paraId="589E0A8D" w14:textId="77777777" w:rsidR="00C7634E" w:rsidRPr="00F12BDD" w:rsidRDefault="00C7634E" w:rsidP="00503390">
            <w:pPr>
              <w:spacing w:line="276" w:lineRule="auto"/>
              <w:jc w:val="center"/>
              <w:rPr>
                <w:rFonts w:ascii="Times New Roman" w:hAnsi="Times New Roman" w:cs="Times New Roman"/>
              </w:rPr>
            </w:pPr>
            <w:r>
              <w:rPr>
                <w:rFonts w:ascii="Times New Roman" w:hAnsi="Times New Roman" w:cs="Times New Roman"/>
              </w:rPr>
              <w:t>1.0</w:t>
            </w:r>
            <w:r w:rsidRPr="00F12BDD">
              <w:rPr>
                <w:rFonts w:ascii="Times New Roman" w:hAnsi="Times New Roman" w:cs="Times New Roman"/>
              </w:rPr>
              <w:t xml:space="preserve"> </w:t>
            </w:r>
            <w:r>
              <w:rPr>
                <w:rFonts w:ascii="Times New Roman" w:hAnsi="Times New Roman" w:cs="Times New Roman"/>
              </w:rPr>
              <w:t>± 0.03</w:t>
            </w:r>
          </w:p>
        </w:tc>
      </w:tr>
      <w:tr w:rsidR="00C7634E" w14:paraId="5CABE5C5" w14:textId="77777777" w:rsidTr="00503390">
        <w:tc>
          <w:tcPr>
            <w:tcW w:w="2515" w:type="dxa"/>
          </w:tcPr>
          <w:p w14:paraId="382CEB7A" w14:textId="77777777" w:rsidR="00C7634E" w:rsidRPr="00F12BDD" w:rsidRDefault="00C7634E" w:rsidP="00503390">
            <w:pPr>
              <w:jc w:val="center"/>
              <w:rPr>
                <w:rFonts w:ascii="Times New Roman" w:hAnsi="Times New Roman" w:cs="Times New Roman"/>
              </w:rPr>
            </w:pPr>
            <w:r w:rsidRPr="00F12BDD">
              <w:rPr>
                <w:rFonts w:ascii="Times New Roman" w:hAnsi="Times New Roman" w:cs="Times New Roman"/>
              </w:rPr>
              <w:t>LBG</w:t>
            </w:r>
          </w:p>
        </w:tc>
        <w:tc>
          <w:tcPr>
            <w:tcW w:w="3240" w:type="dxa"/>
          </w:tcPr>
          <w:p w14:paraId="2E5285BB" w14:textId="77777777" w:rsidR="00C7634E" w:rsidRPr="00F12BDD" w:rsidRDefault="00C7634E" w:rsidP="00503390">
            <w:pPr>
              <w:spacing w:line="276" w:lineRule="auto"/>
              <w:jc w:val="center"/>
              <w:rPr>
                <w:rFonts w:ascii="Times New Roman" w:hAnsi="Times New Roman" w:cs="Times New Roman"/>
              </w:rPr>
            </w:pPr>
            <w:r w:rsidRPr="00F12BDD">
              <w:rPr>
                <w:rFonts w:ascii="Times New Roman" w:hAnsi="Times New Roman" w:cs="Times New Roman"/>
              </w:rPr>
              <w:t>0.24</w:t>
            </w:r>
            <w:r>
              <w:rPr>
                <w:rFonts w:ascii="Times New Roman" w:hAnsi="Times New Roman" w:cs="Times New Roman"/>
              </w:rPr>
              <w:t xml:space="preserve"> ± 0.02</w:t>
            </w:r>
          </w:p>
        </w:tc>
        <w:tc>
          <w:tcPr>
            <w:tcW w:w="3600" w:type="dxa"/>
          </w:tcPr>
          <w:p w14:paraId="2EE12BAE" w14:textId="77777777" w:rsidR="00C7634E" w:rsidRPr="00F12BDD" w:rsidRDefault="00C7634E" w:rsidP="00503390">
            <w:pPr>
              <w:spacing w:line="276" w:lineRule="auto"/>
              <w:jc w:val="center"/>
              <w:rPr>
                <w:rFonts w:ascii="Times New Roman" w:hAnsi="Times New Roman" w:cs="Times New Roman"/>
              </w:rPr>
            </w:pPr>
            <w:r w:rsidRPr="00F12BDD">
              <w:rPr>
                <w:rFonts w:ascii="Times New Roman" w:hAnsi="Times New Roman" w:cs="Times New Roman"/>
              </w:rPr>
              <w:t>1.15</w:t>
            </w:r>
            <w:r>
              <w:rPr>
                <w:rFonts w:ascii="Times New Roman" w:hAnsi="Times New Roman" w:cs="Times New Roman"/>
              </w:rPr>
              <w:t xml:space="preserve"> ± 0.37</w:t>
            </w:r>
          </w:p>
        </w:tc>
        <w:tc>
          <w:tcPr>
            <w:tcW w:w="2975" w:type="dxa"/>
          </w:tcPr>
          <w:p w14:paraId="0F557666" w14:textId="77777777" w:rsidR="00C7634E" w:rsidRPr="00F12BDD" w:rsidRDefault="00C7634E" w:rsidP="00503390">
            <w:pPr>
              <w:spacing w:line="276" w:lineRule="auto"/>
              <w:jc w:val="center"/>
              <w:rPr>
                <w:rFonts w:ascii="Times New Roman" w:hAnsi="Times New Roman" w:cs="Times New Roman"/>
              </w:rPr>
            </w:pPr>
            <w:r>
              <w:rPr>
                <w:rFonts w:ascii="Times New Roman" w:hAnsi="Times New Roman" w:cs="Times New Roman"/>
              </w:rPr>
              <w:t>9.1</w:t>
            </w:r>
            <w:r w:rsidRPr="00F12BDD">
              <w:rPr>
                <w:rFonts w:ascii="Times New Roman" w:hAnsi="Times New Roman" w:cs="Times New Roman"/>
              </w:rPr>
              <w:t xml:space="preserve"> </w:t>
            </w:r>
            <w:r>
              <w:rPr>
                <w:rFonts w:ascii="Times New Roman" w:hAnsi="Times New Roman" w:cs="Times New Roman"/>
              </w:rPr>
              <w:t>± 0.66</w:t>
            </w:r>
          </w:p>
        </w:tc>
      </w:tr>
    </w:tbl>
    <w:p w14:paraId="499A91AE" w14:textId="77777777" w:rsidR="00C7634E" w:rsidRDefault="00C7634E" w:rsidP="00C7634E">
      <w:pPr>
        <w:rPr>
          <w:rFonts w:ascii="Times New Roman" w:hAnsi="Times New Roman" w:cs="Times New Roman"/>
          <w:i/>
          <w:iCs/>
        </w:rPr>
      </w:pPr>
      <w:r w:rsidRPr="005F7E2E">
        <w:rPr>
          <w:rFonts w:ascii="Times New Roman" w:hAnsi="Times New Roman" w:cs="Times New Roman"/>
          <w:b/>
          <w:bCs/>
          <w:i/>
          <w:iCs/>
        </w:rPr>
        <w:t>*</w:t>
      </w:r>
      <w:r w:rsidRPr="005F7E2E">
        <w:rPr>
          <w:rFonts w:ascii="Times New Roman" w:hAnsi="Times New Roman" w:cs="Times New Roman"/>
          <w:i/>
          <w:iCs/>
        </w:rPr>
        <w:t>Values are shown as the mean ± standard deviation for three replicate measurements</w:t>
      </w:r>
      <w:r>
        <w:rPr>
          <w:rFonts w:ascii="Times New Roman" w:hAnsi="Times New Roman" w:cs="Times New Roman"/>
          <w:i/>
          <w:iCs/>
        </w:rPr>
        <w:t>.</w:t>
      </w:r>
    </w:p>
    <w:p w14:paraId="2BAF717E" w14:textId="77777777" w:rsidR="00C7634E" w:rsidRPr="006B1800" w:rsidRDefault="00C7634E" w:rsidP="00F62199">
      <w:pPr>
        <w:spacing w:line="480" w:lineRule="auto"/>
        <w:ind w:firstLine="720"/>
        <w:rPr>
          <w:rFonts w:ascii="Times New Roman" w:hAnsi="Times New Roman" w:cs="Times New Roman"/>
        </w:rPr>
      </w:pPr>
    </w:p>
    <w:p w14:paraId="20A96A49" w14:textId="77777777" w:rsidR="00C7634E" w:rsidRDefault="00843352" w:rsidP="005B3436">
      <w:pPr>
        <w:spacing w:line="480" w:lineRule="auto"/>
        <w:rPr>
          <w:rFonts w:ascii="Times New Roman" w:hAnsi="Times New Roman" w:cs="Times New Roman"/>
        </w:rPr>
      </w:pPr>
      <w:r w:rsidRPr="006B1800">
        <w:rPr>
          <w:rFonts w:ascii="Times New Roman" w:hAnsi="Times New Roman" w:cs="Times New Roman"/>
        </w:rPr>
        <w:tab/>
      </w:r>
    </w:p>
    <w:p w14:paraId="45BF9C99" w14:textId="77777777" w:rsidR="00C7634E" w:rsidRDefault="00C7634E">
      <w:pPr>
        <w:rPr>
          <w:rFonts w:ascii="Times New Roman" w:hAnsi="Times New Roman" w:cs="Times New Roman"/>
        </w:rPr>
      </w:pPr>
      <w:r>
        <w:rPr>
          <w:rFonts w:ascii="Times New Roman" w:hAnsi="Times New Roman" w:cs="Times New Roman"/>
        </w:rPr>
        <w:br w:type="page"/>
      </w:r>
    </w:p>
    <w:p w14:paraId="1BFB9739" w14:textId="6D1C0AE7" w:rsidR="008242C0" w:rsidRPr="006B1800" w:rsidRDefault="006E6A8B" w:rsidP="00B815B4">
      <w:pPr>
        <w:spacing w:line="480" w:lineRule="auto"/>
        <w:ind w:firstLine="720"/>
        <w:rPr>
          <w:rFonts w:ascii="Times New Roman" w:hAnsi="Times New Roman" w:cs="Times New Roman"/>
        </w:rPr>
      </w:pPr>
      <w:r>
        <w:rPr>
          <w:rFonts w:ascii="Times New Roman" w:hAnsi="Times New Roman" w:cs="Times New Roman"/>
        </w:rPr>
        <w:lastRenderedPageBreak/>
        <w:t>H</w:t>
      </w:r>
      <w:r w:rsidR="004C6CF7" w:rsidRPr="006B1800">
        <w:rPr>
          <w:rFonts w:ascii="Times New Roman" w:hAnsi="Times New Roman" w:cs="Times New Roman"/>
        </w:rPr>
        <w:t xml:space="preserve">igher </w:t>
      </w:r>
      <w:r w:rsidR="005E20B9">
        <w:rPr>
          <w:rFonts w:ascii="Times New Roman" w:hAnsi="Times New Roman" w:cs="Times New Roman"/>
        </w:rPr>
        <w:t>levels of hydrolysis</w:t>
      </w:r>
      <w:r w:rsidR="004C6CF7" w:rsidRPr="006B1800">
        <w:rPr>
          <w:rFonts w:ascii="Times New Roman" w:hAnsi="Times New Roman" w:cs="Times New Roman"/>
        </w:rPr>
        <w:t xml:space="preserve"> have been reported </w:t>
      </w:r>
      <w:r w:rsidR="009978CA" w:rsidRPr="006B1800">
        <w:rPr>
          <w:rFonts w:ascii="Times New Roman" w:hAnsi="Times New Roman" w:cs="Times New Roman"/>
        </w:rPr>
        <w:t>in</w:t>
      </w:r>
      <w:r w:rsidR="006A23D0" w:rsidRPr="006B1800">
        <w:rPr>
          <w:rFonts w:ascii="Times New Roman" w:hAnsi="Times New Roman" w:cs="Times New Roman"/>
        </w:rPr>
        <w:t xml:space="preserve"> </w:t>
      </w:r>
      <w:r w:rsidR="004C6CF7" w:rsidRPr="006B1800">
        <w:rPr>
          <w:rFonts w:ascii="Times New Roman" w:hAnsi="Times New Roman" w:cs="Times New Roman"/>
        </w:rPr>
        <w:t>literature</w:t>
      </w:r>
      <w:r w:rsidR="00A044A1">
        <w:rPr>
          <w:rFonts w:ascii="Times New Roman" w:hAnsi="Times New Roman" w:cs="Times New Roman"/>
        </w:rPr>
        <w:t xml:space="preserve">, such as </w:t>
      </w:r>
      <w:r w:rsidR="004C6CF7" w:rsidRPr="006B1800">
        <w:rPr>
          <w:rFonts w:ascii="Times New Roman" w:hAnsi="Times New Roman" w:cs="Times New Roman"/>
        </w:rPr>
        <w:t>nearly 99.9% hydrolysis</w:t>
      </w:r>
      <w:r w:rsidR="000801DE" w:rsidRPr="006B1800">
        <w:rPr>
          <w:rFonts w:ascii="Times New Roman" w:hAnsi="Times New Roman" w:cs="Times New Roman"/>
        </w:rPr>
        <w:t xml:space="preserve"> </w:t>
      </w:r>
      <w:r w:rsidR="00DD58C8" w:rsidRPr="006B1800">
        <w:rPr>
          <w:rFonts w:ascii="Times New Roman" w:hAnsi="Times New Roman" w:cs="Times New Roman"/>
        </w:rPr>
        <w:t xml:space="preserve">of LBG </w:t>
      </w:r>
      <w:r w:rsidR="00E00976">
        <w:rPr>
          <w:rFonts w:ascii="Times New Roman" w:hAnsi="Times New Roman" w:cs="Times New Roman"/>
        </w:rPr>
        <w:t>b</w:t>
      </w:r>
      <w:r w:rsidR="000801DE" w:rsidRPr="006B1800">
        <w:rPr>
          <w:rFonts w:ascii="Times New Roman" w:hAnsi="Times New Roman" w:cs="Times New Roman"/>
        </w:rPr>
        <w:t>y Chen et al. (2018)</w:t>
      </w:r>
      <w:r w:rsidR="004C6CF7" w:rsidRPr="006B1800">
        <w:rPr>
          <w:rFonts w:ascii="Times New Roman" w:hAnsi="Times New Roman" w:cs="Times New Roman"/>
        </w:rPr>
        <w:t xml:space="preserve"> after 48</w:t>
      </w:r>
      <w:r w:rsidR="00513E4C">
        <w:rPr>
          <w:rFonts w:ascii="Times New Roman" w:hAnsi="Times New Roman" w:cs="Times New Roman"/>
        </w:rPr>
        <w:t xml:space="preserve"> </w:t>
      </w:r>
      <w:proofErr w:type="spellStart"/>
      <w:r w:rsidR="007B43EB">
        <w:rPr>
          <w:rFonts w:ascii="Times New Roman" w:hAnsi="Times New Roman" w:cs="Times New Roman"/>
        </w:rPr>
        <w:t>hr</w:t>
      </w:r>
      <w:proofErr w:type="spellEnd"/>
      <w:r w:rsidR="004C6CF7" w:rsidRPr="006B1800">
        <w:rPr>
          <w:rFonts w:ascii="Times New Roman" w:hAnsi="Times New Roman" w:cs="Times New Roman"/>
        </w:rPr>
        <w:t xml:space="preserve"> hydrolysis with β-D-</w:t>
      </w:r>
      <w:proofErr w:type="spellStart"/>
      <w:r w:rsidR="004C6CF7" w:rsidRPr="006B1800">
        <w:rPr>
          <w:rFonts w:ascii="Times New Roman" w:hAnsi="Times New Roman" w:cs="Times New Roman"/>
        </w:rPr>
        <w:t>mannanase</w:t>
      </w:r>
      <w:proofErr w:type="spellEnd"/>
      <w:r w:rsidR="00555887">
        <w:rPr>
          <w:rFonts w:ascii="Times New Roman" w:hAnsi="Times New Roman" w:cs="Times New Roman"/>
        </w:rPr>
        <w:t>, apparently due to the s</w:t>
      </w:r>
      <w:r w:rsidR="004C6CF7" w:rsidRPr="006B1800">
        <w:rPr>
          <w:rFonts w:ascii="Times New Roman" w:hAnsi="Times New Roman" w:cs="Times New Roman"/>
        </w:rPr>
        <w:t>pecificity of the</w:t>
      </w:r>
      <w:r w:rsidR="001A106E">
        <w:rPr>
          <w:rFonts w:ascii="Times New Roman" w:hAnsi="Times New Roman" w:cs="Times New Roman"/>
        </w:rPr>
        <w:t xml:space="preserve"> enzyme used</w:t>
      </w:r>
      <w:r w:rsidR="00315BE3">
        <w:rPr>
          <w:rFonts w:ascii="Times New Roman" w:hAnsi="Times New Roman" w:cs="Times New Roman"/>
        </w:rPr>
        <w:t>. If</w:t>
      </w:r>
      <w:r w:rsidR="003524CB" w:rsidRPr="006B1800">
        <w:rPr>
          <w:rFonts w:ascii="Times New Roman" w:hAnsi="Times New Roman" w:cs="Times New Roman"/>
        </w:rPr>
        <w:t xml:space="preserve"> a specific enzyme for λCG</w:t>
      </w:r>
      <w:r w:rsidR="003F67D3">
        <w:rPr>
          <w:rFonts w:ascii="Times New Roman" w:hAnsi="Times New Roman" w:cs="Times New Roman"/>
        </w:rPr>
        <w:t>, i.e.</w:t>
      </w:r>
      <w:r w:rsidR="00F74D61" w:rsidRPr="006B1800">
        <w:rPr>
          <w:rFonts w:ascii="Times New Roman" w:hAnsi="Times New Roman" w:cs="Times New Roman"/>
        </w:rPr>
        <w:t xml:space="preserve"> λ-</w:t>
      </w:r>
      <w:proofErr w:type="spellStart"/>
      <w:r w:rsidR="00F74D61" w:rsidRPr="006B1800">
        <w:rPr>
          <w:rFonts w:ascii="Times New Roman" w:hAnsi="Times New Roman" w:cs="Times New Roman"/>
        </w:rPr>
        <w:t>carrageenase</w:t>
      </w:r>
      <w:proofErr w:type="spellEnd"/>
      <w:r w:rsidR="00D923FB">
        <w:rPr>
          <w:rFonts w:ascii="Times New Roman" w:hAnsi="Times New Roman" w:cs="Times New Roman"/>
        </w:rPr>
        <w:t>, was used,</w:t>
      </w:r>
      <w:r w:rsidR="004C43EE" w:rsidRPr="006B1800">
        <w:rPr>
          <w:rFonts w:ascii="Times New Roman" w:hAnsi="Times New Roman" w:cs="Times New Roman"/>
        </w:rPr>
        <w:t xml:space="preserve"> </w:t>
      </w:r>
      <w:r w:rsidR="00A01191" w:rsidRPr="006B1800">
        <w:rPr>
          <w:rFonts w:ascii="Times New Roman" w:hAnsi="Times New Roman" w:cs="Times New Roman"/>
        </w:rPr>
        <w:t xml:space="preserve">various molecular weights with a range of degrees of </w:t>
      </w:r>
      <w:r w:rsidR="00F21F97">
        <w:rPr>
          <w:rFonts w:ascii="Times New Roman" w:hAnsi="Times New Roman" w:cs="Times New Roman"/>
        </w:rPr>
        <w:t>hydrolysis could be achieved</w:t>
      </w:r>
      <w:r w:rsidR="00A01191" w:rsidRPr="006B1800">
        <w:rPr>
          <w:rFonts w:ascii="Times New Roman" w:hAnsi="Times New Roman" w:cs="Times New Roman"/>
        </w:rPr>
        <w:t xml:space="preserve"> (</w:t>
      </w:r>
      <w:r w:rsidR="006F1C88" w:rsidRPr="006B1800">
        <w:rPr>
          <w:rFonts w:ascii="Times New Roman" w:hAnsi="Times New Roman" w:cs="Times New Roman"/>
        </w:rPr>
        <w:t xml:space="preserve">Chauhan </w:t>
      </w:r>
      <w:r w:rsidR="0015674D">
        <w:rPr>
          <w:rFonts w:ascii="Times New Roman" w:hAnsi="Times New Roman" w:cs="Times New Roman"/>
        </w:rPr>
        <w:t>and</w:t>
      </w:r>
      <w:r w:rsidR="006F1C88" w:rsidRPr="006B1800">
        <w:rPr>
          <w:rFonts w:ascii="Times New Roman" w:hAnsi="Times New Roman" w:cs="Times New Roman"/>
        </w:rPr>
        <w:t xml:space="preserve"> Saxena, 2016</w:t>
      </w:r>
      <w:r w:rsidR="00A01191" w:rsidRPr="006B1800">
        <w:rPr>
          <w:rFonts w:ascii="Times New Roman" w:hAnsi="Times New Roman" w:cs="Times New Roman"/>
        </w:rPr>
        <w:t>).</w:t>
      </w:r>
      <w:r w:rsidR="005B3436">
        <w:rPr>
          <w:rFonts w:ascii="Times New Roman" w:hAnsi="Times New Roman" w:cs="Times New Roman"/>
        </w:rPr>
        <w:t xml:space="preserve"> </w:t>
      </w:r>
      <w:r w:rsidR="00CD485E" w:rsidRPr="006B1800">
        <w:rPr>
          <w:rFonts w:ascii="Times New Roman" w:hAnsi="Times New Roman" w:cs="Times New Roman"/>
        </w:rPr>
        <w:t>Most</w:t>
      </w:r>
      <w:r w:rsidR="00AE1B2B">
        <w:rPr>
          <w:rFonts w:ascii="Times New Roman" w:hAnsi="Times New Roman" w:cs="Times New Roman"/>
        </w:rPr>
        <w:t xml:space="preserve"> gum hydrolysis studies</w:t>
      </w:r>
      <w:r w:rsidR="004B62E2" w:rsidRPr="006B1800">
        <w:rPr>
          <w:rFonts w:ascii="Times New Roman" w:hAnsi="Times New Roman" w:cs="Times New Roman"/>
        </w:rPr>
        <w:t xml:space="preserve"> use acid hydrolysis </w:t>
      </w:r>
      <w:r w:rsidR="00936ACE">
        <w:rPr>
          <w:rFonts w:ascii="Times New Roman" w:hAnsi="Times New Roman" w:cs="Times New Roman"/>
        </w:rPr>
        <w:t xml:space="preserve">at 60 °C </w:t>
      </w:r>
      <w:r w:rsidR="00BF7A48">
        <w:rPr>
          <w:rFonts w:ascii="Times New Roman" w:hAnsi="Times New Roman" w:cs="Times New Roman"/>
        </w:rPr>
        <w:t xml:space="preserve">for several </w:t>
      </w:r>
      <w:r w:rsidR="00A74827">
        <w:rPr>
          <w:rFonts w:ascii="Times New Roman" w:hAnsi="Times New Roman" w:cs="Times New Roman"/>
        </w:rPr>
        <w:t>h</w:t>
      </w:r>
      <w:r w:rsidR="003979A5">
        <w:rPr>
          <w:rFonts w:ascii="Times New Roman" w:hAnsi="Times New Roman" w:cs="Times New Roman"/>
        </w:rPr>
        <w:t>ours</w:t>
      </w:r>
      <w:r w:rsidR="00A74827">
        <w:rPr>
          <w:rFonts w:ascii="Times New Roman" w:hAnsi="Times New Roman" w:cs="Times New Roman"/>
        </w:rPr>
        <w:t xml:space="preserve"> at strong acidity </w:t>
      </w:r>
      <w:r w:rsidR="004B62E2" w:rsidRPr="006B1800">
        <w:rPr>
          <w:rFonts w:ascii="Times New Roman" w:hAnsi="Times New Roman" w:cs="Times New Roman"/>
        </w:rPr>
        <w:t>to achieve a reduction in molecular weight</w:t>
      </w:r>
      <w:r w:rsidR="005D0617">
        <w:rPr>
          <w:rFonts w:ascii="Times New Roman" w:hAnsi="Times New Roman" w:cs="Times New Roman"/>
        </w:rPr>
        <w:t xml:space="preserve"> </w:t>
      </w:r>
      <w:r w:rsidR="00F341FE" w:rsidRPr="006B1800">
        <w:rPr>
          <w:rFonts w:ascii="Times New Roman" w:hAnsi="Times New Roman" w:cs="Times New Roman"/>
        </w:rPr>
        <w:t>(</w:t>
      </w:r>
      <w:r w:rsidR="002A6DFD" w:rsidRPr="003E5F9C">
        <w:rPr>
          <w:rFonts w:ascii="Times New Roman" w:hAnsi="Times New Roman" w:cs="Times New Roman"/>
        </w:rPr>
        <w:t>Á</w:t>
      </w:r>
      <w:r w:rsidR="00ED76D5" w:rsidRPr="006B1800">
        <w:rPr>
          <w:rFonts w:ascii="Times New Roman" w:hAnsi="Times New Roman" w:cs="Times New Roman"/>
        </w:rPr>
        <w:t>vila-Fern</w:t>
      </w:r>
      <w:r w:rsidR="002A6DFD" w:rsidRPr="003E5F9C">
        <w:rPr>
          <w:rFonts w:ascii="Times New Roman" w:hAnsi="Times New Roman" w:cs="Times New Roman"/>
        </w:rPr>
        <w:t>á</w:t>
      </w:r>
      <w:r w:rsidR="00ED76D5" w:rsidRPr="006B1800">
        <w:rPr>
          <w:rFonts w:ascii="Times New Roman" w:hAnsi="Times New Roman" w:cs="Times New Roman"/>
        </w:rPr>
        <w:t xml:space="preserve">ndez et al., 2011; </w:t>
      </w:r>
      <w:r w:rsidR="00EC5F02" w:rsidRPr="006B1800">
        <w:rPr>
          <w:rFonts w:ascii="Times New Roman" w:hAnsi="Times New Roman" w:cs="Times New Roman"/>
        </w:rPr>
        <w:t>Du et al., 2011</w:t>
      </w:r>
      <w:r w:rsidR="00F341FE" w:rsidRPr="006B1800">
        <w:rPr>
          <w:rFonts w:ascii="Times New Roman" w:hAnsi="Times New Roman" w:cs="Times New Roman"/>
        </w:rPr>
        <w:t>).</w:t>
      </w:r>
      <w:r w:rsidR="0077284D" w:rsidRPr="006B1800">
        <w:rPr>
          <w:rFonts w:ascii="Times New Roman" w:hAnsi="Times New Roman" w:cs="Times New Roman"/>
        </w:rPr>
        <w:t xml:space="preserve"> Initial attempts were made to hydrolyze LBG and λCG under varying high heat and acidic conditions</w:t>
      </w:r>
      <w:r w:rsidR="00B474DC">
        <w:rPr>
          <w:rFonts w:ascii="Times New Roman" w:hAnsi="Times New Roman" w:cs="Times New Roman"/>
        </w:rPr>
        <w:t xml:space="preserve">, </w:t>
      </w:r>
      <w:r w:rsidR="004524E5">
        <w:rPr>
          <w:rFonts w:ascii="Times New Roman" w:hAnsi="Times New Roman" w:cs="Times New Roman"/>
        </w:rPr>
        <w:t>but</w:t>
      </w:r>
      <w:r w:rsidR="0077284D" w:rsidRPr="006B1800">
        <w:rPr>
          <w:rFonts w:ascii="Times New Roman" w:hAnsi="Times New Roman" w:cs="Times New Roman"/>
        </w:rPr>
        <w:t xml:space="preserve"> </w:t>
      </w:r>
      <w:r w:rsidR="00A67204">
        <w:rPr>
          <w:rFonts w:ascii="Times New Roman" w:hAnsi="Times New Roman" w:cs="Times New Roman"/>
        </w:rPr>
        <w:t xml:space="preserve">no measurable and consistent </w:t>
      </w:r>
      <w:r w:rsidR="009767DB" w:rsidRPr="006B1800">
        <w:rPr>
          <w:rFonts w:ascii="Times New Roman" w:hAnsi="Times New Roman" w:cs="Times New Roman"/>
        </w:rPr>
        <w:t xml:space="preserve">DH </w:t>
      </w:r>
      <w:r w:rsidR="0077284D" w:rsidRPr="006B1800">
        <w:rPr>
          <w:rFonts w:ascii="Times New Roman" w:hAnsi="Times New Roman" w:cs="Times New Roman"/>
        </w:rPr>
        <w:t>was achieved</w:t>
      </w:r>
      <w:r w:rsidR="007E5757">
        <w:rPr>
          <w:rFonts w:ascii="Times New Roman" w:hAnsi="Times New Roman" w:cs="Times New Roman"/>
        </w:rPr>
        <w:t>.</w:t>
      </w:r>
    </w:p>
    <w:p w14:paraId="7827931C" w14:textId="116F7041" w:rsidR="00EB3570" w:rsidRDefault="00223C22" w:rsidP="00E02E7D">
      <w:pPr>
        <w:spacing w:line="480" w:lineRule="auto"/>
        <w:ind w:firstLine="720"/>
        <w:rPr>
          <w:rFonts w:ascii="Times New Roman" w:hAnsi="Times New Roman" w:cs="Times New Roman"/>
        </w:rPr>
      </w:pPr>
      <w:r w:rsidRPr="006B1800">
        <w:rPr>
          <w:rFonts w:ascii="Times New Roman" w:hAnsi="Times New Roman" w:cs="Times New Roman"/>
        </w:rPr>
        <w:t xml:space="preserve">Hydrolysis of WPI by </w:t>
      </w:r>
      <w:r w:rsidR="00201195">
        <w:rPr>
          <w:rFonts w:ascii="Times New Roman" w:hAnsi="Times New Roman" w:cs="Times New Roman"/>
        </w:rPr>
        <w:t>A</w:t>
      </w:r>
      <w:r w:rsidR="00F90E2F" w:rsidRPr="006B1800">
        <w:rPr>
          <w:rFonts w:ascii="Times New Roman" w:hAnsi="Times New Roman" w:cs="Times New Roman"/>
        </w:rPr>
        <w:t>lcalase</w:t>
      </w:r>
      <w:r w:rsidRPr="006B1800">
        <w:rPr>
          <w:rFonts w:ascii="Times New Roman" w:hAnsi="Times New Roman" w:cs="Times New Roman"/>
        </w:rPr>
        <w:t xml:space="preserve"> result</w:t>
      </w:r>
      <w:r w:rsidR="006E6F50">
        <w:rPr>
          <w:rFonts w:ascii="Times New Roman" w:hAnsi="Times New Roman" w:cs="Times New Roman"/>
        </w:rPr>
        <w:t>ed</w:t>
      </w:r>
      <w:r w:rsidRPr="006B1800">
        <w:rPr>
          <w:rFonts w:ascii="Times New Roman" w:hAnsi="Times New Roman" w:cs="Times New Roman"/>
        </w:rPr>
        <w:t xml:space="preserve"> in peptides of various molecular weights. From preliminary studies, </w:t>
      </w:r>
      <w:r w:rsidR="00561E54">
        <w:rPr>
          <w:rFonts w:ascii="Times New Roman" w:hAnsi="Times New Roman" w:cs="Times New Roman"/>
        </w:rPr>
        <w:t>5 min</w:t>
      </w:r>
      <w:r w:rsidRPr="006B1800">
        <w:rPr>
          <w:rFonts w:ascii="Times New Roman" w:hAnsi="Times New Roman" w:cs="Times New Roman"/>
        </w:rPr>
        <w:t xml:space="preserve"> was determined to be </w:t>
      </w:r>
      <w:r w:rsidR="00635F75" w:rsidRPr="006B1800">
        <w:rPr>
          <w:rFonts w:ascii="Times New Roman" w:hAnsi="Times New Roman" w:cs="Times New Roman"/>
        </w:rPr>
        <w:t>sufficient</w:t>
      </w:r>
      <w:r w:rsidRPr="006B1800">
        <w:rPr>
          <w:rFonts w:ascii="Times New Roman" w:hAnsi="Times New Roman" w:cs="Times New Roman"/>
        </w:rPr>
        <w:t xml:space="preserve"> to</w:t>
      </w:r>
      <w:r w:rsidR="000D65B0" w:rsidRPr="006B1800">
        <w:rPr>
          <w:rFonts w:ascii="Times New Roman" w:hAnsi="Times New Roman" w:cs="Times New Roman"/>
        </w:rPr>
        <w:t xml:space="preserve"> </w:t>
      </w:r>
      <w:r w:rsidR="00731189" w:rsidRPr="006B1800">
        <w:rPr>
          <w:rFonts w:ascii="Times New Roman" w:hAnsi="Times New Roman" w:cs="Times New Roman"/>
        </w:rPr>
        <w:t xml:space="preserve">significantly </w:t>
      </w:r>
      <w:r w:rsidRPr="006B1800">
        <w:rPr>
          <w:rFonts w:ascii="Times New Roman" w:hAnsi="Times New Roman" w:cs="Times New Roman"/>
        </w:rPr>
        <w:t xml:space="preserve">reduce </w:t>
      </w:r>
      <w:r w:rsidR="00BA0447">
        <w:rPr>
          <w:rFonts w:ascii="Times New Roman" w:hAnsi="Times New Roman" w:cs="Times New Roman"/>
        </w:rPr>
        <w:t>WPI’s</w:t>
      </w:r>
      <w:r w:rsidRPr="006B1800">
        <w:rPr>
          <w:rFonts w:ascii="Times New Roman" w:hAnsi="Times New Roman" w:cs="Times New Roman"/>
        </w:rPr>
        <w:t xml:space="preserve"> molecular weight.</w:t>
      </w:r>
      <w:r w:rsidR="00A738CB" w:rsidRPr="006B1800">
        <w:rPr>
          <w:rFonts w:ascii="Times New Roman" w:hAnsi="Times New Roman" w:cs="Times New Roman"/>
        </w:rPr>
        <w:t xml:space="preserve"> </w:t>
      </w:r>
      <w:r w:rsidR="00FA55BD" w:rsidRPr="006B1800">
        <w:rPr>
          <w:rFonts w:ascii="Times New Roman" w:hAnsi="Times New Roman" w:cs="Times New Roman"/>
        </w:rPr>
        <w:t>To</w:t>
      </w:r>
      <w:r w:rsidR="00635F75" w:rsidRPr="006B1800">
        <w:rPr>
          <w:rFonts w:ascii="Times New Roman" w:hAnsi="Times New Roman" w:cs="Times New Roman"/>
        </w:rPr>
        <w:t xml:space="preserve"> </w:t>
      </w:r>
      <w:r w:rsidR="00731189" w:rsidRPr="006B1800">
        <w:rPr>
          <w:rFonts w:ascii="Times New Roman" w:hAnsi="Times New Roman" w:cs="Times New Roman"/>
        </w:rPr>
        <w:t xml:space="preserve">prove the concept </w:t>
      </w:r>
      <w:r w:rsidR="00BF4940">
        <w:rPr>
          <w:rFonts w:ascii="Times New Roman" w:hAnsi="Times New Roman" w:cs="Times New Roman"/>
        </w:rPr>
        <w:t>that</w:t>
      </w:r>
      <w:r w:rsidR="00731189" w:rsidRPr="006B1800">
        <w:rPr>
          <w:rFonts w:ascii="Times New Roman" w:hAnsi="Times New Roman" w:cs="Times New Roman"/>
        </w:rPr>
        <w:t xml:space="preserve"> smaller molecules may </w:t>
      </w:r>
      <w:r w:rsidR="00F41CA2">
        <w:rPr>
          <w:rFonts w:ascii="Times New Roman" w:hAnsi="Times New Roman" w:cs="Times New Roman"/>
        </w:rPr>
        <w:t>perform</w:t>
      </w:r>
      <w:r w:rsidR="00731189" w:rsidRPr="006B1800">
        <w:rPr>
          <w:rFonts w:ascii="Times New Roman" w:hAnsi="Times New Roman" w:cs="Times New Roman"/>
        </w:rPr>
        <w:t xml:space="preserve"> better as IRI agents</w:t>
      </w:r>
      <w:r w:rsidR="00FA55BD" w:rsidRPr="006B1800">
        <w:rPr>
          <w:rFonts w:ascii="Times New Roman" w:hAnsi="Times New Roman" w:cs="Times New Roman"/>
        </w:rPr>
        <w:t>, only one protein hydrolysate was created for complexation with the two gum hydrolysates</w:t>
      </w:r>
      <w:r w:rsidR="001F46F2" w:rsidRPr="006B1800">
        <w:rPr>
          <w:rFonts w:ascii="Times New Roman" w:hAnsi="Times New Roman" w:cs="Times New Roman"/>
        </w:rPr>
        <w:t>. From HPLC-SEC</w:t>
      </w:r>
      <w:r w:rsidR="00731189" w:rsidRPr="006B1800">
        <w:rPr>
          <w:rFonts w:ascii="Times New Roman" w:hAnsi="Times New Roman" w:cs="Times New Roman"/>
        </w:rPr>
        <w:t xml:space="preserve"> analysis</w:t>
      </w:r>
      <w:r w:rsidR="005B21DE" w:rsidRPr="006B1800">
        <w:rPr>
          <w:rFonts w:ascii="Times New Roman" w:hAnsi="Times New Roman" w:cs="Times New Roman"/>
        </w:rPr>
        <w:t>, native WPI had a</w:t>
      </w:r>
      <w:r w:rsidR="009F67C2" w:rsidRPr="006B1800">
        <w:rPr>
          <w:rFonts w:ascii="Times New Roman" w:hAnsi="Times New Roman" w:cs="Times New Roman"/>
        </w:rPr>
        <w:t>n average</w:t>
      </w:r>
      <w:r w:rsidR="005B21DE" w:rsidRPr="006B1800">
        <w:rPr>
          <w:rFonts w:ascii="Times New Roman" w:hAnsi="Times New Roman" w:cs="Times New Roman"/>
        </w:rPr>
        <w:t xml:space="preserve"> </w:t>
      </w:r>
      <w:r w:rsidR="00ED71D7" w:rsidRPr="006B1800">
        <w:rPr>
          <w:rFonts w:ascii="Times New Roman" w:hAnsi="Times New Roman" w:cs="Times New Roman"/>
        </w:rPr>
        <w:t xml:space="preserve">MW </w:t>
      </w:r>
      <w:r w:rsidR="005B21DE" w:rsidRPr="006B1800">
        <w:rPr>
          <w:rFonts w:ascii="Times New Roman" w:hAnsi="Times New Roman" w:cs="Times New Roman"/>
        </w:rPr>
        <w:t xml:space="preserve">of </w:t>
      </w:r>
      <w:r w:rsidR="0083151E" w:rsidRPr="006B1800">
        <w:rPr>
          <w:rFonts w:ascii="Times New Roman" w:hAnsi="Times New Roman" w:cs="Times New Roman"/>
        </w:rPr>
        <w:t>13.6</w:t>
      </w:r>
      <w:r w:rsidR="00A3733F" w:rsidRPr="006B1800">
        <w:rPr>
          <w:rFonts w:ascii="Times New Roman" w:hAnsi="Times New Roman" w:cs="Times New Roman"/>
        </w:rPr>
        <w:t xml:space="preserve"> </w:t>
      </w:r>
      <w:r w:rsidR="0093670F" w:rsidRPr="006B1800">
        <w:rPr>
          <w:rFonts w:ascii="Times New Roman" w:hAnsi="Times New Roman" w:cs="Times New Roman"/>
        </w:rPr>
        <w:t>k</w:t>
      </w:r>
      <w:r w:rsidR="00A3733F" w:rsidRPr="006B1800">
        <w:rPr>
          <w:rFonts w:ascii="Times New Roman" w:hAnsi="Times New Roman" w:cs="Times New Roman"/>
        </w:rPr>
        <w:t>Da</w:t>
      </w:r>
      <w:r w:rsidR="005B21DE" w:rsidRPr="006B1800">
        <w:rPr>
          <w:rFonts w:ascii="Times New Roman" w:hAnsi="Times New Roman" w:cs="Times New Roman"/>
        </w:rPr>
        <w:t xml:space="preserve">. </w:t>
      </w:r>
      <w:r w:rsidR="00731189" w:rsidRPr="006B1800">
        <w:rPr>
          <w:rFonts w:ascii="Times New Roman" w:hAnsi="Times New Roman" w:cs="Times New Roman"/>
        </w:rPr>
        <w:t>A</w:t>
      </w:r>
      <w:r w:rsidR="005B21DE" w:rsidRPr="006B1800">
        <w:rPr>
          <w:rFonts w:ascii="Times New Roman" w:hAnsi="Times New Roman" w:cs="Times New Roman"/>
        </w:rPr>
        <w:t xml:space="preserve">fter 5 </w:t>
      </w:r>
      <w:r w:rsidR="00372B14">
        <w:rPr>
          <w:rFonts w:ascii="Times New Roman" w:hAnsi="Times New Roman" w:cs="Times New Roman"/>
        </w:rPr>
        <w:t>min</w:t>
      </w:r>
      <w:r w:rsidR="005B21DE" w:rsidRPr="006B1800">
        <w:rPr>
          <w:rFonts w:ascii="Times New Roman" w:hAnsi="Times New Roman" w:cs="Times New Roman"/>
        </w:rPr>
        <w:t xml:space="preserve"> of hydrolysis, the </w:t>
      </w:r>
      <w:r w:rsidR="00ED71D7" w:rsidRPr="006B1800">
        <w:rPr>
          <w:rFonts w:ascii="Times New Roman" w:hAnsi="Times New Roman" w:cs="Times New Roman"/>
        </w:rPr>
        <w:t xml:space="preserve">average MW </w:t>
      </w:r>
      <w:r w:rsidR="005B21DE" w:rsidRPr="006B1800">
        <w:rPr>
          <w:rFonts w:ascii="Times New Roman" w:hAnsi="Times New Roman" w:cs="Times New Roman"/>
        </w:rPr>
        <w:t xml:space="preserve">was reduced to </w:t>
      </w:r>
      <w:r w:rsidR="00CB472A" w:rsidRPr="006B1800">
        <w:rPr>
          <w:rFonts w:ascii="Times New Roman" w:hAnsi="Times New Roman" w:cs="Times New Roman"/>
        </w:rPr>
        <w:t>~0.</w:t>
      </w:r>
      <w:r w:rsidR="0083151E" w:rsidRPr="006B1800">
        <w:rPr>
          <w:rFonts w:ascii="Times New Roman" w:hAnsi="Times New Roman" w:cs="Times New Roman"/>
        </w:rPr>
        <w:t>6</w:t>
      </w:r>
      <w:r w:rsidR="00CB472A" w:rsidRPr="006B1800">
        <w:rPr>
          <w:rFonts w:ascii="Times New Roman" w:hAnsi="Times New Roman" w:cs="Times New Roman"/>
        </w:rPr>
        <w:t xml:space="preserve"> </w:t>
      </w:r>
      <w:r w:rsidR="0093670F" w:rsidRPr="006B1800">
        <w:rPr>
          <w:rFonts w:ascii="Times New Roman" w:hAnsi="Times New Roman" w:cs="Times New Roman"/>
        </w:rPr>
        <w:t>k</w:t>
      </w:r>
      <w:r w:rsidR="00CB472A" w:rsidRPr="006B1800">
        <w:rPr>
          <w:rFonts w:ascii="Times New Roman" w:hAnsi="Times New Roman" w:cs="Times New Roman"/>
        </w:rPr>
        <w:t>Da</w:t>
      </w:r>
      <w:r w:rsidR="005B21DE" w:rsidRPr="006B1800">
        <w:rPr>
          <w:rFonts w:ascii="Times New Roman" w:hAnsi="Times New Roman" w:cs="Times New Roman"/>
        </w:rPr>
        <w:t>.</w:t>
      </w:r>
      <w:r w:rsidR="00DC06EE" w:rsidRPr="006B1800">
        <w:rPr>
          <w:rFonts w:ascii="Times New Roman" w:hAnsi="Times New Roman" w:cs="Times New Roman"/>
        </w:rPr>
        <w:t xml:space="preserve"> </w:t>
      </w:r>
      <w:r w:rsidR="004E393F">
        <w:rPr>
          <w:rFonts w:ascii="Times New Roman" w:hAnsi="Times New Roman" w:cs="Times New Roman"/>
        </w:rPr>
        <w:t xml:space="preserve">MW distribution of WPI and </w:t>
      </w:r>
      <w:r w:rsidR="00FE79EC">
        <w:rPr>
          <w:rFonts w:ascii="Times New Roman" w:hAnsi="Times New Roman" w:cs="Times New Roman"/>
        </w:rPr>
        <w:t>hydrolysate</w:t>
      </w:r>
      <w:r w:rsidR="004E393F">
        <w:rPr>
          <w:rFonts w:ascii="Times New Roman" w:hAnsi="Times New Roman" w:cs="Times New Roman"/>
        </w:rPr>
        <w:t xml:space="preserve"> was examined and is shown in Table 4.2.</w:t>
      </w:r>
    </w:p>
    <w:p w14:paraId="331402BF" w14:textId="77777777" w:rsidR="00080898" w:rsidRDefault="00A910B2" w:rsidP="00E02E7D">
      <w:pPr>
        <w:spacing w:line="480" w:lineRule="auto"/>
        <w:ind w:firstLine="720"/>
        <w:rPr>
          <w:rFonts w:ascii="Times New Roman" w:hAnsi="Times New Roman" w:cs="Times New Roman"/>
        </w:rPr>
      </w:pPr>
      <w:r w:rsidRPr="006B1800">
        <w:rPr>
          <w:rFonts w:ascii="Times New Roman" w:hAnsi="Times New Roman" w:cs="Times New Roman"/>
        </w:rPr>
        <w:t>These results are comparable with findings from a study conducted by Li-</w:t>
      </w:r>
      <w:proofErr w:type="spellStart"/>
      <w:r w:rsidRPr="006B1800">
        <w:rPr>
          <w:rFonts w:ascii="Times New Roman" w:hAnsi="Times New Roman" w:cs="Times New Roman"/>
        </w:rPr>
        <w:t>jun</w:t>
      </w:r>
      <w:proofErr w:type="spellEnd"/>
      <w:r w:rsidRPr="006B1800">
        <w:rPr>
          <w:rFonts w:ascii="Times New Roman" w:hAnsi="Times New Roman" w:cs="Times New Roman"/>
        </w:rPr>
        <w:t xml:space="preserve"> </w:t>
      </w:r>
      <w:r>
        <w:rPr>
          <w:rFonts w:ascii="Times New Roman" w:hAnsi="Times New Roman" w:cs="Times New Roman"/>
        </w:rPr>
        <w:t>et al</w:t>
      </w:r>
      <w:r w:rsidRPr="006B1800">
        <w:rPr>
          <w:rFonts w:ascii="Times New Roman" w:hAnsi="Times New Roman" w:cs="Times New Roman"/>
        </w:rPr>
        <w:t xml:space="preserve"> (2008) which found that following a </w:t>
      </w:r>
      <w:r w:rsidRPr="00E77862">
        <w:rPr>
          <w:rFonts w:ascii="Times New Roman" w:hAnsi="Times New Roman" w:cs="Times New Roman"/>
        </w:rPr>
        <w:t>7 hr Alcalase</w:t>
      </w:r>
      <w:r w:rsidRPr="006B1800">
        <w:rPr>
          <w:rFonts w:ascii="Times New Roman" w:hAnsi="Times New Roman" w:cs="Times New Roman"/>
        </w:rPr>
        <w:t xml:space="preserve"> hydrolysis of whey protein concentrate, most peptides were less than 1 kDa with a range from 0.6-1 kDa.</w:t>
      </w:r>
      <w:r>
        <w:rPr>
          <w:rFonts w:ascii="Times New Roman" w:hAnsi="Times New Roman" w:cs="Times New Roman"/>
        </w:rPr>
        <w:t xml:space="preserve"> </w:t>
      </w:r>
      <w:r w:rsidRPr="006B1800">
        <w:rPr>
          <w:rFonts w:ascii="Times New Roman" w:hAnsi="Times New Roman" w:cs="Times New Roman"/>
        </w:rPr>
        <w:t xml:space="preserve">Additionally, </w:t>
      </w:r>
      <w:r>
        <w:rPr>
          <w:rFonts w:ascii="Times New Roman" w:hAnsi="Times New Roman" w:cs="Times New Roman"/>
        </w:rPr>
        <w:t xml:space="preserve">when </w:t>
      </w:r>
      <w:r w:rsidRPr="006B1800">
        <w:rPr>
          <w:rFonts w:ascii="Times New Roman" w:hAnsi="Times New Roman" w:cs="Times New Roman"/>
        </w:rPr>
        <w:t xml:space="preserve">soy protein isolate was hydrolyzed by </w:t>
      </w:r>
      <w:r>
        <w:rPr>
          <w:rFonts w:ascii="Times New Roman" w:hAnsi="Times New Roman" w:cs="Times New Roman"/>
        </w:rPr>
        <w:t>A</w:t>
      </w:r>
      <w:r w:rsidRPr="006B1800">
        <w:rPr>
          <w:rFonts w:ascii="Times New Roman" w:hAnsi="Times New Roman" w:cs="Times New Roman"/>
        </w:rPr>
        <w:t xml:space="preserve">lcalase under the same conditions </w:t>
      </w:r>
      <w:r>
        <w:rPr>
          <w:rFonts w:ascii="Times New Roman" w:hAnsi="Times New Roman" w:cs="Times New Roman"/>
        </w:rPr>
        <w:t xml:space="preserve">as used in </w:t>
      </w:r>
      <w:r w:rsidRPr="006B1800">
        <w:rPr>
          <w:rFonts w:ascii="Times New Roman" w:hAnsi="Times New Roman" w:cs="Times New Roman"/>
        </w:rPr>
        <w:t xml:space="preserve">the present </w:t>
      </w:r>
      <w:r w:rsidR="002A6DFD" w:rsidRPr="006B1800">
        <w:rPr>
          <w:rFonts w:ascii="Times New Roman" w:hAnsi="Times New Roman" w:cs="Times New Roman"/>
        </w:rPr>
        <w:t>research</w:t>
      </w:r>
      <w:r w:rsidR="002A6DFD">
        <w:rPr>
          <w:rFonts w:ascii="Times New Roman" w:hAnsi="Times New Roman" w:cs="Times New Roman"/>
        </w:rPr>
        <w:t xml:space="preserve">, </w:t>
      </w:r>
      <w:r w:rsidR="002A6DFD" w:rsidRPr="006B1800">
        <w:rPr>
          <w:rFonts w:ascii="Times New Roman" w:hAnsi="Times New Roman" w:cs="Times New Roman"/>
        </w:rPr>
        <w:t>~</w:t>
      </w:r>
      <w:r w:rsidRPr="006B1800">
        <w:rPr>
          <w:rFonts w:ascii="Times New Roman" w:hAnsi="Times New Roman" w:cs="Times New Roman"/>
        </w:rPr>
        <w:t>50% of the</w:t>
      </w:r>
      <w:r>
        <w:rPr>
          <w:rFonts w:ascii="Times New Roman" w:hAnsi="Times New Roman" w:cs="Times New Roman"/>
        </w:rPr>
        <w:t xml:space="preserve"> molecules were</w:t>
      </w:r>
      <w:r w:rsidRPr="006B1800">
        <w:rPr>
          <w:rFonts w:ascii="Times New Roman" w:hAnsi="Times New Roman" w:cs="Times New Roman"/>
        </w:rPr>
        <w:t xml:space="preserve"> less than 1 kDa, with only ~10% greater than 6.5 </w:t>
      </w:r>
      <w:proofErr w:type="spellStart"/>
      <w:r w:rsidRPr="006B1800">
        <w:rPr>
          <w:rFonts w:ascii="Times New Roman" w:hAnsi="Times New Roman" w:cs="Times New Roman"/>
        </w:rPr>
        <w:t>kDa</w:t>
      </w:r>
      <w:proofErr w:type="spellEnd"/>
      <w:r>
        <w:rPr>
          <w:rFonts w:ascii="Times New Roman" w:hAnsi="Times New Roman" w:cs="Times New Roman"/>
        </w:rPr>
        <w:t xml:space="preserve"> (</w:t>
      </w:r>
      <w:proofErr w:type="spellStart"/>
      <w:r w:rsidRPr="006B1800">
        <w:rPr>
          <w:rFonts w:ascii="Times New Roman" w:hAnsi="Times New Roman" w:cs="Times New Roman"/>
        </w:rPr>
        <w:t>Fomich</w:t>
      </w:r>
      <w:proofErr w:type="spellEnd"/>
      <w:r w:rsidRPr="006B1800">
        <w:rPr>
          <w:rFonts w:ascii="Times New Roman" w:hAnsi="Times New Roman" w:cs="Times New Roman"/>
        </w:rPr>
        <w:t xml:space="preserve"> et al. 2023</w:t>
      </w:r>
      <w:r>
        <w:rPr>
          <w:rFonts w:ascii="Times New Roman" w:hAnsi="Times New Roman" w:cs="Times New Roman"/>
        </w:rPr>
        <w:t>)</w:t>
      </w:r>
      <w:r w:rsidRPr="006B1800">
        <w:rPr>
          <w:rFonts w:ascii="Times New Roman" w:hAnsi="Times New Roman" w:cs="Times New Roman"/>
        </w:rPr>
        <w:t>. This is consistent with the distribution obtained in the current study where the majority were below 1 kDa and only 1.4% of the</w:t>
      </w:r>
      <w:r>
        <w:rPr>
          <w:rFonts w:ascii="Times New Roman" w:hAnsi="Times New Roman" w:cs="Times New Roman"/>
        </w:rPr>
        <w:t xml:space="preserve"> molecules </w:t>
      </w:r>
      <w:r w:rsidRPr="006B1800">
        <w:rPr>
          <w:rFonts w:ascii="Times New Roman" w:hAnsi="Times New Roman" w:cs="Times New Roman"/>
        </w:rPr>
        <w:t>were above 6.5 kDa.</w:t>
      </w:r>
    </w:p>
    <w:p w14:paraId="00EF56D5" w14:textId="77777777" w:rsidR="00080898" w:rsidRPr="006B1800" w:rsidRDefault="00080898" w:rsidP="00080898">
      <w:pPr>
        <w:spacing w:line="480" w:lineRule="auto"/>
        <w:rPr>
          <w:rFonts w:ascii="Times New Roman" w:hAnsi="Times New Roman" w:cs="Times New Roman"/>
        </w:rPr>
      </w:pPr>
      <w:r>
        <w:rPr>
          <w:rFonts w:ascii="Times New Roman" w:hAnsi="Times New Roman" w:cs="Times New Roman"/>
        </w:rPr>
        <w:br w:type="page"/>
      </w:r>
      <w:r w:rsidRPr="006B1800">
        <w:rPr>
          <w:rFonts w:ascii="Times New Roman" w:hAnsi="Times New Roman" w:cs="Times New Roman"/>
          <w:b/>
          <w:bCs/>
        </w:rPr>
        <w:lastRenderedPageBreak/>
        <w:t xml:space="preserve">Table 4.2. </w:t>
      </w:r>
      <w:r w:rsidRPr="006B1800">
        <w:rPr>
          <w:rFonts w:ascii="Times New Roman" w:hAnsi="Times New Roman" w:cs="Times New Roman"/>
        </w:rPr>
        <w:t>M</w:t>
      </w:r>
      <w:r>
        <w:rPr>
          <w:rFonts w:ascii="Times New Roman" w:hAnsi="Times New Roman" w:cs="Times New Roman"/>
        </w:rPr>
        <w:t>W</w:t>
      </w:r>
      <w:r w:rsidRPr="006B1800">
        <w:rPr>
          <w:rFonts w:ascii="Times New Roman" w:hAnsi="Times New Roman" w:cs="Times New Roman"/>
        </w:rPr>
        <w:t xml:space="preserve"> distribution of WPI and 5-</w:t>
      </w:r>
      <w:r>
        <w:rPr>
          <w:rFonts w:ascii="Times New Roman" w:hAnsi="Times New Roman" w:cs="Times New Roman"/>
        </w:rPr>
        <w:t>min Alcalase</w:t>
      </w:r>
      <w:r w:rsidRPr="006B1800">
        <w:rPr>
          <w:rFonts w:ascii="Times New Roman" w:hAnsi="Times New Roman" w:cs="Times New Roman"/>
        </w:rPr>
        <w:t xml:space="preserve"> hydrolysate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8"/>
        <w:gridCol w:w="1543"/>
        <w:gridCol w:w="1486"/>
        <w:gridCol w:w="1422"/>
        <w:gridCol w:w="1714"/>
        <w:gridCol w:w="1887"/>
      </w:tblGrid>
      <w:tr w:rsidR="00080898" w:rsidRPr="006B1800" w14:paraId="33339335" w14:textId="77777777" w:rsidTr="00503390">
        <w:tc>
          <w:tcPr>
            <w:tcW w:w="1525" w:type="dxa"/>
            <w:tcBorders>
              <w:top w:val="single" w:sz="4" w:space="0" w:color="auto"/>
              <w:bottom w:val="single" w:sz="4" w:space="0" w:color="auto"/>
            </w:tcBorders>
          </w:tcPr>
          <w:p w14:paraId="78E2DA4E" w14:textId="77777777" w:rsidR="00080898" w:rsidRPr="006B1800" w:rsidRDefault="00080898" w:rsidP="00503390">
            <w:pPr>
              <w:spacing w:line="276" w:lineRule="auto"/>
              <w:jc w:val="center"/>
              <w:rPr>
                <w:rFonts w:ascii="Times New Roman" w:hAnsi="Times New Roman" w:cs="Times New Roman"/>
              </w:rPr>
            </w:pPr>
            <w:r w:rsidRPr="006B1800">
              <w:rPr>
                <w:rFonts w:ascii="Times New Roman" w:hAnsi="Times New Roman" w:cs="Times New Roman"/>
              </w:rPr>
              <w:t>Sample</w:t>
            </w:r>
          </w:p>
        </w:tc>
        <w:tc>
          <w:tcPr>
            <w:tcW w:w="2070" w:type="dxa"/>
            <w:tcBorders>
              <w:top w:val="single" w:sz="4" w:space="0" w:color="auto"/>
              <w:bottom w:val="single" w:sz="4" w:space="0" w:color="auto"/>
            </w:tcBorders>
          </w:tcPr>
          <w:p w14:paraId="31DDD3A1" w14:textId="77777777" w:rsidR="00080898" w:rsidRPr="006B1800" w:rsidRDefault="00080898" w:rsidP="00503390">
            <w:pPr>
              <w:spacing w:line="276" w:lineRule="auto"/>
              <w:jc w:val="center"/>
              <w:rPr>
                <w:rFonts w:ascii="Times New Roman" w:hAnsi="Times New Roman" w:cs="Times New Roman"/>
              </w:rPr>
            </w:pPr>
            <w:r w:rsidRPr="006B1800">
              <w:rPr>
                <w:rFonts w:ascii="Times New Roman" w:hAnsi="Times New Roman" w:cs="Times New Roman"/>
              </w:rPr>
              <w:t>&lt;1 kDa</w:t>
            </w:r>
          </w:p>
        </w:tc>
        <w:tc>
          <w:tcPr>
            <w:tcW w:w="1980" w:type="dxa"/>
            <w:tcBorders>
              <w:top w:val="single" w:sz="4" w:space="0" w:color="auto"/>
              <w:bottom w:val="single" w:sz="4" w:space="0" w:color="auto"/>
            </w:tcBorders>
          </w:tcPr>
          <w:p w14:paraId="260C9F15" w14:textId="77777777" w:rsidR="00080898" w:rsidRPr="006B1800" w:rsidRDefault="00080898" w:rsidP="00503390">
            <w:pPr>
              <w:spacing w:line="276" w:lineRule="auto"/>
              <w:jc w:val="center"/>
              <w:rPr>
                <w:rFonts w:ascii="Times New Roman" w:hAnsi="Times New Roman" w:cs="Times New Roman"/>
              </w:rPr>
            </w:pPr>
            <w:r w:rsidRPr="006B1800">
              <w:rPr>
                <w:rFonts w:ascii="Times New Roman" w:hAnsi="Times New Roman" w:cs="Times New Roman"/>
              </w:rPr>
              <w:t>1-4.9 kDa</w:t>
            </w:r>
          </w:p>
        </w:tc>
        <w:tc>
          <w:tcPr>
            <w:tcW w:w="1890" w:type="dxa"/>
            <w:tcBorders>
              <w:top w:val="single" w:sz="4" w:space="0" w:color="auto"/>
              <w:bottom w:val="single" w:sz="4" w:space="0" w:color="auto"/>
            </w:tcBorders>
          </w:tcPr>
          <w:p w14:paraId="4D3FA911" w14:textId="77777777" w:rsidR="00080898" w:rsidRPr="006B1800" w:rsidRDefault="00080898" w:rsidP="00503390">
            <w:pPr>
              <w:spacing w:line="276" w:lineRule="auto"/>
              <w:jc w:val="center"/>
              <w:rPr>
                <w:rFonts w:ascii="Times New Roman" w:hAnsi="Times New Roman" w:cs="Times New Roman"/>
              </w:rPr>
            </w:pPr>
            <w:r w:rsidRPr="006B1800">
              <w:rPr>
                <w:rFonts w:ascii="Times New Roman" w:hAnsi="Times New Roman" w:cs="Times New Roman"/>
              </w:rPr>
              <w:t>5-9.9 kDa</w:t>
            </w:r>
          </w:p>
        </w:tc>
        <w:tc>
          <w:tcPr>
            <w:tcW w:w="2340" w:type="dxa"/>
            <w:tcBorders>
              <w:top w:val="single" w:sz="4" w:space="0" w:color="auto"/>
              <w:bottom w:val="single" w:sz="4" w:space="0" w:color="auto"/>
            </w:tcBorders>
          </w:tcPr>
          <w:p w14:paraId="1E45D31C" w14:textId="77777777" w:rsidR="00080898" w:rsidRPr="006B1800" w:rsidRDefault="00080898" w:rsidP="00503390">
            <w:pPr>
              <w:spacing w:line="276" w:lineRule="auto"/>
              <w:jc w:val="center"/>
              <w:rPr>
                <w:rFonts w:ascii="Times New Roman" w:hAnsi="Times New Roman" w:cs="Times New Roman"/>
              </w:rPr>
            </w:pPr>
            <w:r w:rsidRPr="006B1800">
              <w:rPr>
                <w:rFonts w:ascii="Times New Roman" w:hAnsi="Times New Roman" w:cs="Times New Roman"/>
              </w:rPr>
              <w:t>10-19.9 kDa</w:t>
            </w:r>
          </w:p>
        </w:tc>
        <w:tc>
          <w:tcPr>
            <w:tcW w:w="2615" w:type="dxa"/>
            <w:tcBorders>
              <w:top w:val="single" w:sz="4" w:space="0" w:color="auto"/>
              <w:bottom w:val="single" w:sz="4" w:space="0" w:color="auto"/>
            </w:tcBorders>
          </w:tcPr>
          <w:p w14:paraId="77C09C28" w14:textId="77777777" w:rsidR="00080898" w:rsidRPr="006B1800" w:rsidRDefault="00080898" w:rsidP="00503390">
            <w:pPr>
              <w:spacing w:line="276" w:lineRule="auto"/>
              <w:jc w:val="center"/>
              <w:rPr>
                <w:rFonts w:ascii="Times New Roman" w:hAnsi="Times New Roman" w:cs="Times New Roman"/>
              </w:rPr>
            </w:pPr>
            <w:r w:rsidRPr="006B1800">
              <w:rPr>
                <w:rFonts w:ascii="Times New Roman" w:hAnsi="Times New Roman" w:cs="Times New Roman"/>
              </w:rPr>
              <w:t>&gt;20 kDa</w:t>
            </w:r>
          </w:p>
        </w:tc>
      </w:tr>
      <w:tr w:rsidR="00080898" w:rsidRPr="006B1800" w14:paraId="6609E912" w14:textId="77777777" w:rsidTr="00503390">
        <w:tc>
          <w:tcPr>
            <w:tcW w:w="1525" w:type="dxa"/>
            <w:tcBorders>
              <w:top w:val="single" w:sz="4" w:space="0" w:color="auto"/>
            </w:tcBorders>
          </w:tcPr>
          <w:p w14:paraId="5CA328A7" w14:textId="77777777" w:rsidR="00080898" w:rsidRPr="006B1800" w:rsidRDefault="00080898" w:rsidP="00503390">
            <w:pPr>
              <w:spacing w:line="276" w:lineRule="auto"/>
              <w:jc w:val="center"/>
              <w:rPr>
                <w:rFonts w:ascii="Times New Roman" w:hAnsi="Times New Roman" w:cs="Times New Roman"/>
              </w:rPr>
            </w:pPr>
            <w:r w:rsidRPr="006B1800">
              <w:rPr>
                <w:rFonts w:ascii="Times New Roman" w:hAnsi="Times New Roman" w:cs="Times New Roman"/>
              </w:rPr>
              <w:t>WPI-0</w:t>
            </w:r>
          </w:p>
        </w:tc>
        <w:tc>
          <w:tcPr>
            <w:tcW w:w="2070" w:type="dxa"/>
            <w:tcBorders>
              <w:top w:val="single" w:sz="4" w:space="0" w:color="auto"/>
            </w:tcBorders>
          </w:tcPr>
          <w:p w14:paraId="7A5B64AF" w14:textId="77777777" w:rsidR="00080898" w:rsidRPr="006B1800" w:rsidRDefault="00080898" w:rsidP="00503390">
            <w:pPr>
              <w:spacing w:line="276" w:lineRule="auto"/>
              <w:jc w:val="center"/>
              <w:rPr>
                <w:rFonts w:ascii="Times New Roman" w:hAnsi="Times New Roman" w:cs="Times New Roman"/>
              </w:rPr>
            </w:pPr>
            <w:r w:rsidRPr="006B1800">
              <w:rPr>
                <w:rFonts w:ascii="Times New Roman" w:hAnsi="Times New Roman" w:cs="Times New Roman"/>
              </w:rPr>
              <w:t>4.8</w:t>
            </w:r>
          </w:p>
        </w:tc>
        <w:tc>
          <w:tcPr>
            <w:tcW w:w="1980" w:type="dxa"/>
            <w:tcBorders>
              <w:top w:val="single" w:sz="4" w:space="0" w:color="auto"/>
            </w:tcBorders>
          </w:tcPr>
          <w:p w14:paraId="1F327B7F" w14:textId="77777777" w:rsidR="00080898" w:rsidRPr="006B1800" w:rsidRDefault="00080898" w:rsidP="00503390">
            <w:pPr>
              <w:spacing w:line="276" w:lineRule="auto"/>
              <w:jc w:val="center"/>
              <w:rPr>
                <w:rFonts w:ascii="Times New Roman" w:hAnsi="Times New Roman" w:cs="Times New Roman"/>
              </w:rPr>
            </w:pPr>
            <w:r w:rsidRPr="006B1800">
              <w:rPr>
                <w:rFonts w:ascii="Times New Roman" w:hAnsi="Times New Roman" w:cs="Times New Roman"/>
              </w:rPr>
              <w:t>16.2</w:t>
            </w:r>
          </w:p>
        </w:tc>
        <w:tc>
          <w:tcPr>
            <w:tcW w:w="1890" w:type="dxa"/>
            <w:tcBorders>
              <w:top w:val="single" w:sz="4" w:space="0" w:color="auto"/>
            </w:tcBorders>
          </w:tcPr>
          <w:p w14:paraId="6EB87C98" w14:textId="77777777" w:rsidR="00080898" w:rsidRPr="006B1800" w:rsidRDefault="00080898" w:rsidP="00503390">
            <w:pPr>
              <w:spacing w:line="276" w:lineRule="auto"/>
              <w:jc w:val="center"/>
              <w:rPr>
                <w:rFonts w:ascii="Times New Roman" w:hAnsi="Times New Roman" w:cs="Times New Roman"/>
              </w:rPr>
            </w:pPr>
            <w:r w:rsidRPr="006B1800">
              <w:rPr>
                <w:rFonts w:ascii="Times New Roman" w:hAnsi="Times New Roman" w:cs="Times New Roman"/>
              </w:rPr>
              <w:t>0</w:t>
            </w:r>
          </w:p>
        </w:tc>
        <w:tc>
          <w:tcPr>
            <w:tcW w:w="2340" w:type="dxa"/>
            <w:tcBorders>
              <w:top w:val="single" w:sz="4" w:space="0" w:color="auto"/>
            </w:tcBorders>
          </w:tcPr>
          <w:p w14:paraId="3690BBAB" w14:textId="77777777" w:rsidR="00080898" w:rsidRPr="006B1800" w:rsidRDefault="00080898" w:rsidP="00503390">
            <w:pPr>
              <w:spacing w:line="276" w:lineRule="auto"/>
              <w:jc w:val="center"/>
              <w:rPr>
                <w:rFonts w:ascii="Times New Roman" w:hAnsi="Times New Roman" w:cs="Times New Roman"/>
              </w:rPr>
            </w:pPr>
            <w:r w:rsidRPr="006B1800">
              <w:rPr>
                <w:rFonts w:ascii="Times New Roman" w:hAnsi="Times New Roman" w:cs="Times New Roman"/>
              </w:rPr>
              <w:t>24.2</w:t>
            </w:r>
          </w:p>
        </w:tc>
        <w:tc>
          <w:tcPr>
            <w:tcW w:w="2615" w:type="dxa"/>
            <w:tcBorders>
              <w:top w:val="single" w:sz="4" w:space="0" w:color="auto"/>
            </w:tcBorders>
          </w:tcPr>
          <w:p w14:paraId="697C710D" w14:textId="77777777" w:rsidR="00080898" w:rsidRPr="006B1800" w:rsidRDefault="00080898" w:rsidP="00503390">
            <w:pPr>
              <w:tabs>
                <w:tab w:val="left" w:pos="1065"/>
              </w:tabs>
              <w:spacing w:line="276" w:lineRule="auto"/>
              <w:jc w:val="center"/>
              <w:rPr>
                <w:rFonts w:ascii="Times New Roman" w:hAnsi="Times New Roman" w:cs="Times New Roman"/>
              </w:rPr>
            </w:pPr>
            <w:r w:rsidRPr="006B1800">
              <w:rPr>
                <w:rFonts w:ascii="Times New Roman" w:hAnsi="Times New Roman" w:cs="Times New Roman"/>
              </w:rPr>
              <w:t>43.2</w:t>
            </w:r>
          </w:p>
        </w:tc>
      </w:tr>
      <w:tr w:rsidR="00080898" w:rsidRPr="006B1800" w14:paraId="4C8F494D" w14:textId="77777777" w:rsidTr="00503390">
        <w:tc>
          <w:tcPr>
            <w:tcW w:w="1525" w:type="dxa"/>
          </w:tcPr>
          <w:p w14:paraId="253F4037" w14:textId="77777777" w:rsidR="00080898" w:rsidRPr="006B1800" w:rsidRDefault="00080898" w:rsidP="00503390">
            <w:pPr>
              <w:spacing w:line="276" w:lineRule="auto"/>
              <w:jc w:val="center"/>
              <w:rPr>
                <w:rFonts w:ascii="Times New Roman" w:hAnsi="Times New Roman" w:cs="Times New Roman"/>
              </w:rPr>
            </w:pPr>
            <w:r w:rsidRPr="006B1800">
              <w:rPr>
                <w:rFonts w:ascii="Times New Roman" w:hAnsi="Times New Roman" w:cs="Times New Roman"/>
              </w:rPr>
              <w:t>WPI-5</w:t>
            </w:r>
          </w:p>
        </w:tc>
        <w:tc>
          <w:tcPr>
            <w:tcW w:w="2070" w:type="dxa"/>
          </w:tcPr>
          <w:p w14:paraId="068F4E4F" w14:textId="77777777" w:rsidR="00080898" w:rsidRPr="006B1800" w:rsidRDefault="00080898" w:rsidP="00503390">
            <w:pPr>
              <w:spacing w:line="276" w:lineRule="auto"/>
              <w:jc w:val="center"/>
              <w:rPr>
                <w:rFonts w:ascii="Times New Roman" w:hAnsi="Times New Roman" w:cs="Times New Roman"/>
              </w:rPr>
            </w:pPr>
            <w:r w:rsidRPr="006B1800">
              <w:rPr>
                <w:rFonts w:ascii="Times New Roman" w:hAnsi="Times New Roman" w:cs="Times New Roman"/>
              </w:rPr>
              <w:t>74.7</w:t>
            </w:r>
          </w:p>
        </w:tc>
        <w:tc>
          <w:tcPr>
            <w:tcW w:w="1980" w:type="dxa"/>
          </w:tcPr>
          <w:p w14:paraId="42BBD563" w14:textId="77777777" w:rsidR="00080898" w:rsidRPr="006B1800" w:rsidRDefault="00080898" w:rsidP="00503390">
            <w:pPr>
              <w:spacing w:line="276" w:lineRule="auto"/>
              <w:jc w:val="center"/>
              <w:rPr>
                <w:rFonts w:ascii="Times New Roman" w:hAnsi="Times New Roman" w:cs="Times New Roman"/>
              </w:rPr>
            </w:pPr>
            <w:r w:rsidRPr="006B1800">
              <w:rPr>
                <w:rFonts w:ascii="Times New Roman" w:hAnsi="Times New Roman" w:cs="Times New Roman"/>
              </w:rPr>
              <w:t>8.9</w:t>
            </w:r>
          </w:p>
        </w:tc>
        <w:tc>
          <w:tcPr>
            <w:tcW w:w="1890" w:type="dxa"/>
          </w:tcPr>
          <w:p w14:paraId="3AF602A5" w14:textId="77777777" w:rsidR="00080898" w:rsidRPr="006B1800" w:rsidRDefault="00080898" w:rsidP="00503390">
            <w:pPr>
              <w:spacing w:line="276" w:lineRule="auto"/>
              <w:jc w:val="center"/>
              <w:rPr>
                <w:rFonts w:ascii="Times New Roman" w:hAnsi="Times New Roman" w:cs="Times New Roman"/>
              </w:rPr>
            </w:pPr>
            <w:r w:rsidRPr="006B1800">
              <w:rPr>
                <w:rFonts w:ascii="Times New Roman" w:hAnsi="Times New Roman" w:cs="Times New Roman"/>
              </w:rPr>
              <w:t>0</w:t>
            </w:r>
          </w:p>
        </w:tc>
        <w:tc>
          <w:tcPr>
            <w:tcW w:w="2340" w:type="dxa"/>
          </w:tcPr>
          <w:p w14:paraId="0AD038F4" w14:textId="77777777" w:rsidR="00080898" w:rsidRPr="006B1800" w:rsidRDefault="00080898" w:rsidP="00503390">
            <w:pPr>
              <w:spacing w:line="276" w:lineRule="auto"/>
              <w:jc w:val="center"/>
              <w:rPr>
                <w:rFonts w:ascii="Times New Roman" w:hAnsi="Times New Roman" w:cs="Times New Roman"/>
              </w:rPr>
            </w:pPr>
            <w:r w:rsidRPr="006B1800">
              <w:rPr>
                <w:rFonts w:ascii="Times New Roman" w:hAnsi="Times New Roman" w:cs="Times New Roman"/>
              </w:rPr>
              <w:t>0.8</w:t>
            </w:r>
          </w:p>
        </w:tc>
        <w:tc>
          <w:tcPr>
            <w:tcW w:w="2615" w:type="dxa"/>
          </w:tcPr>
          <w:p w14:paraId="7125A747" w14:textId="77777777" w:rsidR="00080898" w:rsidRPr="006B1800" w:rsidRDefault="00080898" w:rsidP="00503390">
            <w:pPr>
              <w:spacing w:line="276" w:lineRule="auto"/>
              <w:jc w:val="center"/>
              <w:rPr>
                <w:rFonts w:ascii="Times New Roman" w:hAnsi="Times New Roman" w:cs="Times New Roman"/>
              </w:rPr>
            </w:pPr>
            <w:r w:rsidRPr="006B1800">
              <w:rPr>
                <w:rFonts w:ascii="Times New Roman" w:hAnsi="Times New Roman" w:cs="Times New Roman"/>
              </w:rPr>
              <w:t>0.6</w:t>
            </w:r>
          </w:p>
        </w:tc>
      </w:tr>
    </w:tbl>
    <w:p w14:paraId="7D01A41F" w14:textId="2FFBE837" w:rsidR="00080898" w:rsidRDefault="00080898">
      <w:pPr>
        <w:rPr>
          <w:rFonts w:ascii="Times New Roman" w:hAnsi="Times New Roman" w:cs="Times New Roman"/>
        </w:rPr>
      </w:pPr>
    </w:p>
    <w:p w14:paraId="346135BF" w14:textId="77777777" w:rsidR="00080898" w:rsidRDefault="00080898">
      <w:pPr>
        <w:rPr>
          <w:rFonts w:ascii="Times New Roman" w:hAnsi="Times New Roman" w:cs="Times New Roman"/>
        </w:rPr>
      </w:pPr>
      <w:r>
        <w:rPr>
          <w:rFonts w:ascii="Times New Roman" w:hAnsi="Times New Roman" w:cs="Times New Roman"/>
        </w:rPr>
        <w:br w:type="page"/>
      </w:r>
    </w:p>
    <w:p w14:paraId="31213F23" w14:textId="723D4A88" w:rsidR="00A910B2" w:rsidRDefault="00A910B2" w:rsidP="00E02E7D">
      <w:pPr>
        <w:spacing w:line="480" w:lineRule="auto"/>
        <w:ind w:firstLine="720"/>
        <w:rPr>
          <w:rFonts w:ascii="Times New Roman" w:hAnsi="Times New Roman" w:cs="Times New Roman"/>
        </w:rPr>
      </w:pPr>
      <w:proofErr w:type="spellStart"/>
      <w:r w:rsidRPr="006B1800">
        <w:rPr>
          <w:rFonts w:ascii="Times New Roman" w:hAnsi="Times New Roman" w:cs="Times New Roman"/>
        </w:rPr>
        <w:lastRenderedPageBreak/>
        <w:t>Fomich</w:t>
      </w:r>
      <w:proofErr w:type="spellEnd"/>
      <w:r w:rsidRPr="006B1800">
        <w:rPr>
          <w:rFonts w:ascii="Times New Roman" w:hAnsi="Times New Roman" w:cs="Times New Roman"/>
        </w:rPr>
        <w:t xml:space="preserve"> et al. (2023) </w:t>
      </w:r>
      <w:r>
        <w:rPr>
          <w:rFonts w:ascii="Times New Roman" w:hAnsi="Times New Roman" w:cs="Times New Roman"/>
        </w:rPr>
        <w:t xml:space="preserve">also </w:t>
      </w:r>
      <w:r w:rsidRPr="006B1800">
        <w:rPr>
          <w:rFonts w:ascii="Times New Roman" w:hAnsi="Times New Roman" w:cs="Times New Roman"/>
        </w:rPr>
        <w:t xml:space="preserve">found that SPI hydrolyzed by </w:t>
      </w:r>
      <w:r>
        <w:rPr>
          <w:rFonts w:ascii="Times New Roman" w:hAnsi="Times New Roman" w:cs="Times New Roman"/>
        </w:rPr>
        <w:t>A</w:t>
      </w:r>
      <w:r w:rsidRPr="006B1800">
        <w:rPr>
          <w:rFonts w:ascii="Times New Roman" w:hAnsi="Times New Roman" w:cs="Times New Roman"/>
        </w:rPr>
        <w:t xml:space="preserve">lcalase produced more </w:t>
      </w:r>
      <w:r w:rsidR="0026603F">
        <w:rPr>
          <w:rFonts w:ascii="Times New Roman" w:hAnsi="Times New Roman" w:cs="Times New Roman"/>
        </w:rPr>
        <w:t>IRI-active</w:t>
      </w:r>
      <w:r>
        <w:rPr>
          <w:rFonts w:ascii="Times New Roman" w:hAnsi="Times New Roman" w:cs="Times New Roman"/>
        </w:rPr>
        <w:t xml:space="preserve"> </w:t>
      </w:r>
      <w:r w:rsidRPr="00A910B2">
        <w:rPr>
          <w:rFonts w:ascii="Times New Roman" w:hAnsi="Times New Roman" w:cs="Times New Roman"/>
        </w:rPr>
        <w:t>peptides compared to those by other enzymes. However, increasing the hydrolysis time did not lead to higher IRI activity. The study also suggested that larger MW peptides in the hydrolysate were necessary to give strong IRI activity. Therefore, this the 5 min hydrolysis time for WPI should was expected to be sufficient to achieve the appropriate MW distribution for IRI activity.</w:t>
      </w:r>
    </w:p>
    <w:p w14:paraId="147C58B9" w14:textId="77777777" w:rsidR="002A6DFD" w:rsidRDefault="002A6DFD" w:rsidP="002A6DFD">
      <w:pPr>
        <w:spacing w:line="480" w:lineRule="auto"/>
        <w:rPr>
          <w:rFonts w:ascii="Times New Roman" w:hAnsi="Times New Roman" w:cs="Times New Roman"/>
        </w:rPr>
      </w:pPr>
      <w:r w:rsidRPr="006B1800">
        <w:rPr>
          <w:rFonts w:ascii="Times New Roman" w:hAnsi="Times New Roman" w:cs="Times New Roman"/>
        </w:rPr>
        <w:t>peptides compared to</w:t>
      </w:r>
      <w:r>
        <w:rPr>
          <w:rFonts w:ascii="Times New Roman" w:hAnsi="Times New Roman" w:cs="Times New Roman"/>
        </w:rPr>
        <w:t xml:space="preserve"> those by</w:t>
      </w:r>
      <w:r w:rsidRPr="006B1800">
        <w:rPr>
          <w:rFonts w:ascii="Times New Roman" w:hAnsi="Times New Roman" w:cs="Times New Roman"/>
        </w:rPr>
        <w:t xml:space="preserve"> other enzymes. However, increasing the hydrolysis time did not lead to higher IRI activity</w:t>
      </w:r>
      <w:r>
        <w:rPr>
          <w:rFonts w:ascii="Times New Roman" w:hAnsi="Times New Roman" w:cs="Times New Roman"/>
        </w:rPr>
        <w:t>.</w:t>
      </w:r>
      <w:r w:rsidRPr="006B1800">
        <w:rPr>
          <w:rFonts w:ascii="Times New Roman" w:hAnsi="Times New Roman" w:cs="Times New Roman"/>
        </w:rPr>
        <w:t xml:space="preserve"> The study </w:t>
      </w:r>
      <w:r>
        <w:rPr>
          <w:rFonts w:ascii="Times New Roman" w:hAnsi="Times New Roman" w:cs="Times New Roman"/>
        </w:rPr>
        <w:t>also suggested</w:t>
      </w:r>
      <w:r w:rsidRPr="006B1800">
        <w:rPr>
          <w:rFonts w:ascii="Times New Roman" w:hAnsi="Times New Roman" w:cs="Times New Roman"/>
        </w:rPr>
        <w:t xml:space="preserve"> that larger MW peptides </w:t>
      </w:r>
      <w:r>
        <w:rPr>
          <w:rFonts w:ascii="Times New Roman" w:hAnsi="Times New Roman" w:cs="Times New Roman"/>
        </w:rPr>
        <w:t>in</w:t>
      </w:r>
      <w:r w:rsidRPr="006B1800">
        <w:rPr>
          <w:rFonts w:ascii="Times New Roman" w:hAnsi="Times New Roman" w:cs="Times New Roman"/>
        </w:rPr>
        <w:t xml:space="preserve"> the hydrolysate were necessary to </w:t>
      </w:r>
      <w:r>
        <w:rPr>
          <w:rFonts w:ascii="Times New Roman" w:hAnsi="Times New Roman" w:cs="Times New Roman"/>
        </w:rPr>
        <w:t>give</w:t>
      </w:r>
      <w:r w:rsidRPr="006B1800">
        <w:rPr>
          <w:rFonts w:ascii="Times New Roman" w:hAnsi="Times New Roman" w:cs="Times New Roman"/>
        </w:rPr>
        <w:t xml:space="preserve"> strong IRI activity. Therefore, </w:t>
      </w:r>
      <w:r>
        <w:rPr>
          <w:rFonts w:ascii="Times New Roman" w:hAnsi="Times New Roman" w:cs="Times New Roman"/>
        </w:rPr>
        <w:t xml:space="preserve">this </w:t>
      </w:r>
      <w:r w:rsidRPr="006B1800">
        <w:rPr>
          <w:rFonts w:ascii="Times New Roman" w:hAnsi="Times New Roman" w:cs="Times New Roman"/>
        </w:rPr>
        <w:t>5</w:t>
      </w:r>
      <w:r>
        <w:rPr>
          <w:rFonts w:ascii="Times New Roman" w:hAnsi="Times New Roman" w:cs="Times New Roman"/>
        </w:rPr>
        <w:t>-min</w:t>
      </w:r>
      <w:r w:rsidRPr="006B1800">
        <w:rPr>
          <w:rFonts w:ascii="Times New Roman" w:hAnsi="Times New Roman" w:cs="Times New Roman"/>
        </w:rPr>
        <w:t xml:space="preserve"> hydrolysis time for WPI should be sufficient to achieve the appropriate MW distribution </w:t>
      </w:r>
      <w:r>
        <w:rPr>
          <w:rFonts w:ascii="Times New Roman" w:hAnsi="Times New Roman" w:cs="Times New Roman"/>
        </w:rPr>
        <w:t xml:space="preserve">for </w:t>
      </w:r>
      <w:r w:rsidRPr="006B1800">
        <w:rPr>
          <w:rFonts w:ascii="Times New Roman" w:hAnsi="Times New Roman" w:cs="Times New Roman"/>
        </w:rPr>
        <w:t>IRI activity</w:t>
      </w:r>
      <w:r>
        <w:rPr>
          <w:rFonts w:ascii="Times New Roman" w:hAnsi="Times New Roman" w:cs="Times New Roman"/>
        </w:rPr>
        <w:t>.</w:t>
      </w:r>
    </w:p>
    <w:p w14:paraId="016471F3" w14:textId="3E57A434" w:rsidR="002A6DFD" w:rsidRPr="006B1800" w:rsidRDefault="002A6DFD" w:rsidP="002A6DFD">
      <w:pPr>
        <w:pStyle w:val="Heading2"/>
      </w:pPr>
      <w:r w:rsidRPr="006B1800">
        <w:t xml:space="preserve">4.2. </w:t>
      </w:r>
      <w:bookmarkStart w:id="21" w:name="_Hlk167654620"/>
      <w:r w:rsidRPr="006B1800">
        <w:t>Surface hydrophobicity of protein</w:t>
      </w:r>
      <w:r w:rsidR="006F7692">
        <w:t>-</w:t>
      </w:r>
      <w:r w:rsidRPr="006B1800">
        <w:t>gum complexes</w:t>
      </w:r>
      <w:bookmarkEnd w:id="21"/>
    </w:p>
    <w:p w14:paraId="4E6971EF" w14:textId="1882C648" w:rsidR="00B815B4" w:rsidRPr="00B815B4" w:rsidRDefault="002A6DFD" w:rsidP="00B815B4">
      <w:pPr>
        <w:spacing w:line="480" w:lineRule="auto"/>
        <w:ind w:firstLine="720"/>
        <w:rPr>
          <w:rFonts w:ascii="Times New Roman" w:hAnsi="Times New Roman" w:cs="Times New Roman"/>
        </w:rPr>
      </w:pPr>
      <w:r w:rsidRPr="006B1800">
        <w:rPr>
          <w:rFonts w:ascii="Times New Roman" w:hAnsi="Times New Roman" w:cs="Times New Roman"/>
        </w:rPr>
        <w:t xml:space="preserve">Surface hydrophobicity of WPI, and its hydrolysate, and complexes are presented in Figure 4.1. Individual polysaccharides and their hydrolysates were not evaluated </w:t>
      </w:r>
      <w:r>
        <w:rPr>
          <w:rFonts w:ascii="Times New Roman" w:hAnsi="Times New Roman" w:cs="Times New Roman"/>
        </w:rPr>
        <w:t>as they</w:t>
      </w:r>
      <w:r w:rsidRPr="006B1800">
        <w:rPr>
          <w:rFonts w:ascii="Times New Roman" w:hAnsi="Times New Roman" w:cs="Times New Roman"/>
        </w:rPr>
        <w:t xml:space="preserve"> do not </w:t>
      </w:r>
      <w:r>
        <w:rPr>
          <w:rFonts w:ascii="Times New Roman" w:hAnsi="Times New Roman" w:cs="Times New Roman"/>
        </w:rPr>
        <w:t>contain hydrophobic regions that can interact with the ANS probe.</w:t>
      </w:r>
      <w:r w:rsidR="00B815B4">
        <w:rPr>
          <w:rFonts w:ascii="Times New Roman" w:hAnsi="Times New Roman" w:cs="Times New Roman"/>
        </w:rPr>
        <w:t xml:space="preserve"> </w:t>
      </w:r>
      <w:r w:rsidR="00B815B4" w:rsidRPr="006B1800">
        <w:rPr>
          <w:rFonts w:ascii="Times New Roman" w:hAnsi="Times New Roman" w:cs="Times New Roman"/>
        </w:rPr>
        <w:t xml:space="preserve">WPI had the highest surface hydrophobicity and </w:t>
      </w:r>
      <w:r w:rsidR="00B815B4">
        <w:rPr>
          <w:rFonts w:ascii="Times New Roman" w:hAnsi="Times New Roman" w:cs="Times New Roman"/>
        </w:rPr>
        <w:t xml:space="preserve">it </w:t>
      </w:r>
      <w:r w:rsidR="00B815B4" w:rsidRPr="006B1800">
        <w:rPr>
          <w:rFonts w:ascii="Times New Roman" w:hAnsi="Times New Roman" w:cs="Times New Roman"/>
        </w:rPr>
        <w:t xml:space="preserve">decreased </w:t>
      </w:r>
      <w:r w:rsidR="00B815B4">
        <w:rPr>
          <w:rFonts w:ascii="Times New Roman" w:hAnsi="Times New Roman" w:cs="Times New Roman"/>
        </w:rPr>
        <w:t xml:space="preserve">drastically </w:t>
      </w:r>
      <w:r w:rsidR="00B815B4" w:rsidRPr="006B1800">
        <w:rPr>
          <w:rFonts w:ascii="Times New Roman" w:hAnsi="Times New Roman" w:cs="Times New Roman"/>
        </w:rPr>
        <w:t>with hydrolysis.</w:t>
      </w:r>
      <w:r w:rsidR="00B815B4">
        <w:rPr>
          <w:rFonts w:ascii="Times New Roman" w:hAnsi="Times New Roman" w:cs="Times New Roman"/>
        </w:rPr>
        <w:t xml:space="preserve"> In general, the molecular weight was decreased during hydrolysis, and increased solubility was achieved, as observed by S</w:t>
      </w:r>
      <w:r w:rsidR="00B815B4" w:rsidRPr="006B1800">
        <w:rPr>
          <w:rFonts w:ascii="Times New Roman" w:hAnsi="Times New Roman" w:cs="Times New Roman"/>
        </w:rPr>
        <w:t>chr</w:t>
      </w:r>
      <w:r w:rsidR="00B815B4" w:rsidRPr="00DC6C73">
        <w:rPr>
          <w:rFonts w:ascii="Times New Roman" w:hAnsi="Times New Roman" w:cs="Times New Roman"/>
        </w:rPr>
        <w:t>ö</w:t>
      </w:r>
      <w:r w:rsidR="00B815B4" w:rsidRPr="006B1800">
        <w:rPr>
          <w:rFonts w:ascii="Times New Roman" w:hAnsi="Times New Roman" w:cs="Times New Roman"/>
        </w:rPr>
        <w:t xml:space="preserve">der et al. (2017), </w:t>
      </w:r>
      <w:r w:rsidR="00B815B4">
        <w:rPr>
          <w:rFonts w:ascii="Times New Roman" w:hAnsi="Times New Roman" w:cs="Times New Roman"/>
        </w:rPr>
        <w:t>who</w:t>
      </w:r>
      <w:r w:rsidR="00B815B4" w:rsidRPr="006B1800">
        <w:rPr>
          <w:rFonts w:ascii="Times New Roman" w:hAnsi="Times New Roman" w:cs="Times New Roman"/>
        </w:rPr>
        <w:t xml:space="preserve"> found a nearly 50% reduction in surface hydrophobicity of whey protein following hydrolysis</w:t>
      </w:r>
      <w:r w:rsidR="00B815B4">
        <w:rPr>
          <w:rFonts w:ascii="Times New Roman" w:hAnsi="Times New Roman" w:cs="Times New Roman"/>
        </w:rPr>
        <w:t xml:space="preserve"> due </w:t>
      </w:r>
      <w:r w:rsidR="00B815B4" w:rsidRPr="006B1800">
        <w:rPr>
          <w:rFonts w:ascii="Times New Roman" w:hAnsi="Times New Roman" w:cs="Times New Roman"/>
        </w:rPr>
        <w:t>to increased molecular charge caused by peptide bond cleavage.</w:t>
      </w:r>
      <w:r w:rsidR="00B815B4">
        <w:rPr>
          <w:rFonts w:ascii="Times New Roman" w:hAnsi="Times New Roman" w:cs="Times New Roman"/>
        </w:rPr>
        <w:t xml:space="preserve"> </w:t>
      </w:r>
      <w:r w:rsidR="00B815B4" w:rsidRPr="00F70D45">
        <w:rPr>
          <w:rFonts w:ascii="Times New Roman" w:hAnsi="Times New Roman" w:cs="Times New Roman"/>
        </w:rPr>
        <w:t>A reduction of hydrophobicity following hydrolysis of pea protein was also reported (Shuai et al., 2022), and this was attributed to increased hydrophobic interaction and protein-protein aggregations due to the exposure of the internal hydrophobic moieties by hydrolysis, thus leading to a decrease in surface hydrophobicity.</w:t>
      </w:r>
      <w:r w:rsidR="00B815B4">
        <w:rPr>
          <w:rFonts w:ascii="Times New Roman" w:hAnsi="Times New Roman" w:cs="Times New Roman"/>
          <w:b/>
          <w:bCs/>
        </w:rPr>
        <w:br w:type="page"/>
      </w:r>
    </w:p>
    <w:p w14:paraId="169B461A" w14:textId="30588169" w:rsidR="00C7634E" w:rsidRPr="006B1800" w:rsidRDefault="00C7634E" w:rsidP="00C7634E">
      <w:pPr>
        <w:spacing w:line="480" w:lineRule="auto"/>
        <w:jc w:val="center"/>
        <w:rPr>
          <w:rFonts w:ascii="Times New Roman" w:hAnsi="Times New Roman" w:cs="Times New Roman"/>
          <w:b/>
          <w:bCs/>
        </w:rPr>
      </w:pPr>
      <w:r w:rsidRPr="006B1800">
        <w:rPr>
          <w:noProof/>
        </w:rPr>
        <w:lastRenderedPageBreak/>
        <mc:AlternateContent>
          <mc:Choice Requires="wps">
            <w:drawing>
              <wp:anchor distT="0" distB="0" distL="114300" distR="114300" simplePos="0" relativeHeight="251739648" behindDoc="0" locked="0" layoutInCell="1" allowOverlap="1" wp14:anchorId="068FB8AE" wp14:editId="6A42CB1F">
                <wp:simplePos x="0" y="0"/>
                <wp:positionH relativeFrom="column">
                  <wp:posOffset>4694555</wp:posOffset>
                </wp:positionH>
                <wp:positionV relativeFrom="paragraph">
                  <wp:posOffset>1802130</wp:posOffset>
                </wp:positionV>
                <wp:extent cx="228600" cy="182880"/>
                <wp:effectExtent l="0" t="0" r="0" b="7620"/>
                <wp:wrapNone/>
                <wp:docPr id="126245887" name="Text Box 24"/>
                <wp:cNvGraphicFramePr/>
                <a:graphic xmlns:a="http://schemas.openxmlformats.org/drawingml/2006/main">
                  <a:graphicData uri="http://schemas.microsoft.com/office/word/2010/wordprocessingShape">
                    <wps:wsp>
                      <wps:cNvSpPr txBox="1"/>
                      <wps:spPr>
                        <a:xfrm>
                          <a:off x="0" y="0"/>
                          <a:ext cx="228600" cy="182880"/>
                        </a:xfrm>
                        <a:prstGeom prst="rect">
                          <a:avLst/>
                        </a:prstGeom>
                        <a:solidFill>
                          <a:schemeClr val="lt1"/>
                        </a:solidFill>
                        <a:ln w="6350">
                          <a:noFill/>
                        </a:ln>
                      </wps:spPr>
                      <wps:txbx>
                        <w:txbxContent>
                          <w:p w14:paraId="0A715719" w14:textId="77777777" w:rsidR="00503390" w:rsidRPr="005918D2" w:rsidRDefault="00503390" w:rsidP="00C7634E">
                            <w:pPr>
                              <w:rPr>
                                <w:sz w:val="14"/>
                                <w:szCs w:val="14"/>
                              </w:rPr>
                            </w:pPr>
                            <w:r>
                              <w:rPr>
                                <w:sz w:val="14"/>
                                <w:szCs w:val="1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8FB8AE" id="_x0000_t202" coordsize="21600,21600" o:spt="202" path="m,l,21600r21600,l21600,xe">
                <v:stroke joinstyle="miter"/>
                <v:path gradientshapeok="t" o:connecttype="rect"/>
              </v:shapetype>
              <v:shape id="Text Box 24" o:spid="_x0000_s1026" type="#_x0000_t202" style="position:absolute;left:0;text-align:left;margin-left:369.65pt;margin-top:141.9pt;width:18pt;height:14.4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" fillcolor="white [3201]" stroked="f" strokeweight=".5pt">
                <v:textbox>
                  <w:txbxContent>
                    <w:p w14:paraId="0A715719" w14:textId="77777777" w:rsidR="00503390" w:rsidRPr="005918D2" w:rsidRDefault="00503390" w:rsidP="00C7634E">
                      <w:pPr>
                        <w:rPr>
                          <w:sz w:val="14"/>
                          <w:szCs w:val="14"/>
                        </w:rPr>
                      </w:pPr>
                      <w:r>
                        <w:rPr>
                          <w:sz w:val="14"/>
                          <w:szCs w:val="14"/>
                        </w:rPr>
                        <w:t>C</w:t>
                      </w:r>
                    </w:p>
                  </w:txbxContent>
                </v:textbox>
              </v:shape>
            </w:pict>
          </mc:Fallback>
        </mc:AlternateContent>
      </w:r>
      <w:r w:rsidRPr="006B1800">
        <w:rPr>
          <w:noProof/>
        </w:rPr>
        <mc:AlternateContent>
          <mc:Choice Requires="wps">
            <w:drawing>
              <wp:anchor distT="0" distB="0" distL="114300" distR="114300" simplePos="0" relativeHeight="251735552" behindDoc="0" locked="0" layoutInCell="1" allowOverlap="1" wp14:anchorId="4613B7CC" wp14:editId="491DEC8C">
                <wp:simplePos x="0" y="0"/>
                <wp:positionH relativeFrom="column">
                  <wp:posOffset>4086225</wp:posOffset>
                </wp:positionH>
                <wp:positionV relativeFrom="paragraph">
                  <wp:posOffset>677545</wp:posOffset>
                </wp:positionV>
                <wp:extent cx="228600" cy="182880"/>
                <wp:effectExtent l="0" t="0" r="0" b="7620"/>
                <wp:wrapNone/>
                <wp:docPr id="1598043897" name="Text Box 24"/>
                <wp:cNvGraphicFramePr/>
                <a:graphic xmlns:a="http://schemas.openxmlformats.org/drawingml/2006/main">
                  <a:graphicData uri="http://schemas.microsoft.com/office/word/2010/wordprocessingShape">
                    <wps:wsp>
                      <wps:cNvSpPr txBox="1"/>
                      <wps:spPr>
                        <a:xfrm>
                          <a:off x="0" y="0"/>
                          <a:ext cx="228600" cy="182880"/>
                        </a:xfrm>
                        <a:prstGeom prst="rect">
                          <a:avLst/>
                        </a:prstGeom>
                        <a:solidFill>
                          <a:schemeClr val="lt1"/>
                        </a:solidFill>
                        <a:ln w="6350">
                          <a:noFill/>
                        </a:ln>
                      </wps:spPr>
                      <wps:txbx>
                        <w:txbxContent>
                          <w:p w14:paraId="392715CD" w14:textId="77777777" w:rsidR="00503390" w:rsidRPr="005918D2" w:rsidRDefault="00503390" w:rsidP="00C7634E">
                            <w:pPr>
                              <w:rPr>
                                <w:sz w:val="14"/>
                                <w:szCs w:val="14"/>
                              </w:rPr>
                            </w:pPr>
                            <w:r>
                              <w:rPr>
                                <w:sz w:val="14"/>
                                <w:szCs w:val="1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3B7CC" id="_x0000_s1027" type="#_x0000_t202" style="position:absolute;left:0;text-align:left;margin-left:321.75pt;margin-top:53.35pt;width:18pt;height:14.4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" fillcolor="white [3201]" stroked="f" strokeweight=".5pt">
                <v:textbox>
                  <w:txbxContent>
                    <w:p w14:paraId="392715CD" w14:textId="77777777" w:rsidR="00503390" w:rsidRPr="005918D2" w:rsidRDefault="00503390" w:rsidP="00C7634E">
                      <w:pPr>
                        <w:rPr>
                          <w:sz w:val="14"/>
                          <w:szCs w:val="14"/>
                        </w:rPr>
                      </w:pPr>
                      <w:r>
                        <w:rPr>
                          <w:sz w:val="14"/>
                          <w:szCs w:val="14"/>
                        </w:rPr>
                        <w:t>B</w:t>
                      </w:r>
                    </w:p>
                  </w:txbxContent>
                </v:textbox>
              </v:shape>
            </w:pict>
          </mc:Fallback>
        </mc:AlternateContent>
      </w:r>
      <w:r w:rsidRPr="006B1800">
        <w:rPr>
          <w:noProof/>
        </w:rPr>
        <mc:AlternateContent>
          <mc:Choice Requires="wps">
            <w:drawing>
              <wp:anchor distT="0" distB="0" distL="114300" distR="114300" simplePos="0" relativeHeight="251738624" behindDoc="0" locked="0" layoutInCell="1" allowOverlap="1" wp14:anchorId="05EAE6EC" wp14:editId="1AA84842">
                <wp:simplePos x="0" y="0"/>
                <wp:positionH relativeFrom="column">
                  <wp:posOffset>3475355</wp:posOffset>
                </wp:positionH>
                <wp:positionV relativeFrom="paragraph">
                  <wp:posOffset>1917065</wp:posOffset>
                </wp:positionV>
                <wp:extent cx="228600" cy="182880"/>
                <wp:effectExtent l="0" t="0" r="0" b="7620"/>
                <wp:wrapNone/>
                <wp:docPr id="71812846" name="Text Box 24"/>
                <wp:cNvGraphicFramePr/>
                <a:graphic xmlns:a="http://schemas.openxmlformats.org/drawingml/2006/main">
                  <a:graphicData uri="http://schemas.microsoft.com/office/word/2010/wordprocessingShape">
                    <wps:wsp>
                      <wps:cNvSpPr txBox="1"/>
                      <wps:spPr>
                        <a:xfrm>
                          <a:off x="0" y="0"/>
                          <a:ext cx="228600" cy="182880"/>
                        </a:xfrm>
                        <a:prstGeom prst="rect">
                          <a:avLst/>
                        </a:prstGeom>
                        <a:solidFill>
                          <a:schemeClr val="lt1"/>
                        </a:solidFill>
                        <a:ln w="6350">
                          <a:noFill/>
                        </a:ln>
                      </wps:spPr>
                      <wps:txbx>
                        <w:txbxContent>
                          <w:p w14:paraId="2B7C2A66" w14:textId="77777777" w:rsidR="00503390" w:rsidRPr="005918D2" w:rsidRDefault="00503390" w:rsidP="00C7634E">
                            <w:pPr>
                              <w:rPr>
                                <w:sz w:val="14"/>
                                <w:szCs w:val="14"/>
                              </w:rPr>
                            </w:pPr>
                            <w:r>
                              <w:rPr>
                                <w:sz w:val="14"/>
                                <w:szCs w:val="1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AE6EC" id="_x0000_s1028" type="#_x0000_t202" style="position:absolute;left:0;text-align:left;margin-left:273.65pt;margin-top:150.95pt;width:18pt;height:14.4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" fillcolor="white [3201]" stroked="f" strokeweight=".5pt">
                <v:textbox>
                  <w:txbxContent>
                    <w:p w14:paraId="2B7C2A66" w14:textId="77777777" w:rsidR="00503390" w:rsidRPr="005918D2" w:rsidRDefault="00503390" w:rsidP="00C7634E">
                      <w:pPr>
                        <w:rPr>
                          <w:sz w:val="14"/>
                          <w:szCs w:val="14"/>
                        </w:rPr>
                      </w:pPr>
                      <w:r>
                        <w:rPr>
                          <w:sz w:val="14"/>
                          <w:szCs w:val="14"/>
                        </w:rPr>
                        <w:t>C</w:t>
                      </w:r>
                    </w:p>
                  </w:txbxContent>
                </v:textbox>
              </v:shape>
            </w:pict>
          </mc:Fallback>
        </mc:AlternateContent>
      </w:r>
      <w:r w:rsidRPr="006B1800">
        <w:rPr>
          <w:noProof/>
        </w:rPr>
        <mc:AlternateContent>
          <mc:Choice Requires="wps">
            <w:drawing>
              <wp:anchor distT="0" distB="0" distL="114300" distR="114300" simplePos="0" relativeHeight="251737600" behindDoc="0" locked="0" layoutInCell="1" allowOverlap="1" wp14:anchorId="499E28AB" wp14:editId="4B9B8734">
                <wp:simplePos x="0" y="0"/>
                <wp:positionH relativeFrom="column">
                  <wp:posOffset>2871470</wp:posOffset>
                </wp:positionH>
                <wp:positionV relativeFrom="paragraph">
                  <wp:posOffset>1619250</wp:posOffset>
                </wp:positionV>
                <wp:extent cx="228600" cy="182880"/>
                <wp:effectExtent l="0" t="0" r="0" b="7620"/>
                <wp:wrapNone/>
                <wp:docPr id="2132548620" name="Text Box 24"/>
                <wp:cNvGraphicFramePr/>
                <a:graphic xmlns:a="http://schemas.openxmlformats.org/drawingml/2006/main">
                  <a:graphicData uri="http://schemas.microsoft.com/office/word/2010/wordprocessingShape">
                    <wps:wsp>
                      <wps:cNvSpPr txBox="1"/>
                      <wps:spPr>
                        <a:xfrm>
                          <a:off x="0" y="0"/>
                          <a:ext cx="228600" cy="182880"/>
                        </a:xfrm>
                        <a:prstGeom prst="rect">
                          <a:avLst/>
                        </a:prstGeom>
                        <a:solidFill>
                          <a:schemeClr val="lt1"/>
                        </a:solidFill>
                        <a:ln w="6350">
                          <a:noFill/>
                        </a:ln>
                      </wps:spPr>
                      <wps:txbx>
                        <w:txbxContent>
                          <w:p w14:paraId="55734520" w14:textId="77777777" w:rsidR="00503390" w:rsidRPr="005918D2" w:rsidRDefault="00503390" w:rsidP="00C7634E">
                            <w:pPr>
                              <w:rPr>
                                <w:sz w:val="14"/>
                                <w:szCs w:val="14"/>
                              </w:rPr>
                            </w:pPr>
                            <w:r>
                              <w:rPr>
                                <w:sz w:val="14"/>
                                <w:szCs w:val="1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E28AB" id="_x0000_s1029" type="#_x0000_t202" style="position:absolute;left:0;text-align:left;margin-left:226.1pt;margin-top:127.5pt;width:18pt;height:14.4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" fillcolor="white [3201]" stroked="f" strokeweight=".5pt">
                <v:textbox>
                  <w:txbxContent>
                    <w:p w14:paraId="55734520" w14:textId="77777777" w:rsidR="00503390" w:rsidRPr="005918D2" w:rsidRDefault="00503390" w:rsidP="00C7634E">
                      <w:pPr>
                        <w:rPr>
                          <w:sz w:val="14"/>
                          <w:szCs w:val="14"/>
                        </w:rPr>
                      </w:pPr>
                      <w:r>
                        <w:rPr>
                          <w:sz w:val="14"/>
                          <w:szCs w:val="14"/>
                        </w:rPr>
                        <w:t>C</w:t>
                      </w:r>
                    </w:p>
                  </w:txbxContent>
                </v:textbox>
              </v:shape>
            </w:pict>
          </mc:Fallback>
        </mc:AlternateContent>
      </w:r>
      <w:r w:rsidRPr="006B1800">
        <w:rPr>
          <w:noProof/>
        </w:rPr>
        <mc:AlternateContent>
          <mc:Choice Requires="wps">
            <w:drawing>
              <wp:anchor distT="0" distB="0" distL="114300" distR="114300" simplePos="0" relativeHeight="251736576" behindDoc="0" locked="0" layoutInCell="1" allowOverlap="1" wp14:anchorId="16BA4D56" wp14:editId="6352DED0">
                <wp:simplePos x="0" y="0"/>
                <wp:positionH relativeFrom="column">
                  <wp:posOffset>2270760</wp:posOffset>
                </wp:positionH>
                <wp:positionV relativeFrom="paragraph">
                  <wp:posOffset>1919605</wp:posOffset>
                </wp:positionV>
                <wp:extent cx="228600" cy="182880"/>
                <wp:effectExtent l="0" t="0" r="0" b="7620"/>
                <wp:wrapNone/>
                <wp:docPr id="1842406766" name="Text Box 24"/>
                <wp:cNvGraphicFramePr/>
                <a:graphic xmlns:a="http://schemas.openxmlformats.org/drawingml/2006/main">
                  <a:graphicData uri="http://schemas.microsoft.com/office/word/2010/wordprocessingShape">
                    <wps:wsp>
                      <wps:cNvSpPr txBox="1"/>
                      <wps:spPr>
                        <a:xfrm>
                          <a:off x="0" y="0"/>
                          <a:ext cx="228600" cy="182880"/>
                        </a:xfrm>
                        <a:prstGeom prst="rect">
                          <a:avLst/>
                        </a:prstGeom>
                        <a:solidFill>
                          <a:schemeClr val="lt1"/>
                        </a:solidFill>
                        <a:ln w="6350">
                          <a:noFill/>
                        </a:ln>
                      </wps:spPr>
                      <wps:txbx>
                        <w:txbxContent>
                          <w:p w14:paraId="422FADB3" w14:textId="77777777" w:rsidR="00503390" w:rsidRPr="005918D2" w:rsidRDefault="00503390" w:rsidP="00C7634E">
                            <w:pPr>
                              <w:rPr>
                                <w:sz w:val="14"/>
                                <w:szCs w:val="14"/>
                              </w:rPr>
                            </w:pPr>
                            <w:r>
                              <w:rPr>
                                <w:sz w:val="14"/>
                                <w:szCs w:val="1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A4D56" id="_x0000_s1030" type="#_x0000_t202" style="position:absolute;left:0;text-align:left;margin-left:178.8pt;margin-top:151.15pt;width:18pt;height:14.4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" fillcolor="white [3201]" stroked="f" strokeweight=".5pt">
                <v:textbox>
                  <w:txbxContent>
                    <w:p w14:paraId="422FADB3" w14:textId="77777777" w:rsidR="00503390" w:rsidRPr="005918D2" w:rsidRDefault="00503390" w:rsidP="00C7634E">
                      <w:pPr>
                        <w:rPr>
                          <w:sz w:val="14"/>
                          <w:szCs w:val="14"/>
                        </w:rPr>
                      </w:pPr>
                      <w:r>
                        <w:rPr>
                          <w:sz w:val="14"/>
                          <w:szCs w:val="14"/>
                        </w:rPr>
                        <w:t>C</w:t>
                      </w:r>
                    </w:p>
                  </w:txbxContent>
                </v:textbox>
              </v:shape>
            </w:pict>
          </mc:Fallback>
        </mc:AlternateContent>
      </w:r>
      <w:r w:rsidRPr="006B1800">
        <w:rPr>
          <w:noProof/>
        </w:rPr>
        <mc:AlternateContent>
          <mc:Choice Requires="wps">
            <w:drawing>
              <wp:anchor distT="0" distB="0" distL="114300" distR="114300" simplePos="0" relativeHeight="251734528" behindDoc="0" locked="0" layoutInCell="1" allowOverlap="1" wp14:anchorId="16335361" wp14:editId="4DCA3A2E">
                <wp:simplePos x="0" y="0"/>
                <wp:positionH relativeFrom="column">
                  <wp:posOffset>1657985</wp:posOffset>
                </wp:positionH>
                <wp:positionV relativeFrom="paragraph">
                  <wp:posOffset>163195</wp:posOffset>
                </wp:positionV>
                <wp:extent cx="228600" cy="182880"/>
                <wp:effectExtent l="0" t="0" r="0" b="7620"/>
                <wp:wrapNone/>
                <wp:docPr id="728099976" name="Text Box 24"/>
                <wp:cNvGraphicFramePr/>
                <a:graphic xmlns:a="http://schemas.openxmlformats.org/drawingml/2006/main">
                  <a:graphicData uri="http://schemas.microsoft.com/office/word/2010/wordprocessingShape">
                    <wps:wsp>
                      <wps:cNvSpPr txBox="1"/>
                      <wps:spPr>
                        <a:xfrm>
                          <a:off x="0" y="0"/>
                          <a:ext cx="228600" cy="182880"/>
                        </a:xfrm>
                        <a:prstGeom prst="rect">
                          <a:avLst/>
                        </a:prstGeom>
                        <a:solidFill>
                          <a:schemeClr val="lt1"/>
                        </a:solidFill>
                        <a:ln w="6350">
                          <a:noFill/>
                        </a:ln>
                      </wps:spPr>
                      <wps:txbx>
                        <w:txbxContent>
                          <w:p w14:paraId="3A277409" w14:textId="77777777" w:rsidR="00503390" w:rsidRPr="005918D2" w:rsidRDefault="00503390" w:rsidP="00C7634E">
                            <w:pPr>
                              <w:rPr>
                                <w:sz w:val="14"/>
                                <w:szCs w:val="14"/>
                              </w:rPr>
                            </w:pPr>
                            <w:r w:rsidRPr="005918D2">
                              <w:rPr>
                                <w:sz w:val="14"/>
                                <w:szCs w:val="1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35361" id="_x0000_s1031" type="#_x0000_t202" style="position:absolute;left:0;text-align:left;margin-left:130.55pt;margin-top:12.85pt;width:18pt;height:14.4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" fillcolor="white [3201]" stroked="f" strokeweight=".5pt">
                <v:textbox>
                  <w:txbxContent>
                    <w:p w14:paraId="3A277409" w14:textId="77777777" w:rsidR="00503390" w:rsidRPr="005918D2" w:rsidRDefault="00503390" w:rsidP="00C7634E">
                      <w:pPr>
                        <w:rPr>
                          <w:sz w:val="14"/>
                          <w:szCs w:val="14"/>
                        </w:rPr>
                      </w:pPr>
                      <w:r w:rsidRPr="005918D2">
                        <w:rPr>
                          <w:sz w:val="14"/>
                          <w:szCs w:val="14"/>
                        </w:rPr>
                        <w:t>A</w:t>
                      </w:r>
                    </w:p>
                  </w:txbxContent>
                </v:textbox>
              </v:shape>
            </w:pict>
          </mc:Fallback>
        </mc:AlternateContent>
      </w:r>
      <w:r w:rsidRPr="006B1800">
        <w:rPr>
          <w:noProof/>
        </w:rPr>
        <w:drawing>
          <wp:inline distT="0" distB="0" distL="0" distR="0" wp14:anchorId="41B2D0AF" wp14:editId="03FC97BA">
            <wp:extent cx="4586514" cy="2688576"/>
            <wp:effectExtent l="0" t="0" r="5080" b="17145"/>
            <wp:docPr id="1201680877" name="Chart 1">
              <a:extLst xmlns:a="http://schemas.openxmlformats.org/drawingml/2006/main">
                <a:ext uri="{FF2B5EF4-FFF2-40B4-BE49-F238E27FC236}">
                  <a16:creationId xmlns:a16="http://schemas.microsoft.com/office/drawing/2014/main" id="{19F35A7C-46B9-8998-BDCD-EC157D1CF7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4A3F90B" w14:textId="7570711E" w:rsidR="00C7634E" w:rsidRDefault="00C7634E">
      <w:pPr>
        <w:rPr>
          <w:rFonts w:ascii="Times New Roman" w:hAnsi="Times New Roman" w:cs="Times New Roman"/>
        </w:rPr>
      </w:pPr>
      <w:r w:rsidRPr="006B1800">
        <w:rPr>
          <w:rFonts w:ascii="Times New Roman" w:hAnsi="Times New Roman" w:cs="Times New Roman"/>
          <w:b/>
          <w:bCs/>
        </w:rPr>
        <w:t xml:space="preserve">Figure 4.1. </w:t>
      </w:r>
      <w:r w:rsidRPr="006B1800">
        <w:rPr>
          <w:rFonts w:ascii="Times New Roman" w:hAnsi="Times New Roman" w:cs="Times New Roman"/>
        </w:rPr>
        <w:t>Surface hydrophobicity of</w:t>
      </w:r>
      <w:r>
        <w:rPr>
          <w:rFonts w:ascii="Times New Roman" w:hAnsi="Times New Roman" w:cs="Times New Roman"/>
        </w:rPr>
        <w:t xml:space="preserve"> whole and</w:t>
      </w:r>
      <w:r w:rsidRPr="006B1800">
        <w:rPr>
          <w:rFonts w:ascii="Times New Roman" w:hAnsi="Times New Roman" w:cs="Times New Roman"/>
        </w:rPr>
        <w:t xml:space="preserve"> hydrolysate complexes, and their respective controls. Each column indicates the mean of two treatment replicates, each measured three times with error bars indicating standard deviations of the mean. Different letters indicate significant </w:t>
      </w:r>
      <w:r>
        <w:rPr>
          <w:rFonts w:ascii="Times New Roman" w:hAnsi="Times New Roman" w:cs="Times New Roman"/>
        </w:rPr>
        <w:t>differences</w:t>
      </w:r>
      <w:r w:rsidRPr="006B1800">
        <w:rPr>
          <w:rFonts w:ascii="Times New Roman" w:hAnsi="Times New Roman" w:cs="Times New Roman"/>
        </w:rPr>
        <w:t xml:space="preserve"> (p&lt;0.05). For WPI, 0 and 5 indicate the number of min of hydrolysis of the biopolymer. For the complexes, 0 and 6 refer to the number of h</w:t>
      </w:r>
      <w:r>
        <w:rPr>
          <w:rFonts w:ascii="Times New Roman" w:hAnsi="Times New Roman" w:cs="Times New Roman"/>
        </w:rPr>
        <w:t>r</w:t>
      </w:r>
      <w:r w:rsidRPr="006B1800">
        <w:rPr>
          <w:rFonts w:ascii="Times New Roman" w:hAnsi="Times New Roman" w:cs="Times New Roman"/>
        </w:rPr>
        <w:t xml:space="preserve"> of hydrolysis for the respective gums that were complexed with </w:t>
      </w:r>
      <w:r>
        <w:rPr>
          <w:rFonts w:ascii="Times New Roman" w:hAnsi="Times New Roman" w:cs="Times New Roman"/>
        </w:rPr>
        <w:t xml:space="preserve">either unhydrolyzed or </w:t>
      </w:r>
      <w:r w:rsidRPr="006B1800">
        <w:rPr>
          <w:rFonts w:ascii="Times New Roman" w:hAnsi="Times New Roman" w:cs="Times New Roman"/>
        </w:rPr>
        <w:t>5-min WPI hydrolysates.</w:t>
      </w:r>
    </w:p>
    <w:p w14:paraId="07EE0237" w14:textId="77777777" w:rsidR="002A6DFD" w:rsidRPr="006B1800" w:rsidRDefault="002A6DFD" w:rsidP="002A6DFD">
      <w:pPr>
        <w:spacing w:line="480" w:lineRule="auto"/>
        <w:ind w:firstLine="720"/>
        <w:rPr>
          <w:rFonts w:ascii="Times New Roman" w:hAnsi="Times New Roman" w:cs="Times New Roman"/>
        </w:rPr>
      </w:pPr>
    </w:p>
    <w:p w14:paraId="5467F477" w14:textId="77777777" w:rsidR="002A6DFD" w:rsidRDefault="002A6DFD" w:rsidP="00E02E7D">
      <w:pPr>
        <w:spacing w:line="480" w:lineRule="auto"/>
        <w:ind w:firstLine="720"/>
        <w:rPr>
          <w:rFonts w:ascii="Times New Roman" w:hAnsi="Times New Roman" w:cs="Times New Roman"/>
        </w:rPr>
      </w:pPr>
    </w:p>
    <w:p w14:paraId="50963E67" w14:textId="5BC8D3B9" w:rsidR="002A5D33" w:rsidRDefault="002A5D33" w:rsidP="00C7634E">
      <w:pPr>
        <w:spacing w:line="480" w:lineRule="auto"/>
        <w:rPr>
          <w:rFonts w:ascii="Times New Roman" w:hAnsi="Times New Roman" w:cs="Times New Roman"/>
          <w:i/>
          <w:iCs/>
        </w:rPr>
      </w:pPr>
      <w:r>
        <w:rPr>
          <w:rFonts w:ascii="Times New Roman" w:hAnsi="Times New Roman" w:cs="Times New Roman"/>
          <w:b/>
          <w:bCs/>
        </w:rPr>
        <w:br w:type="page"/>
      </w:r>
    </w:p>
    <w:p w14:paraId="5275E8B3" w14:textId="3498C35C" w:rsidR="00635660" w:rsidRDefault="00635660" w:rsidP="00635660">
      <w:pPr>
        <w:spacing w:line="480" w:lineRule="auto"/>
        <w:ind w:firstLine="720"/>
        <w:rPr>
          <w:rFonts w:ascii="Times New Roman" w:hAnsi="Times New Roman" w:cs="Times New Roman"/>
        </w:rPr>
      </w:pPr>
      <w:r w:rsidRPr="00082757">
        <w:rPr>
          <w:rFonts w:ascii="Times New Roman" w:hAnsi="Times New Roman" w:cs="Times New Roman"/>
        </w:rPr>
        <w:lastRenderedPageBreak/>
        <w:t>Following complexation</w:t>
      </w:r>
      <w:r w:rsidR="003B0DFF">
        <w:rPr>
          <w:rFonts w:ascii="Times New Roman" w:hAnsi="Times New Roman" w:cs="Times New Roman"/>
        </w:rPr>
        <w:t xml:space="preserve"> with polysaccharides</w:t>
      </w:r>
      <w:r w:rsidRPr="00082757">
        <w:rPr>
          <w:rFonts w:ascii="Times New Roman" w:hAnsi="Times New Roman" w:cs="Times New Roman"/>
        </w:rPr>
        <w:t>, a further reduction in surface hydrophobicity was observed in both whole and hydrolysate complexes</w:t>
      </w:r>
      <w:r>
        <w:rPr>
          <w:rFonts w:ascii="Times New Roman" w:hAnsi="Times New Roman" w:cs="Times New Roman"/>
        </w:rPr>
        <w:t xml:space="preserve"> of both gum types</w:t>
      </w:r>
      <w:r w:rsidRPr="00082757">
        <w:rPr>
          <w:rFonts w:ascii="Times New Roman" w:hAnsi="Times New Roman" w:cs="Times New Roman"/>
        </w:rPr>
        <w:t xml:space="preserve">. </w:t>
      </w:r>
      <w:r>
        <w:rPr>
          <w:rFonts w:ascii="Times New Roman" w:hAnsi="Times New Roman" w:cs="Times New Roman"/>
        </w:rPr>
        <w:t>This can be attributed to surface coverage or binding of the hydrophobic regions by polysaccharides.</w:t>
      </w:r>
      <w:r>
        <w:t xml:space="preserve"> </w:t>
      </w:r>
      <w:r>
        <w:rPr>
          <w:rFonts w:ascii="Times New Roman" w:hAnsi="Times New Roman" w:cs="Times New Roman"/>
        </w:rPr>
        <w:t>Additionally, given the hydrophilic nature of both gums, their complexes would also be expected to exhibit greater solubility</w:t>
      </w:r>
      <w:r w:rsidR="00C8325C">
        <w:rPr>
          <w:rFonts w:ascii="Times New Roman" w:hAnsi="Times New Roman" w:cs="Times New Roman"/>
        </w:rPr>
        <w:t xml:space="preserve"> and reduced hydrophobicity</w:t>
      </w:r>
      <w:r>
        <w:rPr>
          <w:rFonts w:ascii="Times New Roman" w:hAnsi="Times New Roman" w:cs="Times New Roman"/>
        </w:rPr>
        <w:t xml:space="preserve">. Or, during the complexing with gum, WPI protein or hydrolysate unfolded, allowing for hydrophobic interactions where exposed hydrophobic residues clustered together, minimizing their exposure to a hydrophilic environment, as reported by Li et al (2024). For each treatment, the hydrolysate complex recorded a lower surface hydrophobicity than the whole complexes, which can be attributed to improved solubility from a reduction of MW. Since the </w:t>
      </w:r>
      <w:r w:rsidRPr="004744FF">
        <w:rPr>
          <w:rFonts w:ascii="Times New Roman" w:hAnsi="Times New Roman" w:cs="Times New Roman"/>
        </w:rPr>
        <w:t>λCG</w:t>
      </w:r>
      <w:r>
        <w:rPr>
          <w:rFonts w:ascii="Times New Roman" w:hAnsi="Times New Roman" w:cs="Times New Roman"/>
        </w:rPr>
        <w:t xml:space="preserve"> is more charged than LBG, its complexes also showed much lower surface hydrophobicity as expected. </w:t>
      </w:r>
    </w:p>
    <w:p w14:paraId="7DD9F789" w14:textId="71F54C5F" w:rsidR="00635660" w:rsidRDefault="00635660" w:rsidP="00635660">
      <w:pPr>
        <w:spacing w:line="480" w:lineRule="auto"/>
        <w:ind w:firstLine="720"/>
        <w:rPr>
          <w:rFonts w:ascii="Times New Roman" w:hAnsi="Times New Roman" w:cs="Times New Roman"/>
        </w:rPr>
      </w:pPr>
      <w:r>
        <w:rPr>
          <w:rFonts w:ascii="Times New Roman" w:hAnsi="Times New Roman" w:cs="Times New Roman"/>
        </w:rPr>
        <w:t xml:space="preserve">Changes in surface hydrophobicity or amphiphilicity are expected to impact IRI activity, as suggested in the literature. However, Hydrophobicity itself may not directly correlate with the IRI activity (Ollis et al., 2024). Ultimately, it was </w:t>
      </w:r>
      <w:r w:rsidR="00AA384F">
        <w:rPr>
          <w:rFonts w:ascii="Times New Roman" w:hAnsi="Times New Roman" w:cs="Times New Roman"/>
        </w:rPr>
        <w:t>suggested</w:t>
      </w:r>
      <w:r>
        <w:rPr>
          <w:rFonts w:ascii="Times New Roman" w:hAnsi="Times New Roman" w:cs="Times New Roman"/>
        </w:rPr>
        <w:t xml:space="preserve"> that a balance of hydrophobic and hydrophilic characteristics is needed to increase IRI activity. This surface hydrophobicity </w:t>
      </w:r>
      <w:r w:rsidR="00BE7454">
        <w:rPr>
          <w:rFonts w:ascii="Times New Roman" w:hAnsi="Times New Roman" w:cs="Times New Roman"/>
        </w:rPr>
        <w:t xml:space="preserve">measurement </w:t>
      </w:r>
      <w:r>
        <w:rPr>
          <w:rFonts w:ascii="Times New Roman" w:hAnsi="Times New Roman" w:cs="Times New Roman"/>
        </w:rPr>
        <w:t xml:space="preserve">was not quantitatively correlated with the IRI activity as discussed below, but it simply served as an indicator of the complex formation. </w:t>
      </w:r>
    </w:p>
    <w:p w14:paraId="12E22E58" w14:textId="2F7C3C61" w:rsidR="00C4550A" w:rsidRPr="007279A2" w:rsidRDefault="00033E17" w:rsidP="00FB6F4C">
      <w:pPr>
        <w:spacing w:line="480" w:lineRule="auto"/>
        <w:ind w:firstLine="720"/>
        <w:rPr>
          <w:rFonts w:ascii="Times New Roman" w:hAnsi="Times New Roman" w:cs="Times New Roman"/>
        </w:rPr>
      </w:pPr>
      <w:r>
        <w:rPr>
          <w:rFonts w:ascii="Times New Roman" w:hAnsi="Times New Roman" w:cs="Times New Roman"/>
        </w:rPr>
        <w:t>Statistical analysis by</w:t>
      </w:r>
      <w:r w:rsidRPr="006B1800">
        <w:rPr>
          <w:rFonts w:ascii="Times New Roman" w:hAnsi="Times New Roman" w:cs="Times New Roman"/>
        </w:rPr>
        <w:t xml:space="preserve"> a one-way ANOVA indicated a significant reduction (</w:t>
      </w:r>
      <w:r w:rsidRPr="00D60039">
        <w:rPr>
          <w:rFonts w:ascii="Times New Roman" w:hAnsi="Times New Roman" w:cs="Times New Roman"/>
        </w:rPr>
        <w:t>P</w:t>
      </w:r>
      <w:r w:rsidR="00D60039">
        <w:rPr>
          <w:rFonts w:ascii="Times New Roman" w:hAnsi="Times New Roman" w:cs="Times New Roman"/>
        </w:rPr>
        <w:t>=0.0001</w:t>
      </w:r>
      <w:r w:rsidRPr="006B1800">
        <w:rPr>
          <w:rFonts w:ascii="Times New Roman" w:hAnsi="Times New Roman" w:cs="Times New Roman"/>
        </w:rPr>
        <w:t xml:space="preserve">) in surface hydrophobicity for WPI hydrolysate compared to whole </w:t>
      </w:r>
      <w:r w:rsidRPr="00082757">
        <w:rPr>
          <w:rFonts w:ascii="Times New Roman" w:hAnsi="Times New Roman" w:cs="Times New Roman"/>
        </w:rPr>
        <w:t>protein. A significant reduction (</w:t>
      </w:r>
      <w:r w:rsidR="00D60039">
        <w:rPr>
          <w:rFonts w:ascii="Times New Roman" w:hAnsi="Times New Roman" w:cs="Times New Roman"/>
        </w:rPr>
        <w:t>P=0.0001</w:t>
      </w:r>
      <w:r w:rsidRPr="00082757">
        <w:rPr>
          <w:rFonts w:ascii="Times New Roman" w:hAnsi="Times New Roman" w:cs="Times New Roman"/>
        </w:rPr>
        <w:t xml:space="preserve">) was also obtained for </w:t>
      </w:r>
      <w:r w:rsidR="004716DF">
        <w:rPr>
          <w:rFonts w:ascii="Times New Roman" w:hAnsi="Times New Roman" w:cs="Times New Roman"/>
        </w:rPr>
        <w:t xml:space="preserve">the </w:t>
      </w:r>
      <w:r w:rsidRPr="00082757">
        <w:rPr>
          <w:rFonts w:ascii="Times New Roman" w:hAnsi="Times New Roman" w:cs="Times New Roman"/>
        </w:rPr>
        <w:t>LBG hydrolysate complex compared to the whole complex. No</w:t>
      </w:r>
      <w:r w:rsidRPr="006B1800">
        <w:rPr>
          <w:rFonts w:ascii="Times New Roman" w:hAnsi="Times New Roman" w:cs="Times New Roman"/>
        </w:rPr>
        <w:t xml:space="preserve"> significant difference was observed for the λCG whole complex compared to </w:t>
      </w:r>
      <w:r w:rsidR="004716DF">
        <w:rPr>
          <w:rFonts w:ascii="Times New Roman" w:hAnsi="Times New Roman" w:cs="Times New Roman"/>
        </w:rPr>
        <w:t xml:space="preserve">the </w:t>
      </w:r>
      <w:r w:rsidRPr="006B1800">
        <w:rPr>
          <w:rFonts w:ascii="Times New Roman" w:hAnsi="Times New Roman" w:cs="Times New Roman"/>
        </w:rPr>
        <w:t>hydrolysate complex.</w:t>
      </w:r>
      <w:r w:rsidR="00C4550A" w:rsidRPr="006B1800">
        <w:rPr>
          <w:rFonts w:ascii="Times New Roman" w:hAnsi="Times New Roman" w:cs="Times New Roman"/>
          <w:b/>
          <w:bCs/>
        </w:rPr>
        <w:br w:type="page"/>
      </w:r>
    </w:p>
    <w:p w14:paraId="42AE80C7" w14:textId="190B861C" w:rsidR="009B4767" w:rsidRPr="00DB3710" w:rsidRDefault="00CA6EE1" w:rsidP="00894985">
      <w:pPr>
        <w:spacing w:line="480" w:lineRule="auto"/>
        <w:rPr>
          <w:rFonts w:ascii="Times New Roman" w:hAnsi="Times New Roman" w:cs="Times New Roman"/>
        </w:rPr>
      </w:pPr>
      <w:r w:rsidRPr="00DB3710">
        <w:rPr>
          <w:rFonts w:ascii="Times New Roman" w:hAnsi="Times New Roman" w:cs="Times New Roman"/>
        </w:rPr>
        <w:lastRenderedPageBreak/>
        <w:t xml:space="preserve">4.3. </w:t>
      </w:r>
      <w:bookmarkStart w:id="22" w:name="_Hlk167654676"/>
      <w:r w:rsidR="009B4767" w:rsidRPr="00DB3710">
        <w:rPr>
          <w:rFonts w:ascii="Times New Roman" w:hAnsi="Times New Roman" w:cs="Times New Roman"/>
        </w:rPr>
        <w:t xml:space="preserve">Particle size </w:t>
      </w:r>
      <w:r w:rsidR="00A202A2" w:rsidRPr="00DB3710">
        <w:rPr>
          <w:rFonts w:ascii="Times New Roman" w:hAnsi="Times New Roman" w:cs="Times New Roman"/>
        </w:rPr>
        <w:t xml:space="preserve">of </w:t>
      </w:r>
      <w:r w:rsidR="009B4767" w:rsidRPr="00DB3710">
        <w:rPr>
          <w:rFonts w:ascii="Times New Roman" w:hAnsi="Times New Roman" w:cs="Times New Roman"/>
        </w:rPr>
        <w:t>protein-gum complex as characterized by particle size analy</w:t>
      </w:r>
      <w:bookmarkEnd w:id="22"/>
      <w:r w:rsidR="004845A7" w:rsidRPr="00DB3710">
        <w:rPr>
          <w:rFonts w:ascii="Times New Roman" w:hAnsi="Times New Roman" w:cs="Times New Roman"/>
        </w:rPr>
        <w:t>sis</w:t>
      </w:r>
    </w:p>
    <w:p w14:paraId="6752DE2A" w14:textId="3C3600EF" w:rsidR="000129BF" w:rsidRDefault="002C3473" w:rsidP="00894985">
      <w:pPr>
        <w:spacing w:line="480" w:lineRule="auto"/>
        <w:ind w:firstLine="720"/>
        <w:rPr>
          <w:rFonts w:ascii="Times New Roman" w:hAnsi="Times New Roman" w:cs="Times New Roman"/>
        </w:rPr>
      </w:pPr>
      <w:r w:rsidRPr="00DB3710">
        <w:rPr>
          <w:rFonts w:ascii="Times New Roman" w:hAnsi="Times New Roman" w:cs="Times New Roman"/>
        </w:rPr>
        <w:t xml:space="preserve">The </w:t>
      </w:r>
      <w:r w:rsidR="003044D7" w:rsidRPr="00DB3710">
        <w:rPr>
          <w:rFonts w:ascii="Times New Roman" w:hAnsi="Times New Roman" w:cs="Times New Roman"/>
        </w:rPr>
        <w:t>mean</w:t>
      </w:r>
      <w:r w:rsidRPr="00DB3710">
        <w:rPr>
          <w:rFonts w:ascii="Times New Roman" w:hAnsi="Times New Roman" w:cs="Times New Roman"/>
        </w:rPr>
        <w:t xml:space="preserve"> particle diameter </w:t>
      </w:r>
      <w:r w:rsidR="00D9710B" w:rsidRPr="00DB3710">
        <w:rPr>
          <w:rFonts w:ascii="Times New Roman" w:hAnsi="Times New Roman" w:cs="Times New Roman"/>
        </w:rPr>
        <w:t>data are</w:t>
      </w:r>
      <w:r w:rsidRPr="00DB3710">
        <w:rPr>
          <w:rFonts w:ascii="Times New Roman" w:hAnsi="Times New Roman" w:cs="Times New Roman"/>
        </w:rPr>
        <w:t xml:space="preserve"> shown in Table</w:t>
      </w:r>
      <w:r w:rsidR="003044D7" w:rsidRPr="00DB3710">
        <w:rPr>
          <w:rFonts w:ascii="Times New Roman" w:hAnsi="Times New Roman" w:cs="Times New Roman"/>
        </w:rPr>
        <w:t xml:space="preserve"> 4.</w:t>
      </w:r>
      <w:r w:rsidR="00752AAC">
        <w:rPr>
          <w:rFonts w:ascii="Times New Roman" w:hAnsi="Times New Roman" w:cs="Times New Roman"/>
        </w:rPr>
        <w:t>3</w:t>
      </w:r>
      <w:r w:rsidR="003044D7" w:rsidRPr="00DB3710">
        <w:rPr>
          <w:rFonts w:ascii="Times New Roman" w:hAnsi="Times New Roman" w:cs="Times New Roman"/>
        </w:rPr>
        <w:t>.</w:t>
      </w:r>
      <w:r w:rsidRPr="00DB3710">
        <w:rPr>
          <w:rFonts w:ascii="Times New Roman" w:hAnsi="Times New Roman" w:cs="Times New Roman"/>
        </w:rPr>
        <w:t xml:space="preserve"> </w:t>
      </w:r>
      <w:r w:rsidR="000129BF" w:rsidRPr="00DB3710">
        <w:rPr>
          <w:rFonts w:ascii="Times New Roman" w:hAnsi="Times New Roman" w:cs="Times New Roman"/>
        </w:rPr>
        <w:t>There are four major findings or</w:t>
      </w:r>
      <w:r w:rsidR="000129BF">
        <w:rPr>
          <w:rFonts w:ascii="Times New Roman" w:hAnsi="Times New Roman" w:cs="Times New Roman"/>
        </w:rPr>
        <w:t xml:space="preserve"> trends. First, WPI hydrolysate had a much bigger particle size than that of the unhydrolyzed WPI dispersion. During hydrolysis, the hydrophobic interior regions of the WPI were exposed as peptide bonds were cleaved. This can ultimately lead to aggregation of hydrolysates by hydrophobic interaction, which would lead to an increase in particle size. Secondly, the whole complexes with both gums were much bigger than their individual dispersions, indicating complex formation. Thirdly, for the hydrolysate complexes particularly with the </w:t>
      </w:r>
      <w:r w:rsidR="000129BF" w:rsidRPr="00E9322E">
        <w:rPr>
          <w:rFonts w:ascii="Times New Roman" w:hAnsi="Times New Roman" w:cs="Times New Roman"/>
        </w:rPr>
        <w:t>λCG</w:t>
      </w:r>
      <w:r w:rsidR="000129BF">
        <w:rPr>
          <w:rFonts w:ascii="Times New Roman" w:hAnsi="Times New Roman" w:cs="Times New Roman"/>
        </w:rPr>
        <w:t xml:space="preserve">-6, the particle size was greatly reduced, indicating the gum polysaccharide was able to break up the </w:t>
      </w:r>
      <w:r w:rsidR="009551AA">
        <w:rPr>
          <w:rFonts w:ascii="Times New Roman" w:hAnsi="Times New Roman" w:cs="Times New Roman"/>
        </w:rPr>
        <w:t xml:space="preserve">WPI </w:t>
      </w:r>
      <w:r w:rsidR="000129BF">
        <w:rPr>
          <w:rFonts w:ascii="Times New Roman" w:hAnsi="Times New Roman" w:cs="Times New Roman"/>
        </w:rPr>
        <w:t>hydrolysate’s aggregates. Fourthly, the effect of pH was not as significant as expected. At pH above the pI of WPI (~5), the protein will carry a net negative charge, allowing for improved solubility (Damodaran et al., 2017). The particles of protein and hydrolysate at pH 4.5 seemed to be bigger due to the reduced dispersibility near the pI of the protein.</w:t>
      </w:r>
    </w:p>
    <w:p w14:paraId="41D79B41" w14:textId="238410B3" w:rsidR="000129BF" w:rsidRDefault="000129BF" w:rsidP="000129BF">
      <w:pPr>
        <w:spacing w:line="480" w:lineRule="auto"/>
        <w:ind w:firstLine="720"/>
        <w:rPr>
          <w:rFonts w:ascii="Times New Roman" w:hAnsi="Times New Roman" w:cs="Times New Roman"/>
        </w:rPr>
      </w:pPr>
      <w:r>
        <w:rPr>
          <w:rFonts w:ascii="Times New Roman" w:hAnsi="Times New Roman" w:cs="Times New Roman"/>
        </w:rPr>
        <w:t>Shifts in the particle size distribution curves can also provide an indication of complexation between biopolymers. A</w:t>
      </w:r>
      <w:r w:rsidRPr="006B1800">
        <w:rPr>
          <w:rFonts w:ascii="Times New Roman" w:hAnsi="Times New Roman" w:cs="Times New Roman"/>
        </w:rPr>
        <w:t xml:space="preserve"> monomodal curve was observed </w:t>
      </w:r>
      <w:r>
        <w:rPr>
          <w:rFonts w:ascii="Times New Roman" w:hAnsi="Times New Roman" w:cs="Times New Roman"/>
        </w:rPr>
        <w:t>following complexation when measured at pH 7.0. When measured at pH 4.5, however, a lagging peak can be seen for most of the complexes.</w:t>
      </w:r>
      <w:r w:rsidRPr="006B1800">
        <w:rPr>
          <w:rFonts w:ascii="Times New Roman" w:hAnsi="Times New Roman" w:cs="Times New Roman"/>
        </w:rPr>
        <w:t xml:space="preserve"> </w:t>
      </w:r>
      <w:r>
        <w:rPr>
          <w:rFonts w:ascii="Times New Roman" w:hAnsi="Times New Roman" w:cs="Times New Roman"/>
        </w:rPr>
        <w:t>Typically, a</w:t>
      </w:r>
      <w:r w:rsidRPr="006B1800">
        <w:rPr>
          <w:rFonts w:ascii="Times New Roman" w:hAnsi="Times New Roman" w:cs="Times New Roman"/>
        </w:rPr>
        <w:t xml:space="preserve"> monomodal peak is indicative of more uniform particles within a </w:t>
      </w:r>
      <w:r>
        <w:rPr>
          <w:rFonts w:ascii="Times New Roman" w:hAnsi="Times New Roman" w:cs="Times New Roman"/>
        </w:rPr>
        <w:t xml:space="preserve">dispersion, which can be associated with </w:t>
      </w:r>
      <w:r w:rsidR="004716DF">
        <w:rPr>
          <w:rFonts w:ascii="Times New Roman" w:hAnsi="Times New Roman" w:cs="Times New Roman"/>
        </w:rPr>
        <w:t xml:space="preserve">the </w:t>
      </w:r>
      <w:r>
        <w:rPr>
          <w:rFonts w:ascii="Times New Roman" w:hAnsi="Times New Roman" w:cs="Times New Roman"/>
        </w:rPr>
        <w:t>formation of complexes</w:t>
      </w:r>
      <w:r w:rsidRPr="006B1800">
        <w:rPr>
          <w:rFonts w:ascii="Times New Roman" w:hAnsi="Times New Roman" w:cs="Times New Roman"/>
        </w:rPr>
        <w:t xml:space="preserve">. Bimodal peaks, however, do not necessarily indicate </w:t>
      </w:r>
      <w:r>
        <w:rPr>
          <w:rFonts w:ascii="Times New Roman" w:hAnsi="Times New Roman" w:cs="Times New Roman"/>
        </w:rPr>
        <w:t xml:space="preserve">a </w:t>
      </w:r>
      <w:r w:rsidRPr="006B1800">
        <w:rPr>
          <w:rFonts w:ascii="Times New Roman" w:hAnsi="Times New Roman" w:cs="Times New Roman"/>
        </w:rPr>
        <w:t>lack of complexation</w:t>
      </w:r>
      <w:r>
        <w:rPr>
          <w:rFonts w:ascii="Times New Roman" w:hAnsi="Times New Roman" w:cs="Times New Roman"/>
        </w:rPr>
        <w:t>, but rather a different degree of complex and uncomplexed components</w:t>
      </w:r>
      <w:r w:rsidR="007768F3">
        <w:rPr>
          <w:rFonts w:ascii="Times New Roman" w:hAnsi="Times New Roman" w:cs="Times New Roman"/>
        </w:rPr>
        <w:t xml:space="preserve"> in the mixtures</w:t>
      </w:r>
      <w:r>
        <w:rPr>
          <w:rFonts w:ascii="Times New Roman" w:hAnsi="Times New Roman" w:cs="Times New Roman"/>
        </w:rPr>
        <w:t xml:space="preserve">. </w:t>
      </w:r>
    </w:p>
    <w:p w14:paraId="501EE012" w14:textId="3A2D79D7" w:rsidR="00957E02" w:rsidRDefault="00781A73" w:rsidP="00EC5730">
      <w:pPr>
        <w:spacing w:line="480" w:lineRule="auto"/>
        <w:ind w:firstLine="720"/>
        <w:rPr>
          <w:rFonts w:ascii="Times New Roman" w:hAnsi="Times New Roman" w:cs="Times New Roman"/>
        </w:rPr>
      </w:pPr>
      <w:r>
        <w:rPr>
          <w:rFonts w:ascii="Times New Roman" w:hAnsi="Times New Roman" w:cs="Times New Roman"/>
        </w:rPr>
        <w:t xml:space="preserve">Overall, </w:t>
      </w:r>
      <w:r w:rsidR="000129BF">
        <w:rPr>
          <w:rFonts w:ascii="Times New Roman" w:hAnsi="Times New Roman" w:cs="Times New Roman"/>
        </w:rPr>
        <w:t>the particle size and changes are an indication of complex formation.</w:t>
      </w:r>
      <w:r w:rsidR="00957E02">
        <w:rPr>
          <w:rFonts w:ascii="Times New Roman" w:hAnsi="Times New Roman" w:cs="Times New Roman"/>
        </w:rPr>
        <w:br w:type="page"/>
      </w:r>
    </w:p>
    <w:p w14:paraId="027DEC1B" w14:textId="7E9B99D5" w:rsidR="00957E02" w:rsidRPr="006B1800" w:rsidRDefault="00957E02" w:rsidP="00957E02">
      <w:pPr>
        <w:spacing w:line="480" w:lineRule="auto"/>
        <w:rPr>
          <w:rFonts w:ascii="Times New Roman" w:hAnsi="Times New Roman" w:cs="Times New Roman"/>
        </w:rPr>
      </w:pPr>
      <w:r w:rsidRPr="006B1800">
        <w:rPr>
          <w:rFonts w:ascii="Times New Roman" w:hAnsi="Times New Roman" w:cs="Times New Roman"/>
          <w:b/>
          <w:bCs/>
        </w:rPr>
        <w:lastRenderedPageBreak/>
        <w:t xml:space="preserve">Table </w:t>
      </w:r>
      <w:r>
        <w:rPr>
          <w:rFonts w:ascii="Times New Roman" w:hAnsi="Times New Roman" w:cs="Times New Roman"/>
          <w:b/>
          <w:bCs/>
        </w:rPr>
        <w:t>4.</w:t>
      </w:r>
      <w:r w:rsidR="00752AAC">
        <w:rPr>
          <w:rFonts w:ascii="Times New Roman" w:hAnsi="Times New Roman" w:cs="Times New Roman"/>
          <w:b/>
          <w:bCs/>
        </w:rPr>
        <w:t>3</w:t>
      </w:r>
      <w:r>
        <w:rPr>
          <w:rFonts w:ascii="Times New Roman" w:hAnsi="Times New Roman" w:cs="Times New Roman"/>
          <w:b/>
          <w:bCs/>
        </w:rPr>
        <w:t xml:space="preserve">. </w:t>
      </w:r>
      <w:r w:rsidRPr="006B1800">
        <w:rPr>
          <w:rFonts w:ascii="Times New Roman" w:hAnsi="Times New Roman" w:cs="Times New Roman"/>
        </w:rPr>
        <w:t xml:space="preserve">Mean particle diameter in 100mM NaCl solution by </w:t>
      </w:r>
      <w:proofErr w:type="spellStart"/>
      <w:r w:rsidRPr="006B1800">
        <w:rPr>
          <w:rFonts w:ascii="Times New Roman" w:hAnsi="Times New Roman" w:cs="Times New Roman"/>
        </w:rPr>
        <w:t>zetasizer</w:t>
      </w:r>
      <w:proofErr w:type="spellEnd"/>
      <w:r w:rsidRPr="006B1800">
        <w:rPr>
          <w:rFonts w:ascii="Times New Roman" w:hAnsi="Times New Roman" w:cs="Times New Roman"/>
        </w:rPr>
        <w:t xml:space="preserve"> (nm).</w:t>
      </w:r>
    </w:p>
    <w:tbl>
      <w:tblPr>
        <w:tblStyle w:val="TableGrid"/>
        <w:tblW w:w="873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95"/>
        <w:gridCol w:w="4320"/>
      </w:tblGrid>
      <w:tr w:rsidR="00957E02" w:rsidRPr="006B1800" w14:paraId="4F28736B" w14:textId="77777777" w:rsidTr="00A175A0">
        <w:tc>
          <w:tcPr>
            <w:tcW w:w="4315" w:type="dxa"/>
            <w:tcBorders>
              <w:top w:val="single" w:sz="4" w:space="0" w:color="auto"/>
              <w:left w:val="nil"/>
              <w:bottom w:val="nil"/>
              <w:right w:val="nil"/>
            </w:tcBorders>
          </w:tcPr>
          <w:p w14:paraId="33D784BA" w14:textId="77777777" w:rsidR="00957E02" w:rsidRPr="006B1800" w:rsidRDefault="00957E02" w:rsidP="00A175A0">
            <w:pPr>
              <w:spacing w:line="480" w:lineRule="auto"/>
              <w:jc w:val="center"/>
              <w:rPr>
                <w:rFonts w:ascii="Times New Roman" w:hAnsi="Times New Roman" w:cs="Times New Roman"/>
              </w:rPr>
            </w:pPr>
            <w:r w:rsidRPr="006B1800">
              <w:rPr>
                <w:rFonts w:ascii="Times New Roman" w:hAnsi="Times New Roman" w:cs="Times New Roman"/>
              </w:rPr>
              <w:t>Sample</w:t>
            </w:r>
          </w:p>
        </w:tc>
        <w:tc>
          <w:tcPr>
            <w:tcW w:w="4415" w:type="dxa"/>
            <w:gridSpan w:val="2"/>
            <w:tcBorders>
              <w:top w:val="single" w:sz="4" w:space="0" w:color="auto"/>
              <w:left w:val="nil"/>
              <w:bottom w:val="nil"/>
              <w:right w:val="nil"/>
            </w:tcBorders>
          </w:tcPr>
          <w:p w14:paraId="6E0BA0E5" w14:textId="77777777" w:rsidR="00957E02" w:rsidRPr="006B1800" w:rsidRDefault="00957E02" w:rsidP="00A175A0">
            <w:pPr>
              <w:spacing w:line="276" w:lineRule="auto"/>
              <w:jc w:val="center"/>
              <w:rPr>
                <w:rFonts w:ascii="Times New Roman" w:hAnsi="Times New Roman" w:cs="Times New Roman"/>
              </w:rPr>
            </w:pPr>
            <w:r w:rsidRPr="006B1800">
              <w:rPr>
                <w:rFonts w:ascii="Times New Roman" w:hAnsi="Times New Roman" w:cs="Times New Roman"/>
              </w:rPr>
              <w:t>Mean particle diameter (nm)</w:t>
            </w:r>
          </w:p>
        </w:tc>
      </w:tr>
      <w:tr w:rsidR="00957E02" w:rsidRPr="006B1800" w14:paraId="0D1B10F8" w14:textId="77777777" w:rsidTr="00A175A0">
        <w:tc>
          <w:tcPr>
            <w:tcW w:w="8730" w:type="dxa"/>
            <w:gridSpan w:val="3"/>
            <w:tcBorders>
              <w:top w:val="nil"/>
              <w:bottom w:val="nil"/>
            </w:tcBorders>
          </w:tcPr>
          <w:p w14:paraId="5DE09E05" w14:textId="77777777" w:rsidR="00957E02" w:rsidRPr="006B1800" w:rsidRDefault="00957E02" w:rsidP="00A175A0">
            <w:pPr>
              <w:jc w:val="center"/>
              <w:rPr>
                <w:rFonts w:ascii="Times New Roman" w:hAnsi="Times New Roman" w:cs="Times New Roman"/>
                <w:b/>
                <w:bCs/>
              </w:rPr>
            </w:pPr>
            <w:r w:rsidRPr="006B1800">
              <w:rPr>
                <w:rFonts w:ascii="Times New Roman" w:hAnsi="Times New Roman" w:cs="Times New Roman"/>
                <w:b/>
                <w:bCs/>
              </w:rPr>
              <w:t>Not complexed</w:t>
            </w:r>
          </w:p>
        </w:tc>
      </w:tr>
      <w:tr w:rsidR="00957E02" w:rsidRPr="006B1800" w14:paraId="16A7DC87" w14:textId="77777777" w:rsidTr="00A175A0">
        <w:tc>
          <w:tcPr>
            <w:tcW w:w="8730" w:type="dxa"/>
            <w:gridSpan w:val="3"/>
            <w:tcBorders>
              <w:bottom w:val="single" w:sz="4" w:space="0" w:color="auto"/>
            </w:tcBorders>
          </w:tcPr>
          <w:p w14:paraId="6266A3D4" w14:textId="77777777" w:rsidR="00957E02" w:rsidRPr="006B1800" w:rsidRDefault="00957E02" w:rsidP="00A175A0">
            <w:pPr>
              <w:jc w:val="center"/>
              <w:rPr>
                <w:rFonts w:ascii="Times New Roman" w:hAnsi="Times New Roman" w:cs="Times New Roman"/>
                <w:b/>
                <w:bCs/>
              </w:rPr>
            </w:pPr>
            <w:r w:rsidRPr="006B1800">
              <w:rPr>
                <w:rFonts w:ascii="Times New Roman" w:hAnsi="Times New Roman" w:cs="Times New Roman"/>
                <w:b/>
                <w:bCs/>
              </w:rPr>
              <w:t>pH 7.0</w:t>
            </w:r>
          </w:p>
        </w:tc>
      </w:tr>
      <w:tr w:rsidR="00957E02" w:rsidRPr="006B1800" w14:paraId="139062ED" w14:textId="77777777" w:rsidTr="00A175A0">
        <w:tc>
          <w:tcPr>
            <w:tcW w:w="4410" w:type="dxa"/>
            <w:gridSpan w:val="2"/>
            <w:tcBorders>
              <w:top w:val="single" w:sz="4" w:space="0" w:color="auto"/>
              <w:left w:val="nil"/>
              <w:bottom w:val="nil"/>
              <w:right w:val="nil"/>
            </w:tcBorders>
          </w:tcPr>
          <w:p w14:paraId="40C3D8B9"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WPI-0</w:t>
            </w:r>
          </w:p>
        </w:tc>
        <w:tc>
          <w:tcPr>
            <w:tcW w:w="4320" w:type="dxa"/>
            <w:tcBorders>
              <w:top w:val="single" w:sz="4" w:space="0" w:color="auto"/>
              <w:left w:val="nil"/>
              <w:bottom w:val="nil"/>
              <w:right w:val="nil"/>
            </w:tcBorders>
          </w:tcPr>
          <w:p w14:paraId="345DF518"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717 ± 22</w:t>
            </w:r>
          </w:p>
        </w:tc>
      </w:tr>
      <w:tr w:rsidR="00957E02" w:rsidRPr="006B1800" w14:paraId="28F6A861" w14:textId="77777777" w:rsidTr="00A175A0">
        <w:tc>
          <w:tcPr>
            <w:tcW w:w="4410" w:type="dxa"/>
            <w:gridSpan w:val="2"/>
            <w:tcBorders>
              <w:top w:val="nil"/>
              <w:left w:val="nil"/>
              <w:bottom w:val="nil"/>
              <w:right w:val="nil"/>
            </w:tcBorders>
          </w:tcPr>
          <w:p w14:paraId="252FE355"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WPI-5</w:t>
            </w:r>
          </w:p>
        </w:tc>
        <w:tc>
          <w:tcPr>
            <w:tcW w:w="4320" w:type="dxa"/>
            <w:tcBorders>
              <w:top w:val="nil"/>
              <w:left w:val="nil"/>
              <w:bottom w:val="nil"/>
              <w:right w:val="nil"/>
            </w:tcBorders>
          </w:tcPr>
          <w:p w14:paraId="3931076D"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6402 ± 51</w:t>
            </w:r>
          </w:p>
        </w:tc>
      </w:tr>
      <w:tr w:rsidR="00957E02" w:rsidRPr="006B1800" w14:paraId="341EDEEC" w14:textId="77777777" w:rsidTr="00A175A0">
        <w:tc>
          <w:tcPr>
            <w:tcW w:w="4410" w:type="dxa"/>
            <w:gridSpan w:val="2"/>
            <w:tcBorders>
              <w:top w:val="nil"/>
              <w:left w:val="nil"/>
              <w:bottom w:val="nil"/>
              <w:right w:val="nil"/>
            </w:tcBorders>
          </w:tcPr>
          <w:p w14:paraId="19A66B88"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λCG-0</w:t>
            </w:r>
          </w:p>
        </w:tc>
        <w:tc>
          <w:tcPr>
            <w:tcW w:w="4320" w:type="dxa"/>
            <w:tcBorders>
              <w:top w:val="nil"/>
              <w:left w:val="nil"/>
              <w:bottom w:val="nil"/>
              <w:right w:val="nil"/>
            </w:tcBorders>
          </w:tcPr>
          <w:p w14:paraId="2077EF2A"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855 ± 50</w:t>
            </w:r>
          </w:p>
        </w:tc>
      </w:tr>
      <w:tr w:rsidR="00957E02" w:rsidRPr="006B1800" w14:paraId="610D57F5" w14:textId="77777777" w:rsidTr="00A175A0">
        <w:tc>
          <w:tcPr>
            <w:tcW w:w="4410" w:type="dxa"/>
            <w:gridSpan w:val="2"/>
            <w:tcBorders>
              <w:top w:val="nil"/>
              <w:left w:val="nil"/>
              <w:bottom w:val="nil"/>
              <w:right w:val="nil"/>
            </w:tcBorders>
          </w:tcPr>
          <w:p w14:paraId="1F5AD436"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λCG-6</w:t>
            </w:r>
          </w:p>
        </w:tc>
        <w:tc>
          <w:tcPr>
            <w:tcW w:w="4320" w:type="dxa"/>
            <w:tcBorders>
              <w:top w:val="nil"/>
              <w:left w:val="nil"/>
              <w:bottom w:val="nil"/>
              <w:right w:val="nil"/>
            </w:tcBorders>
          </w:tcPr>
          <w:p w14:paraId="7A8BD23D"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721 ± 56</w:t>
            </w:r>
          </w:p>
        </w:tc>
      </w:tr>
      <w:tr w:rsidR="00957E02" w:rsidRPr="006B1800" w14:paraId="322E5ECA" w14:textId="77777777" w:rsidTr="00A175A0">
        <w:tc>
          <w:tcPr>
            <w:tcW w:w="4410" w:type="dxa"/>
            <w:gridSpan w:val="2"/>
            <w:tcBorders>
              <w:top w:val="nil"/>
              <w:left w:val="nil"/>
              <w:bottom w:val="nil"/>
              <w:right w:val="nil"/>
            </w:tcBorders>
          </w:tcPr>
          <w:p w14:paraId="57F43E20"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LBG-0</w:t>
            </w:r>
          </w:p>
        </w:tc>
        <w:tc>
          <w:tcPr>
            <w:tcW w:w="4320" w:type="dxa"/>
            <w:tcBorders>
              <w:top w:val="nil"/>
              <w:left w:val="nil"/>
              <w:bottom w:val="nil"/>
              <w:right w:val="nil"/>
            </w:tcBorders>
          </w:tcPr>
          <w:p w14:paraId="50002F96"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1367 ± 28</w:t>
            </w:r>
          </w:p>
        </w:tc>
      </w:tr>
      <w:tr w:rsidR="00957E02" w:rsidRPr="006B1800" w14:paraId="40E2F125" w14:textId="77777777" w:rsidTr="00A175A0">
        <w:tc>
          <w:tcPr>
            <w:tcW w:w="4410" w:type="dxa"/>
            <w:gridSpan w:val="2"/>
            <w:tcBorders>
              <w:top w:val="nil"/>
              <w:left w:val="nil"/>
              <w:bottom w:val="nil"/>
              <w:right w:val="nil"/>
            </w:tcBorders>
          </w:tcPr>
          <w:p w14:paraId="37F7484B"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LBG-6</w:t>
            </w:r>
          </w:p>
        </w:tc>
        <w:tc>
          <w:tcPr>
            <w:tcW w:w="4320" w:type="dxa"/>
            <w:tcBorders>
              <w:top w:val="nil"/>
              <w:left w:val="nil"/>
              <w:bottom w:val="nil"/>
              <w:right w:val="nil"/>
            </w:tcBorders>
          </w:tcPr>
          <w:p w14:paraId="249D4814"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1031 ± 445</w:t>
            </w:r>
          </w:p>
        </w:tc>
      </w:tr>
      <w:tr w:rsidR="00957E02" w:rsidRPr="006B1800" w14:paraId="79703F5C" w14:textId="77777777" w:rsidTr="00A175A0">
        <w:tc>
          <w:tcPr>
            <w:tcW w:w="8730" w:type="dxa"/>
            <w:gridSpan w:val="3"/>
            <w:tcBorders>
              <w:top w:val="nil"/>
              <w:left w:val="nil"/>
              <w:bottom w:val="single" w:sz="4" w:space="0" w:color="auto"/>
              <w:right w:val="nil"/>
            </w:tcBorders>
          </w:tcPr>
          <w:p w14:paraId="5D49F606" w14:textId="77777777" w:rsidR="00957E02" w:rsidRPr="006B1800" w:rsidRDefault="00957E02" w:rsidP="00A175A0">
            <w:pPr>
              <w:jc w:val="center"/>
              <w:rPr>
                <w:rFonts w:ascii="Times New Roman" w:hAnsi="Times New Roman" w:cs="Times New Roman"/>
                <w:b/>
                <w:bCs/>
              </w:rPr>
            </w:pPr>
            <w:r w:rsidRPr="006B1800">
              <w:rPr>
                <w:rFonts w:ascii="Times New Roman" w:hAnsi="Times New Roman" w:cs="Times New Roman"/>
                <w:b/>
                <w:bCs/>
              </w:rPr>
              <w:t xml:space="preserve">5:1 </w:t>
            </w:r>
            <w:proofErr w:type="gramStart"/>
            <w:r w:rsidRPr="006B1800">
              <w:rPr>
                <w:rFonts w:ascii="Times New Roman" w:hAnsi="Times New Roman" w:cs="Times New Roman"/>
                <w:b/>
                <w:bCs/>
              </w:rPr>
              <w:t>complexes</w:t>
            </w:r>
            <w:proofErr w:type="gramEnd"/>
          </w:p>
        </w:tc>
      </w:tr>
      <w:tr w:rsidR="00957E02" w:rsidRPr="006B1800" w14:paraId="029B03CE" w14:textId="77777777" w:rsidTr="00A175A0">
        <w:tc>
          <w:tcPr>
            <w:tcW w:w="4410" w:type="dxa"/>
            <w:gridSpan w:val="2"/>
            <w:tcBorders>
              <w:top w:val="single" w:sz="4" w:space="0" w:color="auto"/>
              <w:left w:val="nil"/>
              <w:bottom w:val="nil"/>
              <w:right w:val="nil"/>
            </w:tcBorders>
          </w:tcPr>
          <w:p w14:paraId="623B9DF0"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WλCG-0</w:t>
            </w:r>
          </w:p>
        </w:tc>
        <w:tc>
          <w:tcPr>
            <w:tcW w:w="4320" w:type="dxa"/>
            <w:tcBorders>
              <w:top w:val="single" w:sz="4" w:space="0" w:color="auto"/>
              <w:left w:val="nil"/>
              <w:bottom w:val="nil"/>
              <w:right w:val="nil"/>
            </w:tcBorders>
          </w:tcPr>
          <w:p w14:paraId="2426E139"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8399 ± 188</w:t>
            </w:r>
          </w:p>
        </w:tc>
      </w:tr>
      <w:tr w:rsidR="00957E02" w:rsidRPr="006B1800" w14:paraId="2E75F9D7" w14:textId="77777777" w:rsidTr="00A175A0">
        <w:tc>
          <w:tcPr>
            <w:tcW w:w="4410" w:type="dxa"/>
            <w:gridSpan w:val="2"/>
            <w:tcBorders>
              <w:top w:val="nil"/>
              <w:left w:val="nil"/>
              <w:bottom w:val="nil"/>
              <w:right w:val="nil"/>
            </w:tcBorders>
          </w:tcPr>
          <w:p w14:paraId="0FED9CE0"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WλCG-6</w:t>
            </w:r>
          </w:p>
        </w:tc>
        <w:tc>
          <w:tcPr>
            <w:tcW w:w="4320" w:type="dxa"/>
            <w:tcBorders>
              <w:top w:val="nil"/>
              <w:left w:val="nil"/>
              <w:bottom w:val="nil"/>
              <w:right w:val="nil"/>
            </w:tcBorders>
          </w:tcPr>
          <w:p w14:paraId="29A80935"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2260 ± 112</w:t>
            </w:r>
          </w:p>
        </w:tc>
      </w:tr>
      <w:tr w:rsidR="00957E02" w:rsidRPr="006B1800" w14:paraId="0B4D3FDA" w14:textId="77777777" w:rsidTr="00A175A0">
        <w:tc>
          <w:tcPr>
            <w:tcW w:w="4410" w:type="dxa"/>
            <w:gridSpan w:val="2"/>
            <w:tcBorders>
              <w:top w:val="nil"/>
              <w:left w:val="nil"/>
              <w:bottom w:val="nil"/>
              <w:right w:val="nil"/>
            </w:tcBorders>
          </w:tcPr>
          <w:p w14:paraId="7EFE80CC"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WLBG-0</w:t>
            </w:r>
          </w:p>
        </w:tc>
        <w:tc>
          <w:tcPr>
            <w:tcW w:w="4320" w:type="dxa"/>
            <w:tcBorders>
              <w:top w:val="nil"/>
              <w:left w:val="nil"/>
              <w:bottom w:val="nil"/>
              <w:right w:val="nil"/>
            </w:tcBorders>
          </w:tcPr>
          <w:p w14:paraId="04A00E32"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5722 ± 2128</w:t>
            </w:r>
          </w:p>
        </w:tc>
      </w:tr>
      <w:tr w:rsidR="00957E02" w:rsidRPr="006B1800" w14:paraId="53D32CB7" w14:textId="77777777" w:rsidTr="00A175A0">
        <w:tc>
          <w:tcPr>
            <w:tcW w:w="4410" w:type="dxa"/>
            <w:gridSpan w:val="2"/>
            <w:tcBorders>
              <w:top w:val="nil"/>
              <w:left w:val="nil"/>
              <w:bottom w:val="nil"/>
              <w:right w:val="nil"/>
            </w:tcBorders>
          </w:tcPr>
          <w:p w14:paraId="2D973DB4"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WLBG-6</w:t>
            </w:r>
          </w:p>
        </w:tc>
        <w:tc>
          <w:tcPr>
            <w:tcW w:w="4320" w:type="dxa"/>
            <w:tcBorders>
              <w:top w:val="nil"/>
              <w:left w:val="nil"/>
              <w:bottom w:val="nil"/>
              <w:right w:val="nil"/>
            </w:tcBorders>
          </w:tcPr>
          <w:p w14:paraId="1E26DC03"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6803 ± 873</w:t>
            </w:r>
          </w:p>
        </w:tc>
      </w:tr>
      <w:tr w:rsidR="00957E02" w:rsidRPr="006B1800" w14:paraId="00708991" w14:textId="77777777" w:rsidTr="00A175A0">
        <w:tc>
          <w:tcPr>
            <w:tcW w:w="8730" w:type="dxa"/>
            <w:gridSpan w:val="3"/>
            <w:tcBorders>
              <w:top w:val="nil"/>
              <w:left w:val="nil"/>
              <w:bottom w:val="nil"/>
              <w:right w:val="nil"/>
            </w:tcBorders>
          </w:tcPr>
          <w:p w14:paraId="67674936" w14:textId="77777777" w:rsidR="00957E02" w:rsidRPr="006B1800" w:rsidRDefault="00957E02" w:rsidP="00A175A0">
            <w:pPr>
              <w:jc w:val="center"/>
              <w:rPr>
                <w:rFonts w:ascii="Times New Roman" w:hAnsi="Times New Roman" w:cs="Times New Roman"/>
                <w:b/>
                <w:bCs/>
              </w:rPr>
            </w:pPr>
            <w:r w:rsidRPr="006B1800">
              <w:rPr>
                <w:rFonts w:ascii="Times New Roman" w:hAnsi="Times New Roman" w:cs="Times New Roman"/>
                <w:b/>
                <w:bCs/>
              </w:rPr>
              <w:t>pH 4.5</w:t>
            </w:r>
          </w:p>
        </w:tc>
      </w:tr>
      <w:tr w:rsidR="00957E02" w:rsidRPr="006B1800" w14:paraId="380469DC" w14:textId="77777777" w:rsidTr="00A175A0">
        <w:tc>
          <w:tcPr>
            <w:tcW w:w="8730" w:type="dxa"/>
            <w:gridSpan w:val="3"/>
            <w:tcBorders>
              <w:top w:val="nil"/>
              <w:left w:val="nil"/>
              <w:bottom w:val="single" w:sz="4" w:space="0" w:color="auto"/>
              <w:right w:val="nil"/>
            </w:tcBorders>
          </w:tcPr>
          <w:p w14:paraId="785A3732" w14:textId="77777777" w:rsidR="00957E02" w:rsidRPr="006B1800" w:rsidRDefault="00957E02" w:rsidP="00A175A0">
            <w:pPr>
              <w:jc w:val="center"/>
              <w:rPr>
                <w:rFonts w:ascii="Times New Roman" w:hAnsi="Times New Roman" w:cs="Times New Roman"/>
                <w:b/>
                <w:bCs/>
              </w:rPr>
            </w:pPr>
            <w:r w:rsidRPr="006B1800">
              <w:rPr>
                <w:rFonts w:ascii="Times New Roman" w:hAnsi="Times New Roman" w:cs="Times New Roman"/>
                <w:b/>
                <w:bCs/>
              </w:rPr>
              <w:t>Not complexed</w:t>
            </w:r>
          </w:p>
        </w:tc>
      </w:tr>
      <w:tr w:rsidR="00957E02" w:rsidRPr="006B1800" w14:paraId="0935E3A1" w14:textId="77777777" w:rsidTr="00A175A0">
        <w:tc>
          <w:tcPr>
            <w:tcW w:w="4410" w:type="dxa"/>
            <w:gridSpan w:val="2"/>
            <w:tcBorders>
              <w:top w:val="single" w:sz="4" w:space="0" w:color="auto"/>
              <w:left w:val="nil"/>
              <w:bottom w:val="nil"/>
              <w:right w:val="nil"/>
            </w:tcBorders>
          </w:tcPr>
          <w:p w14:paraId="1C5DE322"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WPI-0</w:t>
            </w:r>
          </w:p>
        </w:tc>
        <w:tc>
          <w:tcPr>
            <w:tcW w:w="4320" w:type="dxa"/>
            <w:tcBorders>
              <w:top w:val="single" w:sz="4" w:space="0" w:color="auto"/>
              <w:left w:val="nil"/>
              <w:bottom w:val="nil"/>
              <w:right w:val="nil"/>
            </w:tcBorders>
          </w:tcPr>
          <w:p w14:paraId="58DF4A65"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958 ± 247</w:t>
            </w:r>
          </w:p>
        </w:tc>
      </w:tr>
      <w:tr w:rsidR="00957E02" w:rsidRPr="006B1800" w14:paraId="4472221F" w14:textId="77777777" w:rsidTr="00A175A0">
        <w:tc>
          <w:tcPr>
            <w:tcW w:w="4410" w:type="dxa"/>
            <w:gridSpan w:val="2"/>
            <w:tcBorders>
              <w:top w:val="nil"/>
              <w:left w:val="nil"/>
              <w:bottom w:val="nil"/>
              <w:right w:val="nil"/>
            </w:tcBorders>
          </w:tcPr>
          <w:p w14:paraId="736A5048"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WPI-5</w:t>
            </w:r>
          </w:p>
        </w:tc>
        <w:tc>
          <w:tcPr>
            <w:tcW w:w="4320" w:type="dxa"/>
            <w:tcBorders>
              <w:top w:val="nil"/>
              <w:left w:val="nil"/>
              <w:bottom w:val="nil"/>
              <w:right w:val="nil"/>
            </w:tcBorders>
          </w:tcPr>
          <w:p w14:paraId="5096CE38"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8309 ± 1214</w:t>
            </w:r>
          </w:p>
        </w:tc>
      </w:tr>
      <w:tr w:rsidR="00957E02" w:rsidRPr="006B1800" w14:paraId="085B9E3D" w14:textId="77777777" w:rsidTr="00A175A0">
        <w:tc>
          <w:tcPr>
            <w:tcW w:w="4410" w:type="dxa"/>
            <w:gridSpan w:val="2"/>
            <w:tcBorders>
              <w:top w:val="nil"/>
              <w:left w:val="nil"/>
              <w:bottom w:val="nil"/>
              <w:right w:val="nil"/>
            </w:tcBorders>
          </w:tcPr>
          <w:p w14:paraId="6993C8B0"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λCG-0</w:t>
            </w:r>
          </w:p>
        </w:tc>
        <w:tc>
          <w:tcPr>
            <w:tcW w:w="4320" w:type="dxa"/>
            <w:tcBorders>
              <w:top w:val="nil"/>
              <w:left w:val="nil"/>
              <w:bottom w:val="nil"/>
              <w:right w:val="nil"/>
            </w:tcBorders>
          </w:tcPr>
          <w:p w14:paraId="65870870"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549 ± 138</w:t>
            </w:r>
          </w:p>
        </w:tc>
      </w:tr>
      <w:tr w:rsidR="00957E02" w:rsidRPr="006B1800" w14:paraId="68DBCD90" w14:textId="77777777" w:rsidTr="00A175A0">
        <w:tc>
          <w:tcPr>
            <w:tcW w:w="4410" w:type="dxa"/>
            <w:gridSpan w:val="2"/>
            <w:tcBorders>
              <w:top w:val="nil"/>
              <w:left w:val="nil"/>
              <w:bottom w:val="nil"/>
              <w:right w:val="nil"/>
            </w:tcBorders>
          </w:tcPr>
          <w:p w14:paraId="3DD22CB4"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λCG-6</w:t>
            </w:r>
          </w:p>
        </w:tc>
        <w:tc>
          <w:tcPr>
            <w:tcW w:w="4320" w:type="dxa"/>
            <w:tcBorders>
              <w:top w:val="nil"/>
              <w:left w:val="nil"/>
              <w:bottom w:val="nil"/>
              <w:right w:val="nil"/>
            </w:tcBorders>
          </w:tcPr>
          <w:p w14:paraId="4309C51D"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656 ± 54</w:t>
            </w:r>
          </w:p>
        </w:tc>
      </w:tr>
      <w:tr w:rsidR="00957E02" w:rsidRPr="006B1800" w14:paraId="5BC5A80D" w14:textId="77777777" w:rsidTr="00A175A0">
        <w:tc>
          <w:tcPr>
            <w:tcW w:w="4410" w:type="dxa"/>
            <w:gridSpan w:val="2"/>
            <w:tcBorders>
              <w:top w:val="nil"/>
              <w:left w:val="nil"/>
              <w:bottom w:val="nil"/>
              <w:right w:val="nil"/>
            </w:tcBorders>
          </w:tcPr>
          <w:p w14:paraId="5369F9F5"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LBG-0</w:t>
            </w:r>
          </w:p>
        </w:tc>
        <w:tc>
          <w:tcPr>
            <w:tcW w:w="4320" w:type="dxa"/>
            <w:tcBorders>
              <w:top w:val="nil"/>
              <w:left w:val="nil"/>
              <w:bottom w:val="nil"/>
              <w:right w:val="nil"/>
            </w:tcBorders>
          </w:tcPr>
          <w:p w14:paraId="23A71462"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1491 ± 96</w:t>
            </w:r>
          </w:p>
        </w:tc>
      </w:tr>
      <w:tr w:rsidR="00957E02" w:rsidRPr="006B1800" w14:paraId="5BED31A0" w14:textId="77777777" w:rsidTr="00A175A0">
        <w:tc>
          <w:tcPr>
            <w:tcW w:w="4410" w:type="dxa"/>
            <w:gridSpan w:val="2"/>
            <w:tcBorders>
              <w:top w:val="nil"/>
              <w:left w:val="nil"/>
              <w:bottom w:val="nil"/>
              <w:right w:val="nil"/>
            </w:tcBorders>
          </w:tcPr>
          <w:p w14:paraId="48CCDA42"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LBG-6</w:t>
            </w:r>
          </w:p>
        </w:tc>
        <w:tc>
          <w:tcPr>
            <w:tcW w:w="4320" w:type="dxa"/>
            <w:tcBorders>
              <w:top w:val="nil"/>
              <w:left w:val="nil"/>
              <w:bottom w:val="nil"/>
              <w:right w:val="nil"/>
            </w:tcBorders>
          </w:tcPr>
          <w:p w14:paraId="75DDE027"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979 ± 387</w:t>
            </w:r>
          </w:p>
        </w:tc>
      </w:tr>
      <w:tr w:rsidR="00957E02" w:rsidRPr="006B1800" w14:paraId="4AD6982D" w14:textId="77777777" w:rsidTr="00A175A0">
        <w:tc>
          <w:tcPr>
            <w:tcW w:w="8730" w:type="dxa"/>
            <w:gridSpan w:val="3"/>
            <w:tcBorders>
              <w:top w:val="nil"/>
              <w:left w:val="nil"/>
              <w:bottom w:val="single" w:sz="4" w:space="0" w:color="auto"/>
              <w:right w:val="nil"/>
            </w:tcBorders>
          </w:tcPr>
          <w:p w14:paraId="3595B1E6" w14:textId="77777777" w:rsidR="00957E02" w:rsidRPr="006B1800" w:rsidRDefault="00957E02" w:rsidP="00A175A0">
            <w:pPr>
              <w:jc w:val="center"/>
              <w:rPr>
                <w:rFonts w:ascii="Times New Roman" w:hAnsi="Times New Roman" w:cs="Times New Roman"/>
                <w:b/>
                <w:bCs/>
              </w:rPr>
            </w:pPr>
            <w:r w:rsidRPr="006B1800">
              <w:rPr>
                <w:rFonts w:ascii="Times New Roman" w:hAnsi="Times New Roman" w:cs="Times New Roman"/>
                <w:b/>
                <w:bCs/>
              </w:rPr>
              <w:t xml:space="preserve">5:1 </w:t>
            </w:r>
            <w:proofErr w:type="gramStart"/>
            <w:r w:rsidRPr="006B1800">
              <w:rPr>
                <w:rFonts w:ascii="Times New Roman" w:hAnsi="Times New Roman" w:cs="Times New Roman"/>
                <w:b/>
                <w:bCs/>
              </w:rPr>
              <w:t>complexe</w:t>
            </w:r>
            <w:r>
              <w:rPr>
                <w:rFonts w:ascii="Times New Roman" w:hAnsi="Times New Roman" w:cs="Times New Roman"/>
                <w:b/>
                <w:bCs/>
              </w:rPr>
              <w:t>s</w:t>
            </w:r>
            <w:proofErr w:type="gramEnd"/>
          </w:p>
        </w:tc>
      </w:tr>
      <w:tr w:rsidR="00957E02" w:rsidRPr="006B1800" w14:paraId="2F9E3ABF" w14:textId="77777777" w:rsidTr="00A175A0">
        <w:tc>
          <w:tcPr>
            <w:tcW w:w="4410" w:type="dxa"/>
            <w:gridSpan w:val="2"/>
            <w:tcBorders>
              <w:top w:val="single" w:sz="4" w:space="0" w:color="auto"/>
              <w:left w:val="nil"/>
              <w:bottom w:val="nil"/>
              <w:right w:val="nil"/>
            </w:tcBorders>
          </w:tcPr>
          <w:p w14:paraId="2598C519"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WλCG-0</w:t>
            </w:r>
          </w:p>
        </w:tc>
        <w:tc>
          <w:tcPr>
            <w:tcW w:w="4320" w:type="dxa"/>
            <w:tcBorders>
              <w:top w:val="single" w:sz="4" w:space="0" w:color="auto"/>
              <w:left w:val="nil"/>
              <w:bottom w:val="nil"/>
              <w:right w:val="nil"/>
            </w:tcBorders>
          </w:tcPr>
          <w:p w14:paraId="70CE263F"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8001 ± 82</w:t>
            </w:r>
          </w:p>
        </w:tc>
      </w:tr>
      <w:tr w:rsidR="00957E02" w:rsidRPr="006B1800" w14:paraId="287FAD2E" w14:textId="77777777" w:rsidTr="00A175A0">
        <w:tc>
          <w:tcPr>
            <w:tcW w:w="4410" w:type="dxa"/>
            <w:gridSpan w:val="2"/>
            <w:tcBorders>
              <w:top w:val="nil"/>
              <w:left w:val="nil"/>
              <w:bottom w:val="nil"/>
              <w:right w:val="nil"/>
            </w:tcBorders>
          </w:tcPr>
          <w:p w14:paraId="64406E9A"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WλCG-6</w:t>
            </w:r>
          </w:p>
        </w:tc>
        <w:tc>
          <w:tcPr>
            <w:tcW w:w="4320" w:type="dxa"/>
            <w:tcBorders>
              <w:top w:val="nil"/>
              <w:left w:val="nil"/>
              <w:bottom w:val="nil"/>
              <w:right w:val="nil"/>
            </w:tcBorders>
          </w:tcPr>
          <w:p w14:paraId="16DFF326"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1686 ± 484</w:t>
            </w:r>
          </w:p>
        </w:tc>
      </w:tr>
      <w:tr w:rsidR="00957E02" w:rsidRPr="006B1800" w14:paraId="662F9B70" w14:textId="77777777" w:rsidTr="00A175A0">
        <w:tc>
          <w:tcPr>
            <w:tcW w:w="4410" w:type="dxa"/>
            <w:gridSpan w:val="2"/>
            <w:tcBorders>
              <w:top w:val="nil"/>
              <w:left w:val="nil"/>
              <w:bottom w:val="nil"/>
              <w:right w:val="nil"/>
            </w:tcBorders>
          </w:tcPr>
          <w:p w14:paraId="45239647"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WLBG-0</w:t>
            </w:r>
          </w:p>
        </w:tc>
        <w:tc>
          <w:tcPr>
            <w:tcW w:w="4320" w:type="dxa"/>
            <w:tcBorders>
              <w:top w:val="nil"/>
              <w:left w:val="nil"/>
              <w:bottom w:val="nil"/>
              <w:right w:val="nil"/>
            </w:tcBorders>
          </w:tcPr>
          <w:p w14:paraId="0148F019"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8008 ± 3140</w:t>
            </w:r>
          </w:p>
        </w:tc>
      </w:tr>
      <w:tr w:rsidR="00957E02" w:rsidRPr="006B1800" w14:paraId="045E2959" w14:textId="77777777" w:rsidTr="00A175A0">
        <w:tc>
          <w:tcPr>
            <w:tcW w:w="4410" w:type="dxa"/>
            <w:gridSpan w:val="2"/>
            <w:tcBorders>
              <w:top w:val="nil"/>
              <w:left w:val="nil"/>
              <w:bottom w:val="single" w:sz="4" w:space="0" w:color="auto"/>
              <w:right w:val="nil"/>
            </w:tcBorders>
          </w:tcPr>
          <w:p w14:paraId="4B6B05E8"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WLBG-6</w:t>
            </w:r>
          </w:p>
        </w:tc>
        <w:tc>
          <w:tcPr>
            <w:tcW w:w="4320" w:type="dxa"/>
            <w:tcBorders>
              <w:top w:val="nil"/>
              <w:left w:val="nil"/>
              <w:bottom w:val="single" w:sz="4" w:space="0" w:color="auto"/>
              <w:right w:val="nil"/>
            </w:tcBorders>
          </w:tcPr>
          <w:p w14:paraId="63CE8200" w14:textId="77777777" w:rsidR="00957E02" w:rsidRPr="006B1800" w:rsidRDefault="00957E02" w:rsidP="00A175A0">
            <w:pPr>
              <w:jc w:val="center"/>
              <w:rPr>
                <w:rFonts w:ascii="Times New Roman" w:hAnsi="Times New Roman" w:cs="Times New Roman"/>
              </w:rPr>
            </w:pPr>
            <w:r w:rsidRPr="006B1800">
              <w:rPr>
                <w:rFonts w:ascii="Times New Roman" w:hAnsi="Times New Roman" w:cs="Times New Roman"/>
              </w:rPr>
              <w:t>4809 ± 714</w:t>
            </w:r>
          </w:p>
        </w:tc>
      </w:tr>
    </w:tbl>
    <w:p w14:paraId="3334A2F9" w14:textId="77777777" w:rsidR="00957E02" w:rsidRDefault="00957E02" w:rsidP="0027465C">
      <w:pPr>
        <w:spacing w:line="480" w:lineRule="auto"/>
        <w:ind w:firstLine="720"/>
        <w:rPr>
          <w:rFonts w:ascii="Times New Roman" w:hAnsi="Times New Roman" w:cs="Times New Roman"/>
        </w:rPr>
      </w:pPr>
    </w:p>
    <w:p w14:paraId="6226C0EA" w14:textId="77777777" w:rsidR="004E70B5" w:rsidRDefault="004E70B5">
      <w:pPr>
        <w:rPr>
          <w:rFonts w:ascii="Times New Roman" w:hAnsi="Times New Roman" w:cs="Times New Roman"/>
          <w:b/>
          <w:bCs/>
          <w:iCs/>
        </w:rPr>
      </w:pPr>
      <w:r>
        <w:br w:type="page"/>
      </w:r>
    </w:p>
    <w:p w14:paraId="178D9B60" w14:textId="1658A7B6" w:rsidR="00FF47AA" w:rsidRPr="006B1800" w:rsidRDefault="00FF47AA" w:rsidP="00011EE7">
      <w:pPr>
        <w:pStyle w:val="Heading2"/>
      </w:pPr>
      <w:r w:rsidRPr="006B1800">
        <w:lastRenderedPageBreak/>
        <w:t xml:space="preserve">4.4 Zeta potential of protein-gum complexes as characterized by </w:t>
      </w:r>
      <w:proofErr w:type="spellStart"/>
      <w:r w:rsidRPr="006B1800">
        <w:t>zetasizer</w:t>
      </w:r>
      <w:proofErr w:type="spellEnd"/>
    </w:p>
    <w:p w14:paraId="7BEB564B" w14:textId="49097180" w:rsidR="00863E6A" w:rsidRDefault="00863E6A" w:rsidP="00863E6A">
      <w:pPr>
        <w:spacing w:line="480" w:lineRule="auto"/>
        <w:ind w:firstLine="720"/>
        <w:rPr>
          <w:rFonts w:ascii="Times New Roman" w:hAnsi="Times New Roman" w:cs="Times New Roman"/>
        </w:rPr>
      </w:pPr>
      <w:bookmarkStart w:id="23" w:name="_Hlk171092738"/>
      <w:r>
        <w:rPr>
          <w:rFonts w:ascii="Times New Roman" w:hAnsi="Times New Roman" w:cs="Times New Roman"/>
        </w:rPr>
        <w:t xml:space="preserve">Measuring charges of the complexes in comparison to the uncomplexed components is another indication of complex formation. </w:t>
      </w:r>
      <w:r w:rsidR="006F7692">
        <w:rPr>
          <w:rFonts w:ascii="Times New Roman" w:hAnsi="Times New Roman" w:cs="Times New Roman"/>
        </w:rPr>
        <w:t xml:space="preserve">The </w:t>
      </w:r>
      <w:r w:rsidR="00752AAC">
        <w:rPr>
          <w:rFonts w:ascii="Times New Roman" w:hAnsi="Times New Roman" w:cs="Times New Roman"/>
        </w:rPr>
        <w:t>Zeta potential of whole and hydrolysate complexes measured in 100 mM NaCl at neutral pH and pH 4.5 are shown in Figure 4.2.</w:t>
      </w:r>
      <w:r w:rsidR="00BE1B52">
        <w:rPr>
          <w:rFonts w:ascii="Times New Roman" w:hAnsi="Times New Roman" w:cs="Times New Roman"/>
        </w:rPr>
        <w:t xml:space="preserve"> </w:t>
      </w:r>
      <w:r>
        <w:rPr>
          <w:rFonts w:ascii="Times New Roman" w:hAnsi="Times New Roman" w:cs="Times New Roman"/>
        </w:rPr>
        <w:t>The two sets of measurements at pH 7 and 4.5 showed similar profile</w:t>
      </w:r>
      <w:r w:rsidR="00F90CAF">
        <w:rPr>
          <w:rFonts w:ascii="Times New Roman" w:hAnsi="Times New Roman" w:cs="Times New Roman"/>
        </w:rPr>
        <w:t>s</w:t>
      </w:r>
      <w:r>
        <w:rPr>
          <w:rFonts w:ascii="Times New Roman" w:hAnsi="Times New Roman" w:cs="Times New Roman"/>
        </w:rPr>
        <w:t xml:space="preserve">. The general observations are as </w:t>
      </w:r>
      <w:r w:rsidR="00557162">
        <w:rPr>
          <w:rFonts w:ascii="Times New Roman" w:hAnsi="Times New Roman" w:cs="Times New Roman"/>
        </w:rPr>
        <w:t>follows</w:t>
      </w:r>
      <w:r>
        <w:rPr>
          <w:rFonts w:ascii="Times New Roman" w:hAnsi="Times New Roman" w:cs="Times New Roman"/>
        </w:rPr>
        <w:t xml:space="preserve">: Even though large standard deviations were observed, the WPI hydrolysate carried more negative charge than WPI. A more negative zeta potential was </w:t>
      </w:r>
      <w:r w:rsidR="00AD6CD1">
        <w:rPr>
          <w:rFonts w:ascii="Times New Roman" w:hAnsi="Times New Roman" w:cs="Times New Roman"/>
        </w:rPr>
        <w:t>produced</w:t>
      </w:r>
      <w:r>
        <w:rPr>
          <w:rFonts w:ascii="Times New Roman" w:hAnsi="Times New Roman" w:cs="Times New Roman"/>
        </w:rPr>
        <w:t xml:space="preserve"> following hydrolysis of WPI</w:t>
      </w:r>
      <w:r w:rsidR="00D30F3B">
        <w:rPr>
          <w:rFonts w:ascii="Times New Roman" w:hAnsi="Times New Roman" w:cs="Times New Roman"/>
        </w:rPr>
        <w:t>, because of the release of free</w:t>
      </w:r>
      <w:r>
        <w:rPr>
          <w:rFonts w:ascii="Times New Roman" w:hAnsi="Times New Roman" w:cs="Times New Roman"/>
        </w:rPr>
        <w:t xml:space="preserve"> amine and carboxylic acid groups </w:t>
      </w:r>
      <w:r w:rsidR="007F25C6">
        <w:rPr>
          <w:rFonts w:ascii="Times New Roman" w:hAnsi="Times New Roman" w:cs="Times New Roman"/>
        </w:rPr>
        <w:t>and the</w:t>
      </w:r>
      <w:r>
        <w:rPr>
          <w:rFonts w:ascii="Times New Roman" w:hAnsi="Times New Roman" w:cs="Times New Roman"/>
        </w:rPr>
        <w:t xml:space="preserve"> strong acidity</w:t>
      </w:r>
      <w:r w:rsidR="00FE26AE">
        <w:rPr>
          <w:rFonts w:ascii="Times New Roman" w:hAnsi="Times New Roman" w:cs="Times New Roman"/>
        </w:rPr>
        <w:t xml:space="preserve"> of the acidic grou</w:t>
      </w:r>
      <w:r w:rsidR="00093D75">
        <w:rPr>
          <w:rFonts w:ascii="Times New Roman" w:hAnsi="Times New Roman" w:cs="Times New Roman"/>
        </w:rPr>
        <w:t>p.</w:t>
      </w:r>
      <w:bookmarkEnd w:id="23"/>
    </w:p>
    <w:p w14:paraId="63629919" w14:textId="504EA55E" w:rsidR="0057343A" w:rsidRDefault="002424FC" w:rsidP="00AD6FC1">
      <w:pPr>
        <w:spacing w:line="480" w:lineRule="auto"/>
        <w:ind w:firstLine="720"/>
        <w:rPr>
          <w:rFonts w:ascii="Times New Roman" w:hAnsi="Times New Roman" w:cs="Times New Roman"/>
        </w:rPr>
      </w:pPr>
      <w:r w:rsidRPr="00F7287F">
        <w:rPr>
          <w:rFonts w:ascii="Times New Roman" w:hAnsi="Times New Roman" w:cs="Times New Roman"/>
        </w:rPr>
        <w:t xml:space="preserve">Zeta potential was most negative for λCG-0 and λCG-6, which can be attributed to the sulfate groups along the backbone of the polysaccharide. </w:t>
      </w:r>
      <w:r>
        <w:rPr>
          <w:rFonts w:ascii="Times New Roman" w:hAnsi="Times New Roman" w:cs="Times New Roman"/>
        </w:rPr>
        <w:t xml:space="preserve">A strong indication of complex formation is that after </w:t>
      </w:r>
      <w:r w:rsidR="00C83EE0">
        <w:rPr>
          <w:rFonts w:ascii="Times New Roman" w:hAnsi="Times New Roman" w:cs="Times New Roman"/>
        </w:rPr>
        <w:t xml:space="preserve">a </w:t>
      </w:r>
      <w:r>
        <w:rPr>
          <w:rFonts w:ascii="Times New Roman" w:hAnsi="Times New Roman" w:cs="Times New Roman"/>
        </w:rPr>
        <w:t xml:space="preserve">5:1 ratio of </w:t>
      </w:r>
      <w:proofErr w:type="spellStart"/>
      <w:r>
        <w:rPr>
          <w:rFonts w:ascii="Times New Roman" w:hAnsi="Times New Roman" w:cs="Times New Roman"/>
        </w:rPr>
        <w:t>protein:gum</w:t>
      </w:r>
      <w:proofErr w:type="spellEnd"/>
      <w:r>
        <w:rPr>
          <w:rFonts w:ascii="Times New Roman" w:hAnsi="Times New Roman" w:cs="Times New Roman"/>
        </w:rPr>
        <w:t xml:space="preserve"> complex, the charge of the products was more similar to that of the gum than to protein or hydrolysate</w:t>
      </w:r>
      <w:r w:rsidR="00191CE7">
        <w:rPr>
          <w:rFonts w:ascii="Times New Roman" w:hAnsi="Times New Roman" w:cs="Times New Roman"/>
        </w:rPr>
        <w:t xml:space="preserve">, opposite of the </w:t>
      </w:r>
      <w:r w:rsidR="00C83EE0">
        <w:rPr>
          <w:rFonts w:ascii="Times New Roman" w:hAnsi="Times New Roman" w:cs="Times New Roman"/>
        </w:rPr>
        <w:t>trend</w:t>
      </w:r>
      <w:r w:rsidR="00191CE7">
        <w:rPr>
          <w:rFonts w:ascii="Times New Roman" w:hAnsi="Times New Roman" w:cs="Times New Roman"/>
        </w:rPr>
        <w:t xml:space="preserve"> expected if the two molecules were in a simple physical mixture.</w:t>
      </w:r>
    </w:p>
    <w:p w14:paraId="317119E0" w14:textId="26950A6F" w:rsidR="00AD6FC1" w:rsidRDefault="00AD6FC1" w:rsidP="00685AF1">
      <w:pPr>
        <w:spacing w:line="480" w:lineRule="auto"/>
        <w:ind w:firstLine="720"/>
        <w:rPr>
          <w:rFonts w:ascii="Times New Roman" w:hAnsi="Times New Roman" w:cs="Times New Roman"/>
        </w:rPr>
        <w:sectPr w:rsidR="00AD6FC1" w:rsidSect="00BF62A2">
          <w:pgSz w:w="12240" w:h="15840" w:code="1"/>
          <w:pgMar w:top="1440" w:right="1440" w:bottom="1440" w:left="1440" w:header="720" w:footer="1440" w:gutter="0"/>
          <w:cols w:space="720"/>
          <w:noEndnote/>
          <w:docGrid w:linePitch="360"/>
        </w:sectPr>
      </w:pPr>
      <w:r w:rsidRPr="006B1800">
        <w:rPr>
          <w:rFonts w:ascii="Times New Roman" w:hAnsi="Times New Roman" w:cs="Times New Roman"/>
        </w:rPr>
        <w:t xml:space="preserve">From </w:t>
      </w:r>
      <w:r w:rsidR="00C83EE0">
        <w:rPr>
          <w:rFonts w:ascii="Times New Roman" w:hAnsi="Times New Roman" w:cs="Times New Roman"/>
        </w:rPr>
        <w:t xml:space="preserve">the </w:t>
      </w:r>
      <w:r w:rsidRPr="006B1800">
        <w:rPr>
          <w:rFonts w:ascii="Times New Roman" w:hAnsi="Times New Roman" w:cs="Times New Roman"/>
        </w:rPr>
        <w:t xml:space="preserve">literature and due to the pI of WPI around 5, it </w:t>
      </w:r>
      <w:r w:rsidR="00EB28A1">
        <w:rPr>
          <w:rFonts w:ascii="Times New Roman" w:hAnsi="Times New Roman" w:cs="Times New Roman"/>
        </w:rPr>
        <w:t>wa</w:t>
      </w:r>
      <w:r w:rsidRPr="006B1800">
        <w:rPr>
          <w:rFonts w:ascii="Times New Roman" w:hAnsi="Times New Roman" w:cs="Times New Roman"/>
        </w:rPr>
        <w:t>s expected that when measured at this lower pH, zeta potential should be less negative and approach neutral values as WPI approaches neutrality at pH 4.5 (Li et al., 2024). A high zeta potential value is indicative of strong repulsion between particle</w:t>
      </w:r>
      <w:r w:rsidRPr="002A29D4">
        <w:rPr>
          <w:rFonts w:ascii="Times New Roman" w:hAnsi="Times New Roman" w:cs="Times New Roman"/>
        </w:rPr>
        <w:t>s, which would ultimately prevent aggregation of ice crystals and vice versa, as suggested</w:t>
      </w:r>
      <w:r w:rsidRPr="006B1800">
        <w:rPr>
          <w:rFonts w:ascii="Times New Roman" w:hAnsi="Times New Roman" w:cs="Times New Roman"/>
        </w:rPr>
        <w:t xml:space="preserve"> in one study (Zhu et al., 2019) that showed high zeta potential and increased IRI activity. </w:t>
      </w:r>
    </w:p>
    <w:tbl>
      <w:tblPr>
        <w:tblStyle w:val="TableGrid"/>
        <w:tblW w:w="0" w:type="auto"/>
        <w:tblLook w:val="04A0" w:firstRow="1" w:lastRow="0" w:firstColumn="1" w:lastColumn="0" w:noHBand="0" w:noVBand="1"/>
      </w:tblPr>
      <w:tblGrid>
        <w:gridCol w:w="9360"/>
      </w:tblGrid>
      <w:tr w:rsidR="00A91EEB" w14:paraId="33395475" w14:textId="77777777" w:rsidTr="00A91EEB">
        <w:tc>
          <w:tcPr>
            <w:tcW w:w="9350" w:type="dxa"/>
            <w:tcBorders>
              <w:top w:val="nil"/>
              <w:left w:val="nil"/>
              <w:bottom w:val="nil"/>
              <w:right w:val="nil"/>
            </w:tcBorders>
          </w:tcPr>
          <w:p w14:paraId="6F9B4880" w14:textId="3B9EDE4D" w:rsidR="00A91EEB" w:rsidRDefault="00A91EEB" w:rsidP="00A91EEB">
            <w:pPr>
              <w:tabs>
                <w:tab w:val="left" w:pos="6660"/>
              </w:tabs>
              <w:spacing w:line="480" w:lineRule="auto"/>
              <w:jc w:val="center"/>
              <w:rPr>
                <w:rFonts w:ascii="Times New Roman" w:hAnsi="Times New Roman" w:cs="Times New Roman"/>
              </w:rPr>
            </w:pPr>
            <w:r>
              <w:rPr>
                <w:noProof/>
              </w:rPr>
              <w:lastRenderedPageBreak/>
              <w:drawing>
                <wp:inline distT="0" distB="0" distL="0" distR="0" wp14:anchorId="58C30E02" wp14:editId="65FC879A">
                  <wp:extent cx="5874327" cy="2743835"/>
                  <wp:effectExtent l="0" t="0" r="12700" b="18415"/>
                  <wp:docPr id="1231676181" name="Chart 1">
                    <a:extLst xmlns:a="http://schemas.openxmlformats.org/drawingml/2006/main">
                      <a:ext uri="{FF2B5EF4-FFF2-40B4-BE49-F238E27FC236}">
                        <a16:creationId xmlns:a16="http://schemas.microsoft.com/office/drawing/2014/main" id="{49D17584-C55E-665B-5BC7-DE9E076342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A91EEB" w14:paraId="2AEAFB5B" w14:textId="77777777" w:rsidTr="00A91EEB">
        <w:tc>
          <w:tcPr>
            <w:tcW w:w="9350" w:type="dxa"/>
            <w:tcBorders>
              <w:top w:val="nil"/>
              <w:left w:val="nil"/>
              <w:bottom w:val="nil"/>
              <w:right w:val="nil"/>
            </w:tcBorders>
          </w:tcPr>
          <w:p w14:paraId="3969CD05" w14:textId="202B952B" w:rsidR="00A91EEB" w:rsidRDefault="00A91EEB" w:rsidP="00A91EEB">
            <w:pPr>
              <w:tabs>
                <w:tab w:val="left" w:pos="6660"/>
              </w:tabs>
              <w:spacing w:line="480" w:lineRule="auto"/>
              <w:jc w:val="center"/>
              <w:rPr>
                <w:rFonts w:ascii="Times New Roman" w:hAnsi="Times New Roman" w:cs="Times New Roman"/>
              </w:rPr>
            </w:pPr>
            <w:r>
              <w:rPr>
                <w:noProof/>
              </w:rPr>
              <w:drawing>
                <wp:inline distT="0" distB="0" distL="0" distR="0" wp14:anchorId="430658D4" wp14:editId="0A28078F">
                  <wp:extent cx="5853545" cy="2743200"/>
                  <wp:effectExtent l="0" t="0" r="13970" b="0"/>
                  <wp:docPr id="1889652277" name="Chart 1">
                    <a:extLst xmlns:a="http://schemas.openxmlformats.org/drawingml/2006/main">
                      <a:ext uri="{FF2B5EF4-FFF2-40B4-BE49-F238E27FC236}">
                        <a16:creationId xmlns:a16="http://schemas.microsoft.com/office/drawing/2014/main" id="{91365193-D164-3C1E-A8EB-B227DC042B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280F7A" w14:paraId="3950116A" w14:textId="77777777" w:rsidTr="00A91EEB">
        <w:tc>
          <w:tcPr>
            <w:tcW w:w="9350" w:type="dxa"/>
            <w:tcBorders>
              <w:top w:val="nil"/>
              <w:left w:val="nil"/>
              <w:bottom w:val="nil"/>
              <w:right w:val="nil"/>
            </w:tcBorders>
          </w:tcPr>
          <w:p w14:paraId="6548EA44" w14:textId="77777777" w:rsidR="00280F7A" w:rsidRDefault="00280F7A" w:rsidP="00280F7A">
            <w:pPr>
              <w:tabs>
                <w:tab w:val="left" w:pos="6660"/>
              </w:tabs>
              <w:spacing w:line="480" w:lineRule="auto"/>
              <w:rPr>
                <w:noProof/>
              </w:rPr>
            </w:pPr>
          </w:p>
        </w:tc>
      </w:tr>
    </w:tbl>
    <w:p w14:paraId="1F015FFB" w14:textId="33104EB6" w:rsidR="00280F7A" w:rsidRDefault="00280F7A" w:rsidP="00280F7A">
      <w:pPr>
        <w:spacing w:line="276" w:lineRule="auto"/>
        <w:rPr>
          <w:rFonts w:ascii="Times New Roman" w:hAnsi="Times New Roman" w:cs="Times New Roman"/>
        </w:rPr>
        <w:sectPr w:rsidR="00280F7A" w:rsidSect="00280F7A">
          <w:pgSz w:w="12240" w:h="15840" w:code="1"/>
          <w:pgMar w:top="1440" w:right="1440" w:bottom="1440" w:left="1440" w:header="720" w:footer="1440" w:gutter="0"/>
          <w:cols w:space="720"/>
          <w:noEndnote/>
          <w:docGrid w:linePitch="360"/>
        </w:sectPr>
      </w:pPr>
      <w:r w:rsidRPr="006B1800">
        <w:rPr>
          <w:rFonts w:ascii="Times New Roman" w:hAnsi="Times New Roman" w:cs="Times New Roman"/>
          <w:b/>
          <w:bCs/>
        </w:rPr>
        <w:t>Figure 4.</w:t>
      </w:r>
      <w:r>
        <w:rPr>
          <w:rFonts w:ascii="Times New Roman" w:hAnsi="Times New Roman" w:cs="Times New Roman"/>
          <w:b/>
          <w:bCs/>
        </w:rPr>
        <w:t>2</w:t>
      </w:r>
      <w:r w:rsidRPr="006B1800">
        <w:rPr>
          <w:rFonts w:ascii="Times New Roman" w:hAnsi="Times New Roman" w:cs="Times New Roman"/>
          <w:b/>
          <w:bCs/>
        </w:rPr>
        <w:t xml:space="preserve">. </w:t>
      </w:r>
      <w:r w:rsidRPr="006B1800">
        <w:rPr>
          <w:rFonts w:ascii="Times New Roman" w:hAnsi="Times New Roman" w:cs="Times New Roman"/>
        </w:rPr>
        <w:t>Zeta potential of whole and hydrolysate complexes at</w:t>
      </w:r>
      <w:r>
        <w:rPr>
          <w:rFonts w:ascii="Times New Roman" w:hAnsi="Times New Roman" w:cs="Times New Roman"/>
        </w:rPr>
        <w:t xml:space="preserve"> in 100 mM NaCl at</w:t>
      </w:r>
      <w:r w:rsidRPr="006B1800">
        <w:rPr>
          <w:rFonts w:ascii="Times New Roman" w:hAnsi="Times New Roman" w:cs="Times New Roman"/>
        </w:rPr>
        <w:t xml:space="preserve"> pH 7.0</w:t>
      </w:r>
      <w:r>
        <w:rPr>
          <w:rFonts w:ascii="Times New Roman" w:hAnsi="Times New Roman" w:cs="Times New Roman"/>
        </w:rPr>
        <w:t xml:space="preserve"> </w:t>
      </w:r>
      <w:r w:rsidRPr="006B1800">
        <w:rPr>
          <w:rFonts w:ascii="Times New Roman" w:hAnsi="Times New Roman" w:cs="Times New Roman"/>
        </w:rPr>
        <w:t>(top) and at pH 4.5 (bottom).</w:t>
      </w:r>
    </w:p>
    <w:p w14:paraId="11F70395" w14:textId="4E5375C8" w:rsidR="009B4767" w:rsidRPr="006B1800" w:rsidRDefault="001610EF" w:rsidP="00280F7A">
      <w:pPr>
        <w:pStyle w:val="Heading2"/>
      </w:pPr>
      <w:r w:rsidRPr="006B1800">
        <w:lastRenderedPageBreak/>
        <w:t>4.</w:t>
      </w:r>
      <w:r w:rsidR="0068546D" w:rsidRPr="006B1800">
        <w:t>5</w:t>
      </w:r>
      <w:r w:rsidRPr="006B1800">
        <w:t xml:space="preserve">. </w:t>
      </w:r>
      <w:r w:rsidR="009B4767" w:rsidRPr="006B1800">
        <w:t xml:space="preserve">Secondary structure of protein-gum complexes as determined by FTIR </w:t>
      </w:r>
      <w:r w:rsidR="00EA3150" w:rsidRPr="006B1800">
        <w:t>analysis</w:t>
      </w:r>
    </w:p>
    <w:p w14:paraId="71D6B8A3" w14:textId="5AF55AF4" w:rsidR="00D62030" w:rsidRDefault="00D62030" w:rsidP="00D62030">
      <w:pPr>
        <w:spacing w:line="480" w:lineRule="auto"/>
        <w:ind w:firstLine="720"/>
        <w:rPr>
          <w:rFonts w:ascii="Times New Roman" w:hAnsi="Times New Roman" w:cs="Times New Roman"/>
        </w:rPr>
      </w:pPr>
      <w:r w:rsidRPr="006B1800">
        <w:rPr>
          <w:rFonts w:ascii="Times New Roman" w:hAnsi="Times New Roman" w:cs="Times New Roman"/>
        </w:rPr>
        <w:t xml:space="preserve">FTIR spectra </w:t>
      </w:r>
      <w:r>
        <w:rPr>
          <w:rFonts w:ascii="Times New Roman" w:hAnsi="Times New Roman" w:cs="Times New Roman"/>
        </w:rPr>
        <w:t xml:space="preserve">should </w:t>
      </w:r>
      <w:r w:rsidRPr="006B1800">
        <w:rPr>
          <w:rFonts w:ascii="Times New Roman" w:hAnsi="Times New Roman" w:cs="Times New Roman"/>
        </w:rPr>
        <w:t xml:space="preserve">allow for further confirmation of complexation between </w:t>
      </w:r>
      <w:r>
        <w:rPr>
          <w:rFonts w:ascii="Times New Roman" w:hAnsi="Times New Roman" w:cs="Times New Roman"/>
        </w:rPr>
        <w:t>biopolymers and can be used to understand non-covalent interactions between our two biopolymers (Guerrero et al., 2014)</w:t>
      </w:r>
      <w:r w:rsidRPr="006B1800">
        <w:rPr>
          <w:rFonts w:ascii="Times New Roman" w:hAnsi="Times New Roman" w:cs="Times New Roman"/>
        </w:rPr>
        <w:t>. The FTIR spectra of native WPI, λCG, LBG</w:t>
      </w:r>
      <w:r w:rsidR="00C83EE0">
        <w:rPr>
          <w:rFonts w:ascii="Times New Roman" w:hAnsi="Times New Roman" w:cs="Times New Roman"/>
        </w:rPr>
        <w:t>,</w:t>
      </w:r>
      <w:r w:rsidRPr="006B1800">
        <w:rPr>
          <w:rFonts w:ascii="Times New Roman" w:hAnsi="Times New Roman" w:cs="Times New Roman"/>
        </w:rPr>
        <w:t xml:space="preserve"> and their respective hydrolysates</w:t>
      </w:r>
      <w:r>
        <w:rPr>
          <w:rFonts w:ascii="Times New Roman" w:hAnsi="Times New Roman" w:cs="Times New Roman"/>
        </w:rPr>
        <w:t>,</w:t>
      </w:r>
      <w:r w:rsidRPr="006B1800">
        <w:rPr>
          <w:rFonts w:ascii="Times New Roman" w:hAnsi="Times New Roman" w:cs="Times New Roman"/>
        </w:rPr>
        <w:t xml:space="preserve"> as well as whole and hydrolysate complexes were collected and shown in Figure 4.</w:t>
      </w:r>
      <w:r>
        <w:rPr>
          <w:rFonts w:ascii="Times New Roman" w:hAnsi="Times New Roman" w:cs="Times New Roman"/>
        </w:rPr>
        <w:t>3.</w:t>
      </w:r>
      <w:r w:rsidRPr="006B1800">
        <w:rPr>
          <w:rFonts w:ascii="Times New Roman" w:hAnsi="Times New Roman" w:cs="Times New Roman"/>
        </w:rPr>
        <w:t xml:space="preserve"> For these protein-polysaccharides </w:t>
      </w:r>
      <w:r>
        <w:rPr>
          <w:rFonts w:ascii="Times New Roman" w:hAnsi="Times New Roman" w:cs="Times New Roman"/>
        </w:rPr>
        <w:t xml:space="preserve">complexes </w:t>
      </w:r>
      <w:r w:rsidRPr="006B1800">
        <w:rPr>
          <w:rFonts w:ascii="Times New Roman" w:hAnsi="Times New Roman" w:cs="Times New Roman"/>
        </w:rPr>
        <w:t>specifically, the bands of interest include the amide I and II band regions</w:t>
      </w:r>
      <w:r>
        <w:rPr>
          <w:rFonts w:ascii="Times New Roman" w:hAnsi="Times New Roman" w:cs="Times New Roman"/>
        </w:rPr>
        <w:t>.</w:t>
      </w:r>
      <w:r w:rsidRPr="006B1800">
        <w:rPr>
          <w:rFonts w:ascii="Times New Roman" w:hAnsi="Times New Roman" w:cs="Times New Roman"/>
        </w:rPr>
        <w:t xml:space="preserve"> </w:t>
      </w:r>
      <w:r>
        <w:rPr>
          <w:rFonts w:ascii="Times New Roman" w:hAnsi="Times New Roman" w:cs="Times New Roman"/>
        </w:rPr>
        <w:t xml:space="preserve">In each sample, a clear peak can be seen in the region between 1500-1700 </w:t>
      </w:r>
      <w:r w:rsidRPr="00D72865">
        <w:rPr>
          <w:rFonts w:ascii="Times New Roman" w:hAnsi="Times New Roman" w:cs="Times New Roman"/>
        </w:rPr>
        <w:t>cm</w:t>
      </w:r>
      <w:r w:rsidRPr="00CF4FA1">
        <w:rPr>
          <w:rFonts w:ascii="Times New Roman" w:hAnsi="Times New Roman" w:cs="Times New Roman"/>
          <w:vertAlign w:val="superscript"/>
        </w:rPr>
        <w:t>-1</w:t>
      </w:r>
      <w:r>
        <w:rPr>
          <w:rFonts w:ascii="Times New Roman" w:hAnsi="Times New Roman" w:cs="Times New Roman"/>
        </w:rPr>
        <w:t>, which is</w:t>
      </w:r>
      <w:r w:rsidRPr="006B1800">
        <w:rPr>
          <w:rFonts w:ascii="Times New Roman" w:hAnsi="Times New Roman" w:cs="Times New Roman"/>
        </w:rPr>
        <w:t xml:space="preserve"> commonly reported in </w:t>
      </w:r>
      <w:r w:rsidR="00C83EE0">
        <w:rPr>
          <w:rFonts w:ascii="Times New Roman" w:hAnsi="Times New Roman" w:cs="Times New Roman"/>
        </w:rPr>
        <w:t xml:space="preserve">the </w:t>
      </w:r>
      <w:r w:rsidRPr="006B1800">
        <w:rPr>
          <w:rFonts w:ascii="Times New Roman" w:hAnsi="Times New Roman" w:cs="Times New Roman"/>
        </w:rPr>
        <w:t xml:space="preserve">literature </w:t>
      </w:r>
      <w:r>
        <w:rPr>
          <w:rFonts w:ascii="Times New Roman" w:hAnsi="Times New Roman" w:cs="Times New Roman"/>
        </w:rPr>
        <w:t>as</w:t>
      </w:r>
      <w:r w:rsidRPr="006B1800">
        <w:rPr>
          <w:rFonts w:ascii="Times New Roman" w:hAnsi="Times New Roman" w:cs="Times New Roman"/>
        </w:rPr>
        <w:t xml:space="preserve"> the amide</w:t>
      </w:r>
      <w:r>
        <w:rPr>
          <w:rFonts w:ascii="Times New Roman" w:hAnsi="Times New Roman" w:cs="Times New Roman"/>
        </w:rPr>
        <w:t xml:space="preserve"> I and</w:t>
      </w:r>
      <w:r w:rsidRPr="006B1800">
        <w:rPr>
          <w:rFonts w:ascii="Times New Roman" w:hAnsi="Times New Roman" w:cs="Times New Roman"/>
        </w:rPr>
        <w:t xml:space="preserve"> I</w:t>
      </w:r>
      <w:r>
        <w:rPr>
          <w:rFonts w:ascii="Times New Roman" w:hAnsi="Times New Roman" w:cs="Times New Roman"/>
        </w:rPr>
        <w:t>I</w:t>
      </w:r>
      <w:r w:rsidRPr="006B1800">
        <w:rPr>
          <w:rFonts w:ascii="Times New Roman" w:hAnsi="Times New Roman" w:cs="Times New Roman"/>
        </w:rPr>
        <w:t xml:space="preserve"> band</w:t>
      </w:r>
      <w:r>
        <w:rPr>
          <w:rFonts w:ascii="Times New Roman" w:hAnsi="Times New Roman" w:cs="Times New Roman"/>
        </w:rPr>
        <w:t xml:space="preserve"> region </w:t>
      </w:r>
      <w:r w:rsidRPr="006B1800">
        <w:rPr>
          <w:rFonts w:ascii="Times New Roman" w:hAnsi="Times New Roman" w:cs="Times New Roman"/>
        </w:rPr>
        <w:t xml:space="preserve">(Miller </w:t>
      </w:r>
      <w:r w:rsidR="004F68B1">
        <w:rPr>
          <w:rFonts w:ascii="Times New Roman" w:hAnsi="Times New Roman" w:cs="Times New Roman"/>
        </w:rPr>
        <w:t>and Dumas, 2010</w:t>
      </w:r>
      <w:r>
        <w:rPr>
          <w:rFonts w:ascii="Times New Roman" w:hAnsi="Times New Roman" w:cs="Times New Roman"/>
        </w:rPr>
        <w:t>;</w:t>
      </w:r>
      <w:r w:rsidRPr="00383669">
        <w:rPr>
          <w:rFonts w:ascii="Times New Roman" w:hAnsi="Times New Roman" w:cs="Times New Roman"/>
        </w:rPr>
        <w:t xml:space="preserve"> </w:t>
      </w:r>
      <w:r w:rsidRPr="006B1800">
        <w:rPr>
          <w:rFonts w:ascii="Times New Roman" w:hAnsi="Times New Roman" w:cs="Times New Roman"/>
        </w:rPr>
        <w:t>Pooja et al., 2014</w:t>
      </w:r>
      <w:r>
        <w:rPr>
          <w:rFonts w:ascii="Times New Roman" w:hAnsi="Times New Roman" w:cs="Times New Roman"/>
        </w:rPr>
        <w:t xml:space="preserve">; </w:t>
      </w:r>
      <w:r w:rsidRPr="00D72865">
        <w:rPr>
          <w:rFonts w:ascii="Times New Roman" w:hAnsi="Times New Roman" w:cs="Times New Roman"/>
        </w:rPr>
        <w:t>Zhang et al., 202</w:t>
      </w:r>
      <w:r w:rsidR="00E04B9A">
        <w:rPr>
          <w:rFonts w:ascii="Times New Roman" w:hAnsi="Times New Roman" w:cs="Times New Roman"/>
        </w:rPr>
        <w:t>3</w:t>
      </w:r>
      <w:r w:rsidRPr="006B1800">
        <w:rPr>
          <w:rFonts w:ascii="Times New Roman" w:hAnsi="Times New Roman" w:cs="Times New Roman"/>
        </w:rPr>
        <w:t>)</w:t>
      </w:r>
      <w:r>
        <w:rPr>
          <w:rFonts w:ascii="Times New Roman" w:hAnsi="Times New Roman" w:cs="Times New Roman"/>
        </w:rPr>
        <w:t xml:space="preserve">. This </w:t>
      </w:r>
      <w:r w:rsidRPr="006B1800">
        <w:rPr>
          <w:rFonts w:ascii="Times New Roman" w:hAnsi="Times New Roman" w:cs="Times New Roman"/>
        </w:rPr>
        <w:t xml:space="preserve">band </w:t>
      </w:r>
      <w:r>
        <w:rPr>
          <w:rFonts w:ascii="Times New Roman" w:hAnsi="Times New Roman" w:cs="Times New Roman"/>
        </w:rPr>
        <w:t xml:space="preserve">and its </w:t>
      </w:r>
      <w:r w:rsidRPr="006B1800">
        <w:rPr>
          <w:rFonts w:ascii="Times New Roman" w:hAnsi="Times New Roman" w:cs="Times New Roman"/>
        </w:rPr>
        <w:t xml:space="preserve">minor shifts </w:t>
      </w:r>
      <w:r>
        <w:rPr>
          <w:rFonts w:ascii="Times New Roman" w:hAnsi="Times New Roman" w:cs="Times New Roman"/>
        </w:rPr>
        <w:t xml:space="preserve">represent the </w:t>
      </w:r>
      <w:r w:rsidRPr="006B1800">
        <w:rPr>
          <w:rFonts w:ascii="Times New Roman" w:hAnsi="Times New Roman" w:cs="Times New Roman"/>
        </w:rPr>
        <w:t>stretching vibrations of the carbonyl (C=O) groups</w:t>
      </w:r>
      <w:r>
        <w:rPr>
          <w:rFonts w:ascii="Times New Roman" w:hAnsi="Times New Roman" w:cs="Times New Roman"/>
        </w:rPr>
        <w:t xml:space="preserve"> and </w:t>
      </w:r>
      <w:r w:rsidRPr="00D72865">
        <w:rPr>
          <w:rFonts w:ascii="Times New Roman" w:hAnsi="Times New Roman" w:cs="Times New Roman"/>
        </w:rPr>
        <w:t>C-N stretching and bending vibrations</w:t>
      </w:r>
      <w:r>
        <w:rPr>
          <w:rFonts w:ascii="Times New Roman" w:hAnsi="Times New Roman" w:cs="Times New Roman"/>
        </w:rPr>
        <w:t>. A change in intensity</w:t>
      </w:r>
      <w:r w:rsidR="002A5516">
        <w:rPr>
          <w:rFonts w:ascii="Times New Roman" w:hAnsi="Times New Roman" w:cs="Times New Roman"/>
        </w:rPr>
        <w:t xml:space="preserve"> for this peak from both gum types</w:t>
      </w:r>
      <w:r>
        <w:rPr>
          <w:rFonts w:ascii="Times New Roman" w:hAnsi="Times New Roman" w:cs="Times New Roman"/>
        </w:rPr>
        <w:t xml:space="preserve"> was seen after complexing. A more distinct increase in intensity was observed for the whole complex</w:t>
      </w:r>
      <w:r w:rsidR="007A453B">
        <w:rPr>
          <w:rFonts w:ascii="Times New Roman" w:hAnsi="Times New Roman" w:cs="Times New Roman"/>
        </w:rPr>
        <w:t xml:space="preserve"> compared to that of hydrolysate.</w:t>
      </w:r>
    </w:p>
    <w:p w14:paraId="7B629CCE" w14:textId="0D126ECE" w:rsidR="00121620" w:rsidRDefault="00121620" w:rsidP="00121620">
      <w:pPr>
        <w:spacing w:line="480" w:lineRule="auto"/>
        <w:ind w:firstLine="720"/>
        <w:rPr>
          <w:rFonts w:ascii="Times New Roman" w:hAnsi="Times New Roman" w:cs="Times New Roman"/>
        </w:rPr>
      </w:pPr>
      <w:r>
        <w:rPr>
          <w:rFonts w:ascii="Times New Roman" w:hAnsi="Times New Roman" w:cs="Times New Roman"/>
        </w:rPr>
        <w:t xml:space="preserve">Another peak between the 3000-3600 </w:t>
      </w:r>
      <w:r w:rsidRPr="006B1800">
        <w:rPr>
          <w:rFonts w:ascii="Times New Roman" w:hAnsi="Times New Roman" w:cs="Times New Roman"/>
        </w:rPr>
        <w:t>cm</w:t>
      </w:r>
      <w:r w:rsidRPr="006B1800">
        <w:rPr>
          <w:rFonts w:ascii="Times New Roman" w:hAnsi="Times New Roman" w:cs="Times New Roman"/>
          <w:vertAlign w:val="superscript"/>
        </w:rPr>
        <w:t>-1</w:t>
      </w:r>
      <w:r>
        <w:rPr>
          <w:rFonts w:ascii="Times New Roman" w:hAnsi="Times New Roman" w:cs="Times New Roman"/>
          <w:vertAlign w:val="superscript"/>
        </w:rPr>
        <w:t xml:space="preserve"> </w:t>
      </w:r>
      <w:r>
        <w:rPr>
          <w:rFonts w:ascii="Times New Roman" w:hAnsi="Times New Roman" w:cs="Times New Roman"/>
        </w:rPr>
        <w:t xml:space="preserve">region is associated with </w:t>
      </w:r>
      <w:r w:rsidR="00C83EE0">
        <w:rPr>
          <w:rFonts w:ascii="Times New Roman" w:hAnsi="Times New Roman" w:cs="Times New Roman"/>
        </w:rPr>
        <w:t xml:space="preserve">the </w:t>
      </w:r>
      <w:r>
        <w:rPr>
          <w:rFonts w:ascii="Times New Roman" w:hAnsi="Times New Roman" w:cs="Times New Roman"/>
        </w:rPr>
        <w:t xml:space="preserve">hydroxyl group’s stretching vibrations (Ping et al., 2001). In the case of the whole complexes, both gum types resulted in peak broadening compared to WPI alone. This is an indication of complex formation. All the profiles of the hydrolysate complexes were very similar, possibly </w:t>
      </w:r>
      <w:r w:rsidR="00C83EE0">
        <w:rPr>
          <w:rFonts w:ascii="Times New Roman" w:hAnsi="Times New Roman" w:cs="Times New Roman"/>
        </w:rPr>
        <w:t>because</w:t>
      </w:r>
      <w:r>
        <w:rPr>
          <w:rFonts w:ascii="Times New Roman" w:hAnsi="Times New Roman" w:cs="Times New Roman"/>
        </w:rPr>
        <w:t xml:space="preserve"> these were mixtures of molecules with different degrees of polymerization or degree of hydrolysis. These molecules may</w:t>
      </w:r>
      <w:r w:rsidR="00BE2DEA">
        <w:rPr>
          <w:rFonts w:ascii="Times New Roman" w:hAnsi="Times New Roman" w:cs="Times New Roman"/>
        </w:rPr>
        <w:t xml:space="preserve"> have</w:t>
      </w:r>
      <w:r>
        <w:rPr>
          <w:rFonts w:ascii="Times New Roman" w:hAnsi="Times New Roman" w:cs="Times New Roman"/>
        </w:rPr>
        <w:t xml:space="preserve"> </w:t>
      </w:r>
      <w:r w:rsidR="00BE2DEA">
        <w:rPr>
          <w:rFonts w:ascii="Times New Roman" w:hAnsi="Times New Roman" w:cs="Times New Roman"/>
        </w:rPr>
        <w:t>interacted</w:t>
      </w:r>
      <w:r>
        <w:rPr>
          <w:rFonts w:ascii="Times New Roman" w:hAnsi="Times New Roman" w:cs="Times New Roman"/>
        </w:rPr>
        <w:t xml:space="preserve"> among themselves, minimizing the differences caused by the treatments. </w:t>
      </w:r>
    </w:p>
    <w:p w14:paraId="076B8C51" w14:textId="77777777" w:rsidR="00280F7A" w:rsidRDefault="00280F7A" w:rsidP="009B4767">
      <w:pPr>
        <w:rPr>
          <w:rFonts w:ascii="Times New Roman" w:hAnsi="Times New Roman" w:cs="Times New Roman"/>
        </w:rPr>
        <w:sectPr w:rsidR="00280F7A" w:rsidSect="00280F7A">
          <w:pgSz w:w="12240" w:h="15840" w:code="1"/>
          <w:pgMar w:top="1440" w:right="1440" w:bottom="1440" w:left="1440" w:header="720" w:footer="1440" w:gutter="0"/>
          <w:cols w:space="720"/>
          <w:noEndnote/>
          <w:docGrid w:linePitch="360"/>
        </w:sectPr>
      </w:pPr>
    </w:p>
    <w:tbl>
      <w:tblPr>
        <w:tblStyle w:val="TableGrid"/>
        <w:tblW w:w="6777" w:type="dxa"/>
        <w:jc w:val="center"/>
        <w:tblLook w:val="04A0" w:firstRow="1" w:lastRow="0" w:firstColumn="1" w:lastColumn="0" w:noHBand="0" w:noVBand="1"/>
      </w:tblPr>
      <w:tblGrid>
        <w:gridCol w:w="6777"/>
      </w:tblGrid>
      <w:tr w:rsidR="00DB3710" w:rsidRPr="006B1800" w14:paraId="06E307B5" w14:textId="77777777" w:rsidTr="00DB3710">
        <w:trPr>
          <w:jc w:val="center"/>
        </w:trPr>
        <w:tc>
          <w:tcPr>
            <w:tcW w:w="6777" w:type="dxa"/>
          </w:tcPr>
          <w:p w14:paraId="5B79BCD2" w14:textId="1E7FBACA" w:rsidR="00DB3710" w:rsidRPr="006B1800" w:rsidRDefault="00DB3710" w:rsidP="009B4767">
            <w:pPr>
              <w:rPr>
                <w:rFonts w:ascii="Times New Roman" w:hAnsi="Times New Roman" w:cs="Times New Roman"/>
              </w:rPr>
            </w:pPr>
            <w:r w:rsidRPr="006B5C5C">
              <w:rPr>
                <w:rFonts w:ascii="Times New Roman" w:hAnsi="Times New Roman" w:cs="Times New Roman"/>
                <w:noProof/>
              </w:rPr>
              <w:lastRenderedPageBreak/>
              <w:drawing>
                <wp:inline distT="0" distB="0" distL="0" distR="0" wp14:anchorId="6A56BB65" wp14:editId="2C4915DB">
                  <wp:extent cx="4166687" cy="3200400"/>
                  <wp:effectExtent l="0" t="0" r="0" b="0"/>
                  <wp:docPr id="117460050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66687" cy="3200400"/>
                          </a:xfrm>
                          <a:prstGeom prst="rect">
                            <a:avLst/>
                          </a:prstGeom>
                          <a:noFill/>
                          <a:ln>
                            <a:noFill/>
                          </a:ln>
                        </pic:spPr>
                      </pic:pic>
                    </a:graphicData>
                  </a:graphic>
                </wp:inline>
              </w:drawing>
            </w:r>
          </w:p>
        </w:tc>
      </w:tr>
      <w:tr w:rsidR="00DB3710" w:rsidRPr="006B1800" w14:paraId="711553F8" w14:textId="77777777" w:rsidTr="00DB3710">
        <w:trPr>
          <w:jc w:val="center"/>
        </w:trPr>
        <w:tc>
          <w:tcPr>
            <w:tcW w:w="6777" w:type="dxa"/>
          </w:tcPr>
          <w:p w14:paraId="3496AD6F" w14:textId="2E5432BE" w:rsidR="00DB3710" w:rsidRPr="006B5C5C" w:rsidRDefault="00DB3710" w:rsidP="009B4767">
            <w:pPr>
              <w:rPr>
                <w:rFonts w:ascii="Times New Roman" w:hAnsi="Times New Roman" w:cs="Times New Roman"/>
                <w:noProof/>
              </w:rPr>
            </w:pPr>
            <w:r w:rsidRPr="006B5C5C">
              <w:rPr>
                <w:rFonts w:ascii="Times New Roman" w:hAnsi="Times New Roman" w:cs="Times New Roman"/>
                <w:noProof/>
              </w:rPr>
              <w:drawing>
                <wp:inline distT="0" distB="0" distL="0" distR="0" wp14:anchorId="6F2B62B6" wp14:editId="6E76C917">
                  <wp:extent cx="4166688" cy="3200400"/>
                  <wp:effectExtent l="0" t="0" r="0" b="0"/>
                  <wp:docPr id="11317203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66688" cy="3200400"/>
                          </a:xfrm>
                          <a:prstGeom prst="rect">
                            <a:avLst/>
                          </a:prstGeom>
                          <a:noFill/>
                          <a:ln>
                            <a:noFill/>
                          </a:ln>
                        </pic:spPr>
                      </pic:pic>
                    </a:graphicData>
                  </a:graphic>
                </wp:inline>
              </w:drawing>
            </w:r>
          </w:p>
        </w:tc>
      </w:tr>
    </w:tbl>
    <w:p w14:paraId="74704EAF" w14:textId="77777777" w:rsidR="00DB3710" w:rsidRDefault="00DB3710" w:rsidP="009B4767">
      <w:pPr>
        <w:rPr>
          <w:rFonts w:ascii="Times New Roman" w:hAnsi="Times New Roman" w:cs="Times New Roman"/>
          <w:b/>
          <w:bCs/>
        </w:rPr>
      </w:pPr>
    </w:p>
    <w:p w14:paraId="16DE903C" w14:textId="757377B0" w:rsidR="00DB3710" w:rsidRPr="00DB3710" w:rsidRDefault="00DB3710" w:rsidP="009B4767">
      <w:pPr>
        <w:rPr>
          <w:rFonts w:ascii="Times New Roman" w:hAnsi="Times New Roman" w:cs="Times New Roman"/>
        </w:rPr>
        <w:sectPr w:rsidR="00DB3710" w:rsidRPr="00DB3710" w:rsidSect="00DB3710">
          <w:pgSz w:w="12240" w:h="15840" w:code="1"/>
          <w:pgMar w:top="1440" w:right="1440" w:bottom="1440" w:left="1440" w:header="720" w:footer="1440" w:gutter="0"/>
          <w:cols w:space="720"/>
          <w:noEndnote/>
          <w:docGrid w:linePitch="360"/>
        </w:sectPr>
      </w:pPr>
      <w:r>
        <w:rPr>
          <w:rFonts w:ascii="Times New Roman" w:hAnsi="Times New Roman" w:cs="Times New Roman"/>
          <w:b/>
          <w:bCs/>
        </w:rPr>
        <w:t xml:space="preserve">Figure 4.3. </w:t>
      </w:r>
      <w:r>
        <w:rPr>
          <w:rFonts w:ascii="Times New Roman" w:hAnsi="Times New Roman" w:cs="Times New Roman"/>
        </w:rPr>
        <w:t xml:space="preserve"> FTIR spectra of various complexes and their respective controls measured at 40 mg/mL concentration from 4000 to 400 cm </w:t>
      </w:r>
      <w:r>
        <w:rPr>
          <w:rFonts w:ascii="Times New Roman" w:hAnsi="Times New Roman" w:cs="Times New Roman"/>
          <w:vertAlign w:val="superscript"/>
        </w:rPr>
        <w:t>-1</w:t>
      </w:r>
      <w:r w:rsidRPr="006B1800">
        <w:rPr>
          <w:rFonts w:ascii="Times New Roman" w:hAnsi="Times New Roman" w:cs="Times New Roman"/>
        </w:rPr>
        <w:t>.</w:t>
      </w:r>
      <w:r>
        <w:rPr>
          <w:rFonts w:ascii="Times New Roman" w:hAnsi="Times New Roman" w:cs="Times New Roman"/>
        </w:rPr>
        <w:t xml:space="preserve"> Spectra is shown as the mean of two sample replicates with three replicate measurements.</w:t>
      </w:r>
    </w:p>
    <w:p w14:paraId="1A20340C" w14:textId="64D30785" w:rsidR="00FF5BC1" w:rsidRPr="006B1800" w:rsidRDefault="00BD1D2B" w:rsidP="0031452B">
      <w:pPr>
        <w:pStyle w:val="Heading2"/>
      </w:pPr>
      <w:r w:rsidRPr="006B1800">
        <w:lastRenderedPageBreak/>
        <w:t>4.</w:t>
      </w:r>
      <w:r w:rsidR="00E01FF9" w:rsidRPr="006B1800">
        <w:t>6</w:t>
      </w:r>
      <w:r w:rsidRPr="006B1800">
        <w:t xml:space="preserve">. </w:t>
      </w:r>
      <w:bookmarkStart w:id="24" w:name="_Hlk167654882"/>
      <w:r w:rsidR="00FF5BC1" w:rsidRPr="006B1800">
        <w:t xml:space="preserve">IRI </w:t>
      </w:r>
      <w:r w:rsidR="000E75E1">
        <w:t>a</w:t>
      </w:r>
      <w:r w:rsidR="00FF5BC1" w:rsidRPr="006B1800">
        <w:t xml:space="preserve">ctivity as </w:t>
      </w:r>
      <w:r w:rsidR="000E75E1">
        <w:t>d</w:t>
      </w:r>
      <w:r w:rsidR="00FF5BC1" w:rsidRPr="006B1800">
        <w:t xml:space="preserve">etermined by </w:t>
      </w:r>
      <w:r w:rsidR="000E75E1">
        <w:t>s</w:t>
      </w:r>
      <w:r w:rsidR="00FF5BC1" w:rsidRPr="006B1800">
        <w:t xml:space="preserve">plat </w:t>
      </w:r>
      <w:r w:rsidR="000E75E1">
        <w:t>a</w:t>
      </w:r>
      <w:r w:rsidR="00FF5BC1" w:rsidRPr="006B1800">
        <w:t>ssay</w:t>
      </w:r>
      <w:bookmarkEnd w:id="24"/>
    </w:p>
    <w:p w14:paraId="0A798781" w14:textId="2ECE6B51" w:rsidR="00FD469C" w:rsidRPr="006B1800" w:rsidRDefault="00FD469C" w:rsidP="00FD469C">
      <w:pPr>
        <w:spacing w:line="480" w:lineRule="auto"/>
        <w:ind w:firstLine="720"/>
        <w:rPr>
          <w:rFonts w:ascii="Times New Roman" w:hAnsi="Times New Roman" w:cs="Times New Roman"/>
        </w:rPr>
      </w:pPr>
      <w:r>
        <w:rPr>
          <w:rFonts w:ascii="Times New Roman" w:hAnsi="Times New Roman" w:cs="Times New Roman"/>
        </w:rPr>
        <w:t>Because</w:t>
      </w:r>
      <w:r w:rsidRPr="006B1800">
        <w:rPr>
          <w:rFonts w:ascii="Times New Roman" w:hAnsi="Times New Roman" w:cs="Times New Roman"/>
        </w:rPr>
        <w:t xml:space="preserve"> salt type and concentration can affect IRI activity (</w:t>
      </w:r>
      <w:proofErr w:type="spellStart"/>
      <w:r w:rsidRPr="006B1800">
        <w:rPr>
          <w:rFonts w:ascii="Times New Roman" w:hAnsi="Times New Roman" w:cs="Times New Roman"/>
        </w:rPr>
        <w:t>Olijve</w:t>
      </w:r>
      <w:proofErr w:type="spellEnd"/>
      <w:r w:rsidRPr="006B1800">
        <w:rPr>
          <w:rFonts w:ascii="Times New Roman" w:hAnsi="Times New Roman" w:cs="Times New Roman"/>
        </w:rPr>
        <w:t xml:space="preserve"> et al., 2016; </w:t>
      </w:r>
      <w:proofErr w:type="spellStart"/>
      <w:r w:rsidR="006E11C2" w:rsidRPr="008E648B">
        <w:rPr>
          <w:rFonts w:ascii="Times New Roman" w:hAnsi="Times New Roman" w:cs="Times New Roman"/>
        </w:rPr>
        <w:t>Surís</w:t>
      </w:r>
      <w:proofErr w:type="spellEnd"/>
      <w:r w:rsidR="006E11C2" w:rsidRPr="008E648B">
        <w:rPr>
          <w:rFonts w:ascii="Times New Roman" w:hAnsi="Times New Roman" w:cs="Times New Roman"/>
        </w:rPr>
        <w:t>-Valls</w:t>
      </w:r>
      <w:r w:rsidRPr="006B1800">
        <w:rPr>
          <w:rFonts w:ascii="Times New Roman" w:hAnsi="Times New Roman" w:cs="Times New Roman"/>
        </w:rPr>
        <w:t xml:space="preserve"> </w:t>
      </w:r>
      <w:r w:rsidR="0015674D">
        <w:rPr>
          <w:rFonts w:ascii="Times New Roman" w:hAnsi="Times New Roman" w:cs="Times New Roman"/>
        </w:rPr>
        <w:t>and</w:t>
      </w:r>
      <w:r w:rsidRPr="006B1800">
        <w:rPr>
          <w:rFonts w:ascii="Times New Roman" w:hAnsi="Times New Roman" w:cs="Times New Roman"/>
        </w:rPr>
        <w:t xml:space="preserve"> </w:t>
      </w:r>
      <w:proofErr w:type="spellStart"/>
      <w:r w:rsidRPr="006B1800">
        <w:rPr>
          <w:rFonts w:ascii="Times New Roman" w:hAnsi="Times New Roman" w:cs="Times New Roman"/>
        </w:rPr>
        <w:t>Voets</w:t>
      </w:r>
      <w:proofErr w:type="spellEnd"/>
      <w:r w:rsidRPr="006B1800">
        <w:rPr>
          <w:rFonts w:ascii="Times New Roman" w:hAnsi="Times New Roman" w:cs="Times New Roman"/>
        </w:rPr>
        <w:t xml:space="preserve">, 2019), IRI activity of the complexes </w:t>
      </w:r>
      <w:r>
        <w:rPr>
          <w:rFonts w:ascii="Times New Roman" w:hAnsi="Times New Roman" w:cs="Times New Roman"/>
        </w:rPr>
        <w:t xml:space="preserve">and controls </w:t>
      </w:r>
      <w:r w:rsidRPr="006B1800">
        <w:rPr>
          <w:rFonts w:ascii="Times New Roman" w:hAnsi="Times New Roman" w:cs="Times New Roman"/>
        </w:rPr>
        <w:t>was evaluated in both 1xPBS and 100 mM NaCl</w:t>
      </w:r>
      <w:r>
        <w:rPr>
          <w:rFonts w:ascii="Times New Roman" w:hAnsi="Times New Roman" w:cs="Times New Roman"/>
        </w:rPr>
        <w:t xml:space="preserve"> that had neutral and pH of 4.5</w:t>
      </w:r>
      <w:r w:rsidRPr="006B1800">
        <w:rPr>
          <w:rFonts w:ascii="Times New Roman" w:hAnsi="Times New Roman" w:cs="Times New Roman"/>
        </w:rPr>
        <w:t xml:space="preserve">. With the objective to add complexes to cream cheese that </w:t>
      </w:r>
      <w:r w:rsidR="00C83EE0" w:rsidRPr="006B1800">
        <w:rPr>
          <w:rFonts w:ascii="Times New Roman" w:hAnsi="Times New Roman" w:cs="Times New Roman"/>
        </w:rPr>
        <w:t>have</w:t>
      </w:r>
      <w:r w:rsidRPr="006B1800">
        <w:rPr>
          <w:rFonts w:ascii="Times New Roman" w:hAnsi="Times New Roman" w:cs="Times New Roman"/>
        </w:rPr>
        <w:t xml:space="preserve"> a typical pH of 4.5</w:t>
      </w:r>
      <w:r>
        <w:rPr>
          <w:rFonts w:ascii="Times New Roman" w:hAnsi="Times New Roman" w:cs="Times New Roman"/>
        </w:rPr>
        <w:t xml:space="preserve">, and about </w:t>
      </w:r>
      <w:r w:rsidRPr="006B1800">
        <w:rPr>
          <w:rFonts w:ascii="Times New Roman" w:hAnsi="Times New Roman" w:cs="Times New Roman"/>
        </w:rPr>
        <w:t>100 mM NaCl</w:t>
      </w:r>
      <w:r>
        <w:rPr>
          <w:rFonts w:ascii="Times New Roman" w:hAnsi="Times New Roman" w:cs="Times New Roman"/>
        </w:rPr>
        <w:t xml:space="preserve"> concentration, the test at low pH</w:t>
      </w:r>
      <w:r w:rsidRPr="006B1800">
        <w:rPr>
          <w:rFonts w:ascii="Times New Roman" w:hAnsi="Times New Roman" w:cs="Times New Roman"/>
        </w:rPr>
        <w:t xml:space="preserve"> </w:t>
      </w:r>
      <w:r>
        <w:rPr>
          <w:rFonts w:ascii="Times New Roman" w:hAnsi="Times New Roman" w:cs="Times New Roman"/>
        </w:rPr>
        <w:t xml:space="preserve">would </w:t>
      </w:r>
      <w:r w:rsidRPr="006B1800">
        <w:rPr>
          <w:rFonts w:ascii="Times New Roman" w:hAnsi="Times New Roman" w:cs="Times New Roman"/>
        </w:rPr>
        <w:t>mimic</w:t>
      </w:r>
      <w:r>
        <w:rPr>
          <w:rFonts w:ascii="Times New Roman" w:hAnsi="Times New Roman" w:cs="Times New Roman"/>
        </w:rPr>
        <w:t xml:space="preserve"> </w:t>
      </w:r>
      <w:r w:rsidRPr="006B1800">
        <w:rPr>
          <w:rFonts w:ascii="Times New Roman" w:hAnsi="Times New Roman" w:cs="Times New Roman"/>
        </w:rPr>
        <w:t>the conditions of common cream</w:t>
      </w:r>
      <w:r>
        <w:rPr>
          <w:rFonts w:ascii="Times New Roman" w:hAnsi="Times New Roman" w:cs="Times New Roman"/>
        </w:rPr>
        <w:t xml:space="preserve"> cheese</w:t>
      </w:r>
      <w:r w:rsidRPr="006B1800">
        <w:rPr>
          <w:rFonts w:ascii="Times New Roman" w:hAnsi="Times New Roman" w:cs="Times New Roman"/>
        </w:rPr>
        <w:t xml:space="preserve">. </w:t>
      </w:r>
    </w:p>
    <w:p w14:paraId="6B442F28" w14:textId="4C34CC84" w:rsidR="00FD469C" w:rsidRPr="006B1800" w:rsidRDefault="00FD469C" w:rsidP="00FD469C">
      <w:pPr>
        <w:spacing w:line="480" w:lineRule="auto"/>
        <w:ind w:firstLine="720"/>
        <w:rPr>
          <w:rFonts w:ascii="Times New Roman" w:hAnsi="Times New Roman" w:cs="Times New Roman"/>
        </w:rPr>
      </w:pPr>
      <w:r w:rsidRPr="006B1800">
        <w:rPr>
          <w:rFonts w:ascii="Times New Roman" w:hAnsi="Times New Roman" w:cs="Times New Roman"/>
        </w:rPr>
        <w:t xml:space="preserve">The maximum Feret’s diameter </w:t>
      </w:r>
      <w:r>
        <w:rPr>
          <w:rFonts w:ascii="Times New Roman" w:hAnsi="Times New Roman" w:cs="Times New Roman"/>
        </w:rPr>
        <w:t xml:space="preserve">of the ice crystals </w:t>
      </w:r>
      <w:r w:rsidRPr="006B1800">
        <w:rPr>
          <w:rFonts w:ascii="Times New Roman" w:hAnsi="Times New Roman" w:cs="Times New Roman"/>
        </w:rPr>
        <w:t xml:space="preserve">was determined and </w:t>
      </w:r>
      <w:r w:rsidR="00C83EE0">
        <w:rPr>
          <w:rFonts w:ascii="Times New Roman" w:hAnsi="Times New Roman" w:cs="Times New Roman"/>
        </w:rPr>
        <w:t xml:space="preserve">the </w:t>
      </w:r>
      <w:r w:rsidRPr="006B1800">
        <w:rPr>
          <w:rFonts w:ascii="Times New Roman" w:hAnsi="Times New Roman" w:cs="Times New Roman"/>
        </w:rPr>
        <w:t xml:space="preserve">percent Feret’s diameter relative to an equal concentration of PEG negative control </w:t>
      </w:r>
      <w:r>
        <w:rPr>
          <w:rFonts w:ascii="Times New Roman" w:hAnsi="Times New Roman" w:cs="Times New Roman"/>
        </w:rPr>
        <w:t xml:space="preserve">under the identical conditions </w:t>
      </w:r>
      <w:r w:rsidRPr="006B1800">
        <w:rPr>
          <w:rFonts w:ascii="Times New Roman" w:hAnsi="Times New Roman" w:cs="Times New Roman"/>
        </w:rPr>
        <w:t xml:space="preserve">was calculated. A high </w:t>
      </w:r>
      <w:r>
        <w:rPr>
          <w:rFonts w:ascii="Times New Roman" w:hAnsi="Times New Roman" w:cs="Times New Roman"/>
        </w:rPr>
        <w:t>percentage</w:t>
      </w:r>
      <w:r w:rsidRPr="006B1800">
        <w:rPr>
          <w:rFonts w:ascii="Times New Roman" w:hAnsi="Times New Roman" w:cs="Times New Roman"/>
        </w:rPr>
        <w:t xml:space="preserve"> value indicates a less </w:t>
      </w:r>
      <w:r w:rsidR="00C83EE0">
        <w:rPr>
          <w:rFonts w:ascii="Times New Roman" w:hAnsi="Times New Roman" w:cs="Times New Roman"/>
        </w:rPr>
        <w:t>IRI-active</w:t>
      </w:r>
      <w:r w:rsidRPr="006B1800">
        <w:rPr>
          <w:rFonts w:ascii="Times New Roman" w:hAnsi="Times New Roman" w:cs="Times New Roman"/>
        </w:rPr>
        <w:t xml:space="preserve"> compound. Three replicates of each treatment were done, and the mean and standard deviations are shown in Table</w:t>
      </w:r>
      <w:r w:rsidR="005D6FE9">
        <w:rPr>
          <w:rFonts w:ascii="Times New Roman" w:hAnsi="Times New Roman" w:cs="Times New Roman"/>
        </w:rPr>
        <w:t xml:space="preserve"> 4.4.</w:t>
      </w:r>
    </w:p>
    <w:p w14:paraId="4310E909" w14:textId="3584F113" w:rsidR="009253BC" w:rsidRPr="006B1800" w:rsidRDefault="00FF5BC1" w:rsidP="009253BC">
      <w:pPr>
        <w:spacing w:line="480" w:lineRule="auto"/>
        <w:rPr>
          <w:rFonts w:ascii="Times New Roman" w:hAnsi="Times New Roman" w:cs="Times New Roman"/>
        </w:rPr>
      </w:pPr>
      <w:r w:rsidRPr="006B1800">
        <w:rPr>
          <w:rFonts w:ascii="Times New Roman" w:hAnsi="Times New Roman" w:cs="Times New Roman"/>
        </w:rPr>
        <w:t xml:space="preserve"> </w:t>
      </w:r>
      <w:r w:rsidR="00880F43" w:rsidRPr="006B1800">
        <w:rPr>
          <w:rFonts w:ascii="Times New Roman" w:hAnsi="Times New Roman" w:cs="Times New Roman"/>
        </w:rPr>
        <w:tab/>
      </w:r>
      <w:r w:rsidR="001D265C" w:rsidRPr="006B1800">
        <w:rPr>
          <w:rFonts w:ascii="Times New Roman" w:hAnsi="Times New Roman" w:cs="Times New Roman"/>
        </w:rPr>
        <w:t xml:space="preserve">Variations in IRI activity were observed in both 1xPBS and 100 mM NaCl </w:t>
      </w:r>
      <w:r w:rsidR="001D265C">
        <w:rPr>
          <w:rFonts w:ascii="Times New Roman" w:hAnsi="Times New Roman" w:cs="Times New Roman"/>
        </w:rPr>
        <w:t>at</w:t>
      </w:r>
      <w:r w:rsidR="001D265C" w:rsidRPr="006B1800">
        <w:rPr>
          <w:rFonts w:ascii="Times New Roman" w:hAnsi="Times New Roman" w:cs="Times New Roman"/>
        </w:rPr>
        <w:t xml:space="preserve"> both pH conditions. Overall, </w:t>
      </w:r>
      <w:r w:rsidR="001D265C">
        <w:rPr>
          <w:rFonts w:ascii="Times New Roman" w:hAnsi="Times New Roman" w:cs="Times New Roman"/>
        </w:rPr>
        <w:t xml:space="preserve">all controls, except for </w:t>
      </w:r>
      <w:r w:rsidR="001D265C" w:rsidRPr="00752C4E">
        <w:rPr>
          <w:rFonts w:ascii="Times New Roman" w:hAnsi="Times New Roman" w:cs="Times New Roman"/>
        </w:rPr>
        <w:t>λCG-6</w:t>
      </w:r>
      <w:r w:rsidR="001D265C">
        <w:rPr>
          <w:rFonts w:ascii="Times New Roman" w:hAnsi="Times New Roman" w:cs="Times New Roman"/>
        </w:rPr>
        <w:t xml:space="preserve">, showed no IRI activity under all conditions. Complex </w:t>
      </w:r>
      <w:r w:rsidR="001D265C" w:rsidRPr="006B1800">
        <w:rPr>
          <w:rFonts w:ascii="Times New Roman" w:hAnsi="Times New Roman" w:cs="Times New Roman"/>
        </w:rPr>
        <w:t>treatments</w:t>
      </w:r>
      <w:r w:rsidR="001D265C">
        <w:rPr>
          <w:rFonts w:ascii="Times New Roman" w:hAnsi="Times New Roman" w:cs="Times New Roman"/>
        </w:rPr>
        <w:t xml:space="preserve">, however, </w:t>
      </w:r>
      <w:r w:rsidR="001D265C" w:rsidRPr="006B1800">
        <w:rPr>
          <w:rFonts w:ascii="Times New Roman" w:hAnsi="Times New Roman" w:cs="Times New Roman"/>
        </w:rPr>
        <w:t xml:space="preserve">showed </w:t>
      </w:r>
      <w:r w:rsidR="001D265C">
        <w:rPr>
          <w:rFonts w:ascii="Times New Roman" w:hAnsi="Times New Roman" w:cs="Times New Roman"/>
        </w:rPr>
        <w:t xml:space="preserve">much </w:t>
      </w:r>
      <w:r w:rsidR="00C83EE0">
        <w:rPr>
          <w:rFonts w:ascii="Times New Roman" w:hAnsi="Times New Roman" w:cs="Times New Roman"/>
        </w:rPr>
        <w:t>increased</w:t>
      </w:r>
      <w:r w:rsidR="001D265C">
        <w:rPr>
          <w:rFonts w:ascii="Times New Roman" w:hAnsi="Times New Roman" w:cs="Times New Roman"/>
        </w:rPr>
        <w:t xml:space="preserve"> </w:t>
      </w:r>
      <w:r w:rsidR="001D265C" w:rsidRPr="006B1800">
        <w:rPr>
          <w:rFonts w:ascii="Times New Roman" w:hAnsi="Times New Roman" w:cs="Times New Roman"/>
        </w:rPr>
        <w:t>IRI activity in PBS and NaCl at both pH</w:t>
      </w:r>
      <w:r w:rsidR="001D265C">
        <w:rPr>
          <w:rFonts w:ascii="Times New Roman" w:hAnsi="Times New Roman" w:cs="Times New Roman"/>
        </w:rPr>
        <w:t>, except for the WPI-</w:t>
      </w:r>
      <w:r w:rsidR="00352C74">
        <w:rPr>
          <w:rFonts w:ascii="Times New Roman" w:hAnsi="Times New Roman" w:cs="Times New Roman"/>
        </w:rPr>
        <w:t>6</w:t>
      </w:r>
      <w:r w:rsidR="001D265C">
        <w:rPr>
          <w:rFonts w:ascii="Times New Roman" w:hAnsi="Times New Roman" w:cs="Times New Roman"/>
        </w:rPr>
        <w:t xml:space="preserve"> hydrolysate complex</w:t>
      </w:r>
      <w:r w:rsidR="001D265C" w:rsidRPr="006B1800">
        <w:rPr>
          <w:rFonts w:ascii="Times New Roman" w:hAnsi="Times New Roman" w:cs="Times New Roman"/>
        </w:rPr>
        <w:t xml:space="preserve">. </w:t>
      </w:r>
      <w:r w:rsidR="00C83EE0">
        <w:rPr>
          <w:rFonts w:ascii="Times New Roman" w:hAnsi="Times New Roman" w:cs="Times New Roman"/>
        </w:rPr>
        <w:t>The whole</w:t>
      </w:r>
      <w:r w:rsidR="001D265C" w:rsidRPr="006B1800">
        <w:rPr>
          <w:rFonts w:ascii="Times New Roman" w:hAnsi="Times New Roman" w:cs="Times New Roman"/>
        </w:rPr>
        <w:t xml:space="preserve"> λCG complex showed </w:t>
      </w:r>
      <w:r w:rsidR="00C83EE0">
        <w:rPr>
          <w:rFonts w:ascii="Times New Roman" w:hAnsi="Times New Roman" w:cs="Times New Roman"/>
        </w:rPr>
        <w:t xml:space="preserve">a </w:t>
      </w:r>
      <w:r w:rsidR="001D265C">
        <w:rPr>
          <w:rFonts w:ascii="Times New Roman" w:hAnsi="Times New Roman" w:cs="Times New Roman"/>
        </w:rPr>
        <w:t>consistent</w:t>
      </w:r>
      <w:r w:rsidR="001D265C" w:rsidRPr="006B1800">
        <w:rPr>
          <w:rFonts w:ascii="Times New Roman" w:hAnsi="Times New Roman" w:cs="Times New Roman"/>
        </w:rPr>
        <w:t xml:space="preserve"> IRI </w:t>
      </w:r>
      <w:r w:rsidR="001D265C">
        <w:rPr>
          <w:rFonts w:ascii="Times New Roman" w:hAnsi="Times New Roman" w:cs="Times New Roman"/>
        </w:rPr>
        <w:t xml:space="preserve">effect </w:t>
      </w:r>
      <w:r w:rsidR="001D265C" w:rsidRPr="00621446">
        <w:rPr>
          <w:rFonts w:ascii="Times New Roman" w:hAnsi="Times New Roman" w:cs="Times New Roman"/>
        </w:rPr>
        <w:t>with ~6</w:t>
      </w:r>
      <w:r w:rsidR="001D265C">
        <w:rPr>
          <w:rFonts w:ascii="Times New Roman" w:hAnsi="Times New Roman" w:cs="Times New Roman"/>
        </w:rPr>
        <w:t>6</w:t>
      </w:r>
      <w:r w:rsidR="001D265C" w:rsidRPr="00621446">
        <w:rPr>
          <w:rFonts w:ascii="Times New Roman" w:hAnsi="Times New Roman" w:cs="Times New Roman"/>
        </w:rPr>
        <w:t>% IRI activity in both NaCl and PBS</w:t>
      </w:r>
      <w:r w:rsidR="001D265C">
        <w:rPr>
          <w:rFonts w:ascii="Times New Roman" w:hAnsi="Times New Roman" w:cs="Times New Roman"/>
        </w:rPr>
        <w:t xml:space="preserve"> at neutral pH, but 80% activity at pH 4.5</w:t>
      </w:r>
      <w:r w:rsidR="001D265C" w:rsidRPr="00621446">
        <w:rPr>
          <w:rFonts w:ascii="Times New Roman" w:hAnsi="Times New Roman" w:cs="Times New Roman"/>
        </w:rPr>
        <w:t>. This pH</w:t>
      </w:r>
      <w:r w:rsidR="001D265C" w:rsidRPr="006B1800">
        <w:rPr>
          <w:rFonts w:ascii="Times New Roman" w:hAnsi="Times New Roman" w:cs="Times New Roman"/>
        </w:rPr>
        <w:t xml:space="preserve"> effect could be attributed to the differences in solubility at each pH. As the pI of WPI is ~5, poor solubility </w:t>
      </w:r>
      <w:r w:rsidR="001D265C">
        <w:rPr>
          <w:rFonts w:ascii="Times New Roman" w:hAnsi="Times New Roman" w:cs="Times New Roman"/>
        </w:rPr>
        <w:t xml:space="preserve">was expected </w:t>
      </w:r>
      <w:r w:rsidR="001D265C" w:rsidRPr="006B1800">
        <w:rPr>
          <w:rFonts w:ascii="Times New Roman" w:hAnsi="Times New Roman" w:cs="Times New Roman"/>
        </w:rPr>
        <w:t xml:space="preserve">at pH 4.5. </w:t>
      </w:r>
      <w:r w:rsidR="001D265C">
        <w:rPr>
          <w:rFonts w:ascii="Times New Roman" w:hAnsi="Times New Roman" w:cs="Times New Roman"/>
        </w:rPr>
        <w:t>With better</w:t>
      </w:r>
      <w:r w:rsidR="001D265C" w:rsidRPr="006B1800">
        <w:rPr>
          <w:rFonts w:ascii="Times New Roman" w:hAnsi="Times New Roman" w:cs="Times New Roman"/>
        </w:rPr>
        <w:t xml:space="preserve"> solubility </w:t>
      </w:r>
      <w:r w:rsidR="001D265C">
        <w:rPr>
          <w:rFonts w:ascii="Times New Roman" w:hAnsi="Times New Roman" w:cs="Times New Roman"/>
        </w:rPr>
        <w:t xml:space="preserve">or dispersibility at neutral pH, a more </w:t>
      </w:r>
      <w:r w:rsidR="001D265C" w:rsidRPr="006B1800">
        <w:rPr>
          <w:rFonts w:ascii="Times New Roman" w:hAnsi="Times New Roman" w:cs="Times New Roman"/>
        </w:rPr>
        <w:t xml:space="preserve">uniform distribution and effective interaction </w:t>
      </w:r>
      <w:r w:rsidR="001D265C">
        <w:rPr>
          <w:rFonts w:ascii="Times New Roman" w:hAnsi="Times New Roman" w:cs="Times New Roman"/>
        </w:rPr>
        <w:t xml:space="preserve">of complex </w:t>
      </w:r>
      <w:r w:rsidR="001D265C" w:rsidRPr="006B1800">
        <w:rPr>
          <w:rFonts w:ascii="Times New Roman" w:hAnsi="Times New Roman" w:cs="Times New Roman"/>
        </w:rPr>
        <w:t xml:space="preserve">with </w:t>
      </w:r>
      <w:r w:rsidR="001D265C">
        <w:rPr>
          <w:rFonts w:ascii="Times New Roman" w:hAnsi="Times New Roman" w:cs="Times New Roman"/>
        </w:rPr>
        <w:t xml:space="preserve">water around </w:t>
      </w:r>
      <w:r w:rsidR="001D265C" w:rsidRPr="006B1800">
        <w:rPr>
          <w:rFonts w:ascii="Times New Roman" w:hAnsi="Times New Roman" w:cs="Times New Roman"/>
        </w:rPr>
        <w:t>ice crystal surfaces</w:t>
      </w:r>
      <w:r w:rsidR="001D265C">
        <w:rPr>
          <w:rFonts w:ascii="Times New Roman" w:hAnsi="Times New Roman" w:cs="Times New Roman"/>
        </w:rPr>
        <w:t xml:space="preserve"> would be expected</w:t>
      </w:r>
      <w:r w:rsidR="001D265C" w:rsidRPr="006B1800">
        <w:rPr>
          <w:rFonts w:ascii="Times New Roman" w:hAnsi="Times New Roman" w:cs="Times New Roman"/>
        </w:rPr>
        <w:t xml:space="preserve">, </w:t>
      </w:r>
      <w:r w:rsidR="001D265C">
        <w:rPr>
          <w:rFonts w:ascii="Times New Roman" w:hAnsi="Times New Roman" w:cs="Times New Roman"/>
        </w:rPr>
        <w:t xml:space="preserve">thus </w:t>
      </w:r>
      <w:r w:rsidR="001D265C" w:rsidRPr="006B1800">
        <w:rPr>
          <w:rFonts w:ascii="Times New Roman" w:hAnsi="Times New Roman" w:cs="Times New Roman"/>
        </w:rPr>
        <w:t xml:space="preserve">preventing </w:t>
      </w:r>
      <w:r w:rsidR="001D265C">
        <w:rPr>
          <w:rFonts w:ascii="Times New Roman" w:hAnsi="Times New Roman" w:cs="Times New Roman"/>
        </w:rPr>
        <w:t>ice</w:t>
      </w:r>
      <w:r w:rsidR="001D265C" w:rsidRPr="006B1800">
        <w:rPr>
          <w:rFonts w:ascii="Times New Roman" w:hAnsi="Times New Roman" w:cs="Times New Roman"/>
        </w:rPr>
        <w:t xml:space="preserve"> growth and fusion.</w:t>
      </w:r>
    </w:p>
    <w:p w14:paraId="1B5DCCA2" w14:textId="3C5E61DB" w:rsidR="002260A9" w:rsidRPr="006B1800" w:rsidRDefault="002260A9" w:rsidP="002260A9">
      <w:pPr>
        <w:spacing w:line="480" w:lineRule="auto"/>
        <w:rPr>
          <w:rFonts w:ascii="Times New Roman" w:hAnsi="Times New Roman" w:cs="Times New Roman"/>
        </w:rPr>
      </w:pPr>
      <w:r>
        <w:rPr>
          <w:rFonts w:ascii="Times New Roman" w:hAnsi="Times New Roman" w:cs="Times New Roman"/>
        </w:rPr>
        <w:br w:type="page"/>
      </w:r>
      <w:r w:rsidRPr="006B1800">
        <w:rPr>
          <w:rFonts w:ascii="Times New Roman" w:hAnsi="Times New Roman" w:cs="Times New Roman"/>
          <w:b/>
          <w:bCs/>
        </w:rPr>
        <w:lastRenderedPageBreak/>
        <w:t>Table 4.</w:t>
      </w:r>
      <w:r w:rsidR="00752AAC">
        <w:rPr>
          <w:rFonts w:ascii="Times New Roman" w:hAnsi="Times New Roman" w:cs="Times New Roman"/>
          <w:b/>
          <w:bCs/>
        </w:rPr>
        <w:t>4</w:t>
      </w:r>
      <w:r w:rsidRPr="006B1800">
        <w:rPr>
          <w:rFonts w:ascii="Times New Roman" w:hAnsi="Times New Roman" w:cs="Times New Roman"/>
          <w:b/>
          <w:bCs/>
        </w:rPr>
        <w:t xml:space="preserve">. </w:t>
      </w:r>
      <w:r w:rsidRPr="006B1800">
        <w:rPr>
          <w:rFonts w:ascii="Times New Roman" w:hAnsi="Times New Roman" w:cs="Times New Roman"/>
        </w:rPr>
        <w:t xml:space="preserve">Ice crystal reduction in % relative to PEG tested at 4% in 1xPBS and 100 mM NaCl. </w:t>
      </w:r>
    </w:p>
    <w:tbl>
      <w:tblPr>
        <w:tblStyle w:val="PlainTable4"/>
        <w:tblW w:w="4961" w:type="pct"/>
        <w:tblInd w:w="85" w:type="dxa"/>
        <w:tblBorders>
          <w:top w:val="single" w:sz="4" w:space="0" w:color="auto"/>
          <w:bottom w:val="single" w:sz="4" w:space="0" w:color="auto"/>
        </w:tblBorders>
        <w:tblLook w:val="04A0" w:firstRow="1" w:lastRow="0" w:firstColumn="1" w:lastColumn="0" w:noHBand="0" w:noVBand="1"/>
      </w:tblPr>
      <w:tblGrid>
        <w:gridCol w:w="1315"/>
        <w:gridCol w:w="2550"/>
        <w:gridCol w:w="2714"/>
        <w:gridCol w:w="2708"/>
      </w:tblGrid>
      <w:tr w:rsidR="002260A9" w:rsidRPr="006B1800" w14:paraId="64C8A77B" w14:textId="77777777" w:rsidTr="00A175A0">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78801593" w14:textId="77777777" w:rsidR="002260A9" w:rsidRPr="006B1800" w:rsidRDefault="002260A9" w:rsidP="00A175A0">
            <w:pPr>
              <w:jc w:val="center"/>
              <w:rPr>
                <w:rFonts w:ascii="Times New Roman" w:hAnsi="Times New Roman" w:cs="Times New Roman"/>
              </w:rPr>
            </w:pPr>
            <w:r w:rsidRPr="006B1800">
              <w:rPr>
                <w:rFonts w:ascii="Times New Roman" w:hAnsi="Times New Roman" w:cs="Times New Roman"/>
              </w:rPr>
              <w:t>1xPBS pH 7.0</w:t>
            </w:r>
          </w:p>
        </w:tc>
      </w:tr>
      <w:tr w:rsidR="002260A9" w:rsidRPr="006B1800" w14:paraId="3F0B80DC" w14:textId="77777777" w:rsidTr="00A175A0">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708" w:type="pct"/>
            <w:tcBorders>
              <w:bottom w:val="nil"/>
            </w:tcBorders>
            <w:shd w:val="clear" w:color="auto" w:fill="auto"/>
          </w:tcPr>
          <w:p w14:paraId="00CDF5ED" w14:textId="77777777" w:rsidR="002260A9" w:rsidRPr="006B1800" w:rsidRDefault="002260A9" w:rsidP="00A175A0">
            <w:pPr>
              <w:jc w:val="center"/>
              <w:rPr>
                <w:rFonts w:ascii="Times New Roman" w:hAnsi="Times New Roman" w:cs="Times New Roman"/>
                <w:b w:val="0"/>
                <w:bCs w:val="0"/>
                <w:sz w:val="24"/>
                <w:szCs w:val="24"/>
              </w:rPr>
            </w:pPr>
            <w:r w:rsidRPr="006B1800">
              <w:rPr>
                <w:rFonts w:ascii="Times New Roman" w:hAnsi="Times New Roman" w:cs="Times New Roman"/>
                <w:b w:val="0"/>
                <w:bCs w:val="0"/>
                <w:sz w:val="24"/>
                <w:szCs w:val="24"/>
              </w:rPr>
              <w:t>Treatment</w:t>
            </w:r>
          </w:p>
        </w:tc>
        <w:tc>
          <w:tcPr>
            <w:tcW w:w="1373" w:type="pct"/>
            <w:tcBorders>
              <w:bottom w:val="nil"/>
            </w:tcBorders>
            <w:shd w:val="clear" w:color="auto" w:fill="auto"/>
          </w:tcPr>
          <w:p w14:paraId="78602936" w14:textId="77777777" w:rsidR="002260A9" w:rsidRPr="006B1800" w:rsidRDefault="002260A9" w:rsidP="00A175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IRI activity (%)</w:t>
            </w:r>
          </w:p>
        </w:tc>
        <w:tc>
          <w:tcPr>
            <w:tcW w:w="1461" w:type="pct"/>
            <w:tcBorders>
              <w:bottom w:val="nil"/>
            </w:tcBorders>
            <w:shd w:val="clear" w:color="auto" w:fill="auto"/>
          </w:tcPr>
          <w:p w14:paraId="1C19EB97" w14:textId="77777777" w:rsidR="002260A9" w:rsidRPr="006B1800" w:rsidRDefault="002260A9" w:rsidP="00A175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sz w:val="24"/>
                <w:szCs w:val="24"/>
              </w:rPr>
              <w:t>Treatment</w:t>
            </w:r>
          </w:p>
        </w:tc>
        <w:tc>
          <w:tcPr>
            <w:tcW w:w="1458" w:type="pct"/>
            <w:tcBorders>
              <w:bottom w:val="nil"/>
            </w:tcBorders>
            <w:shd w:val="clear" w:color="auto" w:fill="auto"/>
          </w:tcPr>
          <w:p w14:paraId="296FBF52" w14:textId="77777777" w:rsidR="002260A9" w:rsidRPr="006B1800" w:rsidRDefault="002260A9" w:rsidP="00A175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IRI activity (%)</w:t>
            </w:r>
          </w:p>
        </w:tc>
      </w:tr>
      <w:tr w:rsidR="002260A9" w:rsidRPr="006B1800" w14:paraId="17538522" w14:textId="77777777" w:rsidTr="00A175A0">
        <w:trPr>
          <w:trHeight w:val="252"/>
        </w:trPr>
        <w:tc>
          <w:tcPr>
            <w:cnfStyle w:val="001000000000" w:firstRow="0" w:lastRow="0" w:firstColumn="1" w:lastColumn="0" w:oddVBand="0" w:evenVBand="0" w:oddHBand="0" w:evenHBand="0" w:firstRowFirstColumn="0" w:firstRowLastColumn="0" w:lastRowFirstColumn="0" w:lastRowLastColumn="0"/>
            <w:tcW w:w="2081" w:type="pct"/>
            <w:gridSpan w:val="2"/>
            <w:tcBorders>
              <w:top w:val="nil"/>
              <w:bottom w:val="single" w:sz="4" w:space="0" w:color="auto"/>
            </w:tcBorders>
            <w:shd w:val="clear" w:color="auto" w:fill="auto"/>
          </w:tcPr>
          <w:p w14:paraId="375B4A1E" w14:textId="77777777" w:rsidR="002260A9" w:rsidRPr="006B1800" w:rsidRDefault="002260A9" w:rsidP="00A175A0">
            <w:pPr>
              <w:jc w:val="center"/>
              <w:rPr>
                <w:rFonts w:ascii="Times New Roman" w:hAnsi="Times New Roman" w:cs="Times New Roman"/>
                <w:b w:val="0"/>
                <w:bCs w:val="0"/>
              </w:rPr>
            </w:pPr>
            <w:r w:rsidRPr="006B1800">
              <w:rPr>
                <w:rFonts w:ascii="Times New Roman" w:hAnsi="Times New Roman" w:cs="Times New Roman"/>
                <w:b w:val="0"/>
                <w:bCs w:val="0"/>
              </w:rPr>
              <w:t>Not complexed controls</w:t>
            </w:r>
          </w:p>
        </w:tc>
        <w:tc>
          <w:tcPr>
            <w:tcW w:w="2919" w:type="pct"/>
            <w:gridSpan w:val="2"/>
            <w:tcBorders>
              <w:top w:val="nil"/>
              <w:bottom w:val="single" w:sz="4" w:space="0" w:color="auto"/>
            </w:tcBorders>
            <w:shd w:val="clear" w:color="auto" w:fill="auto"/>
          </w:tcPr>
          <w:p w14:paraId="443744B4" w14:textId="77777777" w:rsidR="002260A9" w:rsidRPr="006B1800" w:rsidRDefault="002260A9" w:rsidP="00A175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5:1 Complexes</w:t>
            </w:r>
          </w:p>
        </w:tc>
      </w:tr>
      <w:tr w:rsidR="002260A9" w:rsidRPr="006B1800" w14:paraId="35309323" w14:textId="77777777" w:rsidTr="00A175A0">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708" w:type="pct"/>
            <w:tcBorders>
              <w:top w:val="single" w:sz="4" w:space="0" w:color="auto"/>
            </w:tcBorders>
            <w:shd w:val="clear" w:color="auto" w:fill="auto"/>
          </w:tcPr>
          <w:p w14:paraId="7A2737B9" w14:textId="77777777" w:rsidR="002260A9" w:rsidRPr="006B1800" w:rsidRDefault="002260A9" w:rsidP="00A175A0">
            <w:pPr>
              <w:jc w:val="center"/>
              <w:rPr>
                <w:rFonts w:ascii="Times New Roman" w:hAnsi="Times New Roman" w:cs="Times New Roman"/>
                <w:b w:val="0"/>
                <w:bCs w:val="0"/>
              </w:rPr>
            </w:pPr>
            <w:r w:rsidRPr="006B1800">
              <w:rPr>
                <w:rFonts w:ascii="Times New Roman" w:hAnsi="Times New Roman" w:cs="Times New Roman"/>
                <w:b w:val="0"/>
                <w:bCs w:val="0"/>
              </w:rPr>
              <w:t>λCG-0</w:t>
            </w:r>
          </w:p>
        </w:tc>
        <w:tc>
          <w:tcPr>
            <w:tcW w:w="1373" w:type="pct"/>
            <w:tcBorders>
              <w:top w:val="single" w:sz="4" w:space="0" w:color="auto"/>
            </w:tcBorders>
            <w:shd w:val="clear" w:color="auto" w:fill="auto"/>
          </w:tcPr>
          <w:p w14:paraId="4D91B442" w14:textId="77777777" w:rsidR="002260A9" w:rsidRPr="006B1800" w:rsidRDefault="002260A9" w:rsidP="00A175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96.4 ± 4.2</w:t>
            </w:r>
          </w:p>
        </w:tc>
        <w:tc>
          <w:tcPr>
            <w:tcW w:w="1461" w:type="pct"/>
            <w:tcBorders>
              <w:top w:val="single" w:sz="4" w:space="0" w:color="auto"/>
            </w:tcBorders>
            <w:shd w:val="clear" w:color="auto" w:fill="auto"/>
          </w:tcPr>
          <w:p w14:paraId="69BD3226" w14:textId="77777777" w:rsidR="002260A9" w:rsidRPr="006B1800" w:rsidRDefault="002260A9" w:rsidP="00A175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Wλ</w:t>
            </w:r>
            <w:r w:rsidRPr="006B1800">
              <w:rPr>
                <w:rFonts w:ascii="Times New Roman" w:hAnsi="Times New Roman" w:cs="Times New Roman"/>
                <w:sz w:val="24"/>
                <w:szCs w:val="24"/>
              </w:rPr>
              <w:t>CG-0</w:t>
            </w:r>
          </w:p>
        </w:tc>
        <w:tc>
          <w:tcPr>
            <w:tcW w:w="1458" w:type="pct"/>
            <w:tcBorders>
              <w:top w:val="single" w:sz="4" w:space="0" w:color="auto"/>
            </w:tcBorders>
            <w:shd w:val="clear" w:color="auto" w:fill="auto"/>
          </w:tcPr>
          <w:p w14:paraId="1A39C468" w14:textId="77777777" w:rsidR="002260A9" w:rsidRPr="006B1800" w:rsidRDefault="002260A9" w:rsidP="00A175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65.</w:t>
            </w:r>
            <w:r>
              <w:rPr>
                <w:rFonts w:ascii="Times New Roman" w:hAnsi="Times New Roman" w:cs="Times New Roman"/>
              </w:rPr>
              <w:t>7</w:t>
            </w:r>
            <w:r w:rsidRPr="006B1800">
              <w:rPr>
                <w:rFonts w:ascii="Times New Roman" w:hAnsi="Times New Roman" w:cs="Times New Roman"/>
              </w:rPr>
              <w:t xml:space="preserve"> ± 1.</w:t>
            </w:r>
            <w:r>
              <w:rPr>
                <w:rFonts w:ascii="Times New Roman" w:hAnsi="Times New Roman" w:cs="Times New Roman"/>
              </w:rPr>
              <w:t>4</w:t>
            </w:r>
          </w:p>
        </w:tc>
      </w:tr>
      <w:tr w:rsidR="002260A9" w:rsidRPr="006B1800" w14:paraId="30BCB3CA" w14:textId="77777777" w:rsidTr="00A175A0">
        <w:trPr>
          <w:trHeight w:val="276"/>
        </w:trPr>
        <w:tc>
          <w:tcPr>
            <w:cnfStyle w:val="001000000000" w:firstRow="0" w:lastRow="0" w:firstColumn="1" w:lastColumn="0" w:oddVBand="0" w:evenVBand="0" w:oddHBand="0" w:evenHBand="0" w:firstRowFirstColumn="0" w:firstRowLastColumn="0" w:lastRowFirstColumn="0" w:lastRowLastColumn="0"/>
            <w:tcW w:w="708" w:type="pct"/>
            <w:shd w:val="clear" w:color="auto" w:fill="auto"/>
          </w:tcPr>
          <w:p w14:paraId="238978E3" w14:textId="77777777" w:rsidR="002260A9" w:rsidRPr="006B1800" w:rsidRDefault="002260A9" w:rsidP="00A175A0">
            <w:pPr>
              <w:jc w:val="center"/>
              <w:rPr>
                <w:rFonts w:ascii="Times New Roman" w:hAnsi="Times New Roman" w:cs="Times New Roman"/>
                <w:b w:val="0"/>
                <w:bCs w:val="0"/>
                <w:sz w:val="24"/>
                <w:szCs w:val="24"/>
              </w:rPr>
            </w:pPr>
            <w:r w:rsidRPr="006B1800">
              <w:rPr>
                <w:rFonts w:ascii="Times New Roman" w:hAnsi="Times New Roman" w:cs="Times New Roman"/>
                <w:b w:val="0"/>
                <w:bCs w:val="0"/>
              </w:rPr>
              <w:t>λ</w:t>
            </w:r>
            <w:r w:rsidRPr="006B1800">
              <w:rPr>
                <w:rFonts w:ascii="Times New Roman" w:hAnsi="Times New Roman" w:cs="Times New Roman"/>
                <w:b w:val="0"/>
                <w:bCs w:val="0"/>
                <w:sz w:val="24"/>
                <w:szCs w:val="24"/>
              </w:rPr>
              <w:t>CG-6</w:t>
            </w:r>
          </w:p>
        </w:tc>
        <w:tc>
          <w:tcPr>
            <w:tcW w:w="1373" w:type="pct"/>
            <w:shd w:val="clear" w:color="auto" w:fill="auto"/>
          </w:tcPr>
          <w:p w14:paraId="6BEF67C4" w14:textId="77777777" w:rsidR="002260A9" w:rsidRPr="006B1800" w:rsidRDefault="002260A9" w:rsidP="00A175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1800">
              <w:rPr>
                <w:rFonts w:ascii="Times New Roman" w:hAnsi="Times New Roman" w:cs="Times New Roman"/>
                <w:sz w:val="24"/>
                <w:szCs w:val="24"/>
              </w:rPr>
              <w:t xml:space="preserve">81.2 </w:t>
            </w:r>
            <w:r w:rsidRPr="006B1800">
              <w:rPr>
                <w:rFonts w:ascii="Times New Roman" w:hAnsi="Times New Roman" w:cs="Times New Roman"/>
              </w:rPr>
              <w:t>± 2.9</w:t>
            </w:r>
          </w:p>
        </w:tc>
        <w:tc>
          <w:tcPr>
            <w:tcW w:w="1461" w:type="pct"/>
            <w:shd w:val="clear" w:color="auto" w:fill="auto"/>
          </w:tcPr>
          <w:p w14:paraId="5A6CB919" w14:textId="77777777" w:rsidR="002260A9" w:rsidRPr="006B1800" w:rsidRDefault="002260A9" w:rsidP="00A175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Wλ</w:t>
            </w:r>
            <w:r w:rsidRPr="006B1800">
              <w:rPr>
                <w:rFonts w:ascii="Times New Roman" w:hAnsi="Times New Roman" w:cs="Times New Roman"/>
                <w:sz w:val="24"/>
                <w:szCs w:val="24"/>
              </w:rPr>
              <w:t>CG-6</w:t>
            </w:r>
          </w:p>
        </w:tc>
        <w:tc>
          <w:tcPr>
            <w:tcW w:w="1458" w:type="pct"/>
            <w:shd w:val="clear" w:color="auto" w:fill="auto"/>
          </w:tcPr>
          <w:p w14:paraId="1805C755" w14:textId="77777777" w:rsidR="002260A9" w:rsidRPr="006B1800" w:rsidRDefault="002260A9" w:rsidP="00A175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80.8</w:t>
            </w:r>
            <w:r w:rsidRPr="006B1800">
              <w:rPr>
                <w:rFonts w:ascii="Times New Roman" w:hAnsi="Times New Roman" w:cs="Times New Roman"/>
              </w:rPr>
              <w:t xml:space="preserve"> ± </w:t>
            </w:r>
            <w:r>
              <w:rPr>
                <w:rFonts w:ascii="Times New Roman" w:hAnsi="Times New Roman" w:cs="Times New Roman"/>
              </w:rPr>
              <w:t>1.5</w:t>
            </w:r>
          </w:p>
        </w:tc>
      </w:tr>
      <w:tr w:rsidR="002260A9" w:rsidRPr="006B1800" w14:paraId="7830B691" w14:textId="77777777" w:rsidTr="00A175A0">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708" w:type="pct"/>
            <w:shd w:val="clear" w:color="auto" w:fill="auto"/>
          </w:tcPr>
          <w:p w14:paraId="524A10CB" w14:textId="77777777" w:rsidR="002260A9" w:rsidRPr="006B1800" w:rsidRDefault="002260A9" w:rsidP="00A175A0">
            <w:pPr>
              <w:jc w:val="center"/>
              <w:rPr>
                <w:rFonts w:ascii="Times New Roman" w:hAnsi="Times New Roman" w:cs="Times New Roman"/>
                <w:b w:val="0"/>
                <w:bCs w:val="0"/>
                <w:sz w:val="24"/>
                <w:szCs w:val="24"/>
              </w:rPr>
            </w:pPr>
            <w:r w:rsidRPr="006B1800">
              <w:rPr>
                <w:rFonts w:ascii="Times New Roman" w:hAnsi="Times New Roman" w:cs="Times New Roman"/>
                <w:b w:val="0"/>
                <w:bCs w:val="0"/>
                <w:sz w:val="24"/>
                <w:szCs w:val="24"/>
              </w:rPr>
              <w:t>LBG-0</w:t>
            </w:r>
          </w:p>
        </w:tc>
        <w:tc>
          <w:tcPr>
            <w:tcW w:w="1373" w:type="pct"/>
            <w:shd w:val="clear" w:color="auto" w:fill="auto"/>
          </w:tcPr>
          <w:p w14:paraId="7E730F5D" w14:textId="77777777" w:rsidR="002260A9" w:rsidRPr="006B1800" w:rsidRDefault="002260A9" w:rsidP="00A175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1800">
              <w:rPr>
                <w:rFonts w:ascii="Times New Roman" w:hAnsi="Times New Roman" w:cs="Times New Roman"/>
                <w:sz w:val="24"/>
                <w:szCs w:val="24"/>
              </w:rPr>
              <w:t xml:space="preserve">140.4 </w:t>
            </w:r>
            <w:r w:rsidRPr="006B1800">
              <w:rPr>
                <w:rFonts w:ascii="Times New Roman" w:hAnsi="Times New Roman" w:cs="Times New Roman"/>
              </w:rPr>
              <w:t>± 8.7</w:t>
            </w:r>
          </w:p>
        </w:tc>
        <w:tc>
          <w:tcPr>
            <w:tcW w:w="1461" w:type="pct"/>
            <w:shd w:val="clear" w:color="auto" w:fill="auto"/>
          </w:tcPr>
          <w:p w14:paraId="1F2157E7" w14:textId="77777777" w:rsidR="002260A9" w:rsidRPr="006B1800" w:rsidRDefault="002260A9" w:rsidP="00A175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sz w:val="24"/>
                <w:szCs w:val="24"/>
              </w:rPr>
              <w:t>WLBG-0</w:t>
            </w:r>
          </w:p>
        </w:tc>
        <w:tc>
          <w:tcPr>
            <w:tcW w:w="1458" w:type="pct"/>
            <w:shd w:val="clear" w:color="auto" w:fill="auto"/>
          </w:tcPr>
          <w:p w14:paraId="5D35E8CC" w14:textId="77777777" w:rsidR="002260A9" w:rsidRPr="006B1800" w:rsidRDefault="002260A9" w:rsidP="00A175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7</w:t>
            </w:r>
            <w:r>
              <w:rPr>
                <w:rFonts w:ascii="Times New Roman" w:hAnsi="Times New Roman" w:cs="Times New Roman"/>
              </w:rPr>
              <w:t>1.2</w:t>
            </w:r>
            <w:r w:rsidRPr="006B1800">
              <w:rPr>
                <w:rFonts w:ascii="Times New Roman" w:hAnsi="Times New Roman" w:cs="Times New Roman"/>
              </w:rPr>
              <w:t xml:space="preserve"> ± 6.5</w:t>
            </w:r>
          </w:p>
        </w:tc>
      </w:tr>
      <w:tr w:rsidR="002260A9" w:rsidRPr="006B1800" w14:paraId="4050E0CA" w14:textId="77777777" w:rsidTr="00A175A0">
        <w:trPr>
          <w:trHeight w:val="276"/>
        </w:trPr>
        <w:tc>
          <w:tcPr>
            <w:cnfStyle w:val="001000000000" w:firstRow="0" w:lastRow="0" w:firstColumn="1" w:lastColumn="0" w:oddVBand="0" w:evenVBand="0" w:oddHBand="0" w:evenHBand="0" w:firstRowFirstColumn="0" w:firstRowLastColumn="0" w:lastRowFirstColumn="0" w:lastRowLastColumn="0"/>
            <w:tcW w:w="708" w:type="pct"/>
            <w:shd w:val="clear" w:color="auto" w:fill="auto"/>
          </w:tcPr>
          <w:p w14:paraId="7FD8DE6B" w14:textId="77777777" w:rsidR="002260A9" w:rsidRPr="006B1800" w:rsidRDefault="002260A9" w:rsidP="00A175A0">
            <w:pPr>
              <w:jc w:val="center"/>
              <w:rPr>
                <w:rFonts w:ascii="Times New Roman" w:hAnsi="Times New Roman" w:cs="Times New Roman"/>
                <w:b w:val="0"/>
                <w:bCs w:val="0"/>
                <w:sz w:val="24"/>
                <w:szCs w:val="24"/>
              </w:rPr>
            </w:pPr>
            <w:r w:rsidRPr="006B1800">
              <w:rPr>
                <w:rFonts w:ascii="Times New Roman" w:hAnsi="Times New Roman" w:cs="Times New Roman"/>
                <w:b w:val="0"/>
                <w:bCs w:val="0"/>
                <w:sz w:val="24"/>
                <w:szCs w:val="24"/>
              </w:rPr>
              <w:t>LBG-6</w:t>
            </w:r>
          </w:p>
        </w:tc>
        <w:tc>
          <w:tcPr>
            <w:tcW w:w="1373" w:type="pct"/>
            <w:shd w:val="clear" w:color="auto" w:fill="auto"/>
          </w:tcPr>
          <w:p w14:paraId="3DD9B7EA" w14:textId="77777777" w:rsidR="002260A9" w:rsidRPr="006B1800" w:rsidRDefault="002260A9" w:rsidP="00A175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1800">
              <w:rPr>
                <w:rFonts w:ascii="Times New Roman" w:hAnsi="Times New Roman" w:cs="Times New Roman"/>
                <w:sz w:val="24"/>
                <w:szCs w:val="24"/>
              </w:rPr>
              <w:t xml:space="preserve">144.8 </w:t>
            </w:r>
            <w:r w:rsidRPr="006B1800">
              <w:rPr>
                <w:rFonts w:ascii="Times New Roman" w:hAnsi="Times New Roman" w:cs="Times New Roman"/>
              </w:rPr>
              <w:t>± 1.8</w:t>
            </w:r>
          </w:p>
        </w:tc>
        <w:tc>
          <w:tcPr>
            <w:tcW w:w="1461" w:type="pct"/>
            <w:shd w:val="clear" w:color="auto" w:fill="auto"/>
          </w:tcPr>
          <w:p w14:paraId="64716E63" w14:textId="77777777" w:rsidR="002260A9" w:rsidRPr="006B1800" w:rsidRDefault="002260A9" w:rsidP="00A175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sz w:val="24"/>
                <w:szCs w:val="24"/>
              </w:rPr>
              <w:t>WLBG-6</w:t>
            </w:r>
          </w:p>
        </w:tc>
        <w:tc>
          <w:tcPr>
            <w:tcW w:w="1458" w:type="pct"/>
            <w:shd w:val="clear" w:color="auto" w:fill="auto"/>
          </w:tcPr>
          <w:p w14:paraId="6EA4B8C2" w14:textId="77777777" w:rsidR="002260A9" w:rsidRPr="006B1800" w:rsidRDefault="002260A9" w:rsidP="00A175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102.3 ± 2.6</w:t>
            </w:r>
          </w:p>
        </w:tc>
      </w:tr>
      <w:tr w:rsidR="002260A9" w:rsidRPr="006B1800" w14:paraId="13542B98" w14:textId="77777777" w:rsidTr="00A175A0">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708" w:type="pct"/>
            <w:shd w:val="clear" w:color="auto" w:fill="auto"/>
          </w:tcPr>
          <w:p w14:paraId="79CC7807" w14:textId="77777777" w:rsidR="002260A9" w:rsidRPr="006B1800" w:rsidRDefault="002260A9" w:rsidP="00A175A0">
            <w:pPr>
              <w:jc w:val="center"/>
              <w:rPr>
                <w:rFonts w:ascii="Times New Roman" w:hAnsi="Times New Roman" w:cs="Times New Roman"/>
                <w:b w:val="0"/>
                <w:bCs w:val="0"/>
                <w:sz w:val="24"/>
                <w:szCs w:val="24"/>
              </w:rPr>
            </w:pPr>
            <w:r w:rsidRPr="006B1800">
              <w:rPr>
                <w:rFonts w:ascii="Times New Roman" w:hAnsi="Times New Roman" w:cs="Times New Roman"/>
                <w:b w:val="0"/>
                <w:bCs w:val="0"/>
                <w:sz w:val="24"/>
                <w:szCs w:val="24"/>
              </w:rPr>
              <w:t>WPI-0</w:t>
            </w:r>
          </w:p>
        </w:tc>
        <w:tc>
          <w:tcPr>
            <w:tcW w:w="1373" w:type="pct"/>
            <w:shd w:val="clear" w:color="auto" w:fill="auto"/>
          </w:tcPr>
          <w:p w14:paraId="34258BCC" w14:textId="77777777" w:rsidR="002260A9" w:rsidRPr="006B1800" w:rsidRDefault="002260A9" w:rsidP="00A175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1800">
              <w:rPr>
                <w:rFonts w:ascii="Times New Roman" w:hAnsi="Times New Roman" w:cs="Times New Roman"/>
                <w:sz w:val="24"/>
                <w:szCs w:val="24"/>
              </w:rPr>
              <w:t>10</w:t>
            </w:r>
            <w:r>
              <w:rPr>
                <w:rFonts w:ascii="Times New Roman" w:hAnsi="Times New Roman" w:cs="Times New Roman"/>
                <w:sz w:val="24"/>
                <w:szCs w:val="24"/>
              </w:rPr>
              <w:t>8</w:t>
            </w:r>
            <w:r w:rsidRPr="006B1800">
              <w:rPr>
                <w:rFonts w:ascii="Times New Roman" w:hAnsi="Times New Roman" w:cs="Times New Roman"/>
                <w:sz w:val="24"/>
                <w:szCs w:val="24"/>
              </w:rPr>
              <w:t xml:space="preserve">.2 </w:t>
            </w:r>
            <w:r w:rsidRPr="006B1800">
              <w:rPr>
                <w:rFonts w:ascii="Times New Roman" w:hAnsi="Times New Roman" w:cs="Times New Roman"/>
              </w:rPr>
              <w:t>± 2.</w:t>
            </w:r>
            <w:r>
              <w:rPr>
                <w:rFonts w:ascii="Times New Roman" w:hAnsi="Times New Roman" w:cs="Times New Roman"/>
              </w:rPr>
              <w:t>8</w:t>
            </w:r>
          </w:p>
        </w:tc>
        <w:tc>
          <w:tcPr>
            <w:tcW w:w="1461" w:type="pct"/>
            <w:shd w:val="clear" w:color="auto" w:fill="auto"/>
          </w:tcPr>
          <w:p w14:paraId="1F70D047" w14:textId="77777777" w:rsidR="002260A9" w:rsidRPr="006B1800" w:rsidRDefault="002260A9" w:rsidP="00A175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58" w:type="pct"/>
            <w:shd w:val="clear" w:color="auto" w:fill="auto"/>
          </w:tcPr>
          <w:p w14:paraId="45F2EBFD" w14:textId="77777777" w:rsidR="002260A9" w:rsidRPr="006B1800" w:rsidRDefault="002260A9" w:rsidP="00A175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2260A9" w:rsidRPr="006B1800" w14:paraId="4967F7B7" w14:textId="77777777" w:rsidTr="00A175A0">
        <w:trPr>
          <w:trHeight w:val="276"/>
        </w:trPr>
        <w:tc>
          <w:tcPr>
            <w:cnfStyle w:val="001000000000" w:firstRow="0" w:lastRow="0" w:firstColumn="1" w:lastColumn="0" w:oddVBand="0" w:evenVBand="0" w:oddHBand="0" w:evenHBand="0" w:firstRowFirstColumn="0" w:firstRowLastColumn="0" w:lastRowFirstColumn="0" w:lastRowLastColumn="0"/>
            <w:tcW w:w="708" w:type="pct"/>
            <w:shd w:val="clear" w:color="auto" w:fill="auto"/>
          </w:tcPr>
          <w:p w14:paraId="1F19222A" w14:textId="77777777" w:rsidR="002260A9" w:rsidRPr="006B1800" w:rsidRDefault="002260A9" w:rsidP="00A175A0">
            <w:pPr>
              <w:jc w:val="center"/>
              <w:rPr>
                <w:rFonts w:ascii="Times New Roman" w:hAnsi="Times New Roman" w:cs="Times New Roman"/>
                <w:b w:val="0"/>
                <w:bCs w:val="0"/>
                <w:sz w:val="24"/>
                <w:szCs w:val="24"/>
              </w:rPr>
            </w:pPr>
            <w:r w:rsidRPr="006B1800">
              <w:rPr>
                <w:rFonts w:ascii="Times New Roman" w:hAnsi="Times New Roman" w:cs="Times New Roman"/>
                <w:b w:val="0"/>
                <w:bCs w:val="0"/>
                <w:sz w:val="24"/>
                <w:szCs w:val="24"/>
              </w:rPr>
              <w:t>WPI-5</w:t>
            </w:r>
            <w:r>
              <w:rPr>
                <w:rFonts w:ascii="Times New Roman" w:hAnsi="Times New Roman" w:cs="Times New Roman"/>
                <w:b w:val="0"/>
                <w:bCs w:val="0"/>
                <w:sz w:val="24"/>
                <w:szCs w:val="24"/>
              </w:rPr>
              <w:t xml:space="preserve"> min</w:t>
            </w:r>
          </w:p>
        </w:tc>
        <w:tc>
          <w:tcPr>
            <w:tcW w:w="1373" w:type="pct"/>
            <w:shd w:val="clear" w:color="auto" w:fill="auto"/>
          </w:tcPr>
          <w:p w14:paraId="224064B9" w14:textId="77777777" w:rsidR="002260A9" w:rsidRPr="006B1800" w:rsidRDefault="002260A9" w:rsidP="00A175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1800">
              <w:rPr>
                <w:rFonts w:ascii="Times New Roman" w:hAnsi="Times New Roman" w:cs="Times New Roman"/>
                <w:sz w:val="24"/>
                <w:szCs w:val="24"/>
              </w:rPr>
              <w:t xml:space="preserve">98.4 </w:t>
            </w:r>
            <w:r w:rsidRPr="006B1800">
              <w:rPr>
                <w:rFonts w:ascii="Times New Roman" w:hAnsi="Times New Roman" w:cs="Times New Roman"/>
              </w:rPr>
              <w:t>± 3.1</w:t>
            </w:r>
          </w:p>
        </w:tc>
        <w:tc>
          <w:tcPr>
            <w:tcW w:w="1461" w:type="pct"/>
            <w:shd w:val="clear" w:color="auto" w:fill="auto"/>
          </w:tcPr>
          <w:p w14:paraId="1B64E147" w14:textId="77777777" w:rsidR="002260A9" w:rsidRPr="006B1800" w:rsidRDefault="002260A9" w:rsidP="00A175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58" w:type="pct"/>
            <w:shd w:val="clear" w:color="auto" w:fill="auto"/>
          </w:tcPr>
          <w:p w14:paraId="082332FE" w14:textId="77777777" w:rsidR="002260A9" w:rsidRPr="006B1800" w:rsidRDefault="002260A9" w:rsidP="00A175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260A9" w:rsidRPr="006B1800" w14:paraId="1FC9FC16" w14:textId="77777777" w:rsidTr="00A175A0">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il"/>
            </w:tcBorders>
            <w:shd w:val="clear" w:color="auto" w:fill="auto"/>
          </w:tcPr>
          <w:p w14:paraId="3496FF39" w14:textId="77777777" w:rsidR="002260A9" w:rsidRPr="006B1800" w:rsidRDefault="002260A9" w:rsidP="00A175A0">
            <w:pPr>
              <w:jc w:val="center"/>
              <w:rPr>
                <w:rFonts w:ascii="Times New Roman" w:hAnsi="Times New Roman" w:cs="Times New Roman"/>
              </w:rPr>
            </w:pPr>
            <w:r w:rsidRPr="006B1800">
              <w:rPr>
                <w:rFonts w:ascii="Times New Roman" w:hAnsi="Times New Roman" w:cs="Times New Roman"/>
              </w:rPr>
              <w:t>100 mM NaCl at pH 7.0</w:t>
            </w:r>
          </w:p>
        </w:tc>
      </w:tr>
      <w:tr w:rsidR="002260A9" w:rsidRPr="006B1800" w14:paraId="1ACCD250" w14:textId="77777777" w:rsidTr="00A175A0">
        <w:trPr>
          <w:trHeight w:val="276"/>
        </w:trPr>
        <w:tc>
          <w:tcPr>
            <w:cnfStyle w:val="001000000000" w:firstRow="0" w:lastRow="0" w:firstColumn="1" w:lastColumn="0" w:oddVBand="0" w:evenVBand="0" w:oddHBand="0" w:evenHBand="0" w:firstRowFirstColumn="0" w:firstRowLastColumn="0" w:lastRowFirstColumn="0" w:lastRowLastColumn="0"/>
            <w:tcW w:w="2081" w:type="pct"/>
            <w:gridSpan w:val="2"/>
            <w:tcBorders>
              <w:top w:val="nil"/>
              <w:bottom w:val="single" w:sz="4" w:space="0" w:color="auto"/>
            </w:tcBorders>
            <w:shd w:val="clear" w:color="auto" w:fill="auto"/>
          </w:tcPr>
          <w:p w14:paraId="22D88B52" w14:textId="77777777" w:rsidR="002260A9" w:rsidRPr="006B1800" w:rsidRDefault="002260A9" w:rsidP="00A175A0">
            <w:pPr>
              <w:jc w:val="center"/>
              <w:rPr>
                <w:rFonts w:ascii="Times New Roman" w:hAnsi="Times New Roman" w:cs="Times New Roman"/>
                <w:b w:val="0"/>
                <w:bCs w:val="0"/>
              </w:rPr>
            </w:pPr>
            <w:r w:rsidRPr="006B1800">
              <w:rPr>
                <w:rFonts w:ascii="Times New Roman" w:hAnsi="Times New Roman" w:cs="Times New Roman"/>
                <w:b w:val="0"/>
                <w:bCs w:val="0"/>
              </w:rPr>
              <w:t>Not complexed controls</w:t>
            </w:r>
          </w:p>
        </w:tc>
        <w:tc>
          <w:tcPr>
            <w:tcW w:w="2919" w:type="pct"/>
            <w:gridSpan w:val="2"/>
            <w:tcBorders>
              <w:top w:val="nil"/>
              <w:bottom w:val="single" w:sz="4" w:space="0" w:color="auto"/>
            </w:tcBorders>
            <w:shd w:val="clear" w:color="auto" w:fill="auto"/>
          </w:tcPr>
          <w:p w14:paraId="68658C86" w14:textId="77777777" w:rsidR="002260A9" w:rsidRPr="006B1800" w:rsidRDefault="002260A9" w:rsidP="00A175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5:1 Complexes</w:t>
            </w:r>
          </w:p>
        </w:tc>
      </w:tr>
      <w:tr w:rsidR="002260A9" w:rsidRPr="006B1800" w14:paraId="669E4C67" w14:textId="77777777" w:rsidTr="00A175A0">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708" w:type="pct"/>
            <w:tcBorders>
              <w:top w:val="single" w:sz="4" w:space="0" w:color="auto"/>
            </w:tcBorders>
            <w:shd w:val="clear" w:color="auto" w:fill="auto"/>
          </w:tcPr>
          <w:p w14:paraId="3EAD148A" w14:textId="77777777" w:rsidR="002260A9" w:rsidRPr="006B1800" w:rsidRDefault="002260A9" w:rsidP="00A175A0">
            <w:pPr>
              <w:jc w:val="center"/>
              <w:rPr>
                <w:rFonts w:ascii="Times New Roman" w:hAnsi="Times New Roman" w:cs="Times New Roman"/>
              </w:rPr>
            </w:pPr>
            <w:r w:rsidRPr="006B1800">
              <w:rPr>
                <w:rFonts w:ascii="Times New Roman" w:hAnsi="Times New Roman" w:cs="Times New Roman"/>
                <w:b w:val="0"/>
                <w:bCs w:val="0"/>
              </w:rPr>
              <w:t>λCG-0</w:t>
            </w:r>
          </w:p>
        </w:tc>
        <w:tc>
          <w:tcPr>
            <w:tcW w:w="1373" w:type="pct"/>
            <w:tcBorders>
              <w:top w:val="single" w:sz="4" w:space="0" w:color="auto"/>
            </w:tcBorders>
            <w:shd w:val="clear" w:color="auto" w:fill="auto"/>
          </w:tcPr>
          <w:p w14:paraId="10F9C4EF" w14:textId="77777777" w:rsidR="002260A9" w:rsidRPr="006B1800" w:rsidRDefault="002260A9" w:rsidP="00A175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109.4 ± 3.0</w:t>
            </w:r>
          </w:p>
        </w:tc>
        <w:tc>
          <w:tcPr>
            <w:tcW w:w="1461" w:type="pct"/>
            <w:tcBorders>
              <w:top w:val="single" w:sz="4" w:space="0" w:color="auto"/>
            </w:tcBorders>
            <w:shd w:val="clear" w:color="auto" w:fill="auto"/>
          </w:tcPr>
          <w:p w14:paraId="5904AD49" w14:textId="77777777" w:rsidR="002260A9" w:rsidRPr="006B1800" w:rsidRDefault="002260A9" w:rsidP="00A175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Wλ</w:t>
            </w:r>
            <w:r w:rsidRPr="006B1800">
              <w:rPr>
                <w:rFonts w:ascii="Times New Roman" w:hAnsi="Times New Roman" w:cs="Times New Roman"/>
                <w:sz w:val="24"/>
                <w:szCs w:val="24"/>
              </w:rPr>
              <w:t>CG-0</w:t>
            </w:r>
          </w:p>
        </w:tc>
        <w:tc>
          <w:tcPr>
            <w:tcW w:w="1458" w:type="pct"/>
            <w:tcBorders>
              <w:top w:val="single" w:sz="4" w:space="0" w:color="auto"/>
            </w:tcBorders>
            <w:shd w:val="clear" w:color="auto" w:fill="auto"/>
          </w:tcPr>
          <w:p w14:paraId="2378A6A8" w14:textId="77777777" w:rsidR="002260A9" w:rsidRPr="006B1800" w:rsidRDefault="002260A9" w:rsidP="00A175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66.1 ± 5.7</w:t>
            </w:r>
          </w:p>
        </w:tc>
      </w:tr>
      <w:tr w:rsidR="002260A9" w:rsidRPr="006B1800" w14:paraId="7DB2C32C" w14:textId="77777777" w:rsidTr="00A175A0">
        <w:trPr>
          <w:trHeight w:val="276"/>
        </w:trPr>
        <w:tc>
          <w:tcPr>
            <w:cnfStyle w:val="001000000000" w:firstRow="0" w:lastRow="0" w:firstColumn="1" w:lastColumn="0" w:oddVBand="0" w:evenVBand="0" w:oddHBand="0" w:evenHBand="0" w:firstRowFirstColumn="0" w:firstRowLastColumn="0" w:lastRowFirstColumn="0" w:lastRowLastColumn="0"/>
            <w:tcW w:w="708" w:type="pct"/>
            <w:shd w:val="clear" w:color="auto" w:fill="auto"/>
          </w:tcPr>
          <w:p w14:paraId="61E5EF4C" w14:textId="77777777" w:rsidR="002260A9" w:rsidRPr="006B1800" w:rsidRDefault="002260A9" w:rsidP="00A175A0">
            <w:pPr>
              <w:jc w:val="center"/>
              <w:rPr>
                <w:rFonts w:ascii="Times New Roman" w:hAnsi="Times New Roman" w:cs="Times New Roman"/>
              </w:rPr>
            </w:pPr>
            <w:r w:rsidRPr="006B1800">
              <w:rPr>
                <w:rFonts w:ascii="Times New Roman" w:hAnsi="Times New Roman" w:cs="Times New Roman"/>
                <w:b w:val="0"/>
                <w:bCs w:val="0"/>
              </w:rPr>
              <w:t>λ</w:t>
            </w:r>
            <w:r w:rsidRPr="006B1800">
              <w:rPr>
                <w:rFonts w:ascii="Times New Roman" w:hAnsi="Times New Roman" w:cs="Times New Roman"/>
                <w:b w:val="0"/>
                <w:bCs w:val="0"/>
                <w:sz w:val="24"/>
                <w:szCs w:val="24"/>
              </w:rPr>
              <w:t>CG-6</w:t>
            </w:r>
          </w:p>
        </w:tc>
        <w:tc>
          <w:tcPr>
            <w:tcW w:w="1373" w:type="pct"/>
            <w:shd w:val="clear" w:color="auto" w:fill="auto"/>
          </w:tcPr>
          <w:p w14:paraId="4D1A1551" w14:textId="77777777" w:rsidR="002260A9" w:rsidRPr="006B1800" w:rsidRDefault="002260A9" w:rsidP="00A175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114.4 ± 8.4</w:t>
            </w:r>
          </w:p>
        </w:tc>
        <w:tc>
          <w:tcPr>
            <w:tcW w:w="1461" w:type="pct"/>
            <w:shd w:val="clear" w:color="auto" w:fill="auto"/>
          </w:tcPr>
          <w:p w14:paraId="7CB0B50A" w14:textId="77777777" w:rsidR="002260A9" w:rsidRPr="006B1800" w:rsidRDefault="002260A9" w:rsidP="00A175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Wλ</w:t>
            </w:r>
            <w:r w:rsidRPr="006B1800">
              <w:rPr>
                <w:rFonts w:ascii="Times New Roman" w:hAnsi="Times New Roman" w:cs="Times New Roman"/>
                <w:sz w:val="24"/>
                <w:szCs w:val="24"/>
              </w:rPr>
              <w:t>CG-6</w:t>
            </w:r>
          </w:p>
        </w:tc>
        <w:tc>
          <w:tcPr>
            <w:tcW w:w="1458" w:type="pct"/>
            <w:shd w:val="clear" w:color="auto" w:fill="auto"/>
          </w:tcPr>
          <w:p w14:paraId="221E4110" w14:textId="77777777" w:rsidR="002260A9" w:rsidRPr="006B1800" w:rsidRDefault="002260A9" w:rsidP="00A175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84.8 ± 0.8</w:t>
            </w:r>
          </w:p>
        </w:tc>
      </w:tr>
      <w:tr w:rsidR="002260A9" w:rsidRPr="006B1800" w14:paraId="5546BAD4" w14:textId="77777777" w:rsidTr="00A175A0">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708" w:type="pct"/>
            <w:shd w:val="clear" w:color="auto" w:fill="auto"/>
          </w:tcPr>
          <w:p w14:paraId="4DF6704F" w14:textId="77777777" w:rsidR="002260A9" w:rsidRPr="006B1800" w:rsidRDefault="002260A9" w:rsidP="00A175A0">
            <w:pPr>
              <w:jc w:val="center"/>
              <w:rPr>
                <w:rFonts w:ascii="Times New Roman" w:hAnsi="Times New Roman" w:cs="Times New Roman"/>
              </w:rPr>
            </w:pPr>
            <w:r w:rsidRPr="006B1800">
              <w:rPr>
                <w:rFonts w:ascii="Times New Roman" w:hAnsi="Times New Roman" w:cs="Times New Roman"/>
                <w:b w:val="0"/>
                <w:bCs w:val="0"/>
                <w:sz w:val="24"/>
                <w:szCs w:val="24"/>
              </w:rPr>
              <w:t>LBG-0</w:t>
            </w:r>
          </w:p>
        </w:tc>
        <w:tc>
          <w:tcPr>
            <w:tcW w:w="1373" w:type="pct"/>
            <w:shd w:val="clear" w:color="auto" w:fill="auto"/>
          </w:tcPr>
          <w:p w14:paraId="023F7453" w14:textId="77777777" w:rsidR="002260A9" w:rsidRPr="006B1800" w:rsidRDefault="002260A9" w:rsidP="00A175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162.7 ± 1.5</w:t>
            </w:r>
          </w:p>
        </w:tc>
        <w:tc>
          <w:tcPr>
            <w:tcW w:w="1461" w:type="pct"/>
            <w:shd w:val="clear" w:color="auto" w:fill="auto"/>
          </w:tcPr>
          <w:p w14:paraId="575E3DA9" w14:textId="77777777" w:rsidR="002260A9" w:rsidRPr="006B1800" w:rsidRDefault="002260A9" w:rsidP="00A175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sz w:val="24"/>
                <w:szCs w:val="24"/>
              </w:rPr>
              <w:t>WLBG-0</w:t>
            </w:r>
          </w:p>
        </w:tc>
        <w:tc>
          <w:tcPr>
            <w:tcW w:w="1458" w:type="pct"/>
            <w:shd w:val="clear" w:color="auto" w:fill="auto"/>
          </w:tcPr>
          <w:p w14:paraId="55706E5D" w14:textId="77777777" w:rsidR="002260A9" w:rsidRPr="006B1800" w:rsidRDefault="002260A9" w:rsidP="00A175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53.7 ± 7.2</w:t>
            </w:r>
          </w:p>
        </w:tc>
      </w:tr>
      <w:tr w:rsidR="002260A9" w:rsidRPr="006B1800" w14:paraId="09C4221F" w14:textId="77777777" w:rsidTr="00A175A0">
        <w:trPr>
          <w:trHeight w:val="276"/>
        </w:trPr>
        <w:tc>
          <w:tcPr>
            <w:cnfStyle w:val="001000000000" w:firstRow="0" w:lastRow="0" w:firstColumn="1" w:lastColumn="0" w:oddVBand="0" w:evenVBand="0" w:oddHBand="0" w:evenHBand="0" w:firstRowFirstColumn="0" w:firstRowLastColumn="0" w:lastRowFirstColumn="0" w:lastRowLastColumn="0"/>
            <w:tcW w:w="708" w:type="pct"/>
            <w:shd w:val="clear" w:color="auto" w:fill="auto"/>
          </w:tcPr>
          <w:p w14:paraId="157A3714" w14:textId="77777777" w:rsidR="002260A9" w:rsidRPr="006B1800" w:rsidRDefault="002260A9" w:rsidP="00A175A0">
            <w:pPr>
              <w:jc w:val="center"/>
              <w:rPr>
                <w:rFonts w:ascii="Times New Roman" w:hAnsi="Times New Roman" w:cs="Times New Roman"/>
              </w:rPr>
            </w:pPr>
            <w:r w:rsidRPr="006B1800">
              <w:rPr>
                <w:rFonts w:ascii="Times New Roman" w:hAnsi="Times New Roman" w:cs="Times New Roman"/>
                <w:b w:val="0"/>
                <w:bCs w:val="0"/>
                <w:sz w:val="24"/>
                <w:szCs w:val="24"/>
              </w:rPr>
              <w:t>LBG-6</w:t>
            </w:r>
          </w:p>
        </w:tc>
        <w:tc>
          <w:tcPr>
            <w:tcW w:w="1373" w:type="pct"/>
            <w:shd w:val="clear" w:color="auto" w:fill="auto"/>
          </w:tcPr>
          <w:p w14:paraId="0C9FA880" w14:textId="77777777" w:rsidR="002260A9" w:rsidRPr="006B1800" w:rsidRDefault="002260A9" w:rsidP="00A175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145.6 ± 9.0</w:t>
            </w:r>
          </w:p>
        </w:tc>
        <w:tc>
          <w:tcPr>
            <w:tcW w:w="1461" w:type="pct"/>
            <w:shd w:val="clear" w:color="auto" w:fill="auto"/>
          </w:tcPr>
          <w:p w14:paraId="640FECBF" w14:textId="77777777" w:rsidR="002260A9" w:rsidRPr="006B1800" w:rsidRDefault="002260A9" w:rsidP="00A175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sz w:val="24"/>
                <w:szCs w:val="24"/>
              </w:rPr>
              <w:t>WLBG-6</w:t>
            </w:r>
          </w:p>
        </w:tc>
        <w:tc>
          <w:tcPr>
            <w:tcW w:w="1458" w:type="pct"/>
            <w:shd w:val="clear" w:color="auto" w:fill="auto"/>
          </w:tcPr>
          <w:p w14:paraId="51FA48B5" w14:textId="77777777" w:rsidR="002260A9" w:rsidRPr="006B1800" w:rsidRDefault="002260A9" w:rsidP="00A175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104.5 ± 3.1</w:t>
            </w:r>
          </w:p>
        </w:tc>
      </w:tr>
      <w:tr w:rsidR="002260A9" w:rsidRPr="006B1800" w14:paraId="58B68311" w14:textId="77777777" w:rsidTr="00A175A0">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708" w:type="pct"/>
            <w:shd w:val="clear" w:color="auto" w:fill="auto"/>
          </w:tcPr>
          <w:p w14:paraId="445DB4FC" w14:textId="77777777" w:rsidR="002260A9" w:rsidRPr="006B1800" w:rsidRDefault="002260A9" w:rsidP="00A175A0">
            <w:pPr>
              <w:jc w:val="center"/>
              <w:rPr>
                <w:rFonts w:ascii="Times New Roman" w:hAnsi="Times New Roman" w:cs="Times New Roman"/>
              </w:rPr>
            </w:pPr>
            <w:r w:rsidRPr="006B1800">
              <w:rPr>
                <w:rFonts w:ascii="Times New Roman" w:hAnsi="Times New Roman" w:cs="Times New Roman"/>
                <w:b w:val="0"/>
                <w:bCs w:val="0"/>
                <w:sz w:val="24"/>
                <w:szCs w:val="24"/>
              </w:rPr>
              <w:t>WPI-0</w:t>
            </w:r>
          </w:p>
        </w:tc>
        <w:tc>
          <w:tcPr>
            <w:tcW w:w="1373" w:type="pct"/>
            <w:shd w:val="clear" w:color="auto" w:fill="auto"/>
          </w:tcPr>
          <w:p w14:paraId="59F50A73" w14:textId="77777777" w:rsidR="002260A9" w:rsidRPr="006B1800" w:rsidRDefault="002260A9" w:rsidP="00A175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119.8 ± 2.7</w:t>
            </w:r>
          </w:p>
        </w:tc>
        <w:tc>
          <w:tcPr>
            <w:tcW w:w="1461" w:type="pct"/>
            <w:shd w:val="clear" w:color="auto" w:fill="auto"/>
          </w:tcPr>
          <w:p w14:paraId="289ED4FD" w14:textId="77777777" w:rsidR="002260A9" w:rsidRPr="006B1800" w:rsidRDefault="002260A9" w:rsidP="00A175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58" w:type="pct"/>
            <w:shd w:val="clear" w:color="auto" w:fill="auto"/>
          </w:tcPr>
          <w:p w14:paraId="705DC75F" w14:textId="77777777" w:rsidR="002260A9" w:rsidRPr="006B1800" w:rsidRDefault="002260A9" w:rsidP="00A175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2260A9" w:rsidRPr="006B1800" w14:paraId="3D40A098" w14:textId="77777777" w:rsidTr="00A175A0">
        <w:trPr>
          <w:trHeight w:val="276"/>
        </w:trPr>
        <w:tc>
          <w:tcPr>
            <w:cnfStyle w:val="001000000000" w:firstRow="0" w:lastRow="0" w:firstColumn="1" w:lastColumn="0" w:oddVBand="0" w:evenVBand="0" w:oddHBand="0" w:evenHBand="0" w:firstRowFirstColumn="0" w:firstRowLastColumn="0" w:lastRowFirstColumn="0" w:lastRowLastColumn="0"/>
            <w:tcW w:w="708" w:type="pct"/>
            <w:tcBorders>
              <w:bottom w:val="nil"/>
            </w:tcBorders>
            <w:shd w:val="clear" w:color="auto" w:fill="auto"/>
          </w:tcPr>
          <w:p w14:paraId="6CCF113E" w14:textId="77777777" w:rsidR="002260A9" w:rsidRPr="006B1800" w:rsidRDefault="002260A9" w:rsidP="00A175A0">
            <w:pPr>
              <w:jc w:val="center"/>
              <w:rPr>
                <w:rFonts w:ascii="Times New Roman" w:hAnsi="Times New Roman" w:cs="Times New Roman"/>
              </w:rPr>
            </w:pPr>
            <w:r w:rsidRPr="006B1800">
              <w:rPr>
                <w:rFonts w:ascii="Times New Roman" w:hAnsi="Times New Roman" w:cs="Times New Roman"/>
                <w:b w:val="0"/>
                <w:bCs w:val="0"/>
                <w:sz w:val="24"/>
                <w:szCs w:val="24"/>
              </w:rPr>
              <w:t>WPI-5</w:t>
            </w:r>
          </w:p>
        </w:tc>
        <w:tc>
          <w:tcPr>
            <w:tcW w:w="1373" w:type="pct"/>
            <w:tcBorders>
              <w:bottom w:val="nil"/>
            </w:tcBorders>
            <w:shd w:val="clear" w:color="auto" w:fill="auto"/>
          </w:tcPr>
          <w:p w14:paraId="5ED57135" w14:textId="77777777" w:rsidR="002260A9" w:rsidRPr="006B1800" w:rsidRDefault="002260A9" w:rsidP="00A175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112.9 ± 2.4</w:t>
            </w:r>
          </w:p>
        </w:tc>
        <w:tc>
          <w:tcPr>
            <w:tcW w:w="1461" w:type="pct"/>
            <w:tcBorders>
              <w:bottom w:val="nil"/>
            </w:tcBorders>
            <w:shd w:val="clear" w:color="auto" w:fill="auto"/>
          </w:tcPr>
          <w:p w14:paraId="3D64D77E" w14:textId="77777777" w:rsidR="002260A9" w:rsidRPr="006B1800" w:rsidRDefault="002260A9" w:rsidP="00A175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58" w:type="pct"/>
            <w:tcBorders>
              <w:bottom w:val="nil"/>
            </w:tcBorders>
            <w:shd w:val="clear" w:color="auto" w:fill="auto"/>
          </w:tcPr>
          <w:p w14:paraId="60ABE36C" w14:textId="77777777" w:rsidR="002260A9" w:rsidRPr="006B1800" w:rsidRDefault="002260A9" w:rsidP="00A175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260A9" w:rsidRPr="006B1800" w14:paraId="6C93A756" w14:textId="77777777" w:rsidTr="00A175A0">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000" w:type="pct"/>
            <w:gridSpan w:val="4"/>
            <w:tcBorders>
              <w:top w:val="nil"/>
              <w:left w:val="nil"/>
              <w:bottom w:val="nil"/>
              <w:right w:val="nil"/>
            </w:tcBorders>
            <w:shd w:val="clear" w:color="auto" w:fill="auto"/>
          </w:tcPr>
          <w:p w14:paraId="735DB272" w14:textId="77777777" w:rsidR="002260A9" w:rsidRPr="006B1800" w:rsidRDefault="002260A9" w:rsidP="00A175A0">
            <w:pPr>
              <w:jc w:val="center"/>
              <w:rPr>
                <w:rFonts w:ascii="Times New Roman" w:hAnsi="Times New Roman" w:cs="Times New Roman"/>
              </w:rPr>
            </w:pPr>
            <w:r w:rsidRPr="006B1800">
              <w:rPr>
                <w:rFonts w:ascii="Times New Roman" w:hAnsi="Times New Roman" w:cs="Times New Roman"/>
              </w:rPr>
              <w:t>100 mM NaCl at pH 4.5</w:t>
            </w:r>
          </w:p>
        </w:tc>
      </w:tr>
      <w:tr w:rsidR="002260A9" w:rsidRPr="006B1800" w14:paraId="7BB131D3" w14:textId="77777777" w:rsidTr="00A175A0">
        <w:trPr>
          <w:trHeight w:val="276"/>
        </w:trPr>
        <w:tc>
          <w:tcPr>
            <w:cnfStyle w:val="001000000000" w:firstRow="0" w:lastRow="0" w:firstColumn="1" w:lastColumn="0" w:oddVBand="0" w:evenVBand="0" w:oddHBand="0" w:evenHBand="0" w:firstRowFirstColumn="0" w:firstRowLastColumn="0" w:lastRowFirstColumn="0" w:lastRowLastColumn="0"/>
            <w:tcW w:w="2081" w:type="pct"/>
            <w:gridSpan w:val="2"/>
            <w:tcBorders>
              <w:top w:val="nil"/>
              <w:left w:val="nil"/>
              <w:bottom w:val="single" w:sz="4" w:space="0" w:color="auto"/>
              <w:right w:val="nil"/>
            </w:tcBorders>
            <w:shd w:val="clear" w:color="auto" w:fill="auto"/>
          </w:tcPr>
          <w:p w14:paraId="77878C0B" w14:textId="77777777" w:rsidR="002260A9" w:rsidRPr="006B1800" w:rsidRDefault="002260A9" w:rsidP="00A175A0">
            <w:pPr>
              <w:jc w:val="center"/>
              <w:rPr>
                <w:rFonts w:ascii="Times New Roman" w:hAnsi="Times New Roman" w:cs="Times New Roman"/>
              </w:rPr>
            </w:pPr>
            <w:r w:rsidRPr="006B1800">
              <w:rPr>
                <w:rFonts w:ascii="Times New Roman" w:hAnsi="Times New Roman" w:cs="Times New Roman"/>
                <w:b w:val="0"/>
                <w:bCs w:val="0"/>
              </w:rPr>
              <w:t>Not complexed controls</w:t>
            </w:r>
          </w:p>
        </w:tc>
        <w:tc>
          <w:tcPr>
            <w:tcW w:w="2919" w:type="pct"/>
            <w:gridSpan w:val="2"/>
            <w:tcBorders>
              <w:top w:val="nil"/>
              <w:left w:val="nil"/>
              <w:bottom w:val="single" w:sz="4" w:space="0" w:color="auto"/>
              <w:right w:val="nil"/>
            </w:tcBorders>
            <w:shd w:val="clear" w:color="auto" w:fill="auto"/>
          </w:tcPr>
          <w:p w14:paraId="2614814D" w14:textId="77777777" w:rsidR="002260A9" w:rsidRPr="006B1800" w:rsidRDefault="002260A9" w:rsidP="00A175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5:1 Complexes</w:t>
            </w:r>
          </w:p>
        </w:tc>
      </w:tr>
      <w:tr w:rsidR="002260A9" w:rsidRPr="006B1800" w14:paraId="602210AF" w14:textId="77777777" w:rsidTr="00A175A0">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708" w:type="pct"/>
            <w:tcBorders>
              <w:top w:val="single" w:sz="4" w:space="0" w:color="auto"/>
              <w:left w:val="nil"/>
              <w:bottom w:val="nil"/>
              <w:right w:val="nil"/>
            </w:tcBorders>
            <w:shd w:val="clear" w:color="auto" w:fill="auto"/>
          </w:tcPr>
          <w:p w14:paraId="57D15719" w14:textId="77777777" w:rsidR="002260A9" w:rsidRPr="006B1800" w:rsidRDefault="002260A9" w:rsidP="00A175A0">
            <w:pPr>
              <w:jc w:val="center"/>
              <w:rPr>
                <w:rFonts w:ascii="Times New Roman" w:hAnsi="Times New Roman" w:cs="Times New Roman"/>
                <w:b w:val="0"/>
                <w:bCs w:val="0"/>
              </w:rPr>
            </w:pPr>
            <w:r w:rsidRPr="006B1800">
              <w:rPr>
                <w:rFonts w:ascii="Times New Roman" w:hAnsi="Times New Roman" w:cs="Times New Roman"/>
                <w:b w:val="0"/>
                <w:bCs w:val="0"/>
              </w:rPr>
              <w:t>λCG-0</w:t>
            </w:r>
          </w:p>
        </w:tc>
        <w:tc>
          <w:tcPr>
            <w:tcW w:w="1373" w:type="pct"/>
            <w:tcBorders>
              <w:top w:val="single" w:sz="4" w:space="0" w:color="auto"/>
              <w:left w:val="nil"/>
              <w:bottom w:val="nil"/>
              <w:right w:val="nil"/>
            </w:tcBorders>
            <w:shd w:val="clear" w:color="auto" w:fill="auto"/>
          </w:tcPr>
          <w:p w14:paraId="15074635" w14:textId="77777777" w:rsidR="002260A9" w:rsidRPr="006B1800" w:rsidRDefault="002260A9" w:rsidP="00A175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165.4 ± 5.0</w:t>
            </w:r>
          </w:p>
        </w:tc>
        <w:tc>
          <w:tcPr>
            <w:tcW w:w="1461" w:type="pct"/>
            <w:tcBorders>
              <w:top w:val="single" w:sz="4" w:space="0" w:color="auto"/>
              <w:left w:val="nil"/>
              <w:bottom w:val="nil"/>
              <w:right w:val="nil"/>
            </w:tcBorders>
            <w:shd w:val="clear" w:color="auto" w:fill="auto"/>
          </w:tcPr>
          <w:p w14:paraId="531D16DA" w14:textId="77777777" w:rsidR="002260A9" w:rsidRPr="006B1800" w:rsidRDefault="002260A9" w:rsidP="00A175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Wλ</w:t>
            </w:r>
            <w:r w:rsidRPr="006B1800">
              <w:rPr>
                <w:rFonts w:ascii="Times New Roman" w:hAnsi="Times New Roman" w:cs="Times New Roman"/>
                <w:sz w:val="24"/>
                <w:szCs w:val="24"/>
              </w:rPr>
              <w:t>CG-0</w:t>
            </w:r>
          </w:p>
        </w:tc>
        <w:tc>
          <w:tcPr>
            <w:tcW w:w="1458" w:type="pct"/>
            <w:tcBorders>
              <w:top w:val="single" w:sz="4" w:space="0" w:color="auto"/>
              <w:left w:val="nil"/>
              <w:bottom w:val="nil"/>
              <w:right w:val="nil"/>
            </w:tcBorders>
            <w:shd w:val="clear" w:color="auto" w:fill="auto"/>
          </w:tcPr>
          <w:p w14:paraId="1E027A7F" w14:textId="77777777" w:rsidR="002260A9" w:rsidRPr="006B1800" w:rsidRDefault="002260A9" w:rsidP="00A175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79.7 ± 3.0</w:t>
            </w:r>
          </w:p>
        </w:tc>
      </w:tr>
      <w:tr w:rsidR="002260A9" w:rsidRPr="006B1800" w14:paraId="14F89285" w14:textId="77777777" w:rsidTr="00A175A0">
        <w:trPr>
          <w:trHeight w:val="276"/>
        </w:trPr>
        <w:tc>
          <w:tcPr>
            <w:cnfStyle w:val="001000000000" w:firstRow="0" w:lastRow="0" w:firstColumn="1" w:lastColumn="0" w:oddVBand="0" w:evenVBand="0" w:oddHBand="0" w:evenHBand="0" w:firstRowFirstColumn="0" w:firstRowLastColumn="0" w:lastRowFirstColumn="0" w:lastRowLastColumn="0"/>
            <w:tcW w:w="708" w:type="pct"/>
            <w:tcBorders>
              <w:top w:val="nil"/>
              <w:left w:val="nil"/>
              <w:bottom w:val="nil"/>
              <w:right w:val="nil"/>
            </w:tcBorders>
            <w:shd w:val="clear" w:color="auto" w:fill="auto"/>
          </w:tcPr>
          <w:p w14:paraId="15E6EC68" w14:textId="77777777" w:rsidR="002260A9" w:rsidRPr="006B1800" w:rsidRDefault="002260A9" w:rsidP="00A175A0">
            <w:pPr>
              <w:jc w:val="center"/>
              <w:rPr>
                <w:rFonts w:ascii="Times New Roman" w:hAnsi="Times New Roman" w:cs="Times New Roman"/>
                <w:highlight w:val="yellow"/>
              </w:rPr>
            </w:pPr>
            <w:r w:rsidRPr="006B1800">
              <w:rPr>
                <w:rFonts w:ascii="Times New Roman" w:hAnsi="Times New Roman" w:cs="Times New Roman"/>
                <w:b w:val="0"/>
                <w:bCs w:val="0"/>
              </w:rPr>
              <w:t>λ</w:t>
            </w:r>
            <w:r w:rsidRPr="006B1800">
              <w:rPr>
                <w:rFonts w:ascii="Times New Roman" w:hAnsi="Times New Roman" w:cs="Times New Roman"/>
                <w:b w:val="0"/>
                <w:bCs w:val="0"/>
                <w:sz w:val="24"/>
                <w:szCs w:val="24"/>
              </w:rPr>
              <w:t>CG-6</w:t>
            </w:r>
          </w:p>
        </w:tc>
        <w:tc>
          <w:tcPr>
            <w:tcW w:w="1373" w:type="pct"/>
            <w:tcBorders>
              <w:top w:val="nil"/>
              <w:left w:val="nil"/>
              <w:bottom w:val="nil"/>
              <w:right w:val="nil"/>
            </w:tcBorders>
            <w:shd w:val="clear" w:color="auto" w:fill="auto"/>
          </w:tcPr>
          <w:p w14:paraId="57081BA9" w14:textId="77777777" w:rsidR="002260A9" w:rsidRPr="006B1800" w:rsidRDefault="002260A9" w:rsidP="00A175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84.0 ± 3.0</w:t>
            </w:r>
          </w:p>
        </w:tc>
        <w:tc>
          <w:tcPr>
            <w:tcW w:w="1461" w:type="pct"/>
            <w:tcBorders>
              <w:top w:val="nil"/>
              <w:left w:val="nil"/>
              <w:bottom w:val="nil"/>
              <w:right w:val="nil"/>
            </w:tcBorders>
            <w:shd w:val="clear" w:color="auto" w:fill="auto"/>
          </w:tcPr>
          <w:p w14:paraId="6D19FFFA" w14:textId="77777777" w:rsidR="002260A9" w:rsidRPr="006B1800" w:rsidRDefault="002260A9" w:rsidP="00A175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Wλ</w:t>
            </w:r>
            <w:r w:rsidRPr="006B1800">
              <w:rPr>
                <w:rFonts w:ascii="Times New Roman" w:hAnsi="Times New Roman" w:cs="Times New Roman"/>
                <w:sz w:val="24"/>
                <w:szCs w:val="24"/>
              </w:rPr>
              <w:t>CG-6</w:t>
            </w:r>
          </w:p>
        </w:tc>
        <w:tc>
          <w:tcPr>
            <w:tcW w:w="1458" w:type="pct"/>
            <w:tcBorders>
              <w:top w:val="nil"/>
              <w:left w:val="nil"/>
              <w:bottom w:val="nil"/>
              <w:right w:val="nil"/>
            </w:tcBorders>
            <w:shd w:val="clear" w:color="auto" w:fill="auto"/>
          </w:tcPr>
          <w:p w14:paraId="197E1501" w14:textId="77777777" w:rsidR="002260A9" w:rsidRPr="006B1800" w:rsidRDefault="002260A9" w:rsidP="00A175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89.3 ± 0.7</w:t>
            </w:r>
          </w:p>
        </w:tc>
      </w:tr>
      <w:tr w:rsidR="002260A9" w:rsidRPr="006B1800" w14:paraId="34F8287C" w14:textId="77777777" w:rsidTr="00A175A0">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708" w:type="pct"/>
            <w:tcBorders>
              <w:top w:val="nil"/>
              <w:left w:val="nil"/>
              <w:bottom w:val="nil"/>
              <w:right w:val="nil"/>
            </w:tcBorders>
            <w:shd w:val="clear" w:color="auto" w:fill="auto"/>
          </w:tcPr>
          <w:p w14:paraId="1F19B2EA" w14:textId="77777777" w:rsidR="002260A9" w:rsidRPr="006B1800" w:rsidRDefault="002260A9" w:rsidP="00A175A0">
            <w:pPr>
              <w:jc w:val="center"/>
              <w:rPr>
                <w:rFonts w:ascii="Times New Roman" w:hAnsi="Times New Roman" w:cs="Times New Roman"/>
              </w:rPr>
            </w:pPr>
            <w:r w:rsidRPr="006B1800">
              <w:rPr>
                <w:rFonts w:ascii="Times New Roman" w:hAnsi="Times New Roman" w:cs="Times New Roman"/>
                <w:b w:val="0"/>
                <w:bCs w:val="0"/>
                <w:sz w:val="24"/>
                <w:szCs w:val="24"/>
              </w:rPr>
              <w:t>LBG-0</w:t>
            </w:r>
          </w:p>
        </w:tc>
        <w:tc>
          <w:tcPr>
            <w:tcW w:w="1373" w:type="pct"/>
            <w:tcBorders>
              <w:top w:val="nil"/>
              <w:left w:val="nil"/>
              <w:bottom w:val="nil"/>
              <w:right w:val="nil"/>
            </w:tcBorders>
            <w:shd w:val="clear" w:color="auto" w:fill="auto"/>
          </w:tcPr>
          <w:p w14:paraId="37F17022" w14:textId="77777777" w:rsidR="002260A9" w:rsidRPr="006B1800" w:rsidRDefault="002260A9" w:rsidP="00A175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170.3 ± 12.5</w:t>
            </w:r>
          </w:p>
        </w:tc>
        <w:tc>
          <w:tcPr>
            <w:tcW w:w="1461" w:type="pct"/>
            <w:tcBorders>
              <w:top w:val="nil"/>
              <w:left w:val="nil"/>
              <w:bottom w:val="nil"/>
              <w:right w:val="nil"/>
            </w:tcBorders>
            <w:shd w:val="clear" w:color="auto" w:fill="auto"/>
          </w:tcPr>
          <w:p w14:paraId="446799E0" w14:textId="77777777" w:rsidR="002260A9" w:rsidRPr="006B1800" w:rsidRDefault="002260A9" w:rsidP="00A175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sz w:val="24"/>
                <w:szCs w:val="24"/>
              </w:rPr>
              <w:t>WLBG-0</w:t>
            </w:r>
          </w:p>
        </w:tc>
        <w:tc>
          <w:tcPr>
            <w:tcW w:w="1458" w:type="pct"/>
            <w:tcBorders>
              <w:top w:val="nil"/>
              <w:left w:val="nil"/>
              <w:bottom w:val="nil"/>
              <w:right w:val="nil"/>
            </w:tcBorders>
            <w:shd w:val="clear" w:color="auto" w:fill="auto"/>
          </w:tcPr>
          <w:p w14:paraId="5586F1D4" w14:textId="77777777" w:rsidR="002260A9" w:rsidRPr="006B1800" w:rsidRDefault="002260A9" w:rsidP="00A175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103.5 ± 1.6</w:t>
            </w:r>
          </w:p>
        </w:tc>
      </w:tr>
      <w:tr w:rsidR="002260A9" w:rsidRPr="006B1800" w14:paraId="57319FF6" w14:textId="77777777" w:rsidTr="00A175A0">
        <w:trPr>
          <w:trHeight w:val="276"/>
        </w:trPr>
        <w:tc>
          <w:tcPr>
            <w:cnfStyle w:val="001000000000" w:firstRow="0" w:lastRow="0" w:firstColumn="1" w:lastColumn="0" w:oddVBand="0" w:evenVBand="0" w:oddHBand="0" w:evenHBand="0" w:firstRowFirstColumn="0" w:firstRowLastColumn="0" w:lastRowFirstColumn="0" w:lastRowLastColumn="0"/>
            <w:tcW w:w="708" w:type="pct"/>
            <w:tcBorders>
              <w:top w:val="nil"/>
              <w:left w:val="nil"/>
              <w:bottom w:val="nil"/>
              <w:right w:val="nil"/>
            </w:tcBorders>
            <w:shd w:val="clear" w:color="auto" w:fill="auto"/>
          </w:tcPr>
          <w:p w14:paraId="2F35E80D" w14:textId="77777777" w:rsidR="002260A9" w:rsidRPr="006B1800" w:rsidRDefault="002260A9" w:rsidP="00A175A0">
            <w:pPr>
              <w:jc w:val="center"/>
              <w:rPr>
                <w:rFonts w:ascii="Times New Roman" w:hAnsi="Times New Roman" w:cs="Times New Roman"/>
              </w:rPr>
            </w:pPr>
            <w:r w:rsidRPr="006B1800">
              <w:rPr>
                <w:rFonts w:ascii="Times New Roman" w:hAnsi="Times New Roman" w:cs="Times New Roman"/>
                <w:b w:val="0"/>
                <w:bCs w:val="0"/>
                <w:sz w:val="24"/>
                <w:szCs w:val="24"/>
              </w:rPr>
              <w:t>LBG-6</w:t>
            </w:r>
          </w:p>
        </w:tc>
        <w:tc>
          <w:tcPr>
            <w:tcW w:w="1373" w:type="pct"/>
            <w:tcBorders>
              <w:top w:val="nil"/>
              <w:left w:val="nil"/>
              <w:bottom w:val="nil"/>
              <w:right w:val="nil"/>
            </w:tcBorders>
            <w:shd w:val="clear" w:color="auto" w:fill="auto"/>
          </w:tcPr>
          <w:p w14:paraId="42140DBE" w14:textId="77777777" w:rsidR="002260A9" w:rsidRPr="006B1800" w:rsidRDefault="002260A9" w:rsidP="00A175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105.3 ± 6.1</w:t>
            </w:r>
          </w:p>
        </w:tc>
        <w:tc>
          <w:tcPr>
            <w:tcW w:w="1461" w:type="pct"/>
            <w:tcBorders>
              <w:top w:val="nil"/>
              <w:left w:val="nil"/>
              <w:bottom w:val="nil"/>
              <w:right w:val="nil"/>
            </w:tcBorders>
            <w:shd w:val="clear" w:color="auto" w:fill="auto"/>
          </w:tcPr>
          <w:p w14:paraId="166015C1" w14:textId="77777777" w:rsidR="002260A9" w:rsidRPr="006B1800" w:rsidRDefault="002260A9" w:rsidP="00A175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sz w:val="24"/>
                <w:szCs w:val="24"/>
              </w:rPr>
              <w:t>WLBG-6</w:t>
            </w:r>
          </w:p>
        </w:tc>
        <w:tc>
          <w:tcPr>
            <w:tcW w:w="1458" w:type="pct"/>
            <w:tcBorders>
              <w:top w:val="nil"/>
              <w:left w:val="nil"/>
              <w:bottom w:val="nil"/>
              <w:right w:val="nil"/>
            </w:tcBorders>
            <w:shd w:val="clear" w:color="auto" w:fill="auto"/>
          </w:tcPr>
          <w:p w14:paraId="7F2F5DE2" w14:textId="77777777" w:rsidR="002260A9" w:rsidRPr="006B1800" w:rsidRDefault="002260A9" w:rsidP="00A175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96.2 ± 2.5</w:t>
            </w:r>
          </w:p>
        </w:tc>
      </w:tr>
      <w:tr w:rsidR="002260A9" w:rsidRPr="006B1800" w14:paraId="61B05AC0" w14:textId="77777777" w:rsidTr="00A175A0">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708" w:type="pct"/>
            <w:tcBorders>
              <w:top w:val="nil"/>
              <w:left w:val="nil"/>
              <w:bottom w:val="nil"/>
              <w:right w:val="nil"/>
            </w:tcBorders>
            <w:shd w:val="clear" w:color="auto" w:fill="auto"/>
          </w:tcPr>
          <w:p w14:paraId="25D279C2" w14:textId="77777777" w:rsidR="002260A9" w:rsidRPr="006B1800" w:rsidRDefault="002260A9" w:rsidP="00A175A0">
            <w:pPr>
              <w:jc w:val="center"/>
              <w:rPr>
                <w:rFonts w:ascii="Times New Roman" w:hAnsi="Times New Roman" w:cs="Times New Roman"/>
              </w:rPr>
            </w:pPr>
            <w:r w:rsidRPr="006B1800">
              <w:rPr>
                <w:rFonts w:ascii="Times New Roman" w:hAnsi="Times New Roman" w:cs="Times New Roman"/>
                <w:b w:val="0"/>
                <w:bCs w:val="0"/>
                <w:sz w:val="24"/>
                <w:szCs w:val="24"/>
              </w:rPr>
              <w:t>WPI-0</w:t>
            </w:r>
          </w:p>
        </w:tc>
        <w:tc>
          <w:tcPr>
            <w:tcW w:w="1373" w:type="pct"/>
            <w:tcBorders>
              <w:top w:val="nil"/>
              <w:left w:val="nil"/>
              <w:bottom w:val="nil"/>
              <w:right w:val="nil"/>
            </w:tcBorders>
            <w:shd w:val="clear" w:color="auto" w:fill="auto"/>
          </w:tcPr>
          <w:p w14:paraId="1695D5B4" w14:textId="77777777" w:rsidR="002260A9" w:rsidRPr="006B1800" w:rsidRDefault="002260A9" w:rsidP="00A175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102.2 ± 2.0</w:t>
            </w:r>
          </w:p>
        </w:tc>
        <w:tc>
          <w:tcPr>
            <w:tcW w:w="1461" w:type="pct"/>
            <w:tcBorders>
              <w:top w:val="nil"/>
              <w:left w:val="nil"/>
              <w:bottom w:val="nil"/>
              <w:right w:val="nil"/>
            </w:tcBorders>
            <w:shd w:val="clear" w:color="auto" w:fill="auto"/>
          </w:tcPr>
          <w:p w14:paraId="0D342626" w14:textId="77777777" w:rsidR="002260A9" w:rsidRPr="006B1800" w:rsidRDefault="002260A9" w:rsidP="00A175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58" w:type="pct"/>
            <w:tcBorders>
              <w:top w:val="nil"/>
              <w:left w:val="nil"/>
              <w:bottom w:val="nil"/>
              <w:right w:val="nil"/>
            </w:tcBorders>
            <w:shd w:val="clear" w:color="auto" w:fill="auto"/>
          </w:tcPr>
          <w:p w14:paraId="24A8256C" w14:textId="77777777" w:rsidR="002260A9" w:rsidRPr="006B1800" w:rsidRDefault="002260A9" w:rsidP="00A175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2260A9" w:rsidRPr="006B1800" w14:paraId="7C53ADB3" w14:textId="77777777" w:rsidTr="00A175A0">
        <w:trPr>
          <w:trHeight w:val="276"/>
        </w:trPr>
        <w:tc>
          <w:tcPr>
            <w:cnfStyle w:val="001000000000" w:firstRow="0" w:lastRow="0" w:firstColumn="1" w:lastColumn="0" w:oddVBand="0" w:evenVBand="0" w:oddHBand="0" w:evenHBand="0" w:firstRowFirstColumn="0" w:firstRowLastColumn="0" w:lastRowFirstColumn="0" w:lastRowLastColumn="0"/>
            <w:tcW w:w="708" w:type="pct"/>
            <w:tcBorders>
              <w:top w:val="nil"/>
              <w:left w:val="nil"/>
              <w:bottom w:val="single" w:sz="4" w:space="0" w:color="auto"/>
              <w:right w:val="nil"/>
            </w:tcBorders>
            <w:shd w:val="clear" w:color="auto" w:fill="auto"/>
          </w:tcPr>
          <w:p w14:paraId="459672A2" w14:textId="77777777" w:rsidR="002260A9" w:rsidRPr="006B1800" w:rsidRDefault="002260A9" w:rsidP="00A175A0">
            <w:pPr>
              <w:spacing w:line="480" w:lineRule="auto"/>
              <w:jc w:val="center"/>
              <w:rPr>
                <w:rFonts w:ascii="Times New Roman" w:hAnsi="Times New Roman" w:cs="Times New Roman"/>
              </w:rPr>
            </w:pPr>
            <w:r w:rsidRPr="006B1800">
              <w:rPr>
                <w:rFonts w:ascii="Times New Roman" w:hAnsi="Times New Roman" w:cs="Times New Roman"/>
                <w:b w:val="0"/>
                <w:bCs w:val="0"/>
                <w:sz w:val="24"/>
                <w:szCs w:val="24"/>
              </w:rPr>
              <w:t>WPI-5</w:t>
            </w:r>
          </w:p>
        </w:tc>
        <w:tc>
          <w:tcPr>
            <w:tcW w:w="1373" w:type="pct"/>
            <w:tcBorders>
              <w:top w:val="nil"/>
              <w:left w:val="nil"/>
              <w:bottom w:val="single" w:sz="4" w:space="0" w:color="auto"/>
              <w:right w:val="nil"/>
            </w:tcBorders>
            <w:shd w:val="clear" w:color="auto" w:fill="auto"/>
          </w:tcPr>
          <w:p w14:paraId="37B8867F" w14:textId="77777777" w:rsidR="002260A9" w:rsidRPr="006B1800" w:rsidRDefault="002260A9" w:rsidP="00A175A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1800">
              <w:rPr>
                <w:rFonts w:ascii="Times New Roman" w:hAnsi="Times New Roman" w:cs="Times New Roman"/>
              </w:rPr>
              <w:t>117.1 ± 4.5</w:t>
            </w:r>
          </w:p>
        </w:tc>
        <w:tc>
          <w:tcPr>
            <w:tcW w:w="1461" w:type="pct"/>
            <w:tcBorders>
              <w:top w:val="nil"/>
              <w:left w:val="nil"/>
              <w:bottom w:val="single" w:sz="4" w:space="0" w:color="auto"/>
              <w:right w:val="nil"/>
            </w:tcBorders>
            <w:shd w:val="clear" w:color="auto" w:fill="auto"/>
          </w:tcPr>
          <w:p w14:paraId="3D0C8137" w14:textId="77777777" w:rsidR="002260A9" w:rsidRPr="006B1800" w:rsidRDefault="002260A9" w:rsidP="00A175A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58" w:type="pct"/>
            <w:tcBorders>
              <w:top w:val="nil"/>
              <w:left w:val="nil"/>
              <w:bottom w:val="single" w:sz="4" w:space="0" w:color="auto"/>
              <w:right w:val="nil"/>
            </w:tcBorders>
            <w:shd w:val="clear" w:color="auto" w:fill="auto"/>
          </w:tcPr>
          <w:p w14:paraId="23C5F4F9" w14:textId="77777777" w:rsidR="002260A9" w:rsidRPr="006B1800" w:rsidRDefault="002260A9" w:rsidP="00A175A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313BA38A" w14:textId="77777777" w:rsidR="002260A9" w:rsidRDefault="002260A9" w:rsidP="002260A9">
      <w:pPr>
        <w:spacing w:line="276" w:lineRule="auto"/>
        <w:rPr>
          <w:rFonts w:ascii="Times New Roman" w:hAnsi="Times New Roman" w:cs="Times New Roman"/>
        </w:rPr>
      </w:pPr>
    </w:p>
    <w:p w14:paraId="57FDB42E" w14:textId="77777777" w:rsidR="002260A9" w:rsidRPr="006B1800" w:rsidRDefault="002260A9" w:rsidP="002260A9">
      <w:pPr>
        <w:spacing w:line="276" w:lineRule="auto"/>
        <w:rPr>
          <w:rFonts w:ascii="Times New Roman" w:hAnsi="Times New Roman" w:cs="Times New Roman"/>
        </w:rPr>
        <w:sectPr w:rsidR="002260A9" w:rsidRPr="006B1800" w:rsidSect="002260A9">
          <w:pgSz w:w="12240" w:h="15840" w:code="1"/>
          <w:pgMar w:top="1440" w:right="1440" w:bottom="1440" w:left="1440" w:header="720" w:footer="1440" w:gutter="0"/>
          <w:cols w:space="720"/>
          <w:noEndnote/>
          <w:docGrid w:linePitch="360"/>
        </w:sectPr>
      </w:pPr>
      <w:r w:rsidRPr="006B1800">
        <w:rPr>
          <w:rFonts w:ascii="Times New Roman" w:hAnsi="Times New Roman" w:cs="Times New Roman"/>
        </w:rPr>
        <w:t>*</w:t>
      </w:r>
      <w:r>
        <w:rPr>
          <w:rFonts w:ascii="Times New Roman" w:hAnsi="Times New Roman" w:cs="Times New Roman"/>
        </w:rPr>
        <w:t>IRI activity</w:t>
      </w:r>
      <w:r w:rsidRPr="006B1800">
        <w:rPr>
          <w:rFonts w:ascii="Times New Roman" w:hAnsi="Times New Roman" w:cs="Times New Roman"/>
        </w:rPr>
        <w:t xml:space="preserve"> is reported as the average of 3 replicate treatments with 3 pictures taken for each treatment. PEG negative control </w:t>
      </w:r>
      <w:r>
        <w:rPr>
          <w:rFonts w:ascii="Times New Roman" w:hAnsi="Times New Roman" w:cs="Times New Roman"/>
        </w:rPr>
        <w:t xml:space="preserve">was obtained </w:t>
      </w:r>
      <w:r w:rsidRPr="006B1800">
        <w:rPr>
          <w:rFonts w:ascii="Times New Roman" w:hAnsi="Times New Roman" w:cs="Times New Roman"/>
        </w:rPr>
        <w:t>under the exact conditions. A</w:t>
      </w:r>
      <w:r>
        <w:rPr>
          <w:rFonts w:ascii="Times New Roman" w:hAnsi="Times New Roman" w:cs="Times New Roman"/>
        </w:rPr>
        <w:t xml:space="preserve">n IRI activity </w:t>
      </w:r>
      <w:r w:rsidRPr="006B1800">
        <w:rPr>
          <w:rFonts w:ascii="Times New Roman" w:hAnsi="Times New Roman" w:cs="Times New Roman"/>
        </w:rPr>
        <w:t>of 100 would indicate the treatment is not effective compared to PEG control.</w:t>
      </w:r>
    </w:p>
    <w:p w14:paraId="41159050" w14:textId="3457B323" w:rsidR="001D265C" w:rsidRDefault="001D265C" w:rsidP="001D265C">
      <w:pPr>
        <w:spacing w:line="480" w:lineRule="auto"/>
        <w:ind w:firstLine="720"/>
        <w:rPr>
          <w:rFonts w:ascii="Times New Roman" w:hAnsi="Times New Roman" w:cs="Times New Roman"/>
        </w:rPr>
      </w:pPr>
      <w:r>
        <w:rPr>
          <w:rFonts w:ascii="Times New Roman" w:hAnsi="Times New Roman" w:cs="Times New Roman"/>
        </w:rPr>
        <w:lastRenderedPageBreak/>
        <w:t>It was hypothesized that by reducing the MW of the polymers, the complexes would be more mobile and flexible in the</w:t>
      </w:r>
      <w:r w:rsidR="00726849">
        <w:rPr>
          <w:rFonts w:ascii="Times New Roman" w:hAnsi="Times New Roman" w:cs="Times New Roman"/>
        </w:rPr>
        <w:t>ir</w:t>
      </w:r>
      <w:r>
        <w:rPr>
          <w:rFonts w:ascii="Times New Roman" w:hAnsi="Times New Roman" w:cs="Times New Roman"/>
        </w:rPr>
        <w:t xml:space="preserve"> chemical structure, </w:t>
      </w:r>
      <w:r w:rsidR="00C83EE0">
        <w:rPr>
          <w:rFonts w:ascii="Times New Roman" w:hAnsi="Times New Roman" w:cs="Times New Roman"/>
        </w:rPr>
        <w:t xml:space="preserve">and </w:t>
      </w:r>
      <w:r>
        <w:rPr>
          <w:rFonts w:ascii="Times New Roman" w:hAnsi="Times New Roman" w:cs="Times New Roman"/>
        </w:rPr>
        <w:t xml:space="preserve">thus would have an increased IRI activity. However, the data disapproved </w:t>
      </w:r>
      <w:r w:rsidR="00C83EE0">
        <w:rPr>
          <w:rFonts w:ascii="Times New Roman" w:hAnsi="Times New Roman" w:cs="Times New Roman"/>
        </w:rPr>
        <w:t xml:space="preserve">of </w:t>
      </w:r>
      <w:r>
        <w:rPr>
          <w:rFonts w:ascii="Times New Roman" w:hAnsi="Times New Roman" w:cs="Times New Roman"/>
        </w:rPr>
        <w:t xml:space="preserve">the hypothesis. The complexes of the hydrolysates of both gums were less IRI active than their unhydrolyzed whole complexes under almost all conditions, as shown in Table 4. </w:t>
      </w:r>
    </w:p>
    <w:p w14:paraId="734E2C38" w14:textId="38F47DE6" w:rsidR="001D265C" w:rsidRDefault="001D265C" w:rsidP="001D265C">
      <w:pPr>
        <w:spacing w:line="480" w:lineRule="auto"/>
        <w:ind w:firstLine="720"/>
        <w:rPr>
          <w:rFonts w:ascii="Times New Roman" w:hAnsi="Times New Roman" w:cs="Times New Roman"/>
        </w:rPr>
      </w:pPr>
      <w:r>
        <w:rPr>
          <w:rFonts w:ascii="Times New Roman" w:hAnsi="Times New Roman" w:cs="Times New Roman"/>
        </w:rPr>
        <w:t>Overall, the protein-gum complexes showed significant IRI activity compared to their inactive individual compounds. The WPI-</w:t>
      </w:r>
      <w:r w:rsidRPr="0073023C">
        <w:t xml:space="preserve"> </w:t>
      </w:r>
      <w:r w:rsidRPr="0073023C">
        <w:rPr>
          <w:rFonts w:ascii="Times New Roman" w:hAnsi="Times New Roman" w:cs="Times New Roman"/>
        </w:rPr>
        <w:t>λCG</w:t>
      </w:r>
      <w:r>
        <w:rPr>
          <w:rFonts w:ascii="Times New Roman" w:hAnsi="Times New Roman" w:cs="Times New Roman"/>
        </w:rPr>
        <w:t xml:space="preserve"> complex showed </w:t>
      </w:r>
      <w:r w:rsidR="00C83EE0">
        <w:rPr>
          <w:rFonts w:ascii="Times New Roman" w:hAnsi="Times New Roman" w:cs="Times New Roman"/>
        </w:rPr>
        <w:t>potential</w:t>
      </w:r>
      <w:r>
        <w:rPr>
          <w:rFonts w:ascii="Times New Roman" w:hAnsi="Times New Roman" w:cs="Times New Roman"/>
        </w:rPr>
        <w:t xml:space="preserve"> to be used in food applications.  </w:t>
      </w:r>
    </w:p>
    <w:p w14:paraId="2B845CDE" w14:textId="5E79182F" w:rsidR="003A5C13" w:rsidRPr="006B1800" w:rsidRDefault="0086666A" w:rsidP="002260A9">
      <w:pPr>
        <w:pStyle w:val="Heading2"/>
      </w:pPr>
      <w:r w:rsidRPr="006B1800">
        <w:t>4.</w:t>
      </w:r>
      <w:r w:rsidR="0098748C" w:rsidRPr="006B1800">
        <w:t>7</w:t>
      </w:r>
      <w:r w:rsidRPr="006B1800">
        <w:t xml:space="preserve">. </w:t>
      </w:r>
      <w:bookmarkStart w:id="25" w:name="_Hlk168370422"/>
      <w:r w:rsidR="00A230EF" w:rsidRPr="006B1800">
        <w:t>Rheological and</w:t>
      </w:r>
      <w:r w:rsidR="00197EA6" w:rsidRPr="006B1800">
        <w:t xml:space="preserve"> t</w:t>
      </w:r>
      <w:r w:rsidR="005865D0" w:rsidRPr="006B1800">
        <w:t>extural</w:t>
      </w:r>
      <w:r w:rsidR="003A5C13" w:rsidRPr="006B1800">
        <w:t xml:space="preserve"> </w:t>
      </w:r>
      <w:r w:rsidR="009E0932" w:rsidRPr="006B1800">
        <w:t>properties</w:t>
      </w:r>
      <w:r w:rsidR="00007ED5" w:rsidRPr="006B1800">
        <w:t xml:space="preserve"> of </w:t>
      </w:r>
      <w:r w:rsidR="00560539">
        <w:t>freeze-</w:t>
      </w:r>
      <w:r w:rsidR="000903D3">
        <w:t>thawed</w:t>
      </w:r>
      <w:r w:rsidR="00007ED5" w:rsidRPr="006B1800">
        <w:t xml:space="preserve"> cream cheese</w:t>
      </w:r>
      <w:bookmarkEnd w:id="25"/>
    </w:p>
    <w:p w14:paraId="25218C8F" w14:textId="7C0C65DE" w:rsidR="00F30778" w:rsidRDefault="00F30778" w:rsidP="00F30778">
      <w:pPr>
        <w:spacing w:line="480" w:lineRule="auto"/>
        <w:ind w:firstLine="720"/>
        <w:rPr>
          <w:rFonts w:ascii="Times New Roman" w:hAnsi="Times New Roman" w:cs="Times New Roman"/>
        </w:rPr>
      </w:pPr>
      <w:r w:rsidRPr="006B1800">
        <w:rPr>
          <w:rFonts w:ascii="Times New Roman" w:hAnsi="Times New Roman" w:cs="Times New Roman"/>
        </w:rPr>
        <w:t xml:space="preserve">Rheological measurements </w:t>
      </w:r>
      <w:r w:rsidR="00C21BF7">
        <w:rPr>
          <w:rFonts w:ascii="Times New Roman" w:hAnsi="Times New Roman" w:cs="Times New Roman"/>
        </w:rPr>
        <w:t xml:space="preserve">as </w:t>
      </w:r>
      <w:r w:rsidRPr="006B1800">
        <w:rPr>
          <w:rFonts w:ascii="Times New Roman" w:hAnsi="Times New Roman" w:cs="Times New Roman"/>
        </w:rPr>
        <w:t>shown in Figure</w:t>
      </w:r>
      <w:r w:rsidR="004D748C">
        <w:rPr>
          <w:rFonts w:ascii="Times New Roman" w:hAnsi="Times New Roman" w:cs="Times New Roman"/>
        </w:rPr>
        <w:t>s 4.4 and 4.5</w:t>
      </w:r>
      <w:r>
        <w:rPr>
          <w:rFonts w:ascii="Times New Roman" w:hAnsi="Times New Roman" w:cs="Times New Roman"/>
        </w:rPr>
        <w:t xml:space="preserve"> illustrate how the freeze-thawing cycles impacted cream cheese quality. Large standard deviations were observed due to the two </w:t>
      </w:r>
      <w:r w:rsidR="00C83EE0">
        <w:rPr>
          <w:rFonts w:ascii="Times New Roman" w:hAnsi="Times New Roman" w:cs="Times New Roman"/>
        </w:rPr>
        <w:t>batches</w:t>
      </w:r>
      <w:r>
        <w:rPr>
          <w:rFonts w:ascii="Times New Roman" w:hAnsi="Times New Roman" w:cs="Times New Roman"/>
        </w:rPr>
        <w:t xml:space="preserve"> of cheeses used, the heterogeneity of the product matrices, and the manual stirring and incorporation of the treatments into the matrix without further homogenization treatment due to the laboratory equipment limitations. Therefore, only general trends are presented and discussed. </w:t>
      </w:r>
    </w:p>
    <w:p w14:paraId="0E372789" w14:textId="3C9909F0" w:rsidR="00F30778" w:rsidRDefault="00F30778" w:rsidP="00F30778">
      <w:pPr>
        <w:spacing w:line="480" w:lineRule="auto"/>
        <w:ind w:firstLine="720"/>
        <w:rPr>
          <w:rFonts w:ascii="Times New Roman" w:hAnsi="Times New Roman" w:cs="Times New Roman"/>
        </w:rPr>
      </w:pPr>
      <w:r>
        <w:rPr>
          <w:rFonts w:ascii="Times New Roman" w:hAnsi="Times New Roman" w:cs="Times New Roman"/>
        </w:rPr>
        <w:t>As shown in the</w:t>
      </w:r>
      <w:r w:rsidRPr="006B1800">
        <w:rPr>
          <w:rFonts w:ascii="Times New Roman" w:hAnsi="Times New Roman" w:cs="Times New Roman"/>
        </w:rPr>
        <w:t xml:space="preserve"> graph</w:t>
      </w:r>
      <w:r w:rsidR="00C2214B">
        <w:rPr>
          <w:rFonts w:ascii="Times New Roman" w:hAnsi="Times New Roman" w:cs="Times New Roman"/>
        </w:rPr>
        <w:t>s</w:t>
      </w:r>
      <w:r w:rsidRPr="006B1800">
        <w:rPr>
          <w:rFonts w:ascii="Times New Roman" w:hAnsi="Times New Roman" w:cs="Times New Roman"/>
        </w:rPr>
        <w:t>, the heat control show</w:t>
      </w:r>
      <w:r>
        <w:rPr>
          <w:rFonts w:ascii="Times New Roman" w:hAnsi="Times New Roman" w:cs="Times New Roman"/>
        </w:rPr>
        <w:t>ed</w:t>
      </w:r>
      <w:r w:rsidRPr="006B1800">
        <w:rPr>
          <w:rFonts w:ascii="Times New Roman" w:hAnsi="Times New Roman" w:cs="Times New Roman"/>
        </w:rPr>
        <w:t xml:space="preserve"> a measurable difference compared to the blank control. This is indicative of initial damage to the cream cheese microstructure from the </w:t>
      </w:r>
      <w:r>
        <w:rPr>
          <w:rFonts w:ascii="Times New Roman" w:hAnsi="Times New Roman" w:cs="Times New Roman"/>
        </w:rPr>
        <w:t xml:space="preserve">mild </w:t>
      </w:r>
      <w:r w:rsidRPr="006B1800">
        <w:rPr>
          <w:rFonts w:ascii="Times New Roman" w:hAnsi="Times New Roman" w:cs="Times New Roman"/>
        </w:rPr>
        <w:t>heat</w:t>
      </w:r>
      <w:r>
        <w:rPr>
          <w:rFonts w:ascii="Times New Roman" w:hAnsi="Times New Roman" w:cs="Times New Roman"/>
        </w:rPr>
        <w:t>ing</w:t>
      </w:r>
      <w:r w:rsidRPr="006B1800">
        <w:rPr>
          <w:rFonts w:ascii="Times New Roman" w:hAnsi="Times New Roman" w:cs="Times New Roman"/>
        </w:rPr>
        <w:t xml:space="preserve"> treatment</w:t>
      </w:r>
      <w:r>
        <w:rPr>
          <w:rFonts w:ascii="Times New Roman" w:hAnsi="Times New Roman" w:cs="Times New Roman"/>
        </w:rPr>
        <w:t xml:space="preserve"> aimed to allow for </w:t>
      </w:r>
      <w:r w:rsidR="00C83EE0">
        <w:rPr>
          <w:rFonts w:ascii="Times New Roman" w:hAnsi="Times New Roman" w:cs="Times New Roman"/>
        </w:rPr>
        <w:t xml:space="preserve">the </w:t>
      </w:r>
      <w:r>
        <w:rPr>
          <w:rFonts w:ascii="Times New Roman" w:hAnsi="Times New Roman" w:cs="Times New Roman"/>
        </w:rPr>
        <w:t>incorporation of treatments</w:t>
      </w:r>
      <w:r w:rsidRPr="006B1800">
        <w:rPr>
          <w:rFonts w:ascii="Times New Roman" w:hAnsi="Times New Roman" w:cs="Times New Roman"/>
        </w:rPr>
        <w:t xml:space="preserve">. This </w:t>
      </w:r>
      <w:r w:rsidR="00C83EE0">
        <w:rPr>
          <w:rFonts w:ascii="Times New Roman" w:hAnsi="Times New Roman" w:cs="Times New Roman"/>
        </w:rPr>
        <w:t>disrupted</w:t>
      </w:r>
      <w:r w:rsidRPr="006B1800">
        <w:rPr>
          <w:rFonts w:ascii="Times New Roman" w:hAnsi="Times New Roman" w:cs="Times New Roman"/>
        </w:rPr>
        <w:t xml:space="preserve"> the already pre-established</w:t>
      </w:r>
      <w:r>
        <w:rPr>
          <w:rFonts w:ascii="Times New Roman" w:hAnsi="Times New Roman" w:cs="Times New Roman"/>
        </w:rPr>
        <w:t xml:space="preserve"> cream cheese</w:t>
      </w:r>
      <w:r w:rsidRPr="006B1800">
        <w:rPr>
          <w:rFonts w:ascii="Times New Roman" w:hAnsi="Times New Roman" w:cs="Times New Roman"/>
        </w:rPr>
        <w:t xml:space="preserve"> structure</w:t>
      </w:r>
      <w:r>
        <w:rPr>
          <w:rFonts w:ascii="Times New Roman" w:hAnsi="Times New Roman" w:cs="Times New Roman"/>
        </w:rPr>
        <w:t xml:space="preserve">. To address this problem, we made cream cheese in the laboratory, but the large variability and the lack of </w:t>
      </w:r>
      <w:r w:rsidR="00CA660E">
        <w:rPr>
          <w:rFonts w:ascii="Times New Roman" w:hAnsi="Times New Roman" w:cs="Times New Roman"/>
        </w:rPr>
        <w:t>proper</w:t>
      </w:r>
      <w:r>
        <w:rPr>
          <w:rFonts w:ascii="Times New Roman" w:hAnsi="Times New Roman" w:cs="Times New Roman"/>
        </w:rPr>
        <w:t xml:space="preserve"> processing, such as homogenization, led to large </w:t>
      </w:r>
      <w:r w:rsidR="00C83EE0">
        <w:rPr>
          <w:rFonts w:ascii="Times New Roman" w:hAnsi="Times New Roman" w:cs="Times New Roman"/>
        </w:rPr>
        <w:t>batch-to-batch</w:t>
      </w:r>
      <w:r>
        <w:rPr>
          <w:rFonts w:ascii="Times New Roman" w:hAnsi="Times New Roman" w:cs="Times New Roman"/>
        </w:rPr>
        <w:t xml:space="preserve"> differences. </w:t>
      </w:r>
    </w:p>
    <w:p w14:paraId="2A6125DE" w14:textId="63DB76A8" w:rsidR="0068214A" w:rsidRDefault="0068214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7C2159" w:rsidRPr="006B1800" w14:paraId="37C2E2F7" w14:textId="77777777" w:rsidTr="004D748C">
        <w:tc>
          <w:tcPr>
            <w:tcW w:w="8630" w:type="dxa"/>
          </w:tcPr>
          <w:p w14:paraId="0252A64F" w14:textId="4506A127" w:rsidR="007C2159" w:rsidRPr="006B1800" w:rsidRDefault="007C2159" w:rsidP="00A175A0">
            <w:pPr>
              <w:spacing w:line="480" w:lineRule="auto"/>
              <w:jc w:val="center"/>
              <w:rPr>
                <w:rFonts w:ascii="Times New Roman" w:hAnsi="Times New Roman" w:cs="Times New Roman"/>
              </w:rPr>
            </w:pPr>
            <w:r w:rsidRPr="006B1800">
              <w:rPr>
                <w:noProof/>
              </w:rPr>
              <w:lastRenderedPageBreak/>
              <w:drawing>
                <wp:inline distT="0" distB="0" distL="0" distR="0" wp14:anchorId="38BAFE80" wp14:editId="78C2511C">
                  <wp:extent cx="4114800" cy="2743200"/>
                  <wp:effectExtent l="0" t="0" r="0" b="0"/>
                  <wp:docPr id="269625456" name="Chart 1">
                    <a:extLst xmlns:a="http://schemas.openxmlformats.org/drawingml/2006/main">
                      <a:ext uri="{FF2B5EF4-FFF2-40B4-BE49-F238E27FC236}">
                        <a16:creationId xmlns:a16="http://schemas.microsoft.com/office/drawing/2014/main" id="{EFCE4F28-E561-7C43-5C8A-1951BC8417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7C2159" w:rsidRPr="006B1800" w14:paraId="29982877" w14:textId="77777777" w:rsidTr="004D748C">
        <w:tc>
          <w:tcPr>
            <w:tcW w:w="8630" w:type="dxa"/>
          </w:tcPr>
          <w:p w14:paraId="4A89F566" w14:textId="77777777" w:rsidR="007C2159" w:rsidRPr="006B1800" w:rsidRDefault="007C2159" w:rsidP="00A175A0">
            <w:pPr>
              <w:spacing w:line="480" w:lineRule="auto"/>
              <w:jc w:val="center"/>
              <w:rPr>
                <w:rFonts w:ascii="Times New Roman" w:hAnsi="Times New Roman" w:cs="Times New Roman"/>
              </w:rPr>
            </w:pPr>
            <w:r w:rsidRPr="006B1800">
              <w:rPr>
                <w:noProof/>
              </w:rPr>
              <w:drawing>
                <wp:inline distT="0" distB="0" distL="0" distR="0" wp14:anchorId="51AE8C7E" wp14:editId="30509837">
                  <wp:extent cx="4114800" cy="2743200"/>
                  <wp:effectExtent l="0" t="0" r="0" b="0"/>
                  <wp:docPr id="925348355" name="Chart 1">
                    <a:extLst xmlns:a="http://schemas.openxmlformats.org/drawingml/2006/main">
                      <a:ext uri="{FF2B5EF4-FFF2-40B4-BE49-F238E27FC236}">
                        <a16:creationId xmlns:a16="http://schemas.microsoft.com/office/drawing/2014/main" id="{644F12C5-E1BA-9BFA-B796-32BD289BA3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bl>
    <w:p w14:paraId="64954D4D" w14:textId="1C6DE72C" w:rsidR="007C2159" w:rsidRDefault="007C2159" w:rsidP="007C2159">
      <w:pPr>
        <w:pStyle w:val="Heading4"/>
      </w:pPr>
      <w:r w:rsidRPr="004172FF">
        <w:rPr>
          <w:rFonts w:ascii="Times New Roman" w:hAnsi="Times New Roman" w:cs="Times New Roman"/>
          <w:b/>
          <w:bCs/>
          <w:i w:val="0"/>
          <w:iCs w:val="0"/>
          <w:color w:val="auto"/>
        </w:rPr>
        <w:t>Figure 4.</w:t>
      </w:r>
      <w:r>
        <w:rPr>
          <w:rFonts w:ascii="Times New Roman" w:hAnsi="Times New Roman" w:cs="Times New Roman"/>
          <w:b/>
          <w:bCs/>
          <w:i w:val="0"/>
          <w:iCs w:val="0"/>
          <w:color w:val="auto"/>
        </w:rPr>
        <w:t>4</w:t>
      </w:r>
      <w:r w:rsidRPr="004172FF">
        <w:rPr>
          <w:rFonts w:ascii="Times New Roman" w:hAnsi="Times New Roman" w:cs="Times New Roman"/>
          <w:b/>
          <w:bCs/>
          <w:i w:val="0"/>
          <w:iCs w:val="0"/>
          <w:color w:val="auto"/>
        </w:rPr>
        <w:t xml:space="preserve">. </w:t>
      </w:r>
      <w:r w:rsidR="00E202AA">
        <w:rPr>
          <w:rFonts w:ascii="Times New Roman" w:hAnsi="Times New Roman" w:cs="Times New Roman"/>
          <w:i w:val="0"/>
          <w:iCs w:val="0"/>
          <w:color w:val="auto"/>
        </w:rPr>
        <w:t>Storage modulus (G’), top, and loss modulus (G”), bottom,</w:t>
      </w:r>
      <w:r>
        <w:rPr>
          <w:rFonts w:ascii="Times New Roman" w:hAnsi="Times New Roman" w:cs="Times New Roman"/>
          <w:i w:val="0"/>
          <w:iCs w:val="0"/>
          <w:color w:val="auto"/>
        </w:rPr>
        <w:t xml:space="preserve"> obtained </w:t>
      </w:r>
      <w:r w:rsidRPr="004172FF">
        <w:rPr>
          <w:rFonts w:ascii="Times New Roman" w:hAnsi="Times New Roman" w:cs="Times New Roman"/>
          <w:i w:val="0"/>
          <w:iCs w:val="0"/>
          <w:color w:val="auto"/>
        </w:rPr>
        <w:t xml:space="preserve">by oscillation strain sweep of </w:t>
      </w:r>
      <w:r>
        <w:rPr>
          <w:rFonts w:ascii="Times New Roman" w:hAnsi="Times New Roman" w:cs="Times New Roman"/>
          <w:i w:val="0"/>
          <w:iCs w:val="0"/>
          <w:color w:val="auto"/>
        </w:rPr>
        <w:t xml:space="preserve">original and modified </w:t>
      </w:r>
      <w:r w:rsidRPr="004172FF">
        <w:rPr>
          <w:rFonts w:ascii="Times New Roman" w:hAnsi="Times New Roman" w:cs="Times New Roman"/>
          <w:i w:val="0"/>
          <w:iCs w:val="0"/>
          <w:color w:val="auto"/>
        </w:rPr>
        <w:t xml:space="preserve">commercial cream </w:t>
      </w:r>
      <w:r>
        <w:rPr>
          <w:rFonts w:ascii="Times New Roman" w:hAnsi="Times New Roman" w:cs="Times New Roman"/>
          <w:i w:val="0"/>
          <w:iCs w:val="0"/>
          <w:color w:val="auto"/>
        </w:rPr>
        <w:t xml:space="preserve">cheese </w:t>
      </w:r>
      <w:r w:rsidRPr="004172FF">
        <w:rPr>
          <w:rFonts w:ascii="Times New Roman" w:hAnsi="Times New Roman" w:cs="Times New Roman"/>
          <w:i w:val="0"/>
          <w:iCs w:val="0"/>
          <w:color w:val="auto"/>
        </w:rPr>
        <w:t xml:space="preserve">with increasing </w:t>
      </w:r>
      <w:r w:rsidR="00C83EE0">
        <w:rPr>
          <w:rFonts w:ascii="Times New Roman" w:hAnsi="Times New Roman" w:cs="Times New Roman"/>
          <w:i w:val="0"/>
          <w:iCs w:val="0"/>
          <w:color w:val="auto"/>
        </w:rPr>
        <w:t>freeze-thaw</w:t>
      </w:r>
      <w:r w:rsidRPr="004172FF">
        <w:rPr>
          <w:rFonts w:ascii="Times New Roman" w:hAnsi="Times New Roman" w:cs="Times New Roman"/>
          <w:i w:val="0"/>
          <w:iCs w:val="0"/>
          <w:color w:val="auto"/>
        </w:rPr>
        <w:t xml:space="preserve"> cycles (Z0-10). Values </w:t>
      </w:r>
      <w:r w:rsidR="00C83EE0">
        <w:rPr>
          <w:rFonts w:ascii="Times New Roman" w:hAnsi="Times New Roman" w:cs="Times New Roman"/>
          <w:i w:val="0"/>
          <w:iCs w:val="0"/>
          <w:color w:val="auto"/>
        </w:rPr>
        <w:t xml:space="preserve">are </w:t>
      </w:r>
      <w:r w:rsidRPr="004172FF">
        <w:rPr>
          <w:rFonts w:ascii="Times New Roman" w:hAnsi="Times New Roman" w:cs="Times New Roman"/>
          <w:i w:val="0"/>
          <w:iCs w:val="0"/>
          <w:color w:val="auto"/>
        </w:rPr>
        <w:t>shown as the mean of 2 treatment replicates, each measured 3 times and error bars indicate the standard deviations of the mean.</w:t>
      </w:r>
    </w:p>
    <w:p w14:paraId="1B67187C" w14:textId="77777777" w:rsidR="00F30778" w:rsidRDefault="007C2159" w:rsidP="00616419">
      <w:pPr>
        <w:spacing w:line="480"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202AA" w14:paraId="77A828D7" w14:textId="77777777" w:rsidTr="004D748C">
        <w:tc>
          <w:tcPr>
            <w:tcW w:w="9350" w:type="dxa"/>
          </w:tcPr>
          <w:p w14:paraId="5910E182" w14:textId="76FF41E8" w:rsidR="00E202AA" w:rsidRDefault="00E202AA" w:rsidP="00E202AA">
            <w:pPr>
              <w:jc w:val="center"/>
              <w:rPr>
                <w:rFonts w:ascii="Times New Roman" w:hAnsi="Times New Roman" w:cs="Times New Roman"/>
              </w:rPr>
            </w:pPr>
            <w:r w:rsidRPr="006B1800">
              <w:rPr>
                <w:noProof/>
              </w:rPr>
              <w:lastRenderedPageBreak/>
              <w:drawing>
                <wp:inline distT="0" distB="0" distL="0" distR="0" wp14:anchorId="399055CC" wp14:editId="713837F7">
                  <wp:extent cx="4114800" cy="2743200"/>
                  <wp:effectExtent l="0" t="0" r="0" b="0"/>
                  <wp:docPr id="1027711493" name="Chart 1">
                    <a:extLst xmlns:a="http://schemas.openxmlformats.org/drawingml/2006/main">
                      <a:ext uri="{FF2B5EF4-FFF2-40B4-BE49-F238E27FC236}">
                        <a16:creationId xmlns:a16="http://schemas.microsoft.com/office/drawing/2014/main" id="{341689C5-06B3-02BE-07DC-121FFA3FA4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E202AA" w14:paraId="216E0823" w14:textId="77777777" w:rsidTr="004D748C">
        <w:tc>
          <w:tcPr>
            <w:tcW w:w="9350" w:type="dxa"/>
          </w:tcPr>
          <w:p w14:paraId="0933C089" w14:textId="141C9633" w:rsidR="00E202AA" w:rsidRDefault="00E202AA" w:rsidP="00E202AA">
            <w:pPr>
              <w:jc w:val="center"/>
              <w:rPr>
                <w:rFonts w:ascii="Times New Roman" w:hAnsi="Times New Roman" w:cs="Times New Roman"/>
              </w:rPr>
            </w:pPr>
            <w:r>
              <w:rPr>
                <w:noProof/>
              </w:rPr>
              <w:drawing>
                <wp:inline distT="0" distB="0" distL="0" distR="0" wp14:anchorId="27BAD69B" wp14:editId="45C7B500">
                  <wp:extent cx="4114800" cy="2743200"/>
                  <wp:effectExtent l="0" t="0" r="0" b="0"/>
                  <wp:docPr id="1338053048" name="Chart 1">
                    <a:extLst xmlns:a="http://schemas.openxmlformats.org/drawingml/2006/main">
                      <a:ext uri="{FF2B5EF4-FFF2-40B4-BE49-F238E27FC236}">
                        <a16:creationId xmlns:a16="http://schemas.microsoft.com/office/drawing/2014/main" id="{155A99D7-8CA8-2FF4-1B04-1B21AC5C2A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bl>
    <w:p w14:paraId="6D03E6FB" w14:textId="24AF6664" w:rsidR="00E202AA" w:rsidRPr="00E202AA" w:rsidRDefault="00E202AA">
      <w:pPr>
        <w:rPr>
          <w:rFonts w:ascii="Times New Roman" w:hAnsi="Times New Roman" w:cs="Times New Roman"/>
        </w:rPr>
      </w:pPr>
      <w:r>
        <w:rPr>
          <w:rFonts w:ascii="Times New Roman" w:hAnsi="Times New Roman" w:cs="Times New Roman"/>
          <w:b/>
          <w:bCs/>
        </w:rPr>
        <w:t xml:space="preserve">Figure 4.5. </w:t>
      </w:r>
      <w:r>
        <w:rPr>
          <w:rFonts w:ascii="Times New Roman" w:hAnsi="Times New Roman" w:cs="Times New Roman"/>
        </w:rPr>
        <w:t>Yield stress (top) and tan</w:t>
      </w:r>
      <w:r w:rsidR="009A4B71">
        <w:rPr>
          <w:rFonts w:ascii="Times New Roman" w:hAnsi="Times New Roman" w:cs="Times New Roman"/>
        </w:rPr>
        <w:t>gent</w:t>
      </w:r>
      <w:r>
        <w:rPr>
          <w:rFonts w:ascii="Times New Roman" w:hAnsi="Times New Roman" w:cs="Times New Roman"/>
        </w:rPr>
        <w:t xml:space="preserve"> delta (bottom) obtained by oscillation strain sweep of original and modified commercial cream cheese with increasing freeze-thaw cycles (Z0-Z10). Values are shown as the mean of 2 treatment replicates, each measured 3 times and error bars indicate the standard deviations of the mean.</w:t>
      </w:r>
    </w:p>
    <w:p w14:paraId="663AD5E9" w14:textId="77777777" w:rsidR="00E202AA" w:rsidRDefault="00E202AA">
      <w:pPr>
        <w:rPr>
          <w:rFonts w:ascii="Times New Roman" w:hAnsi="Times New Roman" w:cs="Times New Roman"/>
        </w:rPr>
      </w:pPr>
      <w:r>
        <w:rPr>
          <w:rFonts w:ascii="Times New Roman" w:hAnsi="Times New Roman" w:cs="Times New Roman"/>
        </w:rPr>
        <w:br w:type="page"/>
      </w:r>
    </w:p>
    <w:p w14:paraId="12988E26" w14:textId="2B974B91" w:rsidR="00F30778" w:rsidRDefault="00F30778" w:rsidP="00F30778">
      <w:pPr>
        <w:spacing w:line="480" w:lineRule="auto"/>
        <w:ind w:firstLine="720"/>
        <w:rPr>
          <w:rFonts w:ascii="Times New Roman" w:hAnsi="Times New Roman" w:cs="Times New Roman"/>
        </w:rPr>
      </w:pPr>
      <w:r w:rsidRPr="006B1800">
        <w:rPr>
          <w:rFonts w:ascii="Times New Roman" w:hAnsi="Times New Roman" w:cs="Times New Roman"/>
        </w:rPr>
        <w:lastRenderedPageBreak/>
        <w:t xml:space="preserve">Visually, an obvious difference was observed between the blank and heat controls after each </w:t>
      </w:r>
      <w:r w:rsidR="004A1D46">
        <w:rPr>
          <w:rFonts w:ascii="Times New Roman" w:hAnsi="Times New Roman" w:cs="Times New Roman"/>
        </w:rPr>
        <w:t>freezing cycle</w:t>
      </w:r>
      <w:r w:rsidRPr="006B1800">
        <w:rPr>
          <w:rFonts w:ascii="Times New Roman" w:hAnsi="Times New Roman" w:cs="Times New Roman"/>
        </w:rPr>
        <w:t>. While both controls were much crumblier than any of the treatments, the heat control was consistently crumblier than the blank control and appeared more cracked when removed from the freezer after each cycle of freezing and thawing.</w:t>
      </w:r>
      <w:r>
        <w:rPr>
          <w:rFonts w:ascii="Times New Roman" w:hAnsi="Times New Roman" w:cs="Times New Roman"/>
        </w:rPr>
        <w:t xml:space="preserve"> </w:t>
      </w:r>
      <w:r w:rsidRPr="006B1800">
        <w:rPr>
          <w:rFonts w:ascii="Times New Roman" w:hAnsi="Times New Roman" w:cs="Times New Roman"/>
        </w:rPr>
        <w:t xml:space="preserve">Because this commercial cream cheese </w:t>
      </w:r>
      <w:r w:rsidR="00F74BBB">
        <w:rPr>
          <w:rFonts w:ascii="Times New Roman" w:hAnsi="Times New Roman" w:cs="Times New Roman"/>
        </w:rPr>
        <w:t>had no added</w:t>
      </w:r>
      <w:r w:rsidRPr="006B1800">
        <w:rPr>
          <w:rFonts w:ascii="Times New Roman" w:hAnsi="Times New Roman" w:cs="Times New Roman"/>
        </w:rPr>
        <w:t xml:space="preserve"> gum stabilizers, high crumbliness</w:t>
      </w:r>
      <w:r>
        <w:rPr>
          <w:rFonts w:ascii="Times New Roman" w:hAnsi="Times New Roman" w:cs="Times New Roman"/>
        </w:rPr>
        <w:t xml:space="preserve"> due to freezing damage</w:t>
      </w:r>
      <w:r w:rsidRPr="006B1800">
        <w:rPr>
          <w:rFonts w:ascii="Times New Roman" w:hAnsi="Times New Roman" w:cs="Times New Roman"/>
        </w:rPr>
        <w:t xml:space="preserve"> </w:t>
      </w:r>
      <w:r w:rsidR="00094528">
        <w:rPr>
          <w:rFonts w:ascii="Times New Roman" w:hAnsi="Times New Roman" w:cs="Times New Roman"/>
        </w:rPr>
        <w:t>wa</w:t>
      </w:r>
      <w:r w:rsidRPr="006B1800">
        <w:rPr>
          <w:rFonts w:ascii="Times New Roman" w:hAnsi="Times New Roman" w:cs="Times New Roman"/>
        </w:rPr>
        <w:t xml:space="preserve">s expected. </w:t>
      </w:r>
    </w:p>
    <w:p w14:paraId="099C462F" w14:textId="246C839B" w:rsidR="00F30778" w:rsidRDefault="00F30778" w:rsidP="00F30778">
      <w:pPr>
        <w:spacing w:line="480" w:lineRule="auto"/>
        <w:ind w:firstLine="720"/>
        <w:rPr>
          <w:rFonts w:ascii="Times New Roman" w:hAnsi="Times New Roman" w:cs="Times New Roman"/>
        </w:rPr>
      </w:pPr>
      <w:r w:rsidRPr="006B1800">
        <w:rPr>
          <w:rFonts w:ascii="Times New Roman" w:hAnsi="Times New Roman" w:cs="Times New Roman"/>
        </w:rPr>
        <w:t>Unsurprisingly, all treatments resulted in some degree of reduction in observable crumbliness. This can be attributed to the increased viscosity from addition of solids and subsequent increased bound water</w:t>
      </w:r>
      <w:r>
        <w:rPr>
          <w:rFonts w:ascii="Times New Roman" w:hAnsi="Times New Roman" w:cs="Times New Roman"/>
        </w:rPr>
        <w:t>, in addition to the expected IRI activity and less freezing damage</w:t>
      </w:r>
      <w:r w:rsidRPr="006B1800">
        <w:rPr>
          <w:rFonts w:ascii="Times New Roman" w:hAnsi="Times New Roman" w:cs="Times New Roman"/>
        </w:rPr>
        <w:t xml:space="preserve">. Furthermore, while syneresis was observed for both blank and heat control cheeses, it was not observed for any of the treatments which can again be attributed to </w:t>
      </w:r>
      <w:r w:rsidR="00C83EE0">
        <w:rPr>
          <w:rFonts w:ascii="Times New Roman" w:hAnsi="Times New Roman" w:cs="Times New Roman"/>
        </w:rPr>
        <w:t xml:space="preserve">a </w:t>
      </w:r>
      <w:r w:rsidRPr="006B1800">
        <w:rPr>
          <w:rFonts w:ascii="Times New Roman" w:hAnsi="Times New Roman" w:cs="Times New Roman"/>
        </w:rPr>
        <w:t>reduction of unbound water in the system. It should be noted that efforts were made to quantify the changes in crumbliness and syneresis throughout the study. Unfortunately, a consistent</w:t>
      </w:r>
      <w:r>
        <w:rPr>
          <w:rFonts w:ascii="Times New Roman" w:hAnsi="Times New Roman" w:cs="Times New Roman"/>
        </w:rPr>
        <w:t xml:space="preserve"> and quantitative</w:t>
      </w:r>
      <w:r w:rsidRPr="006B1800">
        <w:rPr>
          <w:rFonts w:ascii="Times New Roman" w:hAnsi="Times New Roman" w:cs="Times New Roman"/>
        </w:rPr>
        <w:t xml:space="preserve"> method </w:t>
      </w:r>
      <w:r>
        <w:rPr>
          <w:rFonts w:ascii="Times New Roman" w:hAnsi="Times New Roman" w:cs="Times New Roman"/>
        </w:rPr>
        <w:t>could</w:t>
      </w:r>
      <w:r w:rsidRPr="006B1800">
        <w:rPr>
          <w:rFonts w:ascii="Times New Roman" w:hAnsi="Times New Roman" w:cs="Times New Roman"/>
        </w:rPr>
        <w:t xml:space="preserve"> not </w:t>
      </w:r>
      <w:r>
        <w:rPr>
          <w:rFonts w:ascii="Times New Roman" w:hAnsi="Times New Roman" w:cs="Times New Roman"/>
        </w:rPr>
        <w:t>be established.</w:t>
      </w:r>
    </w:p>
    <w:p w14:paraId="6D8BC5DB" w14:textId="2E88D21F" w:rsidR="0090644D" w:rsidRPr="006B1800" w:rsidRDefault="000B524B" w:rsidP="00EA33EF">
      <w:pPr>
        <w:pStyle w:val="Heading3"/>
      </w:pPr>
      <w:r w:rsidRPr="006B1800">
        <w:t>4.</w:t>
      </w:r>
      <w:r w:rsidR="007E6F1F" w:rsidRPr="006B1800">
        <w:t>7</w:t>
      </w:r>
      <w:r w:rsidRPr="006B1800">
        <w:t xml:space="preserve">.1. </w:t>
      </w:r>
      <w:r w:rsidR="0054129E" w:rsidRPr="006B1800">
        <w:t xml:space="preserve">Rheological properties as affected by freezing </w:t>
      </w:r>
      <w:r w:rsidR="00963117" w:rsidRPr="006B1800">
        <w:t>cycle</w:t>
      </w:r>
      <w:r w:rsidR="0054129E" w:rsidRPr="006B1800">
        <w:t xml:space="preserve"> and IRI agents</w:t>
      </w:r>
    </w:p>
    <w:p w14:paraId="23295CAA" w14:textId="74DD6518" w:rsidR="00F30778" w:rsidRDefault="00F30778" w:rsidP="00F30778">
      <w:pPr>
        <w:spacing w:line="480" w:lineRule="auto"/>
        <w:ind w:firstLine="720"/>
        <w:rPr>
          <w:rFonts w:ascii="Times New Roman" w:hAnsi="Times New Roman" w:cs="Times New Roman"/>
        </w:rPr>
      </w:pPr>
      <w:r w:rsidRPr="006B1800">
        <w:rPr>
          <w:rFonts w:ascii="Times New Roman" w:hAnsi="Times New Roman" w:cs="Times New Roman"/>
        </w:rPr>
        <w:t xml:space="preserve">A preliminary 3-month freezing study was conducted to determine at which point freezing-induced damage </w:t>
      </w:r>
      <w:r>
        <w:rPr>
          <w:rFonts w:ascii="Times New Roman" w:hAnsi="Times New Roman" w:cs="Times New Roman"/>
        </w:rPr>
        <w:t>could be</w:t>
      </w:r>
      <w:r w:rsidRPr="006B1800">
        <w:rPr>
          <w:rFonts w:ascii="Times New Roman" w:hAnsi="Times New Roman" w:cs="Times New Roman"/>
        </w:rPr>
        <w:t xml:space="preserve"> measur</w:t>
      </w:r>
      <w:r>
        <w:rPr>
          <w:rFonts w:ascii="Times New Roman" w:hAnsi="Times New Roman" w:cs="Times New Roman"/>
        </w:rPr>
        <w:t>ed</w:t>
      </w:r>
      <w:r w:rsidRPr="006B1800">
        <w:rPr>
          <w:rFonts w:ascii="Times New Roman" w:hAnsi="Times New Roman" w:cs="Times New Roman"/>
        </w:rPr>
        <w:t xml:space="preserve"> and </w:t>
      </w:r>
      <w:r w:rsidR="005D0FFE">
        <w:rPr>
          <w:rFonts w:ascii="Times New Roman" w:hAnsi="Times New Roman" w:cs="Times New Roman"/>
        </w:rPr>
        <w:t>when</w:t>
      </w:r>
      <w:r>
        <w:rPr>
          <w:rFonts w:ascii="Times New Roman" w:hAnsi="Times New Roman" w:cs="Times New Roman"/>
        </w:rPr>
        <w:t xml:space="preserve"> </w:t>
      </w:r>
      <w:r w:rsidRPr="006B1800">
        <w:rPr>
          <w:rFonts w:ascii="Times New Roman" w:hAnsi="Times New Roman" w:cs="Times New Roman"/>
        </w:rPr>
        <w:t xml:space="preserve">it </w:t>
      </w:r>
      <w:r>
        <w:rPr>
          <w:rFonts w:ascii="Times New Roman" w:hAnsi="Times New Roman" w:cs="Times New Roman"/>
        </w:rPr>
        <w:t xml:space="preserve">would </w:t>
      </w:r>
      <w:r w:rsidRPr="006B1800">
        <w:rPr>
          <w:rFonts w:ascii="Times New Roman" w:hAnsi="Times New Roman" w:cs="Times New Roman"/>
        </w:rPr>
        <w:t xml:space="preserve">reach a plateau. After this, another preliminary study was done to </w:t>
      </w:r>
      <w:r>
        <w:rPr>
          <w:rFonts w:ascii="Times New Roman" w:hAnsi="Times New Roman" w:cs="Times New Roman"/>
        </w:rPr>
        <w:t>determine</w:t>
      </w:r>
      <w:r w:rsidRPr="006B1800">
        <w:rPr>
          <w:rFonts w:ascii="Times New Roman" w:hAnsi="Times New Roman" w:cs="Times New Roman"/>
        </w:rPr>
        <w:t xml:space="preserve"> if freezing and thawing cycles can create a similar effect of freezing-induced damage</w:t>
      </w:r>
      <w:r w:rsidR="00924B14">
        <w:rPr>
          <w:rFonts w:ascii="Times New Roman" w:hAnsi="Times New Roman" w:cs="Times New Roman"/>
        </w:rPr>
        <w:t>, but with less time requirement</w:t>
      </w:r>
      <w:r>
        <w:rPr>
          <w:rFonts w:ascii="Times New Roman" w:hAnsi="Times New Roman" w:cs="Times New Roman"/>
        </w:rPr>
        <w:t>. I</w:t>
      </w:r>
      <w:r w:rsidRPr="006B1800">
        <w:rPr>
          <w:rFonts w:ascii="Times New Roman" w:hAnsi="Times New Roman" w:cs="Times New Roman"/>
        </w:rPr>
        <w:t>t was determined that 10 cycles were sufficient to be comparable to the 3-month time study. T</w:t>
      </w:r>
      <w:r>
        <w:rPr>
          <w:rFonts w:ascii="Times New Roman" w:hAnsi="Times New Roman" w:cs="Times New Roman"/>
        </w:rPr>
        <w:t>herefore, t</w:t>
      </w:r>
      <w:r w:rsidRPr="006B1800">
        <w:rPr>
          <w:rFonts w:ascii="Times New Roman" w:hAnsi="Times New Roman" w:cs="Times New Roman"/>
        </w:rPr>
        <w:t xml:space="preserve">wo different batches of cream cheese were </w:t>
      </w:r>
      <w:r>
        <w:rPr>
          <w:rFonts w:ascii="Times New Roman" w:hAnsi="Times New Roman" w:cs="Times New Roman"/>
        </w:rPr>
        <w:t>created</w:t>
      </w:r>
      <w:r w:rsidRPr="006B1800">
        <w:rPr>
          <w:rFonts w:ascii="Times New Roman" w:hAnsi="Times New Roman" w:cs="Times New Roman"/>
        </w:rPr>
        <w:t xml:space="preserve"> for </w:t>
      </w:r>
      <w:r>
        <w:rPr>
          <w:rFonts w:ascii="Times New Roman" w:hAnsi="Times New Roman" w:cs="Times New Roman"/>
        </w:rPr>
        <w:t xml:space="preserve">the evaluation of </w:t>
      </w:r>
      <w:r w:rsidRPr="006B1800">
        <w:rPr>
          <w:rFonts w:ascii="Times New Roman" w:hAnsi="Times New Roman" w:cs="Times New Roman"/>
        </w:rPr>
        <w:t>each</w:t>
      </w:r>
      <w:r>
        <w:rPr>
          <w:rFonts w:ascii="Times New Roman" w:hAnsi="Times New Roman" w:cs="Times New Roman"/>
        </w:rPr>
        <w:t xml:space="preserve"> complex</w:t>
      </w:r>
      <w:r w:rsidRPr="006B1800">
        <w:rPr>
          <w:rFonts w:ascii="Times New Roman" w:hAnsi="Times New Roman" w:cs="Times New Roman"/>
        </w:rPr>
        <w:t xml:space="preserve"> </w:t>
      </w:r>
      <w:r>
        <w:rPr>
          <w:rFonts w:ascii="Times New Roman" w:hAnsi="Times New Roman" w:cs="Times New Roman"/>
        </w:rPr>
        <w:t>and corresponding controls</w:t>
      </w:r>
      <w:r w:rsidRPr="006B1800">
        <w:rPr>
          <w:rFonts w:ascii="Times New Roman" w:hAnsi="Times New Roman" w:cs="Times New Roman"/>
        </w:rPr>
        <w:t>.</w:t>
      </w:r>
    </w:p>
    <w:p w14:paraId="1F3F5793" w14:textId="4C49240C" w:rsidR="00F30778" w:rsidRDefault="00C2214B" w:rsidP="00F30778">
      <w:pPr>
        <w:spacing w:line="480" w:lineRule="auto"/>
        <w:ind w:firstLine="720"/>
        <w:rPr>
          <w:rFonts w:ascii="Times New Roman" w:hAnsi="Times New Roman" w:cs="Times New Roman"/>
        </w:rPr>
      </w:pPr>
      <w:r>
        <w:rPr>
          <w:rFonts w:ascii="Times New Roman" w:hAnsi="Times New Roman" w:cs="Times New Roman"/>
        </w:rPr>
        <w:lastRenderedPageBreak/>
        <w:t>Tr</w:t>
      </w:r>
      <w:r w:rsidR="00F30778">
        <w:rPr>
          <w:rFonts w:ascii="Times New Roman" w:hAnsi="Times New Roman" w:cs="Times New Roman"/>
        </w:rPr>
        <w:t>eatments containing λCG</w:t>
      </w:r>
      <w:r w:rsidR="00F30778" w:rsidRPr="006B1800">
        <w:rPr>
          <w:rFonts w:ascii="Times New Roman" w:hAnsi="Times New Roman" w:cs="Times New Roman"/>
        </w:rPr>
        <w:t xml:space="preserve"> consistently had a seeming</w:t>
      </w:r>
      <w:r w:rsidR="00F30778">
        <w:rPr>
          <w:rFonts w:ascii="Times New Roman" w:hAnsi="Times New Roman" w:cs="Times New Roman"/>
        </w:rPr>
        <w:t>ly</w:t>
      </w:r>
      <w:r w:rsidR="00F30778" w:rsidRPr="006B1800">
        <w:rPr>
          <w:rFonts w:ascii="Times New Roman" w:hAnsi="Times New Roman" w:cs="Times New Roman"/>
        </w:rPr>
        <w:t xml:space="preserve"> higher storage modulus (G’)</w:t>
      </w:r>
      <w:r w:rsidR="00F30778">
        <w:rPr>
          <w:rFonts w:ascii="Times New Roman" w:hAnsi="Times New Roman" w:cs="Times New Roman"/>
        </w:rPr>
        <w:t xml:space="preserve"> that was similar to the </w:t>
      </w:r>
      <w:r w:rsidR="0085617C">
        <w:rPr>
          <w:rFonts w:ascii="Times New Roman" w:hAnsi="Times New Roman" w:cs="Times New Roman"/>
        </w:rPr>
        <w:t>b</w:t>
      </w:r>
      <w:r w:rsidR="00F30778">
        <w:rPr>
          <w:rFonts w:ascii="Times New Roman" w:hAnsi="Times New Roman" w:cs="Times New Roman"/>
        </w:rPr>
        <w:t>lank control compared to the rest</w:t>
      </w:r>
      <w:r w:rsidR="00F30778" w:rsidRPr="006B1800">
        <w:rPr>
          <w:rFonts w:ascii="Times New Roman" w:hAnsi="Times New Roman" w:cs="Times New Roman"/>
        </w:rPr>
        <w:t xml:space="preserve">, indicating more retained elasticity and solid-like properties. </w:t>
      </w:r>
      <w:r w:rsidR="00F30778">
        <w:rPr>
          <w:rFonts w:ascii="Times New Roman" w:hAnsi="Times New Roman" w:cs="Times New Roman"/>
        </w:rPr>
        <w:t xml:space="preserve">So, </w:t>
      </w:r>
      <w:r w:rsidR="00F30778" w:rsidRPr="006B1800">
        <w:rPr>
          <w:rFonts w:ascii="Times New Roman" w:hAnsi="Times New Roman" w:cs="Times New Roman"/>
        </w:rPr>
        <w:t xml:space="preserve">λCG treatments </w:t>
      </w:r>
      <w:r w:rsidR="00F30778">
        <w:rPr>
          <w:rFonts w:ascii="Times New Roman" w:hAnsi="Times New Roman" w:cs="Times New Roman"/>
        </w:rPr>
        <w:t xml:space="preserve">were the </w:t>
      </w:r>
      <w:r w:rsidR="00F30778" w:rsidRPr="006B1800">
        <w:rPr>
          <w:rFonts w:ascii="Times New Roman" w:hAnsi="Times New Roman" w:cs="Times New Roman"/>
        </w:rPr>
        <w:t>most effective treatment from rheological evaluation.</w:t>
      </w:r>
      <w:r w:rsidR="00F30778">
        <w:rPr>
          <w:rFonts w:ascii="Times New Roman" w:hAnsi="Times New Roman" w:cs="Times New Roman"/>
        </w:rPr>
        <w:t xml:space="preserve"> </w:t>
      </w:r>
      <w:r w:rsidR="00F30778" w:rsidRPr="006B1800">
        <w:rPr>
          <w:rFonts w:ascii="Times New Roman" w:hAnsi="Times New Roman" w:cs="Times New Roman"/>
        </w:rPr>
        <w:t xml:space="preserve">This is unsurprising given that λCG is known to have excellent water-binding ability. </w:t>
      </w:r>
    </w:p>
    <w:p w14:paraId="75CD3567" w14:textId="2C13FC23" w:rsidR="005340D6" w:rsidRPr="006B1800" w:rsidRDefault="005D71CC" w:rsidP="00DE1E1B">
      <w:pPr>
        <w:spacing w:line="480" w:lineRule="auto"/>
        <w:ind w:firstLine="720"/>
        <w:rPr>
          <w:rFonts w:ascii="Times New Roman" w:hAnsi="Times New Roman" w:cs="Times New Roman"/>
        </w:rPr>
      </w:pPr>
      <w:r>
        <w:rPr>
          <w:rFonts w:ascii="Times New Roman" w:hAnsi="Times New Roman" w:cs="Times New Roman"/>
        </w:rPr>
        <w:t xml:space="preserve">However, the changes are not as consistent as what was observed in the preliminary experiment which showed 10 cycles was equivalent to 3 months of constant frozen storage and they both induced damage with decreasing G’, G”, and yield stress. </w:t>
      </w:r>
      <w:r w:rsidR="00F70F73">
        <w:rPr>
          <w:rFonts w:ascii="Times New Roman" w:hAnsi="Times New Roman" w:cs="Times New Roman"/>
        </w:rPr>
        <w:t>This can be explained by the difference in c</w:t>
      </w:r>
      <w:r w:rsidR="00A16557">
        <w:rPr>
          <w:rFonts w:ascii="Times New Roman" w:hAnsi="Times New Roman" w:cs="Times New Roman"/>
        </w:rPr>
        <w:t xml:space="preserve">ream cheese and gum type. </w:t>
      </w:r>
      <w:r w:rsidR="009047AA" w:rsidRPr="006B1800">
        <w:rPr>
          <w:rFonts w:ascii="Times New Roman" w:hAnsi="Times New Roman" w:cs="Times New Roman"/>
        </w:rPr>
        <w:t xml:space="preserve">The </w:t>
      </w:r>
      <w:r w:rsidR="00B62A67" w:rsidRPr="006B1800">
        <w:rPr>
          <w:rFonts w:ascii="Times New Roman" w:hAnsi="Times New Roman" w:cs="Times New Roman"/>
        </w:rPr>
        <w:t>treatments, however,</w:t>
      </w:r>
      <w:r w:rsidR="009047AA" w:rsidRPr="006B1800">
        <w:rPr>
          <w:rFonts w:ascii="Times New Roman" w:hAnsi="Times New Roman" w:cs="Times New Roman"/>
        </w:rPr>
        <w:t xml:space="preserve"> had varying effects. </w:t>
      </w:r>
      <w:r w:rsidR="009756EA" w:rsidRPr="006B1800">
        <w:rPr>
          <w:rFonts w:ascii="Times New Roman" w:hAnsi="Times New Roman" w:cs="Times New Roman"/>
        </w:rPr>
        <w:t xml:space="preserve">From rheological measurement, </w:t>
      </w:r>
      <w:r w:rsidR="004104CA" w:rsidRPr="006B1800">
        <w:rPr>
          <w:rFonts w:ascii="Times New Roman" w:hAnsi="Times New Roman" w:cs="Times New Roman"/>
        </w:rPr>
        <w:t>λCG t</w:t>
      </w:r>
      <w:r w:rsidR="00D25BD7" w:rsidRPr="006B1800">
        <w:rPr>
          <w:rFonts w:ascii="Times New Roman" w:hAnsi="Times New Roman" w:cs="Times New Roman"/>
        </w:rPr>
        <w:t>reatments when added as whole</w:t>
      </w:r>
      <w:r w:rsidR="00C57CF7">
        <w:rPr>
          <w:rFonts w:ascii="Times New Roman" w:hAnsi="Times New Roman" w:cs="Times New Roman"/>
        </w:rPr>
        <w:t xml:space="preserve"> and hydrolyzed</w:t>
      </w:r>
      <w:r w:rsidR="00D25BD7" w:rsidRPr="006B1800">
        <w:rPr>
          <w:rFonts w:ascii="Times New Roman" w:hAnsi="Times New Roman" w:cs="Times New Roman"/>
        </w:rPr>
        <w:t xml:space="preserve"> biopolymers and </w:t>
      </w:r>
      <w:r w:rsidR="009940D1">
        <w:rPr>
          <w:rFonts w:ascii="Times New Roman" w:hAnsi="Times New Roman" w:cs="Times New Roman"/>
        </w:rPr>
        <w:t xml:space="preserve">their </w:t>
      </w:r>
      <w:r w:rsidR="00D25BD7" w:rsidRPr="006B1800">
        <w:rPr>
          <w:rFonts w:ascii="Times New Roman" w:hAnsi="Times New Roman" w:cs="Times New Roman"/>
        </w:rPr>
        <w:t>complexes</w:t>
      </w:r>
      <w:r w:rsidR="009756EA" w:rsidRPr="006B1800">
        <w:rPr>
          <w:rFonts w:ascii="Times New Roman" w:hAnsi="Times New Roman" w:cs="Times New Roman"/>
        </w:rPr>
        <w:t xml:space="preserve"> showed the greatest similarity</w:t>
      </w:r>
      <w:r w:rsidR="00D25BD7" w:rsidRPr="006B1800">
        <w:rPr>
          <w:rFonts w:ascii="Times New Roman" w:hAnsi="Times New Roman" w:cs="Times New Roman"/>
        </w:rPr>
        <w:t xml:space="preserve"> to the blank control,</w:t>
      </w:r>
      <w:r w:rsidR="009756EA" w:rsidRPr="006B1800">
        <w:rPr>
          <w:rFonts w:ascii="Times New Roman" w:hAnsi="Times New Roman" w:cs="Times New Roman"/>
        </w:rPr>
        <w:t xml:space="preserve"> indicating retained structure </w:t>
      </w:r>
      <w:r w:rsidR="00D25BD7" w:rsidRPr="006B1800">
        <w:rPr>
          <w:rFonts w:ascii="Times New Roman" w:hAnsi="Times New Roman" w:cs="Times New Roman"/>
        </w:rPr>
        <w:t>over time</w:t>
      </w:r>
      <w:r w:rsidR="005340D6" w:rsidRPr="006B1800">
        <w:rPr>
          <w:rFonts w:ascii="Times New Roman" w:hAnsi="Times New Roman" w:cs="Times New Roman"/>
        </w:rPr>
        <w:t xml:space="preserve"> and </w:t>
      </w:r>
      <w:r w:rsidR="005448C3">
        <w:rPr>
          <w:rFonts w:ascii="Times New Roman" w:hAnsi="Times New Roman" w:cs="Times New Roman"/>
        </w:rPr>
        <w:t xml:space="preserve">being the </w:t>
      </w:r>
      <w:r w:rsidR="005340D6" w:rsidRPr="006B1800">
        <w:rPr>
          <w:rFonts w:ascii="Times New Roman" w:hAnsi="Times New Roman" w:cs="Times New Roman"/>
        </w:rPr>
        <w:t>most effective treatment</w:t>
      </w:r>
      <w:r w:rsidR="007239DF" w:rsidRPr="006B1800">
        <w:rPr>
          <w:rFonts w:ascii="Times New Roman" w:hAnsi="Times New Roman" w:cs="Times New Roman"/>
        </w:rPr>
        <w:t xml:space="preserve"> from rheological evaluation.</w:t>
      </w:r>
    </w:p>
    <w:p w14:paraId="3A22B4DB" w14:textId="3651A5B2" w:rsidR="0068553A" w:rsidRDefault="00A558C7" w:rsidP="00FC2A88">
      <w:pPr>
        <w:spacing w:line="480" w:lineRule="auto"/>
        <w:ind w:firstLine="720"/>
        <w:rPr>
          <w:rFonts w:ascii="Times New Roman" w:hAnsi="Times New Roman" w:cs="Times New Roman"/>
        </w:rPr>
      </w:pPr>
      <w:r w:rsidRPr="006B1800">
        <w:rPr>
          <w:rFonts w:ascii="Times New Roman" w:hAnsi="Times New Roman" w:cs="Times New Roman"/>
        </w:rPr>
        <w:t>In general, each treatment ha</w:t>
      </w:r>
      <w:r w:rsidR="004E2C06">
        <w:rPr>
          <w:rFonts w:ascii="Times New Roman" w:hAnsi="Times New Roman" w:cs="Times New Roman"/>
        </w:rPr>
        <w:t>d</w:t>
      </w:r>
      <w:r w:rsidRPr="006B1800">
        <w:rPr>
          <w:rFonts w:ascii="Times New Roman" w:hAnsi="Times New Roman" w:cs="Times New Roman"/>
        </w:rPr>
        <w:t xml:space="preserve"> an overall</w:t>
      </w:r>
      <w:r w:rsidR="00B66FA0">
        <w:rPr>
          <w:rFonts w:ascii="Times New Roman" w:hAnsi="Times New Roman" w:cs="Times New Roman"/>
        </w:rPr>
        <w:t xml:space="preserve"> slight</w:t>
      </w:r>
      <w:r w:rsidRPr="006B1800">
        <w:rPr>
          <w:rFonts w:ascii="Times New Roman" w:hAnsi="Times New Roman" w:cs="Times New Roman"/>
        </w:rPr>
        <w:t xml:space="preserve"> increase in rheological properties with increasing freezing and thawing cycles.</w:t>
      </w:r>
      <w:r w:rsidR="0006330E">
        <w:rPr>
          <w:rFonts w:ascii="Times New Roman" w:hAnsi="Times New Roman" w:cs="Times New Roman"/>
        </w:rPr>
        <w:t xml:space="preserve"> In each treatment for all parameters, rheological</w:t>
      </w:r>
      <w:r w:rsidR="0006330E" w:rsidRPr="006B1800">
        <w:rPr>
          <w:rFonts w:ascii="Times New Roman" w:hAnsi="Times New Roman" w:cs="Times New Roman"/>
        </w:rPr>
        <w:t xml:space="preserve"> testing showed G’ dominance over G”</w:t>
      </w:r>
      <w:r w:rsidR="0006330E">
        <w:rPr>
          <w:rFonts w:ascii="Times New Roman" w:hAnsi="Times New Roman" w:cs="Times New Roman"/>
        </w:rPr>
        <w:t>,</w:t>
      </w:r>
      <w:r w:rsidR="0006330E" w:rsidRPr="006B1800">
        <w:rPr>
          <w:rFonts w:ascii="Times New Roman" w:hAnsi="Times New Roman" w:cs="Times New Roman"/>
        </w:rPr>
        <w:t xml:space="preserve"> with increasing oscillation until a yield stress was eventually reached. This is consistent with gel-like behavior and is comparable to what similar cream cheese studies have shown (Brighenti et al., 2020).</w:t>
      </w:r>
      <w:r w:rsidR="00B77C2E" w:rsidRPr="006B1800">
        <w:rPr>
          <w:rFonts w:ascii="Times New Roman" w:hAnsi="Times New Roman" w:cs="Times New Roman"/>
        </w:rPr>
        <w:t xml:space="preserve"> </w:t>
      </w:r>
      <w:r w:rsidR="00745821" w:rsidRPr="006B1800">
        <w:rPr>
          <w:rFonts w:ascii="Times New Roman" w:hAnsi="Times New Roman" w:cs="Times New Roman"/>
        </w:rPr>
        <w:t xml:space="preserve">Overall, the rheology results of this study showed greater variability and higher standard deviation than the preliminary three-month trial. </w:t>
      </w:r>
      <w:r w:rsidR="00484B3D" w:rsidRPr="006B1800">
        <w:rPr>
          <w:rFonts w:ascii="Times New Roman" w:hAnsi="Times New Roman" w:cs="Times New Roman"/>
        </w:rPr>
        <w:t xml:space="preserve">An important note </w:t>
      </w:r>
      <w:r w:rsidR="003578D3">
        <w:rPr>
          <w:rFonts w:ascii="Times New Roman" w:hAnsi="Times New Roman" w:cs="Times New Roman"/>
        </w:rPr>
        <w:t xml:space="preserve">is </w:t>
      </w:r>
      <w:r w:rsidR="00484B3D" w:rsidRPr="006B1800">
        <w:rPr>
          <w:rFonts w:ascii="Times New Roman" w:hAnsi="Times New Roman" w:cs="Times New Roman"/>
        </w:rPr>
        <w:t xml:space="preserve">Tillamook cream cheese spread used in </w:t>
      </w:r>
      <w:r w:rsidR="00865660">
        <w:rPr>
          <w:rFonts w:ascii="Times New Roman" w:hAnsi="Times New Roman" w:cs="Times New Roman"/>
        </w:rPr>
        <w:t>this</w:t>
      </w:r>
      <w:r w:rsidR="00484B3D" w:rsidRPr="006B1800">
        <w:rPr>
          <w:rFonts w:ascii="Times New Roman" w:hAnsi="Times New Roman" w:cs="Times New Roman"/>
        </w:rPr>
        <w:t xml:space="preserve"> study did not contain any hydrocolloids.</w:t>
      </w:r>
      <w:r w:rsidR="000C0B4E">
        <w:rPr>
          <w:rFonts w:ascii="Times New Roman" w:hAnsi="Times New Roman" w:cs="Times New Roman"/>
        </w:rPr>
        <w:t xml:space="preserve"> </w:t>
      </w:r>
      <w:r w:rsidR="00645DED" w:rsidRPr="006B1800">
        <w:rPr>
          <w:rFonts w:ascii="Times New Roman" w:hAnsi="Times New Roman" w:cs="Times New Roman"/>
        </w:rPr>
        <w:t xml:space="preserve">The cream cheese that contained gum stabilizers from the manufacturer exhibited an overall decrease in hardness and rheological properties with increased freezing time. This is </w:t>
      </w:r>
      <w:r w:rsidR="003F2B3B">
        <w:rPr>
          <w:rFonts w:ascii="Times New Roman" w:hAnsi="Times New Roman" w:cs="Times New Roman"/>
        </w:rPr>
        <w:t xml:space="preserve">the opposite </w:t>
      </w:r>
      <w:r w:rsidR="00645DED" w:rsidRPr="006B1800">
        <w:rPr>
          <w:rFonts w:ascii="Times New Roman" w:hAnsi="Times New Roman" w:cs="Times New Roman"/>
        </w:rPr>
        <w:t>of what was observed in the present study where there was a general increase</w:t>
      </w:r>
      <w:r w:rsidR="00B417D1">
        <w:rPr>
          <w:rFonts w:ascii="Times New Roman" w:hAnsi="Times New Roman" w:cs="Times New Roman"/>
        </w:rPr>
        <w:t xml:space="preserve">. </w:t>
      </w:r>
      <w:r w:rsidR="00E9190D" w:rsidRPr="006B1800">
        <w:rPr>
          <w:rFonts w:ascii="Times New Roman" w:hAnsi="Times New Roman" w:cs="Times New Roman"/>
        </w:rPr>
        <w:t>With manufacturer-added gums, the cream cheese has an initial st</w:t>
      </w:r>
      <w:r w:rsidR="002C7D72" w:rsidRPr="006B1800">
        <w:rPr>
          <w:rFonts w:ascii="Times New Roman" w:hAnsi="Times New Roman" w:cs="Times New Roman"/>
        </w:rPr>
        <w:t>abilized structure</w:t>
      </w:r>
      <w:r w:rsidR="00E9190D" w:rsidRPr="006B1800">
        <w:rPr>
          <w:rFonts w:ascii="Times New Roman" w:hAnsi="Times New Roman" w:cs="Times New Roman"/>
        </w:rPr>
        <w:t xml:space="preserve">. This structure was </w:t>
      </w:r>
      <w:r w:rsidR="00E9190D" w:rsidRPr="006B1800">
        <w:rPr>
          <w:rFonts w:ascii="Times New Roman" w:hAnsi="Times New Roman" w:cs="Times New Roman"/>
        </w:rPr>
        <w:lastRenderedPageBreak/>
        <w:t xml:space="preserve">then disrupted upon freezing storage </w:t>
      </w:r>
      <w:r w:rsidR="00A24026" w:rsidRPr="006B1800">
        <w:rPr>
          <w:rFonts w:ascii="Times New Roman" w:hAnsi="Times New Roman" w:cs="Times New Roman"/>
        </w:rPr>
        <w:t>such that</w:t>
      </w:r>
      <w:r w:rsidR="00E9190D" w:rsidRPr="006B1800">
        <w:rPr>
          <w:rFonts w:ascii="Times New Roman" w:hAnsi="Times New Roman" w:cs="Times New Roman"/>
        </w:rPr>
        <w:t xml:space="preserve"> texture </w:t>
      </w:r>
      <w:r w:rsidR="00CA515F">
        <w:rPr>
          <w:rFonts w:ascii="Times New Roman" w:hAnsi="Times New Roman" w:cs="Times New Roman"/>
        </w:rPr>
        <w:t>wa</w:t>
      </w:r>
      <w:r w:rsidR="00E9190D" w:rsidRPr="006B1800">
        <w:rPr>
          <w:rFonts w:ascii="Times New Roman" w:hAnsi="Times New Roman" w:cs="Times New Roman"/>
        </w:rPr>
        <w:t>s degraded due to the disruption of the gel network by ice crystals.</w:t>
      </w:r>
      <w:r w:rsidR="00FC2A88">
        <w:rPr>
          <w:rFonts w:ascii="Times New Roman" w:hAnsi="Times New Roman" w:cs="Times New Roman"/>
        </w:rPr>
        <w:t xml:space="preserve"> </w:t>
      </w:r>
      <w:r w:rsidR="00087232" w:rsidRPr="006B1800">
        <w:rPr>
          <w:rFonts w:ascii="Times New Roman" w:hAnsi="Times New Roman" w:cs="Times New Roman"/>
        </w:rPr>
        <w:t>The non-stabilized commercial cream cheese meanwhile ha</w:t>
      </w:r>
      <w:r w:rsidR="007A7FA9">
        <w:rPr>
          <w:rFonts w:ascii="Times New Roman" w:hAnsi="Times New Roman" w:cs="Times New Roman"/>
        </w:rPr>
        <w:t>d</w:t>
      </w:r>
      <w:r w:rsidR="00087232" w:rsidRPr="006B1800">
        <w:rPr>
          <w:rFonts w:ascii="Times New Roman" w:hAnsi="Times New Roman" w:cs="Times New Roman"/>
        </w:rPr>
        <w:t xml:space="preserve"> a </w:t>
      </w:r>
      <w:r w:rsidR="001F4378" w:rsidRPr="006B1800">
        <w:rPr>
          <w:rFonts w:ascii="Times New Roman" w:hAnsi="Times New Roman" w:cs="Times New Roman"/>
        </w:rPr>
        <w:t>less-than-optimal</w:t>
      </w:r>
      <w:r w:rsidR="00087232" w:rsidRPr="006B1800">
        <w:rPr>
          <w:rFonts w:ascii="Times New Roman" w:hAnsi="Times New Roman" w:cs="Times New Roman"/>
        </w:rPr>
        <w:t xml:space="preserve"> network. Upon freezing this cream cheese, </w:t>
      </w:r>
      <w:r w:rsidR="00D604FD" w:rsidRPr="006B1800">
        <w:rPr>
          <w:rFonts w:ascii="Times New Roman" w:hAnsi="Times New Roman" w:cs="Times New Roman"/>
        </w:rPr>
        <w:t xml:space="preserve">this matrix </w:t>
      </w:r>
      <w:r w:rsidR="00E22477">
        <w:rPr>
          <w:rFonts w:ascii="Times New Roman" w:hAnsi="Times New Roman" w:cs="Times New Roman"/>
        </w:rPr>
        <w:t>was</w:t>
      </w:r>
      <w:r w:rsidR="00D604FD" w:rsidRPr="006B1800">
        <w:rPr>
          <w:rFonts w:ascii="Times New Roman" w:hAnsi="Times New Roman" w:cs="Times New Roman"/>
        </w:rPr>
        <w:t xml:space="preserve"> inherently less prone to </w:t>
      </w:r>
      <w:r w:rsidR="007331EC" w:rsidRPr="006B1800">
        <w:rPr>
          <w:rFonts w:ascii="Times New Roman" w:hAnsi="Times New Roman" w:cs="Times New Roman"/>
        </w:rPr>
        <w:t>ice</w:t>
      </w:r>
      <w:r w:rsidR="000A23F8">
        <w:rPr>
          <w:rFonts w:ascii="Times New Roman" w:hAnsi="Times New Roman" w:cs="Times New Roman"/>
        </w:rPr>
        <w:t xml:space="preserve"> recrystallization</w:t>
      </w:r>
      <w:r w:rsidR="00D604FD" w:rsidRPr="006B1800">
        <w:rPr>
          <w:rFonts w:ascii="Times New Roman" w:hAnsi="Times New Roman" w:cs="Times New Roman"/>
        </w:rPr>
        <w:t xml:space="preserve"> damage due to the simpler, less structured gel network.</w:t>
      </w:r>
      <w:r w:rsidR="00017F0D" w:rsidRPr="006B1800">
        <w:rPr>
          <w:rFonts w:ascii="Times New Roman" w:hAnsi="Times New Roman" w:cs="Times New Roman"/>
        </w:rPr>
        <w:t xml:space="preserve"> </w:t>
      </w:r>
    </w:p>
    <w:p w14:paraId="3C7DBC9A" w14:textId="2A09A284" w:rsidR="000F063E" w:rsidRDefault="00017F0D" w:rsidP="0068553A">
      <w:pPr>
        <w:spacing w:line="480" w:lineRule="auto"/>
        <w:ind w:firstLine="720"/>
        <w:rPr>
          <w:rFonts w:ascii="Times New Roman" w:hAnsi="Times New Roman" w:cs="Times New Roman"/>
        </w:rPr>
      </w:pPr>
      <w:r w:rsidRPr="006B1800">
        <w:rPr>
          <w:rFonts w:ascii="Times New Roman" w:hAnsi="Times New Roman" w:cs="Times New Roman"/>
        </w:rPr>
        <w:t xml:space="preserve">Moreover, protein dehydration and subsequent hardening can play a role </w:t>
      </w:r>
      <w:r w:rsidR="009F5AE0">
        <w:rPr>
          <w:rFonts w:ascii="Times New Roman" w:hAnsi="Times New Roman" w:cs="Times New Roman"/>
        </w:rPr>
        <w:t>in rheological properties</w:t>
      </w:r>
      <w:r w:rsidRPr="006B1800">
        <w:rPr>
          <w:rFonts w:ascii="Times New Roman" w:hAnsi="Times New Roman" w:cs="Times New Roman"/>
        </w:rPr>
        <w:t xml:space="preserve">. </w:t>
      </w:r>
      <w:r w:rsidR="00DD37B0" w:rsidRPr="006B1800">
        <w:rPr>
          <w:rFonts w:ascii="Times New Roman" w:hAnsi="Times New Roman" w:cs="Times New Roman"/>
        </w:rPr>
        <w:t xml:space="preserve">As ice crystals are formed from the water in the cream cheese, water </w:t>
      </w:r>
      <w:r w:rsidR="00AD35CD">
        <w:rPr>
          <w:rFonts w:ascii="Times New Roman" w:hAnsi="Times New Roman" w:cs="Times New Roman"/>
        </w:rPr>
        <w:t>wa</w:t>
      </w:r>
      <w:r w:rsidR="00DD37B0" w:rsidRPr="006B1800">
        <w:rPr>
          <w:rFonts w:ascii="Times New Roman" w:hAnsi="Times New Roman" w:cs="Times New Roman"/>
        </w:rPr>
        <w:t xml:space="preserve">s removed from the surrounding protein matrix, leading to localized dehydration of the proteins. </w:t>
      </w:r>
      <w:r w:rsidR="00D316EA" w:rsidRPr="006B1800">
        <w:rPr>
          <w:rFonts w:ascii="Times New Roman" w:hAnsi="Times New Roman" w:cs="Times New Roman"/>
        </w:rPr>
        <w:t xml:space="preserve">There </w:t>
      </w:r>
      <w:r w:rsidR="006005C4">
        <w:rPr>
          <w:rFonts w:ascii="Times New Roman" w:hAnsi="Times New Roman" w:cs="Times New Roman"/>
        </w:rPr>
        <w:t>wa</w:t>
      </w:r>
      <w:r w:rsidR="00D316EA" w:rsidRPr="006B1800">
        <w:rPr>
          <w:rFonts w:ascii="Times New Roman" w:hAnsi="Times New Roman" w:cs="Times New Roman"/>
        </w:rPr>
        <w:t xml:space="preserve">s also a concentration of solids in the system as the water </w:t>
      </w:r>
      <w:r w:rsidR="001D1FB5">
        <w:rPr>
          <w:rFonts w:ascii="Times New Roman" w:hAnsi="Times New Roman" w:cs="Times New Roman"/>
        </w:rPr>
        <w:t>wa</w:t>
      </w:r>
      <w:r w:rsidR="00D316EA" w:rsidRPr="006B1800">
        <w:rPr>
          <w:rFonts w:ascii="Times New Roman" w:hAnsi="Times New Roman" w:cs="Times New Roman"/>
        </w:rPr>
        <w:t>s fr</w:t>
      </w:r>
      <w:r w:rsidR="001D1FB5">
        <w:rPr>
          <w:rFonts w:ascii="Times New Roman" w:hAnsi="Times New Roman" w:cs="Times New Roman"/>
        </w:rPr>
        <w:t>ozen</w:t>
      </w:r>
      <w:r w:rsidR="00D316EA" w:rsidRPr="006B1800">
        <w:rPr>
          <w:rFonts w:ascii="Times New Roman" w:hAnsi="Times New Roman" w:cs="Times New Roman"/>
        </w:rPr>
        <w:t xml:space="preserve"> and the relative solids in the unfrozen phase increase</w:t>
      </w:r>
      <w:r w:rsidR="005E5C4F">
        <w:rPr>
          <w:rFonts w:ascii="Times New Roman" w:hAnsi="Times New Roman" w:cs="Times New Roman"/>
        </w:rPr>
        <w:t>d</w:t>
      </w:r>
      <w:r w:rsidR="00D316EA" w:rsidRPr="006B1800">
        <w:rPr>
          <w:rFonts w:ascii="Times New Roman" w:hAnsi="Times New Roman" w:cs="Times New Roman"/>
        </w:rPr>
        <w:t xml:space="preserve">. This removal of water can ultimately lead to protein denaturation </w:t>
      </w:r>
      <w:r w:rsidR="00F3209B" w:rsidRPr="006B1800">
        <w:rPr>
          <w:rFonts w:ascii="Times New Roman" w:hAnsi="Times New Roman" w:cs="Times New Roman"/>
        </w:rPr>
        <w:t>whereby</w:t>
      </w:r>
      <w:r w:rsidR="00D316EA" w:rsidRPr="006B1800">
        <w:rPr>
          <w:rFonts w:ascii="Times New Roman" w:hAnsi="Times New Roman" w:cs="Times New Roman"/>
        </w:rPr>
        <w:t xml:space="preserve"> the hydrophobic regions of the proteins </w:t>
      </w:r>
      <w:r w:rsidR="006956EA">
        <w:rPr>
          <w:rFonts w:ascii="Times New Roman" w:hAnsi="Times New Roman" w:cs="Times New Roman"/>
        </w:rPr>
        <w:t>were more</w:t>
      </w:r>
      <w:r w:rsidR="00D316EA" w:rsidRPr="006B1800">
        <w:rPr>
          <w:rFonts w:ascii="Times New Roman" w:hAnsi="Times New Roman" w:cs="Times New Roman"/>
        </w:rPr>
        <w:t xml:space="preserve"> exposed, leading to aggregation. Ultimately, this </w:t>
      </w:r>
      <w:r w:rsidR="00A51443">
        <w:rPr>
          <w:rFonts w:ascii="Times New Roman" w:hAnsi="Times New Roman" w:cs="Times New Roman"/>
        </w:rPr>
        <w:t xml:space="preserve">may have </w:t>
      </w:r>
      <w:r w:rsidR="00D316EA" w:rsidRPr="006B1800">
        <w:rPr>
          <w:rFonts w:ascii="Times New Roman" w:hAnsi="Times New Roman" w:cs="Times New Roman"/>
        </w:rPr>
        <w:t>result</w:t>
      </w:r>
      <w:r w:rsidR="00A51443">
        <w:rPr>
          <w:rFonts w:ascii="Times New Roman" w:hAnsi="Times New Roman" w:cs="Times New Roman"/>
        </w:rPr>
        <w:t>ed</w:t>
      </w:r>
      <w:r w:rsidR="00D316EA" w:rsidRPr="006B1800">
        <w:rPr>
          <w:rFonts w:ascii="Times New Roman" w:hAnsi="Times New Roman" w:cs="Times New Roman"/>
        </w:rPr>
        <w:t xml:space="preserve"> in increased firmness and rheological parameters as seen in the present research.</w:t>
      </w:r>
    </w:p>
    <w:p w14:paraId="19FCFD21" w14:textId="254BB353" w:rsidR="00C71DF6" w:rsidRPr="006B1800" w:rsidRDefault="00BF4853" w:rsidP="00B90F02">
      <w:pPr>
        <w:spacing w:line="480" w:lineRule="auto"/>
        <w:ind w:firstLine="720"/>
        <w:rPr>
          <w:rFonts w:ascii="Times New Roman" w:hAnsi="Times New Roman" w:cs="Times New Roman"/>
        </w:rPr>
      </w:pPr>
      <w:r>
        <w:rPr>
          <w:rFonts w:ascii="Times New Roman" w:hAnsi="Times New Roman" w:cs="Times New Roman"/>
        </w:rPr>
        <w:t xml:space="preserve">For this reason, tan δ was also considered. Tan δ was determined as G’/G” and thus would be expected to show reduced variability as the value is proportional to each individual treatment’s rheological properties. </w:t>
      </w:r>
      <w:r w:rsidR="007C6EA5">
        <w:rPr>
          <w:rFonts w:ascii="Times New Roman" w:hAnsi="Times New Roman" w:cs="Times New Roman"/>
        </w:rPr>
        <w:t xml:space="preserve">A similar overall trend was observed with this parameter as well with </w:t>
      </w:r>
      <w:r w:rsidR="008B69A9">
        <w:rPr>
          <w:rFonts w:ascii="Times New Roman" w:hAnsi="Times New Roman" w:cs="Times New Roman"/>
        </w:rPr>
        <w:t>a general</w:t>
      </w:r>
      <w:r w:rsidR="007C6EA5">
        <w:rPr>
          <w:rFonts w:ascii="Times New Roman" w:hAnsi="Times New Roman" w:cs="Times New Roman"/>
        </w:rPr>
        <w:t xml:space="preserve"> increase in value with increasing freezing and thawing cycles. </w:t>
      </w:r>
      <w:r w:rsidR="008B69A9">
        <w:rPr>
          <w:rFonts w:ascii="Times New Roman" w:hAnsi="Times New Roman" w:cs="Times New Roman"/>
        </w:rPr>
        <w:t xml:space="preserve">Ultimately, this parameter did not show much distinction between </w:t>
      </w:r>
      <w:r w:rsidR="00026E6C">
        <w:rPr>
          <w:rFonts w:ascii="Times New Roman" w:hAnsi="Times New Roman" w:cs="Times New Roman"/>
        </w:rPr>
        <w:t>treatments,</w:t>
      </w:r>
      <w:r w:rsidR="008B69A9">
        <w:rPr>
          <w:rFonts w:ascii="Times New Roman" w:hAnsi="Times New Roman" w:cs="Times New Roman"/>
        </w:rPr>
        <w:t xml:space="preserve"> and all appeared to be nearly as ineffective as the blank control. </w:t>
      </w:r>
      <w:r w:rsidR="00026E6C">
        <w:rPr>
          <w:rFonts w:ascii="Times New Roman" w:hAnsi="Times New Roman" w:cs="Times New Roman"/>
        </w:rPr>
        <w:t xml:space="preserve">Because tan δ is the ratio between viscous and elastic properties, a lack of change indicates an overall balance of elastic and viscous behavior. </w:t>
      </w:r>
      <w:r w:rsidR="00746069">
        <w:rPr>
          <w:rFonts w:ascii="Times New Roman" w:hAnsi="Times New Roman" w:cs="Times New Roman"/>
        </w:rPr>
        <w:t xml:space="preserve">Therefore, while the absolute values of both elastic and viscous behavior are changes with increased freezing and thawing cycles, they appear to be doing so </w:t>
      </w:r>
      <w:r w:rsidR="00160440">
        <w:rPr>
          <w:rFonts w:ascii="Times New Roman" w:hAnsi="Times New Roman" w:cs="Times New Roman"/>
        </w:rPr>
        <w:t xml:space="preserve">proportionally, </w:t>
      </w:r>
      <w:r w:rsidR="003F3510">
        <w:rPr>
          <w:rFonts w:ascii="Times New Roman" w:hAnsi="Times New Roman" w:cs="Times New Roman"/>
        </w:rPr>
        <w:t>maintaining</w:t>
      </w:r>
      <w:r w:rsidR="00160440">
        <w:rPr>
          <w:rFonts w:ascii="Times New Roman" w:hAnsi="Times New Roman" w:cs="Times New Roman"/>
        </w:rPr>
        <w:t xml:space="preserve"> the overall balance.</w:t>
      </w:r>
      <w:r w:rsidR="00746069">
        <w:rPr>
          <w:rFonts w:ascii="Times New Roman" w:hAnsi="Times New Roman" w:cs="Times New Roman"/>
        </w:rPr>
        <w:t xml:space="preserve"> </w:t>
      </w:r>
      <w:r w:rsidR="003F3510">
        <w:rPr>
          <w:rFonts w:ascii="Times New Roman" w:hAnsi="Times New Roman" w:cs="Times New Roman"/>
        </w:rPr>
        <w:t xml:space="preserve">Overall, G’ and G” indicate more specific information about the </w:t>
      </w:r>
      <w:r w:rsidR="00C83EE0">
        <w:rPr>
          <w:rFonts w:ascii="Times New Roman" w:hAnsi="Times New Roman" w:cs="Times New Roman"/>
        </w:rPr>
        <w:t>materials'</w:t>
      </w:r>
      <w:r w:rsidR="003F3510">
        <w:rPr>
          <w:rFonts w:ascii="Times New Roman" w:hAnsi="Times New Roman" w:cs="Times New Roman"/>
        </w:rPr>
        <w:t xml:space="preserve"> </w:t>
      </w:r>
      <w:r w:rsidR="003F3510">
        <w:rPr>
          <w:rFonts w:ascii="Times New Roman" w:hAnsi="Times New Roman" w:cs="Times New Roman"/>
        </w:rPr>
        <w:lastRenderedPageBreak/>
        <w:t>response to deformation, while tan δ provides a more general sense of overall viscoelastic balance, ultimately meaning that despite the higher variability, G’ and G” provide a more detailed understanding of treatment effect with increased freezing cycles.</w:t>
      </w:r>
    </w:p>
    <w:p w14:paraId="4948020F" w14:textId="2B2C825F" w:rsidR="004172FF" w:rsidRPr="006B1800" w:rsidRDefault="004172FF" w:rsidP="00EA33EF">
      <w:pPr>
        <w:pStyle w:val="Heading3"/>
        <w:numPr>
          <w:ilvl w:val="0"/>
          <w:numId w:val="0"/>
        </w:numPr>
      </w:pPr>
      <w:r w:rsidRPr="006B1800">
        <w:t>4.7.2. Textural properties as affected by freezing cycle and IRI agents</w:t>
      </w:r>
    </w:p>
    <w:p w14:paraId="3C411DC9" w14:textId="08B1E475" w:rsidR="00F30778" w:rsidRPr="006B1800" w:rsidRDefault="00F30778" w:rsidP="00F30778">
      <w:pPr>
        <w:spacing w:line="480" w:lineRule="auto"/>
        <w:ind w:firstLine="720"/>
        <w:rPr>
          <w:rFonts w:ascii="Times New Roman" w:hAnsi="Times New Roman" w:cs="Times New Roman"/>
        </w:rPr>
      </w:pPr>
      <w:r>
        <w:rPr>
          <w:rFonts w:ascii="Times New Roman" w:hAnsi="Times New Roman" w:cs="Times New Roman"/>
        </w:rPr>
        <w:t>Figure 4.</w:t>
      </w:r>
      <w:r w:rsidR="009A4B71">
        <w:rPr>
          <w:rFonts w:ascii="Times New Roman" w:hAnsi="Times New Roman" w:cs="Times New Roman"/>
        </w:rPr>
        <w:t>6</w:t>
      </w:r>
      <w:r>
        <w:rPr>
          <w:rFonts w:ascii="Times New Roman" w:hAnsi="Times New Roman" w:cs="Times New Roman"/>
        </w:rPr>
        <w:t xml:space="preserve"> shows hardness, consistency, and adhesiveness measured by </w:t>
      </w:r>
      <w:r w:rsidR="004C0B53">
        <w:rPr>
          <w:rFonts w:ascii="Times New Roman" w:hAnsi="Times New Roman" w:cs="Times New Roman"/>
        </w:rPr>
        <w:t>textu</w:t>
      </w:r>
      <w:r w:rsidR="00215AD6">
        <w:rPr>
          <w:rFonts w:ascii="Times New Roman" w:hAnsi="Times New Roman" w:cs="Times New Roman"/>
        </w:rPr>
        <w:t>r</w:t>
      </w:r>
      <w:r w:rsidR="004C0B53">
        <w:rPr>
          <w:rFonts w:ascii="Times New Roman" w:hAnsi="Times New Roman" w:cs="Times New Roman"/>
        </w:rPr>
        <w:t>al</w:t>
      </w:r>
      <w:r>
        <w:rPr>
          <w:rFonts w:ascii="Times New Roman" w:hAnsi="Times New Roman" w:cs="Times New Roman"/>
        </w:rPr>
        <w:t xml:space="preserve"> analysis. Large variability was observed as explained in the above section. </w:t>
      </w:r>
      <w:r w:rsidRPr="006B1800">
        <w:rPr>
          <w:rFonts w:ascii="Times New Roman" w:hAnsi="Times New Roman" w:cs="Times New Roman"/>
        </w:rPr>
        <w:t xml:space="preserve">Overall, hardness showed </w:t>
      </w:r>
      <w:r>
        <w:rPr>
          <w:rFonts w:ascii="Times New Roman" w:hAnsi="Times New Roman" w:cs="Times New Roman"/>
        </w:rPr>
        <w:t>a different profile from the</w:t>
      </w:r>
      <w:r w:rsidRPr="006B1800">
        <w:rPr>
          <w:rFonts w:ascii="Times New Roman" w:hAnsi="Times New Roman" w:cs="Times New Roman"/>
        </w:rPr>
        <w:t xml:space="preserve"> rheological measurement. Generally, with increasing freezing and thawing cycles, hardness values </w:t>
      </w:r>
      <w:r>
        <w:rPr>
          <w:rFonts w:ascii="Times New Roman" w:hAnsi="Times New Roman" w:cs="Times New Roman"/>
        </w:rPr>
        <w:t xml:space="preserve">seemed to </w:t>
      </w:r>
      <w:r w:rsidRPr="006B1800">
        <w:rPr>
          <w:rFonts w:ascii="Times New Roman" w:hAnsi="Times New Roman" w:cs="Times New Roman"/>
        </w:rPr>
        <w:t>decrease</w:t>
      </w:r>
      <w:r>
        <w:rPr>
          <w:rFonts w:ascii="Times New Roman" w:hAnsi="Times New Roman" w:cs="Times New Roman"/>
        </w:rPr>
        <w:t>, particularly for controls before cycle 10</w:t>
      </w:r>
      <w:r w:rsidRPr="006B1800">
        <w:rPr>
          <w:rFonts w:ascii="Times New Roman" w:hAnsi="Times New Roman" w:cs="Times New Roman"/>
        </w:rPr>
        <w:t xml:space="preserve">. Given the nature of this testing method, water was </w:t>
      </w:r>
      <w:r>
        <w:rPr>
          <w:rFonts w:ascii="Times New Roman" w:hAnsi="Times New Roman" w:cs="Times New Roman"/>
        </w:rPr>
        <w:t xml:space="preserve">retained in the </w:t>
      </w:r>
      <w:r w:rsidRPr="006B1800">
        <w:rPr>
          <w:rFonts w:ascii="Times New Roman" w:hAnsi="Times New Roman" w:cs="Times New Roman"/>
        </w:rPr>
        <w:t>sample,</w:t>
      </w:r>
      <w:r>
        <w:rPr>
          <w:rFonts w:ascii="Times New Roman" w:hAnsi="Times New Roman" w:cs="Times New Roman"/>
        </w:rPr>
        <w:t xml:space="preserve"> and may have served as a lubricant for the moving penetration probe. </w:t>
      </w:r>
      <w:r w:rsidRPr="006B1800">
        <w:rPr>
          <w:rFonts w:ascii="Times New Roman" w:hAnsi="Times New Roman" w:cs="Times New Roman"/>
        </w:rPr>
        <w:t>Just as with rheological measurements previously discussed, λCG gum alone and in complexes</w:t>
      </w:r>
      <w:r>
        <w:rPr>
          <w:rFonts w:ascii="Times New Roman" w:hAnsi="Times New Roman" w:cs="Times New Roman"/>
        </w:rPr>
        <w:t xml:space="preserve"> of whole and</w:t>
      </w:r>
      <w:r w:rsidRPr="006B1800">
        <w:rPr>
          <w:rFonts w:ascii="Times New Roman" w:hAnsi="Times New Roman" w:cs="Times New Roman"/>
        </w:rPr>
        <w:t xml:space="preserve"> their hydrolysate forms retained the greatest hardness with freezing and thawing, </w:t>
      </w:r>
      <w:r>
        <w:rPr>
          <w:rFonts w:ascii="Times New Roman" w:hAnsi="Times New Roman" w:cs="Times New Roman"/>
        </w:rPr>
        <w:t>suggesting</w:t>
      </w:r>
      <w:r w:rsidRPr="006B1800">
        <w:rPr>
          <w:rFonts w:ascii="Times New Roman" w:hAnsi="Times New Roman" w:cs="Times New Roman"/>
        </w:rPr>
        <w:t xml:space="preserve"> the most effectiveness at reducing freezing-induced damage.</w:t>
      </w:r>
    </w:p>
    <w:p w14:paraId="182C0CD5" w14:textId="77777777" w:rsidR="00C4082E" w:rsidRPr="006B1800" w:rsidRDefault="00C4082E" w:rsidP="00C4082E">
      <w:pPr>
        <w:spacing w:line="480" w:lineRule="auto"/>
        <w:ind w:firstLine="720"/>
        <w:rPr>
          <w:rFonts w:ascii="Times New Roman" w:hAnsi="Times New Roman" w:cs="Times New Roman"/>
        </w:rPr>
      </w:pPr>
      <w:r>
        <w:rPr>
          <w:rFonts w:ascii="Times New Roman" w:hAnsi="Times New Roman" w:cs="Times New Roman"/>
        </w:rPr>
        <w:t>T</w:t>
      </w:r>
      <w:r w:rsidRPr="006B1800">
        <w:rPr>
          <w:rFonts w:ascii="Times New Roman" w:hAnsi="Times New Roman" w:cs="Times New Roman"/>
        </w:rPr>
        <w:t>extur</w:t>
      </w:r>
      <w:r>
        <w:rPr>
          <w:rFonts w:ascii="Times New Roman" w:hAnsi="Times New Roman" w:cs="Times New Roman"/>
        </w:rPr>
        <w:t>al</w:t>
      </w:r>
      <w:r w:rsidRPr="006B1800">
        <w:rPr>
          <w:rFonts w:ascii="Times New Roman" w:hAnsi="Times New Roman" w:cs="Times New Roman"/>
        </w:rPr>
        <w:t xml:space="preserve"> consistency recorded as the positive area resulting from single penetration</w:t>
      </w:r>
      <w:r>
        <w:rPr>
          <w:rFonts w:ascii="Times New Roman" w:hAnsi="Times New Roman" w:cs="Times New Roman"/>
        </w:rPr>
        <w:t xml:space="preserve"> was also evaluated.</w:t>
      </w:r>
      <w:r w:rsidRPr="006B1800">
        <w:rPr>
          <w:rFonts w:ascii="Times New Roman" w:hAnsi="Times New Roman" w:cs="Times New Roman"/>
        </w:rPr>
        <w:t xml:space="preserve"> Similarly to hardness and rheological measurements, the λCG treatments showed the highest consistency. </w:t>
      </w:r>
      <w:r>
        <w:rPr>
          <w:rFonts w:ascii="Times New Roman" w:hAnsi="Times New Roman" w:cs="Times New Roman"/>
        </w:rPr>
        <w:t>This parameter</w:t>
      </w:r>
      <w:r w:rsidRPr="006B1800">
        <w:rPr>
          <w:rFonts w:ascii="Times New Roman" w:hAnsi="Times New Roman" w:cs="Times New Roman"/>
        </w:rPr>
        <w:t xml:space="preserve"> for all treatments remained relatively constant regardless of the number of freezing and thawing cycles.</w:t>
      </w:r>
    </w:p>
    <w:p w14:paraId="7843DF94" w14:textId="44CC6CC2" w:rsidR="00CA21ED" w:rsidRDefault="00C4082E" w:rsidP="00CA21ED">
      <w:pPr>
        <w:spacing w:line="480" w:lineRule="auto"/>
        <w:ind w:firstLine="720"/>
        <w:rPr>
          <w:rFonts w:ascii="Times New Roman" w:hAnsi="Times New Roman" w:cs="Times New Roman"/>
        </w:rPr>
      </w:pPr>
      <w:r w:rsidRPr="006B1800">
        <w:rPr>
          <w:rFonts w:ascii="Times New Roman" w:hAnsi="Times New Roman" w:cs="Times New Roman"/>
        </w:rPr>
        <w:t>Adhesiveness was measured as the negative area from a single penetration test.</w:t>
      </w:r>
      <w:r>
        <w:rPr>
          <w:rFonts w:ascii="Times New Roman" w:hAnsi="Times New Roman" w:cs="Times New Roman"/>
        </w:rPr>
        <w:t xml:space="preserve"> All</w:t>
      </w:r>
      <w:r w:rsidRPr="006B1800">
        <w:rPr>
          <w:rFonts w:ascii="Times New Roman" w:hAnsi="Times New Roman" w:cs="Times New Roman"/>
        </w:rPr>
        <w:t xml:space="preserve"> treatments containing λCG behaved the most </w:t>
      </w:r>
      <w:r>
        <w:rPr>
          <w:rFonts w:ascii="Times New Roman" w:hAnsi="Times New Roman" w:cs="Times New Roman"/>
        </w:rPr>
        <w:t>similar to</w:t>
      </w:r>
      <w:r w:rsidRPr="006B1800">
        <w:rPr>
          <w:rFonts w:ascii="Times New Roman" w:hAnsi="Times New Roman" w:cs="Times New Roman"/>
        </w:rPr>
        <w:t xml:space="preserve"> the </w:t>
      </w:r>
      <w:r w:rsidR="00046B70">
        <w:rPr>
          <w:rFonts w:ascii="Times New Roman" w:hAnsi="Times New Roman" w:cs="Times New Roman"/>
        </w:rPr>
        <w:t>b</w:t>
      </w:r>
      <w:r w:rsidRPr="006B1800">
        <w:rPr>
          <w:rFonts w:ascii="Times New Roman" w:hAnsi="Times New Roman" w:cs="Times New Roman"/>
        </w:rPr>
        <w:t xml:space="preserve">lank and heat controls, </w:t>
      </w:r>
      <w:r>
        <w:rPr>
          <w:rFonts w:ascii="Times New Roman" w:hAnsi="Times New Roman" w:cs="Times New Roman"/>
        </w:rPr>
        <w:t>with less</w:t>
      </w:r>
      <w:r w:rsidRPr="006B1800">
        <w:rPr>
          <w:rFonts w:ascii="Times New Roman" w:hAnsi="Times New Roman" w:cs="Times New Roman"/>
        </w:rPr>
        <w:t xml:space="preserve"> stickiness to the probe </w:t>
      </w:r>
      <w:r>
        <w:rPr>
          <w:rFonts w:ascii="Times New Roman" w:hAnsi="Times New Roman" w:cs="Times New Roman"/>
        </w:rPr>
        <w:t>when</w:t>
      </w:r>
      <w:r w:rsidRPr="006B1800">
        <w:rPr>
          <w:rFonts w:ascii="Times New Roman" w:hAnsi="Times New Roman" w:cs="Times New Roman"/>
        </w:rPr>
        <w:t xml:space="preserve"> exit</w:t>
      </w:r>
      <w:r>
        <w:rPr>
          <w:rFonts w:ascii="Times New Roman" w:hAnsi="Times New Roman" w:cs="Times New Roman"/>
        </w:rPr>
        <w:t>ing</w:t>
      </w:r>
      <w:r w:rsidRPr="006B1800">
        <w:rPr>
          <w:rFonts w:ascii="Times New Roman" w:hAnsi="Times New Roman" w:cs="Times New Roman"/>
        </w:rPr>
        <w:t xml:space="preserve"> from the sample. </w:t>
      </w:r>
      <w:r>
        <w:rPr>
          <w:rFonts w:ascii="Times New Roman" w:hAnsi="Times New Roman" w:cs="Times New Roman"/>
        </w:rPr>
        <w:t>The exact reason for the greatly increased stickiness from the other treatments is not known, but th</w:t>
      </w:r>
      <w:r w:rsidR="007372C2">
        <w:rPr>
          <w:rFonts w:ascii="Times New Roman" w:hAnsi="Times New Roman" w:cs="Times New Roman"/>
        </w:rPr>
        <w:t>i</w:t>
      </w:r>
      <w:r>
        <w:rPr>
          <w:rFonts w:ascii="Times New Roman" w:hAnsi="Times New Roman" w:cs="Times New Roman"/>
        </w:rPr>
        <w:t>s may be related to the internal cohesive force vs interfacial orientation of the functional groups of the dispersed molecules.</w:t>
      </w:r>
      <w:r w:rsidR="00CA21ED">
        <w:rPr>
          <w:rFonts w:ascii="Times New Roman" w:hAnsi="Times New Roman" w:cs="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CA21ED" w:rsidRPr="006B1800" w14:paraId="18977739" w14:textId="77777777" w:rsidTr="00503390">
        <w:tc>
          <w:tcPr>
            <w:tcW w:w="8630" w:type="dxa"/>
          </w:tcPr>
          <w:p w14:paraId="5EE52A5F" w14:textId="77777777" w:rsidR="00CA21ED" w:rsidRPr="006B1800" w:rsidRDefault="00CA21ED" w:rsidP="00503390">
            <w:pPr>
              <w:jc w:val="center"/>
              <w:rPr>
                <w:rFonts w:ascii="Times New Roman" w:hAnsi="Times New Roman" w:cs="Times New Roman"/>
              </w:rPr>
            </w:pPr>
            <w:r>
              <w:rPr>
                <w:rFonts w:ascii="Times New Roman" w:hAnsi="Times New Roman" w:cs="Times New Roman"/>
              </w:rPr>
              <w:lastRenderedPageBreak/>
              <w:br w:type="page"/>
            </w:r>
            <w:r w:rsidRPr="006B1800">
              <w:rPr>
                <w:noProof/>
              </w:rPr>
              <w:drawing>
                <wp:inline distT="0" distB="0" distL="0" distR="0" wp14:anchorId="3E8B08D2" wp14:editId="76DE3ED8">
                  <wp:extent cx="4114800" cy="2286000"/>
                  <wp:effectExtent l="0" t="0" r="0" b="0"/>
                  <wp:docPr id="1356141677" name="Chart 1">
                    <a:extLst xmlns:a="http://schemas.openxmlformats.org/drawingml/2006/main">
                      <a:ext uri="{FF2B5EF4-FFF2-40B4-BE49-F238E27FC236}">
                        <a16:creationId xmlns:a16="http://schemas.microsoft.com/office/drawing/2014/main" id="{88A578F7-2817-3A90-926E-12825DE34B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CA21ED" w:rsidRPr="006B1800" w14:paraId="075BC87F" w14:textId="77777777" w:rsidTr="00503390">
        <w:tc>
          <w:tcPr>
            <w:tcW w:w="8630" w:type="dxa"/>
          </w:tcPr>
          <w:p w14:paraId="05C59117" w14:textId="77777777" w:rsidR="00CA21ED" w:rsidRPr="006B1800" w:rsidRDefault="00CA21ED" w:rsidP="00503390">
            <w:pPr>
              <w:jc w:val="center"/>
              <w:rPr>
                <w:rFonts w:ascii="Times New Roman" w:hAnsi="Times New Roman" w:cs="Times New Roman"/>
              </w:rPr>
            </w:pPr>
            <w:r w:rsidRPr="006B1800">
              <w:rPr>
                <w:noProof/>
              </w:rPr>
              <w:drawing>
                <wp:inline distT="0" distB="0" distL="0" distR="0" wp14:anchorId="471DED83" wp14:editId="622D9CF8">
                  <wp:extent cx="4114800" cy="2286000"/>
                  <wp:effectExtent l="0" t="0" r="0" b="0"/>
                  <wp:docPr id="1599605057" name="Chart 1">
                    <a:extLst xmlns:a="http://schemas.openxmlformats.org/drawingml/2006/main">
                      <a:ext uri="{FF2B5EF4-FFF2-40B4-BE49-F238E27FC236}">
                        <a16:creationId xmlns:a16="http://schemas.microsoft.com/office/drawing/2014/main" id="{88167A35-A0FD-9E7C-7DD2-12CF78EA2D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CA21ED" w:rsidRPr="006B1800" w14:paraId="6B8A4233" w14:textId="77777777" w:rsidTr="00503390">
        <w:tc>
          <w:tcPr>
            <w:tcW w:w="8630" w:type="dxa"/>
          </w:tcPr>
          <w:p w14:paraId="672758E5" w14:textId="77777777" w:rsidR="00CA21ED" w:rsidRPr="006B1800" w:rsidRDefault="00CA21ED" w:rsidP="00503390">
            <w:pPr>
              <w:spacing w:line="480" w:lineRule="auto"/>
              <w:jc w:val="center"/>
              <w:rPr>
                <w:rFonts w:ascii="Times New Roman" w:hAnsi="Times New Roman" w:cs="Times New Roman"/>
              </w:rPr>
            </w:pPr>
            <w:r w:rsidRPr="006B1800">
              <w:rPr>
                <w:noProof/>
              </w:rPr>
              <w:drawing>
                <wp:inline distT="0" distB="0" distL="0" distR="0" wp14:anchorId="0AEBC2E5" wp14:editId="11A074C8">
                  <wp:extent cx="4114800" cy="2286000"/>
                  <wp:effectExtent l="0" t="0" r="0" b="0"/>
                  <wp:docPr id="827090473" name="Chart 1">
                    <a:extLst xmlns:a="http://schemas.openxmlformats.org/drawingml/2006/main">
                      <a:ext uri="{FF2B5EF4-FFF2-40B4-BE49-F238E27FC236}">
                        <a16:creationId xmlns:a16="http://schemas.microsoft.com/office/drawing/2014/main" id="{9D8D5C2F-5A5D-7390-E516-3F07575605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bl>
    <w:p w14:paraId="321A85C8" w14:textId="62DAE566" w:rsidR="00CA21ED" w:rsidRDefault="00CA21ED" w:rsidP="00CA21ED">
      <w:pPr>
        <w:rPr>
          <w:rFonts w:ascii="Times New Roman" w:hAnsi="Times New Roman" w:cs="Times New Roman"/>
        </w:rPr>
      </w:pPr>
      <w:r w:rsidRPr="006B1800">
        <w:rPr>
          <w:rFonts w:ascii="Times New Roman" w:hAnsi="Times New Roman" w:cs="Times New Roman"/>
          <w:b/>
          <w:bCs/>
        </w:rPr>
        <w:t>Figure 4.</w:t>
      </w:r>
      <w:r w:rsidR="004D748C">
        <w:rPr>
          <w:rFonts w:ascii="Times New Roman" w:hAnsi="Times New Roman" w:cs="Times New Roman"/>
          <w:b/>
          <w:bCs/>
        </w:rPr>
        <w:t>6</w:t>
      </w:r>
      <w:r w:rsidRPr="006B1800">
        <w:rPr>
          <w:rFonts w:ascii="Times New Roman" w:hAnsi="Times New Roman" w:cs="Times New Roman"/>
          <w:b/>
          <w:bCs/>
        </w:rPr>
        <w:t xml:space="preserve">. </w:t>
      </w:r>
      <w:r>
        <w:rPr>
          <w:rFonts w:ascii="Times New Roman" w:hAnsi="Times New Roman" w:cs="Times New Roman"/>
        </w:rPr>
        <w:t>Texture measurements</w:t>
      </w:r>
      <w:r w:rsidRPr="006B1800">
        <w:rPr>
          <w:rFonts w:ascii="Times New Roman" w:hAnsi="Times New Roman" w:cs="Times New Roman"/>
        </w:rPr>
        <w:t xml:space="preserve"> as determined by </w:t>
      </w:r>
      <w:r>
        <w:rPr>
          <w:rFonts w:ascii="Times New Roman" w:hAnsi="Times New Roman" w:cs="Times New Roman"/>
        </w:rPr>
        <w:t xml:space="preserve">a </w:t>
      </w:r>
      <w:r w:rsidRPr="006B1800">
        <w:rPr>
          <w:rFonts w:ascii="Times New Roman" w:hAnsi="Times New Roman" w:cs="Times New Roman"/>
        </w:rPr>
        <w:t xml:space="preserve">single penetration test of commercial cream cheese treatments with increasing </w:t>
      </w:r>
      <w:r>
        <w:rPr>
          <w:rFonts w:ascii="Times New Roman" w:hAnsi="Times New Roman" w:cs="Times New Roman"/>
        </w:rPr>
        <w:t>freeze-thaw</w:t>
      </w:r>
      <w:r w:rsidRPr="006B1800">
        <w:rPr>
          <w:rFonts w:ascii="Times New Roman" w:hAnsi="Times New Roman" w:cs="Times New Roman"/>
        </w:rPr>
        <w:t xml:space="preserve"> cycles (Z0-10). Values shown </w:t>
      </w:r>
      <w:r>
        <w:rPr>
          <w:rFonts w:ascii="Times New Roman" w:hAnsi="Times New Roman" w:cs="Times New Roman"/>
        </w:rPr>
        <w:t xml:space="preserve">are </w:t>
      </w:r>
      <w:r w:rsidRPr="006B1800">
        <w:rPr>
          <w:rFonts w:ascii="Times New Roman" w:hAnsi="Times New Roman" w:cs="Times New Roman"/>
        </w:rPr>
        <w:t>the mean of 2 treatment replicates, each measured 3 times</w:t>
      </w:r>
      <w:r>
        <w:rPr>
          <w:rFonts w:ascii="Times New Roman" w:hAnsi="Times New Roman" w:cs="Times New Roman"/>
        </w:rPr>
        <w:t>,</w:t>
      </w:r>
      <w:r w:rsidRPr="006B1800">
        <w:rPr>
          <w:rFonts w:ascii="Times New Roman" w:hAnsi="Times New Roman" w:cs="Times New Roman"/>
        </w:rPr>
        <w:t xml:space="preserve"> and error bars indicate the standard deviations of the mean.</w:t>
      </w:r>
    </w:p>
    <w:p w14:paraId="49A6BB0A" w14:textId="1E242356" w:rsidR="00D31562" w:rsidRDefault="00D31562" w:rsidP="00CA21ED">
      <w:pPr>
        <w:spacing w:line="480" w:lineRule="auto"/>
        <w:ind w:firstLine="720"/>
        <w:rPr>
          <w:rFonts w:ascii="Times New Roman" w:hAnsi="Times New Roman" w:cs="Times New Roman"/>
        </w:rPr>
      </w:pPr>
      <w:bookmarkStart w:id="26" w:name="_Hlk171093705"/>
      <w:r w:rsidRPr="006B1800">
        <w:rPr>
          <w:rFonts w:ascii="Times New Roman" w:hAnsi="Times New Roman" w:cs="Times New Roman"/>
        </w:rPr>
        <w:lastRenderedPageBreak/>
        <w:t>Adhesiveness was measured as the negative area from a single penetration test.</w:t>
      </w:r>
      <w:r>
        <w:rPr>
          <w:rFonts w:ascii="Times New Roman" w:hAnsi="Times New Roman" w:cs="Times New Roman"/>
        </w:rPr>
        <w:t xml:space="preserve"> All</w:t>
      </w:r>
      <w:r w:rsidRPr="006B1800">
        <w:rPr>
          <w:rFonts w:ascii="Times New Roman" w:hAnsi="Times New Roman" w:cs="Times New Roman"/>
        </w:rPr>
        <w:t xml:space="preserve"> treatments containing λCG behaved the most </w:t>
      </w:r>
      <w:r>
        <w:rPr>
          <w:rFonts w:ascii="Times New Roman" w:hAnsi="Times New Roman" w:cs="Times New Roman"/>
        </w:rPr>
        <w:t>similar to</w:t>
      </w:r>
      <w:r w:rsidRPr="006B1800">
        <w:rPr>
          <w:rFonts w:ascii="Times New Roman" w:hAnsi="Times New Roman" w:cs="Times New Roman"/>
        </w:rPr>
        <w:t xml:space="preserve"> the </w:t>
      </w:r>
      <w:r w:rsidR="00046B70">
        <w:rPr>
          <w:rFonts w:ascii="Times New Roman" w:hAnsi="Times New Roman" w:cs="Times New Roman"/>
        </w:rPr>
        <w:t>b</w:t>
      </w:r>
      <w:r w:rsidRPr="006B1800">
        <w:rPr>
          <w:rFonts w:ascii="Times New Roman" w:hAnsi="Times New Roman" w:cs="Times New Roman"/>
        </w:rPr>
        <w:t xml:space="preserve">lank and heat controls, </w:t>
      </w:r>
      <w:r>
        <w:rPr>
          <w:rFonts w:ascii="Times New Roman" w:hAnsi="Times New Roman" w:cs="Times New Roman"/>
        </w:rPr>
        <w:t>with less</w:t>
      </w:r>
      <w:r w:rsidRPr="006B1800">
        <w:rPr>
          <w:rFonts w:ascii="Times New Roman" w:hAnsi="Times New Roman" w:cs="Times New Roman"/>
        </w:rPr>
        <w:t xml:space="preserve"> stickiness to the probe </w:t>
      </w:r>
      <w:r>
        <w:rPr>
          <w:rFonts w:ascii="Times New Roman" w:hAnsi="Times New Roman" w:cs="Times New Roman"/>
        </w:rPr>
        <w:t>when</w:t>
      </w:r>
      <w:r w:rsidRPr="006B1800">
        <w:rPr>
          <w:rFonts w:ascii="Times New Roman" w:hAnsi="Times New Roman" w:cs="Times New Roman"/>
        </w:rPr>
        <w:t xml:space="preserve"> exit</w:t>
      </w:r>
      <w:r>
        <w:rPr>
          <w:rFonts w:ascii="Times New Roman" w:hAnsi="Times New Roman" w:cs="Times New Roman"/>
        </w:rPr>
        <w:t>ing</w:t>
      </w:r>
      <w:r w:rsidRPr="006B1800">
        <w:rPr>
          <w:rFonts w:ascii="Times New Roman" w:hAnsi="Times New Roman" w:cs="Times New Roman"/>
        </w:rPr>
        <w:t xml:space="preserve"> from the sample. </w:t>
      </w:r>
      <w:r>
        <w:rPr>
          <w:rFonts w:ascii="Times New Roman" w:hAnsi="Times New Roman" w:cs="Times New Roman"/>
        </w:rPr>
        <w:t xml:space="preserve">The exact reason for the greatly increased stickiness from the other treatments is not known, but thus may be related to the internal cohesive force vs interfacial orientation of the functional groups of the dispersed molecules.  </w:t>
      </w:r>
    </w:p>
    <w:bookmarkEnd w:id="26"/>
    <w:p w14:paraId="0EE27E83" w14:textId="16E4D178" w:rsidR="00C47D73" w:rsidRPr="006B1800" w:rsidRDefault="00C47D73" w:rsidP="00C47D73">
      <w:pPr>
        <w:pStyle w:val="Heading3"/>
      </w:pPr>
      <w:r w:rsidRPr="006B1800">
        <w:t>4.7.3. Relationship between the two instrumental measurements</w:t>
      </w:r>
    </w:p>
    <w:p w14:paraId="147307AF" w14:textId="65F8F81E" w:rsidR="00B90F02" w:rsidRPr="009A4B71" w:rsidRDefault="00C47D73" w:rsidP="009A4B71">
      <w:pPr>
        <w:spacing w:line="480" w:lineRule="auto"/>
        <w:ind w:firstLine="720"/>
      </w:pPr>
      <w:r w:rsidRPr="006B1800">
        <w:rPr>
          <w:rFonts w:ascii="Times New Roman" w:hAnsi="Times New Roman" w:cs="Times New Roman"/>
        </w:rPr>
        <w:t>From rheological measurement, each parameter collected showed a similar change resulting from increased freezing and thawing cycles. Interestingly,</w:t>
      </w:r>
      <w:r>
        <w:rPr>
          <w:rFonts w:ascii="Times New Roman" w:hAnsi="Times New Roman" w:cs="Times New Roman"/>
        </w:rPr>
        <w:t xml:space="preserve"> its</w:t>
      </w:r>
      <w:r w:rsidRPr="006B1800">
        <w:rPr>
          <w:rFonts w:ascii="Times New Roman" w:hAnsi="Times New Roman" w:cs="Times New Roman"/>
        </w:rPr>
        <w:t xml:space="preserve"> controls exhibited the opposite trend compared to the hardness measurement obtained from texture analysis.</w:t>
      </w:r>
      <w:r w:rsidR="009A4B71">
        <w:t xml:space="preserve"> </w:t>
      </w:r>
      <w:r w:rsidR="00B90F02" w:rsidRPr="006B1800">
        <w:rPr>
          <w:rFonts w:ascii="Times New Roman" w:hAnsi="Times New Roman" w:cs="Times New Roman"/>
        </w:rPr>
        <w:t xml:space="preserve">During rheological measurement, water did escape from the solid sample of both blank and heat controls due to the nature of the </w:t>
      </w:r>
      <w:r w:rsidR="00D247A1">
        <w:rPr>
          <w:rFonts w:ascii="Times New Roman" w:hAnsi="Times New Roman" w:cs="Times New Roman"/>
        </w:rPr>
        <w:t>geometry having an open edge</w:t>
      </w:r>
      <w:r w:rsidR="00B90F02" w:rsidRPr="006B1800">
        <w:rPr>
          <w:rFonts w:ascii="Times New Roman" w:hAnsi="Times New Roman" w:cs="Times New Roman"/>
        </w:rPr>
        <w:t xml:space="preserve"> compared to the </w:t>
      </w:r>
      <w:r w:rsidR="00D247A1">
        <w:rPr>
          <w:rFonts w:ascii="Times New Roman" w:hAnsi="Times New Roman" w:cs="Times New Roman"/>
        </w:rPr>
        <w:t>container</w:t>
      </w:r>
      <w:r w:rsidR="00B90F02" w:rsidRPr="006B1800">
        <w:rPr>
          <w:rFonts w:ascii="Times New Roman" w:hAnsi="Times New Roman" w:cs="Times New Roman"/>
        </w:rPr>
        <w:t xml:space="preserve"> applied in texture analysis. While samples were gently </w:t>
      </w:r>
      <w:r w:rsidR="00F945E8">
        <w:rPr>
          <w:rFonts w:ascii="Times New Roman" w:hAnsi="Times New Roman" w:cs="Times New Roman"/>
        </w:rPr>
        <w:t>mixed</w:t>
      </w:r>
      <w:r w:rsidR="00B90F02" w:rsidRPr="006B1800">
        <w:rPr>
          <w:rFonts w:ascii="Times New Roman" w:hAnsi="Times New Roman" w:cs="Times New Roman"/>
        </w:rPr>
        <w:t xml:space="preserve"> </w:t>
      </w:r>
      <w:r w:rsidR="00C83EE0">
        <w:rPr>
          <w:rFonts w:ascii="Times New Roman" w:hAnsi="Times New Roman" w:cs="Times New Roman"/>
        </w:rPr>
        <w:t>before</w:t>
      </w:r>
      <w:r w:rsidR="00B90F02" w:rsidRPr="006B1800">
        <w:rPr>
          <w:rFonts w:ascii="Times New Roman" w:hAnsi="Times New Roman" w:cs="Times New Roman"/>
        </w:rPr>
        <w:t xml:space="preserve"> measurement, the water was not</w:t>
      </w:r>
      <w:r w:rsidR="000C0789">
        <w:rPr>
          <w:rFonts w:ascii="Times New Roman" w:hAnsi="Times New Roman" w:cs="Times New Roman"/>
        </w:rPr>
        <w:t xml:space="preserve"> tightly</w:t>
      </w:r>
      <w:r w:rsidR="00B90F02" w:rsidRPr="006B1800">
        <w:rPr>
          <w:rFonts w:ascii="Times New Roman" w:hAnsi="Times New Roman" w:cs="Times New Roman"/>
        </w:rPr>
        <w:t xml:space="preserve"> bound and therefore was able to easily separate once normal and shear forces </w:t>
      </w:r>
      <w:r w:rsidR="00641613">
        <w:rPr>
          <w:rFonts w:ascii="Times New Roman" w:hAnsi="Times New Roman" w:cs="Times New Roman"/>
        </w:rPr>
        <w:t>were</w:t>
      </w:r>
      <w:r w:rsidR="00B90F02" w:rsidRPr="006B1800">
        <w:rPr>
          <w:rFonts w:ascii="Times New Roman" w:hAnsi="Times New Roman" w:cs="Times New Roman"/>
        </w:rPr>
        <w:t xml:space="preserve"> applied. For each of the treatments, syneresis was not observed </w:t>
      </w:r>
      <w:r w:rsidR="00C83EE0">
        <w:rPr>
          <w:rFonts w:ascii="Times New Roman" w:hAnsi="Times New Roman" w:cs="Times New Roman"/>
        </w:rPr>
        <w:t>before</w:t>
      </w:r>
      <w:r w:rsidR="00B90F02" w:rsidRPr="006B1800">
        <w:rPr>
          <w:rFonts w:ascii="Times New Roman" w:hAnsi="Times New Roman" w:cs="Times New Roman"/>
        </w:rPr>
        <w:t xml:space="preserve"> rheological measurement, however, some heterogeneity was visible in each sample given the </w:t>
      </w:r>
      <w:r w:rsidR="000377DE">
        <w:rPr>
          <w:rFonts w:ascii="Times New Roman" w:hAnsi="Times New Roman" w:cs="Times New Roman"/>
        </w:rPr>
        <w:t>freezing damage</w:t>
      </w:r>
      <w:r w:rsidR="00B90F02" w:rsidRPr="006B1800">
        <w:rPr>
          <w:rFonts w:ascii="Times New Roman" w:hAnsi="Times New Roman" w:cs="Times New Roman"/>
        </w:rPr>
        <w:t xml:space="preserve"> of the matrices</w:t>
      </w:r>
      <w:r w:rsidR="00333439">
        <w:rPr>
          <w:rFonts w:ascii="Times New Roman" w:hAnsi="Times New Roman" w:cs="Times New Roman"/>
        </w:rPr>
        <w:t xml:space="preserve">, leading to high </w:t>
      </w:r>
      <w:r w:rsidR="00B90F02" w:rsidRPr="006B1800">
        <w:rPr>
          <w:rFonts w:ascii="Times New Roman" w:hAnsi="Times New Roman" w:cs="Times New Roman"/>
        </w:rPr>
        <w:t xml:space="preserve">standard deviations in </w:t>
      </w:r>
      <w:r w:rsidR="00B67865">
        <w:rPr>
          <w:rFonts w:ascii="Times New Roman" w:hAnsi="Times New Roman" w:cs="Times New Roman"/>
        </w:rPr>
        <w:t>many</w:t>
      </w:r>
      <w:r w:rsidR="00B90F02" w:rsidRPr="006B1800">
        <w:rPr>
          <w:rFonts w:ascii="Times New Roman" w:hAnsi="Times New Roman" w:cs="Times New Roman"/>
        </w:rPr>
        <w:t xml:space="preserve"> treatments</w:t>
      </w:r>
      <w:r w:rsidR="006559C1">
        <w:rPr>
          <w:rFonts w:ascii="Times New Roman" w:hAnsi="Times New Roman" w:cs="Times New Roman"/>
        </w:rPr>
        <w:t>.</w:t>
      </w:r>
    </w:p>
    <w:p w14:paraId="339BE92C" w14:textId="09E84D86" w:rsidR="00B90F02" w:rsidRDefault="00B90F02" w:rsidP="00D96B34">
      <w:pPr>
        <w:spacing w:line="480" w:lineRule="auto"/>
        <w:ind w:firstLine="720"/>
        <w:rPr>
          <w:rFonts w:ascii="Times New Roman" w:hAnsi="Times New Roman" w:cs="Times New Roman"/>
        </w:rPr>
      </w:pPr>
      <w:r w:rsidRPr="006B1800">
        <w:rPr>
          <w:rFonts w:ascii="Times New Roman" w:hAnsi="Times New Roman" w:cs="Times New Roman"/>
        </w:rPr>
        <w:t xml:space="preserve">There is a key distinction to make between the nature of these two instrumental analysis methods. Rheology applies a shear force, whereas texture analysis only applies a normal force. Texture analysis provides insight into the macrostructure of the system, indicating how the structure responds to localized deformation. Rheology indicates how the system responds to small, oscillatory deformations, providing insight into the material’s viscoelastic properties. </w:t>
      </w:r>
      <w:r w:rsidR="00074BE6">
        <w:rPr>
          <w:rFonts w:ascii="Times New Roman" w:hAnsi="Times New Roman" w:cs="Times New Roman"/>
        </w:rPr>
        <w:t>Both</w:t>
      </w:r>
      <w:r w:rsidR="00074BE6" w:rsidRPr="006B1800">
        <w:rPr>
          <w:rFonts w:ascii="Times New Roman" w:hAnsi="Times New Roman" w:cs="Times New Roman"/>
        </w:rPr>
        <w:t xml:space="preserve"> methods are essential given their complementary nature and ability to provide different and more </w:t>
      </w:r>
      <w:r w:rsidR="00074BE6" w:rsidRPr="006B1800">
        <w:rPr>
          <w:rFonts w:ascii="Times New Roman" w:hAnsi="Times New Roman" w:cs="Times New Roman"/>
        </w:rPr>
        <w:lastRenderedPageBreak/>
        <w:t>complete insights into the changes within the cream cheese matrix with increasing freeze-thaw cycles.</w:t>
      </w:r>
      <w:r w:rsidR="00074BE6">
        <w:rPr>
          <w:rFonts w:ascii="Times New Roman" w:hAnsi="Times New Roman" w:cs="Times New Roman"/>
        </w:rPr>
        <w:t xml:space="preserve"> </w:t>
      </w:r>
      <w:r w:rsidR="00701084">
        <w:rPr>
          <w:rFonts w:ascii="Times New Roman" w:hAnsi="Times New Roman" w:cs="Times New Roman"/>
        </w:rPr>
        <w:t>Since textural analysis measures the entire system without the loss of water and changes of solid content in the sample</w:t>
      </w:r>
      <w:r w:rsidRPr="006B1800">
        <w:rPr>
          <w:rFonts w:ascii="Times New Roman" w:hAnsi="Times New Roman" w:cs="Times New Roman"/>
        </w:rPr>
        <w:t xml:space="preserve"> </w:t>
      </w:r>
      <w:r w:rsidR="00701084">
        <w:rPr>
          <w:rFonts w:ascii="Times New Roman" w:hAnsi="Times New Roman" w:cs="Times New Roman"/>
        </w:rPr>
        <w:t>this</w:t>
      </w:r>
      <w:r w:rsidRPr="006B1800">
        <w:rPr>
          <w:rFonts w:ascii="Times New Roman" w:hAnsi="Times New Roman" w:cs="Times New Roman"/>
        </w:rPr>
        <w:t xml:space="preserve"> method may</w:t>
      </w:r>
      <w:r w:rsidR="00701084">
        <w:rPr>
          <w:rFonts w:ascii="Times New Roman" w:hAnsi="Times New Roman" w:cs="Times New Roman"/>
        </w:rPr>
        <w:t xml:space="preserve"> therefore</w:t>
      </w:r>
      <w:r w:rsidRPr="006B1800">
        <w:rPr>
          <w:rFonts w:ascii="Times New Roman" w:hAnsi="Times New Roman" w:cs="Times New Roman"/>
        </w:rPr>
        <w:t xml:space="preserve"> be more indicative of the true nature of the texture properties of the cream cheese</w:t>
      </w:r>
      <w:r w:rsidR="008F7C05">
        <w:rPr>
          <w:rFonts w:ascii="Times New Roman" w:hAnsi="Times New Roman" w:cs="Times New Roman"/>
        </w:rPr>
        <w:t>.</w:t>
      </w:r>
      <w:r w:rsidR="001804B0">
        <w:rPr>
          <w:rFonts w:ascii="Times New Roman" w:hAnsi="Times New Roman" w:cs="Times New Roman"/>
        </w:rPr>
        <w:t xml:space="preserve"> </w:t>
      </w:r>
      <w:r w:rsidRPr="006B1800">
        <w:rPr>
          <w:rFonts w:ascii="Times New Roman" w:hAnsi="Times New Roman" w:cs="Times New Roman"/>
        </w:rPr>
        <w:t xml:space="preserve">Texture analysis is </w:t>
      </w:r>
      <w:r w:rsidR="00A73313">
        <w:rPr>
          <w:rFonts w:ascii="Times New Roman" w:hAnsi="Times New Roman" w:cs="Times New Roman"/>
        </w:rPr>
        <w:t xml:space="preserve">also </w:t>
      </w:r>
      <w:r w:rsidRPr="006B1800">
        <w:rPr>
          <w:rFonts w:ascii="Times New Roman" w:hAnsi="Times New Roman" w:cs="Times New Roman"/>
        </w:rPr>
        <w:t xml:space="preserve">frequently </w:t>
      </w:r>
      <w:r w:rsidR="002A7CA5">
        <w:rPr>
          <w:rFonts w:ascii="Times New Roman" w:hAnsi="Times New Roman" w:cs="Times New Roman"/>
        </w:rPr>
        <w:t>correlated</w:t>
      </w:r>
      <w:r w:rsidRPr="006B1800">
        <w:rPr>
          <w:rFonts w:ascii="Times New Roman" w:hAnsi="Times New Roman" w:cs="Times New Roman"/>
        </w:rPr>
        <w:t xml:space="preserve"> to the sensory properties of foods by providing </w:t>
      </w:r>
      <w:r w:rsidR="00E76A03">
        <w:rPr>
          <w:rFonts w:ascii="Times New Roman" w:hAnsi="Times New Roman" w:cs="Times New Roman"/>
        </w:rPr>
        <w:t>quantitative</w:t>
      </w:r>
      <w:r w:rsidRPr="006B1800">
        <w:rPr>
          <w:rFonts w:ascii="Times New Roman" w:hAnsi="Times New Roman" w:cs="Times New Roman"/>
        </w:rPr>
        <w:t xml:space="preserve"> values</w:t>
      </w:r>
      <w:r w:rsidR="00D967AE">
        <w:rPr>
          <w:rFonts w:ascii="Times New Roman" w:hAnsi="Times New Roman" w:cs="Times New Roman"/>
        </w:rPr>
        <w:t xml:space="preserve">, </w:t>
      </w:r>
      <w:r w:rsidRPr="006B1800">
        <w:rPr>
          <w:rFonts w:ascii="Times New Roman" w:hAnsi="Times New Roman" w:cs="Times New Roman"/>
        </w:rPr>
        <w:t>such as hardness, consistency, and adhesiveness.</w:t>
      </w:r>
    </w:p>
    <w:p w14:paraId="0979B3B3" w14:textId="77777777" w:rsidR="00671D62" w:rsidRPr="006B1800" w:rsidRDefault="00671D62" w:rsidP="00EA33EF">
      <w:pPr>
        <w:pStyle w:val="Heading3"/>
      </w:pPr>
      <w:r w:rsidRPr="006B1800">
        <w:t xml:space="preserve">4.7.4. </w:t>
      </w:r>
      <w:r>
        <w:t>General treatment effectiveness by statistical analysis</w:t>
      </w:r>
    </w:p>
    <w:p w14:paraId="1394B7C2" w14:textId="77777777" w:rsidR="00380AB4" w:rsidRDefault="00380AB4" w:rsidP="00380AB4">
      <w:pPr>
        <w:spacing w:line="480" w:lineRule="auto"/>
        <w:ind w:firstLine="720"/>
        <w:rPr>
          <w:rFonts w:ascii="Times New Roman" w:hAnsi="Times New Roman" w:cs="Times New Roman"/>
        </w:rPr>
      </w:pPr>
      <w:r w:rsidRPr="00C63D47">
        <w:rPr>
          <w:rFonts w:ascii="Times New Roman" w:hAnsi="Times New Roman" w:cs="Times New Roman"/>
        </w:rPr>
        <w:t>Through an ANOVA test, the number of freezing and thawing cycles did not have a significant effect (</w:t>
      </w:r>
      <w:r w:rsidRPr="00CF4FA1">
        <w:rPr>
          <w:rFonts w:ascii="Times New Roman" w:hAnsi="Times New Roman" w:cs="Times New Roman"/>
          <w:i/>
        </w:rPr>
        <w:t>P</w:t>
      </w:r>
      <w:r>
        <w:rPr>
          <w:rFonts w:ascii="Times New Roman" w:hAnsi="Times New Roman" w:cs="Times New Roman"/>
        </w:rPr>
        <w:t>=0.27</w:t>
      </w:r>
      <w:r w:rsidRPr="00C63D47">
        <w:rPr>
          <w:rFonts w:ascii="Times New Roman" w:hAnsi="Times New Roman" w:cs="Times New Roman"/>
        </w:rPr>
        <w:t>) on the ability of treatments to reduce freezing-induced damage in cream cheese. A significant difference (</w:t>
      </w:r>
      <w:r w:rsidRPr="00CF4FA1">
        <w:rPr>
          <w:rFonts w:ascii="Times New Roman" w:hAnsi="Times New Roman" w:cs="Times New Roman"/>
          <w:i/>
        </w:rPr>
        <w:t>P</w:t>
      </w:r>
      <w:r>
        <w:rPr>
          <w:rFonts w:ascii="Times New Roman" w:hAnsi="Times New Roman" w:cs="Times New Roman"/>
        </w:rPr>
        <w:t>=0.01</w:t>
      </w:r>
      <w:r w:rsidRPr="00C63D47">
        <w:rPr>
          <w:rFonts w:ascii="Times New Roman" w:hAnsi="Times New Roman" w:cs="Times New Roman"/>
        </w:rPr>
        <w:t>) was measured however for treatment effect on ability to reduce freezing-induced damage. In</w:t>
      </w:r>
      <w:r w:rsidRPr="006B1800">
        <w:rPr>
          <w:rFonts w:ascii="Times New Roman" w:hAnsi="Times New Roman" w:cs="Times New Roman"/>
        </w:rPr>
        <w:t xml:space="preserve"> other words, WλCG-0 and WλCG-06 were significantly different from WLBG-0 and WLBG-6 respectively</w:t>
      </w:r>
      <w:r>
        <w:rPr>
          <w:rFonts w:ascii="Times New Roman" w:hAnsi="Times New Roman" w:cs="Times New Roman"/>
        </w:rPr>
        <w:t>,</w:t>
      </w:r>
      <w:r w:rsidRPr="006B1800">
        <w:rPr>
          <w:rFonts w:ascii="Times New Roman" w:hAnsi="Times New Roman" w:cs="Times New Roman"/>
        </w:rPr>
        <w:t xml:space="preserve"> in their ability to reduce freezing-induced damage in cream cheese. The ANOVA test also showed</w:t>
      </w:r>
      <w:r>
        <w:rPr>
          <w:rFonts w:ascii="Times New Roman" w:hAnsi="Times New Roman" w:cs="Times New Roman"/>
        </w:rPr>
        <w:t>,</w:t>
      </w:r>
      <w:r w:rsidRPr="006B1800">
        <w:rPr>
          <w:rFonts w:ascii="Times New Roman" w:hAnsi="Times New Roman" w:cs="Times New Roman"/>
        </w:rPr>
        <w:t xml:space="preserve"> however, that λCG-0 and λCG-6 when used on their own, were not significantly different from the</w:t>
      </w:r>
      <w:r>
        <w:rPr>
          <w:rFonts w:ascii="Times New Roman" w:hAnsi="Times New Roman" w:cs="Times New Roman"/>
        </w:rPr>
        <w:t>ir respective</w:t>
      </w:r>
      <w:r w:rsidRPr="006B1800">
        <w:rPr>
          <w:rFonts w:ascii="Times New Roman" w:hAnsi="Times New Roman" w:cs="Times New Roman"/>
        </w:rPr>
        <w:t xml:space="preserve"> complex</w:t>
      </w:r>
      <w:r>
        <w:rPr>
          <w:rFonts w:ascii="Times New Roman" w:hAnsi="Times New Roman" w:cs="Times New Roman"/>
        </w:rPr>
        <w:t>es of the whole biopolymers</w:t>
      </w:r>
      <w:r w:rsidRPr="006B1800">
        <w:rPr>
          <w:rFonts w:ascii="Times New Roman" w:hAnsi="Times New Roman" w:cs="Times New Roman"/>
        </w:rPr>
        <w:t xml:space="preserve"> and hydrolysate</w:t>
      </w:r>
      <w:r>
        <w:rPr>
          <w:rFonts w:ascii="Times New Roman" w:hAnsi="Times New Roman" w:cs="Times New Roman"/>
        </w:rPr>
        <w:t>s</w:t>
      </w:r>
      <w:r w:rsidRPr="006B1800">
        <w:rPr>
          <w:rFonts w:ascii="Times New Roman" w:hAnsi="Times New Roman" w:cs="Times New Roman"/>
        </w:rPr>
        <w:t>. In other words, both treatments were equally as effective at preserving the texture and rheological properties of cream cheese. While whole complexes showed a seeming greater retention of rheological and textural properties with increased freeze-thaw cycles compared to hydrolysate complexes</w:t>
      </w:r>
      <w:r>
        <w:rPr>
          <w:rFonts w:ascii="Times New Roman" w:hAnsi="Times New Roman" w:cs="Times New Roman"/>
        </w:rPr>
        <w:t>, t</w:t>
      </w:r>
      <w:r w:rsidRPr="006B1800">
        <w:rPr>
          <w:rFonts w:ascii="Times New Roman" w:hAnsi="Times New Roman" w:cs="Times New Roman"/>
        </w:rPr>
        <w:t>his was not statistically significant</w:t>
      </w:r>
      <w:r>
        <w:rPr>
          <w:rFonts w:ascii="Times New Roman" w:hAnsi="Times New Roman" w:cs="Times New Roman"/>
        </w:rPr>
        <w:t xml:space="preserve"> </w:t>
      </w:r>
      <w:r w:rsidRPr="006B1800">
        <w:rPr>
          <w:rFonts w:ascii="Times New Roman" w:hAnsi="Times New Roman" w:cs="Times New Roman"/>
        </w:rPr>
        <w:t>when evaluated at the 5% significance level.</w:t>
      </w:r>
    </w:p>
    <w:p w14:paraId="170623D0" w14:textId="7D862771" w:rsidR="00B90F02" w:rsidRPr="006B1800" w:rsidRDefault="00B90F02" w:rsidP="000B7872">
      <w:pPr>
        <w:pStyle w:val="Heading3"/>
      </w:pPr>
      <w:r w:rsidRPr="006B1800">
        <w:lastRenderedPageBreak/>
        <w:t xml:space="preserve">4.7.5. </w:t>
      </w:r>
      <w:r w:rsidR="00C40058">
        <w:t xml:space="preserve">The effectiveness of treatments in </w:t>
      </w:r>
      <w:r w:rsidR="00C83EE0">
        <w:t xml:space="preserve">the </w:t>
      </w:r>
      <w:r w:rsidR="00C40058">
        <w:t>IRI model system versus in cream cheese</w:t>
      </w:r>
    </w:p>
    <w:p w14:paraId="5590B9AF" w14:textId="7266A49A" w:rsidR="006E5241" w:rsidRPr="006B1800" w:rsidRDefault="006E5241" w:rsidP="006E5241">
      <w:pPr>
        <w:spacing w:line="480" w:lineRule="auto"/>
        <w:ind w:firstLine="720"/>
        <w:rPr>
          <w:rFonts w:ascii="Times New Roman" w:hAnsi="Times New Roman" w:cs="Times New Roman"/>
        </w:rPr>
      </w:pPr>
      <w:r w:rsidRPr="006B1800">
        <w:rPr>
          <w:rFonts w:ascii="Times New Roman" w:hAnsi="Times New Roman" w:cs="Times New Roman"/>
        </w:rPr>
        <w:t>The results of textur</w:t>
      </w:r>
      <w:r>
        <w:rPr>
          <w:rFonts w:ascii="Times New Roman" w:hAnsi="Times New Roman" w:cs="Times New Roman"/>
        </w:rPr>
        <w:t>al</w:t>
      </w:r>
      <w:r w:rsidRPr="006B1800">
        <w:rPr>
          <w:rFonts w:ascii="Times New Roman" w:hAnsi="Times New Roman" w:cs="Times New Roman"/>
        </w:rPr>
        <w:t xml:space="preserve"> and rheological analysis </w:t>
      </w:r>
      <w:r>
        <w:rPr>
          <w:rFonts w:ascii="Times New Roman" w:hAnsi="Times New Roman" w:cs="Times New Roman"/>
        </w:rPr>
        <w:t>were</w:t>
      </w:r>
      <w:r w:rsidRPr="006B1800">
        <w:rPr>
          <w:rFonts w:ascii="Times New Roman" w:hAnsi="Times New Roman" w:cs="Times New Roman"/>
        </w:rPr>
        <w:t xml:space="preserve"> in partial agreement with the results from </w:t>
      </w:r>
      <w:r>
        <w:rPr>
          <w:rFonts w:ascii="Times New Roman" w:hAnsi="Times New Roman" w:cs="Times New Roman"/>
        </w:rPr>
        <w:t xml:space="preserve">the model </w:t>
      </w:r>
      <w:r w:rsidRPr="006B1800">
        <w:rPr>
          <w:rFonts w:ascii="Times New Roman" w:hAnsi="Times New Roman" w:cs="Times New Roman"/>
        </w:rPr>
        <w:t>Splat assay</w:t>
      </w:r>
      <w:r>
        <w:rPr>
          <w:rFonts w:ascii="Times New Roman" w:hAnsi="Times New Roman" w:cs="Times New Roman"/>
        </w:rPr>
        <w:t xml:space="preserve"> for IRI activity</w:t>
      </w:r>
      <w:r w:rsidRPr="006B1800">
        <w:rPr>
          <w:rFonts w:ascii="Times New Roman" w:hAnsi="Times New Roman" w:cs="Times New Roman"/>
        </w:rPr>
        <w:t>. From the Splat assay, λCG complexes and hydrolysate complexes were effective</w:t>
      </w:r>
      <w:r>
        <w:rPr>
          <w:rFonts w:ascii="Times New Roman" w:hAnsi="Times New Roman" w:cs="Times New Roman"/>
        </w:rPr>
        <w:t xml:space="preserve"> IRI agents</w:t>
      </w:r>
      <w:r w:rsidRPr="006B1800">
        <w:rPr>
          <w:rFonts w:ascii="Times New Roman" w:hAnsi="Times New Roman" w:cs="Times New Roman"/>
        </w:rPr>
        <w:t xml:space="preserve">. However, the LBG whole complexes showed </w:t>
      </w:r>
      <w:r>
        <w:rPr>
          <w:rFonts w:ascii="Times New Roman" w:hAnsi="Times New Roman" w:cs="Times New Roman"/>
        </w:rPr>
        <w:t>no consistent</w:t>
      </w:r>
      <w:r w:rsidRPr="006B1800">
        <w:rPr>
          <w:rFonts w:ascii="Times New Roman" w:hAnsi="Times New Roman" w:cs="Times New Roman"/>
        </w:rPr>
        <w:t xml:space="preserve"> IRI </w:t>
      </w:r>
      <w:r w:rsidR="00C83EE0">
        <w:rPr>
          <w:rFonts w:ascii="Times New Roman" w:hAnsi="Times New Roman" w:cs="Times New Roman"/>
        </w:rPr>
        <w:t>effect</w:t>
      </w:r>
      <w:r w:rsidRPr="006B1800">
        <w:rPr>
          <w:rFonts w:ascii="Times New Roman" w:hAnsi="Times New Roman" w:cs="Times New Roman"/>
        </w:rPr>
        <w:t xml:space="preserve">. </w:t>
      </w:r>
      <w:r>
        <w:rPr>
          <w:rFonts w:ascii="Times New Roman" w:hAnsi="Times New Roman" w:cs="Times New Roman"/>
        </w:rPr>
        <w:t>These were in general agreement with the cream cheese test results. However, u</w:t>
      </w:r>
      <w:r w:rsidRPr="006B1800">
        <w:rPr>
          <w:rFonts w:ascii="Times New Roman" w:hAnsi="Times New Roman" w:cs="Times New Roman"/>
        </w:rPr>
        <w:t>nlike the cream cheese system, no biopolymers alone showed IRI effect</w:t>
      </w:r>
      <w:r>
        <w:rPr>
          <w:rFonts w:ascii="Times New Roman" w:hAnsi="Times New Roman" w:cs="Times New Roman"/>
        </w:rPr>
        <w:t xml:space="preserve"> in Splat assay. These results suggest the model IRI evaluation may not always translate to the real system performance due to the complex interaction of matrix components. For practical impact, IRI screened agents need to be validated in targeted applications.</w:t>
      </w:r>
    </w:p>
    <w:p w14:paraId="474A7E32" w14:textId="5C6EC0E3" w:rsidR="00B60EE7" w:rsidRPr="006B1800" w:rsidRDefault="00B90F02" w:rsidP="009C2B70">
      <w:pPr>
        <w:spacing w:line="480" w:lineRule="auto"/>
        <w:ind w:firstLine="720"/>
        <w:rPr>
          <w:rFonts w:ascii="Times New Roman" w:hAnsi="Times New Roman" w:cs="Times New Roman"/>
        </w:rPr>
      </w:pPr>
      <w:r w:rsidRPr="006B1800">
        <w:rPr>
          <w:rFonts w:ascii="Times New Roman" w:hAnsi="Times New Roman" w:cs="Times New Roman"/>
        </w:rPr>
        <w:t xml:space="preserve">Although the hardness and rheological parameters collected in this study can be related to several other textural properties including creaminess, </w:t>
      </w:r>
      <w:proofErr w:type="spellStart"/>
      <w:r w:rsidRPr="006B1800">
        <w:rPr>
          <w:rFonts w:ascii="Times New Roman" w:hAnsi="Times New Roman" w:cs="Times New Roman"/>
        </w:rPr>
        <w:t>spreadability</w:t>
      </w:r>
      <w:proofErr w:type="spellEnd"/>
      <w:r w:rsidRPr="006B1800">
        <w:rPr>
          <w:rFonts w:ascii="Times New Roman" w:hAnsi="Times New Roman" w:cs="Times New Roman"/>
        </w:rPr>
        <w:t xml:space="preserve">, grittiness, and others, it did prove to be somewhat limiting. As discussed, visual graininess and crumbliness </w:t>
      </w:r>
      <w:r w:rsidR="00C83EE0">
        <w:rPr>
          <w:rFonts w:ascii="Times New Roman" w:hAnsi="Times New Roman" w:cs="Times New Roman"/>
        </w:rPr>
        <w:t>were</w:t>
      </w:r>
      <w:r w:rsidRPr="006B1800">
        <w:rPr>
          <w:rFonts w:ascii="Times New Roman" w:hAnsi="Times New Roman" w:cs="Times New Roman"/>
        </w:rPr>
        <w:t xml:space="preserve"> observed</w:t>
      </w:r>
      <w:r w:rsidR="00256CDA">
        <w:rPr>
          <w:rFonts w:ascii="Times New Roman" w:hAnsi="Times New Roman" w:cs="Times New Roman"/>
        </w:rPr>
        <w:t xml:space="preserve"> after the freezing treatment</w:t>
      </w:r>
      <w:r w:rsidRPr="006B1800">
        <w:rPr>
          <w:rFonts w:ascii="Times New Roman" w:hAnsi="Times New Roman" w:cs="Times New Roman"/>
        </w:rPr>
        <w:t>, however</w:t>
      </w:r>
      <w:r w:rsidR="00C83EE0">
        <w:rPr>
          <w:rFonts w:ascii="Times New Roman" w:hAnsi="Times New Roman" w:cs="Times New Roman"/>
        </w:rPr>
        <w:t>,</w:t>
      </w:r>
      <w:r w:rsidRPr="006B1800">
        <w:rPr>
          <w:rFonts w:ascii="Times New Roman" w:hAnsi="Times New Roman" w:cs="Times New Roman"/>
        </w:rPr>
        <w:t xml:space="preserve"> quantification of this property proved </w:t>
      </w:r>
      <w:r w:rsidR="00C37031">
        <w:rPr>
          <w:rFonts w:ascii="Times New Roman" w:hAnsi="Times New Roman" w:cs="Times New Roman"/>
        </w:rPr>
        <w:t xml:space="preserve">to be </w:t>
      </w:r>
      <w:r w:rsidRPr="006B1800">
        <w:rPr>
          <w:rFonts w:ascii="Times New Roman" w:hAnsi="Times New Roman" w:cs="Times New Roman"/>
        </w:rPr>
        <w:t xml:space="preserve">challenging. </w:t>
      </w:r>
      <w:r w:rsidRPr="00DA6741">
        <w:rPr>
          <w:rFonts w:ascii="Times New Roman" w:hAnsi="Times New Roman" w:cs="Times New Roman"/>
        </w:rPr>
        <w:t xml:space="preserve">Attempts were made to quantify this through centrifugation to measure </w:t>
      </w:r>
      <w:r w:rsidR="00C83EE0">
        <w:rPr>
          <w:rFonts w:ascii="Times New Roman" w:hAnsi="Times New Roman" w:cs="Times New Roman"/>
        </w:rPr>
        <w:t xml:space="preserve">the </w:t>
      </w:r>
      <w:r w:rsidRPr="00DA6741">
        <w:rPr>
          <w:rFonts w:ascii="Times New Roman" w:hAnsi="Times New Roman" w:cs="Times New Roman"/>
        </w:rPr>
        <w:t xml:space="preserve">degree of syneresis, microscopic observation to quantify light transmitted through </w:t>
      </w:r>
      <w:r w:rsidR="00C83EE0">
        <w:rPr>
          <w:rFonts w:ascii="Times New Roman" w:hAnsi="Times New Roman" w:cs="Times New Roman"/>
        </w:rPr>
        <w:t xml:space="preserve">a </w:t>
      </w:r>
      <w:r w:rsidRPr="00DA6741">
        <w:rPr>
          <w:rFonts w:ascii="Times New Roman" w:hAnsi="Times New Roman" w:cs="Times New Roman"/>
        </w:rPr>
        <w:t>sample on a predetermined greyscale, and others. Ultimately, each attempt was futile.</w:t>
      </w:r>
    </w:p>
    <w:p w14:paraId="2D5D803E" w14:textId="63B2A1C6" w:rsidR="00887E4C" w:rsidRPr="006B1800" w:rsidRDefault="003662FE" w:rsidP="009C2B70">
      <w:pPr>
        <w:pStyle w:val="Heading2"/>
      </w:pPr>
      <w:r w:rsidRPr="006B1800">
        <w:t>4.</w:t>
      </w:r>
      <w:r w:rsidR="007E6F1F" w:rsidRPr="006B1800">
        <w:t>8</w:t>
      </w:r>
      <w:r w:rsidRPr="006B1800">
        <w:t xml:space="preserve">. </w:t>
      </w:r>
      <w:r w:rsidR="005714C5" w:rsidRPr="006B1800">
        <w:t xml:space="preserve">Observation of cream cheese microstructure </w:t>
      </w:r>
      <w:r w:rsidR="0084588D" w:rsidRPr="006B1800">
        <w:t xml:space="preserve">by </w:t>
      </w:r>
      <w:r w:rsidR="00BB5D5E">
        <w:t>confocal laser scanning microscopy (</w:t>
      </w:r>
      <w:r w:rsidR="005714C5" w:rsidRPr="006B1800">
        <w:t>CLSM</w:t>
      </w:r>
      <w:r w:rsidR="00BB5D5E">
        <w:t>)</w:t>
      </w:r>
    </w:p>
    <w:p w14:paraId="286291FC" w14:textId="2852FA25" w:rsidR="00170424" w:rsidRDefault="00753E99" w:rsidP="00170424">
      <w:pPr>
        <w:spacing w:line="480" w:lineRule="auto"/>
        <w:rPr>
          <w:rFonts w:ascii="Times New Roman" w:hAnsi="Times New Roman" w:cs="Times New Roman"/>
        </w:rPr>
      </w:pPr>
      <w:r w:rsidRPr="006B1800">
        <w:rPr>
          <w:rFonts w:ascii="Times New Roman" w:hAnsi="Times New Roman" w:cs="Times New Roman"/>
        </w:rPr>
        <w:tab/>
      </w:r>
      <w:r w:rsidR="00170424" w:rsidRPr="006B1800">
        <w:rPr>
          <w:rFonts w:ascii="Times New Roman" w:hAnsi="Times New Roman" w:cs="Times New Roman"/>
        </w:rPr>
        <w:t>Figure 4.</w:t>
      </w:r>
      <w:r w:rsidR="009A4B71">
        <w:rPr>
          <w:rFonts w:ascii="Times New Roman" w:hAnsi="Times New Roman" w:cs="Times New Roman"/>
        </w:rPr>
        <w:t>7</w:t>
      </w:r>
      <w:r w:rsidR="00170424" w:rsidRPr="006B1800">
        <w:rPr>
          <w:rFonts w:ascii="Times New Roman" w:hAnsi="Times New Roman" w:cs="Times New Roman"/>
        </w:rPr>
        <w:t xml:space="preserve"> shows confocal microscopy images of various treatments to illustrate the effect of increas</w:t>
      </w:r>
      <w:r w:rsidR="00170424">
        <w:rPr>
          <w:rFonts w:ascii="Times New Roman" w:hAnsi="Times New Roman" w:cs="Times New Roman"/>
        </w:rPr>
        <w:t>ing</w:t>
      </w:r>
      <w:r w:rsidR="00170424" w:rsidRPr="006B1800">
        <w:rPr>
          <w:rFonts w:ascii="Times New Roman" w:hAnsi="Times New Roman" w:cs="Times New Roman"/>
        </w:rPr>
        <w:t xml:space="preserve"> freezing and thawing </w:t>
      </w:r>
      <w:r w:rsidR="00C83EE0">
        <w:rPr>
          <w:rFonts w:ascii="Times New Roman" w:hAnsi="Times New Roman" w:cs="Times New Roman"/>
        </w:rPr>
        <w:t>cycles</w:t>
      </w:r>
      <w:r w:rsidR="00170424">
        <w:rPr>
          <w:rFonts w:ascii="Times New Roman" w:hAnsi="Times New Roman" w:cs="Times New Roman"/>
        </w:rPr>
        <w:t xml:space="preserve"> on the cream cheese matrix</w:t>
      </w:r>
      <w:r w:rsidR="00170424" w:rsidRPr="006B1800">
        <w:rPr>
          <w:rFonts w:ascii="Times New Roman" w:hAnsi="Times New Roman" w:cs="Times New Roman"/>
        </w:rPr>
        <w:t xml:space="preserve">. It provides a visual representation of changes in protein aggregate size and free fat outside of </w:t>
      </w:r>
      <w:r w:rsidR="00170424">
        <w:rPr>
          <w:rFonts w:ascii="Times New Roman" w:hAnsi="Times New Roman" w:cs="Times New Roman"/>
        </w:rPr>
        <w:t>milk fat globules (MFG) caused by freezing damage</w:t>
      </w:r>
      <w:r w:rsidR="00170424" w:rsidRPr="006B1800">
        <w:rPr>
          <w:rFonts w:ascii="Times New Roman" w:hAnsi="Times New Roman" w:cs="Times New Roman"/>
        </w:rPr>
        <w:t xml:space="preserve">. Blank </w:t>
      </w:r>
      <w:r w:rsidR="00170424">
        <w:rPr>
          <w:rFonts w:ascii="Times New Roman" w:hAnsi="Times New Roman" w:cs="Times New Roman"/>
        </w:rPr>
        <w:t xml:space="preserve">and </w:t>
      </w:r>
      <w:r w:rsidR="00170424" w:rsidRPr="006B1800">
        <w:rPr>
          <w:rFonts w:ascii="Times New Roman" w:hAnsi="Times New Roman" w:cs="Times New Roman"/>
        </w:rPr>
        <w:t xml:space="preserve">heat controls are shown to illustrate the damage </w:t>
      </w:r>
      <w:r w:rsidR="00170424" w:rsidRPr="006B1800">
        <w:rPr>
          <w:rFonts w:ascii="Times New Roman" w:hAnsi="Times New Roman" w:cs="Times New Roman"/>
        </w:rPr>
        <w:lastRenderedPageBreak/>
        <w:t xml:space="preserve">done </w:t>
      </w:r>
      <w:r w:rsidR="00C83EE0">
        <w:rPr>
          <w:rFonts w:ascii="Times New Roman" w:hAnsi="Times New Roman" w:cs="Times New Roman"/>
        </w:rPr>
        <w:t>by</w:t>
      </w:r>
      <w:r w:rsidR="00170424" w:rsidRPr="006B1800">
        <w:rPr>
          <w:rFonts w:ascii="Times New Roman" w:hAnsi="Times New Roman" w:cs="Times New Roman"/>
        </w:rPr>
        <w:t xml:space="preserve"> </w:t>
      </w:r>
      <w:r w:rsidR="00170424">
        <w:rPr>
          <w:rFonts w:ascii="Times New Roman" w:hAnsi="Times New Roman" w:cs="Times New Roman"/>
        </w:rPr>
        <w:t xml:space="preserve">mild </w:t>
      </w:r>
      <w:r w:rsidR="00170424" w:rsidRPr="006B1800">
        <w:rPr>
          <w:rFonts w:ascii="Times New Roman" w:hAnsi="Times New Roman" w:cs="Times New Roman"/>
        </w:rPr>
        <w:t>heating alone. Additionally, an effective treatment (WλCG-6) was contrasted with an ineffective treatment (WLBG-6).</w:t>
      </w:r>
    </w:p>
    <w:p w14:paraId="68873152" w14:textId="47568B13" w:rsidR="00170424" w:rsidRPr="006B1800" w:rsidRDefault="00C83EE0" w:rsidP="00170424">
      <w:pPr>
        <w:spacing w:line="480" w:lineRule="auto"/>
        <w:ind w:firstLine="720"/>
        <w:rPr>
          <w:rFonts w:ascii="Times New Roman" w:hAnsi="Times New Roman" w:cs="Times New Roman"/>
        </w:rPr>
      </w:pPr>
      <w:r>
        <w:rPr>
          <w:rFonts w:ascii="Times New Roman" w:hAnsi="Times New Roman" w:cs="Times New Roman"/>
        </w:rPr>
        <w:t>Before</w:t>
      </w:r>
      <w:r w:rsidR="00170424" w:rsidRPr="006B1800">
        <w:rPr>
          <w:rFonts w:ascii="Times New Roman" w:hAnsi="Times New Roman" w:cs="Times New Roman"/>
        </w:rPr>
        <w:t xml:space="preserve"> freezing-induced damage</w:t>
      </w:r>
      <w:r w:rsidR="00170424">
        <w:rPr>
          <w:rFonts w:ascii="Times New Roman" w:hAnsi="Times New Roman" w:cs="Times New Roman"/>
        </w:rPr>
        <w:t xml:space="preserve"> of the</w:t>
      </w:r>
      <w:r w:rsidR="00046B70">
        <w:rPr>
          <w:rFonts w:ascii="Times New Roman" w:hAnsi="Times New Roman" w:cs="Times New Roman"/>
        </w:rPr>
        <w:t xml:space="preserve"> b</w:t>
      </w:r>
      <w:r w:rsidR="00170424">
        <w:rPr>
          <w:rFonts w:ascii="Times New Roman" w:hAnsi="Times New Roman" w:cs="Times New Roman"/>
        </w:rPr>
        <w:t>lank control</w:t>
      </w:r>
      <w:r w:rsidR="00170424" w:rsidRPr="006B1800">
        <w:rPr>
          <w:rFonts w:ascii="Times New Roman" w:hAnsi="Times New Roman" w:cs="Times New Roman"/>
        </w:rPr>
        <w:t xml:space="preserve">, fat </w:t>
      </w:r>
      <w:r w:rsidR="00170424">
        <w:rPr>
          <w:rFonts w:ascii="Times New Roman" w:hAnsi="Times New Roman" w:cs="Times New Roman"/>
        </w:rPr>
        <w:t>was</w:t>
      </w:r>
      <w:r w:rsidR="00170424" w:rsidRPr="006B1800">
        <w:rPr>
          <w:rFonts w:ascii="Times New Roman" w:hAnsi="Times New Roman" w:cs="Times New Roman"/>
        </w:rPr>
        <w:t xml:space="preserve"> not </w:t>
      </w:r>
      <w:r w:rsidR="00170424">
        <w:rPr>
          <w:rFonts w:ascii="Times New Roman" w:hAnsi="Times New Roman" w:cs="Times New Roman"/>
        </w:rPr>
        <w:t>fully</w:t>
      </w:r>
      <w:r w:rsidR="00170424" w:rsidRPr="006B1800">
        <w:rPr>
          <w:rFonts w:ascii="Times New Roman" w:hAnsi="Times New Roman" w:cs="Times New Roman"/>
        </w:rPr>
        <w:t xml:space="preserve"> visible </w:t>
      </w:r>
      <w:r w:rsidR="00170424">
        <w:rPr>
          <w:rFonts w:ascii="Times New Roman" w:hAnsi="Times New Roman" w:cs="Times New Roman"/>
        </w:rPr>
        <w:t xml:space="preserve">as </w:t>
      </w:r>
      <w:r w:rsidR="0027093A">
        <w:rPr>
          <w:rFonts w:ascii="Times New Roman" w:hAnsi="Times New Roman" w:cs="Times New Roman"/>
        </w:rPr>
        <w:t xml:space="preserve">bright </w:t>
      </w:r>
      <w:r w:rsidR="00170424">
        <w:rPr>
          <w:rFonts w:ascii="Times New Roman" w:hAnsi="Times New Roman" w:cs="Times New Roman"/>
        </w:rPr>
        <w:t xml:space="preserve">red </w:t>
      </w:r>
      <w:r w:rsidR="00170424" w:rsidRPr="006B1800">
        <w:rPr>
          <w:rFonts w:ascii="Times New Roman" w:hAnsi="Times New Roman" w:cs="Times New Roman"/>
        </w:rPr>
        <w:t xml:space="preserve">as it </w:t>
      </w:r>
      <w:r w:rsidR="00D53417">
        <w:rPr>
          <w:rFonts w:ascii="Times New Roman" w:hAnsi="Times New Roman" w:cs="Times New Roman"/>
        </w:rPr>
        <w:t>wa</w:t>
      </w:r>
      <w:r w:rsidR="00170424" w:rsidRPr="006B1800">
        <w:rPr>
          <w:rFonts w:ascii="Times New Roman" w:hAnsi="Times New Roman" w:cs="Times New Roman"/>
        </w:rPr>
        <w:t xml:space="preserve">s contained within the MFG membrane, surrounded by protein. As a result of freezing and thawing, however, ice crystals can rupture this membrane, allowing free fat to escape. The result </w:t>
      </w:r>
      <w:r w:rsidR="00170424">
        <w:rPr>
          <w:rFonts w:ascii="Times New Roman" w:hAnsi="Times New Roman" w:cs="Times New Roman"/>
        </w:rPr>
        <w:t>wa</w:t>
      </w:r>
      <w:r w:rsidR="00170424" w:rsidRPr="006B1800">
        <w:rPr>
          <w:rFonts w:ascii="Times New Roman" w:hAnsi="Times New Roman" w:cs="Times New Roman"/>
        </w:rPr>
        <w:t>s more visible,</w:t>
      </w:r>
      <w:r w:rsidR="00170424">
        <w:rPr>
          <w:rFonts w:ascii="Times New Roman" w:hAnsi="Times New Roman" w:cs="Times New Roman"/>
        </w:rPr>
        <w:t xml:space="preserve"> as</w:t>
      </w:r>
      <w:r w:rsidR="00170424" w:rsidRPr="006B1800">
        <w:rPr>
          <w:rFonts w:ascii="Times New Roman" w:hAnsi="Times New Roman" w:cs="Times New Roman"/>
        </w:rPr>
        <w:t xml:space="preserve"> larger fat globules </w:t>
      </w:r>
      <w:r w:rsidR="00170424">
        <w:rPr>
          <w:rFonts w:ascii="Times New Roman" w:hAnsi="Times New Roman" w:cs="Times New Roman"/>
        </w:rPr>
        <w:t>were densely dyed.</w:t>
      </w:r>
    </w:p>
    <w:p w14:paraId="56E7293C" w14:textId="77777777" w:rsidR="00CF4FA1" w:rsidRDefault="00170424" w:rsidP="00951F32">
      <w:pPr>
        <w:spacing w:line="480" w:lineRule="auto"/>
        <w:ind w:firstLine="720"/>
        <w:rPr>
          <w:rFonts w:ascii="Times New Roman" w:hAnsi="Times New Roman" w:cs="Times New Roman"/>
        </w:rPr>
      </w:pPr>
      <w:r w:rsidRPr="006B1800">
        <w:rPr>
          <w:rFonts w:ascii="Times New Roman" w:hAnsi="Times New Roman" w:cs="Times New Roman"/>
        </w:rPr>
        <w:t>In each</w:t>
      </w:r>
      <w:r>
        <w:rPr>
          <w:rFonts w:ascii="Times New Roman" w:hAnsi="Times New Roman" w:cs="Times New Roman"/>
        </w:rPr>
        <w:t xml:space="preserve"> treatment</w:t>
      </w:r>
      <w:r w:rsidRPr="006B1800">
        <w:rPr>
          <w:rFonts w:ascii="Times New Roman" w:hAnsi="Times New Roman" w:cs="Times New Roman"/>
        </w:rPr>
        <w:t xml:space="preserve"> sample, some fat can be seen leaching out </w:t>
      </w:r>
      <w:r>
        <w:rPr>
          <w:rFonts w:ascii="Times New Roman" w:hAnsi="Times New Roman" w:cs="Times New Roman"/>
        </w:rPr>
        <w:t>at all stages</w:t>
      </w:r>
      <w:r w:rsidRPr="006B1800">
        <w:rPr>
          <w:rFonts w:ascii="Times New Roman" w:hAnsi="Times New Roman" w:cs="Times New Roman"/>
        </w:rPr>
        <w:t xml:space="preserve">. To a minimal extent, some damage was observed in the unfrozen samples. This can be attributed to </w:t>
      </w:r>
      <w:r>
        <w:rPr>
          <w:rFonts w:ascii="Times New Roman" w:hAnsi="Times New Roman" w:cs="Times New Roman"/>
        </w:rPr>
        <w:t xml:space="preserve">the mild </w:t>
      </w:r>
      <w:r w:rsidRPr="006B1800">
        <w:rPr>
          <w:rFonts w:ascii="Times New Roman" w:hAnsi="Times New Roman" w:cs="Times New Roman"/>
        </w:rPr>
        <w:t>heating and mixing during complex incorporation as these actions w</w:t>
      </w:r>
      <w:r>
        <w:rPr>
          <w:rFonts w:ascii="Times New Roman" w:hAnsi="Times New Roman" w:cs="Times New Roman"/>
        </w:rPr>
        <w:t xml:space="preserve">ould </w:t>
      </w:r>
      <w:r w:rsidRPr="006B1800">
        <w:rPr>
          <w:rFonts w:ascii="Times New Roman" w:hAnsi="Times New Roman" w:cs="Times New Roman"/>
        </w:rPr>
        <w:t xml:space="preserve">disrupt the MFG membrane and cause some damage. </w:t>
      </w:r>
      <w:r>
        <w:rPr>
          <w:rFonts w:ascii="Times New Roman" w:hAnsi="Times New Roman" w:cs="Times New Roman"/>
        </w:rPr>
        <w:t>Following</w:t>
      </w:r>
      <w:r w:rsidRPr="006B1800">
        <w:rPr>
          <w:rFonts w:ascii="Times New Roman" w:hAnsi="Times New Roman" w:cs="Times New Roman"/>
        </w:rPr>
        <w:t xml:space="preserve"> </w:t>
      </w:r>
      <w:r w:rsidR="00C83EE0">
        <w:rPr>
          <w:rFonts w:ascii="Times New Roman" w:hAnsi="Times New Roman" w:cs="Times New Roman"/>
        </w:rPr>
        <w:t xml:space="preserve">the </w:t>
      </w:r>
      <w:r w:rsidRPr="006B1800">
        <w:rPr>
          <w:rFonts w:ascii="Times New Roman" w:hAnsi="Times New Roman" w:cs="Times New Roman"/>
        </w:rPr>
        <w:t>freezing cycle treatment, the amount of</w:t>
      </w:r>
      <w:r>
        <w:rPr>
          <w:rFonts w:ascii="Times New Roman" w:hAnsi="Times New Roman" w:cs="Times New Roman"/>
        </w:rPr>
        <w:t xml:space="preserve"> free</w:t>
      </w:r>
      <w:r w:rsidRPr="006B1800">
        <w:rPr>
          <w:rFonts w:ascii="Times New Roman" w:hAnsi="Times New Roman" w:cs="Times New Roman"/>
        </w:rPr>
        <w:t xml:space="preserve"> fat visible increase</w:t>
      </w:r>
      <w:r>
        <w:rPr>
          <w:rFonts w:ascii="Times New Roman" w:hAnsi="Times New Roman" w:cs="Times New Roman"/>
        </w:rPr>
        <w:t>d</w:t>
      </w:r>
      <w:r w:rsidRPr="006B1800">
        <w:rPr>
          <w:rFonts w:ascii="Times New Roman" w:hAnsi="Times New Roman" w:cs="Times New Roman"/>
        </w:rPr>
        <w:t xml:space="preserve">. The WLBG-6 treatment seemed to have very little stabilizing effect as fat was seen dispersed throughout the image </w:t>
      </w:r>
      <w:r>
        <w:rPr>
          <w:rFonts w:ascii="Times New Roman" w:hAnsi="Times New Roman" w:cs="Times New Roman"/>
        </w:rPr>
        <w:t>and proteins were densely packed</w:t>
      </w:r>
      <w:r w:rsidRPr="006B1800">
        <w:rPr>
          <w:rFonts w:ascii="Times New Roman" w:hAnsi="Times New Roman" w:cs="Times New Roman"/>
        </w:rPr>
        <w:t xml:space="preserve">. </w:t>
      </w:r>
    </w:p>
    <w:p w14:paraId="7D25C746" w14:textId="77777777" w:rsidR="00CF4FA1" w:rsidRPr="006B1800" w:rsidRDefault="00CF4FA1" w:rsidP="00CF4FA1">
      <w:pPr>
        <w:spacing w:line="480" w:lineRule="auto"/>
        <w:ind w:firstLine="720"/>
        <w:rPr>
          <w:rFonts w:ascii="Times New Roman" w:hAnsi="Times New Roman" w:cs="Times New Roman"/>
        </w:rPr>
      </w:pPr>
      <w:r w:rsidRPr="006B1800">
        <w:rPr>
          <w:rFonts w:ascii="Times New Roman" w:hAnsi="Times New Roman" w:cs="Times New Roman"/>
        </w:rPr>
        <w:t xml:space="preserve">Meanwhile, the WλCG-6 treatment did appear to </w:t>
      </w:r>
      <w:r>
        <w:rPr>
          <w:rFonts w:ascii="Times New Roman" w:hAnsi="Times New Roman" w:cs="Times New Roman"/>
        </w:rPr>
        <w:t xml:space="preserve">somewhat </w:t>
      </w:r>
      <w:r w:rsidRPr="006B1800">
        <w:rPr>
          <w:rFonts w:ascii="Times New Roman" w:hAnsi="Times New Roman" w:cs="Times New Roman"/>
        </w:rPr>
        <w:t>stabilize the MFG</w:t>
      </w:r>
      <w:r>
        <w:rPr>
          <w:rFonts w:ascii="Times New Roman" w:hAnsi="Times New Roman" w:cs="Times New Roman"/>
        </w:rPr>
        <w:t>, with smaller fat droplets and a more loosely packed protein network</w:t>
      </w:r>
      <w:r w:rsidRPr="006B1800">
        <w:rPr>
          <w:rFonts w:ascii="Times New Roman" w:hAnsi="Times New Roman" w:cs="Times New Roman"/>
        </w:rPr>
        <w:t xml:space="preserve">. </w:t>
      </w:r>
      <w:proofErr w:type="spellStart"/>
      <w:r w:rsidRPr="006B1800">
        <w:rPr>
          <w:rFonts w:ascii="Times New Roman" w:hAnsi="Times New Roman" w:cs="Times New Roman"/>
        </w:rPr>
        <w:t>λCG</w:t>
      </w:r>
      <w:proofErr w:type="spellEnd"/>
      <w:r w:rsidRPr="006B1800">
        <w:rPr>
          <w:rFonts w:ascii="Times New Roman" w:hAnsi="Times New Roman" w:cs="Times New Roman"/>
        </w:rPr>
        <w:t xml:space="preserve"> is known to be used in cream cheese specifically due to its ability to bind water effectively and to strengthen the gel network (Damodaran et al., 2007). Th</w:t>
      </w:r>
      <w:r>
        <w:rPr>
          <w:rFonts w:ascii="Times New Roman" w:hAnsi="Times New Roman" w:cs="Times New Roman"/>
        </w:rPr>
        <w:t xml:space="preserve">is action along with the IRI activity </w:t>
      </w:r>
      <w:r w:rsidRPr="006B1800">
        <w:rPr>
          <w:rFonts w:ascii="Times New Roman" w:hAnsi="Times New Roman" w:cs="Times New Roman"/>
        </w:rPr>
        <w:t xml:space="preserve">would </w:t>
      </w:r>
      <w:r>
        <w:rPr>
          <w:rFonts w:ascii="Times New Roman" w:hAnsi="Times New Roman" w:cs="Times New Roman"/>
        </w:rPr>
        <w:t xml:space="preserve">have </w:t>
      </w:r>
      <w:r w:rsidRPr="006B1800">
        <w:rPr>
          <w:rFonts w:ascii="Times New Roman" w:hAnsi="Times New Roman" w:cs="Times New Roman"/>
        </w:rPr>
        <w:t>help</w:t>
      </w:r>
      <w:r>
        <w:rPr>
          <w:rFonts w:ascii="Times New Roman" w:hAnsi="Times New Roman" w:cs="Times New Roman"/>
        </w:rPr>
        <w:t>ed reduce</w:t>
      </w:r>
      <w:r w:rsidRPr="006B1800">
        <w:rPr>
          <w:rFonts w:ascii="Times New Roman" w:hAnsi="Times New Roman" w:cs="Times New Roman"/>
        </w:rPr>
        <w:t xml:space="preserve"> the matrix </w:t>
      </w:r>
      <w:r>
        <w:rPr>
          <w:rFonts w:ascii="Times New Roman" w:hAnsi="Times New Roman" w:cs="Times New Roman"/>
        </w:rPr>
        <w:t xml:space="preserve">damage induced by freezing. </w:t>
      </w:r>
    </w:p>
    <w:p w14:paraId="2D5AB886" w14:textId="77777777" w:rsidR="00CF4FA1" w:rsidRPr="006B1800" w:rsidRDefault="00CF4FA1" w:rsidP="00CF4FA1">
      <w:pPr>
        <w:spacing w:line="480" w:lineRule="auto"/>
        <w:ind w:firstLine="720"/>
        <w:rPr>
          <w:rFonts w:ascii="Times New Roman" w:hAnsi="Times New Roman" w:cs="Times New Roman"/>
        </w:rPr>
      </w:pPr>
      <w:r w:rsidRPr="006B1800">
        <w:rPr>
          <w:rFonts w:ascii="Times New Roman" w:hAnsi="Times New Roman" w:cs="Times New Roman"/>
        </w:rPr>
        <w:t xml:space="preserve">These confocal images serve as a helpful tool to observe qualitatively how the cream cheese matrix </w:t>
      </w:r>
      <w:r>
        <w:rPr>
          <w:rFonts w:ascii="Times New Roman" w:hAnsi="Times New Roman" w:cs="Times New Roman"/>
        </w:rPr>
        <w:t>wa</w:t>
      </w:r>
      <w:r w:rsidRPr="006B1800">
        <w:rPr>
          <w:rFonts w:ascii="Times New Roman" w:hAnsi="Times New Roman" w:cs="Times New Roman"/>
        </w:rPr>
        <w:t>s affected by freezing and thawing cycles with different treatments. While alone, they are insufficient to conclude which treatments are effective; they can be coupled with other methods of characterization</w:t>
      </w:r>
      <w:r>
        <w:rPr>
          <w:rFonts w:ascii="Times New Roman" w:hAnsi="Times New Roman" w:cs="Times New Roman"/>
        </w:rPr>
        <w:t xml:space="preserve"> to obtain answers to proposed research questions</w:t>
      </w:r>
      <w:r w:rsidRPr="006B1800">
        <w:rPr>
          <w:rFonts w:ascii="Times New Roman" w:hAnsi="Times New Roman" w:cs="Times New Roman"/>
        </w:rPr>
        <w:t>.</w:t>
      </w:r>
    </w:p>
    <w:p w14:paraId="42A64F25" w14:textId="70E68773" w:rsidR="00951F32" w:rsidRDefault="00951F32" w:rsidP="00951F32">
      <w:pPr>
        <w:spacing w:line="480" w:lineRule="auto"/>
        <w:ind w:firstLine="720"/>
        <w:rPr>
          <w:rFonts w:ascii="Times New Roman" w:hAnsi="Times New Roman" w:cs="Times New Roman"/>
        </w:rPr>
      </w:pPr>
      <w:r>
        <w:rPr>
          <w:rFonts w:ascii="Times New Roman" w:hAnsi="Times New Roman" w:cs="Times New Roman"/>
        </w:rPr>
        <w:br w:type="page"/>
      </w:r>
    </w:p>
    <w:tbl>
      <w:tblPr>
        <w:tblStyle w:val="TableGrid"/>
        <w:tblW w:w="84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1620"/>
        <w:gridCol w:w="1620"/>
        <w:gridCol w:w="1710"/>
        <w:gridCol w:w="1980"/>
      </w:tblGrid>
      <w:tr w:rsidR="00951F32" w:rsidRPr="006B1800" w14:paraId="12F6F2DC" w14:textId="77777777" w:rsidTr="00503390">
        <w:trPr>
          <w:jc w:val="center"/>
        </w:trPr>
        <w:tc>
          <w:tcPr>
            <w:tcW w:w="1530" w:type="dxa"/>
          </w:tcPr>
          <w:p w14:paraId="01371F8D" w14:textId="77777777" w:rsidR="00951F32" w:rsidRPr="006B1800" w:rsidRDefault="00951F32" w:rsidP="00503390">
            <w:pPr>
              <w:spacing w:line="480" w:lineRule="auto"/>
              <w:rPr>
                <w:rFonts w:ascii="Times New Roman" w:hAnsi="Times New Roman" w:cs="Times New Roman"/>
                <w:b/>
                <w:bCs/>
                <w:noProof/>
              </w:rPr>
            </w:pPr>
            <w:r>
              <w:rPr>
                <w:rFonts w:ascii="Times New Roman" w:hAnsi="Times New Roman" w:cs="Times New Roman"/>
                <w:iCs/>
              </w:rPr>
              <w:lastRenderedPageBreak/>
              <w:br w:type="page"/>
            </w:r>
          </w:p>
        </w:tc>
        <w:tc>
          <w:tcPr>
            <w:tcW w:w="1620" w:type="dxa"/>
          </w:tcPr>
          <w:p w14:paraId="3AC22749" w14:textId="77777777" w:rsidR="00951F32" w:rsidRPr="006B1800" w:rsidRDefault="00951F32" w:rsidP="00503390">
            <w:pPr>
              <w:spacing w:line="480" w:lineRule="auto"/>
              <w:jc w:val="center"/>
              <w:rPr>
                <w:rFonts w:ascii="Times New Roman" w:hAnsi="Times New Roman" w:cs="Times New Roman"/>
                <w:b/>
                <w:bCs/>
                <w:noProof/>
                <w:sz w:val="22"/>
                <w:szCs w:val="22"/>
              </w:rPr>
            </w:pPr>
            <w:r w:rsidRPr="006B1800">
              <w:rPr>
                <w:rFonts w:ascii="Times New Roman" w:hAnsi="Times New Roman" w:cs="Times New Roman"/>
                <w:b/>
                <w:bCs/>
                <w:noProof/>
                <w:sz w:val="22"/>
                <w:szCs w:val="22"/>
              </w:rPr>
              <w:t>Z0</w:t>
            </w:r>
          </w:p>
        </w:tc>
        <w:tc>
          <w:tcPr>
            <w:tcW w:w="1620" w:type="dxa"/>
          </w:tcPr>
          <w:p w14:paraId="4569E4CD" w14:textId="77777777" w:rsidR="00951F32" w:rsidRPr="006B1800" w:rsidRDefault="00951F32" w:rsidP="00503390">
            <w:pPr>
              <w:spacing w:line="480" w:lineRule="auto"/>
              <w:jc w:val="center"/>
              <w:rPr>
                <w:rFonts w:ascii="Times New Roman" w:hAnsi="Times New Roman" w:cs="Times New Roman"/>
                <w:b/>
                <w:bCs/>
                <w:noProof/>
                <w:sz w:val="22"/>
                <w:szCs w:val="22"/>
              </w:rPr>
            </w:pPr>
            <w:r w:rsidRPr="006B1800">
              <w:rPr>
                <w:rFonts w:ascii="Times New Roman" w:hAnsi="Times New Roman" w:cs="Times New Roman"/>
                <w:b/>
                <w:bCs/>
                <w:noProof/>
                <w:sz w:val="22"/>
                <w:szCs w:val="22"/>
              </w:rPr>
              <w:t>Z1</w:t>
            </w:r>
          </w:p>
        </w:tc>
        <w:tc>
          <w:tcPr>
            <w:tcW w:w="1710" w:type="dxa"/>
          </w:tcPr>
          <w:p w14:paraId="0A7B6424" w14:textId="77777777" w:rsidR="00951F32" w:rsidRPr="006B1800" w:rsidRDefault="00951F32" w:rsidP="00503390">
            <w:pPr>
              <w:spacing w:line="480" w:lineRule="auto"/>
              <w:jc w:val="center"/>
              <w:rPr>
                <w:rFonts w:ascii="Times New Roman" w:hAnsi="Times New Roman" w:cs="Times New Roman"/>
                <w:b/>
                <w:bCs/>
                <w:noProof/>
                <w:sz w:val="22"/>
                <w:szCs w:val="22"/>
              </w:rPr>
            </w:pPr>
            <w:r w:rsidRPr="006B1800">
              <w:rPr>
                <w:rFonts w:ascii="Times New Roman" w:hAnsi="Times New Roman" w:cs="Times New Roman"/>
                <w:b/>
                <w:bCs/>
                <w:noProof/>
                <w:sz w:val="22"/>
                <w:szCs w:val="22"/>
              </w:rPr>
              <w:t>Z4</w:t>
            </w:r>
          </w:p>
        </w:tc>
        <w:tc>
          <w:tcPr>
            <w:tcW w:w="1980" w:type="dxa"/>
          </w:tcPr>
          <w:p w14:paraId="3ABD807C" w14:textId="77777777" w:rsidR="00951F32" w:rsidRPr="006B1800" w:rsidRDefault="00951F32" w:rsidP="00503390">
            <w:pPr>
              <w:spacing w:line="480" w:lineRule="auto"/>
              <w:jc w:val="center"/>
              <w:rPr>
                <w:rFonts w:ascii="Times New Roman" w:hAnsi="Times New Roman" w:cs="Times New Roman"/>
                <w:b/>
                <w:bCs/>
                <w:noProof/>
                <w:sz w:val="22"/>
                <w:szCs w:val="22"/>
              </w:rPr>
            </w:pPr>
            <w:r w:rsidRPr="006B1800">
              <w:rPr>
                <w:rFonts w:ascii="Times New Roman" w:hAnsi="Times New Roman" w:cs="Times New Roman"/>
                <w:b/>
                <w:bCs/>
                <w:noProof/>
                <w:sz w:val="22"/>
                <w:szCs w:val="22"/>
              </w:rPr>
              <w:t>Z10</w:t>
            </w:r>
          </w:p>
        </w:tc>
      </w:tr>
      <w:tr w:rsidR="00951F32" w:rsidRPr="006B1800" w14:paraId="234394AD" w14:textId="77777777" w:rsidTr="00503390">
        <w:trPr>
          <w:jc w:val="center"/>
        </w:trPr>
        <w:tc>
          <w:tcPr>
            <w:tcW w:w="1530" w:type="dxa"/>
          </w:tcPr>
          <w:p w14:paraId="26CFA549" w14:textId="77777777" w:rsidR="00951F32" w:rsidRPr="006B1800" w:rsidRDefault="00951F32" w:rsidP="00503390">
            <w:pPr>
              <w:spacing w:line="480" w:lineRule="auto"/>
              <w:jc w:val="center"/>
              <w:rPr>
                <w:rFonts w:ascii="Times New Roman" w:hAnsi="Times New Roman" w:cs="Times New Roman"/>
                <w:b/>
                <w:bCs/>
                <w:noProof/>
                <w:sz w:val="22"/>
                <w:szCs w:val="22"/>
              </w:rPr>
            </w:pPr>
            <w:r w:rsidRPr="006B1800">
              <w:rPr>
                <w:rFonts w:ascii="Times New Roman" w:hAnsi="Times New Roman" w:cs="Times New Roman"/>
                <w:b/>
                <w:bCs/>
                <w:noProof/>
                <w:sz w:val="22"/>
                <w:szCs w:val="22"/>
              </w:rPr>
              <w:t>Blank control</w:t>
            </w:r>
          </w:p>
        </w:tc>
        <w:tc>
          <w:tcPr>
            <w:tcW w:w="1620" w:type="dxa"/>
          </w:tcPr>
          <w:p w14:paraId="0704A050" w14:textId="77777777" w:rsidR="00951F32" w:rsidRPr="006B1800" w:rsidRDefault="00951F32" w:rsidP="00503390">
            <w:pPr>
              <w:spacing w:line="480" w:lineRule="auto"/>
              <w:rPr>
                <w:rFonts w:ascii="Times New Roman" w:hAnsi="Times New Roman" w:cs="Times New Roman"/>
              </w:rPr>
            </w:pPr>
            <w:r>
              <w:rPr>
                <w:rFonts w:ascii="Times New Roman" w:hAnsi="Times New Roman" w:cs="Times New Roman"/>
                <w:noProof/>
              </w:rPr>
              <w:drawing>
                <wp:inline distT="0" distB="0" distL="0" distR="0" wp14:anchorId="08582645" wp14:editId="38C0CB6E">
                  <wp:extent cx="948072" cy="914400"/>
                  <wp:effectExtent l="0" t="0" r="4445" b="0"/>
                  <wp:docPr id="485235743" name="Picture 1" descr="A collage of images of green and red parti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235743" name="Picture 1" descr="A collage of images of green and red particles&#10;&#10;Description automatically generated"/>
                          <pic:cNvPicPr/>
                        </pic:nvPicPr>
                        <pic:blipFill rotWithShape="1">
                          <a:blip r:embed="rId27" cstate="print">
                            <a:extLst>
                              <a:ext uri="{28A0092B-C50C-407E-A947-70E740481C1C}">
                                <a14:useLocalDpi xmlns:a14="http://schemas.microsoft.com/office/drawing/2010/main" val="0"/>
                              </a:ext>
                            </a:extLst>
                          </a:blip>
                          <a:srcRect t="51289" r="49495"/>
                          <a:stretch/>
                        </pic:blipFill>
                        <pic:spPr bwMode="auto">
                          <a:xfrm>
                            <a:off x="0" y="0"/>
                            <a:ext cx="948072" cy="914400"/>
                          </a:xfrm>
                          <a:prstGeom prst="rect">
                            <a:avLst/>
                          </a:prstGeom>
                          <a:ln>
                            <a:noFill/>
                          </a:ln>
                          <a:extLst>
                            <a:ext uri="{53640926-AAD7-44D8-BBD7-CCE9431645EC}">
                              <a14:shadowObscured xmlns:a14="http://schemas.microsoft.com/office/drawing/2010/main"/>
                            </a:ext>
                          </a:extLst>
                        </pic:spPr>
                      </pic:pic>
                    </a:graphicData>
                  </a:graphic>
                </wp:inline>
              </w:drawing>
            </w:r>
          </w:p>
        </w:tc>
        <w:tc>
          <w:tcPr>
            <w:tcW w:w="1620" w:type="dxa"/>
          </w:tcPr>
          <w:p w14:paraId="5786D8C7" w14:textId="77777777" w:rsidR="00951F32" w:rsidRPr="006B1800" w:rsidRDefault="00951F32" w:rsidP="00503390">
            <w:pPr>
              <w:spacing w:line="480" w:lineRule="auto"/>
              <w:rPr>
                <w:rFonts w:ascii="Times New Roman" w:hAnsi="Times New Roman" w:cs="Times New Roman"/>
              </w:rPr>
            </w:pPr>
            <w:r>
              <w:rPr>
                <w:rFonts w:ascii="Times New Roman" w:hAnsi="Times New Roman" w:cs="Times New Roman"/>
                <w:noProof/>
              </w:rPr>
              <w:drawing>
                <wp:inline distT="0" distB="0" distL="0" distR="0" wp14:anchorId="574914CD" wp14:editId="29AFCE25">
                  <wp:extent cx="871220" cy="872409"/>
                  <wp:effectExtent l="0" t="0" r="5080" b="4445"/>
                  <wp:docPr id="1751284097" name="Picture 2" descr="A collage of images of green and red sp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284097" name="Picture 2" descr="A collage of images of green and red spots&#10;&#10;Description automatically generated"/>
                          <pic:cNvPicPr/>
                        </pic:nvPicPr>
                        <pic:blipFill rotWithShape="1">
                          <a:blip r:embed="rId28" cstate="print">
                            <a:extLst>
                              <a:ext uri="{28A0092B-C50C-407E-A947-70E740481C1C}">
                                <a14:useLocalDpi xmlns:a14="http://schemas.microsoft.com/office/drawing/2010/main" val="0"/>
                              </a:ext>
                            </a:extLst>
                          </a:blip>
                          <a:srcRect t="50982" r="51049"/>
                          <a:stretch/>
                        </pic:blipFill>
                        <pic:spPr bwMode="auto">
                          <a:xfrm>
                            <a:off x="0" y="0"/>
                            <a:ext cx="871627" cy="872817"/>
                          </a:xfrm>
                          <a:prstGeom prst="rect">
                            <a:avLst/>
                          </a:prstGeom>
                          <a:ln>
                            <a:noFill/>
                          </a:ln>
                          <a:extLst>
                            <a:ext uri="{53640926-AAD7-44D8-BBD7-CCE9431645EC}">
                              <a14:shadowObscured xmlns:a14="http://schemas.microsoft.com/office/drawing/2010/main"/>
                            </a:ext>
                          </a:extLst>
                        </pic:spPr>
                      </pic:pic>
                    </a:graphicData>
                  </a:graphic>
                </wp:inline>
              </w:drawing>
            </w:r>
          </w:p>
        </w:tc>
        <w:tc>
          <w:tcPr>
            <w:tcW w:w="1710" w:type="dxa"/>
          </w:tcPr>
          <w:p w14:paraId="6B374194" w14:textId="77777777" w:rsidR="00951F32" w:rsidRPr="006B1800" w:rsidRDefault="00951F32" w:rsidP="00503390">
            <w:pPr>
              <w:spacing w:line="480" w:lineRule="auto"/>
              <w:rPr>
                <w:rFonts w:ascii="Times New Roman" w:hAnsi="Times New Roman" w:cs="Times New Roman"/>
              </w:rPr>
            </w:pPr>
            <w:r>
              <w:rPr>
                <w:rFonts w:ascii="Times New Roman" w:hAnsi="Times New Roman" w:cs="Times New Roman"/>
                <w:noProof/>
              </w:rPr>
              <w:drawing>
                <wp:inline distT="0" distB="0" distL="0" distR="0" wp14:anchorId="58843AD4" wp14:editId="63D1CB9A">
                  <wp:extent cx="864235" cy="858586"/>
                  <wp:effectExtent l="0" t="0" r="0" b="0"/>
                  <wp:docPr id="1813552664" name="Picture 3" descr="A collage of green and red sp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552664" name="Picture 3" descr="A collage of green and red spots&#10;&#10;Description automatically generated"/>
                          <pic:cNvPicPr/>
                        </pic:nvPicPr>
                        <pic:blipFill rotWithShape="1">
                          <a:blip r:embed="rId29" cstate="print">
                            <a:extLst>
                              <a:ext uri="{28A0092B-C50C-407E-A947-70E740481C1C}">
                                <a14:useLocalDpi xmlns:a14="http://schemas.microsoft.com/office/drawing/2010/main" val="0"/>
                              </a:ext>
                            </a:extLst>
                          </a:blip>
                          <a:srcRect t="51396" r="51077"/>
                          <a:stretch/>
                        </pic:blipFill>
                        <pic:spPr bwMode="auto">
                          <a:xfrm>
                            <a:off x="0" y="0"/>
                            <a:ext cx="864609" cy="858958"/>
                          </a:xfrm>
                          <a:prstGeom prst="rect">
                            <a:avLst/>
                          </a:prstGeom>
                          <a:ln>
                            <a:noFill/>
                          </a:ln>
                          <a:extLst>
                            <a:ext uri="{53640926-AAD7-44D8-BBD7-CCE9431645EC}">
                              <a14:shadowObscured xmlns:a14="http://schemas.microsoft.com/office/drawing/2010/main"/>
                            </a:ext>
                          </a:extLst>
                        </pic:spPr>
                      </pic:pic>
                    </a:graphicData>
                  </a:graphic>
                </wp:inline>
              </w:drawing>
            </w:r>
          </w:p>
        </w:tc>
        <w:tc>
          <w:tcPr>
            <w:tcW w:w="1980" w:type="dxa"/>
          </w:tcPr>
          <w:p w14:paraId="41DBAB33" w14:textId="77777777" w:rsidR="00951F32" w:rsidRPr="006B1800" w:rsidRDefault="00951F32" w:rsidP="00503390">
            <w:pPr>
              <w:spacing w:line="480" w:lineRule="auto"/>
              <w:rPr>
                <w:rFonts w:ascii="Times New Roman" w:hAnsi="Times New Roman" w:cs="Times New Roman"/>
              </w:rPr>
            </w:pPr>
            <w:r>
              <w:rPr>
                <w:rFonts w:ascii="Times New Roman" w:hAnsi="Times New Roman" w:cs="Times New Roman"/>
                <w:noProof/>
              </w:rPr>
              <w:drawing>
                <wp:inline distT="0" distB="0" distL="0" distR="0" wp14:anchorId="027CC511" wp14:editId="07A0C2CB">
                  <wp:extent cx="858981" cy="865505"/>
                  <wp:effectExtent l="0" t="0" r="0" b="0"/>
                  <wp:docPr id="970221479" name="Picture 4" descr="A collage of images of green and red sp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221479" name="Picture 4" descr="A collage of images of green and red spots&#10;&#10;Description automatically generated"/>
                          <pic:cNvPicPr/>
                        </pic:nvPicPr>
                        <pic:blipFill rotWithShape="1">
                          <a:blip r:embed="rId30" cstate="print">
                            <a:extLst>
                              <a:ext uri="{28A0092B-C50C-407E-A947-70E740481C1C}">
                                <a14:useLocalDpi xmlns:a14="http://schemas.microsoft.com/office/drawing/2010/main" val="0"/>
                              </a:ext>
                            </a:extLst>
                          </a:blip>
                          <a:srcRect t="51004" r="51374"/>
                          <a:stretch/>
                        </pic:blipFill>
                        <pic:spPr bwMode="auto">
                          <a:xfrm>
                            <a:off x="0" y="0"/>
                            <a:ext cx="859363" cy="865890"/>
                          </a:xfrm>
                          <a:prstGeom prst="rect">
                            <a:avLst/>
                          </a:prstGeom>
                          <a:ln>
                            <a:noFill/>
                          </a:ln>
                          <a:extLst>
                            <a:ext uri="{53640926-AAD7-44D8-BBD7-CCE9431645EC}">
                              <a14:shadowObscured xmlns:a14="http://schemas.microsoft.com/office/drawing/2010/main"/>
                            </a:ext>
                          </a:extLst>
                        </pic:spPr>
                      </pic:pic>
                    </a:graphicData>
                  </a:graphic>
                </wp:inline>
              </w:drawing>
            </w:r>
          </w:p>
        </w:tc>
      </w:tr>
      <w:tr w:rsidR="00951F32" w:rsidRPr="006B1800" w14:paraId="750504B5" w14:textId="77777777" w:rsidTr="00503390">
        <w:trPr>
          <w:jc w:val="center"/>
        </w:trPr>
        <w:tc>
          <w:tcPr>
            <w:tcW w:w="1530" w:type="dxa"/>
          </w:tcPr>
          <w:p w14:paraId="72AB7FD2" w14:textId="77777777" w:rsidR="00951F32" w:rsidRPr="006B1800" w:rsidRDefault="00951F32" w:rsidP="00503390">
            <w:pPr>
              <w:spacing w:line="480" w:lineRule="auto"/>
              <w:jc w:val="center"/>
              <w:rPr>
                <w:rFonts w:ascii="Times New Roman" w:hAnsi="Times New Roman" w:cs="Times New Roman"/>
                <w:b/>
                <w:bCs/>
                <w:noProof/>
                <w:sz w:val="22"/>
                <w:szCs w:val="22"/>
              </w:rPr>
            </w:pPr>
            <w:r w:rsidRPr="006B1800">
              <w:rPr>
                <w:rFonts w:ascii="Times New Roman" w:hAnsi="Times New Roman" w:cs="Times New Roman"/>
                <w:b/>
                <w:bCs/>
                <w:noProof/>
                <w:sz w:val="22"/>
                <w:szCs w:val="22"/>
              </w:rPr>
              <w:t>Heat control</w:t>
            </w:r>
          </w:p>
        </w:tc>
        <w:tc>
          <w:tcPr>
            <w:tcW w:w="1620" w:type="dxa"/>
          </w:tcPr>
          <w:p w14:paraId="3853865D" w14:textId="77777777" w:rsidR="00951F32" w:rsidRPr="006B1800" w:rsidRDefault="00951F32" w:rsidP="00503390">
            <w:pPr>
              <w:spacing w:line="480" w:lineRule="auto"/>
              <w:rPr>
                <w:rFonts w:ascii="Times New Roman" w:hAnsi="Times New Roman" w:cs="Times New Roman"/>
              </w:rPr>
            </w:pPr>
            <w:r>
              <w:rPr>
                <w:rFonts w:ascii="Times New Roman" w:hAnsi="Times New Roman" w:cs="Times New Roman"/>
                <w:noProof/>
              </w:rPr>
              <w:drawing>
                <wp:inline distT="0" distB="0" distL="0" distR="0" wp14:anchorId="3D5DA045" wp14:editId="4BDA3C37">
                  <wp:extent cx="914400" cy="914400"/>
                  <wp:effectExtent l="0" t="0" r="0" b="0"/>
                  <wp:docPr id="1377936896" name="Picture 5" descr="A collage of images of green and red parti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936896" name="Picture 5" descr="A collage of images of green and red particles&#10;&#10;Description automatically generated"/>
                          <pic:cNvPicPr/>
                        </pic:nvPicPr>
                        <pic:blipFill rotWithShape="1">
                          <a:blip r:embed="rId31" cstate="print">
                            <a:extLst>
                              <a:ext uri="{28A0092B-C50C-407E-A947-70E740481C1C}">
                                <a14:useLocalDpi xmlns:a14="http://schemas.microsoft.com/office/drawing/2010/main" val="0"/>
                              </a:ext>
                            </a:extLst>
                          </a:blip>
                          <a:srcRect t="50000" r="50000"/>
                          <a:stretch/>
                        </pic:blipFill>
                        <pic:spPr bwMode="auto">
                          <a:xfrm>
                            <a:off x="0" y="0"/>
                            <a:ext cx="914400" cy="914400"/>
                          </a:xfrm>
                          <a:prstGeom prst="rect">
                            <a:avLst/>
                          </a:prstGeom>
                          <a:ln>
                            <a:noFill/>
                          </a:ln>
                          <a:extLst>
                            <a:ext uri="{53640926-AAD7-44D8-BBD7-CCE9431645EC}">
                              <a14:shadowObscured xmlns:a14="http://schemas.microsoft.com/office/drawing/2010/main"/>
                            </a:ext>
                          </a:extLst>
                        </pic:spPr>
                      </pic:pic>
                    </a:graphicData>
                  </a:graphic>
                </wp:inline>
              </w:drawing>
            </w:r>
          </w:p>
        </w:tc>
        <w:tc>
          <w:tcPr>
            <w:tcW w:w="1620" w:type="dxa"/>
          </w:tcPr>
          <w:p w14:paraId="775666FD" w14:textId="77777777" w:rsidR="00951F32" w:rsidRPr="006B1800" w:rsidRDefault="00951F32" w:rsidP="00503390">
            <w:pPr>
              <w:spacing w:line="480" w:lineRule="auto"/>
              <w:rPr>
                <w:rFonts w:ascii="Times New Roman" w:hAnsi="Times New Roman" w:cs="Times New Roman"/>
              </w:rPr>
            </w:pPr>
            <w:r>
              <w:rPr>
                <w:rFonts w:ascii="Times New Roman" w:hAnsi="Times New Roman" w:cs="Times New Roman"/>
                <w:noProof/>
              </w:rPr>
              <w:drawing>
                <wp:inline distT="0" distB="0" distL="0" distR="0" wp14:anchorId="0E44EDA3" wp14:editId="055D5006">
                  <wp:extent cx="900546" cy="914400"/>
                  <wp:effectExtent l="0" t="0" r="0" b="0"/>
                  <wp:docPr id="421659323" name="Picture 6" descr="A collage of green and red sp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659323" name="Picture 6" descr="A collage of green and red spots&#10;&#10;Description automatically generated"/>
                          <pic:cNvPicPr/>
                        </pic:nvPicPr>
                        <pic:blipFill rotWithShape="1">
                          <a:blip r:embed="rId32" cstate="print">
                            <a:extLst>
                              <a:ext uri="{28A0092B-C50C-407E-A947-70E740481C1C}">
                                <a14:useLocalDpi xmlns:a14="http://schemas.microsoft.com/office/drawing/2010/main" val="0"/>
                              </a:ext>
                            </a:extLst>
                          </a:blip>
                          <a:srcRect t="50000" r="50757"/>
                          <a:stretch/>
                        </pic:blipFill>
                        <pic:spPr bwMode="auto">
                          <a:xfrm>
                            <a:off x="0" y="0"/>
                            <a:ext cx="900546" cy="914400"/>
                          </a:xfrm>
                          <a:prstGeom prst="rect">
                            <a:avLst/>
                          </a:prstGeom>
                          <a:ln>
                            <a:noFill/>
                          </a:ln>
                          <a:extLst>
                            <a:ext uri="{53640926-AAD7-44D8-BBD7-CCE9431645EC}">
                              <a14:shadowObscured xmlns:a14="http://schemas.microsoft.com/office/drawing/2010/main"/>
                            </a:ext>
                          </a:extLst>
                        </pic:spPr>
                      </pic:pic>
                    </a:graphicData>
                  </a:graphic>
                </wp:inline>
              </w:drawing>
            </w:r>
          </w:p>
        </w:tc>
        <w:tc>
          <w:tcPr>
            <w:tcW w:w="1710" w:type="dxa"/>
          </w:tcPr>
          <w:p w14:paraId="48B9E382" w14:textId="77777777" w:rsidR="00951F32" w:rsidRPr="006B1800" w:rsidRDefault="00951F32" w:rsidP="00503390">
            <w:pPr>
              <w:spacing w:line="480" w:lineRule="auto"/>
              <w:rPr>
                <w:rFonts w:ascii="Times New Roman" w:hAnsi="Times New Roman" w:cs="Times New Roman"/>
              </w:rPr>
            </w:pPr>
            <w:r>
              <w:rPr>
                <w:rFonts w:ascii="Times New Roman" w:hAnsi="Times New Roman" w:cs="Times New Roman"/>
                <w:noProof/>
              </w:rPr>
              <w:drawing>
                <wp:inline distT="0" distB="0" distL="0" distR="0" wp14:anchorId="67D3A66E" wp14:editId="3DA4C944">
                  <wp:extent cx="928254" cy="914400"/>
                  <wp:effectExtent l="0" t="0" r="5715" b="0"/>
                  <wp:docPr id="283949000" name="Picture 7" descr="A collage of green and red sp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949000" name="Picture 7" descr="A collage of green and red spots&#10;&#10;Description automatically generated"/>
                          <pic:cNvPicPr/>
                        </pic:nvPicPr>
                        <pic:blipFill rotWithShape="1">
                          <a:blip r:embed="rId33" cstate="print">
                            <a:extLst>
                              <a:ext uri="{28A0092B-C50C-407E-A947-70E740481C1C}">
                                <a14:useLocalDpi xmlns:a14="http://schemas.microsoft.com/office/drawing/2010/main" val="0"/>
                              </a:ext>
                            </a:extLst>
                          </a:blip>
                          <a:srcRect t="50000" r="49242"/>
                          <a:stretch/>
                        </pic:blipFill>
                        <pic:spPr bwMode="auto">
                          <a:xfrm>
                            <a:off x="0" y="0"/>
                            <a:ext cx="928254" cy="914400"/>
                          </a:xfrm>
                          <a:prstGeom prst="rect">
                            <a:avLst/>
                          </a:prstGeom>
                          <a:ln>
                            <a:noFill/>
                          </a:ln>
                          <a:extLst>
                            <a:ext uri="{53640926-AAD7-44D8-BBD7-CCE9431645EC}">
                              <a14:shadowObscured xmlns:a14="http://schemas.microsoft.com/office/drawing/2010/main"/>
                            </a:ext>
                          </a:extLst>
                        </pic:spPr>
                      </pic:pic>
                    </a:graphicData>
                  </a:graphic>
                </wp:inline>
              </w:drawing>
            </w:r>
          </w:p>
        </w:tc>
        <w:tc>
          <w:tcPr>
            <w:tcW w:w="1980" w:type="dxa"/>
          </w:tcPr>
          <w:p w14:paraId="1E59C5C6" w14:textId="77777777" w:rsidR="00951F32" w:rsidRPr="006B1800" w:rsidRDefault="00951F32" w:rsidP="00503390">
            <w:pPr>
              <w:spacing w:line="480" w:lineRule="auto"/>
              <w:rPr>
                <w:rFonts w:ascii="Times New Roman" w:hAnsi="Times New Roman" w:cs="Times New Roman"/>
              </w:rPr>
            </w:pPr>
            <w:r>
              <w:rPr>
                <w:rFonts w:ascii="Times New Roman" w:hAnsi="Times New Roman" w:cs="Times New Roman"/>
                <w:noProof/>
              </w:rPr>
              <w:drawing>
                <wp:inline distT="0" distB="0" distL="0" distR="0" wp14:anchorId="75CA007B" wp14:editId="61815329">
                  <wp:extent cx="886690" cy="914400"/>
                  <wp:effectExtent l="0" t="0" r="8890" b="0"/>
                  <wp:docPr id="1341200294" name="Picture 8" descr="A collage of green and red sp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200294" name="Picture 8" descr="A collage of green and red spots&#10;&#10;Description automatically generated"/>
                          <pic:cNvPicPr/>
                        </pic:nvPicPr>
                        <pic:blipFill rotWithShape="1">
                          <a:blip r:embed="rId34" cstate="print">
                            <a:extLst>
                              <a:ext uri="{28A0092B-C50C-407E-A947-70E740481C1C}">
                                <a14:useLocalDpi xmlns:a14="http://schemas.microsoft.com/office/drawing/2010/main" val="0"/>
                              </a:ext>
                            </a:extLst>
                          </a:blip>
                          <a:srcRect t="50000" r="51515"/>
                          <a:stretch/>
                        </pic:blipFill>
                        <pic:spPr bwMode="auto">
                          <a:xfrm>
                            <a:off x="0" y="0"/>
                            <a:ext cx="886690" cy="914400"/>
                          </a:xfrm>
                          <a:prstGeom prst="rect">
                            <a:avLst/>
                          </a:prstGeom>
                          <a:ln>
                            <a:noFill/>
                          </a:ln>
                          <a:extLst>
                            <a:ext uri="{53640926-AAD7-44D8-BBD7-CCE9431645EC}">
                              <a14:shadowObscured xmlns:a14="http://schemas.microsoft.com/office/drawing/2010/main"/>
                            </a:ext>
                          </a:extLst>
                        </pic:spPr>
                      </pic:pic>
                    </a:graphicData>
                  </a:graphic>
                </wp:inline>
              </w:drawing>
            </w:r>
          </w:p>
        </w:tc>
      </w:tr>
      <w:tr w:rsidR="00951F32" w:rsidRPr="006B1800" w14:paraId="34462380" w14:textId="77777777" w:rsidTr="00503390">
        <w:trPr>
          <w:jc w:val="center"/>
        </w:trPr>
        <w:tc>
          <w:tcPr>
            <w:tcW w:w="1530" w:type="dxa"/>
          </w:tcPr>
          <w:p w14:paraId="5C929468" w14:textId="77777777" w:rsidR="00951F32" w:rsidRPr="006B1800" w:rsidRDefault="00951F32" w:rsidP="00503390">
            <w:pPr>
              <w:spacing w:line="480" w:lineRule="auto"/>
              <w:jc w:val="center"/>
              <w:rPr>
                <w:rFonts w:ascii="Times New Roman" w:hAnsi="Times New Roman" w:cs="Times New Roman"/>
                <w:b/>
                <w:bCs/>
                <w:noProof/>
                <w:sz w:val="22"/>
                <w:szCs w:val="22"/>
              </w:rPr>
            </w:pPr>
            <w:r w:rsidRPr="006B1800">
              <w:rPr>
                <w:rFonts w:ascii="Times New Roman" w:hAnsi="Times New Roman" w:cs="Times New Roman"/>
                <w:b/>
                <w:bCs/>
                <w:noProof/>
                <w:sz w:val="22"/>
                <w:szCs w:val="22"/>
              </w:rPr>
              <w:t>WλCG-6</w:t>
            </w:r>
          </w:p>
        </w:tc>
        <w:tc>
          <w:tcPr>
            <w:tcW w:w="1620" w:type="dxa"/>
          </w:tcPr>
          <w:p w14:paraId="7E542EF9" w14:textId="77777777" w:rsidR="00951F32" w:rsidRPr="006B1800" w:rsidRDefault="00951F32" w:rsidP="00503390">
            <w:pPr>
              <w:spacing w:line="480" w:lineRule="auto"/>
              <w:rPr>
                <w:rFonts w:ascii="Times New Roman" w:hAnsi="Times New Roman" w:cs="Times New Roman"/>
              </w:rPr>
            </w:pPr>
            <w:r>
              <w:rPr>
                <w:rFonts w:ascii="Times New Roman" w:hAnsi="Times New Roman" w:cs="Times New Roman"/>
                <w:noProof/>
              </w:rPr>
              <w:drawing>
                <wp:inline distT="0" distB="0" distL="0" distR="0" wp14:anchorId="39603C10" wp14:editId="5A8F235F">
                  <wp:extent cx="965835" cy="914400"/>
                  <wp:effectExtent l="0" t="0" r="5715" b="0"/>
                  <wp:docPr id="602714462" name="Picture 9" descr="A collage of green and red sp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714462" name="Picture 9" descr="A collage of green and red spots&#10;&#10;Description automatically generated"/>
                          <pic:cNvPicPr/>
                        </pic:nvPicPr>
                        <pic:blipFill rotWithShape="1">
                          <a:blip r:embed="rId35" cstate="print">
                            <a:extLst>
                              <a:ext uri="{28A0092B-C50C-407E-A947-70E740481C1C}">
                                <a14:useLocalDpi xmlns:a14="http://schemas.microsoft.com/office/drawing/2010/main" val="0"/>
                              </a:ext>
                            </a:extLst>
                          </a:blip>
                          <a:srcRect t="52920" r="50272"/>
                          <a:stretch/>
                        </pic:blipFill>
                        <pic:spPr bwMode="auto">
                          <a:xfrm>
                            <a:off x="0" y="0"/>
                            <a:ext cx="965835" cy="914400"/>
                          </a:xfrm>
                          <a:prstGeom prst="rect">
                            <a:avLst/>
                          </a:prstGeom>
                          <a:ln>
                            <a:noFill/>
                          </a:ln>
                          <a:extLst>
                            <a:ext uri="{53640926-AAD7-44D8-BBD7-CCE9431645EC}">
                              <a14:shadowObscured xmlns:a14="http://schemas.microsoft.com/office/drawing/2010/main"/>
                            </a:ext>
                          </a:extLst>
                        </pic:spPr>
                      </pic:pic>
                    </a:graphicData>
                  </a:graphic>
                </wp:inline>
              </w:drawing>
            </w:r>
          </w:p>
        </w:tc>
        <w:tc>
          <w:tcPr>
            <w:tcW w:w="1620" w:type="dxa"/>
          </w:tcPr>
          <w:p w14:paraId="7E9AF473" w14:textId="77777777" w:rsidR="00951F32" w:rsidRPr="006B1800" w:rsidRDefault="00951F32" w:rsidP="00503390">
            <w:pPr>
              <w:spacing w:line="480" w:lineRule="auto"/>
              <w:ind w:left="153" w:hanging="153"/>
              <w:rPr>
                <w:rFonts w:ascii="Times New Roman" w:hAnsi="Times New Roman" w:cs="Times New Roman"/>
              </w:rPr>
            </w:pPr>
            <w:r>
              <w:rPr>
                <w:rFonts w:ascii="Times New Roman" w:hAnsi="Times New Roman" w:cs="Times New Roman"/>
                <w:noProof/>
              </w:rPr>
              <w:drawing>
                <wp:inline distT="0" distB="0" distL="0" distR="0" wp14:anchorId="0F693CE7" wp14:editId="535234B2">
                  <wp:extent cx="935654" cy="914400"/>
                  <wp:effectExtent l="0" t="0" r="0" b="0"/>
                  <wp:docPr id="262524291" name="Picture 10" descr="A collage of images of green and red parti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524291" name="Picture 10" descr="A collage of images of green and red particles&#10;&#10;Description automatically generated"/>
                          <pic:cNvPicPr/>
                        </pic:nvPicPr>
                        <pic:blipFill rotWithShape="1">
                          <a:blip r:embed="rId36" cstate="print">
                            <a:extLst>
                              <a:ext uri="{28A0092B-C50C-407E-A947-70E740481C1C}">
                                <a14:useLocalDpi xmlns:a14="http://schemas.microsoft.com/office/drawing/2010/main" val="0"/>
                              </a:ext>
                            </a:extLst>
                          </a:blip>
                          <a:srcRect t="52920" r="51826"/>
                          <a:stretch/>
                        </pic:blipFill>
                        <pic:spPr bwMode="auto">
                          <a:xfrm>
                            <a:off x="0" y="0"/>
                            <a:ext cx="935654" cy="914400"/>
                          </a:xfrm>
                          <a:prstGeom prst="rect">
                            <a:avLst/>
                          </a:prstGeom>
                          <a:ln>
                            <a:noFill/>
                          </a:ln>
                          <a:extLst>
                            <a:ext uri="{53640926-AAD7-44D8-BBD7-CCE9431645EC}">
                              <a14:shadowObscured xmlns:a14="http://schemas.microsoft.com/office/drawing/2010/main"/>
                            </a:ext>
                          </a:extLst>
                        </pic:spPr>
                      </pic:pic>
                    </a:graphicData>
                  </a:graphic>
                </wp:inline>
              </w:drawing>
            </w:r>
          </w:p>
        </w:tc>
        <w:tc>
          <w:tcPr>
            <w:tcW w:w="1710" w:type="dxa"/>
          </w:tcPr>
          <w:p w14:paraId="19A0D27F" w14:textId="77777777" w:rsidR="00951F32" w:rsidRPr="006B1800" w:rsidRDefault="00951F32" w:rsidP="00503390">
            <w:pPr>
              <w:spacing w:line="480" w:lineRule="auto"/>
              <w:rPr>
                <w:rFonts w:ascii="Times New Roman" w:hAnsi="Times New Roman" w:cs="Times New Roman"/>
              </w:rPr>
            </w:pPr>
            <w:r>
              <w:rPr>
                <w:rFonts w:ascii="Times New Roman" w:hAnsi="Times New Roman" w:cs="Times New Roman"/>
                <w:noProof/>
              </w:rPr>
              <w:drawing>
                <wp:inline distT="0" distB="0" distL="0" distR="0" wp14:anchorId="13BC7525" wp14:editId="3FE6D62C">
                  <wp:extent cx="926372" cy="914400"/>
                  <wp:effectExtent l="0" t="0" r="7620" b="0"/>
                  <wp:docPr id="549706613" name="Picture 11" descr="A collage of images of green and red sp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706613" name="Picture 11" descr="A collage of images of green and red spots&#10;&#10;Description automatically generated"/>
                          <pic:cNvPicPr/>
                        </pic:nvPicPr>
                        <pic:blipFill rotWithShape="1">
                          <a:blip r:embed="rId37" cstate="print">
                            <a:extLst>
                              <a:ext uri="{28A0092B-C50C-407E-A947-70E740481C1C}">
                                <a14:useLocalDpi xmlns:a14="http://schemas.microsoft.com/office/drawing/2010/main" val="0"/>
                              </a:ext>
                            </a:extLst>
                          </a:blip>
                          <a:srcRect t="50268" r="49617"/>
                          <a:stretch/>
                        </pic:blipFill>
                        <pic:spPr bwMode="auto">
                          <a:xfrm>
                            <a:off x="0" y="0"/>
                            <a:ext cx="926372" cy="914400"/>
                          </a:xfrm>
                          <a:prstGeom prst="rect">
                            <a:avLst/>
                          </a:prstGeom>
                          <a:ln>
                            <a:noFill/>
                          </a:ln>
                          <a:extLst>
                            <a:ext uri="{53640926-AAD7-44D8-BBD7-CCE9431645EC}">
                              <a14:shadowObscured xmlns:a14="http://schemas.microsoft.com/office/drawing/2010/main"/>
                            </a:ext>
                          </a:extLst>
                        </pic:spPr>
                      </pic:pic>
                    </a:graphicData>
                  </a:graphic>
                </wp:inline>
              </w:drawing>
            </w:r>
          </w:p>
        </w:tc>
        <w:tc>
          <w:tcPr>
            <w:tcW w:w="1980" w:type="dxa"/>
          </w:tcPr>
          <w:p w14:paraId="49B80935" w14:textId="77777777" w:rsidR="00951F32" w:rsidRPr="006B1800" w:rsidRDefault="00951F32" w:rsidP="00503390">
            <w:pPr>
              <w:spacing w:line="480" w:lineRule="auto"/>
              <w:rPr>
                <w:rFonts w:ascii="Times New Roman" w:hAnsi="Times New Roman" w:cs="Times New Roman"/>
              </w:rPr>
            </w:pPr>
            <w:r>
              <w:rPr>
                <w:rFonts w:ascii="Times New Roman" w:hAnsi="Times New Roman" w:cs="Times New Roman"/>
                <w:noProof/>
              </w:rPr>
              <w:drawing>
                <wp:inline distT="0" distB="0" distL="0" distR="0" wp14:anchorId="15B325A3" wp14:editId="14B794EA">
                  <wp:extent cx="876356" cy="914400"/>
                  <wp:effectExtent l="0" t="0" r="0" b="0"/>
                  <wp:docPr id="1741911635" name="Picture 12" descr="A collage of images of red and green parti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911635" name="Picture 12" descr="A collage of images of red and green particles&#10;&#10;Description automatically generated"/>
                          <pic:cNvPicPr/>
                        </pic:nvPicPr>
                        <pic:blipFill rotWithShape="1">
                          <a:blip r:embed="rId38" cstate="print">
                            <a:extLst>
                              <a:ext uri="{28A0092B-C50C-407E-A947-70E740481C1C}">
                                <a14:useLocalDpi xmlns:a14="http://schemas.microsoft.com/office/drawing/2010/main" val="0"/>
                              </a:ext>
                            </a:extLst>
                          </a:blip>
                          <a:srcRect t="49653" r="51748"/>
                          <a:stretch/>
                        </pic:blipFill>
                        <pic:spPr bwMode="auto">
                          <a:xfrm>
                            <a:off x="0" y="0"/>
                            <a:ext cx="876356" cy="914400"/>
                          </a:xfrm>
                          <a:prstGeom prst="rect">
                            <a:avLst/>
                          </a:prstGeom>
                          <a:ln>
                            <a:noFill/>
                          </a:ln>
                          <a:extLst>
                            <a:ext uri="{53640926-AAD7-44D8-BBD7-CCE9431645EC}">
                              <a14:shadowObscured xmlns:a14="http://schemas.microsoft.com/office/drawing/2010/main"/>
                            </a:ext>
                          </a:extLst>
                        </pic:spPr>
                      </pic:pic>
                    </a:graphicData>
                  </a:graphic>
                </wp:inline>
              </w:drawing>
            </w:r>
          </w:p>
        </w:tc>
      </w:tr>
      <w:tr w:rsidR="00951F32" w:rsidRPr="006B1800" w14:paraId="74A57F07" w14:textId="77777777" w:rsidTr="00503390">
        <w:trPr>
          <w:jc w:val="center"/>
        </w:trPr>
        <w:tc>
          <w:tcPr>
            <w:tcW w:w="1530" w:type="dxa"/>
          </w:tcPr>
          <w:p w14:paraId="01CCB8E6" w14:textId="77777777" w:rsidR="00951F32" w:rsidRPr="006B1800" w:rsidRDefault="00951F32" w:rsidP="00503390">
            <w:pPr>
              <w:spacing w:line="480" w:lineRule="auto"/>
              <w:jc w:val="center"/>
              <w:rPr>
                <w:rFonts w:ascii="Times New Roman" w:hAnsi="Times New Roman" w:cs="Times New Roman"/>
                <w:b/>
                <w:bCs/>
                <w:noProof/>
                <w:sz w:val="22"/>
                <w:szCs w:val="22"/>
              </w:rPr>
            </w:pPr>
            <w:r w:rsidRPr="006B1800">
              <w:rPr>
                <w:rFonts w:ascii="Times New Roman" w:hAnsi="Times New Roman" w:cs="Times New Roman"/>
                <w:b/>
                <w:bCs/>
                <w:noProof/>
                <w:sz w:val="22"/>
                <w:szCs w:val="22"/>
              </w:rPr>
              <w:t>WLBG-6</w:t>
            </w:r>
          </w:p>
        </w:tc>
        <w:tc>
          <w:tcPr>
            <w:tcW w:w="1620" w:type="dxa"/>
          </w:tcPr>
          <w:p w14:paraId="25DE0967" w14:textId="77777777" w:rsidR="00951F32" w:rsidRPr="006B1800" w:rsidRDefault="00951F32" w:rsidP="00503390">
            <w:pPr>
              <w:spacing w:line="480" w:lineRule="auto"/>
              <w:rPr>
                <w:rFonts w:ascii="Times New Roman" w:hAnsi="Times New Roman" w:cs="Times New Roman"/>
              </w:rPr>
            </w:pPr>
            <w:r>
              <w:rPr>
                <w:rFonts w:ascii="Times New Roman" w:hAnsi="Times New Roman" w:cs="Times New Roman"/>
                <w:noProof/>
              </w:rPr>
              <w:drawing>
                <wp:inline distT="0" distB="0" distL="0" distR="0" wp14:anchorId="61D89F69" wp14:editId="4E686725">
                  <wp:extent cx="914283" cy="914053"/>
                  <wp:effectExtent l="0" t="0" r="635" b="635"/>
                  <wp:docPr id="1923141451" name="Picture 13" descr="A collage of images of green and red sp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141451" name="Picture 13" descr="A collage of images of green and red spots&#10;&#10;Description automatically generated"/>
                          <pic:cNvPicPr/>
                        </pic:nvPicPr>
                        <pic:blipFill rotWithShape="1">
                          <a:blip r:embed="rId39" cstate="print">
                            <a:extLst>
                              <a:ext uri="{28A0092B-C50C-407E-A947-70E740481C1C}">
                                <a14:useLocalDpi xmlns:a14="http://schemas.microsoft.com/office/drawing/2010/main" val="0"/>
                              </a:ext>
                            </a:extLst>
                          </a:blip>
                          <a:srcRect t="49509" r="49495" b="-1"/>
                          <a:stretch/>
                        </pic:blipFill>
                        <pic:spPr bwMode="auto">
                          <a:xfrm>
                            <a:off x="0" y="0"/>
                            <a:ext cx="914634" cy="914404"/>
                          </a:xfrm>
                          <a:prstGeom prst="rect">
                            <a:avLst/>
                          </a:prstGeom>
                          <a:ln>
                            <a:noFill/>
                          </a:ln>
                          <a:extLst>
                            <a:ext uri="{53640926-AAD7-44D8-BBD7-CCE9431645EC}">
                              <a14:shadowObscured xmlns:a14="http://schemas.microsoft.com/office/drawing/2010/main"/>
                            </a:ext>
                          </a:extLst>
                        </pic:spPr>
                      </pic:pic>
                    </a:graphicData>
                  </a:graphic>
                </wp:inline>
              </w:drawing>
            </w:r>
          </w:p>
        </w:tc>
        <w:tc>
          <w:tcPr>
            <w:tcW w:w="1620" w:type="dxa"/>
          </w:tcPr>
          <w:p w14:paraId="521B7096" w14:textId="77777777" w:rsidR="00951F32" w:rsidRPr="006B1800" w:rsidRDefault="00951F32" w:rsidP="00503390">
            <w:pPr>
              <w:spacing w:line="480" w:lineRule="auto"/>
              <w:rPr>
                <w:rFonts w:ascii="Times New Roman" w:hAnsi="Times New Roman" w:cs="Times New Roman"/>
              </w:rPr>
            </w:pPr>
            <w:r>
              <w:rPr>
                <w:rFonts w:ascii="Times New Roman" w:hAnsi="Times New Roman" w:cs="Times New Roman"/>
                <w:noProof/>
              </w:rPr>
              <w:drawing>
                <wp:inline distT="0" distB="0" distL="0" distR="0" wp14:anchorId="1649D4C7" wp14:editId="2974A412">
                  <wp:extent cx="917511" cy="914400"/>
                  <wp:effectExtent l="0" t="0" r="0" b="0"/>
                  <wp:docPr id="1566596939" name="Picture 14" descr="A collage of images of red and green blotch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596939" name="Picture 14" descr="A collage of images of red and green blotches&#10;&#10;Description automatically generated"/>
                          <pic:cNvPicPr/>
                        </pic:nvPicPr>
                        <pic:blipFill rotWithShape="1">
                          <a:blip r:embed="rId40" cstate="print">
                            <a:extLst>
                              <a:ext uri="{28A0092B-C50C-407E-A947-70E740481C1C}">
                                <a14:useLocalDpi xmlns:a14="http://schemas.microsoft.com/office/drawing/2010/main" val="0"/>
                              </a:ext>
                            </a:extLst>
                          </a:blip>
                          <a:srcRect t="50441" r="50272"/>
                          <a:stretch/>
                        </pic:blipFill>
                        <pic:spPr bwMode="auto">
                          <a:xfrm>
                            <a:off x="0" y="0"/>
                            <a:ext cx="917511" cy="914400"/>
                          </a:xfrm>
                          <a:prstGeom prst="rect">
                            <a:avLst/>
                          </a:prstGeom>
                          <a:ln>
                            <a:noFill/>
                          </a:ln>
                          <a:extLst>
                            <a:ext uri="{53640926-AAD7-44D8-BBD7-CCE9431645EC}">
                              <a14:shadowObscured xmlns:a14="http://schemas.microsoft.com/office/drawing/2010/main"/>
                            </a:ext>
                          </a:extLst>
                        </pic:spPr>
                      </pic:pic>
                    </a:graphicData>
                  </a:graphic>
                </wp:inline>
              </w:drawing>
            </w:r>
          </w:p>
        </w:tc>
        <w:tc>
          <w:tcPr>
            <w:tcW w:w="1710" w:type="dxa"/>
          </w:tcPr>
          <w:p w14:paraId="01BB15DE" w14:textId="77777777" w:rsidR="00951F32" w:rsidRPr="006B1800" w:rsidRDefault="00951F32" w:rsidP="00503390">
            <w:pPr>
              <w:spacing w:line="480" w:lineRule="auto"/>
              <w:rPr>
                <w:rFonts w:ascii="Times New Roman" w:hAnsi="Times New Roman" w:cs="Times New Roman"/>
              </w:rPr>
            </w:pPr>
            <w:r>
              <w:rPr>
                <w:rFonts w:ascii="Times New Roman" w:hAnsi="Times New Roman" w:cs="Times New Roman"/>
                <w:noProof/>
              </w:rPr>
              <w:drawing>
                <wp:inline distT="0" distB="0" distL="0" distR="0" wp14:anchorId="7AC70ED7" wp14:editId="4191592C">
                  <wp:extent cx="943353" cy="914400"/>
                  <wp:effectExtent l="0" t="0" r="9525" b="0"/>
                  <wp:docPr id="388635704" name="Picture 15" descr="A collage of images of green and red sp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35704" name="Picture 15" descr="A collage of images of green and red spots&#10;&#10;Description automatically generated"/>
                          <pic:cNvPicPr/>
                        </pic:nvPicPr>
                        <pic:blipFill rotWithShape="1">
                          <a:blip r:embed="rId41" cstate="print">
                            <a:extLst>
                              <a:ext uri="{28A0092B-C50C-407E-A947-70E740481C1C}">
                                <a14:useLocalDpi xmlns:a14="http://schemas.microsoft.com/office/drawing/2010/main" val="0"/>
                              </a:ext>
                            </a:extLst>
                          </a:blip>
                          <a:srcRect t="51163" r="49617"/>
                          <a:stretch/>
                        </pic:blipFill>
                        <pic:spPr bwMode="auto">
                          <a:xfrm>
                            <a:off x="0" y="0"/>
                            <a:ext cx="943353" cy="914400"/>
                          </a:xfrm>
                          <a:prstGeom prst="rect">
                            <a:avLst/>
                          </a:prstGeom>
                          <a:ln>
                            <a:noFill/>
                          </a:ln>
                          <a:extLst>
                            <a:ext uri="{53640926-AAD7-44D8-BBD7-CCE9431645EC}">
                              <a14:shadowObscured xmlns:a14="http://schemas.microsoft.com/office/drawing/2010/main"/>
                            </a:ext>
                          </a:extLst>
                        </pic:spPr>
                      </pic:pic>
                    </a:graphicData>
                  </a:graphic>
                </wp:inline>
              </w:drawing>
            </w:r>
          </w:p>
        </w:tc>
        <w:tc>
          <w:tcPr>
            <w:tcW w:w="1980" w:type="dxa"/>
          </w:tcPr>
          <w:p w14:paraId="0142A44B" w14:textId="77777777" w:rsidR="00951F32" w:rsidRPr="006B1800" w:rsidRDefault="00951F32" w:rsidP="00503390">
            <w:pPr>
              <w:spacing w:line="480" w:lineRule="auto"/>
              <w:rPr>
                <w:rFonts w:ascii="Times New Roman" w:hAnsi="Times New Roman" w:cs="Times New Roman"/>
              </w:rPr>
            </w:pPr>
            <w:r>
              <w:rPr>
                <w:rFonts w:ascii="Times New Roman" w:hAnsi="Times New Roman" w:cs="Times New Roman"/>
                <w:noProof/>
              </w:rPr>
              <w:drawing>
                <wp:inline distT="0" distB="0" distL="0" distR="0" wp14:anchorId="0016CB9F" wp14:editId="058E560D">
                  <wp:extent cx="929898" cy="914400"/>
                  <wp:effectExtent l="0" t="0" r="3810" b="0"/>
                  <wp:docPr id="1368018540" name="Picture 16" descr="A collage of images of red and green sp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018540" name="Picture 16" descr="A collage of images of red and green spots&#10;&#10;Description automatically generated"/>
                          <pic:cNvPicPr/>
                        </pic:nvPicPr>
                        <pic:blipFill rotWithShape="1">
                          <a:blip r:embed="rId42" cstate="print">
                            <a:extLst>
                              <a:ext uri="{28A0092B-C50C-407E-A947-70E740481C1C}">
                                <a14:useLocalDpi xmlns:a14="http://schemas.microsoft.com/office/drawing/2010/main" val="0"/>
                              </a:ext>
                            </a:extLst>
                          </a:blip>
                          <a:srcRect t="52574" r="51770"/>
                          <a:stretch/>
                        </pic:blipFill>
                        <pic:spPr bwMode="auto">
                          <a:xfrm>
                            <a:off x="0" y="0"/>
                            <a:ext cx="929898" cy="9144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C071FB5" w14:textId="67323720" w:rsidR="00951F32" w:rsidRPr="009F4F86" w:rsidRDefault="00951F32" w:rsidP="00951F32">
      <w:pPr>
        <w:rPr>
          <w:rFonts w:ascii="Times New Roman" w:hAnsi="Times New Roman" w:cs="Times New Roman"/>
          <w:iCs/>
        </w:rPr>
      </w:pPr>
      <w:r>
        <w:rPr>
          <w:rFonts w:ascii="Times New Roman" w:hAnsi="Times New Roman" w:cs="Times New Roman"/>
          <w:b/>
          <w:bCs/>
          <w:iCs/>
        </w:rPr>
        <w:t>Figure 4.</w:t>
      </w:r>
      <w:r w:rsidR="004D748C">
        <w:rPr>
          <w:rFonts w:ascii="Times New Roman" w:hAnsi="Times New Roman" w:cs="Times New Roman"/>
          <w:b/>
          <w:bCs/>
          <w:iCs/>
        </w:rPr>
        <w:t>7</w:t>
      </w:r>
      <w:r>
        <w:rPr>
          <w:rFonts w:ascii="Times New Roman" w:hAnsi="Times New Roman" w:cs="Times New Roman"/>
          <w:b/>
          <w:bCs/>
          <w:iCs/>
        </w:rPr>
        <w:t xml:space="preserve">.  </w:t>
      </w:r>
      <w:r w:rsidRPr="006B1800">
        <w:rPr>
          <w:rFonts w:ascii="Times New Roman" w:hAnsi="Times New Roman" w:cs="Times New Roman"/>
        </w:rPr>
        <w:t>Observation of cream cheese samples</w:t>
      </w:r>
      <w:r>
        <w:rPr>
          <w:rFonts w:ascii="Times New Roman" w:hAnsi="Times New Roman" w:cs="Times New Roman"/>
        </w:rPr>
        <w:t xml:space="preserve"> (controls and hydrolysate complexes)</w:t>
      </w:r>
      <w:r w:rsidRPr="006B1800">
        <w:rPr>
          <w:rFonts w:ascii="Times New Roman" w:hAnsi="Times New Roman" w:cs="Times New Roman"/>
        </w:rPr>
        <w:t xml:space="preserve"> by </w:t>
      </w:r>
      <w:r>
        <w:rPr>
          <w:rFonts w:ascii="Times New Roman" w:hAnsi="Times New Roman" w:cs="Times New Roman"/>
        </w:rPr>
        <w:t>CLSM</w:t>
      </w:r>
      <w:r w:rsidRPr="006B1800">
        <w:rPr>
          <w:rFonts w:ascii="Times New Roman" w:hAnsi="Times New Roman" w:cs="Times New Roman"/>
        </w:rPr>
        <w:t xml:space="preserve"> under </w:t>
      </w:r>
      <w:r>
        <w:rPr>
          <w:rFonts w:ascii="Times New Roman" w:hAnsi="Times New Roman" w:cs="Times New Roman"/>
        </w:rPr>
        <w:t>63</w:t>
      </w:r>
      <w:r w:rsidRPr="006B1800">
        <w:rPr>
          <w:rFonts w:ascii="Times New Roman" w:hAnsi="Times New Roman" w:cs="Times New Roman"/>
        </w:rPr>
        <w:t>x magnification</w:t>
      </w:r>
      <w:r>
        <w:rPr>
          <w:rFonts w:ascii="Times New Roman" w:hAnsi="Times New Roman" w:cs="Times New Roman"/>
        </w:rPr>
        <w:t xml:space="preserve"> with oil immersion</w:t>
      </w:r>
      <w:r w:rsidRPr="006B1800">
        <w:rPr>
          <w:rFonts w:ascii="Times New Roman" w:hAnsi="Times New Roman" w:cs="Times New Roman"/>
        </w:rPr>
        <w:t>. Nile Red stains fat in sample</w:t>
      </w:r>
      <w:r>
        <w:rPr>
          <w:rFonts w:ascii="Times New Roman" w:hAnsi="Times New Roman" w:cs="Times New Roman"/>
        </w:rPr>
        <w:t xml:space="preserve"> and</w:t>
      </w:r>
      <w:r w:rsidRPr="006B1800">
        <w:rPr>
          <w:rFonts w:ascii="Times New Roman" w:hAnsi="Times New Roman" w:cs="Times New Roman"/>
        </w:rPr>
        <w:t xml:space="preserve"> Fast Green stains protein in sample.</w:t>
      </w:r>
    </w:p>
    <w:bookmarkEnd w:id="18"/>
    <w:p w14:paraId="1A8F4A51" w14:textId="77777777" w:rsidR="00CF4FA1" w:rsidRDefault="00CF4FA1" w:rsidP="00CF4FA1">
      <w:pPr>
        <w:rPr>
          <w:rFonts w:ascii="Times New Roman" w:hAnsi="Times New Roman" w:cs="Times New Roman"/>
        </w:rPr>
      </w:pPr>
    </w:p>
    <w:p w14:paraId="0185F4C5" w14:textId="77777777" w:rsidR="00CF4FA1" w:rsidRDefault="00CF4FA1" w:rsidP="00CF4FA1"/>
    <w:p w14:paraId="5FDB6FCC" w14:textId="77777777" w:rsidR="00CF4FA1" w:rsidRDefault="00CF4FA1" w:rsidP="00CF4FA1"/>
    <w:p w14:paraId="0602B935" w14:textId="77777777" w:rsidR="00CF4FA1" w:rsidRDefault="00CF4FA1" w:rsidP="00CF4FA1"/>
    <w:p w14:paraId="428808B0" w14:textId="77777777" w:rsidR="00CF4FA1" w:rsidRDefault="00CF4FA1" w:rsidP="00CF4FA1"/>
    <w:p w14:paraId="6B9867E1" w14:textId="77777777" w:rsidR="00CF4FA1" w:rsidRDefault="00CF4FA1" w:rsidP="00CF4FA1"/>
    <w:p w14:paraId="41D94B5E" w14:textId="77777777" w:rsidR="00CF4FA1" w:rsidRDefault="00CF4FA1" w:rsidP="00CF4FA1"/>
    <w:p w14:paraId="07CC98F5" w14:textId="77777777" w:rsidR="00CF4FA1" w:rsidRDefault="00CF4FA1" w:rsidP="00CF4FA1"/>
    <w:p w14:paraId="664DF2FB" w14:textId="77777777" w:rsidR="00CF4FA1" w:rsidRDefault="00CF4FA1" w:rsidP="00CF4FA1"/>
    <w:p w14:paraId="6BE35B8F" w14:textId="77777777" w:rsidR="00CF4FA1" w:rsidRDefault="00CF4FA1" w:rsidP="00CF4FA1"/>
    <w:p w14:paraId="04279A8C" w14:textId="77777777" w:rsidR="00CF4FA1" w:rsidRDefault="00CF4FA1" w:rsidP="00CF4FA1"/>
    <w:p w14:paraId="5BC2F71C" w14:textId="77777777" w:rsidR="00CF4FA1" w:rsidRDefault="00CF4FA1" w:rsidP="00CF4FA1"/>
    <w:p w14:paraId="422719B4" w14:textId="77777777" w:rsidR="00CF4FA1" w:rsidRDefault="00CF4FA1" w:rsidP="00CF4FA1"/>
    <w:p w14:paraId="57856B6A" w14:textId="77777777" w:rsidR="00CF4FA1" w:rsidRDefault="00CF4FA1" w:rsidP="00CF4FA1"/>
    <w:p w14:paraId="738D5F95" w14:textId="7F7ADFA9" w:rsidR="00236E6D" w:rsidRPr="00CF4FA1" w:rsidRDefault="00D534B9" w:rsidP="00CF4FA1">
      <w:pPr>
        <w:jc w:val="center"/>
        <w:rPr>
          <w:rFonts w:ascii="Times New Roman" w:hAnsi="Times New Roman" w:cs="Times New Roman"/>
          <w:b/>
          <w:sz w:val="28"/>
          <w:szCs w:val="28"/>
        </w:rPr>
      </w:pPr>
      <w:r w:rsidRPr="00CF4FA1">
        <w:rPr>
          <w:rFonts w:ascii="Times New Roman" w:hAnsi="Times New Roman" w:cs="Times New Roman"/>
          <w:b/>
          <w:sz w:val="28"/>
          <w:szCs w:val="28"/>
        </w:rPr>
        <w:lastRenderedPageBreak/>
        <w:t>C</w:t>
      </w:r>
      <w:r w:rsidR="00CF4FA1" w:rsidRPr="00CF4FA1">
        <w:rPr>
          <w:rFonts w:ascii="Times New Roman" w:hAnsi="Times New Roman" w:cs="Times New Roman"/>
          <w:b/>
          <w:sz w:val="28"/>
          <w:szCs w:val="28"/>
        </w:rPr>
        <w:t>HAPTER 5. CONCLUSION</w:t>
      </w:r>
      <w:r w:rsidRPr="00CF4FA1">
        <w:rPr>
          <w:rFonts w:ascii="Times New Roman" w:hAnsi="Times New Roman" w:cs="Times New Roman"/>
          <w:b/>
          <w:sz w:val="28"/>
          <w:szCs w:val="28"/>
        </w:rPr>
        <w:br/>
      </w:r>
    </w:p>
    <w:p w14:paraId="365BF2F1" w14:textId="77777777" w:rsidR="0076455D" w:rsidRPr="006B1800" w:rsidRDefault="0076455D">
      <w:pPr>
        <w:rPr>
          <w:rFonts w:ascii="Times New Roman" w:hAnsi="Times New Roman" w:cs="Times New Roman"/>
          <w:b/>
          <w:bCs/>
          <w:iCs/>
          <w:highlight w:val="yellow"/>
        </w:rPr>
      </w:pPr>
      <w:r w:rsidRPr="006B1800">
        <w:rPr>
          <w:highlight w:val="yellow"/>
        </w:rPr>
        <w:br w:type="page"/>
      </w:r>
    </w:p>
    <w:p w14:paraId="275E86CE" w14:textId="1DD8EDF3" w:rsidR="00D534B9" w:rsidRPr="006B1800" w:rsidRDefault="0043693B" w:rsidP="0031452B">
      <w:pPr>
        <w:pStyle w:val="Heading2"/>
      </w:pPr>
      <w:bookmarkStart w:id="27" w:name="_Hlk166498115"/>
      <w:r w:rsidRPr="006B1800">
        <w:lastRenderedPageBreak/>
        <w:t xml:space="preserve">5.1. </w:t>
      </w:r>
      <w:r w:rsidR="009E6E7D">
        <w:t>C</w:t>
      </w:r>
      <w:r w:rsidR="00D534B9" w:rsidRPr="006B1800">
        <w:t>onclusion</w:t>
      </w:r>
    </w:p>
    <w:p w14:paraId="04547726" w14:textId="5D5F0406" w:rsidR="00575065" w:rsidRDefault="00F74B46" w:rsidP="007D6F35">
      <w:pPr>
        <w:spacing w:line="480" w:lineRule="auto"/>
        <w:rPr>
          <w:b/>
          <w:bCs/>
        </w:rPr>
      </w:pPr>
      <w:r w:rsidRPr="006B1800">
        <w:rPr>
          <w:b/>
          <w:bCs/>
        </w:rPr>
        <w:tab/>
      </w:r>
      <w:r w:rsidR="00575065" w:rsidRPr="006B1800">
        <w:rPr>
          <w:rFonts w:ascii="Times New Roman" w:hAnsi="Times New Roman" w:cs="Times New Roman"/>
        </w:rPr>
        <w:t>A dairy protein-polysaccharide complex was made for use as an antifreeze agent in commercial cream cheese</w:t>
      </w:r>
      <w:r w:rsidR="00575065">
        <w:rPr>
          <w:rFonts w:ascii="Times New Roman" w:hAnsi="Times New Roman" w:cs="Times New Roman"/>
        </w:rPr>
        <w:t>. Locust bean gum</w:t>
      </w:r>
      <w:r w:rsidR="00575065" w:rsidRPr="006B1800">
        <w:rPr>
          <w:rFonts w:ascii="Times New Roman" w:hAnsi="Times New Roman" w:cs="Times New Roman"/>
        </w:rPr>
        <w:t xml:space="preserve"> </w:t>
      </w:r>
      <w:r w:rsidR="00575065">
        <w:rPr>
          <w:rFonts w:ascii="Times New Roman" w:hAnsi="Times New Roman" w:cs="Times New Roman"/>
        </w:rPr>
        <w:t>(</w:t>
      </w:r>
      <w:r w:rsidR="00575065" w:rsidRPr="006B1800">
        <w:rPr>
          <w:rFonts w:ascii="Times New Roman" w:hAnsi="Times New Roman" w:cs="Times New Roman"/>
        </w:rPr>
        <w:t>LBG</w:t>
      </w:r>
      <w:r w:rsidR="00575065">
        <w:rPr>
          <w:rFonts w:ascii="Times New Roman" w:hAnsi="Times New Roman" w:cs="Times New Roman"/>
        </w:rPr>
        <w:t>)</w:t>
      </w:r>
      <w:r w:rsidR="00575065" w:rsidRPr="006B1800">
        <w:rPr>
          <w:rFonts w:ascii="Times New Roman" w:hAnsi="Times New Roman" w:cs="Times New Roman"/>
        </w:rPr>
        <w:t xml:space="preserve"> or</w:t>
      </w:r>
      <w:r w:rsidR="00575065">
        <w:rPr>
          <w:rFonts w:ascii="Times New Roman" w:hAnsi="Times New Roman" w:cs="Times New Roman"/>
        </w:rPr>
        <w:t xml:space="preserve"> lambda carrageenan</w:t>
      </w:r>
      <w:r w:rsidR="00575065" w:rsidRPr="006B1800">
        <w:rPr>
          <w:rFonts w:ascii="Times New Roman" w:hAnsi="Times New Roman" w:cs="Times New Roman"/>
        </w:rPr>
        <w:t xml:space="preserve"> </w:t>
      </w:r>
      <w:r w:rsidR="00575065">
        <w:rPr>
          <w:rFonts w:ascii="Times New Roman" w:hAnsi="Times New Roman" w:cs="Times New Roman"/>
        </w:rPr>
        <w:t>(</w:t>
      </w:r>
      <w:r w:rsidR="00575065" w:rsidRPr="006B1800">
        <w:rPr>
          <w:rFonts w:ascii="Times New Roman" w:hAnsi="Times New Roman" w:cs="Times New Roman"/>
        </w:rPr>
        <w:t>λCG</w:t>
      </w:r>
      <w:r w:rsidR="00575065">
        <w:rPr>
          <w:rFonts w:ascii="Times New Roman" w:hAnsi="Times New Roman" w:cs="Times New Roman"/>
        </w:rPr>
        <w:t>)</w:t>
      </w:r>
      <w:r w:rsidR="00575065" w:rsidRPr="006B1800">
        <w:rPr>
          <w:rFonts w:ascii="Times New Roman" w:hAnsi="Times New Roman" w:cs="Times New Roman"/>
        </w:rPr>
        <w:t xml:space="preserve"> were </w:t>
      </w:r>
      <w:r w:rsidR="00575065">
        <w:rPr>
          <w:rFonts w:ascii="Times New Roman" w:hAnsi="Times New Roman" w:cs="Times New Roman"/>
        </w:rPr>
        <w:t>shown</w:t>
      </w:r>
      <w:r w:rsidR="00575065" w:rsidRPr="006B1800">
        <w:rPr>
          <w:rFonts w:ascii="Times New Roman" w:hAnsi="Times New Roman" w:cs="Times New Roman"/>
        </w:rPr>
        <w:t xml:space="preserve"> to complex with </w:t>
      </w:r>
      <w:r w:rsidR="00575065">
        <w:rPr>
          <w:rFonts w:ascii="Times New Roman" w:hAnsi="Times New Roman" w:cs="Times New Roman"/>
        </w:rPr>
        <w:t>whey protein isolate (</w:t>
      </w:r>
      <w:r w:rsidR="00575065" w:rsidRPr="006B1800">
        <w:rPr>
          <w:rFonts w:ascii="Times New Roman" w:hAnsi="Times New Roman" w:cs="Times New Roman"/>
        </w:rPr>
        <w:t>WPI</w:t>
      </w:r>
      <w:r w:rsidR="00575065">
        <w:rPr>
          <w:rFonts w:ascii="Times New Roman" w:hAnsi="Times New Roman" w:cs="Times New Roman"/>
        </w:rPr>
        <w:t>), and t</w:t>
      </w:r>
      <w:r w:rsidR="00575065" w:rsidRPr="006B1800">
        <w:rPr>
          <w:rFonts w:ascii="Times New Roman" w:hAnsi="Times New Roman" w:cs="Times New Roman"/>
        </w:rPr>
        <w:t>he complexes were characterized using several methods</w:t>
      </w:r>
      <w:r w:rsidR="00575065">
        <w:rPr>
          <w:rFonts w:ascii="Times New Roman" w:hAnsi="Times New Roman" w:cs="Times New Roman"/>
        </w:rPr>
        <w:t xml:space="preserve">, and their </w:t>
      </w:r>
      <w:r w:rsidR="00575065" w:rsidRPr="006B1800">
        <w:rPr>
          <w:rFonts w:ascii="Times New Roman" w:hAnsi="Times New Roman" w:cs="Times New Roman"/>
        </w:rPr>
        <w:t xml:space="preserve">ability to reduce </w:t>
      </w:r>
      <w:r w:rsidR="00575065">
        <w:rPr>
          <w:rFonts w:ascii="Times New Roman" w:hAnsi="Times New Roman" w:cs="Times New Roman"/>
        </w:rPr>
        <w:t xml:space="preserve">ice crystal growth and </w:t>
      </w:r>
      <w:r w:rsidR="00575065" w:rsidRPr="006B1800">
        <w:rPr>
          <w:rFonts w:ascii="Times New Roman" w:hAnsi="Times New Roman" w:cs="Times New Roman"/>
        </w:rPr>
        <w:t xml:space="preserve">freezing-induced damage </w:t>
      </w:r>
      <w:r w:rsidR="00C83EE0">
        <w:rPr>
          <w:rFonts w:ascii="Times New Roman" w:hAnsi="Times New Roman" w:cs="Times New Roman"/>
        </w:rPr>
        <w:t>was</w:t>
      </w:r>
      <w:r w:rsidR="00575065">
        <w:rPr>
          <w:rFonts w:ascii="Times New Roman" w:hAnsi="Times New Roman" w:cs="Times New Roman"/>
        </w:rPr>
        <w:t xml:space="preserve"> evaluated using </w:t>
      </w:r>
      <w:r w:rsidR="00575065" w:rsidRPr="006B1800">
        <w:rPr>
          <w:rFonts w:ascii="Times New Roman" w:hAnsi="Times New Roman" w:cs="Times New Roman"/>
        </w:rPr>
        <w:t>a model aqueous system</w:t>
      </w:r>
      <w:r w:rsidR="00575065">
        <w:rPr>
          <w:rFonts w:ascii="Times New Roman" w:hAnsi="Times New Roman" w:cs="Times New Roman"/>
        </w:rPr>
        <w:t xml:space="preserve"> and </w:t>
      </w:r>
      <w:r w:rsidR="00575065" w:rsidRPr="006B1800">
        <w:rPr>
          <w:rFonts w:ascii="Times New Roman" w:hAnsi="Times New Roman" w:cs="Times New Roman"/>
        </w:rPr>
        <w:t xml:space="preserve">in cream cheese. </w:t>
      </w:r>
      <w:r w:rsidR="00575065">
        <w:rPr>
          <w:rFonts w:ascii="Times New Roman" w:hAnsi="Times New Roman" w:cs="Times New Roman"/>
        </w:rPr>
        <w:t xml:space="preserve">The complexes containing </w:t>
      </w:r>
      <w:r w:rsidR="00575065" w:rsidRPr="006B1800">
        <w:rPr>
          <w:rFonts w:ascii="Times New Roman" w:hAnsi="Times New Roman" w:cs="Times New Roman"/>
        </w:rPr>
        <w:t>λCG</w:t>
      </w:r>
      <w:r w:rsidR="00575065">
        <w:rPr>
          <w:rFonts w:ascii="Times New Roman" w:hAnsi="Times New Roman" w:cs="Times New Roman"/>
        </w:rPr>
        <w:t xml:space="preserve"> were proven effective as </w:t>
      </w:r>
      <w:r w:rsidR="00C83EE0">
        <w:rPr>
          <w:rFonts w:ascii="Times New Roman" w:hAnsi="Times New Roman" w:cs="Times New Roman"/>
        </w:rPr>
        <w:t>anti-freezing</w:t>
      </w:r>
      <w:r w:rsidR="00575065">
        <w:rPr>
          <w:rFonts w:ascii="Times New Roman" w:hAnsi="Times New Roman" w:cs="Times New Roman"/>
        </w:rPr>
        <w:t xml:space="preserve"> agents in the model system. </w:t>
      </w:r>
      <w:r w:rsidR="00575065" w:rsidRPr="006B1800">
        <w:rPr>
          <w:rFonts w:ascii="Times New Roman" w:hAnsi="Times New Roman" w:cs="Times New Roman"/>
        </w:rPr>
        <w:t>The quantitative rheological and textural measurement</w:t>
      </w:r>
      <w:r w:rsidR="00575065">
        <w:rPr>
          <w:rFonts w:ascii="Times New Roman" w:hAnsi="Times New Roman" w:cs="Times New Roman"/>
        </w:rPr>
        <w:t>,</w:t>
      </w:r>
      <w:r w:rsidR="00575065" w:rsidRPr="006B1800">
        <w:rPr>
          <w:rFonts w:ascii="Times New Roman" w:hAnsi="Times New Roman" w:cs="Times New Roman"/>
        </w:rPr>
        <w:t xml:space="preserve"> </w:t>
      </w:r>
      <w:r w:rsidR="00575065">
        <w:rPr>
          <w:rFonts w:ascii="Times New Roman" w:hAnsi="Times New Roman" w:cs="Times New Roman"/>
        </w:rPr>
        <w:t>as well as visual observation, of the cream cheese with the</w:t>
      </w:r>
      <w:r w:rsidR="00575065" w:rsidRPr="005029BB">
        <w:rPr>
          <w:rFonts w:ascii="Times New Roman" w:hAnsi="Times New Roman" w:cs="Times New Roman"/>
        </w:rPr>
        <w:t xml:space="preserve"> </w:t>
      </w:r>
      <w:r w:rsidR="00575065">
        <w:rPr>
          <w:rFonts w:ascii="Times New Roman" w:hAnsi="Times New Roman" w:cs="Times New Roman"/>
        </w:rPr>
        <w:t xml:space="preserve">treatments containing </w:t>
      </w:r>
      <w:r w:rsidR="00575065" w:rsidRPr="006B1800">
        <w:rPr>
          <w:rFonts w:ascii="Times New Roman" w:hAnsi="Times New Roman" w:cs="Times New Roman"/>
        </w:rPr>
        <w:t>λCG</w:t>
      </w:r>
      <w:r w:rsidR="00575065">
        <w:rPr>
          <w:rFonts w:ascii="Times New Roman" w:hAnsi="Times New Roman" w:cs="Times New Roman"/>
        </w:rPr>
        <w:t xml:space="preserve"> showed an increased resistance to freezing induced damage.</w:t>
      </w:r>
    </w:p>
    <w:p w14:paraId="213926A5" w14:textId="03063323" w:rsidR="00D534B9" w:rsidRPr="006B1800" w:rsidRDefault="0043693B" w:rsidP="0031452B">
      <w:pPr>
        <w:pStyle w:val="Heading2"/>
      </w:pPr>
      <w:r w:rsidRPr="006B1800">
        <w:t xml:space="preserve">5.2. </w:t>
      </w:r>
      <w:r w:rsidR="00D534B9" w:rsidRPr="006B1800">
        <w:t>Limitations</w:t>
      </w:r>
    </w:p>
    <w:p w14:paraId="0C7A1D91" w14:textId="3526069E" w:rsidR="00CA1091" w:rsidRPr="006B1800" w:rsidRDefault="00CA1091" w:rsidP="003A63EF">
      <w:pPr>
        <w:spacing w:line="480" w:lineRule="auto"/>
        <w:rPr>
          <w:rFonts w:ascii="Times New Roman" w:hAnsi="Times New Roman" w:cs="Times New Roman"/>
        </w:rPr>
      </w:pPr>
      <w:r w:rsidRPr="006B1800">
        <w:rPr>
          <w:rFonts w:ascii="Times New Roman" w:hAnsi="Times New Roman" w:cs="Times New Roman"/>
        </w:rPr>
        <w:tab/>
        <w:t>In preliminary trials, an attempt was made to create cream cheese</w:t>
      </w:r>
      <w:r w:rsidR="007D17AF" w:rsidRPr="006B1800">
        <w:rPr>
          <w:rFonts w:ascii="Times New Roman" w:hAnsi="Times New Roman" w:cs="Times New Roman"/>
        </w:rPr>
        <w:t xml:space="preserve"> in the laboratory</w:t>
      </w:r>
      <w:r w:rsidR="00135CD8" w:rsidRPr="006B1800">
        <w:rPr>
          <w:rFonts w:ascii="Times New Roman" w:hAnsi="Times New Roman" w:cs="Times New Roman"/>
        </w:rPr>
        <w:t xml:space="preserve"> for use in this study</w:t>
      </w:r>
      <w:r w:rsidR="007D17AF" w:rsidRPr="006B1800">
        <w:rPr>
          <w:rFonts w:ascii="Times New Roman" w:hAnsi="Times New Roman" w:cs="Times New Roman"/>
        </w:rPr>
        <w:t xml:space="preserve">, so the </w:t>
      </w:r>
      <w:r w:rsidR="009B21A5">
        <w:rPr>
          <w:rFonts w:ascii="Times New Roman" w:hAnsi="Times New Roman" w:cs="Times New Roman"/>
        </w:rPr>
        <w:t>treatments</w:t>
      </w:r>
      <w:r w:rsidR="007D17AF" w:rsidRPr="006B1800">
        <w:rPr>
          <w:rFonts w:ascii="Times New Roman" w:hAnsi="Times New Roman" w:cs="Times New Roman"/>
        </w:rPr>
        <w:t xml:space="preserve"> </w:t>
      </w:r>
      <w:r w:rsidR="009B21A5">
        <w:rPr>
          <w:rFonts w:ascii="Times New Roman" w:hAnsi="Times New Roman" w:cs="Times New Roman"/>
        </w:rPr>
        <w:t>could</w:t>
      </w:r>
      <w:r w:rsidR="007D17AF" w:rsidRPr="006B1800">
        <w:rPr>
          <w:rFonts w:ascii="Times New Roman" w:hAnsi="Times New Roman" w:cs="Times New Roman"/>
        </w:rPr>
        <w:t xml:space="preserve"> be incorporated at the desired step</w:t>
      </w:r>
      <w:r w:rsidRPr="006B1800">
        <w:rPr>
          <w:rFonts w:ascii="Times New Roman" w:hAnsi="Times New Roman" w:cs="Times New Roman"/>
        </w:rPr>
        <w:t xml:space="preserve">. Unfortunately, </w:t>
      </w:r>
      <w:r w:rsidR="00C83EE0">
        <w:rPr>
          <w:rFonts w:ascii="Times New Roman" w:hAnsi="Times New Roman" w:cs="Times New Roman"/>
        </w:rPr>
        <w:t xml:space="preserve">the </w:t>
      </w:r>
      <w:r w:rsidR="004E1C17" w:rsidRPr="006B1800">
        <w:rPr>
          <w:rFonts w:ascii="Times New Roman" w:hAnsi="Times New Roman" w:cs="Times New Roman"/>
        </w:rPr>
        <w:t xml:space="preserve">lack of access to </w:t>
      </w:r>
      <w:r w:rsidR="003E110B" w:rsidRPr="006B1800">
        <w:rPr>
          <w:rFonts w:ascii="Times New Roman" w:hAnsi="Times New Roman" w:cs="Times New Roman"/>
        </w:rPr>
        <w:t>proper</w:t>
      </w:r>
      <w:r w:rsidRPr="006B1800">
        <w:rPr>
          <w:rFonts w:ascii="Times New Roman" w:hAnsi="Times New Roman" w:cs="Times New Roman"/>
        </w:rPr>
        <w:t xml:space="preserve"> equipment </w:t>
      </w:r>
      <w:r w:rsidR="003E110B" w:rsidRPr="006B1800">
        <w:rPr>
          <w:rFonts w:ascii="Times New Roman" w:hAnsi="Times New Roman" w:cs="Times New Roman"/>
        </w:rPr>
        <w:t>to mimic production at the commercial scale made this impossible</w:t>
      </w:r>
      <w:r w:rsidRPr="006B1800">
        <w:rPr>
          <w:rFonts w:ascii="Times New Roman" w:hAnsi="Times New Roman" w:cs="Times New Roman"/>
        </w:rPr>
        <w:t xml:space="preserve">. </w:t>
      </w:r>
      <w:r w:rsidR="00585EE4" w:rsidRPr="006B1800">
        <w:rPr>
          <w:rFonts w:ascii="Times New Roman" w:hAnsi="Times New Roman" w:cs="Times New Roman"/>
        </w:rPr>
        <w:t xml:space="preserve">For this reason, the decision was ultimately made to use readily available commercial cream cheese </w:t>
      </w:r>
      <w:r w:rsidR="002D4AF7">
        <w:rPr>
          <w:rFonts w:ascii="Times New Roman" w:hAnsi="Times New Roman" w:cs="Times New Roman"/>
        </w:rPr>
        <w:t>spread</w:t>
      </w:r>
      <w:r w:rsidR="00585EE4" w:rsidRPr="006B1800">
        <w:rPr>
          <w:rFonts w:ascii="Times New Roman" w:hAnsi="Times New Roman" w:cs="Times New Roman"/>
        </w:rPr>
        <w:t xml:space="preserve"> </w:t>
      </w:r>
      <w:r w:rsidR="00CC6DD4" w:rsidRPr="006B1800">
        <w:rPr>
          <w:rFonts w:ascii="Times New Roman" w:hAnsi="Times New Roman" w:cs="Times New Roman"/>
        </w:rPr>
        <w:t xml:space="preserve">for the incorporation of our complexes. </w:t>
      </w:r>
      <w:r w:rsidR="00223500" w:rsidRPr="006B1800">
        <w:rPr>
          <w:rFonts w:ascii="Times New Roman" w:hAnsi="Times New Roman" w:cs="Times New Roman"/>
        </w:rPr>
        <w:t xml:space="preserve">As previously discussed, cream cheese is a complex matrix, </w:t>
      </w:r>
      <w:r w:rsidR="002755C0" w:rsidRPr="006B1800">
        <w:rPr>
          <w:rFonts w:ascii="Times New Roman" w:hAnsi="Times New Roman" w:cs="Times New Roman"/>
        </w:rPr>
        <w:t xml:space="preserve">as such any processes done after production can easily alter or damage </w:t>
      </w:r>
      <w:r w:rsidR="00083A7C" w:rsidRPr="006B1800">
        <w:rPr>
          <w:rFonts w:ascii="Times New Roman" w:hAnsi="Times New Roman" w:cs="Times New Roman"/>
        </w:rPr>
        <w:t>its</w:t>
      </w:r>
      <w:r w:rsidR="002755C0" w:rsidRPr="006B1800">
        <w:rPr>
          <w:rFonts w:ascii="Times New Roman" w:hAnsi="Times New Roman" w:cs="Times New Roman"/>
        </w:rPr>
        <w:t xml:space="preserve"> structure. </w:t>
      </w:r>
      <w:r w:rsidR="00083A7C" w:rsidRPr="006B1800">
        <w:rPr>
          <w:rFonts w:ascii="Times New Roman" w:hAnsi="Times New Roman" w:cs="Times New Roman"/>
        </w:rPr>
        <w:t xml:space="preserve">While a heat control was used to account for the additional </w:t>
      </w:r>
      <w:r w:rsidR="00135CD8" w:rsidRPr="006B1800">
        <w:rPr>
          <w:rFonts w:ascii="Times New Roman" w:hAnsi="Times New Roman" w:cs="Times New Roman"/>
        </w:rPr>
        <w:t xml:space="preserve">mild </w:t>
      </w:r>
      <w:r w:rsidR="00083A7C" w:rsidRPr="006B1800">
        <w:rPr>
          <w:rFonts w:ascii="Times New Roman" w:hAnsi="Times New Roman" w:cs="Times New Roman"/>
        </w:rPr>
        <w:t xml:space="preserve">heating and agitation during </w:t>
      </w:r>
      <w:r w:rsidR="00C83EE0">
        <w:rPr>
          <w:rFonts w:ascii="Times New Roman" w:hAnsi="Times New Roman" w:cs="Times New Roman"/>
        </w:rPr>
        <w:t xml:space="preserve">the </w:t>
      </w:r>
      <w:r w:rsidR="00083A7C" w:rsidRPr="006B1800">
        <w:rPr>
          <w:rFonts w:ascii="Times New Roman" w:hAnsi="Times New Roman" w:cs="Times New Roman"/>
        </w:rPr>
        <w:t xml:space="preserve">incorporation of complexes, there would likely be a different outcome of </w:t>
      </w:r>
      <w:r w:rsidR="00C83EE0">
        <w:rPr>
          <w:rFonts w:ascii="Times New Roman" w:hAnsi="Times New Roman" w:cs="Times New Roman"/>
        </w:rPr>
        <w:t xml:space="preserve">the </w:t>
      </w:r>
      <w:r w:rsidR="00083A7C" w:rsidRPr="006B1800">
        <w:rPr>
          <w:rFonts w:ascii="Times New Roman" w:hAnsi="Times New Roman" w:cs="Times New Roman"/>
        </w:rPr>
        <w:t xml:space="preserve">antifreeze effect had it been possible to add complexes in during the final </w:t>
      </w:r>
      <w:r w:rsidR="008E03A4">
        <w:rPr>
          <w:rFonts w:ascii="Times New Roman" w:hAnsi="Times New Roman" w:cs="Times New Roman"/>
        </w:rPr>
        <w:t>homogenization</w:t>
      </w:r>
      <w:r w:rsidR="00083A7C" w:rsidRPr="006B1800">
        <w:rPr>
          <w:rFonts w:ascii="Times New Roman" w:hAnsi="Times New Roman" w:cs="Times New Roman"/>
        </w:rPr>
        <w:t xml:space="preserve"> stage </w:t>
      </w:r>
      <w:r w:rsidR="00C81FE1" w:rsidRPr="006B1800">
        <w:rPr>
          <w:rFonts w:ascii="Times New Roman" w:hAnsi="Times New Roman" w:cs="Times New Roman"/>
        </w:rPr>
        <w:t>as</w:t>
      </w:r>
      <w:r w:rsidR="00083A7C" w:rsidRPr="006B1800">
        <w:rPr>
          <w:rFonts w:ascii="Times New Roman" w:hAnsi="Times New Roman" w:cs="Times New Roman"/>
        </w:rPr>
        <w:t xml:space="preserve"> occurs in the commercial production just </w:t>
      </w:r>
      <w:r w:rsidR="00C83EE0">
        <w:rPr>
          <w:rFonts w:ascii="Times New Roman" w:hAnsi="Times New Roman" w:cs="Times New Roman"/>
        </w:rPr>
        <w:t>before</w:t>
      </w:r>
      <w:r w:rsidR="00083A7C" w:rsidRPr="006B1800">
        <w:rPr>
          <w:rFonts w:ascii="Times New Roman" w:hAnsi="Times New Roman" w:cs="Times New Roman"/>
        </w:rPr>
        <w:t xml:space="preserve"> hot packing.</w:t>
      </w:r>
      <w:r w:rsidR="003B5D56" w:rsidRPr="006B1800">
        <w:rPr>
          <w:rFonts w:ascii="Times New Roman" w:hAnsi="Times New Roman" w:cs="Times New Roman"/>
        </w:rPr>
        <w:t xml:space="preserve"> </w:t>
      </w:r>
    </w:p>
    <w:p w14:paraId="6657CEA1" w14:textId="2D2EF239" w:rsidR="009B3707" w:rsidRPr="006B1800" w:rsidRDefault="003B5D56" w:rsidP="00475553">
      <w:pPr>
        <w:spacing w:line="480" w:lineRule="auto"/>
        <w:rPr>
          <w:rFonts w:ascii="Times New Roman" w:hAnsi="Times New Roman" w:cs="Times New Roman"/>
        </w:rPr>
      </w:pPr>
      <w:r w:rsidRPr="006B1800">
        <w:rPr>
          <w:rFonts w:ascii="Times New Roman" w:hAnsi="Times New Roman" w:cs="Times New Roman"/>
        </w:rPr>
        <w:tab/>
        <w:t xml:space="preserve">Although </w:t>
      </w:r>
      <w:r w:rsidR="007B490B" w:rsidRPr="006B1800">
        <w:rPr>
          <w:rFonts w:ascii="Times New Roman" w:hAnsi="Times New Roman" w:cs="Times New Roman"/>
        </w:rPr>
        <w:t>different brands of cream cheese follow the same general procedure in the production process, there is some variability in formulation and processing.</w:t>
      </w:r>
      <w:r w:rsidR="00AE0984" w:rsidRPr="006B1800">
        <w:rPr>
          <w:rFonts w:ascii="Times New Roman" w:hAnsi="Times New Roman" w:cs="Times New Roman"/>
        </w:rPr>
        <w:t xml:space="preserve"> Each brand may </w:t>
      </w:r>
      <w:r w:rsidR="00AE0984" w:rsidRPr="006B1800">
        <w:rPr>
          <w:rFonts w:ascii="Times New Roman" w:hAnsi="Times New Roman" w:cs="Times New Roman"/>
        </w:rPr>
        <w:lastRenderedPageBreak/>
        <w:t xml:space="preserve">differ </w:t>
      </w:r>
      <w:r w:rsidR="00B44D74" w:rsidRPr="006B1800">
        <w:rPr>
          <w:rFonts w:ascii="Times New Roman" w:hAnsi="Times New Roman" w:cs="Times New Roman"/>
        </w:rPr>
        <w:t>slightly,</w:t>
      </w:r>
      <w:r w:rsidR="00AE0984" w:rsidRPr="006B1800">
        <w:rPr>
          <w:rFonts w:ascii="Times New Roman" w:hAnsi="Times New Roman" w:cs="Times New Roman"/>
        </w:rPr>
        <w:t xml:space="preserve"> for example in final pH obtained after fermentation, temperatures used at each stage of production, pressure used during homogenization, </w:t>
      </w:r>
      <w:r w:rsidR="00D76474" w:rsidRPr="006B1800">
        <w:rPr>
          <w:rFonts w:ascii="Times New Roman" w:hAnsi="Times New Roman" w:cs="Times New Roman"/>
        </w:rPr>
        <w:t xml:space="preserve">or </w:t>
      </w:r>
      <w:r w:rsidR="00F176DC" w:rsidRPr="006B1800">
        <w:rPr>
          <w:rFonts w:ascii="Times New Roman" w:hAnsi="Times New Roman" w:cs="Times New Roman"/>
        </w:rPr>
        <w:t xml:space="preserve">inclusion of </w:t>
      </w:r>
      <w:r w:rsidR="00736734" w:rsidRPr="006B1800">
        <w:rPr>
          <w:rFonts w:ascii="Times New Roman" w:hAnsi="Times New Roman" w:cs="Times New Roman"/>
        </w:rPr>
        <w:t>stabilizers</w:t>
      </w:r>
      <w:r w:rsidR="00D76474" w:rsidRPr="006B1800">
        <w:rPr>
          <w:rFonts w:ascii="Times New Roman" w:hAnsi="Times New Roman" w:cs="Times New Roman"/>
        </w:rPr>
        <w:t xml:space="preserve"> and flavorings.</w:t>
      </w:r>
      <w:r w:rsidR="00B44D74" w:rsidRPr="006B1800">
        <w:rPr>
          <w:rFonts w:ascii="Times New Roman" w:hAnsi="Times New Roman" w:cs="Times New Roman"/>
        </w:rPr>
        <w:t xml:space="preserve"> These differences could </w:t>
      </w:r>
      <w:r w:rsidR="00CD3220" w:rsidRPr="006B1800">
        <w:rPr>
          <w:rFonts w:ascii="Times New Roman" w:hAnsi="Times New Roman" w:cs="Times New Roman"/>
        </w:rPr>
        <w:t xml:space="preserve">ultimately impact </w:t>
      </w:r>
      <w:r w:rsidR="00903F10" w:rsidRPr="006B1800">
        <w:rPr>
          <w:rFonts w:ascii="Times New Roman" w:hAnsi="Times New Roman" w:cs="Times New Roman"/>
        </w:rPr>
        <w:t>the application</w:t>
      </w:r>
      <w:r w:rsidR="005763C9" w:rsidRPr="006B1800">
        <w:rPr>
          <w:rFonts w:ascii="Times New Roman" w:hAnsi="Times New Roman" w:cs="Times New Roman"/>
        </w:rPr>
        <w:t xml:space="preserve"> and antifreeze effect of complexes in the cheese system.</w:t>
      </w:r>
    </w:p>
    <w:p w14:paraId="17004F09" w14:textId="245A7CB9" w:rsidR="00B1660E" w:rsidRPr="006B1800" w:rsidRDefault="00B1660E" w:rsidP="00475553">
      <w:pPr>
        <w:spacing w:line="480" w:lineRule="auto"/>
        <w:rPr>
          <w:rFonts w:ascii="Times New Roman" w:hAnsi="Times New Roman" w:cs="Times New Roman"/>
        </w:rPr>
      </w:pPr>
      <w:r w:rsidRPr="006B1800">
        <w:rPr>
          <w:rFonts w:ascii="Times New Roman" w:hAnsi="Times New Roman" w:cs="Times New Roman"/>
        </w:rPr>
        <w:tab/>
      </w:r>
      <w:r w:rsidR="00C83EE0">
        <w:rPr>
          <w:rFonts w:ascii="Times New Roman" w:hAnsi="Times New Roman" w:cs="Times New Roman"/>
        </w:rPr>
        <w:t xml:space="preserve">The </w:t>
      </w:r>
      <w:r w:rsidR="006F7692">
        <w:rPr>
          <w:rFonts w:ascii="Times New Roman" w:hAnsi="Times New Roman" w:cs="Times New Roman"/>
        </w:rPr>
        <w:t>hydrolysis of the polysaccharides proved challenging as well</w:t>
      </w:r>
      <w:r w:rsidRPr="006B1800">
        <w:rPr>
          <w:rFonts w:ascii="Times New Roman" w:hAnsi="Times New Roman" w:cs="Times New Roman"/>
        </w:rPr>
        <w:t xml:space="preserve">. </w:t>
      </w:r>
      <w:r w:rsidR="00891D32" w:rsidRPr="006B1800">
        <w:rPr>
          <w:rFonts w:ascii="Times New Roman" w:hAnsi="Times New Roman" w:cs="Times New Roman"/>
        </w:rPr>
        <w:t xml:space="preserve">While protein hydrolysis is routinely done in research and the food industry, hydrolysis of hydrocolloids is not as </w:t>
      </w:r>
      <w:r w:rsidR="00135CD8" w:rsidRPr="006B1800">
        <w:rPr>
          <w:rFonts w:ascii="Times New Roman" w:hAnsi="Times New Roman" w:cs="Times New Roman"/>
        </w:rPr>
        <w:t xml:space="preserve">commonly </w:t>
      </w:r>
      <w:r w:rsidR="00891D32" w:rsidRPr="006B1800">
        <w:rPr>
          <w:rFonts w:ascii="Times New Roman" w:hAnsi="Times New Roman" w:cs="Times New Roman"/>
        </w:rPr>
        <w:t>used.</w:t>
      </w:r>
      <w:r w:rsidR="001A2B8E" w:rsidRPr="006B1800">
        <w:rPr>
          <w:rFonts w:ascii="Times New Roman" w:hAnsi="Times New Roman" w:cs="Times New Roman"/>
        </w:rPr>
        <w:t xml:space="preserve"> As such, </w:t>
      </w:r>
      <w:r w:rsidR="00E8345D" w:rsidRPr="006B1800">
        <w:rPr>
          <w:rFonts w:ascii="Times New Roman" w:hAnsi="Times New Roman" w:cs="Times New Roman"/>
        </w:rPr>
        <w:t xml:space="preserve">procedures are not well established and specific enzymes are difficult to obtain. </w:t>
      </w:r>
      <w:r w:rsidR="00571A23" w:rsidRPr="006B1800">
        <w:rPr>
          <w:rFonts w:ascii="Times New Roman" w:hAnsi="Times New Roman" w:cs="Times New Roman"/>
        </w:rPr>
        <w:t>In this study, cellulase was used for the hydrolysis of both gums</w:t>
      </w:r>
      <w:r w:rsidR="00135CD8" w:rsidRPr="006B1800">
        <w:rPr>
          <w:rFonts w:ascii="Times New Roman" w:hAnsi="Times New Roman" w:cs="Times New Roman"/>
        </w:rPr>
        <w:t xml:space="preserve"> with different sugar</w:t>
      </w:r>
      <w:r w:rsidR="00232290" w:rsidRPr="006B1800">
        <w:rPr>
          <w:rFonts w:ascii="Times New Roman" w:hAnsi="Times New Roman" w:cs="Times New Roman"/>
        </w:rPr>
        <w:t xml:space="preserve"> monomers and glycosidic linkages</w:t>
      </w:r>
      <w:r w:rsidR="00571A23" w:rsidRPr="006B1800">
        <w:rPr>
          <w:rFonts w:ascii="Times New Roman" w:hAnsi="Times New Roman" w:cs="Times New Roman"/>
        </w:rPr>
        <w:t>. L</w:t>
      </w:r>
      <w:r w:rsidR="000554AC" w:rsidRPr="006B1800">
        <w:rPr>
          <w:rFonts w:ascii="Times New Roman" w:hAnsi="Times New Roman" w:cs="Times New Roman"/>
        </w:rPr>
        <w:t xml:space="preserve">BG </w:t>
      </w:r>
      <w:r w:rsidR="00571A23" w:rsidRPr="006B1800">
        <w:rPr>
          <w:rFonts w:ascii="Times New Roman" w:hAnsi="Times New Roman" w:cs="Times New Roman"/>
        </w:rPr>
        <w:t xml:space="preserve">achieved a higher </w:t>
      </w:r>
      <w:r w:rsidR="00957EDF">
        <w:rPr>
          <w:rFonts w:ascii="Times New Roman" w:hAnsi="Times New Roman" w:cs="Times New Roman"/>
        </w:rPr>
        <w:t>degree of hydrolysis (</w:t>
      </w:r>
      <w:r w:rsidR="00445DB0" w:rsidRPr="006B1800">
        <w:rPr>
          <w:rFonts w:ascii="Times New Roman" w:hAnsi="Times New Roman" w:cs="Times New Roman"/>
        </w:rPr>
        <w:t>DH</w:t>
      </w:r>
      <w:r w:rsidR="00957EDF">
        <w:rPr>
          <w:rFonts w:ascii="Times New Roman" w:hAnsi="Times New Roman" w:cs="Times New Roman"/>
        </w:rPr>
        <w:t>)</w:t>
      </w:r>
      <w:r w:rsidR="00571A23" w:rsidRPr="006B1800">
        <w:rPr>
          <w:rFonts w:ascii="Times New Roman" w:hAnsi="Times New Roman" w:cs="Times New Roman"/>
        </w:rPr>
        <w:t xml:space="preserve"> than </w:t>
      </w:r>
      <w:r w:rsidR="003F7950" w:rsidRPr="006B1800">
        <w:rPr>
          <w:rFonts w:ascii="Times New Roman" w:hAnsi="Times New Roman" w:cs="Times New Roman"/>
        </w:rPr>
        <w:t>λCG</w:t>
      </w:r>
      <w:r w:rsidR="00571A23" w:rsidRPr="006B1800">
        <w:rPr>
          <w:rFonts w:ascii="Times New Roman" w:hAnsi="Times New Roman" w:cs="Times New Roman"/>
        </w:rPr>
        <w:t xml:space="preserve">. The maximum </w:t>
      </w:r>
      <w:r w:rsidR="00445DB0" w:rsidRPr="006B1800">
        <w:rPr>
          <w:rFonts w:ascii="Times New Roman" w:hAnsi="Times New Roman" w:cs="Times New Roman"/>
        </w:rPr>
        <w:t>DH</w:t>
      </w:r>
      <w:r w:rsidR="00571A23" w:rsidRPr="006B1800">
        <w:rPr>
          <w:rFonts w:ascii="Times New Roman" w:hAnsi="Times New Roman" w:cs="Times New Roman"/>
        </w:rPr>
        <w:t xml:space="preserve"> </w:t>
      </w:r>
      <w:r w:rsidR="00A502E2" w:rsidRPr="006B1800">
        <w:rPr>
          <w:rFonts w:ascii="Times New Roman" w:hAnsi="Times New Roman" w:cs="Times New Roman"/>
        </w:rPr>
        <w:t>achieved, however,</w:t>
      </w:r>
      <w:r w:rsidR="00571A23" w:rsidRPr="006B1800">
        <w:rPr>
          <w:rFonts w:ascii="Times New Roman" w:hAnsi="Times New Roman" w:cs="Times New Roman"/>
        </w:rPr>
        <w:t xml:space="preserve"> in all preliminary work was ~9% for </w:t>
      </w:r>
      <w:r w:rsidR="006B7537" w:rsidRPr="006B1800">
        <w:rPr>
          <w:rFonts w:ascii="Times New Roman" w:hAnsi="Times New Roman" w:cs="Times New Roman"/>
        </w:rPr>
        <w:t>LBG</w:t>
      </w:r>
      <w:r w:rsidR="00571A23" w:rsidRPr="006B1800">
        <w:rPr>
          <w:rFonts w:ascii="Times New Roman" w:hAnsi="Times New Roman" w:cs="Times New Roman"/>
        </w:rPr>
        <w:t xml:space="preserve"> and ~1% for </w:t>
      </w:r>
      <w:r w:rsidR="003F7950" w:rsidRPr="006B1800">
        <w:rPr>
          <w:rFonts w:ascii="Times New Roman" w:hAnsi="Times New Roman" w:cs="Times New Roman"/>
        </w:rPr>
        <w:t>λCG</w:t>
      </w:r>
      <w:r w:rsidR="003F7136" w:rsidRPr="006B1800">
        <w:rPr>
          <w:rFonts w:ascii="Times New Roman" w:hAnsi="Times New Roman" w:cs="Times New Roman"/>
        </w:rPr>
        <w:t>, and the hydrolysate’s molecular profiles are unknown</w:t>
      </w:r>
      <w:r w:rsidR="00571A23" w:rsidRPr="006B1800">
        <w:rPr>
          <w:rFonts w:ascii="Times New Roman" w:hAnsi="Times New Roman" w:cs="Times New Roman"/>
        </w:rPr>
        <w:t xml:space="preserve">. </w:t>
      </w:r>
      <w:r w:rsidR="0013586A" w:rsidRPr="006B1800">
        <w:rPr>
          <w:rFonts w:ascii="Times New Roman" w:hAnsi="Times New Roman" w:cs="Times New Roman"/>
        </w:rPr>
        <w:t xml:space="preserve">Hydrolysis of these gums </w:t>
      </w:r>
      <w:r w:rsidR="00AD6DEA" w:rsidRPr="006B1800">
        <w:rPr>
          <w:rFonts w:ascii="Times New Roman" w:hAnsi="Times New Roman" w:cs="Times New Roman"/>
        </w:rPr>
        <w:t>is</w:t>
      </w:r>
      <w:r w:rsidR="0013586A" w:rsidRPr="006B1800">
        <w:rPr>
          <w:rFonts w:ascii="Times New Roman" w:hAnsi="Times New Roman" w:cs="Times New Roman"/>
        </w:rPr>
        <w:t xml:space="preserve"> reported in </w:t>
      </w:r>
      <w:r w:rsidR="00C83EE0">
        <w:rPr>
          <w:rFonts w:ascii="Times New Roman" w:hAnsi="Times New Roman" w:cs="Times New Roman"/>
        </w:rPr>
        <w:t xml:space="preserve">the </w:t>
      </w:r>
      <w:r w:rsidR="0013586A" w:rsidRPr="006B1800">
        <w:rPr>
          <w:rFonts w:ascii="Times New Roman" w:hAnsi="Times New Roman" w:cs="Times New Roman"/>
        </w:rPr>
        <w:t>literature</w:t>
      </w:r>
      <w:r w:rsidR="007C36BE" w:rsidRPr="006B1800">
        <w:rPr>
          <w:rFonts w:ascii="Times New Roman" w:hAnsi="Times New Roman" w:cs="Times New Roman"/>
        </w:rPr>
        <w:t>, but t</w:t>
      </w:r>
      <w:r w:rsidR="0013586A" w:rsidRPr="006B1800">
        <w:rPr>
          <w:rFonts w:ascii="Times New Roman" w:hAnsi="Times New Roman" w:cs="Times New Roman"/>
        </w:rPr>
        <w:t xml:space="preserve">hose studies </w:t>
      </w:r>
      <w:r w:rsidR="007C36BE" w:rsidRPr="006B1800">
        <w:rPr>
          <w:rFonts w:ascii="Times New Roman" w:hAnsi="Times New Roman" w:cs="Times New Roman"/>
        </w:rPr>
        <w:t xml:space="preserve">reported the use of </w:t>
      </w:r>
      <w:r w:rsidR="0013586A" w:rsidRPr="006B1800">
        <w:rPr>
          <w:rFonts w:ascii="Times New Roman" w:hAnsi="Times New Roman" w:cs="Times New Roman"/>
        </w:rPr>
        <w:t xml:space="preserve">specific enzymes, </w:t>
      </w:r>
      <w:proofErr w:type="spellStart"/>
      <w:r w:rsidR="0013586A" w:rsidRPr="006B1800">
        <w:rPr>
          <w:rFonts w:ascii="Times New Roman" w:hAnsi="Times New Roman" w:cs="Times New Roman"/>
        </w:rPr>
        <w:t>carrageenase</w:t>
      </w:r>
      <w:proofErr w:type="spellEnd"/>
      <w:r w:rsidR="0013586A" w:rsidRPr="006B1800">
        <w:rPr>
          <w:rFonts w:ascii="Times New Roman" w:hAnsi="Times New Roman" w:cs="Times New Roman"/>
        </w:rPr>
        <w:t xml:space="preserve"> for </w:t>
      </w:r>
      <w:proofErr w:type="spellStart"/>
      <w:r w:rsidR="003518E6">
        <w:rPr>
          <w:rFonts w:ascii="Times New Roman" w:hAnsi="Times New Roman" w:cs="Times New Roman"/>
        </w:rPr>
        <w:t>carrageenan</w:t>
      </w:r>
      <w:r w:rsidR="00DD5C0C">
        <w:rPr>
          <w:rFonts w:ascii="Times New Roman" w:hAnsi="Times New Roman" w:cs="Times New Roman"/>
        </w:rPr>
        <w:t>s</w:t>
      </w:r>
      <w:proofErr w:type="spellEnd"/>
      <w:r w:rsidR="003518E6">
        <w:rPr>
          <w:rFonts w:ascii="Times New Roman" w:hAnsi="Times New Roman" w:cs="Times New Roman"/>
        </w:rPr>
        <w:t xml:space="preserve"> (</w:t>
      </w:r>
      <w:r w:rsidR="001D6DC7">
        <w:rPr>
          <w:rFonts w:ascii="Times New Roman" w:hAnsi="Times New Roman" w:cs="Times New Roman"/>
        </w:rPr>
        <w:t>CG</w:t>
      </w:r>
      <w:r w:rsidR="003518E6">
        <w:rPr>
          <w:rFonts w:ascii="Times New Roman" w:hAnsi="Times New Roman" w:cs="Times New Roman"/>
        </w:rPr>
        <w:t>)</w:t>
      </w:r>
      <w:r w:rsidR="0013586A" w:rsidRPr="006B1800">
        <w:rPr>
          <w:rFonts w:ascii="Times New Roman" w:hAnsi="Times New Roman" w:cs="Times New Roman"/>
        </w:rPr>
        <w:t xml:space="preserve"> and </w:t>
      </w:r>
      <w:r w:rsidR="00B61419" w:rsidRPr="006B1800">
        <w:rPr>
          <w:rFonts w:ascii="Times New Roman" w:hAnsi="Times New Roman" w:cs="Times New Roman"/>
        </w:rPr>
        <w:t>β-</w:t>
      </w:r>
      <w:proofErr w:type="spellStart"/>
      <w:r w:rsidR="00B61419" w:rsidRPr="006B1800">
        <w:rPr>
          <w:rFonts w:ascii="Times New Roman" w:hAnsi="Times New Roman" w:cs="Times New Roman"/>
        </w:rPr>
        <w:t>mannanase</w:t>
      </w:r>
      <w:proofErr w:type="spellEnd"/>
      <w:r w:rsidR="00B61419" w:rsidRPr="006B1800">
        <w:rPr>
          <w:rFonts w:ascii="Times New Roman" w:hAnsi="Times New Roman" w:cs="Times New Roman"/>
        </w:rPr>
        <w:t xml:space="preserve"> for </w:t>
      </w:r>
      <w:r w:rsidR="006B7537" w:rsidRPr="006B1800">
        <w:rPr>
          <w:rFonts w:ascii="Times New Roman" w:hAnsi="Times New Roman" w:cs="Times New Roman"/>
        </w:rPr>
        <w:t>LBG</w:t>
      </w:r>
      <w:r w:rsidR="00B61419" w:rsidRPr="006B1800">
        <w:rPr>
          <w:rFonts w:ascii="Times New Roman" w:hAnsi="Times New Roman" w:cs="Times New Roman"/>
        </w:rPr>
        <w:t xml:space="preserve">, </w:t>
      </w:r>
      <w:r w:rsidR="007C36BE" w:rsidRPr="006B1800">
        <w:rPr>
          <w:rFonts w:ascii="Times New Roman" w:hAnsi="Times New Roman" w:cs="Times New Roman"/>
        </w:rPr>
        <w:t xml:space="preserve">with </w:t>
      </w:r>
      <w:r w:rsidR="00B61419" w:rsidRPr="006B1800">
        <w:rPr>
          <w:rFonts w:ascii="Times New Roman" w:hAnsi="Times New Roman" w:cs="Times New Roman"/>
        </w:rPr>
        <w:t xml:space="preserve">much higher </w:t>
      </w:r>
      <w:r w:rsidR="00295D72">
        <w:rPr>
          <w:rFonts w:ascii="Times New Roman" w:hAnsi="Times New Roman" w:cs="Times New Roman"/>
        </w:rPr>
        <w:t>DH</w:t>
      </w:r>
      <w:r w:rsidR="00B61419" w:rsidRPr="006B1800">
        <w:rPr>
          <w:rFonts w:ascii="Times New Roman" w:hAnsi="Times New Roman" w:cs="Times New Roman"/>
        </w:rPr>
        <w:t>.</w:t>
      </w:r>
      <w:r w:rsidR="001520D2" w:rsidRPr="006B1800">
        <w:rPr>
          <w:rFonts w:ascii="Times New Roman" w:hAnsi="Times New Roman" w:cs="Times New Roman"/>
        </w:rPr>
        <w:t xml:space="preserve"> </w:t>
      </w:r>
      <w:r w:rsidR="009402CE" w:rsidRPr="006B1800">
        <w:rPr>
          <w:rFonts w:ascii="Times New Roman" w:hAnsi="Times New Roman" w:cs="Times New Roman"/>
        </w:rPr>
        <w:t xml:space="preserve">We will </w:t>
      </w:r>
      <w:r w:rsidR="001520D2" w:rsidRPr="006B1800">
        <w:rPr>
          <w:rFonts w:ascii="Times New Roman" w:hAnsi="Times New Roman" w:cs="Times New Roman"/>
        </w:rPr>
        <w:t>consider us</w:t>
      </w:r>
      <w:r w:rsidR="009402CE" w:rsidRPr="006B1800">
        <w:rPr>
          <w:rFonts w:ascii="Times New Roman" w:hAnsi="Times New Roman" w:cs="Times New Roman"/>
        </w:rPr>
        <w:t xml:space="preserve">ing such enzymes </w:t>
      </w:r>
      <w:r w:rsidR="001520D2" w:rsidRPr="006B1800">
        <w:rPr>
          <w:rFonts w:ascii="Times New Roman" w:hAnsi="Times New Roman" w:cs="Times New Roman"/>
        </w:rPr>
        <w:t>in future related studies</w:t>
      </w:r>
      <w:r w:rsidR="009402CE" w:rsidRPr="006B1800">
        <w:rPr>
          <w:rFonts w:ascii="Times New Roman" w:hAnsi="Times New Roman" w:cs="Times New Roman"/>
        </w:rPr>
        <w:t xml:space="preserve"> now </w:t>
      </w:r>
      <w:r w:rsidR="0048429A" w:rsidRPr="006B1800">
        <w:rPr>
          <w:rFonts w:ascii="Times New Roman" w:hAnsi="Times New Roman" w:cs="Times New Roman"/>
        </w:rPr>
        <w:t>with successful proof of the concept</w:t>
      </w:r>
      <w:r w:rsidR="001520D2" w:rsidRPr="006B1800">
        <w:rPr>
          <w:rFonts w:ascii="Times New Roman" w:hAnsi="Times New Roman" w:cs="Times New Roman"/>
        </w:rPr>
        <w:t>.</w:t>
      </w:r>
    </w:p>
    <w:p w14:paraId="4598CC42" w14:textId="5732DB0A" w:rsidR="00724088" w:rsidRPr="006B1800" w:rsidRDefault="006D7260" w:rsidP="00475553">
      <w:pPr>
        <w:spacing w:line="480" w:lineRule="auto"/>
        <w:rPr>
          <w:rFonts w:ascii="Times New Roman" w:hAnsi="Times New Roman" w:cs="Times New Roman"/>
        </w:rPr>
      </w:pPr>
      <w:r w:rsidRPr="006B1800">
        <w:rPr>
          <w:rFonts w:ascii="Times New Roman" w:hAnsi="Times New Roman" w:cs="Times New Roman"/>
        </w:rPr>
        <w:tab/>
        <w:t xml:space="preserve">Finally, </w:t>
      </w:r>
      <w:r w:rsidR="00D152FC" w:rsidRPr="006B1800">
        <w:rPr>
          <w:rFonts w:ascii="Times New Roman" w:hAnsi="Times New Roman" w:cs="Times New Roman"/>
        </w:rPr>
        <w:t xml:space="preserve">across literature related to IRI active agents, various mechanisms have been shown to </w:t>
      </w:r>
      <w:r w:rsidR="006F7F80" w:rsidRPr="006B1800">
        <w:rPr>
          <w:rFonts w:ascii="Times New Roman" w:hAnsi="Times New Roman" w:cs="Times New Roman"/>
        </w:rPr>
        <w:t>give their IRI activity</w:t>
      </w:r>
      <w:r w:rsidR="00D152FC" w:rsidRPr="006B1800">
        <w:rPr>
          <w:rFonts w:ascii="Times New Roman" w:hAnsi="Times New Roman" w:cs="Times New Roman"/>
        </w:rPr>
        <w:t>. For these specific complexes</w:t>
      </w:r>
      <w:r w:rsidR="00C83EE0">
        <w:rPr>
          <w:rFonts w:ascii="Times New Roman" w:hAnsi="Times New Roman" w:cs="Times New Roman"/>
        </w:rPr>
        <w:t>,</w:t>
      </w:r>
      <w:r w:rsidR="00D152FC" w:rsidRPr="006B1800">
        <w:rPr>
          <w:rFonts w:ascii="Times New Roman" w:hAnsi="Times New Roman" w:cs="Times New Roman"/>
        </w:rPr>
        <w:t xml:space="preserve"> however, the mechanism is not known. Future studies therefore could perform molecular dynamic simulations</w:t>
      </w:r>
      <w:r w:rsidR="007D14B8">
        <w:rPr>
          <w:rFonts w:ascii="Times New Roman" w:hAnsi="Times New Roman" w:cs="Times New Roman"/>
        </w:rPr>
        <w:t xml:space="preserve"> </w:t>
      </w:r>
      <w:r w:rsidR="00E47BA3" w:rsidRPr="006B1800">
        <w:rPr>
          <w:rFonts w:ascii="Times New Roman" w:hAnsi="Times New Roman" w:cs="Times New Roman"/>
        </w:rPr>
        <w:t xml:space="preserve">to gain further insight into the </w:t>
      </w:r>
      <w:r w:rsidR="00591F9F" w:rsidRPr="006B1800">
        <w:rPr>
          <w:rFonts w:ascii="Times New Roman" w:hAnsi="Times New Roman" w:cs="Times New Roman"/>
        </w:rPr>
        <w:t>mechanism</w:t>
      </w:r>
      <w:r w:rsidR="00E47BA3" w:rsidRPr="006B1800">
        <w:rPr>
          <w:rFonts w:ascii="Times New Roman" w:hAnsi="Times New Roman" w:cs="Times New Roman"/>
        </w:rPr>
        <w:t xml:space="preserve"> of action for these complexes.</w:t>
      </w:r>
    </w:p>
    <w:p w14:paraId="7553CD40" w14:textId="4881F091" w:rsidR="00D60C4A" w:rsidRPr="006B1800" w:rsidRDefault="0043693B" w:rsidP="0031452B">
      <w:pPr>
        <w:pStyle w:val="Heading2"/>
      </w:pPr>
      <w:r w:rsidRPr="006B1800">
        <w:t xml:space="preserve">5.3. </w:t>
      </w:r>
      <w:r w:rsidR="00D534B9" w:rsidRPr="006B1800">
        <w:t xml:space="preserve">Future </w:t>
      </w:r>
      <w:r w:rsidR="004A1A9B">
        <w:t>d</w:t>
      </w:r>
      <w:r w:rsidR="00D534B9" w:rsidRPr="006B1800">
        <w:t>irection</w:t>
      </w:r>
    </w:p>
    <w:p w14:paraId="5AFF7AE5" w14:textId="788B9049" w:rsidR="00467F29" w:rsidRPr="006B1800" w:rsidRDefault="00B63C10" w:rsidP="005022B3">
      <w:pPr>
        <w:spacing w:line="480" w:lineRule="auto"/>
        <w:ind w:firstLine="720"/>
        <w:rPr>
          <w:rFonts w:ascii="Times New Roman" w:hAnsi="Times New Roman" w:cs="Times New Roman"/>
        </w:rPr>
      </w:pPr>
      <w:r w:rsidRPr="006B1800">
        <w:rPr>
          <w:rFonts w:ascii="Times New Roman" w:hAnsi="Times New Roman" w:cs="Times New Roman"/>
        </w:rPr>
        <w:t xml:space="preserve">WPI was selected for use in this study as it is already commonly used in commercial cream cheese </w:t>
      </w:r>
      <w:r w:rsidR="009F04D9" w:rsidRPr="006B1800">
        <w:rPr>
          <w:rFonts w:ascii="Times New Roman" w:hAnsi="Times New Roman" w:cs="Times New Roman"/>
        </w:rPr>
        <w:t xml:space="preserve">or other dairy </w:t>
      </w:r>
      <w:r w:rsidRPr="006B1800">
        <w:rPr>
          <w:rFonts w:ascii="Times New Roman" w:hAnsi="Times New Roman" w:cs="Times New Roman"/>
        </w:rPr>
        <w:t>products</w:t>
      </w:r>
      <w:r w:rsidR="005472A8" w:rsidRPr="006B1800">
        <w:rPr>
          <w:rFonts w:ascii="Times New Roman" w:hAnsi="Times New Roman" w:cs="Times New Roman"/>
        </w:rPr>
        <w:t>; a</w:t>
      </w:r>
      <w:r w:rsidR="00E76412" w:rsidRPr="006B1800">
        <w:rPr>
          <w:rFonts w:ascii="Times New Roman" w:hAnsi="Times New Roman" w:cs="Times New Roman"/>
        </w:rPr>
        <w:t xml:space="preserve"> variety of other </w:t>
      </w:r>
      <w:r w:rsidR="007810A8" w:rsidRPr="006B1800">
        <w:rPr>
          <w:rFonts w:ascii="Times New Roman" w:hAnsi="Times New Roman" w:cs="Times New Roman"/>
        </w:rPr>
        <w:t>proteins</w:t>
      </w:r>
      <w:r w:rsidR="005472A8" w:rsidRPr="006B1800">
        <w:rPr>
          <w:rFonts w:ascii="Times New Roman" w:hAnsi="Times New Roman" w:cs="Times New Roman"/>
        </w:rPr>
        <w:t xml:space="preserve"> </w:t>
      </w:r>
      <w:r w:rsidRPr="006B1800">
        <w:rPr>
          <w:rFonts w:ascii="Times New Roman" w:hAnsi="Times New Roman" w:cs="Times New Roman"/>
        </w:rPr>
        <w:t xml:space="preserve">have been used in </w:t>
      </w:r>
      <w:r w:rsidR="006940C2" w:rsidRPr="006B1800">
        <w:rPr>
          <w:rFonts w:ascii="Times New Roman" w:hAnsi="Times New Roman" w:cs="Times New Roman"/>
        </w:rPr>
        <w:t>the formation</w:t>
      </w:r>
      <w:r w:rsidRPr="006B1800">
        <w:rPr>
          <w:rFonts w:ascii="Times New Roman" w:hAnsi="Times New Roman" w:cs="Times New Roman"/>
        </w:rPr>
        <w:t xml:space="preserve"> of protein-gum complexes</w:t>
      </w:r>
      <w:r w:rsidR="005472A8" w:rsidRPr="006B1800">
        <w:rPr>
          <w:rFonts w:ascii="Times New Roman" w:hAnsi="Times New Roman" w:cs="Times New Roman"/>
        </w:rPr>
        <w:t>, however.</w:t>
      </w:r>
      <w:r w:rsidRPr="006B1800">
        <w:rPr>
          <w:rFonts w:ascii="Times New Roman" w:hAnsi="Times New Roman" w:cs="Times New Roman"/>
        </w:rPr>
        <w:t xml:space="preserve"> Therefore,</w:t>
      </w:r>
      <w:r w:rsidR="00174846" w:rsidRPr="006B1800">
        <w:rPr>
          <w:rFonts w:ascii="Times New Roman" w:hAnsi="Times New Roman" w:cs="Times New Roman"/>
        </w:rPr>
        <w:t xml:space="preserve"> complexes of other protein and gum </w:t>
      </w:r>
      <w:r w:rsidR="00174846" w:rsidRPr="006B1800">
        <w:rPr>
          <w:rFonts w:ascii="Times New Roman" w:hAnsi="Times New Roman" w:cs="Times New Roman"/>
        </w:rPr>
        <w:lastRenderedPageBreak/>
        <w:t>combinations could be investigated for use as antifreeze agents</w:t>
      </w:r>
      <w:r w:rsidRPr="006B1800">
        <w:rPr>
          <w:rFonts w:ascii="Times New Roman" w:hAnsi="Times New Roman" w:cs="Times New Roman"/>
        </w:rPr>
        <w:t xml:space="preserve"> in different food systems where they may be more readily accepted by consumers.</w:t>
      </w:r>
    </w:p>
    <w:p w14:paraId="5F489D43" w14:textId="3FBA8804" w:rsidR="009F52BE" w:rsidRPr="006B1800" w:rsidRDefault="000903F4" w:rsidP="00E3665E">
      <w:pPr>
        <w:spacing w:line="480" w:lineRule="auto"/>
        <w:ind w:firstLine="720"/>
        <w:rPr>
          <w:rFonts w:ascii="Times New Roman" w:hAnsi="Times New Roman" w:cs="Times New Roman"/>
        </w:rPr>
      </w:pPr>
      <w:r>
        <w:rPr>
          <w:rFonts w:ascii="Times New Roman" w:hAnsi="Times New Roman" w:cs="Times New Roman"/>
        </w:rPr>
        <w:t>Two</w:t>
      </w:r>
      <w:r w:rsidRPr="006B1800">
        <w:rPr>
          <w:rFonts w:ascii="Times New Roman" w:hAnsi="Times New Roman" w:cs="Times New Roman"/>
        </w:rPr>
        <w:t xml:space="preserve"> </w:t>
      </w:r>
      <w:r w:rsidR="00F07A64" w:rsidRPr="006B1800">
        <w:rPr>
          <w:rFonts w:ascii="Times New Roman" w:hAnsi="Times New Roman" w:cs="Times New Roman"/>
        </w:rPr>
        <w:t>logical next step</w:t>
      </w:r>
      <w:r>
        <w:rPr>
          <w:rFonts w:ascii="Times New Roman" w:hAnsi="Times New Roman" w:cs="Times New Roman"/>
        </w:rPr>
        <w:t>s</w:t>
      </w:r>
      <w:r w:rsidR="00F07A64" w:rsidRPr="006B1800">
        <w:rPr>
          <w:rFonts w:ascii="Times New Roman" w:hAnsi="Times New Roman" w:cs="Times New Roman"/>
        </w:rPr>
        <w:t xml:space="preserve"> to expand on this project </w:t>
      </w:r>
      <w:r>
        <w:rPr>
          <w:rFonts w:ascii="Times New Roman" w:hAnsi="Times New Roman" w:cs="Times New Roman"/>
        </w:rPr>
        <w:t xml:space="preserve">are to conduct pilot scale cream cheese production and inclusion of the complex at the proper processing step, and to evaluate </w:t>
      </w:r>
      <w:r w:rsidR="00F07A64" w:rsidRPr="006B1800">
        <w:rPr>
          <w:rFonts w:ascii="Times New Roman" w:hAnsi="Times New Roman" w:cs="Times New Roman"/>
        </w:rPr>
        <w:t xml:space="preserve">consumer acceptability </w:t>
      </w:r>
      <w:r>
        <w:rPr>
          <w:rFonts w:ascii="Times New Roman" w:hAnsi="Times New Roman" w:cs="Times New Roman"/>
        </w:rPr>
        <w:t xml:space="preserve">by </w:t>
      </w:r>
      <w:r w:rsidR="00F07A64" w:rsidRPr="006B1800">
        <w:rPr>
          <w:rFonts w:ascii="Times New Roman" w:hAnsi="Times New Roman" w:cs="Times New Roman"/>
        </w:rPr>
        <w:t>sensory panel for the modified cream cheese</w:t>
      </w:r>
      <w:r>
        <w:rPr>
          <w:rFonts w:ascii="Times New Roman" w:hAnsi="Times New Roman" w:cs="Times New Roman"/>
        </w:rPr>
        <w:t xml:space="preserve"> after freezing treatment</w:t>
      </w:r>
      <w:r w:rsidR="00F07A64" w:rsidRPr="006B1800">
        <w:rPr>
          <w:rFonts w:ascii="Times New Roman" w:hAnsi="Times New Roman" w:cs="Times New Roman"/>
        </w:rPr>
        <w:t xml:space="preserve">. To do this, </w:t>
      </w:r>
      <w:r w:rsidR="00EF1F45">
        <w:rPr>
          <w:rFonts w:ascii="Times New Roman" w:hAnsi="Times New Roman" w:cs="Times New Roman"/>
        </w:rPr>
        <w:t xml:space="preserve">a large quantity </w:t>
      </w:r>
      <w:r w:rsidR="006727DE">
        <w:rPr>
          <w:rFonts w:ascii="Times New Roman" w:hAnsi="Times New Roman" w:cs="Times New Roman"/>
        </w:rPr>
        <w:t xml:space="preserve">of </w:t>
      </w:r>
      <w:r w:rsidR="00F07A64" w:rsidRPr="006B1800">
        <w:rPr>
          <w:rFonts w:ascii="Times New Roman" w:hAnsi="Times New Roman" w:cs="Times New Roman"/>
        </w:rPr>
        <w:t xml:space="preserve">the complexes would have to be made with food-safe ingredients. The most likely stage to include these complexes would be during the </w:t>
      </w:r>
      <w:r w:rsidR="009F52BE" w:rsidRPr="006B1800">
        <w:rPr>
          <w:rFonts w:ascii="Times New Roman" w:hAnsi="Times New Roman" w:cs="Times New Roman"/>
        </w:rPr>
        <w:t>final step when the hot curd is agitated for inclusion of gum stabilizers, salt, or additional flavorings.</w:t>
      </w:r>
      <w:r w:rsidR="00E3665E" w:rsidRPr="006B1800">
        <w:rPr>
          <w:rFonts w:ascii="Times New Roman" w:hAnsi="Times New Roman" w:cs="Times New Roman"/>
        </w:rPr>
        <w:t xml:space="preserve"> T</w:t>
      </w:r>
      <w:r w:rsidR="009F52BE" w:rsidRPr="006B1800">
        <w:rPr>
          <w:rFonts w:ascii="Times New Roman" w:hAnsi="Times New Roman" w:cs="Times New Roman"/>
        </w:rPr>
        <w:t xml:space="preserve">he addition of these complexes into commercial cream cheese products are not anticipated to negatively alter consumer acceptance or the palatability of cream cheese. Currently, brands such as Tillamook (Tillamook, OR, USA) </w:t>
      </w:r>
      <w:r w:rsidR="004D2C06" w:rsidRPr="006B1800">
        <w:rPr>
          <w:rFonts w:ascii="Times New Roman" w:hAnsi="Times New Roman" w:cs="Times New Roman"/>
        </w:rPr>
        <w:t xml:space="preserve">and Philadelphia (Kraft Heinz, Chicago, IL, USA) </w:t>
      </w:r>
      <w:r w:rsidR="009F52BE" w:rsidRPr="006B1800">
        <w:rPr>
          <w:rFonts w:ascii="Times New Roman" w:hAnsi="Times New Roman" w:cs="Times New Roman"/>
        </w:rPr>
        <w:t xml:space="preserve">already </w:t>
      </w:r>
      <w:r w:rsidR="002D5F7E">
        <w:rPr>
          <w:rFonts w:ascii="Times New Roman" w:hAnsi="Times New Roman" w:cs="Times New Roman"/>
        </w:rPr>
        <w:t>have</w:t>
      </w:r>
      <w:r w:rsidR="009F52BE" w:rsidRPr="006B1800">
        <w:rPr>
          <w:rFonts w:ascii="Times New Roman" w:hAnsi="Times New Roman" w:cs="Times New Roman"/>
        </w:rPr>
        <w:t xml:space="preserve"> </w:t>
      </w:r>
      <w:r w:rsidR="00A5259C">
        <w:rPr>
          <w:rFonts w:ascii="Times New Roman" w:hAnsi="Times New Roman" w:cs="Times New Roman"/>
        </w:rPr>
        <w:t>WPC</w:t>
      </w:r>
      <w:r w:rsidR="006635A6">
        <w:rPr>
          <w:rFonts w:ascii="Times New Roman" w:hAnsi="Times New Roman" w:cs="Times New Roman"/>
        </w:rPr>
        <w:t xml:space="preserve"> added</w:t>
      </w:r>
      <w:r w:rsidR="009F52BE" w:rsidRPr="006B1800">
        <w:rPr>
          <w:rFonts w:ascii="Times New Roman" w:hAnsi="Times New Roman" w:cs="Times New Roman"/>
        </w:rPr>
        <w:t xml:space="preserve"> to their cream cheese spreads. </w:t>
      </w:r>
      <w:r w:rsidR="00C70150" w:rsidRPr="006B1800">
        <w:rPr>
          <w:rFonts w:ascii="Times New Roman" w:hAnsi="Times New Roman" w:cs="Times New Roman"/>
        </w:rPr>
        <w:t xml:space="preserve">Meanwhile, </w:t>
      </w:r>
      <w:r w:rsidR="003048CB" w:rsidRPr="006B1800">
        <w:rPr>
          <w:rFonts w:ascii="Times New Roman" w:hAnsi="Times New Roman" w:cs="Times New Roman"/>
        </w:rPr>
        <w:t xml:space="preserve">brands such as Publix (Lakeland, FL, USA) </w:t>
      </w:r>
      <w:r w:rsidR="00F06D14">
        <w:rPr>
          <w:rFonts w:ascii="Times New Roman" w:hAnsi="Times New Roman" w:cs="Times New Roman"/>
        </w:rPr>
        <w:t>contain</w:t>
      </w:r>
      <w:r w:rsidR="003048CB" w:rsidRPr="006B1800">
        <w:rPr>
          <w:rFonts w:ascii="Times New Roman" w:hAnsi="Times New Roman" w:cs="Times New Roman"/>
        </w:rPr>
        <w:t xml:space="preserve"> a variety of gums including </w:t>
      </w:r>
      <w:r w:rsidR="008F0C7A" w:rsidRPr="006B1800">
        <w:rPr>
          <w:rFonts w:ascii="Times New Roman" w:hAnsi="Times New Roman" w:cs="Times New Roman"/>
        </w:rPr>
        <w:t>LBG</w:t>
      </w:r>
      <w:r w:rsidR="003048CB" w:rsidRPr="006B1800">
        <w:rPr>
          <w:rFonts w:ascii="Times New Roman" w:hAnsi="Times New Roman" w:cs="Times New Roman"/>
        </w:rPr>
        <w:t xml:space="preserve">, </w:t>
      </w:r>
      <w:r w:rsidR="00817554">
        <w:rPr>
          <w:rFonts w:ascii="Times New Roman" w:hAnsi="Times New Roman" w:cs="Times New Roman"/>
        </w:rPr>
        <w:t>guar gum (GG)</w:t>
      </w:r>
      <w:r w:rsidR="003048CB" w:rsidRPr="006B1800">
        <w:rPr>
          <w:rFonts w:ascii="Times New Roman" w:hAnsi="Times New Roman" w:cs="Times New Roman"/>
        </w:rPr>
        <w:t xml:space="preserve">, and </w:t>
      </w:r>
      <w:r w:rsidR="00817554">
        <w:rPr>
          <w:rFonts w:ascii="Times New Roman" w:hAnsi="Times New Roman" w:cs="Times New Roman"/>
        </w:rPr>
        <w:t>xanthan gum (</w:t>
      </w:r>
      <w:r w:rsidR="0037095D">
        <w:rPr>
          <w:rFonts w:ascii="Times New Roman" w:hAnsi="Times New Roman" w:cs="Times New Roman"/>
        </w:rPr>
        <w:t>XG</w:t>
      </w:r>
      <w:r w:rsidR="00817554">
        <w:rPr>
          <w:rFonts w:ascii="Times New Roman" w:hAnsi="Times New Roman" w:cs="Times New Roman"/>
        </w:rPr>
        <w:t>)</w:t>
      </w:r>
      <w:r w:rsidR="003048CB" w:rsidRPr="006B1800">
        <w:rPr>
          <w:rFonts w:ascii="Times New Roman" w:hAnsi="Times New Roman" w:cs="Times New Roman"/>
        </w:rPr>
        <w:t xml:space="preserve">. Given the acceptability of these cream cheese brands, it </w:t>
      </w:r>
      <w:r w:rsidR="00EB28A1">
        <w:rPr>
          <w:rFonts w:ascii="Times New Roman" w:hAnsi="Times New Roman" w:cs="Times New Roman"/>
        </w:rPr>
        <w:t>wa</w:t>
      </w:r>
      <w:r w:rsidR="003048CB" w:rsidRPr="006B1800">
        <w:rPr>
          <w:rFonts w:ascii="Times New Roman" w:hAnsi="Times New Roman" w:cs="Times New Roman"/>
        </w:rPr>
        <w:t>s expected that the proposed complexes would be similarly accepted by consumers.</w:t>
      </w:r>
    </w:p>
    <w:p w14:paraId="12E87BED" w14:textId="2FA5B45A" w:rsidR="009F52BE" w:rsidRPr="006B1800" w:rsidRDefault="00861538" w:rsidP="000A2C6C">
      <w:pPr>
        <w:spacing w:line="480" w:lineRule="auto"/>
        <w:ind w:firstLine="720"/>
        <w:rPr>
          <w:rFonts w:ascii="Times New Roman" w:hAnsi="Times New Roman" w:cs="Times New Roman"/>
        </w:rPr>
      </w:pPr>
      <w:r w:rsidRPr="006B1800">
        <w:rPr>
          <w:rFonts w:ascii="Times New Roman" w:hAnsi="Times New Roman" w:cs="Times New Roman"/>
        </w:rPr>
        <w:t xml:space="preserve">A shelf-life </w:t>
      </w:r>
      <w:r w:rsidR="00F05DD2" w:rsidRPr="006B1800">
        <w:rPr>
          <w:rFonts w:ascii="Times New Roman" w:hAnsi="Times New Roman" w:cs="Times New Roman"/>
        </w:rPr>
        <w:t xml:space="preserve">freezing </w:t>
      </w:r>
      <w:r w:rsidRPr="006B1800">
        <w:rPr>
          <w:rFonts w:ascii="Times New Roman" w:hAnsi="Times New Roman" w:cs="Times New Roman"/>
        </w:rPr>
        <w:t xml:space="preserve">test </w:t>
      </w:r>
      <w:r w:rsidR="00F05DD2" w:rsidRPr="006B1800">
        <w:rPr>
          <w:rFonts w:ascii="Times New Roman" w:hAnsi="Times New Roman" w:cs="Times New Roman"/>
        </w:rPr>
        <w:t>(under more realistic conditions</w:t>
      </w:r>
      <w:r w:rsidR="005A7CA5" w:rsidRPr="006B1800">
        <w:rPr>
          <w:rFonts w:ascii="Times New Roman" w:hAnsi="Times New Roman" w:cs="Times New Roman"/>
        </w:rPr>
        <w:t xml:space="preserve">, such as freezing for 3 or </w:t>
      </w:r>
      <w:r w:rsidR="00C83EE0">
        <w:rPr>
          <w:rFonts w:ascii="Times New Roman" w:hAnsi="Times New Roman" w:cs="Times New Roman"/>
        </w:rPr>
        <w:t>6 months</w:t>
      </w:r>
      <w:r w:rsidR="005A7CA5" w:rsidRPr="006B1800">
        <w:rPr>
          <w:rFonts w:ascii="Times New Roman" w:hAnsi="Times New Roman" w:cs="Times New Roman"/>
        </w:rPr>
        <w:t xml:space="preserve"> </w:t>
      </w:r>
      <w:r w:rsidR="00CB6631" w:rsidRPr="006B1800">
        <w:rPr>
          <w:rFonts w:ascii="Times New Roman" w:hAnsi="Times New Roman" w:cs="Times New Roman"/>
        </w:rPr>
        <w:t>as this is</w:t>
      </w:r>
      <w:r w:rsidR="005A7CA5" w:rsidRPr="006B1800">
        <w:rPr>
          <w:rFonts w:ascii="Times New Roman" w:hAnsi="Times New Roman" w:cs="Times New Roman"/>
        </w:rPr>
        <w:t xml:space="preserve"> when the industry</w:t>
      </w:r>
      <w:r w:rsidR="00CB6631" w:rsidRPr="006B1800">
        <w:rPr>
          <w:rFonts w:ascii="Times New Roman" w:hAnsi="Times New Roman" w:cs="Times New Roman"/>
        </w:rPr>
        <w:t xml:space="preserve"> has</w:t>
      </w:r>
      <w:r w:rsidR="005A7CA5" w:rsidRPr="006B1800">
        <w:rPr>
          <w:rFonts w:ascii="Times New Roman" w:hAnsi="Times New Roman" w:cs="Times New Roman"/>
        </w:rPr>
        <w:t xml:space="preserve"> </w:t>
      </w:r>
      <w:r w:rsidR="00D140BC" w:rsidRPr="006B1800">
        <w:rPr>
          <w:rFonts w:ascii="Times New Roman" w:hAnsi="Times New Roman" w:cs="Times New Roman"/>
        </w:rPr>
        <w:t>identified crumbliness</w:t>
      </w:r>
      <w:r w:rsidR="00F05DD2" w:rsidRPr="006B1800">
        <w:rPr>
          <w:rFonts w:ascii="Times New Roman" w:hAnsi="Times New Roman" w:cs="Times New Roman"/>
        </w:rPr>
        <w:t xml:space="preserve">) </w:t>
      </w:r>
      <w:r w:rsidR="00117062" w:rsidRPr="006B1800">
        <w:rPr>
          <w:rFonts w:ascii="Times New Roman" w:hAnsi="Times New Roman" w:cs="Times New Roman"/>
        </w:rPr>
        <w:t xml:space="preserve">could also be </w:t>
      </w:r>
      <w:r w:rsidR="002761AE" w:rsidRPr="006B1800">
        <w:rPr>
          <w:rFonts w:ascii="Times New Roman" w:hAnsi="Times New Roman" w:cs="Times New Roman"/>
        </w:rPr>
        <w:t>done</w:t>
      </w:r>
      <w:r w:rsidRPr="006B1800">
        <w:rPr>
          <w:rFonts w:ascii="Times New Roman" w:hAnsi="Times New Roman" w:cs="Times New Roman"/>
        </w:rPr>
        <w:t xml:space="preserve"> </w:t>
      </w:r>
      <w:r w:rsidR="00D85177" w:rsidRPr="006B1800">
        <w:rPr>
          <w:rFonts w:ascii="Times New Roman" w:hAnsi="Times New Roman" w:cs="Times New Roman"/>
        </w:rPr>
        <w:t>to</w:t>
      </w:r>
      <w:r w:rsidRPr="006B1800">
        <w:rPr>
          <w:rFonts w:ascii="Times New Roman" w:hAnsi="Times New Roman" w:cs="Times New Roman"/>
        </w:rPr>
        <w:t xml:space="preserve"> see how the storage of cream cheese containing these additives compares to </w:t>
      </w:r>
      <w:r w:rsidR="00BC6692">
        <w:rPr>
          <w:rFonts w:ascii="Times New Roman" w:hAnsi="Times New Roman" w:cs="Times New Roman"/>
        </w:rPr>
        <w:t>control</w:t>
      </w:r>
      <w:r w:rsidRPr="006B1800">
        <w:rPr>
          <w:rFonts w:ascii="Times New Roman" w:hAnsi="Times New Roman" w:cs="Times New Roman"/>
        </w:rPr>
        <w:t xml:space="preserve"> products. </w:t>
      </w:r>
      <w:r w:rsidR="00ED0CD1" w:rsidRPr="006B1800">
        <w:rPr>
          <w:rFonts w:ascii="Times New Roman" w:hAnsi="Times New Roman" w:cs="Times New Roman"/>
        </w:rPr>
        <w:t>For application, frozen cream cheese treated as such</w:t>
      </w:r>
      <w:r w:rsidR="005D473E" w:rsidRPr="006B1800">
        <w:rPr>
          <w:rFonts w:ascii="Times New Roman" w:hAnsi="Times New Roman" w:cs="Times New Roman"/>
        </w:rPr>
        <w:t xml:space="preserve">, along with a control without such additive, should be used </w:t>
      </w:r>
      <w:r w:rsidR="00C83EE0">
        <w:rPr>
          <w:rFonts w:ascii="Times New Roman" w:hAnsi="Times New Roman" w:cs="Times New Roman"/>
        </w:rPr>
        <w:t xml:space="preserve">in </w:t>
      </w:r>
      <w:r w:rsidR="00ED0CD1" w:rsidRPr="006B1800">
        <w:rPr>
          <w:rFonts w:ascii="Times New Roman" w:hAnsi="Times New Roman" w:cs="Times New Roman"/>
        </w:rPr>
        <w:t>cheesecake making</w:t>
      </w:r>
      <w:r w:rsidR="005D473E" w:rsidRPr="006B1800">
        <w:rPr>
          <w:rFonts w:ascii="Times New Roman" w:hAnsi="Times New Roman" w:cs="Times New Roman"/>
        </w:rPr>
        <w:t>. R</w:t>
      </w:r>
      <w:r w:rsidR="00ED0CD1" w:rsidRPr="006B1800">
        <w:rPr>
          <w:rFonts w:ascii="Times New Roman" w:hAnsi="Times New Roman" w:cs="Times New Roman"/>
        </w:rPr>
        <w:t>heological and sensory evaluation of th</w:t>
      </w:r>
      <w:r w:rsidR="005D473E" w:rsidRPr="006B1800">
        <w:rPr>
          <w:rFonts w:ascii="Times New Roman" w:hAnsi="Times New Roman" w:cs="Times New Roman"/>
        </w:rPr>
        <w:t xml:space="preserve">e cheesecake product </w:t>
      </w:r>
      <w:r w:rsidR="002207D6" w:rsidRPr="006B1800">
        <w:rPr>
          <w:rFonts w:ascii="Times New Roman" w:hAnsi="Times New Roman" w:cs="Times New Roman"/>
        </w:rPr>
        <w:t>should be evaluated to show commercial success.</w:t>
      </w:r>
    </w:p>
    <w:p w14:paraId="6FC1EDA2" w14:textId="7BD77200" w:rsidR="00E81D50" w:rsidRPr="00356C79" w:rsidRDefault="00E63B89" w:rsidP="00356C7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6B1800">
        <w:rPr>
          <w:rFonts w:ascii="Times New Roman" w:hAnsi="Times New Roman" w:cs="Times New Roman"/>
        </w:rPr>
        <w:lastRenderedPageBreak/>
        <w:tab/>
        <w:t xml:space="preserve">Finally, the </w:t>
      </w:r>
      <w:r w:rsidR="00C83EE0">
        <w:rPr>
          <w:rFonts w:ascii="Times New Roman" w:hAnsi="Times New Roman" w:cs="Times New Roman"/>
        </w:rPr>
        <w:t>Code</w:t>
      </w:r>
      <w:r w:rsidR="00A21E41">
        <w:rPr>
          <w:rFonts w:ascii="Times New Roman" w:hAnsi="Times New Roman" w:cs="Times New Roman"/>
        </w:rPr>
        <w:t xml:space="preserve"> of </w:t>
      </w:r>
      <w:r w:rsidR="00C83EE0">
        <w:rPr>
          <w:rFonts w:ascii="Times New Roman" w:hAnsi="Times New Roman" w:cs="Times New Roman"/>
        </w:rPr>
        <w:t>F</w:t>
      </w:r>
      <w:r w:rsidR="00A21E41">
        <w:rPr>
          <w:rFonts w:ascii="Times New Roman" w:hAnsi="Times New Roman" w:cs="Times New Roman"/>
        </w:rPr>
        <w:t xml:space="preserve">ederal </w:t>
      </w:r>
      <w:r w:rsidR="00C83EE0">
        <w:rPr>
          <w:rFonts w:ascii="Times New Roman" w:hAnsi="Times New Roman" w:cs="Times New Roman"/>
        </w:rPr>
        <w:t>R</w:t>
      </w:r>
      <w:r w:rsidR="00A21E41">
        <w:rPr>
          <w:rFonts w:ascii="Times New Roman" w:hAnsi="Times New Roman" w:cs="Times New Roman"/>
        </w:rPr>
        <w:t>egulations (</w:t>
      </w:r>
      <w:r w:rsidR="007E0991" w:rsidRPr="006B1800">
        <w:rPr>
          <w:rFonts w:ascii="Times New Roman" w:hAnsi="Times New Roman" w:cs="Times New Roman"/>
        </w:rPr>
        <w:t>CFR</w:t>
      </w:r>
      <w:r w:rsidR="00A21E41">
        <w:rPr>
          <w:rFonts w:ascii="Times New Roman" w:hAnsi="Times New Roman" w:cs="Times New Roman"/>
        </w:rPr>
        <w:t>)</w:t>
      </w:r>
      <w:r w:rsidRPr="006B1800">
        <w:rPr>
          <w:rFonts w:ascii="Times New Roman" w:hAnsi="Times New Roman" w:cs="Times New Roman"/>
        </w:rPr>
        <w:t xml:space="preserve"> for cream cheese and cream cheese products must be considered as well.</w:t>
      </w:r>
      <w:r w:rsidR="004057E4" w:rsidRPr="006B1800">
        <w:rPr>
          <w:rFonts w:ascii="Times New Roman" w:hAnsi="Times New Roman" w:cs="Times New Roman"/>
        </w:rPr>
        <w:t xml:space="preserve"> </w:t>
      </w:r>
      <w:r w:rsidR="002C199B" w:rsidRPr="006B1800">
        <w:rPr>
          <w:rFonts w:ascii="Times New Roman" w:hAnsi="Times New Roman" w:cs="Times New Roman"/>
        </w:rPr>
        <w:t xml:space="preserve">In this study, complexes were added such that added protein made up ~1.5% of the total </w:t>
      </w:r>
      <w:r w:rsidR="00612AF9" w:rsidRPr="006B1800">
        <w:rPr>
          <w:rFonts w:ascii="Times New Roman" w:hAnsi="Times New Roman" w:cs="Times New Roman"/>
        </w:rPr>
        <w:t xml:space="preserve">cheese </w:t>
      </w:r>
      <w:r w:rsidR="002C199B" w:rsidRPr="006B1800">
        <w:rPr>
          <w:rFonts w:ascii="Times New Roman" w:hAnsi="Times New Roman" w:cs="Times New Roman"/>
        </w:rPr>
        <w:t>sample and added gum</w:t>
      </w:r>
      <w:r w:rsidR="0031359A">
        <w:rPr>
          <w:rFonts w:ascii="Times New Roman" w:hAnsi="Times New Roman" w:cs="Times New Roman"/>
        </w:rPr>
        <w:t xml:space="preserve"> of</w:t>
      </w:r>
      <w:r w:rsidR="002C199B" w:rsidRPr="006B1800">
        <w:rPr>
          <w:rFonts w:ascii="Times New Roman" w:hAnsi="Times New Roman" w:cs="Times New Roman"/>
        </w:rPr>
        <w:t xml:space="preserve"> ~0.3%. </w:t>
      </w:r>
      <w:r w:rsidR="007E0991" w:rsidRPr="006B1800">
        <w:rPr>
          <w:rFonts w:ascii="Times New Roman" w:hAnsi="Times New Roman" w:cs="Times New Roman"/>
        </w:rPr>
        <w:t xml:space="preserve">Per the CFR however, stabilizers may not be added to cream cheese </w:t>
      </w:r>
      <w:r w:rsidR="007750EC" w:rsidRPr="006B1800">
        <w:rPr>
          <w:rFonts w:ascii="Times New Roman" w:hAnsi="Times New Roman" w:cs="Times New Roman"/>
        </w:rPr>
        <w:t>more than</w:t>
      </w:r>
      <w:r w:rsidR="007E0991" w:rsidRPr="006B1800">
        <w:rPr>
          <w:rFonts w:ascii="Times New Roman" w:hAnsi="Times New Roman" w:cs="Times New Roman"/>
        </w:rPr>
        <w:t xml:space="preserve"> 0.5% of the finished product. </w:t>
      </w:r>
      <w:r w:rsidR="007E0991" w:rsidRPr="00A9519E">
        <w:rPr>
          <w:rFonts w:ascii="Times New Roman" w:hAnsi="Times New Roman" w:cs="Times New Roman"/>
        </w:rPr>
        <w:t xml:space="preserve">Therefore, additional tests would need to be conducted </w:t>
      </w:r>
      <w:r w:rsidR="006B39AA" w:rsidRPr="00A9519E">
        <w:rPr>
          <w:rFonts w:ascii="Times New Roman" w:hAnsi="Times New Roman" w:cs="Times New Roman"/>
        </w:rPr>
        <w:t>to</w:t>
      </w:r>
      <w:r w:rsidR="007E0991" w:rsidRPr="00A9519E">
        <w:rPr>
          <w:rFonts w:ascii="Times New Roman" w:hAnsi="Times New Roman" w:cs="Times New Roman"/>
        </w:rPr>
        <w:t xml:space="preserve"> </w:t>
      </w:r>
      <w:r w:rsidR="00ED254F" w:rsidRPr="00A9519E">
        <w:rPr>
          <w:rFonts w:ascii="Times New Roman" w:hAnsi="Times New Roman" w:cs="Times New Roman"/>
        </w:rPr>
        <w:t>evaluate</w:t>
      </w:r>
      <w:r w:rsidR="007E0991" w:rsidRPr="00A9519E">
        <w:rPr>
          <w:rFonts w:ascii="Times New Roman" w:hAnsi="Times New Roman" w:cs="Times New Roman"/>
        </w:rPr>
        <w:t xml:space="preserve"> the </w:t>
      </w:r>
      <w:r w:rsidR="00A9519E" w:rsidRPr="00A9519E">
        <w:rPr>
          <w:rFonts w:ascii="Times New Roman" w:hAnsi="Times New Roman" w:cs="Times New Roman"/>
        </w:rPr>
        <w:t>reduced freezing-induced damage effect</w:t>
      </w:r>
      <w:r w:rsidR="007E0991" w:rsidRPr="00A9519E">
        <w:rPr>
          <w:rFonts w:ascii="Times New Roman" w:hAnsi="Times New Roman" w:cs="Times New Roman"/>
        </w:rPr>
        <w:t xml:space="preserve"> of these complexes in cream cheese when used in lower concentrations.</w:t>
      </w:r>
      <w:bookmarkStart w:id="28" w:name="_Toc420995912"/>
      <w:bookmarkStart w:id="29" w:name="_Toc422997499"/>
      <w:bookmarkStart w:id="30" w:name="_Toc427156484"/>
    </w:p>
    <w:p w14:paraId="771E4F72" w14:textId="77777777" w:rsidR="00BF62A2" w:rsidRDefault="00BF62A2">
      <w:pPr>
        <w:rPr>
          <w:rFonts w:ascii="Times New Roman" w:hAnsi="Times New Roman" w:cs="Times New Roman"/>
          <w:b/>
          <w:bCs/>
          <w:caps/>
          <w:sz w:val="28"/>
        </w:rPr>
      </w:pPr>
      <w:r>
        <w:br w:type="page"/>
      </w:r>
    </w:p>
    <w:p w14:paraId="79CC601C" w14:textId="61E3B186" w:rsidR="00E81D50" w:rsidRPr="006B1800" w:rsidRDefault="00E81D50" w:rsidP="001B67B2">
      <w:pPr>
        <w:pStyle w:val="Heading1"/>
        <w:rPr>
          <w:color w:val="auto"/>
        </w:rPr>
      </w:pPr>
      <w:r w:rsidRPr="006B1800">
        <w:rPr>
          <w:color w:val="auto"/>
        </w:rPr>
        <w:lastRenderedPageBreak/>
        <w:t>REFERENCES</w:t>
      </w:r>
    </w:p>
    <w:p w14:paraId="7C65C05C" w14:textId="77777777" w:rsidR="00E81D50" w:rsidRPr="006B1800" w:rsidRDefault="00E81D50">
      <w:pPr>
        <w:rPr>
          <w:rFonts w:ascii="Times New Roman" w:hAnsi="Times New Roman" w:cs="Times New Roman"/>
        </w:rPr>
      </w:pPr>
      <w:r w:rsidRPr="006B1800">
        <w:rPr>
          <w:rFonts w:ascii="Times New Roman" w:hAnsi="Times New Roman" w:cs="Times New Roman"/>
        </w:rPr>
        <w:br w:type="page"/>
      </w:r>
    </w:p>
    <w:p w14:paraId="2164B18A" w14:textId="606E3871" w:rsidR="0015674D" w:rsidRDefault="0015674D" w:rsidP="00E81D50">
      <w:pPr>
        <w:ind w:left="720" w:hanging="720"/>
        <w:rPr>
          <w:rFonts w:ascii="Times New Roman" w:hAnsi="Times New Roman" w:cs="Times New Roman"/>
        </w:rPr>
      </w:pPr>
      <w:r w:rsidRPr="0015674D">
        <w:rPr>
          <w:rFonts w:ascii="Times New Roman" w:hAnsi="Times New Roman" w:cs="Times New Roman"/>
        </w:rPr>
        <w:lastRenderedPageBreak/>
        <w:t xml:space="preserve">Adamson, N.J. and Reynolds, E.C., 1996. Characterization of casein </w:t>
      </w:r>
      <w:proofErr w:type="spellStart"/>
      <w:r w:rsidRPr="0015674D">
        <w:rPr>
          <w:rFonts w:ascii="Times New Roman" w:hAnsi="Times New Roman" w:cs="Times New Roman"/>
        </w:rPr>
        <w:t>phosphopeptides</w:t>
      </w:r>
      <w:proofErr w:type="spellEnd"/>
      <w:r w:rsidRPr="0015674D">
        <w:rPr>
          <w:rFonts w:ascii="Times New Roman" w:hAnsi="Times New Roman" w:cs="Times New Roman"/>
        </w:rPr>
        <w:t xml:space="preserve"> prepared using </w:t>
      </w:r>
      <w:proofErr w:type="spellStart"/>
      <w:r w:rsidRPr="0015674D">
        <w:rPr>
          <w:rFonts w:ascii="Times New Roman" w:hAnsi="Times New Roman" w:cs="Times New Roman"/>
        </w:rPr>
        <w:t>alcalase</w:t>
      </w:r>
      <w:proofErr w:type="spellEnd"/>
      <w:r w:rsidRPr="0015674D">
        <w:rPr>
          <w:rFonts w:ascii="Times New Roman" w:hAnsi="Times New Roman" w:cs="Times New Roman"/>
        </w:rPr>
        <w:t>: Determination of enzyme specificity. Enzyme and microbial technology, 19(3), pp.202-207.</w:t>
      </w:r>
      <w:r w:rsidR="002774F0">
        <w:rPr>
          <w:rFonts w:ascii="Times New Roman" w:hAnsi="Times New Roman" w:cs="Times New Roman"/>
        </w:rPr>
        <w:t xml:space="preserve"> </w:t>
      </w:r>
      <w:r w:rsidR="002774F0" w:rsidRPr="002774F0">
        <w:rPr>
          <w:rFonts w:ascii="Times New Roman" w:hAnsi="Times New Roman" w:cs="Times New Roman"/>
        </w:rPr>
        <w:t>https://doi.org/10.1016/0141-0229(95)00232-4</w:t>
      </w:r>
    </w:p>
    <w:p w14:paraId="302F1CF4" w14:textId="119F2540" w:rsidR="003E5F9C" w:rsidRDefault="003E5F9C" w:rsidP="00E81D50">
      <w:pPr>
        <w:ind w:left="720" w:hanging="720"/>
        <w:rPr>
          <w:rStyle w:val="Hyperlink"/>
          <w:rFonts w:ascii="Times New Roman" w:hAnsi="Times New Roman" w:cs="Times New Roman"/>
        </w:rPr>
      </w:pPr>
      <w:r w:rsidRPr="003E5F9C">
        <w:rPr>
          <w:rFonts w:ascii="Times New Roman" w:hAnsi="Times New Roman" w:cs="Times New Roman"/>
        </w:rPr>
        <w:t xml:space="preserve">Alinovi, M. and Mucchetti, G., 2020. Effect of freezing and thawing processes on high-moisture Mozzarella cheese rheological and physical properties. </w:t>
      </w:r>
      <w:proofErr w:type="spellStart"/>
      <w:r w:rsidRPr="003E5F9C">
        <w:rPr>
          <w:rFonts w:ascii="Times New Roman" w:hAnsi="Times New Roman" w:cs="Times New Roman"/>
        </w:rPr>
        <w:t>Lwt</w:t>
      </w:r>
      <w:proofErr w:type="spellEnd"/>
      <w:r w:rsidRPr="003E5F9C">
        <w:rPr>
          <w:rFonts w:ascii="Times New Roman" w:hAnsi="Times New Roman" w:cs="Times New Roman"/>
        </w:rPr>
        <w:t xml:space="preserve">, 124, p.109137. </w:t>
      </w:r>
      <w:hyperlink r:id="rId43" w:history="1">
        <w:r w:rsidRPr="00696B20">
          <w:rPr>
            <w:rStyle w:val="Hyperlink"/>
            <w:rFonts w:ascii="Times New Roman" w:hAnsi="Times New Roman" w:cs="Times New Roman"/>
          </w:rPr>
          <w:t>https://doi.org/10.1016/j.lwt.2020.109137</w:t>
        </w:r>
      </w:hyperlink>
    </w:p>
    <w:p w14:paraId="4F3BAE92" w14:textId="0D8AC62A" w:rsidR="00697A91" w:rsidRDefault="00697A91" w:rsidP="00697A91">
      <w:pPr>
        <w:ind w:left="720" w:hanging="720"/>
        <w:rPr>
          <w:rFonts w:ascii="Times New Roman" w:hAnsi="Times New Roman" w:cs="Times New Roman"/>
        </w:rPr>
      </w:pPr>
      <w:r w:rsidRPr="00697A91">
        <w:rPr>
          <w:rFonts w:ascii="Times New Roman" w:hAnsi="Times New Roman" w:cs="Times New Roman"/>
        </w:rPr>
        <w:t xml:space="preserve">Alinovi, M., Mucchetti, G., Wiking, L. and </w:t>
      </w:r>
      <w:proofErr w:type="spellStart"/>
      <w:r w:rsidRPr="00697A91">
        <w:rPr>
          <w:rFonts w:ascii="Times New Roman" w:hAnsi="Times New Roman" w:cs="Times New Roman"/>
        </w:rPr>
        <w:t>Corredig</w:t>
      </w:r>
      <w:proofErr w:type="spellEnd"/>
      <w:r w:rsidRPr="00697A91">
        <w:rPr>
          <w:rFonts w:ascii="Times New Roman" w:hAnsi="Times New Roman" w:cs="Times New Roman"/>
        </w:rPr>
        <w:t>, M., 2021. Freezing as a solution to preserve the quality of dairy products: The case of milk, curds and cheese. Critical Reviews in Food Science and Nutrition, 61(20), pp.3340-3360.</w:t>
      </w:r>
      <w:r>
        <w:rPr>
          <w:rFonts w:ascii="Times New Roman" w:hAnsi="Times New Roman" w:cs="Times New Roman"/>
        </w:rPr>
        <w:t xml:space="preserve"> </w:t>
      </w:r>
      <w:r w:rsidR="000847C3" w:rsidRPr="000847C3">
        <w:rPr>
          <w:rFonts w:ascii="Times New Roman" w:hAnsi="Times New Roman" w:cs="Times New Roman"/>
        </w:rPr>
        <w:t>https://doi.org/10.1080/10408398.2020.1798348</w:t>
      </w:r>
    </w:p>
    <w:p w14:paraId="351072D0" w14:textId="2D9601A1" w:rsidR="002774F0" w:rsidRDefault="002774F0" w:rsidP="00E81D50">
      <w:pPr>
        <w:ind w:left="720" w:hanging="720"/>
        <w:rPr>
          <w:rFonts w:ascii="Times New Roman" w:hAnsi="Times New Roman" w:cs="Times New Roman"/>
        </w:rPr>
      </w:pPr>
      <w:r w:rsidRPr="00875E64">
        <w:rPr>
          <w:rFonts w:ascii="Times New Roman" w:hAnsi="Times New Roman" w:cs="Times New Roman"/>
          <w:lang w:val="es-ES"/>
        </w:rPr>
        <w:t xml:space="preserve">Alonso, R., </w:t>
      </w:r>
      <w:proofErr w:type="spellStart"/>
      <w:r w:rsidRPr="00875E64">
        <w:rPr>
          <w:rFonts w:ascii="Times New Roman" w:hAnsi="Times New Roman" w:cs="Times New Roman"/>
          <w:lang w:val="es-ES"/>
        </w:rPr>
        <w:t>Picon</w:t>
      </w:r>
      <w:proofErr w:type="spellEnd"/>
      <w:r w:rsidRPr="00875E64">
        <w:rPr>
          <w:rFonts w:ascii="Times New Roman" w:hAnsi="Times New Roman" w:cs="Times New Roman"/>
          <w:lang w:val="es-ES"/>
        </w:rPr>
        <w:t xml:space="preserve">, A., Rodríguez, B., Gaya, P., Fernández-García, E. and </w:t>
      </w:r>
      <w:proofErr w:type="spellStart"/>
      <w:r w:rsidRPr="00875E64">
        <w:rPr>
          <w:rFonts w:ascii="Times New Roman" w:hAnsi="Times New Roman" w:cs="Times New Roman"/>
          <w:lang w:val="es-ES"/>
        </w:rPr>
        <w:t>Nuñez</w:t>
      </w:r>
      <w:proofErr w:type="spellEnd"/>
      <w:r w:rsidRPr="00875E64">
        <w:rPr>
          <w:rFonts w:ascii="Times New Roman" w:hAnsi="Times New Roman" w:cs="Times New Roman"/>
          <w:lang w:val="es-ES"/>
        </w:rPr>
        <w:t xml:space="preserve">, M., 2011. </w:t>
      </w:r>
      <w:r w:rsidRPr="002774F0">
        <w:rPr>
          <w:rFonts w:ascii="Times New Roman" w:hAnsi="Times New Roman" w:cs="Times New Roman"/>
        </w:rPr>
        <w:t xml:space="preserve">Microbiological, chemical, and sensory characteristics of </w:t>
      </w:r>
      <w:proofErr w:type="spellStart"/>
      <w:r w:rsidRPr="002774F0">
        <w:rPr>
          <w:rFonts w:ascii="Times New Roman" w:hAnsi="Times New Roman" w:cs="Times New Roman"/>
        </w:rPr>
        <w:t>Hispánico</w:t>
      </w:r>
      <w:proofErr w:type="spellEnd"/>
      <w:r w:rsidRPr="002774F0">
        <w:rPr>
          <w:rFonts w:ascii="Times New Roman" w:hAnsi="Times New Roman" w:cs="Times New Roman"/>
        </w:rPr>
        <w:t xml:space="preserve"> cheese manufactured using frozen high pressure treated curds made from raw ovine milk. International Dairy Journal, 21(7), pp.484-492. </w:t>
      </w:r>
      <w:hyperlink r:id="rId44" w:history="1">
        <w:r w:rsidR="001F3946" w:rsidRPr="00696B20">
          <w:rPr>
            <w:rStyle w:val="Hyperlink"/>
            <w:rFonts w:ascii="Times New Roman" w:hAnsi="Times New Roman" w:cs="Times New Roman"/>
          </w:rPr>
          <w:t>https://doi.org/10.1016/j.idairyj.2011.02.008</w:t>
        </w:r>
      </w:hyperlink>
    </w:p>
    <w:p w14:paraId="2E6ECEA8" w14:textId="38527E87" w:rsidR="004E2AC9" w:rsidRDefault="004E2AC9" w:rsidP="00E81D50">
      <w:pPr>
        <w:ind w:left="720" w:hanging="720"/>
        <w:rPr>
          <w:rFonts w:ascii="Times New Roman" w:hAnsi="Times New Roman" w:cs="Times New Roman"/>
        </w:rPr>
      </w:pPr>
      <w:proofErr w:type="spellStart"/>
      <w:r w:rsidRPr="004E2AC9">
        <w:rPr>
          <w:rFonts w:ascii="Times New Roman" w:hAnsi="Times New Roman" w:cs="Times New Roman"/>
        </w:rPr>
        <w:t>Antifantakis</w:t>
      </w:r>
      <w:proofErr w:type="spellEnd"/>
      <w:r w:rsidRPr="004E2AC9">
        <w:rPr>
          <w:rFonts w:ascii="Times New Roman" w:hAnsi="Times New Roman" w:cs="Times New Roman"/>
        </w:rPr>
        <w:t xml:space="preserve">, E., Kehagias, C., </w:t>
      </w:r>
      <w:proofErr w:type="spellStart"/>
      <w:r w:rsidRPr="004E2AC9">
        <w:rPr>
          <w:rFonts w:ascii="Times New Roman" w:hAnsi="Times New Roman" w:cs="Times New Roman"/>
        </w:rPr>
        <w:t>Kotouza</w:t>
      </w:r>
      <w:proofErr w:type="spellEnd"/>
      <w:r w:rsidRPr="004E2AC9">
        <w:rPr>
          <w:rFonts w:ascii="Times New Roman" w:hAnsi="Times New Roman" w:cs="Times New Roman"/>
        </w:rPr>
        <w:t xml:space="preserve">, E. and </w:t>
      </w:r>
      <w:proofErr w:type="spellStart"/>
      <w:r w:rsidRPr="004E2AC9">
        <w:rPr>
          <w:rFonts w:ascii="Times New Roman" w:hAnsi="Times New Roman" w:cs="Times New Roman"/>
        </w:rPr>
        <w:t>Kalatzopoulos</w:t>
      </w:r>
      <w:proofErr w:type="spellEnd"/>
      <w:r w:rsidRPr="004E2AC9">
        <w:rPr>
          <w:rFonts w:ascii="Times New Roman" w:hAnsi="Times New Roman" w:cs="Times New Roman"/>
        </w:rPr>
        <w:t>, G., 1980. Frozen stability of sheep's milk under various conditions.</w:t>
      </w:r>
      <w:r>
        <w:rPr>
          <w:rFonts w:ascii="Times New Roman" w:hAnsi="Times New Roman" w:cs="Times New Roman"/>
        </w:rPr>
        <w:t xml:space="preserve"> </w:t>
      </w:r>
    </w:p>
    <w:p w14:paraId="2F04755E" w14:textId="03BB9E98" w:rsidR="001F3946" w:rsidRPr="00875E64" w:rsidRDefault="001F3946" w:rsidP="00E81D50">
      <w:pPr>
        <w:ind w:left="720" w:hanging="720"/>
        <w:rPr>
          <w:rFonts w:ascii="Times New Roman" w:hAnsi="Times New Roman" w:cs="Times New Roman"/>
          <w:lang w:val="es-ES"/>
        </w:rPr>
      </w:pPr>
      <w:r w:rsidRPr="001F3946">
        <w:rPr>
          <w:rFonts w:ascii="Times New Roman" w:hAnsi="Times New Roman" w:cs="Times New Roman"/>
        </w:rPr>
        <w:t xml:space="preserve">Asakura, S. and Oosawa, F., 1958. Interaction between particles suspended in solutions of macromolecules. </w:t>
      </w:r>
      <w:proofErr w:type="spellStart"/>
      <w:r w:rsidRPr="00875E64">
        <w:rPr>
          <w:rFonts w:ascii="Times New Roman" w:hAnsi="Times New Roman" w:cs="Times New Roman"/>
          <w:lang w:val="es-ES"/>
        </w:rPr>
        <w:t>Journal</w:t>
      </w:r>
      <w:proofErr w:type="spellEnd"/>
      <w:r w:rsidRPr="00875E64">
        <w:rPr>
          <w:rFonts w:ascii="Times New Roman" w:hAnsi="Times New Roman" w:cs="Times New Roman"/>
          <w:lang w:val="es-ES"/>
        </w:rPr>
        <w:t xml:space="preserve"> </w:t>
      </w:r>
      <w:proofErr w:type="spellStart"/>
      <w:r w:rsidRPr="00875E64">
        <w:rPr>
          <w:rFonts w:ascii="Times New Roman" w:hAnsi="Times New Roman" w:cs="Times New Roman"/>
          <w:lang w:val="es-ES"/>
        </w:rPr>
        <w:t>of</w:t>
      </w:r>
      <w:proofErr w:type="spellEnd"/>
      <w:r w:rsidRPr="00875E64">
        <w:rPr>
          <w:rFonts w:ascii="Times New Roman" w:hAnsi="Times New Roman" w:cs="Times New Roman"/>
          <w:lang w:val="es-ES"/>
        </w:rPr>
        <w:t xml:space="preserve"> </w:t>
      </w:r>
      <w:proofErr w:type="spellStart"/>
      <w:r w:rsidRPr="00875E64">
        <w:rPr>
          <w:rFonts w:ascii="Times New Roman" w:hAnsi="Times New Roman" w:cs="Times New Roman"/>
          <w:lang w:val="es-ES"/>
        </w:rPr>
        <w:t>polymer</w:t>
      </w:r>
      <w:proofErr w:type="spellEnd"/>
      <w:r w:rsidRPr="00875E64">
        <w:rPr>
          <w:rFonts w:ascii="Times New Roman" w:hAnsi="Times New Roman" w:cs="Times New Roman"/>
          <w:lang w:val="es-ES"/>
        </w:rPr>
        <w:t xml:space="preserve"> </w:t>
      </w:r>
      <w:proofErr w:type="spellStart"/>
      <w:r w:rsidRPr="00875E64">
        <w:rPr>
          <w:rFonts w:ascii="Times New Roman" w:hAnsi="Times New Roman" w:cs="Times New Roman"/>
          <w:lang w:val="es-ES"/>
        </w:rPr>
        <w:t>science</w:t>
      </w:r>
      <w:proofErr w:type="spellEnd"/>
      <w:r w:rsidRPr="00875E64">
        <w:rPr>
          <w:rFonts w:ascii="Times New Roman" w:hAnsi="Times New Roman" w:cs="Times New Roman"/>
          <w:lang w:val="es-ES"/>
        </w:rPr>
        <w:t>, 33(126), pp.183-192. https://doi.org/10.1002/pol.1958.1203312618</w:t>
      </w:r>
    </w:p>
    <w:p w14:paraId="50EC3049" w14:textId="194988C3" w:rsidR="003E5F9C" w:rsidRDefault="003E5F9C" w:rsidP="00E81D50">
      <w:pPr>
        <w:ind w:left="720" w:hanging="720"/>
        <w:rPr>
          <w:rStyle w:val="Hyperlink"/>
          <w:rFonts w:ascii="Times New Roman" w:hAnsi="Times New Roman" w:cs="Times New Roman"/>
        </w:rPr>
      </w:pPr>
      <w:r w:rsidRPr="00875E64">
        <w:rPr>
          <w:rFonts w:ascii="Times New Roman" w:hAnsi="Times New Roman" w:cs="Times New Roman"/>
          <w:lang w:val="es-ES"/>
        </w:rPr>
        <w:t xml:space="preserve">Ávila-Fernández, Á., Galicia-Lagunas, N., Rodríguez-Alegría, M.E., Olvera, C. and López-Munguía, A., 2011. </w:t>
      </w:r>
      <w:r w:rsidRPr="003E5F9C">
        <w:rPr>
          <w:rFonts w:ascii="Times New Roman" w:hAnsi="Times New Roman" w:cs="Times New Roman"/>
        </w:rPr>
        <w:t xml:space="preserve">Production of functional oligosaccharides through limited acid hydrolysis of agave </w:t>
      </w:r>
      <w:proofErr w:type="spellStart"/>
      <w:r w:rsidRPr="003E5F9C">
        <w:rPr>
          <w:rFonts w:ascii="Times New Roman" w:hAnsi="Times New Roman" w:cs="Times New Roman"/>
        </w:rPr>
        <w:t>fructans</w:t>
      </w:r>
      <w:proofErr w:type="spellEnd"/>
      <w:r w:rsidRPr="003E5F9C">
        <w:rPr>
          <w:rFonts w:ascii="Times New Roman" w:hAnsi="Times New Roman" w:cs="Times New Roman"/>
        </w:rPr>
        <w:t xml:space="preserve">. Food Chemistry, 129(2), pp.380-386. </w:t>
      </w:r>
      <w:hyperlink r:id="rId45" w:history="1">
        <w:r w:rsidRPr="00696B20">
          <w:rPr>
            <w:rStyle w:val="Hyperlink"/>
            <w:rFonts w:ascii="Times New Roman" w:hAnsi="Times New Roman" w:cs="Times New Roman"/>
          </w:rPr>
          <w:t>https://doi.org/10.1016/j.foodchem.2011.04.088</w:t>
        </w:r>
      </w:hyperlink>
    </w:p>
    <w:p w14:paraId="1F23E12D" w14:textId="733D6BB5" w:rsidR="00F31716" w:rsidRDefault="00F31716" w:rsidP="00E81D50">
      <w:pPr>
        <w:ind w:left="720" w:hanging="720"/>
        <w:rPr>
          <w:rFonts w:ascii="Times New Roman" w:hAnsi="Times New Roman" w:cs="Times New Roman"/>
        </w:rPr>
      </w:pPr>
      <w:proofErr w:type="spellStart"/>
      <w:r w:rsidRPr="00F31716">
        <w:rPr>
          <w:rFonts w:ascii="Times New Roman" w:hAnsi="Times New Roman" w:cs="Times New Roman"/>
        </w:rPr>
        <w:t>Bahramparvar</w:t>
      </w:r>
      <w:proofErr w:type="spellEnd"/>
      <w:r w:rsidRPr="00F31716">
        <w:rPr>
          <w:rFonts w:ascii="Times New Roman" w:hAnsi="Times New Roman" w:cs="Times New Roman"/>
        </w:rPr>
        <w:t>, M. and Mazaheri Tehrani, M., 2011. Application and functions of stabilizers in ice cream. Food reviews international, 27(4), pp.389-407.</w:t>
      </w:r>
      <w:r>
        <w:rPr>
          <w:rFonts w:ascii="Times New Roman" w:hAnsi="Times New Roman" w:cs="Times New Roman"/>
        </w:rPr>
        <w:t xml:space="preserve"> </w:t>
      </w:r>
      <w:r w:rsidR="002C396B" w:rsidRPr="002C396B">
        <w:rPr>
          <w:rFonts w:ascii="Times New Roman" w:hAnsi="Times New Roman" w:cs="Times New Roman"/>
        </w:rPr>
        <w:t>https://doi.org/10.1080/87559129.2011.563399</w:t>
      </w:r>
    </w:p>
    <w:p w14:paraId="28B85359" w14:textId="6CA48ED8" w:rsidR="006E5EB0" w:rsidRDefault="006E5EB0" w:rsidP="00E81D50">
      <w:pPr>
        <w:ind w:left="720" w:hanging="720"/>
        <w:rPr>
          <w:rFonts w:ascii="Times New Roman" w:hAnsi="Times New Roman" w:cs="Times New Roman"/>
        </w:rPr>
      </w:pPr>
      <w:r w:rsidRPr="006E5EB0">
        <w:rPr>
          <w:rFonts w:ascii="Times New Roman" w:hAnsi="Times New Roman" w:cs="Times New Roman"/>
        </w:rPr>
        <w:t xml:space="preserve">Balcerzak, A.K., </w:t>
      </w:r>
      <w:proofErr w:type="spellStart"/>
      <w:r w:rsidRPr="006E5EB0">
        <w:rPr>
          <w:rFonts w:ascii="Times New Roman" w:hAnsi="Times New Roman" w:cs="Times New Roman"/>
        </w:rPr>
        <w:t>Capicciotti</w:t>
      </w:r>
      <w:proofErr w:type="spellEnd"/>
      <w:r w:rsidRPr="006E5EB0">
        <w:rPr>
          <w:rFonts w:ascii="Times New Roman" w:hAnsi="Times New Roman" w:cs="Times New Roman"/>
        </w:rPr>
        <w:t>, C.J., Briard, J.G. and Ben, R.N., 2014. Designing ice recrystallization inhibitors: from antifreeze (</w:t>
      </w:r>
      <w:proofErr w:type="spellStart"/>
      <w:r w:rsidRPr="006E5EB0">
        <w:rPr>
          <w:rFonts w:ascii="Times New Roman" w:hAnsi="Times New Roman" w:cs="Times New Roman"/>
        </w:rPr>
        <w:t>glyco</w:t>
      </w:r>
      <w:proofErr w:type="spellEnd"/>
      <w:r w:rsidRPr="006E5EB0">
        <w:rPr>
          <w:rFonts w:ascii="Times New Roman" w:hAnsi="Times New Roman" w:cs="Times New Roman"/>
        </w:rPr>
        <w:t xml:space="preserve">) proteins to small molecules. RSC Advances, 4(80), pp.42682-42696. </w:t>
      </w:r>
      <w:hyperlink r:id="rId46" w:history="1">
        <w:r w:rsidRPr="00696B20">
          <w:rPr>
            <w:rStyle w:val="Hyperlink"/>
            <w:rFonts w:ascii="Times New Roman" w:hAnsi="Times New Roman" w:cs="Times New Roman"/>
          </w:rPr>
          <w:t>https://doi.org/10.1039/C4RA06893A</w:t>
        </w:r>
      </w:hyperlink>
    </w:p>
    <w:p w14:paraId="0F4FDCA7" w14:textId="0073F3B7" w:rsidR="003A4AA5" w:rsidRDefault="003A4AA5" w:rsidP="00C22D43">
      <w:pPr>
        <w:ind w:left="720" w:hanging="720"/>
        <w:rPr>
          <w:rFonts w:ascii="Times New Roman" w:hAnsi="Times New Roman" w:cs="Times New Roman"/>
        </w:rPr>
      </w:pPr>
      <w:proofErr w:type="spellStart"/>
      <w:r w:rsidRPr="003A4AA5">
        <w:rPr>
          <w:rFonts w:ascii="Times New Roman" w:hAnsi="Times New Roman" w:cs="Times New Roman"/>
        </w:rPr>
        <w:t>Barbut</w:t>
      </w:r>
      <w:proofErr w:type="spellEnd"/>
      <w:r w:rsidRPr="003A4AA5">
        <w:rPr>
          <w:rFonts w:ascii="Times New Roman" w:hAnsi="Times New Roman" w:cs="Times New Roman"/>
        </w:rPr>
        <w:t>, S. and Drake, D., 1997. Effect of reheating on sodium-induced cold gelation of whey proteins. Food research international, 30(2), pp.153-157.</w:t>
      </w:r>
      <w:r w:rsidR="00BD41C6">
        <w:rPr>
          <w:rFonts w:ascii="Times New Roman" w:hAnsi="Times New Roman" w:cs="Times New Roman"/>
        </w:rPr>
        <w:t xml:space="preserve"> </w:t>
      </w:r>
      <w:r w:rsidR="00BD41C6" w:rsidRPr="00BD41C6">
        <w:rPr>
          <w:rFonts w:ascii="Times New Roman" w:hAnsi="Times New Roman" w:cs="Times New Roman"/>
        </w:rPr>
        <w:t>https://doi.org/10.1016/S0963-9969(97)00027-6</w:t>
      </w:r>
    </w:p>
    <w:p w14:paraId="3804DFEF" w14:textId="1335BAE7" w:rsidR="00877034" w:rsidRDefault="00877034" w:rsidP="00C22D43">
      <w:pPr>
        <w:ind w:left="720" w:hanging="720"/>
        <w:rPr>
          <w:rFonts w:ascii="Times New Roman" w:hAnsi="Times New Roman" w:cs="Times New Roman"/>
        </w:rPr>
      </w:pPr>
      <w:proofErr w:type="spellStart"/>
      <w:r w:rsidRPr="00877034">
        <w:rPr>
          <w:rFonts w:ascii="Times New Roman" w:hAnsi="Times New Roman" w:cs="Times New Roman"/>
        </w:rPr>
        <w:t>Benichou</w:t>
      </w:r>
      <w:proofErr w:type="spellEnd"/>
      <w:r w:rsidRPr="00877034">
        <w:rPr>
          <w:rFonts w:ascii="Times New Roman" w:hAnsi="Times New Roman" w:cs="Times New Roman"/>
        </w:rPr>
        <w:t xml:space="preserve">, A., </w:t>
      </w:r>
      <w:proofErr w:type="spellStart"/>
      <w:r w:rsidRPr="00877034">
        <w:rPr>
          <w:rFonts w:ascii="Times New Roman" w:hAnsi="Times New Roman" w:cs="Times New Roman"/>
        </w:rPr>
        <w:t>Aserin</w:t>
      </w:r>
      <w:proofErr w:type="spellEnd"/>
      <w:r w:rsidRPr="00877034">
        <w:rPr>
          <w:rFonts w:ascii="Times New Roman" w:hAnsi="Times New Roman" w:cs="Times New Roman"/>
        </w:rPr>
        <w:t xml:space="preserve">, A., Lutz, R. and Garti, N., 2007. Formation and characterization of amphiphilic conjugates of whey protein isolate (WPI)/xanthan to improve surface activity. Food Hydrocolloids, 21(3), pp.379-391. </w:t>
      </w:r>
      <w:hyperlink r:id="rId47" w:history="1">
        <w:r w:rsidRPr="00696B20">
          <w:rPr>
            <w:rStyle w:val="Hyperlink"/>
            <w:rFonts w:ascii="Times New Roman" w:hAnsi="Times New Roman" w:cs="Times New Roman"/>
          </w:rPr>
          <w:t>https://doi.org/10.1016/j.foodhyd.2006.04.013</w:t>
        </w:r>
      </w:hyperlink>
    </w:p>
    <w:p w14:paraId="1156B245" w14:textId="2FB92DF5" w:rsidR="002E2720" w:rsidRDefault="002E2720" w:rsidP="00C22D43">
      <w:pPr>
        <w:ind w:left="720" w:hanging="720"/>
        <w:rPr>
          <w:rFonts w:ascii="Times New Roman" w:hAnsi="Times New Roman" w:cs="Times New Roman"/>
          <w:shd w:val="clear" w:color="auto" w:fill="FFFFFF"/>
        </w:rPr>
      </w:pPr>
      <w:r w:rsidRPr="002E2720">
        <w:rPr>
          <w:rFonts w:ascii="Times New Roman" w:hAnsi="Times New Roman" w:cs="Times New Roman"/>
          <w:shd w:val="clear" w:color="auto" w:fill="FFFFFF"/>
        </w:rPr>
        <w:t xml:space="preserve">Benna-Zayani, M., </w:t>
      </w:r>
      <w:proofErr w:type="spellStart"/>
      <w:r w:rsidRPr="002E2720">
        <w:rPr>
          <w:rFonts w:ascii="Times New Roman" w:hAnsi="Times New Roman" w:cs="Times New Roman"/>
          <w:shd w:val="clear" w:color="auto" w:fill="FFFFFF"/>
        </w:rPr>
        <w:t>Kbir-Ariguib</w:t>
      </w:r>
      <w:proofErr w:type="spellEnd"/>
      <w:r w:rsidRPr="002E2720">
        <w:rPr>
          <w:rFonts w:ascii="Times New Roman" w:hAnsi="Times New Roman" w:cs="Times New Roman"/>
          <w:shd w:val="clear" w:color="auto" w:fill="FFFFFF"/>
        </w:rPr>
        <w:t xml:space="preserve">, N., Trabelsi-Ayadi, M. and </w:t>
      </w:r>
      <w:proofErr w:type="spellStart"/>
      <w:r w:rsidRPr="002E2720">
        <w:rPr>
          <w:rFonts w:ascii="Times New Roman" w:hAnsi="Times New Roman" w:cs="Times New Roman"/>
          <w:shd w:val="clear" w:color="auto" w:fill="FFFFFF"/>
        </w:rPr>
        <w:t>Grossiord</w:t>
      </w:r>
      <w:proofErr w:type="spellEnd"/>
      <w:r w:rsidRPr="002E2720">
        <w:rPr>
          <w:rFonts w:ascii="Times New Roman" w:hAnsi="Times New Roman" w:cs="Times New Roman"/>
          <w:shd w:val="clear" w:color="auto" w:fill="FFFFFF"/>
        </w:rPr>
        <w:t xml:space="preserve">, J.L., 2008. </w:t>
      </w:r>
      <w:proofErr w:type="spellStart"/>
      <w:r w:rsidRPr="002E2720">
        <w:rPr>
          <w:rFonts w:ascii="Times New Roman" w:hAnsi="Times New Roman" w:cs="Times New Roman"/>
          <w:shd w:val="clear" w:color="auto" w:fill="FFFFFF"/>
        </w:rPr>
        <w:t>Stabilisation</w:t>
      </w:r>
      <w:proofErr w:type="spellEnd"/>
      <w:r w:rsidRPr="002E2720">
        <w:rPr>
          <w:rFonts w:ascii="Times New Roman" w:hAnsi="Times New Roman" w:cs="Times New Roman"/>
          <w:shd w:val="clear" w:color="auto" w:fill="FFFFFF"/>
        </w:rPr>
        <w:t xml:space="preserve"> of W/O/W double emulsion by polysaccharides as weak gels. Colloids and Surfaces A: Physicochemical and Engineering Aspects, 316(1-3), pp.46-54. </w:t>
      </w:r>
      <w:hyperlink r:id="rId48" w:history="1">
        <w:r w:rsidR="002E5FC8" w:rsidRPr="00696B20">
          <w:rPr>
            <w:rStyle w:val="Hyperlink"/>
            <w:rFonts w:ascii="Times New Roman" w:hAnsi="Times New Roman" w:cs="Times New Roman"/>
            <w:shd w:val="clear" w:color="auto" w:fill="FFFFFF"/>
          </w:rPr>
          <w:t>https://doi.org/10.1016/j.colsurfa.2007.08.019</w:t>
        </w:r>
      </w:hyperlink>
    </w:p>
    <w:p w14:paraId="1ABBE3B1" w14:textId="6B82D68D" w:rsidR="002E5FC8" w:rsidRDefault="002E5FC8" w:rsidP="00C22D43">
      <w:pPr>
        <w:ind w:left="720" w:hanging="720"/>
        <w:rPr>
          <w:rFonts w:ascii="Times New Roman" w:hAnsi="Times New Roman" w:cs="Times New Roman"/>
          <w:shd w:val="clear" w:color="auto" w:fill="FFFFFF"/>
        </w:rPr>
      </w:pPr>
      <w:r w:rsidRPr="002E5FC8">
        <w:rPr>
          <w:rFonts w:ascii="Times New Roman" w:hAnsi="Times New Roman" w:cs="Times New Roman"/>
          <w:shd w:val="clear" w:color="auto" w:fill="FFFFFF"/>
        </w:rPr>
        <w:t xml:space="preserve">Bertola, N.C., Califano, A.N., Bevilacqua, A.E. and </w:t>
      </w:r>
      <w:proofErr w:type="spellStart"/>
      <w:r w:rsidRPr="002E5FC8">
        <w:rPr>
          <w:rFonts w:ascii="Times New Roman" w:hAnsi="Times New Roman" w:cs="Times New Roman"/>
          <w:shd w:val="clear" w:color="auto" w:fill="FFFFFF"/>
        </w:rPr>
        <w:t>Zaritzky</w:t>
      </w:r>
      <w:proofErr w:type="spellEnd"/>
      <w:r w:rsidRPr="002E5FC8">
        <w:rPr>
          <w:rFonts w:ascii="Times New Roman" w:hAnsi="Times New Roman" w:cs="Times New Roman"/>
          <w:shd w:val="clear" w:color="auto" w:fill="FFFFFF"/>
        </w:rPr>
        <w:t>, N.E., 1996. Effect of freezing conditions on functional properties of low moisture Mozzarella cheese. Journal of Dairy Science, 79(2), pp.185-190.</w:t>
      </w:r>
      <w:r>
        <w:rPr>
          <w:rFonts w:ascii="Times New Roman" w:hAnsi="Times New Roman" w:cs="Times New Roman"/>
          <w:shd w:val="clear" w:color="auto" w:fill="FFFFFF"/>
        </w:rPr>
        <w:t xml:space="preserve"> </w:t>
      </w:r>
      <w:r w:rsidR="00BB140F" w:rsidRPr="00BB140F">
        <w:rPr>
          <w:rFonts w:ascii="Times New Roman" w:hAnsi="Times New Roman" w:cs="Times New Roman"/>
          <w:shd w:val="clear" w:color="auto" w:fill="FFFFFF"/>
        </w:rPr>
        <w:t>https://doi.org/10.3168/jds.S0022-0302(96)76349-X</w:t>
      </w:r>
    </w:p>
    <w:p w14:paraId="2DB9D545" w14:textId="6CCD0C1D" w:rsidR="00AC047E" w:rsidRDefault="00AC047E" w:rsidP="00C22D43">
      <w:pPr>
        <w:ind w:left="720" w:hanging="720"/>
        <w:rPr>
          <w:rFonts w:ascii="Times New Roman" w:hAnsi="Times New Roman" w:cs="Times New Roman"/>
          <w:shd w:val="clear" w:color="auto" w:fill="FFFFFF"/>
        </w:rPr>
      </w:pPr>
      <w:r w:rsidRPr="00AC047E">
        <w:rPr>
          <w:rFonts w:ascii="Times New Roman" w:hAnsi="Times New Roman" w:cs="Times New Roman"/>
          <w:shd w:val="clear" w:color="auto" w:fill="FFFFFF"/>
        </w:rPr>
        <w:lastRenderedPageBreak/>
        <w:t xml:space="preserve">Bianco, V., Espinosa, J.R. and Vega, C., 2020. Antifreeze proteins and homogeneous nucleation: On the physical determinants impeding ice crystal growth. The Journal of Chemical Physics, 153(9). </w:t>
      </w:r>
      <w:hyperlink r:id="rId49" w:history="1">
        <w:r w:rsidRPr="00696B20">
          <w:rPr>
            <w:rStyle w:val="Hyperlink"/>
            <w:rFonts w:ascii="Times New Roman" w:hAnsi="Times New Roman" w:cs="Times New Roman"/>
            <w:shd w:val="clear" w:color="auto" w:fill="FFFFFF"/>
          </w:rPr>
          <w:t>https://doi.org/10.1063/5.0023211</w:t>
        </w:r>
      </w:hyperlink>
    </w:p>
    <w:p w14:paraId="6C6083B7" w14:textId="701D6CE6" w:rsidR="00D05C6B" w:rsidRDefault="00D05C6B" w:rsidP="00E81D50">
      <w:pPr>
        <w:ind w:left="720" w:hanging="720"/>
        <w:rPr>
          <w:rFonts w:ascii="Times New Roman" w:hAnsi="Times New Roman" w:cs="Times New Roman"/>
          <w:shd w:val="clear" w:color="auto" w:fill="FFFFFF"/>
        </w:rPr>
      </w:pPr>
      <w:r w:rsidRPr="00D05C6B">
        <w:rPr>
          <w:rFonts w:ascii="Times New Roman" w:hAnsi="Times New Roman" w:cs="Times New Roman"/>
          <w:shd w:val="clear" w:color="auto" w:fill="FFFFFF"/>
        </w:rPr>
        <w:t xml:space="preserve">Biggs, C.I., Stubbs, C., Graham, B., </w:t>
      </w:r>
      <w:proofErr w:type="spellStart"/>
      <w:r w:rsidRPr="00D05C6B">
        <w:rPr>
          <w:rFonts w:ascii="Times New Roman" w:hAnsi="Times New Roman" w:cs="Times New Roman"/>
          <w:shd w:val="clear" w:color="auto" w:fill="FFFFFF"/>
        </w:rPr>
        <w:t>Fayter</w:t>
      </w:r>
      <w:proofErr w:type="spellEnd"/>
      <w:r w:rsidRPr="00D05C6B">
        <w:rPr>
          <w:rFonts w:ascii="Times New Roman" w:hAnsi="Times New Roman" w:cs="Times New Roman"/>
          <w:shd w:val="clear" w:color="auto" w:fill="FFFFFF"/>
        </w:rPr>
        <w:t>, A.E., Hasan, M. and Gibson, M.I., 2019. Mimicking the ice recrystallization activity of biological antifreezes. When is a new polymer “active</w:t>
      </w:r>
      <w:proofErr w:type="gramStart"/>
      <w:r w:rsidRPr="00D05C6B">
        <w:rPr>
          <w:rFonts w:ascii="Times New Roman" w:hAnsi="Times New Roman" w:cs="Times New Roman"/>
          <w:shd w:val="clear" w:color="auto" w:fill="FFFFFF"/>
        </w:rPr>
        <w:t>”?.</w:t>
      </w:r>
      <w:proofErr w:type="gramEnd"/>
      <w:r w:rsidRPr="00D05C6B">
        <w:rPr>
          <w:rFonts w:ascii="Times New Roman" w:hAnsi="Times New Roman" w:cs="Times New Roman"/>
          <w:shd w:val="clear" w:color="auto" w:fill="FFFFFF"/>
        </w:rPr>
        <w:t xml:space="preserve"> Macromolecular bioscience, 19(7), p.1900082. </w:t>
      </w:r>
      <w:hyperlink r:id="rId50" w:history="1">
        <w:r w:rsidRPr="00696B20">
          <w:rPr>
            <w:rStyle w:val="Hyperlink"/>
            <w:rFonts w:ascii="Times New Roman" w:hAnsi="Times New Roman" w:cs="Times New Roman"/>
            <w:shd w:val="clear" w:color="auto" w:fill="FFFFFF"/>
          </w:rPr>
          <w:t>https://doi.org/10.1002/mabi.201900082</w:t>
        </w:r>
      </w:hyperlink>
    </w:p>
    <w:p w14:paraId="72780CAA" w14:textId="147A8C82" w:rsidR="008A4F9E" w:rsidRDefault="008A4F9E" w:rsidP="00E81D50">
      <w:pPr>
        <w:ind w:left="720" w:hanging="720"/>
        <w:rPr>
          <w:rFonts w:ascii="Times New Roman" w:hAnsi="Times New Roman" w:cs="Times New Roman"/>
        </w:rPr>
      </w:pPr>
      <w:r w:rsidRPr="008A4F9E">
        <w:rPr>
          <w:rFonts w:ascii="Times New Roman" w:hAnsi="Times New Roman" w:cs="Times New Roman"/>
        </w:rPr>
        <w:t xml:space="preserve">Bredow, M., and Walker, V. K. (2017). Ice-binding proteins in plants. Frontiers in plant science, 8, 325466. </w:t>
      </w:r>
      <w:hyperlink r:id="rId51" w:history="1">
        <w:r w:rsidRPr="00696B20">
          <w:rPr>
            <w:rStyle w:val="Hyperlink"/>
            <w:rFonts w:ascii="Times New Roman" w:hAnsi="Times New Roman" w:cs="Times New Roman"/>
          </w:rPr>
          <w:t>https://doi.org/10.1002/mabi.201900082</w:t>
        </w:r>
      </w:hyperlink>
    </w:p>
    <w:p w14:paraId="608D6D27" w14:textId="77777777" w:rsidR="008A4F9E" w:rsidRDefault="008A4F9E" w:rsidP="008A4F9E">
      <w:pPr>
        <w:ind w:left="720" w:hanging="720"/>
        <w:rPr>
          <w:rFonts w:ascii="Times New Roman" w:hAnsi="Times New Roman" w:cs="Times New Roman"/>
        </w:rPr>
      </w:pPr>
      <w:r w:rsidRPr="00D034DA">
        <w:rPr>
          <w:rFonts w:ascii="Times New Roman" w:hAnsi="Times New Roman" w:cs="Times New Roman"/>
        </w:rPr>
        <w:t>Brighenti, M., Govindasamy-Lucey, S., Lim, K., Nelson, K. and Lucey, J.A., 2008. Characterization of the rheological, textural, and sensory properties of samples of commercial US cream cheese with different fat contents. Journal of dairy science, 91(12), pp.4501-4517.</w:t>
      </w:r>
      <w:r>
        <w:rPr>
          <w:rFonts w:ascii="Times New Roman" w:hAnsi="Times New Roman" w:cs="Times New Roman"/>
        </w:rPr>
        <w:t xml:space="preserve"> </w:t>
      </w:r>
      <w:r w:rsidRPr="00D034DA">
        <w:rPr>
          <w:rFonts w:ascii="Times New Roman" w:hAnsi="Times New Roman" w:cs="Times New Roman"/>
        </w:rPr>
        <w:t>https://doi.org/10.3168/jds.2008-1322</w:t>
      </w:r>
    </w:p>
    <w:p w14:paraId="726206FB" w14:textId="23E7EBDC" w:rsidR="008A4F9E" w:rsidRDefault="008A4F9E" w:rsidP="00E81D50">
      <w:pPr>
        <w:ind w:left="720" w:hanging="720"/>
        <w:rPr>
          <w:rFonts w:ascii="Times New Roman" w:hAnsi="Times New Roman" w:cs="Times New Roman"/>
        </w:rPr>
      </w:pPr>
      <w:r w:rsidRPr="008A4F9E">
        <w:rPr>
          <w:rFonts w:ascii="Times New Roman" w:hAnsi="Times New Roman" w:cs="Times New Roman"/>
        </w:rPr>
        <w:t>Brighenti, M., Govindasamy-Lucey, S., Jaeggi, J.J., Johnson, M.E. and Lucey, J.A., 2018. Effects of processing conditions on the texture and rheological properties of model acid gels and cream cheese. Journal of dairy science, 101(8), pp.6762-6775.</w:t>
      </w:r>
      <w:r w:rsidR="001A4E31">
        <w:rPr>
          <w:rFonts w:ascii="Times New Roman" w:hAnsi="Times New Roman" w:cs="Times New Roman"/>
        </w:rPr>
        <w:t xml:space="preserve"> </w:t>
      </w:r>
      <w:hyperlink r:id="rId52" w:history="1">
        <w:r w:rsidR="000056CC" w:rsidRPr="00696B20">
          <w:rPr>
            <w:rStyle w:val="Hyperlink"/>
            <w:rFonts w:ascii="Times New Roman" w:hAnsi="Times New Roman" w:cs="Times New Roman"/>
          </w:rPr>
          <w:t>https://doi.org/10.3168/jds.2018-14391</w:t>
        </w:r>
      </w:hyperlink>
    </w:p>
    <w:p w14:paraId="54DCEFA7" w14:textId="1564D51D" w:rsidR="000056CC" w:rsidRDefault="000056CC" w:rsidP="00E81D50">
      <w:pPr>
        <w:ind w:left="720" w:hanging="720"/>
        <w:rPr>
          <w:rFonts w:ascii="Times New Roman" w:hAnsi="Times New Roman" w:cs="Times New Roman"/>
        </w:rPr>
      </w:pPr>
      <w:r w:rsidRPr="000056CC">
        <w:rPr>
          <w:rFonts w:ascii="Times New Roman" w:hAnsi="Times New Roman" w:cs="Times New Roman"/>
        </w:rPr>
        <w:t xml:space="preserve">Brighenti, M., Govindasamy-Lucey, S., Jaeggi, J.J., Johnson, M.E. and Lucey, J.A., 2020. Behavior of stabilizers in acidified solutions and their effect on the textural, rheological, and sensory properties of cream cheese. Journal of Dairy Science, 103(3), pp.2065-2076. </w:t>
      </w:r>
      <w:hyperlink r:id="rId53" w:history="1">
        <w:r w:rsidR="004C0EB1" w:rsidRPr="00696B20">
          <w:rPr>
            <w:rStyle w:val="Hyperlink"/>
            <w:rFonts w:ascii="Times New Roman" w:hAnsi="Times New Roman" w:cs="Times New Roman"/>
          </w:rPr>
          <w:t>https://doi.org/10.3168/jds.2019-17487</w:t>
        </w:r>
      </w:hyperlink>
    </w:p>
    <w:p w14:paraId="220E26D6" w14:textId="49748416" w:rsidR="004C0EB1" w:rsidRDefault="004C0EB1" w:rsidP="004C0EB1">
      <w:pPr>
        <w:ind w:left="720" w:hanging="720"/>
        <w:rPr>
          <w:rFonts w:ascii="Times New Roman" w:hAnsi="Times New Roman" w:cs="Times New Roman"/>
        </w:rPr>
      </w:pPr>
      <w:r w:rsidRPr="004C0EB1">
        <w:rPr>
          <w:rFonts w:ascii="Times New Roman" w:hAnsi="Times New Roman" w:cs="Times New Roman"/>
        </w:rPr>
        <w:t>Brückner, M. and Senge, B., 2007. Casein and structural changes during the rennet-induced coagulation of bulk raw milk and milk from infected udder quarters of cows.</w:t>
      </w:r>
    </w:p>
    <w:p w14:paraId="603116F3" w14:textId="77777777" w:rsidR="00BD6B59" w:rsidRDefault="00BD6B59" w:rsidP="00BD6B59">
      <w:pPr>
        <w:ind w:left="720" w:hanging="720"/>
        <w:rPr>
          <w:rFonts w:ascii="Times New Roman" w:hAnsi="Times New Roman" w:cs="Times New Roman"/>
        </w:rPr>
      </w:pPr>
      <w:r w:rsidRPr="003F7559">
        <w:rPr>
          <w:rFonts w:ascii="Times New Roman" w:hAnsi="Times New Roman" w:cs="Times New Roman"/>
        </w:rPr>
        <w:t xml:space="preserve">Chauhan, P.S. and Saxena, A., 2016. Bacterial </w:t>
      </w:r>
      <w:proofErr w:type="spellStart"/>
      <w:r w:rsidRPr="003F7559">
        <w:rPr>
          <w:rFonts w:ascii="Times New Roman" w:hAnsi="Times New Roman" w:cs="Times New Roman"/>
        </w:rPr>
        <w:t>carrageenases</w:t>
      </w:r>
      <w:proofErr w:type="spellEnd"/>
      <w:r w:rsidRPr="003F7559">
        <w:rPr>
          <w:rFonts w:ascii="Times New Roman" w:hAnsi="Times New Roman" w:cs="Times New Roman"/>
        </w:rPr>
        <w:t>: an overview of production and biotechnological applications. 3 Biotech, 6(2), p.146.</w:t>
      </w:r>
      <w:r>
        <w:rPr>
          <w:rFonts w:ascii="Times New Roman" w:hAnsi="Times New Roman" w:cs="Times New Roman"/>
        </w:rPr>
        <w:t xml:space="preserve"> </w:t>
      </w:r>
      <w:r w:rsidRPr="003F7559">
        <w:rPr>
          <w:rFonts w:ascii="Times New Roman" w:hAnsi="Times New Roman" w:cs="Times New Roman"/>
        </w:rPr>
        <w:t>https://doi.org/10.1007/s13205-016-0461-3</w:t>
      </w:r>
    </w:p>
    <w:p w14:paraId="21284683" w14:textId="77777777" w:rsidR="00BD6B59" w:rsidRDefault="00BD6B59" w:rsidP="00BD6B59">
      <w:pPr>
        <w:ind w:left="720" w:hanging="720"/>
        <w:rPr>
          <w:rFonts w:ascii="Times New Roman" w:hAnsi="Times New Roman" w:cs="Times New Roman"/>
        </w:rPr>
      </w:pPr>
      <w:r w:rsidRPr="00B51F23">
        <w:rPr>
          <w:rFonts w:ascii="Times New Roman" w:hAnsi="Times New Roman" w:cs="Times New Roman"/>
        </w:rPr>
        <w:t>Chen, W.L., Chen, H.L., Guo, G.W., Huang, Y.C., Chen, C.Y., Tsai, Y., Huang, K.F. and Yang, C.H., 2018. Locust bean gum galactomannan hydrolyzed by thermostable β-d-</w:t>
      </w:r>
      <w:proofErr w:type="spellStart"/>
      <w:r w:rsidRPr="00B51F23">
        <w:rPr>
          <w:rFonts w:ascii="Times New Roman" w:hAnsi="Times New Roman" w:cs="Times New Roman"/>
        </w:rPr>
        <w:t>mannanase</w:t>
      </w:r>
      <w:proofErr w:type="spellEnd"/>
      <w:r w:rsidRPr="00B51F23">
        <w:rPr>
          <w:rFonts w:ascii="Times New Roman" w:hAnsi="Times New Roman" w:cs="Times New Roman"/>
        </w:rPr>
        <w:t xml:space="preserve"> may reduce the secretion of pro-inflammatory factors and the release of granule constituents. International journal of biological macromolecules, 114, pp.181-186.</w:t>
      </w:r>
      <w:r>
        <w:rPr>
          <w:rFonts w:ascii="Times New Roman" w:hAnsi="Times New Roman" w:cs="Times New Roman"/>
        </w:rPr>
        <w:t xml:space="preserve"> </w:t>
      </w:r>
      <w:r w:rsidRPr="00B51F23">
        <w:rPr>
          <w:rFonts w:ascii="Times New Roman" w:hAnsi="Times New Roman" w:cs="Times New Roman"/>
        </w:rPr>
        <w:t>https://doi.org/10.1016/j.ijbiomac.2018.03.097</w:t>
      </w:r>
    </w:p>
    <w:p w14:paraId="55293B4C" w14:textId="75849B86" w:rsidR="00BD6B59" w:rsidRDefault="00BD6B59" w:rsidP="00E81D50">
      <w:pPr>
        <w:ind w:left="720" w:hanging="720"/>
        <w:rPr>
          <w:rFonts w:ascii="Times New Roman" w:hAnsi="Times New Roman" w:cs="Times New Roman"/>
        </w:rPr>
      </w:pPr>
      <w:r w:rsidRPr="00BD6B59">
        <w:rPr>
          <w:rFonts w:ascii="Times New Roman" w:hAnsi="Times New Roman" w:cs="Times New Roman"/>
        </w:rPr>
        <w:t xml:space="preserve">Chun, J.Y., Kim, J.M. and Min, S.G., 2012. Effect of whey protein isolate on ice recrystallization characteristics in whey protein isolate/κ-carrageenan matrix. Food Science of Animal Resources, 32(5), pp.627-634. </w:t>
      </w:r>
      <w:r w:rsidR="00992456" w:rsidRPr="00992456">
        <w:rPr>
          <w:rFonts w:ascii="Times New Roman" w:hAnsi="Times New Roman" w:cs="Times New Roman"/>
        </w:rPr>
        <w:t>http://dx.do.org/10.5851/kosfa.2012.32.5.627</w:t>
      </w:r>
    </w:p>
    <w:p w14:paraId="3F2F4B1F" w14:textId="29D11542" w:rsidR="00E81D50" w:rsidRDefault="00E81D50" w:rsidP="00E81D50">
      <w:pPr>
        <w:ind w:left="720" w:hanging="720"/>
        <w:rPr>
          <w:rFonts w:ascii="Times New Roman" w:hAnsi="Times New Roman" w:cs="Times New Roman"/>
        </w:rPr>
      </w:pPr>
      <w:r w:rsidRPr="006B1800">
        <w:rPr>
          <w:rFonts w:ascii="Times New Roman" w:hAnsi="Times New Roman" w:cs="Times New Roman"/>
        </w:rPr>
        <w:t>Code of Federal Regulations, 2006b. Code of Federal Regulations. Food and Drugs: CFR Part 133 Cheese and Related Cheese Products. Department of Health and Human Services, Washington, DC (2006).</w:t>
      </w:r>
    </w:p>
    <w:p w14:paraId="4E62EEBA" w14:textId="52D9356E" w:rsidR="00183089" w:rsidRPr="006B1800" w:rsidRDefault="00183089" w:rsidP="00E81D50">
      <w:pPr>
        <w:ind w:left="720" w:hanging="720"/>
        <w:rPr>
          <w:rFonts w:ascii="Times New Roman" w:hAnsi="Times New Roman" w:cs="Times New Roman"/>
        </w:rPr>
      </w:pPr>
      <w:proofErr w:type="spellStart"/>
      <w:r w:rsidRPr="00183089">
        <w:rPr>
          <w:rFonts w:ascii="Times New Roman" w:hAnsi="Times New Roman" w:cs="Times New Roman"/>
        </w:rPr>
        <w:t>Corredig</w:t>
      </w:r>
      <w:proofErr w:type="spellEnd"/>
      <w:r w:rsidRPr="00183089">
        <w:rPr>
          <w:rFonts w:ascii="Times New Roman" w:hAnsi="Times New Roman" w:cs="Times New Roman"/>
        </w:rPr>
        <w:t>, M., Young, N. and Dalsgaard, T.K., 2020. Food proteins: Processing solutions and challenges. Current Opinion in Food Science, 35, pp.49-53.</w:t>
      </w:r>
      <w:r w:rsidR="008D4918">
        <w:rPr>
          <w:rFonts w:ascii="Times New Roman" w:hAnsi="Times New Roman" w:cs="Times New Roman"/>
        </w:rPr>
        <w:t xml:space="preserve"> </w:t>
      </w:r>
      <w:r w:rsidR="00C91ABF" w:rsidRPr="00C91ABF">
        <w:rPr>
          <w:rFonts w:ascii="Times New Roman" w:hAnsi="Times New Roman" w:cs="Times New Roman"/>
        </w:rPr>
        <w:t>https://doi.org/10.1016/j.cofs.2019.12.010</w:t>
      </w:r>
    </w:p>
    <w:p w14:paraId="02278964" w14:textId="77777777" w:rsidR="00E24A6B" w:rsidRDefault="00E24A6B" w:rsidP="00E24A6B">
      <w:pPr>
        <w:ind w:left="720" w:hanging="720"/>
        <w:rPr>
          <w:rFonts w:ascii="Times New Roman" w:hAnsi="Times New Roman" w:cs="Times New Roman"/>
        </w:rPr>
      </w:pPr>
      <w:r w:rsidRPr="00B51F23">
        <w:rPr>
          <w:rFonts w:ascii="Times New Roman" w:hAnsi="Times New Roman" w:cs="Times New Roman"/>
        </w:rPr>
        <w:t>Damodaran, S., Parkin, K.L. and Fennema, O.R. eds., 2007. Fennema's food chemistry. CRC press.</w:t>
      </w:r>
    </w:p>
    <w:p w14:paraId="4695D99C" w14:textId="77777777" w:rsidR="00E24A6B" w:rsidRDefault="00E24A6B" w:rsidP="00E24A6B">
      <w:pPr>
        <w:ind w:left="720" w:hanging="720"/>
        <w:rPr>
          <w:rFonts w:ascii="Times New Roman" w:hAnsi="Times New Roman" w:cs="Times New Roman"/>
        </w:rPr>
      </w:pPr>
      <w:r w:rsidRPr="00B51F23">
        <w:rPr>
          <w:rFonts w:ascii="Times New Roman" w:hAnsi="Times New Roman" w:cs="Times New Roman"/>
        </w:rPr>
        <w:lastRenderedPageBreak/>
        <w:t>Damodaran, S. and Wang, S., 2017. Ice crystal growth inhibition by peptides from fish gelatin hydrolysate. Food Hydrocolloids, 70, pp.46-56. https://doi.org/10.1016/j.foodhyd.2017.03.029</w:t>
      </w:r>
    </w:p>
    <w:p w14:paraId="3DED04A2" w14:textId="697D28C0" w:rsidR="00E24A6B" w:rsidRDefault="00E24A6B" w:rsidP="00E81D50">
      <w:pPr>
        <w:ind w:left="720" w:hanging="720"/>
        <w:rPr>
          <w:rFonts w:ascii="Times New Roman" w:hAnsi="Times New Roman" w:cs="Times New Roman"/>
        </w:rPr>
      </w:pPr>
      <w:proofErr w:type="spellStart"/>
      <w:r w:rsidRPr="00E24A6B">
        <w:rPr>
          <w:rFonts w:ascii="Times New Roman" w:hAnsi="Times New Roman" w:cs="Times New Roman"/>
        </w:rPr>
        <w:t>Diefes</w:t>
      </w:r>
      <w:proofErr w:type="spellEnd"/>
      <w:r w:rsidRPr="00E24A6B">
        <w:rPr>
          <w:rFonts w:ascii="Times New Roman" w:hAnsi="Times New Roman" w:cs="Times New Roman"/>
        </w:rPr>
        <w:t xml:space="preserve">, H.A., Rizvi, S.S.H. and Bartsch, J.A., 1993. Rheological behavior of frozen and thawed low‐moisture, part‐skim Mozzarella cheese. Journal of Food Science, 58(4), pp.764-769. </w:t>
      </w:r>
      <w:r w:rsidR="002F37D3" w:rsidRPr="002F37D3">
        <w:rPr>
          <w:rFonts w:ascii="Times New Roman" w:hAnsi="Times New Roman" w:cs="Times New Roman"/>
        </w:rPr>
        <w:t>https://doi.org/10.1111/j.1365-2621.1993.tb09354.x</w:t>
      </w:r>
    </w:p>
    <w:p w14:paraId="377E4852" w14:textId="17DA4728" w:rsidR="001E2FF6" w:rsidRDefault="001E2FF6" w:rsidP="00E81D50">
      <w:pPr>
        <w:ind w:left="720" w:hanging="720"/>
        <w:rPr>
          <w:rFonts w:ascii="Times New Roman" w:hAnsi="Times New Roman" w:cs="Times New Roman"/>
        </w:rPr>
      </w:pPr>
      <w:r w:rsidRPr="00875E64">
        <w:rPr>
          <w:rFonts w:ascii="Times New Roman" w:hAnsi="Times New Roman" w:cs="Times New Roman"/>
          <w:lang w:val="fr-FR"/>
        </w:rPr>
        <w:t xml:space="preserve">Du, B., Song, Y., Hu, X., Liao, X., Ni, Y. and Li, Q., 2011. </w:t>
      </w:r>
      <w:r w:rsidRPr="001E2FF6">
        <w:rPr>
          <w:rFonts w:ascii="Times New Roman" w:hAnsi="Times New Roman" w:cs="Times New Roman"/>
        </w:rPr>
        <w:t xml:space="preserve">Oligosaccharides prepared by acid hydrolysis of polysaccharides from pumpkin (Cucurbita </w:t>
      </w:r>
      <w:proofErr w:type="spellStart"/>
      <w:r w:rsidRPr="001E2FF6">
        <w:rPr>
          <w:rFonts w:ascii="Times New Roman" w:hAnsi="Times New Roman" w:cs="Times New Roman"/>
        </w:rPr>
        <w:t>moschata</w:t>
      </w:r>
      <w:proofErr w:type="spellEnd"/>
      <w:r w:rsidRPr="001E2FF6">
        <w:rPr>
          <w:rFonts w:ascii="Times New Roman" w:hAnsi="Times New Roman" w:cs="Times New Roman"/>
        </w:rPr>
        <w:t xml:space="preserve">) pulp and their prebiotic activities. International Journal of Food Science &amp; Technology, 46(5), pp.982-987. </w:t>
      </w:r>
      <w:r w:rsidR="003B7B67" w:rsidRPr="003B7B67">
        <w:rPr>
          <w:rFonts w:ascii="Times New Roman" w:hAnsi="Times New Roman" w:cs="Times New Roman"/>
        </w:rPr>
        <w:t>https://doi.org/10.1111/j.1365-2621.2011.02580.x</w:t>
      </w:r>
    </w:p>
    <w:p w14:paraId="1FA36136" w14:textId="25E68697" w:rsidR="00BD0056" w:rsidRDefault="00BD0056" w:rsidP="00E81D50">
      <w:pPr>
        <w:ind w:left="720" w:hanging="720"/>
        <w:rPr>
          <w:rFonts w:ascii="Times New Roman" w:hAnsi="Times New Roman" w:cs="Times New Roman"/>
        </w:rPr>
      </w:pPr>
      <w:proofErr w:type="spellStart"/>
      <w:r w:rsidRPr="00BD0056">
        <w:rPr>
          <w:rFonts w:ascii="Times New Roman" w:hAnsi="Times New Roman" w:cs="Times New Roman"/>
        </w:rPr>
        <w:t>Fachin</w:t>
      </w:r>
      <w:proofErr w:type="spellEnd"/>
      <w:r w:rsidRPr="00BD0056">
        <w:rPr>
          <w:rFonts w:ascii="Times New Roman" w:hAnsi="Times New Roman" w:cs="Times New Roman"/>
        </w:rPr>
        <w:t xml:space="preserve">, L. and Viotto, W.H., 2005. Effect of pH and heat treatment of cheese whey on solubility and emulsifying properties of whey protein concentrate produced by ultrafiltration. International Dairy Journal, 15(4), pp.325-332. </w:t>
      </w:r>
      <w:r w:rsidR="00266D50" w:rsidRPr="00266D50">
        <w:rPr>
          <w:rFonts w:ascii="Times New Roman" w:hAnsi="Times New Roman" w:cs="Times New Roman"/>
        </w:rPr>
        <w:t>https://doi.org/10.1016/j.idairyj.2004.07.015</w:t>
      </w:r>
    </w:p>
    <w:p w14:paraId="3F3C7C2F" w14:textId="6AA2B1B4" w:rsidR="003E6CD4" w:rsidRDefault="003E6CD4" w:rsidP="00E81D50">
      <w:pPr>
        <w:ind w:left="720" w:hanging="720"/>
        <w:rPr>
          <w:rFonts w:ascii="Times New Roman" w:hAnsi="Times New Roman" w:cs="Times New Roman"/>
        </w:rPr>
      </w:pPr>
      <w:r w:rsidRPr="003E6CD4">
        <w:rPr>
          <w:rFonts w:ascii="Times New Roman" w:hAnsi="Times New Roman" w:cs="Times New Roman"/>
        </w:rPr>
        <w:t xml:space="preserve">Fomich, M., Día, V.P., Premadasa, U.I., Doughty, B., Krishnan, H.B. and Wang, T., 2023. Ice recrystallization inhibition activity of soy protein hydrolysates. Journal of Agricultural and Food Chemistry, 71(30), pp.11587-11598. </w:t>
      </w:r>
      <w:hyperlink r:id="rId54" w:history="1">
        <w:r w:rsidRPr="00696B20">
          <w:rPr>
            <w:rStyle w:val="Hyperlink"/>
            <w:rFonts w:ascii="Times New Roman" w:hAnsi="Times New Roman" w:cs="Times New Roman"/>
          </w:rPr>
          <w:t>https://doi.org/10.1021/acs.jafc.2c08701</w:t>
        </w:r>
      </w:hyperlink>
    </w:p>
    <w:p w14:paraId="67991D7E" w14:textId="77777777" w:rsidR="007E24B4" w:rsidRDefault="007E24B4" w:rsidP="00C02E15">
      <w:pPr>
        <w:ind w:left="720" w:hanging="720"/>
        <w:rPr>
          <w:rFonts w:ascii="Times New Roman" w:hAnsi="Times New Roman" w:cs="Times New Roman"/>
        </w:rPr>
      </w:pPr>
      <w:r w:rsidRPr="007E24B4">
        <w:rPr>
          <w:rFonts w:ascii="Times New Roman" w:hAnsi="Times New Roman" w:cs="Times New Roman"/>
        </w:rPr>
        <w:t xml:space="preserve">Fu, B. and </w:t>
      </w:r>
      <w:proofErr w:type="spellStart"/>
      <w:r w:rsidRPr="007E24B4">
        <w:rPr>
          <w:rFonts w:ascii="Times New Roman" w:hAnsi="Times New Roman" w:cs="Times New Roman"/>
        </w:rPr>
        <w:t>Labuza</w:t>
      </w:r>
      <w:proofErr w:type="spellEnd"/>
      <w:r w:rsidRPr="007E24B4">
        <w:rPr>
          <w:rFonts w:ascii="Times New Roman" w:hAnsi="Times New Roman" w:cs="Times New Roman"/>
        </w:rPr>
        <w:t xml:space="preserve">, T.P., 1997. Shelf-life testing: procedures and prediction methods. In Quality in frozen food (pp. 377-415). Boston, MA: Springer US. </w:t>
      </w:r>
    </w:p>
    <w:p w14:paraId="5E87ACCB" w14:textId="4D03D9FB" w:rsidR="004A242E" w:rsidRDefault="004A242E" w:rsidP="00C02E15">
      <w:pPr>
        <w:ind w:left="720" w:hanging="720"/>
        <w:rPr>
          <w:rFonts w:ascii="Times New Roman" w:hAnsi="Times New Roman" w:cs="Times New Roman"/>
        </w:rPr>
      </w:pPr>
      <w:r w:rsidRPr="004A242E">
        <w:rPr>
          <w:rFonts w:ascii="Times New Roman" w:hAnsi="Times New Roman" w:cs="Times New Roman"/>
        </w:rPr>
        <w:t xml:space="preserve">Gaukel, V., Leiter, A. and </w:t>
      </w:r>
      <w:proofErr w:type="spellStart"/>
      <w:r w:rsidRPr="004A242E">
        <w:rPr>
          <w:rFonts w:ascii="Times New Roman" w:hAnsi="Times New Roman" w:cs="Times New Roman"/>
        </w:rPr>
        <w:t>Spieß</w:t>
      </w:r>
      <w:proofErr w:type="spellEnd"/>
      <w:r w:rsidRPr="004A242E">
        <w:rPr>
          <w:rFonts w:ascii="Times New Roman" w:hAnsi="Times New Roman" w:cs="Times New Roman"/>
        </w:rPr>
        <w:t>, W.E., 2014. Synergism of different fish antifreeze proteins and hydrocolloids on recrystallization inhibition of ice in sucrose solutions. Journal of Food Engineering, 141, pp.44-50. https://doi.org/10.1016/j.jfoodeng.2014.05.016</w:t>
      </w:r>
    </w:p>
    <w:p w14:paraId="3277F4E0" w14:textId="17C9E1E4" w:rsidR="00A716A2" w:rsidRDefault="00A716A2" w:rsidP="00E81D50">
      <w:pPr>
        <w:ind w:left="720" w:hanging="720"/>
        <w:rPr>
          <w:rFonts w:ascii="Times New Roman" w:hAnsi="Times New Roman" w:cs="Times New Roman"/>
        </w:rPr>
      </w:pPr>
      <w:r w:rsidRPr="00A716A2">
        <w:rPr>
          <w:rFonts w:ascii="Times New Roman" w:hAnsi="Times New Roman" w:cs="Times New Roman"/>
        </w:rPr>
        <w:t xml:space="preserve">Guinee, T.P., Feeney, E.P., Auty, M.A.E. and Fox, P.F., 2002. Effect of pH and calcium concentration on some textural and functional properties of Mozzarella cheese. Journal of dairy science, 85(7), pp.1655-1669. </w:t>
      </w:r>
      <w:hyperlink r:id="rId55" w:history="1">
        <w:r w:rsidR="00B42164" w:rsidRPr="00696B20">
          <w:rPr>
            <w:rStyle w:val="Hyperlink"/>
            <w:rFonts w:ascii="Times New Roman" w:hAnsi="Times New Roman" w:cs="Times New Roman"/>
          </w:rPr>
          <w:t>https://doi.org/10.3168/jds.S0022-0302(02)74238-0</w:t>
        </w:r>
      </w:hyperlink>
    </w:p>
    <w:p w14:paraId="6A2D1AC8" w14:textId="6D742F56" w:rsidR="00B42164" w:rsidRDefault="00B42164" w:rsidP="00E81D50">
      <w:pPr>
        <w:ind w:left="720" w:hanging="720"/>
        <w:rPr>
          <w:rFonts w:ascii="Times New Roman" w:hAnsi="Times New Roman" w:cs="Times New Roman"/>
        </w:rPr>
      </w:pPr>
      <w:r w:rsidRPr="00B42164">
        <w:rPr>
          <w:rFonts w:ascii="Times New Roman" w:hAnsi="Times New Roman" w:cs="Times New Roman"/>
        </w:rPr>
        <w:t>Guinee, T.P. and Hickey, M., 2009. Cream cheese and related products. Dairy fats and related products, pp.195-256.</w:t>
      </w:r>
    </w:p>
    <w:p w14:paraId="7B98E6B8" w14:textId="6411958B" w:rsidR="00FE6398" w:rsidRDefault="00FE6398" w:rsidP="00FE6398">
      <w:pPr>
        <w:ind w:left="720" w:hanging="720"/>
        <w:rPr>
          <w:rFonts w:ascii="Times New Roman" w:hAnsi="Times New Roman" w:cs="Times New Roman"/>
        </w:rPr>
      </w:pPr>
      <w:r w:rsidRPr="00374929">
        <w:rPr>
          <w:rFonts w:ascii="Times New Roman" w:hAnsi="Times New Roman" w:cs="Times New Roman"/>
        </w:rPr>
        <w:t xml:space="preserve">Guerrero, P., Kerry, J.P. and de la Caba, K., 2014. FTIR characterization of protein–polysaccharide interactions in extruded blends. Carbohydrate polymers, 111, pp.598-605. </w:t>
      </w:r>
      <w:hyperlink r:id="rId56" w:history="1">
        <w:r w:rsidR="00B80BFA" w:rsidRPr="00696B20">
          <w:rPr>
            <w:rStyle w:val="Hyperlink"/>
            <w:rFonts w:ascii="Times New Roman" w:hAnsi="Times New Roman" w:cs="Times New Roman"/>
          </w:rPr>
          <w:t>https://doi.org/10.1016/j.carbpol.2014.05.005</w:t>
        </w:r>
      </w:hyperlink>
    </w:p>
    <w:p w14:paraId="7D8F09FF" w14:textId="03A5E31A" w:rsidR="00B80BFA" w:rsidRDefault="00B80BFA" w:rsidP="00FE6398">
      <w:pPr>
        <w:ind w:left="720" w:hanging="720"/>
        <w:rPr>
          <w:rFonts w:ascii="Times New Roman" w:hAnsi="Times New Roman" w:cs="Times New Roman"/>
        </w:rPr>
      </w:pPr>
      <w:proofErr w:type="spellStart"/>
      <w:r w:rsidRPr="00B80BFA">
        <w:rPr>
          <w:rFonts w:ascii="Times New Roman" w:hAnsi="Times New Roman" w:cs="Times New Roman"/>
        </w:rPr>
        <w:t>Hayakari</w:t>
      </w:r>
      <w:proofErr w:type="spellEnd"/>
      <w:r w:rsidRPr="00B80BFA">
        <w:rPr>
          <w:rFonts w:ascii="Times New Roman" w:hAnsi="Times New Roman" w:cs="Times New Roman"/>
        </w:rPr>
        <w:t>, K. and Hagiwara, Y., 2012. Effects of ions on winter flounder antifreeze protein and water molecules near an ice/water interface. Molecular Simulation, 38(1), pp.26-37.</w:t>
      </w:r>
      <w:r w:rsidR="0076464F">
        <w:rPr>
          <w:rFonts w:ascii="Times New Roman" w:hAnsi="Times New Roman" w:cs="Times New Roman"/>
        </w:rPr>
        <w:t xml:space="preserve"> </w:t>
      </w:r>
      <w:r w:rsidR="0076464F" w:rsidRPr="0076464F">
        <w:rPr>
          <w:rFonts w:ascii="Times New Roman" w:hAnsi="Times New Roman" w:cs="Times New Roman"/>
        </w:rPr>
        <w:t>https://doi.org/10.1080/08927022.2011.600759</w:t>
      </w:r>
    </w:p>
    <w:p w14:paraId="28BC8CDC" w14:textId="77777777" w:rsidR="00FE6398" w:rsidRDefault="00FE6398" w:rsidP="00E81D50">
      <w:pPr>
        <w:ind w:left="720" w:hanging="720"/>
        <w:rPr>
          <w:rFonts w:ascii="Times New Roman" w:hAnsi="Times New Roman" w:cs="Times New Roman"/>
        </w:rPr>
      </w:pPr>
      <w:r w:rsidRPr="00FE6398">
        <w:rPr>
          <w:rFonts w:ascii="Times New Roman" w:hAnsi="Times New Roman" w:cs="Times New Roman"/>
        </w:rPr>
        <w:t xml:space="preserve">Hotchkiss, S., Brooks, M., Campbell, R., Philp, K. and Trius, A., 2016. The use of carrageenan in food. Carrageenans: sources and extraction methods, molecular structure, bioactive properties and health effects, pp.229-243. </w:t>
      </w:r>
    </w:p>
    <w:p w14:paraId="643FC131" w14:textId="39126D14" w:rsidR="00531EE8" w:rsidRDefault="00531EE8" w:rsidP="00E81D50">
      <w:pPr>
        <w:ind w:left="720" w:hanging="720"/>
        <w:rPr>
          <w:rFonts w:ascii="Times New Roman" w:hAnsi="Times New Roman" w:cs="Times New Roman"/>
        </w:rPr>
      </w:pPr>
      <w:r w:rsidRPr="00531EE8">
        <w:rPr>
          <w:rFonts w:ascii="Times New Roman" w:hAnsi="Times New Roman" w:cs="Times New Roman"/>
        </w:rPr>
        <w:t>Hunt, C.C. and Maynes, J.R., 1997. Current issues in the stabilization of cultured dairy products. Journal of dairy science, 80(10), pp.2639-2643. https://doi.org/10.3168/jds.S0022-0302(97)76221-0</w:t>
      </w:r>
    </w:p>
    <w:p w14:paraId="0E08FE28" w14:textId="106E5C8A" w:rsidR="008A45F1" w:rsidRDefault="008A45F1" w:rsidP="00E81D50">
      <w:pPr>
        <w:ind w:left="720" w:hanging="720"/>
        <w:rPr>
          <w:rFonts w:ascii="Times New Roman" w:hAnsi="Times New Roman" w:cs="Times New Roman"/>
          <w:shd w:val="clear" w:color="auto" w:fill="FFFFFF"/>
        </w:rPr>
      </w:pPr>
      <w:proofErr w:type="spellStart"/>
      <w:r w:rsidRPr="008A45F1">
        <w:rPr>
          <w:rFonts w:ascii="Times New Roman" w:hAnsi="Times New Roman" w:cs="Times New Roman"/>
          <w:shd w:val="clear" w:color="auto" w:fill="FFFFFF"/>
        </w:rPr>
        <w:t>Jeewanthi</w:t>
      </w:r>
      <w:proofErr w:type="spellEnd"/>
      <w:r w:rsidRPr="008A45F1">
        <w:rPr>
          <w:rFonts w:ascii="Times New Roman" w:hAnsi="Times New Roman" w:cs="Times New Roman"/>
          <w:shd w:val="clear" w:color="auto" w:fill="FFFFFF"/>
        </w:rPr>
        <w:t>, R.K.C., Lee, N.K. and Paik, H.D., 2015. Improved functional characteristics of whey protein hydrolysates in food industry. Korean journal for food science of animal resources, 35(3), p.350.</w:t>
      </w:r>
      <w:r w:rsidR="004A64C1">
        <w:rPr>
          <w:rFonts w:ascii="Times New Roman" w:hAnsi="Times New Roman" w:cs="Times New Roman"/>
          <w:shd w:val="clear" w:color="auto" w:fill="FFFFFF"/>
        </w:rPr>
        <w:t xml:space="preserve"> </w:t>
      </w:r>
      <w:r w:rsidR="004A64C1" w:rsidRPr="004A64C1">
        <w:rPr>
          <w:rFonts w:ascii="Times New Roman" w:hAnsi="Times New Roman" w:cs="Times New Roman"/>
          <w:shd w:val="clear" w:color="auto" w:fill="FFFFFF"/>
        </w:rPr>
        <w:t>https://doi.org/10.5851%2Fkosfa.2015.35.3.350</w:t>
      </w:r>
    </w:p>
    <w:p w14:paraId="0EB27DF0" w14:textId="51832C0A" w:rsidR="00FA027D" w:rsidRPr="00875E64" w:rsidRDefault="00FA027D" w:rsidP="00FB1ADF">
      <w:pPr>
        <w:ind w:left="720" w:hanging="720"/>
        <w:rPr>
          <w:rFonts w:ascii="Times New Roman" w:hAnsi="Times New Roman" w:cs="Times New Roman"/>
          <w:lang w:val="fr-FR"/>
        </w:rPr>
      </w:pPr>
      <w:r w:rsidRPr="00FA027D">
        <w:rPr>
          <w:rFonts w:ascii="Times New Roman" w:hAnsi="Times New Roman" w:cs="Times New Roman"/>
        </w:rPr>
        <w:lastRenderedPageBreak/>
        <w:t xml:space="preserve">Kato, A. and Nakai, S., 1980. Hydrophobicity determined by a fluorescence probe method and its correlation with surface properties of proteins. </w:t>
      </w:r>
      <w:proofErr w:type="spellStart"/>
      <w:r w:rsidRPr="00875E64">
        <w:rPr>
          <w:rFonts w:ascii="Times New Roman" w:hAnsi="Times New Roman" w:cs="Times New Roman"/>
          <w:lang w:val="fr-FR"/>
        </w:rPr>
        <w:t>Biochimica</w:t>
      </w:r>
      <w:proofErr w:type="spellEnd"/>
      <w:r w:rsidRPr="00875E64">
        <w:rPr>
          <w:rFonts w:ascii="Times New Roman" w:hAnsi="Times New Roman" w:cs="Times New Roman"/>
          <w:lang w:val="fr-FR"/>
        </w:rPr>
        <w:t xml:space="preserve"> et </w:t>
      </w:r>
      <w:proofErr w:type="spellStart"/>
      <w:r w:rsidRPr="00875E64">
        <w:rPr>
          <w:rFonts w:ascii="Times New Roman" w:hAnsi="Times New Roman" w:cs="Times New Roman"/>
          <w:lang w:val="fr-FR"/>
        </w:rPr>
        <w:t>biophysica</w:t>
      </w:r>
      <w:proofErr w:type="spellEnd"/>
      <w:r w:rsidRPr="00875E64">
        <w:rPr>
          <w:rFonts w:ascii="Times New Roman" w:hAnsi="Times New Roman" w:cs="Times New Roman"/>
          <w:lang w:val="fr-FR"/>
        </w:rPr>
        <w:t xml:space="preserve"> acta (BBA)-</w:t>
      </w:r>
      <w:proofErr w:type="spellStart"/>
      <w:r w:rsidRPr="00875E64">
        <w:rPr>
          <w:rFonts w:ascii="Times New Roman" w:hAnsi="Times New Roman" w:cs="Times New Roman"/>
          <w:lang w:val="fr-FR"/>
        </w:rPr>
        <w:t>Protein</w:t>
      </w:r>
      <w:proofErr w:type="spellEnd"/>
      <w:r w:rsidRPr="00875E64">
        <w:rPr>
          <w:rFonts w:ascii="Times New Roman" w:hAnsi="Times New Roman" w:cs="Times New Roman"/>
          <w:lang w:val="fr-FR"/>
        </w:rPr>
        <w:t xml:space="preserve"> structure, 624(1), pp.13-20. </w:t>
      </w:r>
      <w:r w:rsidR="00954D52" w:rsidRPr="00875E64">
        <w:rPr>
          <w:rFonts w:ascii="Times New Roman" w:hAnsi="Times New Roman" w:cs="Times New Roman"/>
          <w:lang w:val="fr-FR"/>
        </w:rPr>
        <w:t>https://doi.org/10.1016/0005-2795(80)90220-2</w:t>
      </w:r>
    </w:p>
    <w:p w14:paraId="0284F787" w14:textId="77777777" w:rsidR="000866E6" w:rsidRDefault="000866E6" w:rsidP="00FB1ADF">
      <w:pPr>
        <w:ind w:left="720" w:hanging="720"/>
        <w:rPr>
          <w:rFonts w:ascii="Times New Roman" w:hAnsi="Times New Roman" w:cs="Times New Roman"/>
        </w:rPr>
      </w:pPr>
      <w:r w:rsidRPr="000866E6">
        <w:rPr>
          <w:rFonts w:ascii="Times New Roman" w:hAnsi="Times New Roman" w:cs="Times New Roman"/>
        </w:rPr>
        <w:t xml:space="preserve">Je, K., 1985. Physicochemical and functional properties of oilseed proteins with emphasis on soy proteins. New protein foods, pp.107-179. </w:t>
      </w:r>
    </w:p>
    <w:p w14:paraId="22F4CD80" w14:textId="28BC0217" w:rsidR="00C333E1" w:rsidRDefault="00C333E1" w:rsidP="00FB1ADF">
      <w:pPr>
        <w:ind w:left="720" w:hanging="720"/>
        <w:rPr>
          <w:rFonts w:ascii="Times New Roman" w:hAnsi="Times New Roman" w:cs="Times New Roman"/>
        </w:rPr>
      </w:pPr>
      <w:r w:rsidRPr="00C333E1">
        <w:rPr>
          <w:rFonts w:ascii="Times New Roman" w:hAnsi="Times New Roman" w:cs="Times New Roman"/>
        </w:rPr>
        <w:t xml:space="preserve">Kalab, M. and </w:t>
      </w:r>
      <w:proofErr w:type="spellStart"/>
      <w:r w:rsidRPr="00C333E1">
        <w:rPr>
          <w:rFonts w:ascii="Times New Roman" w:hAnsi="Times New Roman" w:cs="Times New Roman"/>
        </w:rPr>
        <w:t>Modler</w:t>
      </w:r>
      <w:proofErr w:type="spellEnd"/>
      <w:r w:rsidRPr="00C333E1">
        <w:rPr>
          <w:rFonts w:ascii="Times New Roman" w:hAnsi="Times New Roman" w:cs="Times New Roman"/>
        </w:rPr>
        <w:t>, H.W., 1985. Development of microstructure in a cream cheese based on Queso Blanco cheese. Food Structure, 4(1), p.11.</w:t>
      </w:r>
      <w:r>
        <w:rPr>
          <w:rFonts w:ascii="Times New Roman" w:hAnsi="Times New Roman" w:cs="Times New Roman"/>
        </w:rPr>
        <w:t xml:space="preserve"> </w:t>
      </w:r>
    </w:p>
    <w:p w14:paraId="7FB589D7" w14:textId="77777777" w:rsidR="00187E94" w:rsidRDefault="00187E94" w:rsidP="00187E94">
      <w:pPr>
        <w:ind w:left="720" w:hanging="720"/>
        <w:rPr>
          <w:rFonts w:ascii="Times New Roman" w:hAnsi="Times New Roman" w:cs="Times New Roman"/>
        </w:rPr>
      </w:pPr>
      <w:r w:rsidRPr="00300F20">
        <w:rPr>
          <w:rFonts w:ascii="Times New Roman" w:hAnsi="Times New Roman" w:cs="Times New Roman"/>
        </w:rPr>
        <w:t xml:space="preserve">Kurnaz, L.B., Luo, Y., Yang, X., </w:t>
      </w:r>
      <w:proofErr w:type="spellStart"/>
      <w:r w:rsidRPr="00300F20">
        <w:rPr>
          <w:rFonts w:ascii="Times New Roman" w:hAnsi="Times New Roman" w:cs="Times New Roman"/>
        </w:rPr>
        <w:t>Alabresm</w:t>
      </w:r>
      <w:proofErr w:type="spellEnd"/>
      <w:r w:rsidRPr="00300F20">
        <w:rPr>
          <w:rFonts w:ascii="Times New Roman" w:hAnsi="Times New Roman" w:cs="Times New Roman"/>
        </w:rPr>
        <w:t xml:space="preserve">, A., Leighton, R., Kumar, R., Hwang, J., </w:t>
      </w:r>
      <w:proofErr w:type="spellStart"/>
      <w:r w:rsidRPr="00300F20">
        <w:rPr>
          <w:rFonts w:ascii="Times New Roman" w:hAnsi="Times New Roman" w:cs="Times New Roman"/>
        </w:rPr>
        <w:t>Decho</w:t>
      </w:r>
      <w:proofErr w:type="spellEnd"/>
      <w:r w:rsidRPr="00300F20">
        <w:rPr>
          <w:rFonts w:ascii="Times New Roman" w:hAnsi="Times New Roman" w:cs="Times New Roman"/>
        </w:rPr>
        <w:t>, A.W., Nagarkatti, P., Nagarkatti, M. and Tang, C., 2023. Facial amphiphilicity index correlating chemical structures with antimicrobial efficacy. Bioactive Materials, 20, pp.519-527. https://doi.org/10.1016/j.bioactmat.2022.06.009</w:t>
      </w:r>
    </w:p>
    <w:p w14:paraId="419AE799" w14:textId="5C7072F5" w:rsidR="006854A6" w:rsidRDefault="006854A6" w:rsidP="00606B1B">
      <w:pPr>
        <w:ind w:left="720" w:hanging="720"/>
        <w:rPr>
          <w:rFonts w:ascii="Times New Roman" w:hAnsi="Times New Roman" w:cs="Times New Roman"/>
        </w:rPr>
      </w:pPr>
      <w:r w:rsidRPr="006854A6">
        <w:rPr>
          <w:rFonts w:ascii="Times New Roman" w:hAnsi="Times New Roman" w:cs="Times New Roman"/>
        </w:rPr>
        <w:t xml:space="preserve">Li-Jun, L., Chuan-he, Z. and Zheng, Z., 2008. Analyzing molecular weight distribution of whey protein hydrolysates. Food and Bioproducts processing, 86(1), pp.1-6. </w:t>
      </w:r>
      <w:hyperlink r:id="rId57" w:history="1">
        <w:r w:rsidRPr="00696B20">
          <w:rPr>
            <w:rStyle w:val="Hyperlink"/>
            <w:rFonts w:ascii="Times New Roman" w:hAnsi="Times New Roman" w:cs="Times New Roman"/>
          </w:rPr>
          <w:t>https://doi.org/10.1016/j.fbp.2007.10.007</w:t>
        </w:r>
      </w:hyperlink>
    </w:p>
    <w:p w14:paraId="03AAA82B" w14:textId="25841CA3" w:rsidR="00F41B24" w:rsidRDefault="00F41B24" w:rsidP="00F41B24">
      <w:pPr>
        <w:ind w:left="720" w:hanging="720"/>
        <w:rPr>
          <w:rFonts w:ascii="Times New Roman" w:hAnsi="Times New Roman" w:cs="Times New Roman"/>
          <w:shd w:val="clear" w:color="auto" w:fill="FFFFFF"/>
        </w:rPr>
      </w:pPr>
      <w:r w:rsidRPr="00F44FB2">
        <w:rPr>
          <w:rFonts w:ascii="Times New Roman" w:hAnsi="Times New Roman" w:cs="Times New Roman"/>
          <w:shd w:val="clear" w:color="auto" w:fill="FFFFFF"/>
        </w:rPr>
        <w:t xml:space="preserve">Li, L., Lai, B., Yan, J.N., </w:t>
      </w:r>
      <w:proofErr w:type="spellStart"/>
      <w:r w:rsidRPr="00F44FB2">
        <w:rPr>
          <w:rFonts w:ascii="Times New Roman" w:hAnsi="Times New Roman" w:cs="Times New Roman"/>
          <w:shd w:val="clear" w:color="auto" w:fill="FFFFFF"/>
        </w:rPr>
        <w:t>Yambazi</w:t>
      </w:r>
      <w:proofErr w:type="spellEnd"/>
      <w:r w:rsidRPr="00F44FB2">
        <w:rPr>
          <w:rFonts w:ascii="Times New Roman" w:hAnsi="Times New Roman" w:cs="Times New Roman"/>
          <w:shd w:val="clear" w:color="auto" w:fill="FFFFFF"/>
        </w:rPr>
        <w:t>, M.H., Wang, C. and Wu, H.T., 2024. Characterization of complex coacervation between chia seed gum and whey protein isolate: Effect of pH, protein/polysaccharide mass ratio and ionic strength. Food Hydrocolloids, 148, p.109445.</w:t>
      </w:r>
      <w:r w:rsidRPr="00F44FB2" w:rsidDel="00CB41D3">
        <w:rPr>
          <w:rFonts w:ascii="Times New Roman" w:hAnsi="Times New Roman" w:cs="Times New Roman"/>
          <w:shd w:val="clear" w:color="auto" w:fill="FFFFFF"/>
        </w:rPr>
        <w:t xml:space="preserve"> </w:t>
      </w:r>
      <w:hyperlink r:id="rId58" w:history="1">
        <w:r w:rsidR="00A12809" w:rsidRPr="00696B20">
          <w:rPr>
            <w:rStyle w:val="Hyperlink"/>
            <w:rFonts w:ascii="Times New Roman" w:hAnsi="Times New Roman" w:cs="Times New Roman"/>
            <w:shd w:val="clear" w:color="auto" w:fill="FFFFFF"/>
          </w:rPr>
          <w:t>https://doi.org/10.1016/j.foodhyd.2023.109445</w:t>
        </w:r>
      </w:hyperlink>
    </w:p>
    <w:p w14:paraId="15E53D65" w14:textId="5AEEC306" w:rsidR="00A12809" w:rsidRDefault="00A12809" w:rsidP="00F41B24">
      <w:pPr>
        <w:ind w:left="720" w:hanging="720"/>
        <w:rPr>
          <w:rFonts w:ascii="Times New Roman" w:hAnsi="Times New Roman" w:cs="Times New Roman"/>
          <w:shd w:val="clear" w:color="auto" w:fill="FFFFFF"/>
        </w:rPr>
      </w:pPr>
      <w:r w:rsidRPr="00A12809">
        <w:rPr>
          <w:rFonts w:ascii="Times New Roman" w:hAnsi="Times New Roman" w:cs="Times New Roman"/>
          <w:shd w:val="clear" w:color="auto" w:fill="FFFFFF"/>
        </w:rPr>
        <w:t>Li, T., Zhong, Q., Zhao, B., Lenaghan, S., Wang, S. and Wu, T., 2020. Effect of surface charge density on the ice recrystallization inhibition activity of nanocelluloses. Carbohydrate polymers, 234, p.115863.</w:t>
      </w:r>
      <w:r>
        <w:rPr>
          <w:rFonts w:ascii="Times New Roman" w:hAnsi="Times New Roman" w:cs="Times New Roman"/>
          <w:shd w:val="clear" w:color="auto" w:fill="FFFFFF"/>
        </w:rPr>
        <w:t xml:space="preserve"> </w:t>
      </w:r>
      <w:r w:rsidRPr="00A12809">
        <w:rPr>
          <w:rFonts w:ascii="Times New Roman" w:hAnsi="Times New Roman" w:cs="Times New Roman"/>
          <w:shd w:val="clear" w:color="auto" w:fill="FFFFFF"/>
        </w:rPr>
        <w:t>https://doi.org/10.1016/j.carbpol.2020.115863</w:t>
      </w:r>
    </w:p>
    <w:p w14:paraId="667B4AB9" w14:textId="2830B2AE" w:rsidR="000602B3" w:rsidRDefault="000602B3" w:rsidP="000602B3">
      <w:pPr>
        <w:ind w:left="720" w:hanging="720"/>
        <w:rPr>
          <w:rFonts w:ascii="Times New Roman" w:hAnsi="Times New Roman" w:cs="Times New Roman"/>
        </w:rPr>
      </w:pPr>
      <w:r w:rsidRPr="006C786D">
        <w:rPr>
          <w:rFonts w:ascii="Times New Roman" w:hAnsi="Times New Roman" w:cs="Times New Roman"/>
        </w:rPr>
        <w:t>Li, N. and Zhong, Q., 2021. Effects of polysaccharide charge density on the structure and stability of carboxymethylcellulose-casein nanocomplexes at pH 4.5 prepared with and without a pH-cycle. Food Hydrocolloids, 117, p.106718.</w:t>
      </w:r>
      <w:r>
        <w:rPr>
          <w:rFonts w:ascii="Times New Roman" w:hAnsi="Times New Roman" w:cs="Times New Roman"/>
        </w:rPr>
        <w:t xml:space="preserve"> </w:t>
      </w:r>
      <w:hyperlink r:id="rId59" w:history="1">
        <w:r w:rsidR="00B42164" w:rsidRPr="00696B20">
          <w:rPr>
            <w:rStyle w:val="Hyperlink"/>
            <w:rFonts w:ascii="Times New Roman" w:hAnsi="Times New Roman" w:cs="Times New Roman"/>
          </w:rPr>
          <w:t>https://doi.org/10.1016/j.foodhyd.2021.106718</w:t>
        </w:r>
      </w:hyperlink>
    </w:p>
    <w:p w14:paraId="35B91D74" w14:textId="2D227579" w:rsidR="00B42164" w:rsidRDefault="00B42164" w:rsidP="000602B3">
      <w:pPr>
        <w:ind w:left="720" w:hanging="720"/>
        <w:rPr>
          <w:rFonts w:ascii="Times New Roman" w:hAnsi="Times New Roman" w:cs="Times New Roman"/>
        </w:rPr>
      </w:pPr>
      <w:r w:rsidRPr="00B42164">
        <w:rPr>
          <w:rFonts w:ascii="Times New Roman" w:hAnsi="Times New Roman" w:cs="Times New Roman"/>
        </w:rPr>
        <w:t>Lucey, J.A., 2002. Formation and physical properties of milk protein gels. Journal of dairy science, 85(2), pp.281-294.</w:t>
      </w:r>
      <w:r>
        <w:rPr>
          <w:rFonts w:ascii="Times New Roman" w:hAnsi="Times New Roman" w:cs="Times New Roman"/>
        </w:rPr>
        <w:t xml:space="preserve"> </w:t>
      </w:r>
      <w:hyperlink r:id="rId60" w:history="1">
        <w:r w:rsidR="009306C3" w:rsidRPr="00696B20">
          <w:rPr>
            <w:rStyle w:val="Hyperlink"/>
            <w:rFonts w:ascii="Times New Roman" w:hAnsi="Times New Roman" w:cs="Times New Roman"/>
          </w:rPr>
          <w:t>https://doi.org/10.3168/jds.S0022-0302(02)74078-2</w:t>
        </w:r>
      </w:hyperlink>
    </w:p>
    <w:p w14:paraId="158537CA" w14:textId="080CC021" w:rsidR="009306C3" w:rsidRDefault="009306C3" w:rsidP="000602B3">
      <w:pPr>
        <w:ind w:left="720" w:hanging="720"/>
        <w:rPr>
          <w:rFonts w:ascii="Times New Roman" w:hAnsi="Times New Roman" w:cs="Times New Roman"/>
        </w:rPr>
      </w:pPr>
      <w:r w:rsidRPr="009306C3">
        <w:rPr>
          <w:rFonts w:ascii="Times New Roman" w:hAnsi="Times New Roman" w:cs="Times New Roman"/>
        </w:rPr>
        <w:t>Marshall, C.B., Fletcher, G.L. and Davies, P.L., 2004. Hyperactive antifreeze protein in a fish. Nature, 429(6988), pp.153-153.</w:t>
      </w:r>
      <w:r>
        <w:rPr>
          <w:rFonts w:ascii="Times New Roman" w:hAnsi="Times New Roman" w:cs="Times New Roman"/>
        </w:rPr>
        <w:t xml:space="preserve"> </w:t>
      </w:r>
      <w:r w:rsidR="005C1096" w:rsidRPr="005C1096">
        <w:rPr>
          <w:rFonts w:ascii="Times New Roman" w:hAnsi="Times New Roman" w:cs="Times New Roman"/>
        </w:rPr>
        <w:t>https://doi.org/10.1038/429153a</w:t>
      </w:r>
    </w:p>
    <w:p w14:paraId="1A9D3EE1" w14:textId="3DF483EB" w:rsidR="00C148D0" w:rsidRDefault="00C148D0" w:rsidP="00E81D50">
      <w:pPr>
        <w:ind w:left="720" w:hanging="720"/>
        <w:rPr>
          <w:rFonts w:ascii="Times New Roman" w:hAnsi="Times New Roman" w:cs="Times New Roman"/>
        </w:rPr>
      </w:pPr>
      <w:r w:rsidRPr="00C148D0">
        <w:rPr>
          <w:rFonts w:ascii="Times New Roman" w:hAnsi="Times New Roman" w:cs="Times New Roman"/>
        </w:rPr>
        <w:t>McClements, D.J. and Gumus, C.E., 2016. Natural emulsifiers—Biosurfactants, phospholipids, biopolymers, and colloidal particles: Molecular and physicochemical basis of functional performance. Advances in Colloid and interface Science, 234, pp.3-26.</w:t>
      </w:r>
      <w:r w:rsidR="00367950">
        <w:rPr>
          <w:rFonts w:ascii="Times New Roman" w:hAnsi="Times New Roman" w:cs="Times New Roman"/>
        </w:rPr>
        <w:t xml:space="preserve"> </w:t>
      </w:r>
      <w:r w:rsidR="00367950" w:rsidRPr="00367950">
        <w:rPr>
          <w:rFonts w:ascii="Times New Roman" w:hAnsi="Times New Roman" w:cs="Times New Roman"/>
        </w:rPr>
        <w:t>https://doi.org/10.1016/j.cis.2016.03.002</w:t>
      </w:r>
    </w:p>
    <w:p w14:paraId="1F26C3AB" w14:textId="53BFDE9D" w:rsidR="007D547E" w:rsidRDefault="007D547E" w:rsidP="007D547E">
      <w:pPr>
        <w:ind w:left="720" w:hanging="720"/>
        <w:rPr>
          <w:rStyle w:val="Hyperlink"/>
          <w:rFonts w:ascii="Times New Roman" w:hAnsi="Times New Roman" w:cs="Times New Roman"/>
        </w:rPr>
      </w:pPr>
      <w:r w:rsidRPr="00216D88">
        <w:rPr>
          <w:rFonts w:ascii="Times New Roman" w:hAnsi="Times New Roman" w:cs="Times New Roman"/>
        </w:rPr>
        <w:t xml:space="preserve">Miller, L.M. and Dumas, P., 2010. From structure to cellular mechanism with infrared </w:t>
      </w:r>
      <w:proofErr w:type="spellStart"/>
      <w:r w:rsidRPr="00216D88">
        <w:rPr>
          <w:rFonts w:ascii="Times New Roman" w:hAnsi="Times New Roman" w:cs="Times New Roman"/>
        </w:rPr>
        <w:t>microspectroscopy</w:t>
      </w:r>
      <w:proofErr w:type="spellEnd"/>
      <w:r w:rsidRPr="00216D88">
        <w:rPr>
          <w:rFonts w:ascii="Times New Roman" w:hAnsi="Times New Roman" w:cs="Times New Roman"/>
        </w:rPr>
        <w:t xml:space="preserve">. Current opinion in structural biology, 20(5), pp.649-656. </w:t>
      </w:r>
      <w:hyperlink r:id="rId61" w:history="1">
        <w:r w:rsidR="0026367A" w:rsidRPr="00696B20">
          <w:rPr>
            <w:rStyle w:val="Hyperlink"/>
            <w:rFonts w:ascii="Times New Roman" w:hAnsi="Times New Roman" w:cs="Times New Roman"/>
          </w:rPr>
          <w:t>https://doi.org/10.1016/j.sbi.2010.07.007</w:t>
        </w:r>
      </w:hyperlink>
    </w:p>
    <w:p w14:paraId="3A52C4CB" w14:textId="6345BE03" w:rsidR="00D2191D" w:rsidRDefault="00D2191D" w:rsidP="007D547E">
      <w:pPr>
        <w:ind w:left="720" w:hanging="720"/>
        <w:rPr>
          <w:rFonts w:ascii="Times New Roman" w:hAnsi="Times New Roman" w:cs="Times New Roman"/>
        </w:rPr>
      </w:pPr>
      <w:r w:rsidRPr="00D2191D">
        <w:rPr>
          <w:rFonts w:ascii="Times New Roman" w:hAnsi="Times New Roman" w:cs="Times New Roman"/>
        </w:rPr>
        <w:t xml:space="preserve">Mitchell, D.E., Clarkson, G., Fox, D.J., Vipond, R.A., Scott, P. and Gibson, M.I., 2017. Antifreeze protein mimetic </w:t>
      </w:r>
      <w:proofErr w:type="spellStart"/>
      <w:r w:rsidRPr="00D2191D">
        <w:rPr>
          <w:rFonts w:ascii="Times New Roman" w:hAnsi="Times New Roman" w:cs="Times New Roman"/>
        </w:rPr>
        <w:t>metallohelices</w:t>
      </w:r>
      <w:proofErr w:type="spellEnd"/>
      <w:r w:rsidRPr="00D2191D">
        <w:rPr>
          <w:rFonts w:ascii="Times New Roman" w:hAnsi="Times New Roman" w:cs="Times New Roman"/>
        </w:rPr>
        <w:t xml:space="preserve"> with potent ice recrystallization inhibition activity. Journal of the American Chemical Society, 139(29), pp.9835-9838.</w:t>
      </w:r>
      <w:r w:rsidR="005E4216">
        <w:rPr>
          <w:rFonts w:ascii="Times New Roman" w:hAnsi="Times New Roman" w:cs="Times New Roman"/>
        </w:rPr>
        <w:t xml:space="preserve"> </w:t>
      </w:r>
      <w:hyperlink r:id="rId62" w:history="1">
        <w:r w:rsidR="00741E52" w:rsidRPr="00696B20">
          <w:rPr>
            <w:rStyle w:val="Hyperlink"/>
            <w:rFonts w:ascii="Times New Roman" w:hAnsi="Times New Roman" w:cs="Times New Roman"/>
          </w:rPr>
          <w:t>https://doi.org/10.1021/jacs.7b05822</w:t>
        </w:r>
      </w:hyperlink>
    </w:p>
    <w:p w14:paraId="7252A7B9" w14:textId="29771312" w:rsidR="00741E52" w:rsidRDefault="00741E52" w:rsidP="007D547E">
      <w:pPr>
        <w:ind w:left="720" w:hanging="720"/>
        <w:rPr>
          <w:rFonts w:ascii="Times New Roman" w:hAnsi="Times New Roman" w:cs="Times New Roman"/>
        </w:rPr>
      </w:pPr>
      <w:r w:rsidRPr="00741E52">
        <w:rPr>
          <w:rFonts w:ascii="Times New Roman" w:hAnsi="Times New Roman" w:cs="Times New Roman"/>
        </w:rPr>
        <w:t xml:space="preserve">Mitchell, D.E. and Gibson, M.I., 2015. Latent ice recrystallization inhibition activity in </w:t>
      </w:r>
      <w:proofErr w:type="spellStart"/>
      <w:r w:rsidRPr="00741E52">
        <w:rPr>
          <w:rFonts w:ascii="Times New Roman" w:hAnsi="Times New Roman" w:cs="Times New Roman"/>
        </w:rPr>
        <w:t>nonantifreeze</w:t>
      </w:r>
      <w:proofErr w:type="spellEnd"/>
      <w:r w:rsidRPr="00741E52">
        <w:rPr>
          <w:rFonts w:ascii="Times New Roman" w:hAnsi="Times New Roman" w:cs="Times New Roman"/>
        </w:rPr>
        <w:t xml:space="preserve"> proteins: Ca2+-activated plant lectins and cation-activated antimicrobial peptides. Biomacromolecules, 16(10), pp.3411-3416.</w:t>
      </w:r>
      <w:r>
        <w:rPr>
          <w:rFonts w:ascii="Times New Roman" w:hAnsi="Times New Roman" w:cs="Times New Roman"/>
        </w:rPr>
        <w:t xml:space="preserve"> </w:t>
      </w:r>
      <w:r w:rsidRPr="00741E52">
        <w:rPr>
          <w:rFonts w:ascii="Times New Roman" w:hAnsi="Times New Roman" w:cs="Times New Roman"/>
        </w:rPr>
        <w:t>https://doi.org/10.1021/acs.biomac.5b01118</w:t>
      </w:r>
    </w:p>
    <w:p w14:paraId="48F3AE72" w14:textId="4FC43AE9" w:rsidR="0026367A" w:rsidRDefault="0026367A" w:rsidP="007D547E">
      <w:pPr>
        <w:ind w:left="720" w:hanging="720"/>
        <w:rPr>
          <w:rFonts w:ascii="Times New Roman" w:hAnsi="Times New Roman" w:cs="Times New Roman"/>
        </w:rPr>
      </w:pPr>
      <w:r w:rsidRPr="0026367A">
        <w:rPr>
          <w:rFonts w:ascii="Times New Roman" w:hAnsi="Times New Roman" w:cs="Times New Roman"/>
        </w:rPr>
        <w:lastRenderedPageBreak/>
        <w:t>Nelson, N., 1944. A photometric adaptation of the Somogyi method for the determination of glucose. J. biol. Chem, 153(2), pp.375-380.</w:t>
      </w:r>
    </w:p>
    <w:p w14:paraId="14693334" w14:textId="77777777" w:rsidR="00570F6E" w:rsidRDefault="00570F6E" w:rsidP="00570F6E">
      <w:pPr>
        <w:ind w:left="720" w:hanging="720"/>
        <w:rPr>
          <w:rFonts w:ascii="Times New Roman" w:hAnsi="Times New Roman" w:cs="Times New Roman"/>
          <w:shd w:val="clear" w:color="auto" w:fill="FFFFFF"/>
        </w:rPr>
      </w:pPr>
      <w:proofErr w:type="spellStart"/>
      <w:r w:rsidRPr="00216D88">
        <w:rPr>
          <w:rFonts w:ascii="Times New Roman" w:hAnsi="Times New Roman" w:cs="Times New Roman"/>
          <w:shd w:val="clear" w:color="auto" w:fill="FFFFFF"/>
        </w:rPr>
        <w:t>Olijve</w:t>
      </w:r>
      <w:proofErr w:type="spellEnd"/>
      <w:r w:rsidRPr="00216D88">
        <w:rPr>
          <w:rFonts w:ascii="Times New Roman" w:hAnsi="Times New Roman" w:cs="Times New Roman"/>
          <w:shd w:val="clear" w:color="auto" w:fill="FFFFFF"/>
        </w:rPr>
        <w:t xml:space="preserve">, L.L., Meister, K., DeVries, A.L., Duman, J.G., Guo, S., Bakker, H.J. and </w:t>
      </w:r>
      <w:proofErr w:type="spellStart"/>
      <w:r w:rsidRPr="00216D88">
        <w:rPr>
          <w:rFonts w:ascii="Times New Roman" w:hAnsi="Times New Roman" w:cs="Times New Roman"/>
          <w:shd w:val="clear" w:color="auto" w:fill="FFFFFF"/>
        </w:rPr>
        <w:t>Voets</w:t>
      </w:r>
      <w:proofErr w:type="spellEnd"/>
      <w:r w:rsidRPr="00216D88">
        <w:rPr>
          <w:rFonts w:ascii="Times New Roman" w:hAnsi="Times New Roman" w:cs="Times New Roman"/>
          <w:shd w:val="clear" w:color="auto" w:fill="FFFFFF"/>
        </w:rPr>
        <w:t xml:space="preserve">, I.K., 2016. Blocking rapid ice crystal growth through </w:t>
      </w:r>
      <w:proofErr w:type="spellStart"/>
      <w:r w:rsidRPr="00216D88">
        <w:rPr>
          <w:rFonts w:ascii="Times New Roman" w:hAnsi="Times New Roman" w:cs="Times New Roman"/>
          <w:shd w:val="clear" w:color="auto" w:fill="FFFFFF"/>
        </w:rPr>
        <w:t>nonbasal</w:t>
      </w:r>
      <w:proofErr w:type="spellEnd"/>
      <w:r w:rsidRPr="00216D88">
        <w:rPr>
          <w:rFonts w:ascii="Times New Roman" w:hAnsi="Times New Roman" w:cs="Times New Roman"/>
          <w:shd w:val="clear" w:color="auto" w:fill="FFFFFF"/>
        </w:rPr>
        <w:t xml:space="preserve"> plane adsorption of antifreeze proteins. Proceedings of the National Academy of Sciences, 113(14), pp.3740-3745. </w:t>
      </w:r>
      <w:r w:rsidRPr="002E19ED">
        <w:rPr>
          <w:rFonts w:ascii="Times New Roman" w:hAnsi="Times New Roman" w:cs="Times New Roman"/>
          <w:shd w:val="clear" w:color="auto" w:fill="FFFFFF"/>
        </w:rPr>
        <w:t>https://doi.org/10.1073/pnas.1524109113</w:t>
      </w:r>
    </w:p>
    <w:p w14:paraId="2297EEA0" w14:textId="77777777" w:rsidR="00280419" w:rsidRDefault="00280419" w:rsidP="00280419">
      <w:pPr>
        <w:ind w:left="720" w:hanging="720"/>
        <w:rPr>
          <w:rFonts w:ascii="Times New Roman" w:hAnsi="Times New Roman" w:cs="Times New Roman"/>
        </w:rPr>
      </w:pPr>
      <w:r w:rsidRPr="00EC71FE">
        <w:rPr>
          <w:rFonts w:ascii="Times New Roman" w:hAnsi="Times New Roman" w:cs="Times New Roman"/>
        </w:rPr>
        <w:t>Ollis, A., Wang, T. and Dia, V.P., 2024. Hemp protein hydrolysates’ ability to inhibit ice recrystallization is influenced by the dispersing medium and succinylation. Food Hydrocolloids, 147, p.109375. https://doi.org/10.1016/j.foodhyd.2023.109375</w:t>
      </w:r>
    </w:p>
    <w:p w14:paraId="14297A47" w14:textId="77777777" w:rsidR="00280419" w:rsidRDefault="00280419" w:rsidP="00280419">
      <w:pPr>
        <w:ind w:left="720" w:hanging="720"/>
        <w:rPr>
          <w:rFonts w:ascii="Times New Roman" w:hAnsi="Times New Roman" w:cs="Times New Roman"/>
        </w:rPr>
      </w:pPr>
      <w:r w:rsidRPr="00DC77AF">
        <w:rPr>
          <w:rFonts w:ascii="Times New Roman" w:hAnsi="Times New Roman" w:cs="Times New Roman"/>
        </w:rPr>
        <w:t>Ong, L., Kentish, S.E. and Gras, S.L., 2018. Small scale production of cream cheese: A comparison of batch centrifugation and cloth bag methods. International Dairy Journal, 81, pp.42-52.</w:t>
      </w:r>
      <w:r>
        <w:rPr>
          <w:rFonts w:ascii="Times New Roman" w:hAnsi="Times New Roman" w:cs="Times New Roman"/>
        </w:rPr>
        <w:t xml:space="preserve"> </w:t>
      </w:r>
      <w:r w:rsidRPr="00DC77AF">
        <w:rPr>
          <w:rFonts w:ascii="Times New Roman" w:hAnsi="Times New Roman" w:cs="Times New Roman"/>
        </w:rPr>
        <w:t>https://doi.org/10.1016/j.idairyj.2018.01.008</w:t>
      </w:r>
    </w:p>
    <w:p w14:paraId="35E91CE0" w14:textId="77777777" w:rsidR="00280419" w:rsidRDefault="00280419" w:rsidP="00280419">
      <w:pPr>
        <w:ind w:left="720" w:hanging="720"/>
        <w:rPr>
          <w:rFonts w:ascii="Times New Roman" w:hAnsi="Times New Roman" w:cs="Times New Roman"/>
        </w:rPr>
      </w:pPr>
      <w:r w:rsidRPr="00DC6C73">
        <w:rPr>
          <w:rFonts w:ascii="Times New Roman" w:hAnsi="Times New Roman" w:cs="Times New Roman"/>
        </w:rPr>
        <w:t xml:space="preserve">Phadungath, C., 2005. Cream cheese products: A review. </w:t>
      </w:r>
      <w:proofErr w:type="spellStart"/>
      <w:r w:rsidRPr="00DC6C73">
        <w:rPr>
          <w:rFonts w:ascii="Times New Roman" w:hAnsi="Times New Roman" w:cs="Times New Roman"/>
        </w:rPr>
        <w:t>Songklanakarin</w:t>
      </w:r>
      <w:proofErr w:type="spellEnd"/>
      <w:r w:rsidRPr="00DC6C73">
        <w:rPr>
          <w:rFonts w:ascii="Times New Roman" w:hAnsi="Times New Roman" w:cs="Times New Roman"/>
        </w:rPr>
        <w:t xml:space="preserve"> Journal of Science and Technology, 27(1), pp.191-199.</w:t>
      </w:r>
    </w:p>
    <w:p w14:paraId="13ADE69E" w14:textId="77777777" w:rsidR="00F868EE" w:rsidRDefault="00F868EE" w:rsidP="00F868EE">
      <w:pPr>
        <w:ind w:left="720" w:hanging="720"/>
        <w:rPr>
          <w:rFonts w:ascii="Times New Roman" w:hAnsi="Times New Roman" w:cs="Times New Roman"/>
        </w:rPr>
      </w:pPr>
      <w:r w:rsidRPr="00DC6C73">
        <w:rPr>
          <w:rFonts w:ascii="Times New Roman" w:hAnsi="Times New Roman" w:cs="Times New Roman"/>
        </w:rPr>
        <w:t>Ping, Z.H., Nguyen, Q.T., Chen, S.M., Zhou, J.Q. and Ding, Y.D., 2001. States of water in different hydrophilic polymers—DSC and FTIR studies. Polymer, 42(20), pp.8461-8467.</w:t>
      </w:r>
      <w:r>
        <w:rPr>
          <w:rFonts w:ascii="Times New Roman" w:hAnsi="Times New Roman" w:cs="Times New Roman"/>
        </w:rPr>
        <w:t xml:space="preserve"> </w:t>
      </w:r>
      <w:r w:rsidRPr="00DC6C73">
        <w:rPr>
          <w:rFonts w:ascii="Times New Roman" w:hAnsi="Times New Roman" w:cs="Times New Roman"/>
        </w:rPr>
        <w:t>https://doi.org/10.1016/S0032-3861(01)00358-5</w:t>
      </w:r>
    </w:p>
    <w:p w14:paraId="62788C36" w14:textId="356199A4" w:rsidR="00F868EE" w:rsidRDefault="00F868EE" w:rsidP="00F868EE">
      <w:pPr>
        <w:ind w:left="720" w:hanging="720"/>
        <w:rPr>
          <w:rFonts w:ascii="Times New Roman" w:hAnsi="Times New Roman" w:cs="Times New Roman"/>
        </w:rPr>
      </w:pPr>
      <w:r w:rsidRPr="00DC6C73">
        <w:rPr>
          <w:rFonts w:ascii="Times New Roman" w:hAnsi="Times New Roman" w:cs="Times New Roman"/>
        </w:rPr>
        <w:t xml:space="preserve">Pooja, D., </w:t>
      </w:r>
      <w:proofErr w:type="spellStart"/>
      <w:r w:rsidRPr="00DC6C73">
        <w:rPr>
          <w:rFonts w:ascii="Times New Roman" w:hAnsi="Times New Roman" w:cs="Times New Roman"/>
        </w:rPr>
        <w:t>Panyaram</w:t>
      </w:r>
      <w:proofErr w:type="spellEnd"/>
      <w:r w:rsidRPr="00DC6C73">
        <w:rPr>
          <w:rFonts w:ascii="Times New Roman" w:hAnsi="Times New Roman" w:cs="Times New Roman"/>
        </w:rPr>
        <w:t xml:space="preserve">, S., </w:t>
      </w:r>
      <w:proofErr w:type="spellStart"/>
      <w:r w:rsidRPr="00DC6C73">
        <w:rPr>
          <w:rFonts w:ascii="Times New Roman" w:hAnsi="Times New Roman" w:cs="Times New Roman"/>
        </w:rPr>
        <w:t>Kulhari</w:t>
      </w:r>
      <w:proofErr w:type="spellEnd"/>
      <w:r w:rsidRPr="00DC6C73">
        <w:rPr>
          <w:rFonts w:ascii="Times New Roman" w:hAnsi="Times New Roman" w:cs="Times New Roman"/>
        </w:rPr>
        <w:t xml:space="preserve">, H., Rachamalla, S.S. and Sistla, R., 2014. Xanthan gum stabilized gold nanoparticles: characterization, biocompatibility, stability and cytotoxicity. Carbohydrate Polymers, 110, pp.1-9. </w:t>
      </w:r>
      <w:hyperlink r:id="rId63" w:history="1">
        <w:r w:rsidR="004205AC" w:rsidRPr="00696B20">
          <w:rPr>
            <w:rStyle w:val="Hyperlink"/>
            <w:rFonts w:ascii="Times New Roman" w:hAnsi="Times New Roman" w:cs="Times New Roman"/>
          </w:rPr>
          <w:t>https://doi.org/10.1016/j.carbpol.2014.03.041</w:t>
        </w:r>
      </w:hyperlink>
    </w:p>
    <w:p w14:paraId="65A19FC0" w14:textId="67408E4F" w:rsidR="004205AC" w:rsidRDefault="004205AC" w:rsidP="00F868EE">
      <w:pPr>
        <w:ind w:left="720" w:hanging="720"/>
        <w:rPr>
          <w:rFonts w:ascii="Times New Roman" w:hAnsi="Times New Roman" w:cs="Times New Roman"/>
        </w:rPr>
      </w:pPr>
      <w:r w:rsidRPr="004205AC">
        <w:rPr>
          <w:rFonts w:ascii="Times New Roman" w:hAnsi="Times New Roman" w:cs="Times New Roman"/>
        </w:rPr>
        <w:t>Raymond, J.A. and DeVries, A.L., 1977. Adsorption inhibition as a mechanism of freezing resistance in polar fishes. Proceedings of the National Academy of Sciences, 74(6), pp.2589-2593.</w:t>
      </w:r>
      <w:r>
        <w:rPr>
          <w:rFonts w:ascii="Times New Roman" w:hAnsi="Times New Roman" w:cs="Times New Roman"/>
        </w:rPr>
        <w:t xml:space="preserve"> </w:t>
      </w:r>
      <w:r w:rsidRPr="004205AC">
        <w:rPr>
          <w:rFonts w:ascii="Times New Roman" w:hAnsi="Times New Roman" w:cs="Times New Roman"/>
        </w:rPr>
        <w:t>https://doi.org/10.1073/pnas.74.6.2589</w:t>
      </w:r>
    </w:p>
    <w:p w14:paraId="1936B3F8" w14:textId="23CB2D87" w:rsidR="00F868EE" w:rsidRDefault="00F868EE" w:rsidP="00E81D50">
      <w:pPr>
        <w:ind w:left="720" w:hanging="720"/>
        <w:rPr>
          <w:rStyle w:val="Hyperlink"/>
          <w:rFonts w:ascii="Times New Roman" w:hAnsi="Times New Roman" w:cs="Times New Roman"/>
        </w:rPr>
      </w:pPr>
      <w:r w:rsidRPr="00F868EE">
        <w:rPr>
          <w:rFonts w:ascii="Times New Roman" w:hAnsi="Times New Roman" w:cs="Times New Roman"/>
        </w:rPr>
        <w:t xml:space="preserve">Reid, D.S. and Yan, H., 2004. Rheological, melting and microstructural properties of cheddar and mozzarella cheeses affected by different freezing methods. Journal of food quality, 27(6), pp.436-458. </w:t>
      </w:r>
      <w:hyperlink r:id="rId64" w:history="1">
        <w:r w:rsidR="00144747" w:rsidRPr="00696B20">
          <w:rPr>
            <w:rStyle w:val="Hyperlink"/>
            <w:rFonts w:ascii="Times New Roman" w:hAnsi="Times New Roman" w:cs="Times New Roman"/>
          </w:rPr>
          <w:t>https://doi.org/10.1111/j.1745-4557.2004.00685.x</w:t>
        </w:r>
      </w:hyperlink>
    </w:p>
    <w:p w14:paraId="58D06745" w14:textId="66EA135D" w:rsidR="001F3946" w:rsidRDefault="001F3946" w:rsidP="00E81D50">
      <w:pPr>
        <w:ind w:left="720" w:hanging="720"/>
        <w:rPr>
          <w:rFonts w:ascii="Times New Roman" w:hAnsi="Times New Roman" w:cs="Times New Roman"/>
        </w:rPr>
      </w:pPr>
      <w:r w:rsidRPr="001F3946">
        <w:rPr>
          <w:rFonts w:ascii="Times New Roman" w:hAnsi="Times New Roman" w:cs="Times New Roman"/>
        </w:rPr>
        <w:t xml:space="preserve">Ribero, G.G., </w:t>
      </w:r>
      <w:proofErr w:type="spellStart"/>
      <w:r w:rsidRPr="001F3946">
        <w:rPr>
          <w:rFonts w:ascii="Times New Roman" w:hAnsi="Times New Roman" w:cs="Times New Roman"/>
        </w:rPr>
        <w:t>Rubiolo</w:t>
      </w:r>
      <w:proofErr w:type="spellEnd"/>
      <w:r w:rsidRPr="001F3946">
        <w:rPr>
          <w:rFonts w:ascii="Times New Roman" w:hAnsi="Times New Roman" w:cs="Times New Roman"/>
        </w:rPr>
        <w:t>, A.C. and Zorrilla, S.E., 2009. Microstructure of Mozzarella cheese as affected by the immersion freezing in NaCl solutions and by the frozen storage. Journal of Food Engineering, 91(4), pp.516-520.</w:t>
      </w:r>
      <w:r>
        <w:rPr>
          <w:rFonts w:ascii="Times New Roman" w:hAnsi="Times New Roman" w:cs="Times New Roman"/>
        </w:rPr>
        <w:t xml:space="preserve"> </w:t>
      </w:r>
      <w:r w:rsidR="00E62A1B" w:rsidRPr="00E62A1B">
        <w:rPr>
          <w:rFonts w:ascii="Times New Roman" w:hAnsi="Times New Roman" w:cs="Times New Roman"/>
        </w:rPr>
        <w:t>https://doi.org/10.1016/j.jfoodeng.2008.09.029</w:t>
      </w:r>
    </w:p>
    <w:p w14:paraId="4C235D7F" w14:textId="17B623B5" w:rsidR="00144747" w:rsidRDefault="00144747" w:rsidP="00144747">
      <w:pPr>
        <w:ind w:left="720" w:hanging="720"/>
        <w:rPr>
          <w:rFonts w:ascii="Times New Roman" w:hAnsi="Times New Roman" w:cs="Times New Roman"/>
        </w:rPr>
      </w:pPr>
      <w:bookmarkStart w:id="31" w:name="_Hlk171084283"/>
      <w:r w:rsidRPr="00DC6C73">
        <w:rPr>
          <w:rFonts w:ascii="Times New Roman" w:hAnsi="Times New Roman" w:cs="Times New Roman"/>
        </w:rPr>
        <w:t>Saad, J., Fomich, M., Día, V.P. and Wang, T., 2023. A novel automated protocol for ice crystal segmentation analysis using Cellpose and Fiji. Cryobiology, 111, pp.1-8.</w:t>
      </w:r>
      <w:r>
        <w:rPr>
          <w:rFonts w:ascii="Times New Roman" w:hAnsi="Times New Roman" w:cs="Times New Roman"/>
        </w:rPr>
        <w:t xml:space="preserve"> </w:t>
      </w:r>
      <w:hyperlink r:id="rId65" w:history="1">
        <w:r w:rsidR="00C333E1" w:rsidRPr="00696B20">
          <w:rPr>
            <w:rStyle w:val="Hyperlink"/>
            <w:rFonts w:ascii="Times New Roman" w:hAnsi="Times New Roman" w:cs="Times New Roman"/>
          </w:rPr>
          <w:t>https://doi.org/10.1016/j.cryobiol.2023.02.002</w:t>
        </w:r>
      </w:hyperlink>
      <w:bookmarkEnd w:id="31"/>
    </w:p>
    <w:p w14:paraId="51227251" w14:textId="438BDBC8" w:rsidR="004C0EB1" w:rsidRDefault="00C333E1" w:rsidP="004C0EB1">
      <w:pPr>
        <w:ind w:left="720" w:hanging="720"/>
        <w:rPr>
          <w:rFonts w:ascii="Times New Roman" w:hAnsi="Times New Roman" w:cs="Times New Roman"/>
        </w:rPr>
      </w:pPr>
      <w:r w:rsidRPr="00C333E1">
        <w:rPr>
          <w:rFonts w:ascii="Times New Roman" w:hAnsi="Times New Roman" w:cs="Times New Roman"/>
        </w:rPr>
        <w:t xml:space="preserve">Sanchez, C., Beauregard, J.L., Chassagne, M.H., </w:t>
      </w:r>
      <w:proofErr w:type="spellStart"/>
      <w:r w:rsidRPr="00C333E1">
        <w:rPr>
          <w:rFonts w:ascii="Times New Roman" w:hAnsi="Times New Roman" w:cs="Times New Roman"/>
        </w:rPr>
        <w:t>Duquenoy</w:t>
      </w:r>
      <w:proofErr w:type="spellEnd"/>
      <w:r w:rsidRPr="00C333E1">
        <w:rPr>
          <w:rFonts w:ascii="Times New Roman" w:hAnsi="Times New Roman" w:cs="Times New Roman"/>
        </w:rPr>
        <w:t xml:space="preserve">, A. and Hardy, J., 1994. Rheological and textural </w:t>
      </w:r>
      <w:proofErr w:type="spellStart"/>
      <w:r w:rsidRPr="00C333E1">
        <w:rPr>
          <w:rFonts w:ascii="Times New Roman" w:hAnsi="Times New Roman" w:cs="Times New Roman"/>
        </w:rPr>
        <w:t>behaviour</w:t>
      </w:r>
      <w:proofErr w:type="spellEnd"/>
      <w:r w:rsidRPr="00C333E1">
        <w:rPr>
          <w:rFonts w:ascii="Times New Roman" w:hAnsi="Times New Roman" w:cs="Times New Roman"/>
        </w:rPr>
        <w:t xml:space="preserve"> of double cream cheese. Part II: effect of curd cooling rate. Journal of food engineering, 23(4), pp.595-608.</w:t>
      </w:r>
      <w:r>
        <w:rPr>
          <w:rFonts w:ascii="Times New Roman" w:hAnsi="Times New Roman" w:cs="Times New Roman"/>
        </w:rPr>
        <w:t xml:space="preserve"> </w:t>
      </w:r>
      <w:hyperlink r:id="rId66" w:history="1">
        <w:r w:rsidR="004C0EB1" w:rsidRPr="00696B20">
          <w:rPr>
            <w:rStyle w:val="Hyperlink"/>
            <w:rFonts w:ascii="Times New Roman" w:hAnsi="Times New Roman" w:cs="Times New Roman"/>
          </w:rPr>
          <w:t>https://doi.org/10.1016/0260-8774(94)90114-7</w:t>
        </w:r>
      </w:hyperlink>
    </w:p>
    <w:p w14:paraId="10D42DE1" w14:textId="5E0F0AB7" w:rsidR="004C0EB1" w:rsidRDefault="004C0EB1" w:rsidP="004C0EB1">
      <w:pPr>
        <w:ind w:left="720" w:hanging="720"/>
        <w:rPr>
          <w:rFonts w:ascii="Times New Roman" w:hAnsi="Times New Roman" w:cs="Times New Roman"/>
        </w:rPr>
      </w:pPr>
      <w:r w:rsidRPr="004C0EB1">
        <w:rPr>
          <w:rFonts w:ascii="Times New Roman" w:hAnsi="Times New Roman" w:cs="Times New Roman"/>
        </w:rPr>
        <w:t>Sanchez, C., Beauregard, J.L., Bride, M., Buchheim, W. and Hardy, J., 1996. Rheological and microstructural characterization of double cream cheese. Food/</w:t>
      </w:r>
      <w:proofErr w:type="spellStart"/>
      <w:r w:rsidRPr="004C0EB1">
        <w:rPr>
          <w:rFonts w:ascii="Times New Roman" w:hAnsi="Times New Roman" w:cs="Times New Roman"/>
        </w:rPr>
        <w:t>Nahrung</w:t>
      </w:r>
      <w:proofErr w:type="spellEnd"/>
      <w:r w:rsidRPr="004C0EB1">
        <w:rPr>
          <w:rFonts w:ascii="Times New Roman" w:hAnsi="Times New Roman" w:cs="Times New Roman"/>
        </w:rPr>
        <w:t>, 40(3), pp.108-116.</w:t>
      </w:r>
      <w:r>
        <w:rPr>
          <w:rFonts w:ascii="Times New Roman" w:hAnsi="Times New Roman" w:cs="Times New Roman"/>
        </w:rPr>
        <w:t xml:space="preserve"> </w:t>
      </w:r>
      <w:r w:rsidRPr="004C0EB1">
        <w:rPr>
          <w:rFonts w:ascii="Times New Roman" w:hAnsi="Times New Roman" w:cs="Times New Roman"/>
        </w:rPr>
        <w:t>https://doi.org/10.1002/food.19960400304</w:t>
      </w:r>
    </w:p>
    <w:p w14:paraId="24BD7266" w14:textId="5DB21A99" w:rsidR="00144747" w:rsidRDefault="00144747" w:rsidP="004C0EB1">
      <w:pPr>
        <w:rPr>
          <w:rFonts w:ascii="Times New Roman" w:hAnsi="Times New Roman" w:cs="Times New Roman"/>
        </w:rPr>
      </w:pPr>
      <w:r w:rsidRPr="00DC6C73">
        <w:rPr>
          <w:rFonts w:ascii="Times New Roman" w:hAnsi="Times New Roman" w:cs="Times New Roman"/>
        </w:rPr>
        <w:t>Schröder, A., Berton-Carabin, C., Venema, P. and Cornacchia, L., 2017. Interfacial properties of whey protein and whey protein hydrolysates and their influence on O/W emulsion stability. Food Hydrocolloids, 73, pp.129-140.</w:t>
      </w:r>
      <w:r>
        <w:rPr>
          <w:rFonts w:ascii="Times New Roman" w:hAnsi="Times New Roman" w:cs="Times New Roman"/>
        </w:rPr>
        <w:t xml:space="preserve"> </w:t>
      </w:r>
      <w:r w:rsidRPr="00DC6C73">
        <w:rPr>
          <w:rFonts w:ascii="Times New Roman" w:hAnsi="Times New Roman" w:cs="Times New Roman"/>
        </w:rPr>
        <w:t>https://doi.or</w:t>
      </w:r>
      <w:r w:rsidR="009F2426">
        <w:rPr>
          <w:rFonts w:ascii="Times New Roman" w:hAnsi="Times New Roman" w:cs="Times New Roman"/>
        </w:rPr>
        <w:t>s</w:t>
      </w:r>
      <w:r w:rsidRPr="00DC6C73">
        <w:rPr>
          <w:rFonts w:ascii="Times New Roman" w:hAnsi="Times New Roman" w:cs="Times New Roman"/>
        </w:rPr>
        <w:t>g/10.1016/j.foodhyd.2017.06.001</w:t>
      </w:r>
    </w:p>
    <w:p w14:paraId="5C0E3463" w14:textId="223592CC" w:rsidR="009F2426" w:rsidRDefault="009F2426" w:rsidP="00DF3FC6">
      <w:pPr>
        <w:ind w:left="720" w:hanging="720"/>
        <w:rPr>
          <w:rFonts w:ascii="Times New Roman" w:hAnsi="Times New Roman" w:cs="Times New Roman"/>
        </w:rPr>
      </w:pPr>
      <w:r w:rsidRPr="009F2426">
        <w:rPr>
          <w:rFonts w:ascii="Times New Roman" w:hAnsi="Times New Roman" w:cs="Times New Roman"/>
        </w:rPr>
        <w:lastRenderedPageBreak/>
        <w:t xml:space="preserve">Sharrock, K.R., 1988. Cellulase assay methods: a review. Journal of biochemical and biophysical methods, 17(2), pp.81-105. </w:t>
      </w:r>
      <w:r w:rsidR="001C1494" w:rsidRPr="001C1494">
        <w:rPr>
          <w:rFonts w:ascii="Times New Roman" w:hAnsi="Times New Roman" w:cs="Times New Roman"/>
        </w:rPr>
        <w:t>https://doi.org/10.1016/0165-022X(88)90040-1</w:t>
      </w:r>
    </w:p>
    <w:p w14:paraId="6D4996EB" w14:textId="670D4937" w:rsidR="0026367A" w:rsidRDefault="0026367A" w:rsidP="0026367A">
      <w:pPr>
        <w:ind w:left="720" w:hanging="720"/>
        <w:rPr>
          <w:rFonts w:ascii="Times New Roman" w:hAnsi="Times New Roman" w:cs="Times New Roman"/>
        </w:rPr>
      </w:pPr>
      <w:r w:rsidRPr="00DC6C73">
        <w:rPr>
          <w:rFonts w:ascii="Times New Roman" w:hAnsi="Times New Roman" w:cs="Times New Roman"/>
        </w:rPr>
        <w:t>Shuai, X., Gao, L., Geng, Q., Li, T., He, X., Chen, J., Liu, C. and Dai, T., 2022. Effects of moderate enzymatic hydrolysis on structure and functional properties of pea protein. Foods, 11(15), p.2368.</w:t>
      </w:r>
      <w:r>
        <w:rPr>
          <w:rFonts w:ascii="Times New Roman" w:hAnsi="Times New Roman" w:cs="Times New Roman"/>
        </w:rPr>
        <w:t xml:space="preserve"> </w:t>
      </w:r>
      <w:hyperlink r:id="rId67" w:history="1">
        <w:r w:rsidR="005F136C" w:rsidRPr="00696B20">
          <w:rPr>
            <w:rStyle w:val="Hyperlink"/>
            <w:rFonts w:ascii="Times New Roman" w:hAnsi="Times New Roman" w:cs="Times New Roman"/>
          </w:rPr>
          <w:t>https://doi.org/10.3390/foods11152368</w:t>
        </w:r>
      </w:hyperlink>
    </w:p>
    <w:p w14:paraId="04AB2D14" w14:textId="00ED4EF5" w:rsidR="001F3946" w:rsidRDefault="001F3946" w:rsidP="0026367A">
      <w:pPr>
        <w:ind w:left="720" w:hanging="720"/>
        <w:rPr>
          <w:rFonts w:ascii="Times New Roman" w:hAnsi="Times New Roman" w:cs="Times New Roman"/>
        </w:rPr>
      </w:pPr>
      <w:proofErr w:type="spellStart"/>
      <w:r w:rsidRPr="001F3946">
        <w:rPr>
          <w:rFonts w:ascii="Times New Roman" w:hAnsi="Times New Roman" w:cs="Times New Roman"/>
        </w:rPr>
        <w:t>Simov</w:t>
      </w:r>
      <w:proofErr w:type="spellEnd"/>
      <w:r w:rsidRPr="001F3946">
        <w:rPr>
          <w:rFonts w:ascii="Times New Roman" w:hAnsi="Times New Roman" w:cs="Times New Roman"/>
        </w:rPr>
        <w:t xml:space="preserve">, Z. and Ivanov, G., 2005. Effect of frozen storage on the physicochemical and organoleptic characteristics of caw milk </w:t>
      </w:r>
      <w:proofErr w:type="spellStart"/>
      <w:r w:rsidRPr="001F3946">
        <w:rPr>
          <w:rFonts w:ascii="Times New Roman" w:hAnsi="Times New Roman" w:cs="Times New Roman"/>
        </w:rPr>
        <w:t>kashkaval</w:t>
      </w:r>
      <w:proofErr w:type="spellEnd"/>
      <w:r w:rsidRPr="001F3946">
        <w:rPr>
          <w:rFonts w:ascii="Times New Roman" w:hAnsi="Times New Roman" w:cs="Times New Roman"/>
        </w:rPr>
        <w:t xml:space="preserve"> cheese.</w:t>
      </w:r>
      <w:r>
        <w:rPr>
          <w:rFonts w:ascii="Times New Roman" w:hAnsi="Times New Roman" w:cs="Times New Roman"/>
        </w:rPr>
        <w:t xml:space="preserve"> </w:t>
      </w:r>
    </w:p>
    <w:p w14:paraId="7FC44A30" w14:textId="2F69B668" w:rsidR="005F136C" w:rsidRDefault="005F136C" w:rsidP="0026367A">
      <w:pPr>
        <w:ind w:left="720" w:hanging="720"/>
        <w:rPr>
          <w:rFonts w:ascii="Times New Roman" w:hAnsi="Times New Roman" w:cs="Times New Roman"/>
        </w:rPr>
      </w:pPr>
      <w:proofErr w:type="spellStart"/>
      <w:r w:rsidRPr="005F136C">
        <w:rPr>
          <w:rFonts w:ascii="Times New Roman" w:hAnsi="Times New Roman" w:cs="Times New Roman"/>
        </w:rPr>
        <w:t>Snoeren</w:t>
      </w:r>
      <w:proofErr w:type="spellEnd"/>
      <w:r w:rsidRPr="005F136C">
        <w:rPr>
          <w:rFonts w:ascii="Times New Roman" w:hAnsi="Times New Roman" w:cs="Times New Roman"/>
        </w:rPr>
        <w:t xml:space="preserve">, T.H. and </w:t>
      </w:r>
      <w:proofErr w:type="spellStart"/>
      <w:r w:rsidRPr="005F136C">
        <w:rPr>
          <w:rFonts w:ascii="Times New Roman" w:hAnsi="Times New Roman" w:cs="Times New Roman"/>
        </w:rPr>
        <w:t>Payens</w:t>
      </w:r>
      <w:proofErr w:type="spellEnd"/>
      <w:r w:rsidRPr="005F136C">
        <w:rPr>
          <w:rFonts w:ascii="Times New Roman" w:hAnsi="Times New Roman" w:cs="Times New Roman"/>
        </w:rPr>
        <w:t xml:space="preserve">, T.A.J., 1976. On the sol-gel transition in solutions of kappa-carrageenan. </w:t>
      </w:r>
      <w:proofErr w:type="spellStart"/>
      <w:r w:rsidRPr="005F136C">
        <w:rPr>
          <w:rFonts w:ascii="Times New Roman" w:hAnsi="Times New Roman" w:cs="Times New Roman"/>
        </w:rPr>
        <w:t>Biochimica</w:t>
      </w:r>
      <w:proofErr w:type="spellEnd"/>
      <w:r w:rsidRPr="005F136C">
        <w:rPr>
          <w:rFonts w:ascii="Times New Roman" w:hAnsi="Times New Roman" w:cs="Times New Roman"/>
        </w:rPr>
        <w:t xml:space="preserve"> et </w:t>
      </w:r>
      <w:proofErr w:type="spellStart"/>
      <w:r w:rsidRPr="005F136C">
        <w:rPr>
          <w:rFonts w:ascii="Times New Roman" w:hAnsi="Times New Roman" w:cs="Times New Roman"/>
        </w:rPr>
        <w:t>Biophysica</w:t>
      </w:r>
      <w:proofErr w:type="spellEnd"/>
      <w:r w:rsidRPr="005F136C">
        <w:rPr>
          <w:rFonts w:ascii="Times New Roman" w:hAnsi="Times New Roman" w:cs="Times New Roman"/>
        </w:rPr>
        <w:t xml:space="preserve"> Acta (BBA)-General Subjects, 437(1), pp.264-272.</w:t>
      </w:r>
      <w:r>
        <w:rPr>
          <w:rFonts w:ascii="Times New Roman" w:hAnsi="Times New Roman" w:cs="Times New Roman"/>
        </w:rPr>
        <w:t xml:space="preserve"> </w:t>
      </w:r>
      <w:r w:rsidRPr="005F136C">
        <w:rPr>
          <w:rFonts w:ascii="Times New Roman" w:hAnsi="Times New Roman" w:cs="Times New Roman"/>
        </w:rPr>
        <w:t>https://doi.org/10.1016/0304-4165(76)90369-X</w:t>
      </w:r>
    </w:p>
    <w:p w14:paraId="37B81082" w14:textId="77777777" w:rsidR="000C5478" w:rsidRDefault="000C5478" w:rsidP="000C5478">
      <w:pPr>
        <w:ind w:left="720" w:hanging="720"/>
        <w:rPr>
          <w:rFonts w:ascii="Times New Roman" w:hAnsi="Times New Roman" w:cs="Times New Roman"/>
        </w:rPr>
      </w:pPr>
      <w:r w:rsidRPr="000F36AC">
        <w:rPr>
          <w:rFonts w:ascii="Times New Roman" w:hAnsi="Times New Roman" w:cs="Times New Roman"/>
        </w:rPr>
        <w:t>Souza, C.J. and Garcia-Rojas, E.E., 2015. Effects of salt and protein concentrations on the association and dissociation of ovalbumin-pectin complexes. Food Hydrocolloids, 47, pp.124-129. https://doi.org/10.1016/j.foodhyd.2015.01.010</w:t>
      </w:r>
    </w:p>
    <w:p w14:paraId="022117BF" w14:textId="1F66DBBA" w:rsidR="000C5478" w:rsidRDefault="000C5478" w:rsidP="00DF3FC6">
      <w:pPr>
        <w:ind w:left="720" w:hanging="720"/>
        <w:rPr>
          <w:rFonts w:ascii="Times New Roman" w:hAnsi="Times New Roman" w:cs="Times New Roman"/>
        </w:rPr>
      </w:pPr>
      <w:r w:rsidRPr="000C5478">
        <w:rPr>
          <w:rFonts w:ascii="Times New Roman" w:hAnsi="Times New Roman" w:cs="Times New Roman"/>
        </w:rPr>
        <w:t xml:space="preserve">Spellman, D., </w:t>
      </w:r>
      <w:proofErr w:type="spellStart"/>
      <w:r w:rsidRPr="000C5478">
        <w:rPr>
          <w:rFonts w:ascii="Times New Roman" w:hAnsi="Times New Roman" w:cs="Times New Roman"/>
        </w:rPr>
        <w:t>O’cuinn</w:t>
      </w:r>
      <w:proofErr w:type="spellEnd"/>
      <w:r w:rsidRPr="000C5478">
        <w:rPr>
          <w:rFonts w:ascii="Times New Roman" w:hAnsi="Times New Roman" w:cs="Times New Roman"/>
        </w:rPr>
        <w:t xml:space="preserve">, G. and FitzGerald, R.J., 2009. Bitterness in Bacillus proteinase hydrolysates of whey proteins. Food Chemistry, 114(2), pp.440-446. </w:t>
      </w:r>
      <w:r w:rsidR="00E02114" w:rsidRPr="00E02114">
        <w:rPr>
          <w:rFonts w:ascii="Times New Roman" w:hAnsi="Times New Roman" w:cs="Times New Roman"/>
        </w:rPr>
        <w:t>https://doi.org/10.1016/j.foodchem.2008.09.067</w:t>
      </w:r>
    </w:p>
    <w:p w14:paraId="7060C16F" w14:textId="57F44848" w:rsidR="0000245A" w:rsidRDefault="0000245A" w:rsidP="0000245A">
      <w:pPr>
        <w:ind w:left="720" w:hanging="720"/>
        <w:rPr>
          <w:rFonts w:ascii="Times New Roman" w:hAnsi="Times New Roman" w:cs="Times New Roman"/>
        </w:rPr>
      </w:pPr>
      <w:proofErr w:type="spellStart"/>
      <w:r w:rsidRPr="008E648B">
        <w:rPr>
          <w:rFonts w:ascii="Times New Roman" w:hAnsi="Times New Roman" w:cs="Times New Roman"/>
        </w:rPr>
        <w:t>Surís</w:t>
      </w:r>
      <w:proofErr w:type="spellEnd"/>
      <w:r w:rsidRPr="008E648B">
        <w:rPr>
          <w:rFonts w:ascii="Times New Roman" w:hAnsi="Times New Roman" w:cs="Times New Roman"/>
        </w:rPr>
        <w:t xml:space="preserve">-Valls, R. and </w:t>
      </w:r>
      <w:proofErr w:type="spellStart"/>
      <w:r w:rsidRPr="008E648B">
        <w:rPr>
          <w:rFonts w:ascii="Times New Roman" w:hAnsi="Times New Roman" w:cs="Times New Roman"/>
        </w:rPr>
        <w:t>Voets</w:t>
      </w:r>
      <w:proofErr w:type="spellEnd"/>
      <w:r w:rsidRPr="008E648B">
        <w:rPr>
          <w:rFonts w:ascii="Times New Roman" w:hAnsi="Times New Roman" w:cs="Times New Roman"/>
        </w:rPr>
        <w:t xml:space="preserve">, I.K., 2019. </w:t>
      </w:r>
      <w:proofErr w:type="spellStart"/>
      <w:r w:rsidRPr="008E648B">
        <w:rPr>
          <w:rFonts w:ascii="Times New Roman" w:hAnsi="Times New Roman" w:cs="Times New Roman"/>
        </w:rPr>
        <w:t>Peptidic</w:t>
      </w:r>
      <w:proofErr w:type="spellEnd"/>
      <w:r w:rsidRPr="008E648B">
        <w:rPr>
          <w:rFonts w:ascii="Times New Roman" w:hAnsi="Times New Roman" w:cs="Times New Roman"/>
        </w:rPr>
        <w:t xml:space="preserve"> antifreeze materials: prospects and challenges. International Journal of Molecular Sciences, 20(20), p.5149. </w:t>
      </w:r>
      <w:hyperlink r:id="rId68" w:history="1">
        <w:r w:rsidR="008E2017" w:rsidRPr="00696B20">
          <w:rPr>
            <w:rStyle w:val="Hyperlink"/>
            <w:rFonts w:ascii="Times New Roman" w:hAnsi="Times New Roman" w:cs="Times New Roman"/>
          </w:rPr>
          <w:t>https://doi.org/10.3390/ijms20205149</w:t>
        </w:r>
      </w:hyperlink>
    </w:p>
    <w:p w14:paraId="0BA85DB5" w14:textId="471AC822" w:rsidR="008E2017" w:rsidRPr="00875E64" w:rsidRDefault="008E2017" w:rsidP="0000245A">
      <w:pPr>
        <w:ind w:left="720" w:hanging="720"/>
        <w:rPr>
          <w:rFonts w:ascii="Times New Roman" w:hAnsi="Times New Roman" w:cs="Times New Roman"/>
          <w:lang w:val="pt-BR"/>
        </w:rPr>
      </w:pPr>
      <w:r w:rsidRPr="008E2017">
        <w:rPr>
          <w:rFonts w:ascii="Times New Roman" w:hAnsi="Times New Roman" w:cs="Times New Roman"/>
        </w:rPr>
        <w:t xml:space="preserve">Tachibana, Y., Monde, K. and Nishimura, S.I., 2004. Sequential glycoproteins: Practical method for the synthesis of antifreeze glycoprotein models containing base labile groups. </w:t>
      </w:r>
      <w:proofErr w:type="spellStart"/>
      <w:r w:rsidRPr="00875E64">
        <w:rPr>
          <w:rFonts w:ascii="Times New Roman" w:hAnsi="Times New Roman" w:cs="Times New Roman"/>
          <w:lang w:val="pt-BR"/>
        </w:rPr>
        <w:t>Macromolecules</w:t>
      </w:r>
      <w:proofErr w:type="spellEnd"/>
      <w:r w:rsidRPr="00875E64">
        <w:rPr>
          <w:rFonts w:ascii="Times New Roman" w:hAnsi="Times New Roman" w:cs="Times New Roman"/>
          <w:lang w:val="pt-BR"/>
        </w:rPr>
        <w:t>, 37(18), pp.6771-6779. https://doi.org/10.1021/ma049756z</w:t>
      </w:r>
    </w:p>
    <w:p w14:paraId="42AA05FD" w14:textId="37335C35" w:rsidR="0000245A" w:rsidRDefault="0000245A" w:rsidP="00DF3FC6">
      <w:pPr>
        <w:ind w:left="720" w:hanging="720"/>
        <w:rPr>
          <w:rFonts w:ascii="Times New Roman" w:hAnsi="Times New Roman" w:cs="Times New Roman"/>
        </w:rPr>
      </w:pPr>
      <w:proofErr w:type="spellStart"/>
      <w:r w:rsidRPr="00875E64">
        <w:rPr>
          <w:rFonts w:ascii="Times New Roman" w:hAnsi="Times New Roman" w:cs="Times New Roman"/>
          <w:lang w:val="pt-BR"/>
        </w:rPr>
        <w:t>Tribst</w:t>
      </w:r>
      <w:proofErr w:type="spellEnd"/>
      <w:r w:rsidRPr="00875E64">
        <w:rPr>
          <w:rFonts w:ascii="Times New Roman" w:hAnsi="Times New Roman" w:cs="Times New Roman"/>
          <w:lang w:val="pt-BR"/>
        </w:rPr>
        <w:t xml:space="preserve">, A.A.L., Ribeiro, L.R., Junior, B.R.D.C.L., de Oliveira, M.M. </w:t>
      </w:r>
      <w:proofErr w:type="spellStart"/>
      <w:r w:rsidRPr="00875E64">
        <w:rPr>
          <w:rFonts w:ascii="Times New Roman" w:hAnsi="Times New Roman" w:cs="Times New Roman"/>
          <w:lang w:val="pt-BR"/>
        </w:rPr>
        <w:t>and</w:t>
      </w:r>
      <w:proofErr w:type="spellEnd"/>
      <w:r w:rsidRPr="00875E64">
        <w:rPr>
          <w:rFonts w:ascii="Times New Roman" w:hAnsi="Times New Roman" w:cs="Times New Roman"/>
          <w:lang w:val="pt-BR"/>
        </w:rPr>
        <w:t xml:space="preserve"> </w:t>
      </w:r>
      <w:proofErr w:type="spellStart"/>
      <w:r w:rsidRPr="00875E64">
        <w:rPr>
          <w:rFonts w:ascii="Times New Roman" w:hAnsi="Times New Roman" w:cs="Times New Roman"/>
          <w:lang w:val="pt-BR"/>
        </w:rPr>
        <w:t>Cristianini</w:t>
      </w:r>
      <w:proofErr w:type="spellEnd"/>
      <w:r w:rsidRPr="00875E64">
        <w:rPr>
          <w:rFonts w:ascii="Times New Roman" w:hAnsi="Times New Roman" w:cs="Times New Roman"/>
          <w:lang w:val="pt-BR"/>
        </w:rPr>
        <w:t xml:space="preserve">, M., 2018. </w:t>
      </w:r>
      <w:r w:rsidRPr="0000245A">
        <w:rPr>
          <w:rFonts w:ascii="Times New Roman" w:hAnsi="Times New Roman" w:cs="Times New Roman"/>
        </w:rPr>
        <w:t xml:space="preserve">Fermentation profile and characteristics of yoghurt manufactured from frozen sheep milk. International dairy journal, 78, pp.36-45. </w:t>
      </w:r>
      <w:hyperlink r:id="rId69" w:history="1">
        <w:r w:rsidR="00F7775D" w:rsidRPr="00696B20">
          <w:rPr>
            <w:rStyle w:val="Hyperlink"/>
            <w:rFonts w:ascii="Times New Roman" w:hAnsi="Times New Roman" w:cs="Times New Roman"/>
          </w:rPr>
          <w:t>https://doi.org/10.1016/j.idairyj.2017.10.005</w:t>
        </w:r>
      </w:hyperlink>
    </w:p>
    <w:p w14:paraId="3AAF062B" w14:textId="5C099F2D" w:rsidR="00F7775D" w:rsidRDefault="00F7775D" w:rsidP="00DF3FC6">
      <w:pPr>
        <w:ind w:left="720" w:hanging="720"/>
        <w:rPr>
          <w:rFonts w:ascii="Times New Roman" w:hAnsi="Times New Roman" w:cs="Times New Roman"/>
        </w:rPr>
      </w:pPr>
      <w:proofErr w:type="spellStart"/>
      <w:r w:rsidRPr="00F7775D">
        <w:rPr>
          <w:rFonts w:ascii="Times New Roman" w:hAnsi="Times New Roman" w:cs="Times New Roman"/>
        </w:rPr>
        <w:t>Tribst</w:t>
      </w:r>
      <w:proofErr w:type="spellEnd"/>
      <w:r w:rsidRPr="00F7775D">
        <w:rPr>
          <w:rFonts w:ascii="Times New Roman" w:hAnsi="Times New Roman" w:cs="Times New Roman"/>
        </w:rPr>
        <w:t xml:space="preserve">, A.A.L., </w:t>
      </w:r>
      <w:proofErr w:type="spellStart"/>
      <w:r w:rsidRPr="00F7775D">
        <w:rPr>
          <w:rFonts w:ascii="Times New Roman" w:hAnsi="Times New Roman" w:cs="Times New Roman"/>
        </w:rPr>
        <w:t>Falcade</w:t>
      </w:r>
      <w:proofErr w:type="spellEnd"/>
      <w:r w:rsidRPr="00F7775D">
        <w:rPr>
          <w:rFonts w:ascii="Times New Roman" w:hAnsi="Times New Roman" w:cs="Times New Roman"/>
        </w:rPr>
        <w:t xml:space="preserve">, L.T.P., Carvalho, N.S., </w:t>
      </w:r>
      <w:proofErr w:type="spellStart"/>
      <w:r w:rsidRPr="00F7775D">
        <w:rPr>
          <w:rFonts w:ascii="Times New Roman" w:hAnsi="Times New Roman" w:cs="Times New Roman"/>
        </w:rPr>
        <w:t>Cristianini</w:t>
      </w:r>
      <w:proofErr w:type="spellEnd"/>
      <w:r w:rsidRPr="00F7775D">
        <w:rPr>
          <w:rFonts w:ascii="Times New Roman" w:hAnsi="Times New Roman" w:cs="Times New Roman"/>
        </w:rPr>
        <w:t>, M., Júnior, B.R.D.C.L. and de Oliveira, M.M., 2020. Using physical processes to improve physicochemical and structural characteristics of fresh and frozen/thawed sheep milk. Innovative food science &amp; emerging technologies, 59, p.102247.</w:t>
      </w:r>
      <w:r>
        <w:rPr>
          <w:rFonts w:ascii="Times New Roman" w:hAnsi="Times New Roman" w:cs="Times New Roman"/>
        </w:rPr>
        <w:t xml:space="preserve"> </w:t>
      </w:r>
      <w:hyperlink r:id="rId70" w:history="1">
        <w:r w:rsidR="00C575C4" w:rsidRPr="00696B20">
          <w:rPr>
            <w:rStyle w:val="Hyperlink"/>
            <w:rFonts w:ascii="Times New Roman" w:hAnsi="Times New Roman" w:cs="Times New Roman"/>
          </w:rPr>
          <w:t>https://doi.org/10.1016/j.ifset.2019.102247</w:t>
        </w:r>
      </w:hyperlink>
    </w:p>
    <w:p w14:paraId="39AF1019" w14:textId="7E287F68" w:rsidR="00C575C4" w:rsidRDefault="00C575C4" w:rsidP="00DF3FC6">
      <w:pPr>
        <w:ind w:left="720" w:hanging="720"/>
        <w:rPr>
          <w:rFonts w:ascii="Times New Roman" w:hAnsi="Times New Roman" w:cs="Times New Roman"/>
        </w:rPr>
      </w:pPr>
      <w:proofErr w:type="spellStart"/>
      <w:r w:rsidRPr="00C575C4">
        <w:rPr>
          <w:rFonts w:ascii="Times New Roman" w:hAnsi="Times New Roman" w:cs="Times New Roman"/>
        </w:rPr>
        <w:t>Ustun</w:t>
      </w:r>
      <w:proofErr w:type="spellEnd"/>
      <w:r w:rsidRPr="00C575C4">
        <w:rPr>
          <w:rFonts w:ascii="Times New Roman" w:hAnsi="Times New Roman" w:cs="Times New Roman"/>
        </w:rPr>
        <w:t>, N.S. and Turhan, S., 2015. Antifreeze proteins: Characteristics, function, mechanism of action, sources and application to foods. Journal of food processing and preservation, 39(6), pp.3189-3197.</w:t>
      </w:r>
      <w:r w:rsidR="00717C81">
        <w:rPr>
          <w:rFonts w:ascii="Times New Roman" w:hAnsi="Times New Roman" w:cs="Times New Roman"/>
        </w:rPr>
        <w:t xml:space="preserve"> </w:t>
      </w:r>
      <w:r w:rsidR="00865391" w:rsidRPr="00865391">
        <w:rPr>
          <w:rFonts w:ascii="Times New Roman" w:hAnsi="Times New Roman" w:cs="Times New Roman"/>
        </w:rPr>
        <w:t>https://doi.org/10.1111/jfpp.12476</w:t>
      </w:r>
    </w:p>
    <w:p w14:paraId="11B0AABF" w14:textId="19CE2777" w:rsidR="002D467F" w:rsidRDefault="002D467F" w:rsidP="00DF3FC6">
      <w:pPr>
        <w:ind w:left="720" w:hanging="720"/>
        <w:rPr>
          <w:rFonts w:ascii="Times New Roman" w:hAnsi="Times New Roman" w:cs="Times New Roman"/>
        </w:rPr>
      </w:pPr>
      <w:proofErr w:type="spellStart"/>
      <w:r w:rsidRPr="002D467F">
        <w:rPr>
          <w:rFonts w:ascii="Times New Roman" w:hAnsi="Times New Roman" w:cs="Times New Roman"/>
        </w:rPr>
        <w:t>Voets</w:t>
      </w:r>
      <w:proofErr w:type="spellEnd"/>
      <w:r w:rsidRPr="002D467F">
        <w:rPr>
          <w:rFonts w:ascii="Times New Roman" w:hAnsi="Times New Roman" w:cs="Times New Roman"/>
        </w:rPr>
        <w:t xml:space="preserve">, I.K., 2017. From ice-binding proteins to bio-inspired antifreeze materials. Soft Matter, 13(28), pp.4808-4823. </w:t>
      </w:r>
      <w:hyperlink r:id="rId71" w:history="1">
        <w:r w:rsidR="008F1A70" w:rsidRPr="00696B20">
          <w:rPr>
            <w:rStyle w:val="Hyperlink"/>
            <w:rFonts w:ascii="Times New Roman" w:hAnsi="Times New Roman" w:cs="Times New Roman"/>
          </w:rPr>
          <w:t>https://doi.org/10.1039/C6SM02867E</w:t>
        </w:r>
      </w:hyperlink>
    </w:p>
    <w:p w14:paraId="51616D99" w14:textId="427F339F" w:rsidR="008F1A70" w:rsidRDefault="008F1A70" w:rsidP="00DF3FC6">
      <w:pPr>
        <w:ind w:left="720" w:hanging="720"/>
        <w:rPr>
          <w:rFonts w:ascii="Times New Roman" w:hAnsi="Times New Roman" w:cs="Times New Roman"/>
        </w:rPr>
      </w:pPr>
      <w:r w:rsidRPr="008F1A70">
        <w:rPr>
          <w:rFonts w:ascii="Times New Roman" w:hAnsi="Times New Roman" w:cs="Times New Roman"/>
        </w:rPr>
        <w:t xml:space="preserve">Walstra, P., 1999. Casein sub-micelles: do they </w:t>
      </w:r>
      <w:proofErr w:type="gramStart"/>
      <w:r w:rsidRPr="008F1A70">
        <w:rPr>
          <w:rFonts w:ascii="Times New Roman" w:hAnsi="Times New Roman" w:cs="Times New Roman"/>
        </w:rPr>
        <w:t>exist?.</w:t>
      </w:r>
      <w:proofErr w:type="gramEnd"/>
      <w:r w:rsidRPr="008F1A70">
        <w:rPr>
          <w:rFonts w:ascii="Times New Roman" w:hAnsi="Times New Roman" w:cs="Times New Roman"/>
        </w:rPr>
        <w:t xml:space="preserve"> International Dairy Journal, 9(3-6), pp.189-192.</w:t>
      </w:r>
      <w:r>
        <w:rPr>
          <w:rFonts w:ascii="Times New Roman" w:hAnsi="Times New Roman" w:cs="Times New Roman"/>
        </w:rPr>
        <w:t xml:space="preserve"> </w:t>
      </w:r>
      <w:r w:rsidRPr="008F1A70">
        <w:rPr>
          <w:rFonts w:ascii="Times New Roman" w:hAnsi="Times New Roman" w:cs="Times New Roman"/>
        </w:rPr>
        <w:t>https://doi.org/10.1016/S0958-6946(99)00059-X</w:t>
      </w:r>
    </w:p>
    <w:p w14:paraId="0E0B0CDC" w14:textId="22239015" w:rsidR="001D2C8D" w:rsidRDefault="001D2C8D" w:rsidP="00DF3FC6">
      <w:pPr>
        <w:ind w:left="720" w:hanging="720"/>
        <w:rPr>
          <w:rFonts w:ascii="Times New Roman" w:hAnsi="Times New Roman" w:cs="Times New Roman"/>
        </w:rPr>
      </w:pPr>
      <w:r w:rsidRPr="001D2C8D">
        <w:rPr>
          <w:rFonts w:ascii="Times New Roman" w:hAnsi="Times New Roman" w:cs="Times New Roman"/>
        </w:rPr>
        <w:t xml:space="preserve">Wan, Z., Fei, T. and Wang, T., 2022. Inhibition of ice crystal growth by protein hydrolysates from different plant-and animal-based proteins. Food Materials Research, 2(1), pp.1-9. </w:t>
      </w:r>
      <w:hyperlink r:id="rId72" w:history="1">
        <w:r w:rsidR="004A26DB" w:rsidRPr="00696B20">
          <w:rPr>
            <w:rStyle w:val="Hyperlink"/>
            <w:rFonts w:ascii="Times New Roman" w:hAnsi="Times New Roman" w:cs="Times New Roman"/>
          </w:rPr>
          <w:t>https://doi.org/10.48130/FMR-2022-0017</w:t>
        </w:r>
      </w:hyperlink>
    </w:p>
    <w:p w14:paraId="0A989579" w14:textId="1A1384FA" w:rsidR="004A26DB" w:rsidRDefault="004A26DB" w:rsidP="00DF3FC6">
      <w:pPr>
        <w:ind w:left="720" w:hanging="720"/>
        <w:rPr>
          <w:rFonts w:ascii="Times New Roman" w:hAnsi="Times New Roman" w:cs="Times New Roman"/>
        </w:rPr>
      </w:pPr>
      <w:r w:rsidRPr="004A26DB">
        <w:rPr>
          <w:rFonts w:ascii="Times New Roman" w:hAnsi="Times New Roman" w:cs="Times New Roman"/>
        </w:rPr>
        <w:t>Webb, B.H. and Hall, S.A., 1935. Some physical effects of freezing upon milk and cream. Journal of Dairy Science, 18(5), pp.275-286.</w:t>
      </w:r>
      <w:r w:rsidR="004127B7">
        <w:rPr>
          <w:rFonts w:ascii="Times New Roman" w:hAnsi="Times New Roman" w:cs="Times New Roman"/>
        </w:rPr>
        <w:t xml:space="preserve"> </w:t>
      </w:r>
      <w:r w:rsidR="004127B7" w:rsidRPr="004127B7">
        <w:rPr>
          <w:rFonts w:ascii="Times New Roman" w:hAnsi="Times New Roman" w:cs="Times New Roman"/>
        </w:rPr>
        <w:t>https://doi.org/10.3168/jds.S0022-0302(35)93146-0</w:t>
      </w:r>
    </w:p>
    <w:p w14:paraId="466CC0A4" w14:textId="34E35C94" w:rsidR="002C4E80" w:rsidRDefault="002C4E80" w:rsidP="002144A6">
      <w:pPr>
        <w:ind w:left="720" w:hanging="720"/>
        <w:rPr>
          <w:rFonts w:ascii="Times New Roman" w:hAnsi="Times New Roman" w:cs="Times New Roman"/>
        </w:rPr>
      </w:pPr>
      <w:r w:rsidRPr="002C4E80">
        <w:rPr>
          <w:rFonts w:ascii="Times New Roman" w:hAnsi="Times New Roman" w:cs="Times New Roman"/>
        </w:rPr>
        <w:t>Woodward, B.T., 2021. Ice Cream Formulation Optimization Using" Consumer-Friendly" Hydrocolloid Stabilizers (Master's thesis, Brigham Young University).</w:t>
      </w:r>
    </w:p>
    <w:p w14:paraId="2F11D616" w14:textId="0E6E15A7" w:rsidR="008614D0" w:rsidRDefault="008614D0" w:rsidP="002144A6">
      <w:pPr>
        <w:ind w:left="720" w:hanging="720"/>
        <w:rPr>
          <w:rFonts w:ascii="Times New Roman" w:hAnsi="Times New Roman" w:cs="Times New Roman"/>
        </w:rPr>
      </w:pPr>
      <w:r w:rsidRPr="008614D0">
        <w:rPr>
          <w:rFonts w:ascii="Times New Roman" w:hAnsi="Times New Roman" w:cs="Times New Roman"/>
        </w:rPr>
        <w:lastRenderedPageBreak/>
        <w:t>Xiong, X., Ho, M.T., Bhandari, B. and Bansal, N., 2020. Foaming properties of milk protein dispersions at different protein content and casein to whey protein ratios. International Dairy Journal, 109, p.104758.</w:t>
      </w:r>
      <w:r>
        <w:rPr>
          <w:rFonts w:ascii="Times New Roman" w:hAnsi="Times New Roman" w:cs="Times New Roman"/>
        </w:rPr>
        <w:t xml:space="preserve"> </w:t>
      </w:r>
      <w:r w:rsidRPr="008614D0">
        <w:rPr>
          <w:rFonts w:ascii="Times New Roman" w:hAnsi="Times New Roman" w:cs="Times New Roman"/>
        </w:rPr>
        <w:t>https://doi.org/10.1016/j.idairyj.2020.104758</w:t>
      </w:r>
    </w:p>
    <w:p w14:paraId="360B1448" w14:textId="77777777" w:rsidR="00073DDD" w:rsidRDefault="00073DDD" w:rsidP="00073DDD">
      <w:pPr>
        <w:ind w:left="720" w:hanging="720"/>
        <w:rPr>
          <w:rFonts w:ascii="Times New Roman" w:hAnsi="Times New Roman" w:cs="Times New Roman"/>
        </w:rPr>
      </w:pPr>
      <w:r w:rsidRPr="00CF16B3">
        <w:rPr>
          <w:rFonts w:ascii="Times New Roman" w:hAnsi="Times New Roman" w:cs="Times New Roman"/>
        </w:rPr>
        <w:t xml:space="preserve">Yi, Y., Liao, S. T., Zhang, M. W., Shi, J., Zhang, R. F., Deng, Y. Y., </w:t>
      </w:r>
      <w:r>
        <w:rPr>
          <w:rFonts w:ascii="Times New Roman" w:hAnsi="Times New Roman" w:cs="Times New Roman"/>
        </w:rPr>
        <w:t>and</w:t>
      </w:r>
      <w:r w:rsidRPr="00CF16B3">
        <w:rPr>
          <w:rFonts w:ascii="Times New Roman" w:hAnsi="Times New Roman" w:cs="Times New Roman"/>
        </w:rPr>
        <w:t xml:space="preserve"> Wei, Z. C. (2011). Physicochemical characteristics and immunomodulatory activities of three polysaccharide-protein complexes of longan pulp. Molecules, 16(7), 6148-6164.</w:t>
      </w:r>
      <w:r>
        <w:rPr>
          <w:rFonts w:ascii="Times New Roman" w:hAnsi="Times New Roman" w:cs="Times New Roman"/>
        </w:rPr>
        <w:t xml:space="preserve"> </w:t>
      </w:r>
      <w:r w:rsidRPr="007432FC">
        <w:rPr>
          <w:rFonts w:ascii="Times New Roman" w:hAnsi="Times New Roman" w:cs="Times New Roman"/>
        </w:rPr>
        <w:t>https://doi.org/10.48130/FMR-2022-0017</w:t>
      </w:r>
    </w:p>
    <w:p w14:paraId="61F03FAD" w14:textId="77777777" w:rsidR="00013DDC" w:rsidRDefault="00013DDC" w:rsidP="00013DDC">
      <w:pPr>
        <w:ind w:left="720" w:hanging="720"/>
        <w:rPr>
          <w:rFonts w:ascii="Times New Roman" w:hAnsi="Times New Roman" w:cs="Times New Roman"/>
        </w:rPr>
      </w:pPr>
      <w:r w:rsidRPr="00C87D15">
        <w:rPr>
          <w:rFonts w:ascii="Times New Roman" w:hAnsi="Times New Roman" w:cs="Times New Roman"/>
        </w:rPr>
        <w:t>Yuan, Y., Fomich, M., Dia, V.P. and Wang, T., 2023. Succinylation of zein and gelatin hydrolysates improved their ice recrystallization inhibition activity. Food Chemistry, 424, p.136431. https://doi.org/10.1016/j.foodchem.2023.136431</w:t>
      </w:r>
    </w:p>
    <w:p w14:paraId="58C7B167" w14:textId="77777777" w:rsidR="00013DDC" w:rsidRDefault="00013DDC" w:rsidP="00013DDC">
      <w:pPr>
        <w:ind w:left="720" w:hanging="720"/>
        <w:rPr>
          <w:rFonts w:ascii="Times New Roman" w:hAnsi="Times New Roman" w:cs="Times New Roman"/>
        </w:rPr>
      </w:pPr>
      <w:r w:rsidRPr="001B0F38">
        <w:rPr>
          <w:rFonts w:ascii="Times New Roman" w:hAnsi="Times New Roman" w:cs="Times New Roman"/>
        </w:rPr>
        <w:t xml:space="preserve">Yuan, Y., Dia, V.P. and Wang, T., 2024. The ice recrystallization inhibition activity of wheat glutenin hydrolysates and effect of salt on their activity. Food Hydrocolloids, 154, p.110153. </w:t>
      </w:r>
      <w:r w:rsidRPr="00AF0FF2">
        <w:rPr>
          <w:rFonts w:ascii="Times New Roman" w:hAnsi="Times New Roman" w:cs="Times New Roman"/>
        </w:rPr>
        <w:t>https://doi.org/10.1016/j.foodhyd.2024.110153</w:t>
      </w:r>
    </w:p>
    <w:p w14:paraId="20F8550B" w14:textId="3B9556C6" w:rsidR="00E04B9A" w:rsidRDefault="00E04B9A" w:rsidP="00E81D50">
      <w:pPr>
        <w:ind w:left="720" w:hanging="720"/>
        <w:rPr>
          <w:rFonts w:ascii="Times New Roman" w:hAnsi="Times New Roman" w:cs="Times New Roman"/>
        </w:rPr>
      </w:pPr>
      <w:r w:rsidRPr="00E04B9A">
        <w:rPr>
          <w:rFonts w:ascii="Times New Roman" w:hAnsi="Times New Roman" w:cs="Times New Roman"/>
        </w:rPr>
        <w:t>Zhang, Z., Li, T., Zhang, Y., Shao, J., Ye, C., Wang, H., Zhu, B. and Zhang, Y., 2023. Effect of polysaccharides on conformational changes and functional properties of protein-polyphenol binary complexes: A comparative study. International Journal of Biological Macromolecules, 253, p.126890.</w:t>
      </w:r>
      <w:r w:rsidR="001533E7">
        <w:rPr>
          <w:rFonts w:ascii="Times New Roman" w:hAnsi="Times New Roman" w:cs="Times New Roman"/>
        </w:rPr>
        <w:t xml:space="preserve"> </w:t>
      </w:r>
      <w:r w:rsidR="001533E7" w:rsidRPr="001533E7">
        <w:rPr>
          <w:rFonts w:ascii="Times New Roman" w:hAnsi="Times New Roman" w:cs="Times New Roman"/>
        </w:rPr>
        <w:t>https://doi.org/10.1016/j.ijbiomac.2023.126890</w:t>
      </w:r>
    </w:p>
    <w:p w14:paraId="31AAB877" w14:textId="77777777" w:rsidR="00BD3351" w:rsidRDefault="00BD3351" w:rsidP="00BD3351">
      <w:pPr>
        <w:ind w:left="720" w:hanging="720"/>
        <w:rPr>
          <w:rFonts w:ascii="Times New Roman" w:hAnsi="Times New Roman" w:cs="Times New Roman"/>
        </w:rPr>
      </w:pPr>
      <w:r w:rsidRPr="00AF0FF2">
        <w:rPr>
          <w:rFonts w:ascii="Times New Roman" w:hAnsi="Times New Roman" w:cs="Times New Roman"/>
        </w:rPr>
        <w:t xml:space="preserve">Zheng, Y.Z., Zhou, Y., Deng, G., Guo, R. and Chen, D.F., 2020. The structure and interaction properties of two task-specific ionic liquids and acetonitrile mixtures: A combined FTIR and DFT study. </w:t>
      </w:r>
      <w:proofErr w:type="spellStart"/>
      <w:r w:rsidRPr="00AF0FF2">
        <w:rPr>
          <w:rFonts w:ascii="Times New Roman" w:hAnsi="Times New Roman" w:cs="Times New Roman"/>
        </w:rPr>
        <w:t>Spectrochimica</w:t>
      </w:r>
      <w:proofErr w:type="spellEnd"/>
      <w:r w:rsidRPr="00AF0FF2">
        <w:rPr>
          <w:rFonts w:ascii="Times New Roman" w:hAnsi="Times New Roman" w:cs="Times New Roman"/>
        </w:rPr>
        <w:t xml:space="preserve"> Acta Part A: Molecular and Biomolecular Spectroscopy, 226, p.117641. </w:t>
      </w:r>
      <w:r w:rsidRPr="00DB614C">
        <w:rPr>
          <w:rFonts w:ascii="Times New Roman" w:hAnsi="Times New Roman" w:cs="Times New Roman"/>
        </w:rPr>
        <w:t>https://doi.org/10.1016/j.saa.2019.117641</w:t>
      </w:r>
    </w:p>
    <w:p w14:paraId="48D40B2F" w14:textId="77777777" w:rsidR="00B14F1E" w:rsidRDefault="00B14F1E" w:rsidP="00B14F1E">
      <w:pPr>
        <w:ind w:left="720" w:hanging="720"/>
        <w:rPr>
          <w:rFonts w:ascii="Times New Roman" w:hAnsi="Times New Roman" w:cs="Times New Roman"/>
        </w:rPr>
      </w:pPr>
      <w:r w:rsidRPr="008508E9">
        <w:rPr>
          <w:rFonts w:ascii="Times New Roman" w:hAnsi="Times New Roman" w:cs="Times New Roman"/>
        </w:rPr>
        <w:t xml:space="preserve">Zhu, W., Guo, J., </w:t>
      </w:r>
      <w:proofErr w:type="spellStart"/>
      <w:r w:rsidRPr="008508E9">
        <w:rPr>
          <w:rFonts w:ascii="Times New Roman" w:hAnsi="Times New Roman" w:cs="Times New Roman"/>
        </w:rPr>
        <w:t>Agola</w:t>
      </w:r>
      <w:proofErr w:type="spellEnd"/>
      <w:r w:rsidRPr="008508E9">
        <w:rPr>
          <w:rFonts w:ascii="Times New Roman" w:hAnsi="Times New Roman" w:cs="Times New Roman"/>
        </w:rPr>
        <w:t xml:space="preserve">, J.O., Croissant, J.G., Wang, Z., Shang, J., Coker, E., </w:t>
      </w:r>
      <w:proofErr w:type="spellStart"/>
      <w:r w:rsidRPr="008508E9">
        <w:rPr>
          <w:rFonts w:ascii="Times New Roman" w:hAnsi="Times New Roman" w:cs="Times New Roman"/>
        </w:rPr>
        <w:t>Motevalli</w:t>
      </w:r>
      <w:proofErr w:type="spellEnd"/>
      <w:r w:rsidRPr="008508E9">
        <w:rPr>
          <w:rFonts w:ascii="Times New Roman" w:hAnsi="Times New Roman" w:cs="Times New Roman"/>
        </w:rPr>
        <w:t>, B., Zimpel, A., Wuttke, S. and Brinker, C.J., 2019. Metal–organic framework nanoparticle-assisted cryopreservation of red blood cells. Journal of the American Chemical Society, 141(19), pp.7789-7796.</w:t>
      </w:r>
      <w:r>
        <w:rPr>
          <w:rFonts w:ascii="Times New Roman" w:hAnsi="Times New Roman" w:cs="Times New Roman"/>
        </w:rPr>
        <w:t xml:space="preserve"> </w:t>
      </w:r>
      <w:r w:rsidRPr="008508E9">
        <w:rPr>
          <w:rFonts w:ascii="Times New Roman" w:hAnsi="Times New Roman" w:cs="Times New Roman"/>
        </w:rPr>
        <w:t>https://doi.org/10.1021/jacs.9b00992</w:t>
      </w:r>
    </w:p>
    <w:p w14:paraId="25466108" w14:textId="77777777" w:rsidR="00B855CA" w:rsidRPr="006B1800" w:rsidRDefault="00B855CA" w:rsidP="00B855CA">
      <w:pPr>
        <w:rPr>
          <w:rFonts w:ascii="Times New Roman" w:hAnsi="Times New Roman" w:cs="Times New Roman"/>
        </w:rPr>
      </w:pPr>
    </w:p>
    <w:bookmarkEnd w:id="27"/>
    <w:p w14:paraId="45DC9D34" w14:textId="77777777" w:rsidR="005A5280" w:rsidRPr="006B1800" w:rsidRDefault="005A5280">
      <w:pPr>
        <w:rPr>
          <w:rFonts w:ascii="Times New Roman" w:hAnsi="Times New Roman" w:cs="Times New Roman"/>
          <w:b/>
          <w:bCs/>
          <w:caps/>
          <w:sz w:val="28"/>
        </w:rPr>
      </w:pPr>
      <w:r w:rsidRPr="006B1800">
        <w:br w:type="page"/>
      </w:r>
    </w:p>
    <w:p w14:paraId="2B8A9A70" w14:textId="7DC4D90E" w:rsidR="00525512" w:rsidRPr="00525512" w:rsidRDefault="00236E6D" w:rsidP="00525512">
      <w:pPr>
        <w:pStyle w:val="Heading1"/>
        <w:rPr>
          <w:color w:val="auto"/>
        </w:rPr>
        <w:sectPr w:rsidR="00525512" w:rsidRPr="00525512" w:rsidSect="00BF62A2">
          <w:pgSz w:w="12240" w:h="15840" w:code="1"/>
          <w:pgMar w:top="1440" w:right="1440" w:bottom="1440" w:left="1440" w:header="720" w:footer="1440" w:gutter="0"/>
          <w:cols w:space="720"/>
          <w:noEndnote/>
          <w:docGrid w:linePitch="360"/>
        </w:sectPr>
      </w:pPr>
      <w:r w:rsidRPr="006B1800">
        <w:rPr>
          <w:color w:val="auto"/>
        </w:rPr>
        <w:lastRenderedPageBreak/>
        <w:t>A</w:t>
      </w:r>
      <w:r w:rsidR="00E91931" w:rsidRPr="006B1800">
        <w:rPr>
          <w:color w:val="auto"/>
        </w:rPr>
        <w:t>ppendix</w:t>
      </w:r>
      <w:bookmarkStart w:id="32" w:name="_Toc420995913"/>
      <w:bookmarkStart w:id="33" w:name="_Toc422997500"/>
      <w:bookmarkStart w:id="34" w:name="_Toc427156485"/>
      <w:bookmarkEnd w:id="28"/>
      <w:bookmarkEnd w:id="29"/>
      <w:bookmarkEnd w:id="30"/>
    </w:p>
    <w:p w14:paraId="02CE6A05" w14:textId="77777777" w:rsidR="00525512" w:rsidRDefault="00525512" w:rsidP="00A175A0">
      <w:pPr>
        <w:tabs>
          <w:tab w:val="left" w:pos="4935"/>
        </w:tabs>
        <w:rPr>
          <w:rFonts w:ascii="Times New Roman" w:hAnsi="Times New Roman" w:cs="Times New Roman"/>
          <w:b/>
          <w:bCs/>
        </w:rPr>
        <w:sectPr w:rsidR="00525512" w:rsidSect="00525512">
          <w:pgSz w:w="15840" w:h="12240" w:orient="landscape" w:code="1"/>
          <w:pgMar w:top="1440" w:right="1440" w:bottom="1440" w:left="1440" w:header="720" w:footer="1440" w:gutter="0"/>
          <w:cols w:space="720"/>
          <w:noEndnote/>
          <w:docGrid w:linePitch="360"/>
        </w:sectPr>
      </w:pPr>
    </w:p>
    <w:tbl>
      <w:tblPr>
        <w:tblStyle w:val="TableGrid"/>
        <w:tblW w:w="12970"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55"/>
        <w:gridCol w:w="7115"/>
      </w:tblGrid>
      <w:tr w:rsidR="00525512" w14:paraId="19B8216D" w14:textId="77777777" w:rsidTr="00525512">
        <w:tc>
          <w:tcPr>
            <w:tcW w:w="5855" w:type="dxa"/>
          </w:tcPr>
          <w:p w14:paraId="1D8A55CA" w14:textId="77777777" w:rsidR="00525512" w:rsidRDefault="00525512" w:rsidP="00A175A0">
            <w:pPr>
              <w:tabs>
                <w:tab w:val="left" w:pos="4935"/>
              </w:tabs>
              <w:rPr>
                <w:rFonts w:ascii="Times New Roman" w:hAnsi="Times New Roman" w:cs="Times New Roman"/>
                <w:b/>
                <w:bCs/>
              </w:rPr>
            </w:pPr>
            <w:r w:rsidRPr="006B1800">
              <w:rPr>
                <w:noProof/>
              </w:rPr>
              <w:drawing>
                <wp:inline distT="0" distB="0" distL="0" distR="0" wp14:anchorId="475F632D" wp14:editId="35B3242C">
                  <wp:extent cx="3429000" cy="1371600"/>
                  <wp:effectExtent l="0" t="0" r="0" b="0"/>
                  <wp:docPr id="1031175001" name="Chart 1">
                    <a:extLst xmlns:a="http://schemas.openxmlformats.org/drawingml/2006/main">
                      <a:ext uri="{FF2B5EF4-FFF2-40B4-BE49-F238E27FC236}">
                        <a16:creationId xmlns:a16="http://schemas.microsoft.com/office/drawing/2014/main" id="{12A61518-5026-D661-2A66-BFD4974482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tc>
        <w:tc>
          <w:tcPr>
            <w:tcW w:w="7115" w:type="dxa"/>
          </w:tcPr>
          <w:p w14:paraId="5F09E58C" w14:textId="77777777" w:rsidR="00525512" w:rsidRPr="006B1800" w:rsidRDefault="00525512" w:rsidP="00A175A0">
            <w:pPr>
              <w:tabs>
                <w:tab w:val="left" w:pos="2521"/>
              </w:tabs>
              <w:ind w:right="-3824"/>
              <w:rPr>
                <w:noProof/>
              </w:rPr>
            </w:pPr>
            <w:r w:rsidRPr="006B1800">
              <w:rPr>
                <w:noProof/>
              </w:rPr>
              <w:drawing>
                <wp:inline distT="0" distB="0" distL="0" distR="0" wp14:anchorId="2F393988" wp14:editId="7B678DDC">
                  <wp:extent cx="3429000" cy="1371600"/>
                  <wp:effectExtent l="0" t="0" r="0" b="0"/>
                  <wp:docPr id="1041729149" name="Chart 1">
                    <a:extLst xmlns:a="http://schemas.openxmlformats.org/drawingml/2006/main">
                      <a:ext uri="{FF2B5EF4-FFF2-40B4-BE49-F238E27FC236}">
                        <a16:creationId xmlns:a16="http://schemas.microsoft.com/office/drawing/2014/main" id="{B1DFC9C7-4BAC-7A1E-D4C9-A035B4A513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tc>
      </w:tr>
      <w:tr w:rsidR="00525512" w14:paraId="760E1B1E" w14:textId="77777777" w:rsidTr="00525512">
        <w:tc>
          <w:tcPr>
            <w:tcW w:w="5855" w:type="dxa"/>
          </w:tcPr>
          <w:p w14:paraId="47E705D9" w14:textId="77777777" w:rsidR="00525512" w:rsidRDefault="00525512" w:rsidP="00A175A0">
            <w:pPr>
              <w:tabs>
                <w:tab w:val="right" w:pos="4575"/>
              </w:tabs>
              <w:spacing w:line="480" w:lineRule="auto"/>
              <w:rPr>
                <w:rFonts w:ascii="Times New Roman" w:hAnsi="Times New Roman" w:cs="Times New Roman"/>
                <w:b/>
                <w:bCs/>
              </w:rPr>
            </w:pPr>
            <w:r w:rsidRPr="006B1800">
              <w:rPr>
                <w:noProof/>
              </w:rPr>
              <w:drawing>
                <wp:inline distT="0" distB="0" distL="0" distR="0" wp14:anchorId="3A9AC45A" wp14:editId="1A326D5B">
                  <wp:extent cx="3429000" cy="1371600"/>
                  <wp:effectExtent l="0" t="0" r="0" b="0"/>
                  <wp:docPr id="1619042095" name="Chart 1">
                    <a:extLst xmlns:a="http://schemas.openxmlformats.org/drawingml/2006/main">
                      <a:ext uri="{FF2B5EF4-FFF2-40B4-BE49-F238E27FC236}">
                        <a16:creationId xmlns:a16="http://schemas.microsoft.com/office/drawing/2014/main" id="{28DDE42B-1D75-9124-6210-BD0EDB4D0A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tc>
        <w:tc>
          <w:tcPr>
            <w:tcW w:w="7115" w:type="dxa"/>
          </w:tcPr>
          <w:p w14:paraId="04D838F7" w14:textId="77777777" w:rsidR="00525512" w:rsidRPr="006B1800" w:rsidRDefault="00525512" w:rsidP="00A175A0">
            <w:pPr>
              <w:spacing w:line="480" w:lineRule="auto"/>
              <w:ind w:left="-1410" w:firstLine="1410"/>
              <w:rPr>
                <w:noProof/>
              </w:rPr>
            </w:pPr>
            <w:r w:rsidRPr="006B1800">
              <w:rPr>
                <w:noProof/>
              </w:rPr>
              <w:drawing>
                <wp:inline distT="0" distB="0" distL="0" distR="0" wp14:anchorId="5AEB86C4" wp14:editId="58F57F32">
                  <wp:extent cx="3429000" cy="1371600"/>
                  <wp:effectExtent l="0" t="0" r="0" b="0"/>
                  <wp:docPr id="2135531547" name="Chart 1">
                    <a:extLst xmlns:a="http://schemas.openxmlformats.org/drawingml/2006/main">
                      <a:ext uri="{FF2B5EF4-FFF2-40B4-BE49-F238E27FC236}">
                        <a16:creationId xmlns:a16="http://schemas.microsoft.com/office/drawing/2014/main" id="{7C5008F5-B6C7-A06A-7312-20679AAEB8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tc>
      </w:tr>
    </w:tbl>
    <w:p w14:paraId="1633415E" w14:textId="77777777" w:rsidR="00525512" w:rsidRDefault="00525512" w:rsidP="00525512">
      <w:pPr>
        <w:rPr>
          <w:rFonts w:ascii="Times New Roman" w:hAnsi="Times New Roman" w:cs="Times New Roman"/>
        </w:rPr>
      </w:pPr>
      <w:r>
        <w:rPr>
          <w:rFonts w:ascii="Times New Roman" w:hAnsi="Times New Roman" w:cs="Times New Roman"/>
          <w:b/>
          <w:bCs/>
        </w:rPr>
        <w:t xml:space="preserve">Figure A. </w:t>
      </w:r>
      <w:r w:rsidRPr="006B1800">
        <w:rPr>
          <w:rFonts w:ascii="Times New Roman" w:hAnsi="Times New Roman" w:cs="Times New Roman"/>
        </w:rPr>
        <w:t xml:space="preserve">Particle size distribution by </w:t>
      </w:r>
      <w:proofErr w:type="spellStart"/>
      <w:r w:rsidRPr="006B1800">
        <w:rPr>
          <w:rFonts w:ascii="Times New Roman" w:hAnsi="Times New Roman" w:cs="Times New Roman"/>
        </w:rPr>
        <w:t>zetasizer</w:t>
      </w:r>
      <w:proofErr w:type="spellEnd"/>
      <w:r w:rsidRPr="006B1800">
        <w:rPr>
          <w:rFonts w:ascii="Times New Roman" w:hAnsi="Times New Roman" w:cs="Times New Roman"/>
        </w:rPr>
        <w:t xml:space="preserve"> in </w:t>
      </w:r>
      <w:r>
        <w:rPr>
          <w:rFonts w:ascii="Times New Roman" w:hAnsi="Times New Roman" w:cs="Times New Roman"/>
        </w:rPr>
        <w:t>100 mM NaCl</w:t>
      </w:r>
      <w:r w:rsidRPr="006B1800">
        <w:rPr>
          <w:rFonts w:ascii="Times New Roman" w:hAnsi="Times New Roman" w:cs="Times New Roman"/>
        </w:rPr>
        <w:t xml:space="preserve"> of whole </w:t>
      </w:r>
      <w:r>
        <w:rPr>
          <w:rFonts w:ascii="Times New Roman" w:hAnsi="Times New Roman" w:cs="Times New Roman"/>
        </w:rPr>
        <w:t xml:space="preserve">and </w:t>
      </w:r>
      <w:r w:rsidRPr="006B1800">
        <w:rPr>
          <w:rFonts w:ascii="Times New Roman" w:hAnsi="Times New Roman" w:cs="Times New Roman"/>
        </w:rPr>
        <w:t xml:space="preserve">hydrolysate complexes </w:t>
      </w:r>
      <w:r>
        <w:rPr>
          <w:rFonts w:ascii="Times New Roman" w:hAnsi="Times New Roman" w:cs="Times New Roman"/>
        </w:rPr>
        <w:t>at pH 7.0 and 4.5.</w:t>
      </w:r>
    </w:p>
    <w:p w14:paraId="7F5380A1" w14:textId="77777777" w:rsidR="00525512" w:rsidRDefault="00525512" w:rsidP="001B67B2">
      <w:pPr>
        <w:pStyle w:val="Heading1"/>
        <w:rPr>
          <w:color w:val="auto"/>
        </w:rPr>
        <w:sectPr w:rsidR="00525512" w:rsidSect="00525512">
          <w:type w:val="continuous"/>
          <w:pgSz w:w="15840" w:h="12240" w:orient="landscape" w:code="1"/>
          <w:pgMar w:top="1440" w:right="1440" w:bottom="1440" w:left="1440" w:header="720" w:footer="1440" w:gutter="0"/>
          <w:cols w:space="720"/>
          <w:noEndnote/>
          <w:docGrid w:linePitch="360"/>
        </w:sectPr>
      </w:pPr>
    </w:p>
    <w:p w14:paraId="738DECEB" w14:textId="01834722" w:rsidR="00191DD7" w:rsidRPr="006B1800" w:rsidRDefault="007D538B" w:rsidP="001B67B2">
      <w:pPr>
        <w:pStyle w:val="Heading1"/>
        <w:rPr>
          <w:iCs/>
          <w:color w:val="auto"/>
        </w:rPr>
      </w:pPr>
      <w:r w:rsidRPr="006B1800">
        <w:rPr>
          <w:color w:val="auto"/>
        </w:rPr>
        <w:lastRenderedPageBreak/>
        <w:t>V</w:t>
      </w:r>
      <w:r w:rsidR="00E91931" w:rsidRPr="006B1800">
        <w:rPr>
          <w:color w:val="auto"/>
        </w:rPr>
        <w:t>ita</w:t>
      </w:r>
      <w:bookmarkEnd w:id="32"/>
      <w:bookmarkEnd w:id="33"/>
      <w:bookmarkEnd w:id="34"/>
    </w:p>
    <w:p w14:paraId="26C6E351" w14:textId="70F22FE5" w:rsidR="00AE125E" w:rsidRPr="006B1800" w:rsidRDefault="003D63DF" w:rsidP="00475553">
      <w:pPr>
        <w:spacing w:line="480" w:lineRule="auto"/>
        <w:rPr>
          <w:rFonts w:ascii="Times New Roman" w:hAnsi="Times New Roman" w:cs="Times New Roman"/>
        </w:rPr>
      </w:pPr>
      <w:bookmarkStart w:id="35" w:name="_Hlk166498047"/>
      <w:r w:rsidRPr="006B1800">
        <w:rPr>
          <w:rFonts w:ascii="Times New Roman" w:hAnsi="Times New Roman" w:cs="Times New Roman"/>
        </w:rPr>
        <w:tab/>
      </w:r>
      <w:r w:rsidR="00D45FBE" w:rsidRPr="006B1800">
        <w:rPr>
          <w:rFonts w:ascii="Times New Roman" w:hAnsi="Times New Roman" w:cs="Times New Roman"/>
        </w:rPr>
        <w:t>Celeste A</w:t>
      </w:r>
      <w:r w:rsidR="00BB4A56" w:rsidRPr="006B1800">
        <w:rPr>
          <w:rFonts w:ascii="Times New Roman" w:hAnsi="Times New Roman" w:cs="Times New Roman"/>
        </w:rPr>
        <w:t>lexandra</w:t>
      </w:r>
      <w:r w:rsidR="00D45FBE" w:rsidRPr="006B1800">
        <w:rPr>
          <w:rFonts w:ascii="Times New Roman" w:hAnsi="Times New Roman" w:cs="Times New Roman"/>
        </w:rPr>
        <w:t xml:space="preserve"> Chadwick was born in San Antonio, Texas</w:t>
      </w:r>
      <w:r w:rsidR="005253B9" w:rsidRPr="006B1800">
        <w:rPr>
          <w:rFonts w:ascii="Times New Roman" w:hAnsi="Times New Roman" w:cs="Times New Roman"/>
        </w:rPr>
        <w:t xml:space="preserve"> in</w:t>
      </w:r>
      <w:r w:rsidR="00D45FBE" w:rsidRPr="006B1800">
        <w:rPr>
          <w:rFonts w:ascii="Times New Roman" w:hAnsi="Times New Roman" w:cs="Times New Roman"/>
        </w:rPr>
        <w:t xml:space="preserve"> 1999. She moved to Iowa City, IA at 2 years of age where she attended schools in the Iowa City Community School District and graduated from Iowa City High School in May 2017. The following August, she entered Iowa State University and in May 2022 received a Bachelor of Science in Food Science a</w:t>
      </w:r>
      <w:r w:rsidR="004C3386" w:rsidRPr="006B1800">
        <w:rPr>
          <w:rFonts w:ascii="Times New Roman" w:hAnsi="Times New Roman" w:cs="Times New Roman"/>
        </w:rPr>
        <w:t>nd</w:t>
      </w:r>
      <w:r w:rsidR="00D45FBE" w:rsidRPr="006B1800">
        <w:rPr>
          <w:rFonts w:ascii="Times New Roman" w:hAnsi="Times New Roman" w:cs="Times New Roman"/>
        </w:rPr>
        <w:t xml:space="preserve"> a Bachelor of Art</w:t>
      </w:r>
      <w:r w:rsidR="004845D0" w:rsidRPr="006B1800">
        <w:rPr>
          <w:rFonts w:ascii="Times New Roman" w:hAnsi="Times New Roman" w:cs="Times New Roman"/>
        </w:rPr>
        <w:t>s</w:t>
      </w:r>
      <w:r w:rsidR="00D45FBE" w:rsidRPr="006B1800">
        <w:rPr>
          <w:rFonts w:ascii="Times New Roman" w:hAnsi="Times New Roman" w:cs="Times New Roman"/>
        </w:rPr>
        <w:t xml:space="preserve"> in F</w:t>
      </w:r>
      <w:r w:rsidR="001C3429" w:rsidRPr="006B1800">
        <w:rPr>
          <w:rFonts w:ascii="Times New Roman" w:hAnsi="Times New Roman" w:cs="Times New Roman"/>
        </w:rPr>
        <w:t>r</w:t>
      </w:r>
      <w:r w:rsidR="00D45FBE" w:rsidRPr="006B1800">
        <w:rPr>
          <w:rFonts w:ascii="Times New Roman" w:hAnsi="Times New Roman" w:cs="Times New Roman"/>
        </w:rPr>
        <w:t xml:space="preserve">ench Language and Culture. </w:t>
      </w:r>
      <w:r w:rsidR="00685F08" w:rsidRPr="006B1800">
        <w:rPr>
          <w:rFonts w:ascii="Times New Roman" w:hAnsi="Times New Roman" w:cs="Times New Roman"/>
        </w:rPr>
        <w:t xml:space="preserve">During her time at Iowa State, she received various awards and honors including Dean’s list, being selected as a Ronald E. McNair Postbaccalaureate Scholar, and being inducted in Pi Delta Phi National French Honor Society. In her final year, Celeste travelled abroad </w:t>
      </w:r>
      <w:r w:rsidR="00CC4C5D" w:rsidRPr="006B1800">
        <w:rPr>
          <w:rFonts w:ascii="Times New Roman" w:hAnsi="Times New Roman" w:cs="Times New Roman"/>
        </w:rPr>
        <w:t>to</w:t>
      </w:r>
      <w:r w:rsidR="00685F08" w:rsidRPr="006B1800">
        <w:rPr>
          <w:rFonts w:ascii="Times New Roman" w:hAnsi="Times New Roman" w:cs="Times New Roman"/>
        </w:rPr>
        <w:t xml:space="preserve"> France for 3 weeks as part of the Cyclone Scholars program through the food science department. </w:t>
      </w:r>
      <w:r w:rsidR="00D45FBE" w:rsidRPr="006B1800">
        <w:rPr>
          <w:rFonts w:ascii="Times New Roman" w:hAnsi="Times New Roman" w:cs="Times New Roman"/>
        </w:rPr>
        <w:t xml:space="preserve">She entered the University of Tennessee in August 2022 </w:t>
      </w:r>
      <w:r w:rsidR="005B4A74" w:rsidRPr="006B1800">
        <w:rPr>
          <w:rFonts w:ascii="Times New Roman" w:hAnsi="Times New Roman" w:cs="Times New Roman"/>
        </w:rPr>
        <w:t>to pursue a master’s degree under the guidance of Dr. Toni Wang.</w:t>
      </w:r>
      <w:bookmarkEnd w:id="35"/>
    </w:p>
    <w:sectPr w:rsidR="00AE125E" w:rsidRPr="006B1800" w:rsidSect="00BF62A2">
      <w:pgSz w:w="12240" w:h="15840" w:code="1"/>
      <w:pgMar w:top="1440" w:right="1440" w:bottom="1440" w:left="144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9E22C0" w14:textId="77777777" w:rsidR="00BC363B" w:rsidRDefault="00BC363B">
      <w:r>
        <w:separator/>
      </w:r>
    </w:p>
  </w:endnote>
  <w:endnote w:type="continuationSeparator" w:id="0">
    <w:p w14:paraId="21CB8B48" w14:textId="77777777" w:rsidR="00BC363B" w:rsidRDefault="00BC3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291986760"/>
      <w:docPartObj>
        <w:docPartGallery w:val="Page Numbers (Bottom of Page)"/>
        <w:docPartUnique/>
      </w:docPartObj>
    </w:sdtPr>
    <w:sdtEndPr>
      <w:rPr>
        <w:noProof/>
      </w:rPr>
    </w:sdtEndPr>
    <w:sdtContent>
      <w:p w14:paraId="58F0136B" w14:textId="77777777" w:rsidR="00503390" w:rsidRPr="00DA10D3" w:rsidRDefault="00503390">
        <w:pPr>
          <w:pStyle w:val="Footer"/>
          <w:jc w:val="center"/>
          <w:rPr>
            <w:rFonts w:ascii="Times New Roman" w:hAnsi="Times New Roman" w:cs="Times New Roman"/>
          </w:rPr>
        </w:pPr>
        <w:r w:rsidRPr="00DA10D3">
          <w:rPr>
            <w:rFonts w:ascii="Times New Roman" w:hAnsi="Times New Roman" w:cs="Times New Roman"/>
          </w:rPr>
          <w:fldChar w:fldCharType="begin"/>
        </w:r>
        <w:r w:rsidRPr="00DA10D3">
          <w:rPr>
            <w:rFonts w:ascii="Times New Roman" w:hAnsi="Times New Roman" w:cs="Times New Roman"/>
          </w:rPr>
          <w:instrText xml:space="preserve"> PAGE   \* MERGEFORMAT </w:instrText>
        </w:r>
        <w:r w:rsidRPr="00DA10D3">
          <w:rPr>
            <w:rFonts w:ascii="Times New Roman" w:hAnsi="Times New Roman" w:cs="Times New Roman"/>
          </w:rPr>
          <w:fldChar w:fldCharType="separate"/>
        </w:r>
        <w:r w:rsidRPr="00DA10D3">
          <w:rPr>
            <w:rFonts w:ascii="Times New Roman" w:hAnsi="Times New Roman" w:cs="Times New Roman"/>
            <w:noProof/>
          </w:rPr>
          <w:t>25</w:t>
        </w:r>
        <w:r w:rsidRPr="00DA10D3">
          <w:rPr>
            <w:rFonts w:ascii="Times New Roman" w:hAnsi="Times New Roman" w:cs="Times New Roman"/>
            <w:noProof/>
          </w:rPr>
          <w:fldChar w:fldCharType="end"/>
        </w:r>
      </w:p>
    </w:sdtContent>
  </w:sdt>
  <w:p w14:paraId="0D25DE95" w14:textId="77777777" w:rsidR="00503390" w:rsidRDefault="0050339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AFB63A" w14:textId="77777777" w:rsidR="00BC363B" w:rsidRDefault="00BC363B">
      <w:r>
        <w:separator/>
      </w:r>
    </w:p>
  </w:footnote>
  <w:footnote w:type="continuationSeparator" w:id="0">
    <w:p w14:paraId="2B31F712" w14:textId="77777777" w:rsidR="00BC363B" w:rsidRDefault="00BC3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E4D78" w14:textId="77777777" w:rsidR="00503390" w:rsidRDefault="00503390">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CC76B" w14:textId="77777777" w:rsidR="00503390" w:rsidRDefault="00503390">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44669F6"/>
    <w:multiLevelType w:val="hybridMultilevel"/>
    <w:tmpl w:val="06CAC216"/>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16A867D1"/>
    <w:multiLevelType w:val="hybridMultilevel"/>
    <w:tmpl w:val="34D4098E"/>
    <w:lvl w:ilvl="0" w:tplc="F6D60286">
      <w:start w:val="1"/>
      <w:numFmt w:val="decimal"/>
      <w:lvlText w:val="%1."/>
      <w:lvlJc w:val="left"/>
      <w:pPr>
        <w:ind w:left="1020" w:hanging="360"/>
      </w:pPr>
    </w:lvl>
    <w:lvl w:ilvl="1" w:tplc="5234F272">
      <w:start w:val="1"/>
      <w:numFmt w:val="decimal"/>
      <w:lvlText w:val="%2."/>
      <w:lvlJc w:val="left"/>
      <w:pPr>
        <w:ind w:left="1020" w:hanging="360"/>
      </w:pPr>
    </w:lvl>
    <w:lvl w:ilvl="2" w:tplc="8ACC3DAC">
      <w:start w:val="1"/>
      <w:numFmt w:val="decimal"/>
      <w:lvlText w:val="%3."/>
      <w:lvlJc w:val="left"/>
      <w:pPr>
        <w:ind w:left="1020" w:hanging="360"/>
      </w:pPr>
    </w:lvl>
    <w:lvl w:ilvl="3" w:tplc="658404BA">
      <w:start w:val="1"/>
      <w:numFmt w:val="decimal"/>
      <w:lvlText w:val="%4."/>
      <w:lvlJc w:val="left"/>
      <w:pPr>
        <w:ind w:left="1020" w:hanging="360"/>
      </w:pPr>
    </w:lvl>
    <w:lvl w:ilvl="4" w:tplc="9C2601CE">
      <w:start w:val="1"/>
      <w:numFmt w:val="decimal"/>
      <w:lvlText w:val="%5."/>
      <w:lvlJc w:val="left"/>
      <w:pPr>
        <w:ind w:left="1020" w:hanging="360"/>
      </w:pPr>
    </w:lvl>
    <w:lvl w:ilvl="5" w:tplc="87EE2F36">
      <w:start w:val="1"/>
      <w:numFmt w:val="decimal"/>
      <w:lvlText w:val="%6."/>
      <w:lvlJc w:val="left"/>
      <w:pPr>
        <w:ind w:left="1020" w:hanging="360"/>
      </w:pPr>
    </w:lvl>
    <w:lvl w:ilvl="6" w:tplc="A6DA6D8C">
      <w:start w:val="1"/>
      <w:numFmt w:val="decimal"/>
      <w:lvlText w:val="%7."/>
      <w:lvlJc w:val="left"/>
      <w:pPr>
        <w:ind w:left="1020" w:hanging="360"/>
      </w:pPr>
    </w:lvl>
    <w:lvl w:ilvl="7" w:tplc="1CA07122">
      <w:start w:val="1"/>
      <w:numFmt w:val="decimal"/>
      <w:lvlText w:val="%8."/>
      <w:lvlJc w:val="left"/>
      <w:pPr>
        <w:ind w:left="1020" w:hanging="360"/>
      </w:pPr>
    </w:lvl>
    <w:lvl w:ilvl="8" w:tplc="BC3033E6">
      <w:start w:val="1"/>
      <w:numFmt w:val="decimal"/>
      <w:lvlText w:val="%9."/>
      <w:lvlJc w:val="left"/>
      <w:pPr>
        <w:ind w:left="1020" w:hanging="360"/>
      </w:pPr>
    </w:lvl>
  </w:abstractNum>
  <w:abstractNum w:abstractNumId="8" w15:restartNumberingAfterBreak="0">
    <w:nsid w:val="188562A3"/>
    <w:multiLevelType w:val="hybridMultilevel"/>
    <w:tmpl w:val="C6380684"/>
    <w:lvl w:ilvl="0" w:tplc="35FED44E">
      <w:start w:val="1"/>
      <w:numFmt w:val="decimal"/>
      <w:lvlText w:val="%1."/>
      <w:lvlJc w:val="left"/>
      <w:pPr>
        <w:ind w:left="1020" w:hanging="360"/>
      </w:pPr>
    </w:lvl>
    <w:lvl w:ilvl="1" w:tplc="3A508100">
      <w:start w:val="1"/>
      <w:numFmt w:val="decimal"/>
      <w:lvlText w:val="%2."/>
      <w:lvlJc w:val="left"/>
      <w:pPr>
        <w:ind w:left="1020" w:hanging="360"/>
      </w:pPr>
    </w:lvl>
    <w:lvl w:ilvl="2" w:tplc="4816DBC8">
      <w:start w:val="1"/>
      <w:numFmt w:val="decimal"/>
      <w:lvlText w:val="%3."/>
      <w:lvlJc w:val="left"/>
      <w:pPr>
        <w:ind w:left="1020" w:hanging="360"/>
      </w:pPr>
    </w:lvl>
    <w:lvl w:ilvl="3" w:tplc="344496E2">
      <w:start w:val="1"/>
      <w:numFmt w:val="decimal"/>
      <w:lvlText w:val="%4."/>
      <w:lvlJc w:val="left"/>
      <w:pPr>
        <w:ind w:left="1020" w:hanging="360"/>
      </w:pPr>
    </w:lvl>
    <w:lvl w:ilvl="4" w:tplc="CDF01B68">
      <w:start w:val="1"/>
      <w:numFmt w:val="decimal"/>
      <w:lvlText w:val="%5."/>
      <w:lvlJc w:val="left"/>
      <w:pPr>
        <w:ind w:left="1020" w:hanging="360"/>
      </w:pPr>
    </w:lvl>
    <w:lvl w:ilvl="5" w:tplc="CC36AB7C">
      <w:start w:val="1"/>
      <w:numFmt w:val="decimal"/>
      <w:lvlText w:val="%6."/>
      <w:lvlJc w:val="left"/>
      <w:pPr>
        <w:ind w:left="1020" w:hanging="360"/>
      </w:pPr>
    </w:lvl>
    <w:lvl w:ilvl="6" w:tplc="62E44532">
      <w:start w:val="1"/>
      <w:numFmt w:val="decimal"/>
      <w:lvlText w:val="%7."/>
      <w:lvlJc w:val="left"/>
      <w:pPr>
        <w:ind w:left="1020" w:hanging="360"/>
      </w:pPr>
    </w:lvl>
    <w:lvl w:ilvl="7" w:tplc="0360BBCC">
      <w:start w:val="1"/>
      <w:numFmt w:val="decimal"/>
      <w:lvlText w:val="%8."/>
      <w:lvlJc w:val="left"/>
      <w:pPr>
        <w:ind w:left="1020" w:hanging="360"/>
      </w:pPr>
    </w:lvl>
    <w:lvl w:ilvl="8" w:tplc="2ED28A12">
      <w:start w:val="1"/>
      <w:numFmt w:val="decimal"/>
      <w:lvlText w:val="%9."/>
      <w:lvlJc w:val="left"/>
      <w:pPr>
        <w:ind w:left="1020" w:hanging="360"/>
      </w:pPr>
    </w:lvl>
  </w:abstractNum>
  <w:abstractNum w:abstractNumId="9"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20440B3E"/>
    <w:multiLevelType w:val="multilevel"/>
    <w:tmpl w:val="D0920C2C"/>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1"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A465FC"/>
    <w:multiLevelType w:val="hybridMultilevel"/>
    <w:tmpl w:val="94B8BDE8"/>
    <w:lvl w:ilvl="0" w:tplc="026C5224">
      <w:start w:val="1"/>
      <w:numFmt w:val="decimal"/>
      <w:lvlText w:val="%1."/>
      <w:lvlJc w:val="left"/>
      <w:pPr>
        <w:ind w:left="1020" w:hanging="360"/>
      </w:pPr>
    </w:lvl>
    <w:lvl w:ilvl="1" w:tplc="80F22754">
      <w:start w:val="1"/>
      <w:numFmt w:val="decimal"/>
      <w:lvlText w:val="%2."/>
      <w:lvlJc w:val="left"/>
      <w:pPr>
        <w:ind w:left="1020" w:hanging="360"/>
      </w:pPr>
    </w:lvl>
    <w:lvl w:ilvl="2" w:tplc="36FEF5C8">
      <w:start w:val="1"/>
      <w:numFmt w:val="decimal"/>
      <w:lvlText w:val="%3."/>
      <w:lvlJc w:val="left"/>
      <w:pPr>
        <w:ind w:left="1020" w:hanging="360"/>
      </w:pPr>
    </w:lvl>
    <w:lvl w:ilvl="3" w:tplc="A85EAB18">
      <w:start w:val="1"/>
      <w:numFmt w:val="decimal"/>
      <w:lvlText w:val="%4."/>
      <w:lvlJc w:val="left"/>
      <w:pPr>
        <w:ind w:left="1020" w:hanging="360"/>
      </w:pPr>
    </w:lvl>
    <w:lvl w:ilvl="4" w:tplc="43A0D55E">
      <w:start w:val="1"/>
      <w:numFmt w:val="decimal"/>
      <w:lvlText w:val="%5."/>
      <w:lvlJc w:val="left"/>
      <w:pPr>
        <w:ind w:left="1020" w:hanging="360"/>
      </w:pPr>
    </w:lvl>
    <w:lvl w:ilvl="5" w:tplc="169CE832">
      <w:start w:val="1"/>
      <w:numFmt w:val="decimal"/>
      <w:lvlText w:val="%6."/>
      <w:lvlJc w:val="left"/>
      <w:pPr>
        <w:ind w:left="1020" w:hanging="360"/>
      </w:pPr>
    </w:lvl>
    <w:lvl w:ilvl="6" w:tplc="894A72D4">
      <w:start w:val="1"/>
      <w:numFmt w:val="decimal"/>
      <w:lvlText w:val="%7."/>
      <w:lvlJc w:val="left"/>
      <w:pPr>
        <w:ind w:left="1020" w:hanging="360"/>
      </w:pPr>
    </w:lvl>
    <w:lvl w:ilvl="7" w:tplc="BAEA1240">
      <w:start w:val="1"/>
      <w:numFmt w:val="decimal"/>
      <w:lvlText w:val="%8."/>
      <w:lvlJc w:val="left"/>
      <w:pPr>
        <w:ind w:left="1020" w:hanging="360"/>
      </w:pPr>
    </w:lvl>
    <w:lvl w:ilvl="8" w:tplc="83387A08">
      <w:start w:val="1"/>
      <w:numFmt w:val="decimal"/>
      <w:lvlText w:val="%9."/>
      <w:lvlJc w:val="left"/>
      <w:pPr>
        <w:ind w:left="1020" w:hanging="360"/>
      </w:pPr>
    </w:lvl>
  </w:abstractNum>
  <w:abstractNum w:abstractNumId="14" w15:restartNumberingAfterBreak="0">
    <w:nsid w:val="315F4B99"/>
    <w:multiLevelType w:val="hybridMultilevel"/>
    <w:tmpl w:val="03427914"/>
    <w:lvl w:ilvl="0" w:tplc="51EE7016">
      <w:start w:val="1"/>
      <w:numFmt w:val="decimal"/>
      <w:lvlText w:val="%1."/>
      <w:lvlJc w:val="left"/>
      <w:pPr>
        <w:ind w:left="1020" w:hanging="360"/>
      </w:pPr>
    </w:lvl>
    <w:lvl w:ilvl="1" w:tplc="5D7E0E00">
      <w:start w:val="1"/>
      <w:numFmt w:val="decimal"/>
      <w:lvlText w:val="%2."/>
      <w:lvlJc w:val="left"/>
      <w:pPr>
        <w:ind w:left="1020" w:hanging="360"/>
      </w:pPr>
    </w:lvl>
    <w:lvl w:ilvl="2" w:tplc="947E4FBE">
      <w:start w:val="1"/>
      <w:numFmt w:val="decimal"/>
      <w:lvlText w:val="%3."/>
      <w:lvlJc w:val="left"/>
      <w:pPr>
        <w:ind w:left="1020" w:hanging="360"/>
      </w:pPr>
    </w:lvl>
    <w:lvl w:ilvl="3" w:tplc="A9C0CB7C">
      <w:start w:val="1"/>
      <w:numFmt w:val="decimal"/>
      <w:lvlText w:val="%4."/>
      <w:lvlJc w:val="left"/>
      <w:pPr>
        <w:ind w:left="1020" w:hanging="360"/>
      </w:pPr>
    </w:lvl>
    <w:lvl w:ilvl="4" w:tplc="D9DA0984">
      <w:start w:val="1"/>
      <w:numFmt w:val="decimal"/>
      <w:lvlText w:val="%5."/>
      <w:lvlJc w:val="left"/>
      <w:pPr>
        <w:ind w:left="1020" w:hanging="360"/>
      </w:pPr>
    </w:lvl>
    <w:lvl w:ilvl="5" w:tplc="73E241D6">
      <w:start w:val="1"/>
      <w:numFmt w:val="decimal"/>
      <w:lvlText w:val="%6."/>
      <w:lvlJc w:val="left"/>
      <w:pPr>
        <w:ind w:left="1020" w:hanging="360"/>
      </w:pPr>
    </w:lvl>
    <w:lvl w:ilvl="6" w:tplc="24C614A8">
      <w:start w:val="1"/>
      <w:numFmt w:val="decimal"/>
      <w:lvlText w:val="%7."/>
      <w:lvlJc w:val="left"/>
      <w:pPr>
        <w:ind w:left="1020" w:hanging="360"/>
      </w:pPr>
    </w:lvl>
    <w:lvl w:ilvl="7" w:tplc="E8A826D0">
      <w:start w:val="1"/>
      <w:numFmt w:val="decimal"/>
      <w:lvlText w:val="%8."/>
      <w:lvlJc w:val="left"/>
      <w:pPr>
        <w:ind w:left="1020" w:hanging="360"/>
      </w:pPr>
    </w:lvl>
    <w:lvl w:ilvl="8" w:tplc="4EF45A52">
      <w:start w:val="1"/>
      <w:numFmt w:val="decimal"/>
      <w:lvlText w:val="%9."/>
      <w:lvlJc w:val="left"/>
      <w:pPr>
        <w:ind w:left="1020" w:hanging="360"/>
      </w:pPr>
    </w:lvl>
  </w:abstractNum>
  <w:abstractNum w:abstractNumId="15"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4BCD41A3"/>
    <w:multiLevelType w:val="multilevel"/>
    <w:tmpl w:val="C62071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4F105A89"/>
    <w:multiLevelType w:val="multilevel"/>
    <w:tmpl w:val="1CC867BA"/>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5C504455"/>
    <w:multiLevelType w:val="hybridMultilevel"/>
    <w:tmpl w:val="66DA56B2"/>
    <w:lvl w:ilvl="0" w:tplc="5A2A51F0">
      <w:start w:val="1"/>
      <w:numFmt w:val="decimal"/>
      <w:lvlText w:val="%1."/>
      <w:lvlJc w:val="left"/>
      <w:pPr>
        <w:ind w:left="720" w:hanging="360"/>
      </w:pPr>
    </w:lvl>
    <w:lvl w:ilvl="1" w:tplc="D6B0A726">
      <w:start w:val="1"/>
      <w:numFmt w:val="decimal"/>
      <w:lvlText w:val="%2."/>
      <w:lvlJc w:val="left"/>
      <w:pPr>
        <w:ind w:left="720" w:hanging="360"/>
      </w:pPr>
    </w:lvl>
    <w:lvl w:ilvl="2" w:tplc="0B9CD9A8">
      <w:start w:val="1"/>
      <w:numFmt w:val="decimal"/>
      <w:lvlText w:val="%3."/>
      <w:lvlJc w:val="left"/>
      <w:pPr>
        <w:ind w:left="720" w:hanging="360"/>
      </w:pPr>
    </w:lvl>
    <w:lvl w:ilvl="3" w:tplc="A7FC1B6E">
      <w:start w:val="1"/>
      <w:numFmt w:val="decimal"/>
      <w:lvlText w:val="%4."/>
      <w:lvlJc w:val="left"/>
      <w:pPr>
        <w:ind w:left="720" w:hanging="360"/>
      </w:pPr>
    </w:lvl>
    <w:lvl w:ilvl="4" w:tplc="B054F76E">
      <w:start w:val="1"/>
      <w:numFmt w:val="decimal"/>
      <w:lvlText w:val="%5."/>
      <w:lvlJc w:val="left"/>
      <w:pPr>
        <w:ind w:left="720" w:hanging="360"/>
      </w:pPr>
    </w:lvl>
    <w:lvl w:ilvl="5" w:tplc="FE4AE3C6">
      <w:start w:val="1"/>
      <w:numFmt w:val="decimal"/>
      <w:lvlText w:val="%6."/>
      <w:lvlJc w:val="left"/>
      <w:pPr>
        <w:ind w:left="720" w:hanging="360"/>
      </w:pPr>
    </w:lvl>
    <w:lvl w:ilvl="6" w:tplc="9D9E3D42">
      <w:start w:val="1"/>
      <w:numFmt w:val="decimal"/>
      <w:lvlText w:val="%7."/>
      <w:lvlJc w:val="left"/>
      <w:pPr>
        <w:ind w:left="720" w:hanging="360"/>
      </w:pPr>
    </w:lvl>
    <w:lvl w:ilvl="7" w:tplc="58D44098">
      <w:start w:val="1"/>
      <w:numFmt w:val="decimal"/>
      <w:lvlText w:val="%8."/>
      <w:lvlJc w:val="left"/>
      <w:pPr>
        <w:ind w:left="720" w:hanging="360"/>
      </w:pPr>
    </w:lvl>
    <w:lvl w:ilvl="8" w:tplc="7C88DCAE">
      <w:start w:val="1"/>
      <w:numFmt w:val="decimal"/>
      <w:lvlText w:val="%9."/>
      <w:lvlJc w:val="left"/>
      <w:pPr>
        <w:ind w:left="720" w:hanging="360"/>
      </w:pPr>
    </w:lvl>
  </w:abstractNum>
  <w:abstractNum w:abstractNumId="24" w15:restartNumberingAfterBreak="0">
    <w:nsid w:val="5F2D02CE"/>
    <w:multiLevelType w:val="hybridMultilevel"/>
    <w:tmpl w:val="DF2C59BC"/>
    <w:lvl w:ilvl="0" w:tplc="02E66A0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8D44FB7"/>
    <w:multiLevelType w:val="multilevel"/>
    <w:tmpl w:val="E20A3424"/>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879930156">
    <w:abstractNumId w:val="0"/>
  </w:num>
  <w:num w:numId="2" w16cid:durableId="1328288286">
    <w:abstractNumId w:val="10"/>
  </w:num>
  <w:num w:numId="3" w16cid:durableId="1481773624">
    <w:abstractNumId w:val="3"/>
  </w:num>
  <w:num w:numId="4" w16cid:durableId="397478258">
    <w:abstractNumId w:val="18"/>
  </w:num>
  <w:num w:numId="5" w16cid:durableId="1432241219">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54381264">
    <w:abstractNumId w:val="5"/>
  </w:num>
  <w:num w:numId="7" w16cid:durableId="2128959890">
    <w:abstractNumId w:val="26"/>
  </w:num>
  <w:num w:numId="8" w16cid:durableId="1174761792">
    <w:abstractNumId w:val="19"/>
  </w:num>
  <w:num w:numId="9" w16cid:durableId="538401760">
    <w:abstractNumId w:val="12"/>
  </w:num>
  <w:num w:numId="10" w16cid:durableId="822087513">
    <w:abstractNumId w:val="24"/>
  </w:num>
  <w:num w:numId="11" w16cid:durableId="103116784">
    <w:abstractNumId w:val="13"/>
  </w:num>
  <w:num w:numId="12" w16cid:durableId="1625380640">
    <w:abstractNumId w:val="8"/>
  </w:num>
  <w:num w:numId="13" w16cid:durableId="1093404752">
    <w:abstractNumId w:val="7"/>
  </w:num>
  <w:num w:numId="14" w16cid:durableId="1309819734">
    <w:abstractNumId w:val="23"/>
  </w:num>
  <w:num w:numId="15" w16cid:durableId="1781488410">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AA9"/>
    <w:rsid w:val="00000B7E"/>
    <w:rsid w:val="000013E1"/>
    <w:rsid w:val="0000207D"/>
    <w:rsid w:val="000020F2"/>
    <w:rsid w:val="0000245A"/>
    <w:rsid w:val="00002FA5"/>
    <w:rsid w:val="00003F51"/>
    <w:rsid w:val="00004316"/>
    <w:rsid w:val="00004CB1"/>
    <w:rsid w:val="00005252"/>
    <w:rsid w:val="000056CC"/>
    <w:rsid w:val="00005D92"/>
    <w:rsid w:val="0000665F"/>
    <w:rsid w:val="000067A1"/>
    <w:rsid w:val="00006D8B"/>
    <w:rsid w:val="00006FF0"/>
    <w:rsid w:val="0000715B"/>
    <w:rsid w:val="000073A2"/>
    <w:rsid w:val="00007ED5"/>
    <w:rsid w:val="00010D94"/>
    <w:rsid w:val="00011DF5"/>
    <w:rsid w:val="00011EE7"/>
    <w:rsid w:val="0001216B"/>
    <w:rsid w:val="0001224D"/>
    <w:rsid w:val="00012351"/>
    <w:rsid w:val="000129BF"/>
    <w:rsid w:val="00012A4F"/>
    <w:rsid w:val="00013041"/>
    <w:rsid w:val="00013758"/>
    <w:rsid w:val="00013DDC"/>
    <w:rsid w:val="00014864"/>
    <w:rsid w:val="00014A3E"/>
    <w:rsid w:val="00014F68"/>
    <w:rsid w:val="00015416"/>
    <w:rsid w:val="00015CBD"/>
    <w:rsid w:val="00015F54"/>
    <w:rsid w:val="00015F72"/>
    <w:rsid w:val="000166A9"/>
    <w:rsid w:val="0001691A"/>
    <w:rsid w:val="00016C3E"/>
    <w:rsid w:val="0001734C"/>
    <w:rsid w:val="000177A0"/>
    <w:rsid w:val="000178FD"/>
    <w:rsid w:val="00017B35"/>
    <w:rsid w:val="00017F0D"/>
    <w:rsid w:val="0002037F"/>
    <w:rsid w:val="00020576"/>
    <w:rsid w:val="00020803"/>
    <w:rsid w:val="00020851"/>
    <w:rsid w:val="00020E60"/>
    <w:rsid w:val="00021137"/>
    <w:rsid w:val="00021347"/>
    <w:rsid w:val="00021E51"/>
    <w:rsid w:val="00022041"/>
    <w:rsid w:val="000220D6"/>
    <w:rsid w:val="000221F5"/>
    <w:rsid w:val="00022BE2"/>
    <w:rsid w:val="00022E74"/>
    <w:rsid w:val="00022F0B"/>
    <w:rsid w:val="000234B1"/>
    <w:rsid w:val="00023CD6"/>
    <w:rsid w:val="00024F51"/>
    <w:rsid w:val="0002577C"/>
    <w:rsid w:val="00025B4F"/>
    <w:rsid w:val="00025BF1"/>
    <w:rsid w:val="00025C47"/>
    <w:rsid w:val="00025E73"/>
    <w:rsid w:val="000262F6"/>
    <w:rsid w:val="00026E6C"/>
    <w:rsid w:val="00027DD1"/>
    <w:rsid w:val="000306B1"/>
    <w:rsid w:val="00030A47"/>
    <w:rsid w:val="00031318"/>
    <w:rsid w:val="0003154E"/>
    <w:rsid w:val="0003184C"/>
    <w:rsid w:val="00032057"/>
    <w:rsid w:val="00032062"/>
    <w:rsid w:val="0003236C"/>
    <w:rsid w:val="00032383"/>
    <w:rsid w:val="00032524"/>
    <w:rsid w:val="0003286A"/>
    <w:rsid w:val="00032E64"/>
    <w:rsid w:val="0003312B"/>
    <w:rsid w:val="000336D1"/>
    <w:rsid w:val="00033E17"/>
    <w:rsid w:val="0003426D"/>
    <w:rsid w:val="0003431B"/>
    <w:rsid w:val="000343B0"/>
    <w:rsid w:val="00035D04"/>
    <w:rsid w:val="00035DD7"/>
    <w:rsid w:val="00036A86"/>
    <w:rsid w:val="00037492"/>
    <w:rsid w:val="000377DE"/>
    <w:rsid w:val="000379BE"/>
    <w:rsid w:val="00037DFB"/>
    <w:rsid w:val="00040167"/>
    <w:rsid w:val="00040653"/>
    <w:rsid w:val="000412A6"/>
    <w:rsid w:val="00041421"/>
    <w:rsid w:val="0004146D"/>
    <w:rsid w:val="00041639"/>
    <w:rsid w:val="00041C7B"/>
    <w:rsid w:val="00041DD4"/>
    <w:rsid w:val="0004364A"/>
    <w:rsid w:val="00043704"/>
    <w:rsid w:val="00043DB7"/>
    <w:rsid w:val="00044BDB"/>
    <w:rsid w:val="00045212"/>
    <w:rsid w:val="0004547B"/>
    <w:rsid w:val="0004633A"/>
    <w:rsid w:val="0004682F"/>
    <w:rsid w:val="000469B3"/>
    <w:rsid w:val="000469BE"/>
    <w:rsid w:val="00046B70"/>
    <w:rsid w:val="00046C92"/>
    <w:rsid w:val="00047149"/>
    <w:rsid w:val="00047886"/>
    <w:rsid w:val="00050FA2"/>
    <w:rsid w:val="0005198D"/>
    <w:rsid w:val="00052074"/>
    <w:rsid w:val="0005289C"/>
    <w:rsid w:val="000528B0"/>
    <w:rsid w:val="000528CB"/>
    <w:rsid w:val="00052C5B"/>
    <w:rsid w:val="00052CA3"/>
    <w:rsid w:val="000530E5"/>
    <w:rsid w:val="00054133"/>
    <w:rsid w:val="000545DF"/>
    <w:rsid w:val="00054ECC"/>
    <w:rsid w:val="000554AC"/>
    <w:rsid w:val="0005578B"/>
    <w:rsid w:val="00055D67"/>
    <w:rsid w:val="000560D6"/>
    <w:rsid w:val="00056640"/>
    <w:rsid w:val="00056911"/>
    <w:rsid w:val="00056F82"/>
    <w:rsid w:val="00057004"/>
    <w:rsid w:val="00057B5C"/>
    <w:rsid w:val="000602B3"/>
    <w:rsid w:val="0006035C"/>
    <w:rsid w:val="000604DF"/>
    <w:rsid w:val="0006057E"/>
    <w:rsid w:val="0006087C"/>
    <w:rsid w:val="00061762"/>
    <w:rsid w:val="0006197C"/>
    <w:rsid w:val="00061A66"/>
    <w:rsid w:val="00061C71"/>
    <w:rsid w:val="00061EB6"/>
    <w:rsid w:val="0006208F"/>
    <w:rsid w:val="0006330E"/>
    <w:rsid w:val="00063556"/>
    <w:rsid w:val="000638F6"/>
    <w:rsid w:val="000640FC"/>
    <w:rsid w:val="0006478B"/>
    <w:rsid w:val="00065EE4"/>
    <w:rsid w:val="0006658D"/>
    <w:rsid w:val="000669AC"/>
    <w:rsid w:val="00066A46"/>
    <w:rsid w:val="000670E7"/>
    <w:rsid w:val="00067E30"/>
    <w:rsid w:val="00067F7F"/>
    <w:rsid w:val="00067FA8"/>
    <w:rsid w:val="000702C3"/>
    <w:rsid w:val="000703F3"/>
    <w:rsid w:val="0007132C"/>
    <w:rsid w:val="000716F1"/>
    <w:rsid w:val="00071815"/>
    <w:rsid w:val="00071FAE"/>
    <w:rsid w:val="00071FB8"/>
    <w:rsid w:val="00072C69"/>
    <w:rsid w:val="000739AD"/>
    <w:rsid w:val="00073B8A"/>
    <w:rsid w:val="00073B9D"/>
    <w:rsid w:val="00073D6A"/>
    <w:rsid w:val="00073DDD"/>
    <w:rsid w:val="00073EF8"/>
    <w:rsid w:val="0007413F"/>
    <w:rsid w:val="00074930"/>
    <w:rsid w:val="00074967"/>
    <w:rsid w:val="00074BE6"/>
    <w:rsid w:val="00074F9B"/>
    <w:rsid w:val="0007501D"/>
    <w:rsid w:val="0007521D"/>
    <w:rsid w:val="00076763"/>
    <w:rsid w:val="000767F7"/>
    <w:rsid w:val="00076A95"/>
    <w:rsid w:val="00076F1C"/>
    <w:rsid w:val="0007752C"/>
    <w:rsid w:val="00080094"/>
    <w:rsid w:val="000801DE"/>
    <w:rsid w:val="00080390"/>
    <w:rsid w:val="000805B8"/>
    <w:rsid w:val="000806A5"/>
    <w:rsid w:val="00080898"/>
    <w:rsid w:val="00081078"/>
    <w:rsid w:val="00081118"/>
    <w:rsid w:val="00082757"/>
    <w:rsid w:val="00082896"/>
    <w:rsid w:val="00082D76"/>
    <w:rsid w:val="00082FA7"/>
    <w:rsid w:val="00083A7C"/>
    <w:rsid w:val="00083F2F"/>
    <w:rsid w:val="0008404E"/>
    <w:rsid w:val="000847C3"/>
    <w:rsid w:val="00084AC2"/>
    <w:rsid w:val="00085A16"/>
    <w:rsid w:val="00085EA6"/>
    <w:rsid w:val="00085FC7"/>
    <w:rsid w:val="000866E6"/>
    <w:rsid w:val="000867A7"/>
    <w:rsid w:val="000867EF"/>
    <w:rsid w:val="00086AEC"/>
    <w:rsid w:val="00087232"/>
    <w:rsid w:val="00087B68"/>
    <w:rsid w:val="00087C80"/>
    <w:rsid w:val="000903D3"/>
    <w:rsid w:val="000903F4"/>
    <w:rsid w:val="000906D5"/>
    <w:rsid w:val="00090A6D"/>
    <w:rsid w:val="00090AFE"/>
    <w:rsid w:val="00090B2D"/>
    <w:rsid w:val="00091580"/>
    <w:rsid w:val="000925F8"/>
    <w:rsid w:val="00092EC5"/>
    <w:rsid w:val="0009367A"/>
    <w:rsid w:val="000938BF"/>
    <w:rsid w:val="00093D75"/>
    <w:rsid w:val="000941D1"/>
    <w:rsid w:val="00094528"/>
    <w:rsid w:val="00094EDC"/>
    <w:rsid w:val="00095255"/>
    <w:rsid w:val="0009539A"/>
    <w:rsid w:val="000957C1"/>
    <w:rsid w:val="00095E42"/>
    <w:rsid w:val="00095EEB"/>
    <w:rsid w:val="00096214"/>
    <w:rsid w:val="0009687B"/>
    <w:rsid w:val="00096E69"/>
    <w:rsid w:val="000A003D"/>
    <w:rsid w:val="000A0B36"/>
    <w:rsid w:val="000A1098"/>
    <w:rsid w:val="000A146C"/>
    <w:rsid w:val="000A173C"/>
    <w:rsid w:val="000A1B93"/>
    <w:rsid w:val="000A23F8"/>
    <w:rsid w:val="000A2877"/>
    <w:rsid w:val="000A29F6"/>
    <w:rsid w:val="000A2C6C"/>
    <w:rsid w:val="000A2D8D"/>
    <w:rsid w:val="000A2FCC"/>
    <w:rsid w:val="000A48F8"/>
    <w:rsid w:val="000A5375"/>
    <w:rsid w:val="000A5CDA"/>
    <w:rsid w:val="000A5ED9"/>
    <w:rsid w:val="000A68B2"/>
    <w:rsid w:val="000A705E"/>
    <w:rsid w:val="000A7078"/>
    <w:rsid w:val="000A72F9"/>
    <w:rsid w:val="000A77A6"/>
    <w:rsid w:val="000A784F"/>
    <w:rsid w:val="000A78B7"/>
    <w:rsid w:val="000A7A2D"/>
    <w:rsid w:val="000A7B81"/>
    <w:rsid w:val="000A7F71"/>
    <w:rsid w:val="000B0A40"/>
    <w:rsid w:val="000B15AF"/>
    <w:rsid w:val="000B1D38"/>
    <w:rsid w:val="000B2151"/>
    <w:rsid w:val="000B28F7"/>
    <w:rsid w:val="000B2D9C"/>
    <w:rsid w:val="000B3069"/>
    <w:rsid w:val="000B378E"/>
    <w:rsid w:val="000B3E81"/>
    <w:rsid w:val="000B4D0E"/>
    <w:rsid w:val="000B4E6F"/>
    <w:rsid w:val="000B507A"/>
    <w:rsid w:val="000B524B"/>
    <w:rsid w:val="000B5C42"/>
    <w:rsid w:val="000B5C64"/>
    <w:rsid w:val="000B666C"/>
    <w:rsid w:val="000B66F2"/>
    <w:rsid w:val="000B717E"/>
    <w:rsid w:val="000B73C2"/>
    <w:rsid w:val="000B758A"/>
    <w:rsid w:val="000B7872"/>
    <w:rsid w:val="000C0789"/>
    <w:rsid w:val="000C0B4E"/>
    <w:rsid w:val="000C0BDF"/>
    <w:rsid w:val="000C0C53"/>
    <w:rsid w:val="000C0FCF"/>
    <w:rsid w:val="000C172A"/>
    <w:rsid w:val="000C19FB"/>
    <w:rsid w:val="000C20AB"/>
    <w:rsid w:val="000C229D"/>
    <w:rsid w:val="000C2868"/>
    <w:rsid w:val="000C29BB"/>
    <w:rsid w:val="000C328E"/>
    <w:rsid w:val="000C330F"/>
    <w:rsid w:val="000C3BDC"/>
    <w:rsid w:val="000C53D2"/>
    <w:rsid w:val="000C5478"/>
    <w:rsid w:val="000C5AFD"/>
    <w:rsid w:val="000C64B0"/>
    <w:rsid w:val="000C6547"/>
    <w:rsid w:val="000C6621"/>
    <w:rsid w:val="000C7515"/>
    <w:rsid w:val="000C7697"/>
    <w:rsid w:val="000D0292"/>
    <w:rsid w:val="000D06C7"/>
    <w:rsid w:val="000D0FB5"/>
    <w:rsid w:val="000D0FC9"/>
    <w:rsid w:val="000D12F1"/>
    <w:rsid w:val="000D1B4E"/>
    <w:rsid w:val="000D2377"/>
    <w:rsid w:val="000D27F3"/>
    <w:rsid w:val="000D2E28"/>
    <w:rsid w:val="000D2F48"/>
    <w:rsid w:val="000D3883"/>
    <w:rsid w:val="000D44AD"/>
    <w:rsid w:val="000D4AD2"/>
    <w:rsid w:val="000D59B4"/>
    <w:rsid w:val="000D5B60"/>
    <w:rsid w:val="000D65B0"/>
    <w:rsid w:val="000D6BCC"/>
    <w:rsid w:val="000D73B7"/>
    <w:rsid w:val="000D748C"/>
    <w:rsid w:val="000D761D"/>
    <w:rsid w:val="000D7EF0"/>
    <w:rsid w:val="000D7F68"/>
    <w:rsid w:val="000E0FD1"/>
    <w:rsid w:val="000E1264"/>
    <w:rsid w:val="000E17F7"/>
    <w:rsid w:val="000E1DE4"/>
    <w:rsid w:val="000E1EA2"/>
    <w:rsid w:val="000E2B4C"/>
    <w:rsid w:val="000E3D68"/>
    <w:rsid w:val="000E3EA4"/>
    <w:rsid w:val="000E405A"/>
    <w:rsid w:val="000E434D"/>
    <w:rsid w:val="000E4C5D"/>
    <w:rsid w:val="000E4E92"/>
    <w:rsid w:val="000E5433"/>
    <w:rsid w:val="000E5E4F"/>
    <w:rsid w:val="000E60D2"/>
    <w:rsid w:val="000E69B0"/>
    <w:rsid w:val="000E72EC"/>
    <w:rsid w:val="000E75E1"/>
    <w:rsid w:val="000F0386"/>
    <w:rsid w:val="000F0635"/>
    <w:rsid w:val="000F063E"/>
    <w:rsid w:val="000F11A8"/>
    <w:rsid w:val="000F1B76"/>
    <w:rsid w:val="000F1F7F"/>
    <w:rsid w:val="000F2649"/>
    <w:rsid w:val="000F2A6B"/>
    <w:rsid w:val="000F2AAA"/>
    <w:rsid w:val="000F2BFB"/>
    <w:rsid w:val="000F2FD8"/>
    <w:rsid w:val="000F3F47"/>
    <w:rsid w:val="000F4102"/>
    <w:rsid w:val="000F509D"/>
    <w:rsid w:val="000F596D"/>
    <w:rsid w:val="000F61A4"/>
    <w:rsid w:val="000F649D"/>
    <w:rsid w:val="000F6BD4"/>
    <w:rsid w:val="000F6C93"/>
    <w:rsid w:val="000F6F34"/>
    <w:rsid w:val="000F7135"/>
    <w:rsid w:val="000F74F2"/>
    <w:rsid w:val="000F7506"/>
    <w:rsid w:val="000F7BB6"/>
    <w:rsid w:val="000F7EC4"/>
    <w:rsid w:val="000F7F8D"/>
    <w:rsid w:val="0010022B"/>
    <w:rsid w:val="001005E7"/>
    <w:rsid w:val="00100651"/>
    <w:rsid w:val="00100671"/>
    <w:rsid w:val="00100940"/>
    <w:rsid w:val="00100E27"/>
    <w:rsid w:val="001012C9"/>
    <w:rsid w:val="00101E8E"/>
    <w:rsid w:val="0010217F"/>
    <w:rsid w:val="001025CE"/>
    <w:rsid w:val="00103193"/>
    <w:rsid w:val="00103BF6"/>
    <w:rsid w:val="00105D07"/>
    <w:rsid w:val="001060A9"/>
    <w:rsid w:val="001062A1"/>
    <w:rsid w:val="00106B06"/>
    <w:rsid w:val="00106D19"/>
    <w:rsid w:val="00107B98"/>
    <w:rsid w:val="00110D74"/>
    <w:rsid w:val="00111087"/>
    <w:rsid w:val="001121B7"/>
    <w:rsid w:val="00112436"/>
    <w:rsid w:val="0011295B"/>
    <w:rsid w:val="00112F00"/>
    <w:rsid w:val="00113AA4"/>
    <w:rsid w:val="00113CD8"/>
    <w:rsid w:val="00114A18"/>
    <w:rsid w:val="0011683E"/>
    <w:rsid w:val="00117062"/>
    <w:rsid w:val="00117135"/>
    <w:rsid w:val="00117305"/>
    <w:rsid w:val="0011748B"/>
    <w:rsid w:val="001177E2"/>
    <w:rsid w:val="0011784C"/>
    <w:rsid w:val="00121620"/>
    <w:rsid w:val="001220AA"/>
    <w:rsid w:val="0012430A"/>
    <w:rsid w:val="00124B4B"/>
    <w:rsid w:val="00124F37"/>
    <w:rsid w:val="00125101"/>
    <w:rsid w:val="00125260"/>
    <w:rsid w:val="00126430"/>
    <w:rsid w:val="001264E0"/>
    <w:rsid w:val="0012662C"/>
    <w:rsid w:val="00126EA4"/>
    <w:rsid w:val="00126F08"/>
    <w:rsid w:val="0012736F"/>
    <w:rsid w:val="00127FF6"/>
    <w:rsid w:val="001318C5"/>
    <w:rsid w:val="001319E2"/>
    <w:rsid w:val="00131FC0"/>
    <w:rsid w:val="0013203B"/>
    <w:rsid w:val="00132ED9"/>
    <w:rsid w:val="001331C9"/>
    <w:rsid w:val="00133447"/>
    <w:rsid w:val="00133D17"/>
    <w:rsid w:val="00133D80"/>
    <w:rsid w:val="00134C18"/>
    <w:rsid w:val="001353FD"/>
    <w:rsid w:val="0013586A"/>
    <w:rsid w:val="00135CD8"/>
    <w:rsid w:val="00135FB5"/>
    <w:rsid w:val="00136090"/>
    <w:rsid w:val="001369D5"/>
    <w:rsid w:val="00136C87"/>
    <w:rsid w:val="00137D2C"/>
    <w:rsid w:val="00137DC2"/>
    <w:rsid w:val="00140889"/>
    <w:rsid w:val="00140A38"/>
    <w:rsid w:val="00141500"/>
    <w:rsid w:val="00141795"/>
    <w:rsid w:val="0014236D"/>
    <w:rsid w:val="001431AF"/>
    <w:rsid w:val="00143C17"/>
    <w:rsid w:val="00144375"/>
    <w:rsid w:val="00144747"/>
    <w:rsid w:val="00144A83"/>
    <w:rsid w:val="00144F36"/>
    <w:rsid w:val="00144F6F"/>
    <w:rsid w:val="00145183"/>
    <w:rsid w:val="001451C4"/>
    <w:rsid w:val="0014548C"/>
    <w:rsid w:val="00146452"/>
    <w:rsid w:val="001467DD"/>
    <w:rsid w:val="00146C0C"/>
    <w:rsid w:val="00146F91"/>
    <w:rsid w:val="00147176"/>
    <w:rsid w:val="001473BE"/>
    <w:rsid w:val="00147F31"/>
    <w:rsid w:val="00147F73"/>
    <w:rsid w:val="001501F7"/>
    <w:rsid w:val="0015065B"/>
    <w:rsid w:val="00150BBA"/>
    <w:rsid w:val="00150F1D"/>
    <w:rsid w:val="0015100F"/>
    <w:rsid w:val="001514A2"/>
    <w:rsid w:val="001514EC"/>
    <w:rsid w:val="00151B06"/>
    <w:rsid w:val="001520D2"/>
    <w:rsid w:val="00152A1C"/>
    <w:rsid w:val="00152BAA"/>
    <w:rsid w:val="00152D33"/>
    <w:rsid w:val="001533E7"/>
    <w:rsid w:val="00153D32"/>
    <w:rsid w:val="00154AD4"/>
    <w:rsid w:val="00154ED6"/>
    <w:rsid w:val="001550E1"/>
    <w:rsid w:val="00155518"/>
    <w:rsid w:val="001559B3"/>
    <w:rsid w:val="00155EDE"/>
    <w:rsid w:val="001562BA"/>
    <w:rsid w:val="00156313"/>
    <w:rsid w:val="0015674D"/>
    <w:rsid w:val="00156A22"/>
    <w:rsid w:val="00156E36"/>
    <w:rsid w:val="0015706A"/>
    <w:rsid w:val="00157952"/>
    <w:rsid w:val="00157B31"/>
    <w:rsid w:val="00157B8C"/>
    <w:rsid w:val="00157B9C"/>
    <w:rsid w:val="00157EC4"/>
    <w:rsid w:val="001603E7"/>
    <w:rsid w:val="00160440"/>
    <w:rsid w:val="001608E2"/>
    <w:rsid w:val="00160D86"/>
    <w:rsid w:val="00160E21"/>
    <w:rsid w:val="001610EF"/>
    <w:rsid w:val="00161251"/>
    <w:rsid w:val="001613A3"/>
    <w:rsid w:val="00161E46"/>
    <w:rsid w:val="00162B27"/>
    <w:rsid w:val="00162CFB"/>
    <w:rsid w:val="00162E94"/>
    <w:rsid w:val="0016321A"/>
    <w:rsid w:val="00163284"/>
    <w:rsid w:val="001635FA"/>
    <w:rsid w:val="0016381C"/>
    <w:rsid w:val="00163C16"/>
    <w:rsid w:val="00164117"/>
    <w:rsid w:val="00164628"/>
    <w:rsid w:val="00164767"/>
    <w:rsid w:val="001650D0"/>
    <w:rsid w:val="00165936"/>
    <w:rsid w:val="001661FF"/>
    <w:rsid w:val="00166885"/>
    <w:rsid w:val="001668A2"/>
    <w:rsid w:val="00166994"/>
    <w:rsid w:val="001669A7"/>
    <w:rsid w:val="001669F3"/>
    <w:rsid w:val="00166E47"/>
    <w:rsid w:val="001679EF"/>
    <w:rsid w:val="00167D50"/>
    <w:rsid w:val="001702DF"/>
    <w:rsid w:val="001703F6"/>
    <w:rsid w:val="00170424"/>
    <w:rsid w:val="00170D12"/>
    <w:rsid w:val="00170E5A"/>
    <w:rsid w:val="00171394"/>
    <w:rsid w:val="001715CE"/>
    <w:rsid w:val="001716F1"/>
    <w:rsid w:val="001717E1"/>
    <w:rsid w:val="00171B5D"/>
    <w:rsid w:val="0017278C"/>
    <w:rsid w:val="0017285E"/>
    <w:rsid w:val="00172D0F"/>
    <w:rsid w:val="00172DBD"/>
    <w:rsid w:val="00173751"/>
    <w:rsid w:val="00173AE3"/>
    <w:rsid w:val="00173B37"/>
    <w:rsid w:val="00173F5A"/>
    <w:rsid w:val="00174302"/>
    <w:rsid w:val="00174445"/>
    <w:rsid w:val="00174846"/>
    <w:rsid w:val="00174BB4"/>
    <w:rsid w:val="00174E68"/>
    <w:rsid w:val="001750B1"/>
    <w:rsid w:val="00175986"/>
    <w:rsid w:val="00175A4A"/>
    <w:rsid w:val="00175C6F"/>
    <w:rsid w:val="00176508"/>
    <w:rsid w:val="00176814"/>
    <w:rsid w:val="00176C84"/>
    <w:rsid w:val="00177054"/>
    <w:rsid w:val="00177225"/>
    <w:rsid w:val="001772A7"/>
    <w:rsid w:val="00177880"/>
    <w:rsid w:val="00177A41"/>
    <w:rsid w:val="00177D09"/>
    <w:rsid w:val="00177DE3"/>
    <w:rsid w:val="001804B0"/>
    <w:rsid w:val="001806FA"/>
    <w:rsid w:val="00180A88"/>
    <w:rsid w:val="00180AE1"/>
    <w:rsid w:val="00180BF1"/>
    <w:rsid w:val="00180CA6"/>
    <w:rsid w:val="00181154"/>
    <w:rsid w:val="001811F0"/>
    <w:rsid w:val="001817F2"/>
    <w:rsid w:val="00181801"/>
    <w:rsid w:val="00181B15"/>
    <w:rsid w:val="00181F70"/>
    <w:rsid w:val="00183089"/>
    <w:rsid w:val="0018315F"/>
    <w:rsid w:val="0018339E"/>
    <w:rsid w:val="00183579"/>
    <w:rsid w:val="0018494C"/>
    <w:rsid w:val="00184CCD"/>
    <w:rsid w:val="00185341"/>
    <w:rsid w:val="001853CF"/>
    <w:rsid w:val="001854FB"/>
    <w:rsid w:val="00185D56"/>
    <w:rsid w:val="00186626"/>
    <w:rsid w:val="00186843"/>
    <w:rsid w:val="00186B29"/>
    <w:rsid w:val="001872BC"/>
    <w:rsid w:val="00187814"/>
    <w:rsid w:val="00187E94"/>
    <w:rsid w:val="00187FE1"/>
    <w:rsid w:val="00191323"/>
    <w:rsid w:val="0019148C"/>
    <w:rsid w:val="00191833"/>
    <w:rsid w:val="001918D5"/>
    <w:rsid w:val="00191CE7"/>
    <w:rsid w:val="00191DD7"/>
    <w:rsid w:val="00191F6C"/>
    <w:rsid w:val="001923E0"/>
    <w:rsid w:val="0019287A"/>
    <w:rsid w:val="00192E1F"/>
    <w:rsid w:val="00193642"/>
    <w:rsid w:val="001939DF"/>
    <w:rsid w:val="00193C99"/>
    <w:rsid w:val="00193FD7"/>
    <w:rsid w:val="001949B3"/>
    <w:rsid w:val="001952DE"/>
    <w:rsid w:val="00195AF2"/>
    <w:rsid w:val="001960F0"/>
    <w:rsid w:val="001972B7"/>
    <w:rsid w:val="00197477"/>
    <w:rsid w:val="00197AE2"/>
    <w:rsid w:val="00197B5E"/>
    <w:rsid w:val="00197EA6"/>
    <w:rsid w:val="001A0413"/>
    <w:rsid w:val="001A072B"/>
    <w:rsid w:val="001A09FD"/>
    <w:rsid w:val="001A0A45"/>
    <w:rsid w:val="001A0B10"/>
    <w:rsid w:val="001A0B8C"/>
    <w:rsid w:val="001A0D20"/>
    <w:rsid w:val="001A106E"/>
    <w:rsid w:val="001A1435"/>
    <w:rsid w:val="001A19DF"/>
    <w:rsid w:val="001A1A29"/>
    <w:rsid w:val="001A1DCA"/>
    <w:rsid w:val="001A2304"/>
    <w:rsid w:val="001A2752"/>
    <w:rsid w:val="001A2B8E"/>
    <w:rsid w:val="001A2F3E"/>
    <w:rsid w:val="001A36F5"/>
    <w:rsid w:val="001A3ABE"/>
    <w:rsid w:val="001A3EE3"/>
    <w:rsid w:val="001A453F"/>
    <w:rsid w:val="001A4E31"/>
    <w:rsid w:val="001A5918"/>
    <w:rsid w:val="001A5B3C"/>
    <w:rsid w:val="001A7DBD"/>
    <w:rsid w:val="001B021A"/>
    <w:rsid w:val="001B09B4"/>
    <w:rsid w:val="001B0C88"/>
    <w:rsid w:val="001B1154"/>
    <w:rsid w:val="001B140B"/>
    <w:rsid w:val="001B1732"/>
    <w:rsid w:val="001B21AA"/>
    <w:rsid w:val="001B25CA"/>
    <w:rsid w:val="001B3A4F"/>
    <w:rsid w:val="001B3DD6"/>
    <w:rsid w:val="001B3DF3"/>
    <w:rsid w:val="001B3FB9"/>
    <w:rsid w:val="001B550E"/>
    <w:rsid w:val="001B5B5A"/>
    <w:rsid w:val="001B5BA0"/>
    <w:rsid w:val="001B64D5"/>
    <w:rsid w:val="001B67B2"/>
    <w:rsid w:val="001B6A87"/>
    <w:rsid w:val="001B7018"/>
    <w:rsid w:val="001B7D3E"/>
    <w:rsid w:val="001B7D9B"/>
    <w:rsid w:val="001B7EC5"/>
    <w:rsid w:val="001C006B"/>
    <w:rsid w:val="001C00AB"/>
    <w:rsid w:val="001C02C8"/>
    <w:rsid w:val="001C06C6"/>
    <w:rsid w:val="001C0AC9"/>
    <w:rsid w:val="001C11D8"/>
    <w:rsid w:val="001C1494"/>
    <w:rsid w:val="001C1F0E"/>
    <w:rsid w:val="001C2058"/>
    <w:rsid w:val="001C2364"/>
    <w:rsid w:val="001C2579"/>
    <w:rsid w:val="001C2B04"/>
    <w:rsid w:val="001C329B"/>
    <w:rsid w:val="001C3429"/>
    <w:rsid w:val="001C39F6"/>
    <w:rsid w:val="001C3D88"/>
    <w:rsid w:val="001C41A3"/>
    <w:rsid w:val="001C4755"/>
    <w:rsid w:val="001C4BAD"/>
    <w:rsid w:val="001C521A"/>
    <w:rsid w:val="001C596F"/>
    <w:rsid w:val="001C5B6C"/>
    <w:rsid w:val="001C63FD"/>
    <w:rsid w:val="001C644A"/>
    <w:rsid w:val="001C66FE"/>
    <w:rsid w:val="001C68A6"/>
    <w:rsid w:val="001C6B99"/>
    <w:rsid w:val="001C6C3D"/>
    <w:rsid w:val="001C7139"/>
    <w:rsid w:val="001D0214"/>
    <w:rsid w:val="001D0308"/>
    <w:rsid w:val="001D03C2"/>
    <w:rsid w:val="001D052C"/>
    <w:rsid w:val="001D0666"/>
    <w:rsid w:val="001D0F41"/>
    <w:rsid w:val="001D128C"/>
    <w:rsid w:val="001D1E6D"/>
    <w:rsid w:val="001D1FB5"/>
    <w:rsid w:val="001D1FCE"/>
    <w:rsid w:val="001D265C"/>
    <w:rsid w:val="001D2881"/>
    <w:rsid w:val="001D2C8D"/>
    <w:rsid w:val="001D3756"/>
    <w:rsid w:val="001D392F"/>
    <w:rsid w:val="001D3C69"/>
    <w:rsid w:val="001D4673"/>
    <w:rsid w:val="001D4908"/>
    <w:rsid w:val="001D4E48"/>
    <w:rsid w:val="001D52A7"/>
    <w:rsid w:val="001D6890"/>
    <w:rsid w:val="001D6904"/>
    <w:rsid w:val="001D6DC7"/>
    <w:rsid w:val="001D70C1"/>
    <w:rsid w:val="001D7157"/>
    <w:rsid w:val="001D76F1"/>
    <w:rsid w:val="001D7A1A"/>
    <w:rsid w:val="001E063F"/>
    <w:rsid w:val="001E0A1A"/>
    <w:rsid w:val="001E0D29"/>
    <w:rsid w:val="001E153E"/>
    <w:rsid w:val="001E20A5"/>
    <w:rsid w:val="001E2F37"/>
    <w:rsid w:val="001E2FF6"/>
    <w:rsid w:val="001E3502"/>
    <w:rsid w:val="001E3C87"/>
    <w:rsid w:val="001E3CDE"/>
    <w:rsid w:val="001E3F06"/>
    <w:rsid w:val="001E407E"/>
    <w:rsid w:val="001E490E"/>
    <w:rsid w:val="001E4BD5"/>
    <w:rsid w:val="001E57FF"/>
    <w:rsid w:val="001E60EE"/>
    <w:rsid w:val="001E6DFE"/>
    <w:rsid w:val="001E7074"/>
    <w:rsid w:val="001E72A7"/>
    <w:rsid w:val="001E7C9B"/>
    <w:rsid w:val="001F00B4"/>
    <w:rsid w:val="001F0316"/>
    <w:rsid w:val="001F0DF1"/>
    <w:rsid w:val="001F19EE"/>
    <w:rsid w:val="001F1B82"/>
    <w:rsid w:val="001F1D31"/>
    <w:rsid w:val="001F2182"/>
    <w:rsid w:val="001F2CD0"/>
    <w:rsid w:val="001F3946"/>
    <w:rsid w:val="001F4378"/>
    <w:rsid w:val="001F46F2"/>
    <w:rsid w:val="001F491C"/>
    <w:rsid w:val="001F4ACA"/>
    <w:rsid w:val="001F4AEC"/>
    <w:rsid w:val="001F4DCE"/>
    <w:rsid w:val="001F522F"/>
    <w:rsid w:val="001F6470"/>
    <w:rsid w:val="001F65AF"/>
    <w:rsid w:val="001F6C8D"/>
    <w:rsid w:val="001F70F0"/>
    <w:rsid w:val="001F72EA"/>
    <w:rsid w:val="001F74BB"/>
    <w:rsid w:val="001F7B00"/>
    <w:rsid w:val="002004AE"/>
    <w:rsid w:val="00201026"/>
    <w:rsid w:val="0020107C"/>
    <w:rsid w:val="00201195"/>
    <w:rsid w:val="00201459"/>
    <w:rsid w:val="002017C1"/>
    <w:rsid w:val="00202C3F"/>
    <w:rsid w:val="00202EE7"/>
    <w:rsid w:val="00203642"/>
    <w:rsid w:val="0020366B"/>
    <w:rsid w:val="0020394E"/>
    <w:rsid w:val="00203A15"/>
    <w:rsid w:val="00203C9E"/>
    <w:rsid w:val="00203D3C"/>
    <w:rsid w:val="00203E5B"/>
    <w:rsid w:val="00203F3B"/>
    <w:rsid w:val="00203F6D"/>
    <w:rsid w:val="002042FB"/>
    <w:rsid w:val="0020430F"/>
    <w:rsid w:val="0020438A"/>
    <w:rsid w:val="00204487"/>
    <w:rsid w:val="00204896"/>
    <w:rsid w:val="00204DB2"/>
    <w:rsid w:val="00205085"/>
    <w:rsid w:val="00205892"/>
    <w:rsid w:val="00205D40"/>
    <w:rsid w:val="00206090"/>
    <w:rsid w:val="002062EE"/>
    <w:rsid w:val="0020648B"/>
    <w:rsid w:val="002066A5"/>
    <w:rsid w:val="00207219"/>
    <w:rsid w:val="002075D8"/>
    <w:rsid w:val="002078AA"/>
    <w:rsid w:val="002107D3"/>
    <w:rsid w:val="00210AD3"/>
    <w:rsid w:val="00210E68"/>
    <w:rsid w:val="00211467"/>
    <w:rsid w:val="002121A3"/>
    <w:rsid w:val="002121A6"/>
    <w:rsid w:val="0021244F"/>
    <w:rsid w:val="0021305E"/>
    <w:rsid w:val="002131BC"/>
    <w:rsid w:val="00213496"/>
    <w:rsid w:val="002136BE"/>
    <w:rsid w:val="002137F0"/>
    <w:rsid w:val="00213CEF"/>
    <w:rsid w:val="0021406B"/>
    <w:rsid w:val="002142AB"/>
    <w:rsid w:val="002144A6"/>
    <w:rsid w:val="0021460D"/>
    <w:rsid w:val="00215640"/>
    <w:rsid w:val="00215AD6"/>
    <w:rsid w:val="00215F70"/>
    <w:rsid w:val="002170E8"/>
    <w:rsid w:val="002201F0"/>
    <w:rsid w:val="002204FF"/>
    <w:rsid w:val="002207D6"/>
    <w:rsid w:val="0022084A"/>
    <w:rsid w:val="00220B1A"/>
    <w:rsid w:val="0022116A"/>
    <w:rsid w:val="00221433"/>
    <w:rsid w:val="00221D81"/>
    <w:rsid w:val="00221ED1"/>
    <w:rsid w:val="00221EE3"/>
    <w:rsid w:val="0022290C"/>
    <w:rsid w:val="00223500"/>
    <w:rsid w:val="00223550"/>
    <w:rsid w:val="00223760"/>
    <w:rsid w:val="00223A61"/>
    <w:rsid w:val="00223C22"/>
    <w:rsid w:val="002240AE"/>
    <w:rsid w:val="002240EA"/>
    <w:rsid w:val="00224229"/>
    <w:rsid w:val="002242E9"/>
    <w:rsid w:val="0022430B"/>
    <w:rsid w:val="002244DF"/>
    <w:rsid w:val="00224B71"/>
    <w:rsid w:val="00224BBD"/>
    <w:rsid w:val="0022522F"/>
    <w:rsid w:val="002252FF"/>
    <w:rsid w:val="00225AED"/>
    <w:rsid w:val="002260A9"/>
    <w:rsid w:val="00226108"/>
    <w:rsid w:val="00226351"/>
    <w:rsid w:val="002266CF"/>
    <w:rsid w:val="002271EA"/>
    <w:rsid w:val="002274F6"/>
    <w:rsid w:val="00227941"/>
    <w:rsid w:val="00227B1C"/>
    <w:rsid w:val="00227E92"/>
    <w:rsid w:val="00227FF8"/>
    <w:rsid w:val="00230123"/>
    <w:rsid w:val="00230905"/>
    <w:rsid w:val="00231541"/>
    <w:rsid w:val="0023159F"/>
    <w:rsid w:val="002318EA"/>
    <w:rsid w:val="00231FF1"/>
    <w:rsid w:val="00232290"/>
    <w:rsid w:val="002322EE"/>
    <w:rsid w:val="00232A44"/>
    <w:rsid w:val="0023343E"/>
    <w:rsid w:val="002335EE"/>
    <w:rsid w:val="00233A0A"/>
    <w:rsid w:val="00233EC4"/>
    <w:rsid w:val="00234E2D"/>
    <w:rsid w:val="00234E5B"/>
    <w:rsid w:val="00235311"/>
    <w:rsid w:val="0023576E"/>
    <w:rsid w:val="00235980"/>
    <w:rsid w:val="00235BD7"/>
    <w:rsid w:val="00236CC6"/>
    <w:rsid w:val="00236E6D"/>
    <w:rsid w:val="0023717B"/>
    <w:rsid w:val="0023739D"/>
    <w:rsid w:val="00237712"/>
    <w:rsid w:val="00237CC2"/>
    <w:rsid w:val="00237E43"/>
    <w:rsid w:val="00240932"/>
    <w:rsid w:val="00240C8C"/>
    <w:rsid w:val="00241145"/>
    <w:rsid w:val="0024126B"/>
    <w:rsid w:val="0024194C"/>
    <w:rsid w:val="00241DB9"/>
    <w:rsid w:val="002424FC"/>
    <w:rsid w:val="00242848"/>
    <w:rsid w:val="002429E5"/>
    <w:rsid w:val="00243323"/>
    <w:rsid w:val="00243F76"/>
    <w:rsid w:val="00244156"/>
    <w:rsid w:val="0024420F"/>
    <w:rsid w:val="00244405"/>
    <w:rsid w:val="002449D9"/>
    <w:rsid w:val="00244A21"/>
    <w:rsid w:val="002451B3"/>
    <w:rsid w:val="00245591"/>
    <w:rsid w:val="00245C25"/>
    <w:rsid w:val="002461CA"/>
    <w:rsid w:val="00246205"/>
    <w:rsid w:val="00246BFF"/>
    <w:rsid w:val="00247933"/>
    <w:rsid w:val="00250907"/>
    <w:rsid w:val="00250D9B"/>
    <w:rsid w:val="002511EE"/>
    <w:rsid w:val="00252433"/>
    <w:rsid w:val="00252C31"/>
    <w:rsid w:val="00252CCD"/>
    <w:rsid w:val="00252CD8"/>
    <w:rsid w:val="00253268"/>
    <w:rsid w:val="0025327E"/>
    <w:rsid w:val="00253DB3"/>
    <w:rsid w:val="00253FEC"/>
    <w:rsid w:val="00254164"/>
    <w:rsid w:val="002541A8"/>
    <w:rsid w:val="00254F73"/>
    <w:rsid w:val="0025515C"/>
    <w:rsid w:val="002558A3"/>
    <w:rsid w:val="00255910"/>
    <w:rsid w:val="00255A69"/>
    <w:rsid w:val="00255AC4"/>
    <w:rsid w:val="00255C73"/>
    <w:rsid w:val="0025649D"/>
    <w:rsid w:val="00256CDA"/>
    <w:rsid w:val="00257D77"/>
    <w:rsid w:val="00257E4D"/>
    <w:rsid w:val="00257E51"/>
    <w:rsid w:val="00260221"/>
    <w:rsid w:val="002610D2"/>
    <w:rsid w:val="00261CA4"/>
    <w:rsid w:val="002623D4"/>
    <w:rsid w:val="002624E0"/>
    <w:rsid w:val="00262A0A"/>
    <w:rsid w:val="00262A12"/>
    <w:rsid w:val="002630F4"/>
    <w:rsid w:val="00263429"/>
    <w:rsid w:val="0026367A"/>
    <w:rsid w:val="002639B0"/>
    <w:rsid w:val="00264F18"/>
    <w:rsid w:val="00265039"/>
    <w:rsid w:val="00265362"/>
    <w:rsid w:val="00265422"/>
    <w:rsid w:val="002654B2"/>
    <w:rsid w:val="002658A8"/>
    <w:rsid w:val="00265F13"/>
    <w:rsid w:val="0026602F"/>
    <w:rsid w:val="0026603F"/>
    <w:rsid w:val="00266116"/>
    <w:rsid w:val="0026673D"/>
    <w:rsid w:val="00266A93"/>
    <w:rsid w:val="00266D50"/>
    <w:rsid w:val="0026745F"/>
    <w:rsid w:val="00270408"/>
    <w:rsid w:val="00270488"/>
    <w:rsid w:val="00270762"/>
    <w:rsid w:val="0027093A"/>
    <w:rsid w:val="00271683"/>
    <w:rsid w:val="0027174D"/>
    <w:rsid w:val="00271812"/>
    <w:rsid w:val="00271AB2"/>
    <w:rsid w:val="00271F60"/>
    <w:rsid w:val="00272585"/>
    <w:rsid w:val="0027282B"/>
    <w:rsid w:val="00272AE3"/>
    <w:rsid w:val="0027338B"/>
    <w:rsid w:val="0027379C"/>
    <w:rsid w:val="002739BC"/>
    <w:rsid w:val="00274056"/>
    <w:rsid w:val="0027465C"/>
    <w:rsid w:val="002748A1"/>
    <w:rsid w:val="002748FF"/>
    <w:rsid w:val="00274A81"/>
    <w:rsid w:val="00274B54"/>
    <w:rsid w:val="00274B80"/>
    <w:rsid w:val="00274D7B"/>
    <w:rsid w:val="002755C0"/>
    <w:rsid w:val="00275965"/>
    <w:rsid w:val="00275F5F"/>
    <w:rsid w:val="002761AE"/>
    <w:rsid w:val="002761F8"/>
    <w:rsid w:val="00276FE7"/>
    <w:rsid w:val="00277134"/>
    <w:rsid w:val="002774F0"/>
    <w:rsid w:val="002776FD"/>
    <w:rsid w:val="00277B1A"/>
    <w:rsid w:val="00277B90"/>
    <w:rsid w:val="00280419"/>
    <w:rsid w:val="00280CEF"/>
    <w:rsid w:val="00280D69"/>
    <w:rsid w:val="00280F7A"/>
    <w:rsid w:val="002812F7"/>
    <w:rsid w:val="002815FE"/>
    <w:rsid w:val="0028166A"/>
    <w:rsid w:val="00281C72"/>
    <w:rsid w:val="00281E3D"/>
    <w:rsid w:val="002830DA"/>
    <w:rsid w:val="002831B6"/>
    <w:rsid w:val="002832FC"/>
    <w:rsid w:val="002846F8"/>
    <w:rsid w:val="0028485C"/>
    <w:rsid w:val="00284FAE"/>
    <w:rsid w:val="00285073"/>
    <w:rsid w:val="002855DC"/>
    <w:rsid w:val="002857E4"/>
    <w:rsid w:val="00285C6C"/>
    <w:rsid w:val="00285FC8"/>
    <w:rsid w:val="002873DF"/>
    <w:rsid w:val="0028757A"/>
    <w:rsid w:val="00287A03"/>
    <w:rsid w:val="00290225"/>
    <w:rsid w:val="00290447"/>
    <w:rsid w:val="00290709"/>
    <w:rsid w:val="0029134E"/>
    <w:rsid w:val="0029146D"/>
    <w:rsid w:val="0029153D"/>
    <w:rsid w:val="00291704"/>
    <w:rsid w:val="00291741"/>
    <w:rsid w:val="002918AE"/>
    <w:rsid w:val="00291992"/>
    <w:rsid w:val="00292056"/>
    <w:rsid w:val="002920F1"/>
    <w:rsid w:val="00292421"/>
    <w:rsid w:val="002930F5"/>
    <w:rsid w:val="00293222"/>
    <w:rsid w:val="002937B9"/>
    <w:rsid w:val="00293890"/>
    <w:rsid w:val="00294889"/>
    <w:rsid w:val="00295D72"/>
    <w:rsid w:val="002962F7"/>
    <w:rsid w:val="002964AC"/>
    <w:rsid w:val="002968FC"/>
    <w:rsid w:val="00296D46"/>
    <w:rsid w:val="002973F2"/>
    <w:rsid w:val="00297F89"/>
    <w:rsid w:val="002A05BC"/>
    <w:rsid w:val="002A0DFC"/>
    <w:rsid w:val="002A1B40"/>
    <w:rsid w:val="002A1D56"/>
    <w:rsid w:val="002A2013"/>
    <w:rsid w:val="002A2099"/>
    <w:rsid w:val="002A2694"/>
    <w:rsid w:val="002A29D4"/>
    <w:rsid w:val="002A2BA3"/>
    <w:rsid w:val="002A33A0"/>
    <w:rsid w:val="002A3544"/>
    <w:rsid w:val="002A3570"/>
    <w:rsid w:val="002A3589"/>
    <w:rsid w:val="002A36D9"/>
    <w:rsid w:val="002A3801"/>
    <w:rsid w:val="002A3C81"/>
    <w:rsid w:val="002A4231"/>
    <w:rsid w:val="002A444A"/>
    <w:rsid w:val="002A4482"/>
    <w:rsid w:val="002A4F74"/>
    <w:rsid w:val="002A5516"/>
    <w:rsid w:val="002A55D9"/>
    <w:rsid w:val="002A5708"/>
    <w:rsid w:val="002A5802"/>
    <w:rsid w:val="002A5D33"/>
    <w:rsid w:val="002A640C"/>
    <w:rsid w:val="002A6841"/>
    <w:rsid w:val="002A6DFD"/>
    <w:rsid w:val="002A7175"/>
    <w:rsid w:val="002A7976"/>
    <w:rsid w:val="002A7C99"/>
    <w:rsid w:val="002A7CA5"/>
    <w:rsid w:val="002B08D3"/>
    <w:rsid w:val="002B157C"/>
    <w:rsid w:val="002B24BD"/>
    <w:rsid w:val="002B25C8"/>
    <w:rsid w:val="002B3451"/>
    <w:rsid w:val="002B3678"/>
    <w:rsid w:val="002B3DF6"/>
    <w:rsid w:val="002B4040"/>
    <w:rsid w:val="002B4693"/>
    <w:rsid w:val="002B4895"/>
    <w:rsid w:val="002B4A69"/>
    <w:rsid w:val="002B4E33"/>
    <w:rsid w:val="002B5165"/>
    <w:rsid w:val="002B536C"/>
    <w:rsid w:val="002B5575"/>
    <w:rsid w:val="002B5E71"/>
    <w:rsid w:val="002B5E94"/>
    <w:rsid w:val="002B5F5D"/>
    <w:rsid w:val="002B6634"/>
    <w:rsid w:val="002B677E"/>
    <w:rsid w:val="002B6A89"/>
    <w:rsid w:val="002B6C08"/>
    <w:rsid w:val="002B704B"/>
    <w:rsid w:val="002B74FC"/>
    <w:rsid w:val="002B758B"/>
    <w:rsid w:val="002B75DA"/>
    <w:rsid w:val="002B77A8"/>
    <w:rsid w:val="002B787F"/>
    <w:rsid w:val="002C0443"/>
    <w:rsid w:val="002C0AD6"/>
    <w:rsid w:val="002C1850"/>
    <w:rsid w:val="002C199B"/>
    <w:rsid w:val="002C1C83"/>
    <w:rsid w:val="002C1F41"/>
    <w:rsid w:val="002C21A0"/>
    <w:rsid w:val="002C2294"/>
    <w:rsid w:val="002C23EB"/>
    <w:rsid w:val="002C27D7"/>
    <w:rsid w:val="002C28BC"/>
    <w:rsid w:val="002C3473"/>
    <w:rsid w:val="002C3492"/>
    <w:rsid w:val="002C3575"/>
    <w:rsid w:val="002C396B"/>
    <w:rsid w:val="002C3A3B"/>
    <w:rsid w:val="002C3CFB"/>
    <w:rsid w:val="002C3E26"/>
    <w:rsid w:val="002C451F"/>
    <w:rsid w:val="002C4AD8"/>
    <w:rsid w:val="002C4B1F"/>
    <w:rsid w:val="002C4E80"/>
    <w:rsid w:val="002C4F5A"/>
    <w:rsid w:val="002C603A"/>
    <w:rsid w:val="002C7612"/>
    <w:rsid w:val="002C7631"/>
    <w:rsid w:val="002C788C"/>
    <w:rsid w:val="002C7D72"/>
    <w:rsid w:val="002D0A6C"/>
    <w:rsid w:val="002D1FE4"/>
    <w:rsid w:val="002D2220"/>
    <w:rsid w:val="002D280A"/>
    <w:rsid w:val="002D2D58"/>
    <w:rsid w:val="002D3477"/>
    <w:rsid w:val="002D382F"/>
    <w:rsid w:val="002D394E"/>
    <w:rsid w:val="002D3D01"/>
    <w:rsid w:val="002D467F"/>
    <w:rsid w:val="002D470F"/>
    <w:rsid w:val="002D4AF7"/>
    <w:rsid w:val="002D4C8D"/>
    <w:rsid w:val="002D4FD7"/>
    <w:rsid w:val="002D5756"/>
    <w:rsid w:val="002D5779"/>
    <w:rsid w:val="002D5984"/>
    <w:rsid w:val="002D5F7E"/>
    <w:rsid w:val="002D6A55"/>
    <w:rsid w:val="002D6FD0"/>
    <w:rsid w:val="002D71FF"/>
    <w:rsid w:val="002D742B"/>
    <w:rsid w:val="002D78F9"/>
    <w:rsid w:val="002D7F46"/>
    <w:rsid w:val="002E003B"/>
    <w:rsid w:val="002E0689"/>
    <w:rsid w:val="002E06B0"/>
    <w:rsid w:val="002E07AC"/>
    <w:rsid w:val="002E11AF"/>
    <w:rsid w:val="002E15E6"/>
    <w:rsid w:val="002E1A9D"/>
    <w:rsid w:val="002E2144"/>
    <w:rsid w:val="002E2492"/>
    <w:rsid w:val="002E2720"/>
    <w:rsid w:val="002E3796"/>
    <w:rsid w:val="002E39FD"/>
    <w:rsid w:val="002E3D48"/>
    <w:rsid w:val="002E4DE2"/>
    <w:rsid w:val="002E4F4B"/>
    <w:rsid w:val="002E5A16"/>
    <w:rsid w:val="002E5FC8"/>
    <w:rsid w:val="002E6109"/>
    <w:rsid w:val="002E6432"/>
    <w:rsid w:val="002E6735"/>
    <w:rsid w:val="002E68A9"/>
    <w:rsid w:val="002E6E76"/>
    <w:rsid w:val="002E7C12"/>
    <w:rsid w:val="002E7FD8"/>
    <w:rsid w:val="002F0486"/>
    <w:rsid w:val="002F15D8"/>
    <w:rsid w:val="002F16E5"/>
    <w:rsid w:val="002F1B81"/>
    <w:rsid w:val="002F1D55"/>
    <w:rsid w:val="002F21BD"/>
    <w:rsid w:val="002F224B"/>
    <w:rsid w:val="002F2C06"/>
    <w:rsid w:val="002F2E24"/>
    <w:rsid w:val="002F37D3"/>
    <w:rsid w:val="002F46EA"/>
    <w:rsid w:val="002F4C4A"/>
    <w:rsid w:val="002F4DE1"/>
    <w:rsid w:val="002F5514"/>
    <w:rsid w:val="002F57A8"/>
    <w:rsid w:val="002F5EB6"/>
    <w:rsid w:val="002F64CC"/>
    <w:rsid w:val="002F7B50"/>
    <w:rsid w:val="002F7DC4"/>
    <w:rsid w:val="00301059"/>
    <w:rsid w:val="003020CA"/>
    <w:rsid w:val="0030337B"/>
    <w:rsid w:val="00303738"/>
    <w:rsid w:val="003038C8"/>
    <w:rsid w:val="0030390E"/>
    <w:rsid w:val="003042BC"/>
    <w:rsid w:val="003044D7"/>
    <w:rsid w:val="003048CB"/>
    <w:rsid w:val="00304ADC"/>
    <w:rsid w:val="00304BD0"/>
    <w:rsid w:val="00304CD2"/>
    <w:rsid w:val="00304DC1"/>
    <w:rsid w:val="00304FC7"/>
    <w:rsid w:val="0030521D"/>
    <w:rsid w:val="003059FB"/>
    <w:rsid w:val="00306218"/>
    <w:rsid w:val="003065DF"/>
    <w:rsid w:val="0030663E"/>
    <w:rsid w:val="003077C1"/>
    <w:rsid w:val="00307C6A"/>
    <w:rsid w:val="00307D77"/>
    <w:rsid w:val="0031028E"/>
    <w:rsid w:val="003107B0"/>
    <w:rsid w:val="00310AA4"/>
    <w:rsid w:val="00310CE7"/>
    <w:rsid w:val="00311919"/>
    <w:rsid w:val="00311AB2"/>
    <w:rsid w:val="00311EFF"/>
    <w:rsid w:val="00311F1A"/>
    <w:rsid w:val="003120E6"/>
    <w:rsid w:val="003121F2"/>
    <w:rsid w:val="00312596"/>
    <w:rsid w:val="003133FB"/>
    <w:rsid w:val="0031359A"/>
    <w:rsid w:val="00313BB9"/>
    <w:rsid w:val="00313E9E"/>
    <w:rsid w:val="0031437E"/>
    <w:rsid w:val="0031452B"/>
    <w:rsid w:val="003150D5"/>
    <w:rsid w:val="00315B8E"/>
    <w:rsid w:val="00315BE3"/>
    <w:rsid w:val="00315CE3"/>
    <w:rsid w:val="00316374"/>
    <w:rsid w:val="00316804"/>
    <w:rsid w:val="0031709C"/>
    <w:rsid w:val="003172FD"/>
    <w:rsid w:val="00317A2D"/>
    <w:rsid w:val="00317DDC"/>
    <w:rsid w:val="0032049E"/>
    <w:rsid w:val="003207A9"/>
    <w:rsid w:val="003207AE"/>
    <w:rsid w:val="00320F78"/>
    <w:rsid w:val="00321618"/>
    <w:rsid w:val="00321897"/>
    <w:rsid w:val="003220A7"/>
    <w:rsid w:val="00322B08"/>
    <w:rsid w:val="00322B0D"/>
    <w:rsid w:val="00322B76"/>
    <w:rsid w:val="0032355E"/>
    <w:rsid w:val="00323849"/>
    <w:rsid w:val="00323DC2"/>
    <w:rsid w:val="003247C4"/>
    <w:rsid w:val="00324A3C"/>
    <w:rsid w:val="00324FB0"/>
    <w:rsid w:val="0032547D"/>
    <w:rsid w:val="003258D5"/>
    <w:rsid w:val="003259B3"/>
    <w:rsid w:val="00325BD3"/>
    <w:rsid w:val="00326154"/>
    <w:rsid w:val="003262CD"/>
    <w:rsid w:val="0032663B"/>
    <w:rsid w:val="003279DD"/>
    <w:rsid w:val="00330ADD"/>
    <w:rsid w:val="00331B81"/>
    <w:rsid w:val="00331D71"/>
    <w:rsid w:val="00331EA4"/>
    <w:rsid w:val="0033235A"/>
    <w:rsid w:val="003325E2"/>
    <w:rsid w:val="00332B7F"/>
    <w:rsid w:val="00333439"/>
    <w:rsid w:val="00333B5D"/>
    <w:rsid w:val="00334454"/>
    <w:rsid w:val="00334652"/>
    <w:rsid w:val="003347B9"/>
    <w:rsid w:val="00334A6E"/>
    <w:rsid w:val="00334BF2"/>
    <w:rsid w:val="00334F44"/>
    <w:rsid w:val="003352DC"/>
    <w:rsid w:val="00335960"/>
    <w:rsid w:val="00335E35"/>
    <w:rsid w:val="00335E67"/>
    <w:rsid w:val="00336375"/>
    <w:rsid w:val="0033668F"/>
    <w:rsid w:val="003366FB"/>
    <w:rsid w:val="0033711F"/>
    <w:rsid w:val="00337154"/>
    <w:rsid w:val="00340883"/>
    <w:rsid w:val="00340E45"/>
    <w:rsid w:val="00340F41"/>
    <w:rsid w:val="00341216"/>
    <w:rsid w:val="003413CC"/>
    <w:rsid w:val="0034145D"/>
    <w:rsid w:val="00341617"/>
    <w:rsid w:val="00341777"/>
    <w:rsid w:val="00341A97"/>
    <w:rsid w:val="00341FEB"/>
    <w:rsid w:val="003425D3"/>
    <w:rsid w:val="00342CF0"/>
    <w:rsid w:val="00342D94"/>
    <w:rsid w:val="00342E3B"/>
    <w:rsid w:val="0034311D"/>
    <w:rsid w:val="0034331F"/>
    <w:rsid w:val="00343A7F"/>
    <w:rsid w:val="00344246"/>
    <w:rsid w:val="00344785"/>
    <w:rsid w:val="00345155"/>
    <w:rsid w:val="00345221"/>
    <w:rsid w:val="0034595E"/>
    <w:rsid w:val="00345A53"/>
    <w:rsid w:val="00345C3D"/>
    <w:rsid w:val="003460EE"/>
    <w:rsid w:val="003460FE"/>
    <w:rsid w:val="00346CC0"/>
    <w:rsid w:val="00346CE4"/>
    <w:rsid w:val="003473EB"/>
    <w:rsid w:val="00347BF1"/>
    <w:rsid w:val="00347E96"/>
    <w:rsid w:val="00350790"/>
    <w:rsid w:val="00350D1A"/>
    <w:rsid w:val="0035155B"/>
    <w:rsid w:val="003518E6"/>
    <w:rsid w:val="003524CB"/>
    <w:rsid w:val="00352567"/>
    <w:rsid w:val="0035283E"/>
    <w:rsid w:val="00352C74"/>
    <w:rsid w:val="00353475"/>
    <w:rsid w:val="003534F8"/>
    <w:rsid w:val="003538F6"/>
    <w:rsid w:val="00355271"/>
    <w:rsid w:val="00356387"/>
    <w:rsid w:val="00356850"/>
    <w:rsid w:val="00356A63"/>
    <w:rsid w:val="00356C79"/>
    <w:rsid w:val="0035768F"/>
    <w:rsid w:val="00357730"/>
    <w:rsid w:val="003578D3"/>
    <w:rsid w:val="00357DCC"/>
    <w:rsid w:val="00357E94"/>
    <w:rsid w:val="00360073"/>
    <w:rsid w:val="00360211"/>
    <w:rsid w:val="003602E6"/>
    <w:rsid w:val="003605F1"/>
    <w:rsid w:val="00360647"/>
    <w:rsid w:val="0036099E"/>
    <w:rsid w:val="00360CC8"/>
    <w:rsid w:val="0036137D"/>
    <w:rsid w:val="00361754"/>
    <w:rsid w:val="00361E8B"/>
    <w:rsid w:val="00362325"/>
    <w:rsid w:val="0036266B"/>
    <w:rsid w:val="00362BFB"/>
    <w:rsid w:val="003631C2"/>
    <w:rsid w:val="0036391A"/>
    <w:rsid w:val="00363DF8"/>
    <w:rsid w:val="003643A3"/>
    <w:rsid w:val="003643C5"/>
    <w:rsid w:val="00364488"/>
    <w:rsid w:val="00364714"/>
    <w:rsid w:val="0036486C"/>
    <w:rsid w:val="00364874"/>
    <w:rsid w:val="00364D36"/>
    <w:rsid w:val="00364DEF"/>
    <w:rsid w:val="00364EC8"/>
    <w:rsid w:val="003656ED"/>
    <w:rsid w:val="00365F54"/>
    <w:rsid w:val="0036604E"/>
    <w:rsid w:val="003662FE"/>
    <w:rsid w:val="003667FE"/>
    <w:rsid w:val="003669AB"/>
    <w:rsid w:val="00367950"/>
    <w:rsid w:val="00367D0D"/>
    <w:rsid w:val="0037023D"/>
    <w:rsid w:val="0037095D"/>
    <w:rsid w:val="003709BF"/>
    <w:rsid w:val="00371445"/>
    <w:rsid w:val="00371469"/>
    <w:rsid w:val="00371B8E"/>
    <w:rsid w:val="00371F9E"/>
    <w:rsid w:val="0037257B"/>
    <w:rsid w:val="00372864"/>
    <w:rsid w:val="00372B14"/>
    <w:rsid w:val="00373256"/>
    <w:rsid w:val="003733C0"/>
    <w:rsid w:val="00373618"/>
    <w:rsid w:val="00373F85"/>
    <w:rsid w:val="00374054"/>
    <w:rsid w:val="00374274"/>
    <w:rsid w:val="003742BF"/>
    <w:rsid w:val="003749E3"/>
    <w:rsid w:val="003749ED"/>
    <w:rsid w:val="00374E50"/>
    <w:rsid w:val="00375943"/>
    <w:rsid w:val="003761FF"/>
    <w:rsid w:val="003763B9"/>
    <w:rsid w:val="00376826"/>
    <w:rsid w:val="00376A8C"/>
    <w:rsid w:val="00376AB8"/>
    <w:rsid w:val="00376B20"/>
    <w:rsid w:val="003770C8"/>
    <w:rsid w:val="003775C7"/>
    <w:rsid w:val="003801A6"/>
    <w:rsid w:val="0038048B"/>
    <w:rsid w:val="00380AB4"/>
    <w:rsid w:val="00381117"/>
    <w:rsid w:val="003815F9"/>
    <w:rsid w:val="0038177C"/>
    <w:rsid w:val="003820C1"/>
    <w:rsid w:val="0038233D"/>
    <w:rsid w:val="0038287D"/>
    <w:rsid w:val="003829CE"/>
    <w:rsid w:val="00382DC9"/>
    <w:rsid w:val="003836EB"/>
    <w:rsid w:val="00385488"/>
    <w:rsid w:val="00385A6C"/>
    <w:rsid w:val="003861F7"/>
    <w:rsid w:val="0038671D"/>
    <w:rsid w:val="00386B52"/>
    <w:rsid w:val="00386F64"/>
    <w:rsid w:val="00387009"/>
    <w:rsid w:val="00387024"/>
    <w:rsid w:val="0038756E"/>
    <w:rsid w:val="00387685"/>
    <w:rsid w:val="0038786C"/>
    <w:rsid w:val="00387A9D"/>
    <w:rsid w:val="00387B5A"/>
    <w:rsid w:val="00390260"/>
    <w:rsid w:val="00390830"/>
    <w:rsid w:val="00390C69"/>
    <w:rsid w:val="00391054"/>
    <w:rsid w:val="003910CA"/>
    <w:rsid w:val="0039181E"/>
    <w:rsid w:val="00391F35"/>
    <w:rsid w:val="00392119"/>
    <w:rsid w:val="003922A7"/>
    <w:rsid w:val="003926D6"/>
    <w:rsid w:val="00392C50"/>
    <w:rsid w:val="0039365D"/>
    <w:rsid w:val="00393BDB"/>
    <w:rsid w:val="00393C7B"/>
    <w:rsid w:val="00393CE3"/>
    <w:rsid w:val="003940F2"/>
    <w:rsid w:val="003948A5"/>
    <w:rsid w:val="0039497B"/>
    <w:rsid w:val="00394D83"/>
    <w:rsid w:val="00395449"/>
    <w:rsid w:val="00395958"/>
    <w:rsid w:val="00395995"/>
    <w:rsid w:val="00396218"/>
    <w:rsid w:val="003963D3"/>
    <w:rsid w:val="003963D8"/>
    <w:rsid w:val="00396D87"/>
    <w:rsid w:val="0039710E"/>
    <w:rsid w:val="003976CA"/>
    <w:rsid w:val="003979A5"/>
    <w:rsid w:val="00397B92"/>
    <w:rsid w:val="00397FCC"/>
    <w:rsid w:val="003A0875"/>
    <w:rsid w:val="003A10F4"/>
    <w:rsid w:val="003A137D"/>
    <w:rsid w:val="003A14BF"/>
    <w:rsid w:val="003A1A82"/>
    <w:rsid w:val="003A1BA7"/>
    <w:rsid w:val="003A1F3C"/>
    <w:rsid w:val="003A29D1"/>
    <w:rsid w:val="003A2E12"/>
    <w:rsid w:val="003A3265"/>
    <w:rsid w:val="003A378D"/>
    <w:rsid w:val="003A3A4A"/>
    <w:rsid w:val="003A433F"/>
    <w:rsid w:val="003A4942"/>
    <w:rsid w:val="003A4A20"/>
    <w:rsid w:val="003A4AA5"/>
    <w:rsid w:val="003A5C13"/>
    <w:rsid w:val="003A5C32"/>
    <w:rsid w:val="003A5CEE"/>
    <w:rsid w:val="003A5E6A"/>
    <w:rsid w:val="003A63EF"/>
    <w:rsid w:val="003A6568"/>
    <w:rsid w:val="003A6A67"/>
    <w:rsid w:val="003A7245"/>
    <w:rsid w:val="003A7B3A"/>
    <w:rsid w:val="003A7BBE"/>
    <w:rsid w:val="003B006E"/>
    <w:rsid w:val="003B025E"/>
    <w:rsid w:val="003B02C2"/>
    <w:rsid w:val="003B04B6"/>
    <w:rsid w:val="003B07BB"/>
    <w:rsid w:val="003B0D2C"/>
    <w:rsid w:val="003B0DFF"/>
    <w:rsid w:val="003B13AE"/>
    <w:rsid w:val="003B232E"/>
    <w:rsid w:val="003B2501"/>
    <w:rsid w:val="003B2E73"/>
    <w:rsid w:val="003B396A"/>
    <w:rsid w:val="003B4055"/>
    <w:rsid w:val="003B40F3"/>
    <w:rsid w:val="003B449C"/>
    <w:rsid w:val="003B45F3"/>
    <w:rsid w:val="003B4EB0"/>
    <w:rsid w:val="003B52D8"/>
    <w:rsid w:val="003B52DA"/>
    <w:rsid w:val="003B59BC"/>
    <w:rsid w:val="003B5ABE"/>
    <w:rsid w:val="003B5D56"/>
    <w:rsid w:val="003B687B"/>
    <w:rsid w:val="003B6B26"/>
    <w:rsid w:val="003B6C2D"/>
    <w:rsid w:val="003B6CED"/>
    <w:rsid w:val="003B75ED"/>
    <w:rsid w:val="003B7B67"/>
    <w:rsid w:val="003C06F8"/>
    <w:rsid w:val="003C0D8C"/>
    <w:rsid w:val="003C115F"/>
    <w:rsid w:val="003C125E"/>
    <w:rsid w:val="003C1575"/>
    <w:rsid w:val="003C1872"/>
    <w:rsid w:val="003C1DBE"/>
    <w:rsid w:val="003C2EBC"/>
    <w:rsid w:val="003C3296"/>
    <w:rsid w:val="003C368D"/>
    <w:rsid w:val="003C3B73"/>
    <w:rsid w:val="003C431F"/>
    <w:rsid w:val="003C4594"/>
    <w:rsid w:val="003C466C"/>
    <w:rsid w:val="003C4781"/>
    <w:rsid w:val="003C4F8A"/>
    <w:rsid w:val="003C5523"/>
    <w:rsid w:val="003C59D4"/>
    <w:rsid w:val="003C5FEA"/>
    <w:rsid w:val="003C62B0"/>
    <w:rsid w:val="003C647A"/>
    <w:rsid w:val="003C64AD"/>
    <w:rsid w:val="003C652B"/>
    <w:rsid w:val="003C66F6"/>
    <w:rsid w:val="003C673B"/>
    <w:rsid w:val="003C758C"/>
    <w:rsid w:val="003C7808"/>
    <w:rsid w:val="003D05B2"/>
    <w:rsid w:val="003D07F7"/>
    <w:rsid w:val="003D0B8B"/>
    <w:rsid w:val="003D0DC7"/>
    <w:rsid w:val="003D1073"/>
    <w:rsid w:val="003D145C"/>
    <w:rsid w:val="003D146E"/>
    <w:rsid w:val="003D226E"/>
    <w:rsid w:val="003D279C"/>
    <w:rsid w:val="003D313E"/>
    <w:rsid w:val="003D3543"/>
    <w:rsid w:val="003D42BA"/>
    <w:rsid w:val="003D4384"/>
    <w:rsid w:val="003D493F"/>
    <w:rsid w:val="003D49AA"/>
    <w:rsid w:val="003D5275"/>
    <w:rsid w:val="003D5418"/>
    <w:rsid w:val="003D5457"/>
    <w:rsid w:val="003D63DF"/>
    <w:rsid w:val="003D6580"/>
    <w:rsid w:val="003D678B"/>
    <w:rsid w:val="003D6890"/>
    <w:rsid w:val="003D6BE4"/>
    <w:rsid w:val="003D6E1B"/>
    <w:rsid w:val="003D737F"/>
    <w:rsid w:val="003E04E2"/>
    <w:rsid w:val="003E05A1"/>
    <w:rsid w:val="003E110B"/>
    <w:rsid w:val="003E17BC"/>
    <w:rsid w:val="003E1C35"/>
    <w:rsid w:val="003E1FE9"/>
    <w:rsid w:val="003E2591"/>
    <w:rsid w:val="003E2791"/>
    <w:rsid w:val="003E2944"/>
    <w:rsid w:val="003E2D7B"/>
    <w:rsid w:val="003E33FB"/>
    <w:rsid w:val="003E34E2"/>
    <w:rsid w:val="003E3555"/>
    <w:rsid w:val="003E36AE"/>
    <w:rsid w:val="003E3B30"/>
    <w:rsid w:val="003E4300"/>
    <w:rsid w:val="003E4B30"/>
    <w:rsid w:val="003E4BD0"/>
    <w:rsid w:val="003E5EA7"/>
    <w:rsid w:val="003E5F9C"/>
    <w:rsid w:val="003E6645"/>
    <w:rsid w:val="003E6ACD"/>
    <w:rsid w:val="003E6CD4"/>
    <w:rsid w:val="003E6D0C"/>
    <w:rsid w:val="003E7308"/>
    <w:rsid w:val="003F0FC9"/>
    <w:rsid w:val="003F1129"/>
    <w:rsid w:val="003F242A"/>
    <w:rsid w:val="003F2474"/>
    <w:rsid w:val="003F27BB"/>
    <w:rsid w:val="003F2B3B"/>
    <w:rsid w:val="003F33F9"/>
    <w:rsid w:val="003F3510"/>
    <w:rsid w:val="003F3621"/>
    <w:rsid w:val="003F36F6"/>
    <w:rsid w:val="003F3D11"/>
    <w:rsid w:val="003F3EFB"/>
    <w:rsid w:val="003F5549"/>
    <w:rsid w:val="003F67D3"/>
    <w:rsid w:val="003F6C96"/>
    <w:rsid w:val="003F6D05"/>
    <w:rsid w:val="003F7136"/>
    <w:rsid w:val="003F7474"/>
    <w:rsid w:val="003F7950"/>
    <w:rsid w:val="003F795E"/>
    <w:rsid w:val="003F7E38"/>
    <w:rsid w:val="003F7FED"/>
    <w:rsid w:val="00400811"/>
    <w:rsid w:val="00400AA0"/>
    <w:rsid w:val="00400DCE"/>
    <w:rsid w:val="00401AF0"/>
    <w:rsid w:val="00401B9E"/>
    <w:rsid w:val="00401C58"/>
    <w:rsid w:val="00402008"/>
    <w:rsid w:val="00402FF5"/>
    <w:rsid w:val="004032B3"/>
    <w:rsid w:val="004032D3"/>
    <w:rsid w:val="00403919"/>
    <w:rsid w:val="00404616"/>
    <w:rsid w:val="004049F3"/>
    <w:rsid w:val="00404FA5"/>
    <w:rsid w:val="004052C7"/>
    <w:rsid w:val="004054DB"/>
    <w:rsid w:val="00405700"/>
    <w:rsid w:val="00405717"/>
    <w:rsid w:val="004057E4"/>
    <w:rsid w:val="0040583E"/>
    <w:rsid w:val="00406545"/>
    <w:rsid w:val="00407394"/>
    <w:rsid w:val="00407405"/>
    <w:rsid w:val="0040757F"/>
    <w:rsid w:val="004077FA"/>
    <w:rsid w:val="00407B6A"/>
    <w:rsid w:val="00407C08"/>
    <w:rsid w:val="00407D1C"/>
    <w:rsid w:val="00407EB2"/>
    <w:rsid w:val="0041022C"/>
    <w:rsid w:val="00410355"/>
    <w:rsid w:val="004104CA"/>
    <w:rsid w:val="00410AAA"/>
    <w:rsid w:val="00411619"/>
    <w:rsid w:val="004117AC"/>
    <w:rsid w:val="00411A22"/>
    <w:rsid w:val="0041242A"/>
    <w:rsid w:val="004124C4"/>
    <w:rsid w:val="004125D1"/>
    <w:rsid w:val="004127B7"/>
    <w:rsid w:val="00412D8D"/>
    <w:rsid w:val="00412EFF"/>
    <w:rsid w:val="00412F89"/>
    <w:rsid w:val="00412FF1"/>
    <w:rsid w:val="0041319C"/>
    <w:rsid w:val="00413596"/>
    <w:rsid w:val="00414400"/>
    <w:rsid w:val="00414443"/>
    <w:rsid w:val="004144C0"/>
    <w:rsid w:val="00414A2E"/>
    <w:rsid w:val="00414D83"/>
    <w:rsid w:val="00414E6B"/>
    <w:rsid w:val="00415533"/>
    <w:rsid w:val="00415774"/>
    <w:rsid w:val="00415A77"/>
    <w:rsid w:val="00415AE7"/>
    <w:rsid w:val="00415B6A"/>
    <w:rsid w:val="00415CA6"/>
    <w:rsid w:val="00415CA8"/>
    <w:rsid w:val="00415E1F"/>
    <w:rsid w:val="0041610F"/>
    <w:rsid w:val="0041634D"/>
    <w:rsid w:val="00416CCB"/>
    <w:rsid w:val="00416DF7"/>
    <w:rsid w:val="00416F94"/>
    <w:rsid w:val="004172FF"/>
    <w:rsid w:val="004174EF"/>
    <w:rsid w:val="00417BAA"/>
    <w:rsid w:val="0042046F"/>
    <w:rsid w:val="004205AC"/>
    <w:rsid w:val="00420910"/>
    <w:rsid w:val="00420923"/>
    <w:rsid w:val="00421601"/>
    <w:rsid w:val="004217F5"/>
    <w:rsid w:val="0042185C"/>
    <w:rsid w:val="00421B21"/>
    <w:rsid w:val="00421CD4"/>
    <w:rsid w:val="004226DA"/>
    <w:rsid w:val="00422796"/>
    <w:rsid w:val="00423A47"/>
    <w:rsid w:val="004241D2"/>
    <w:rsid w:val="004246C4"/>
    <w:rsid w:val="00425A39"/>
    <w:rsid w:val="00425DAE"/>
    <w:rsid w:val="00426C67"/>
    <w:rsid w:val="0042717A"/>
    <w:rsid w:val="00427508"/>
    <w:rsid w:val="00427752"/>
    <w:rsid w:val="00427833"/>
    <w:rsid w:val="00427D29"/>
    <w:rsid w:val="004303E0"/>
    <w:rsid w:val="00430C26"/>
    <w:rsid w:val="00430E3B"/>
    <w:rsid w:val="00431A09"/>
    <w:rsid w:val="00431A8C"/>
    <w:rsid w:val="00431C1D"/>
    <w:rsid w:val="004329C9"/>
    <w:rsid w:val="00432C4D"/>
    <w:rsid w:val="00432C77"/>
    <w:rsid w:val="004330F9"/>
    <w:rsid w:val="004339E2"/>
    <w:rsid w:val="00433F23"/>
    <w:rsid w:val="00433FFA"/>
    <w:rsid w:val="00434015"/>
    <w:rsid w:val="00434A5B"/>
    <w:rsid w:val="00436789"/>
    <w:rsid w:val="00436925"/>
    <w:rsid w:val="0043693B"/>
    <w:rsid w:val="00436A33"/>
    <w:rsid w:val="00436A90"/>
    <w:rsid w:val="004371E9"/>
    <w:rsid w:val="00437282"/>
    <w:rsid w:val="00437DC5"/>
    <w:rsid w:val="004411D2"/>
    <w:rsid w:val="004416F8"/>
    <w:rsid w:val="0044196E"/>
    <w:rsid w:val="004421EC"/>
    <w:rsid w:val="004423D0"/>
    <w:rsid w:val="004426E8"/>
    <w:rsid w:val="00443A72"/>
    <w:rsid w:val="00443FF8"/>
    <w:rsid w:val="004444CB"/>
    <w:rsid w:val="004449D1"/>
    <w:rsid w:val="00444D62"/>
    <w:rsid w:val="00444DC1"/>
    <w:rsid w:val="004459C9"/>
    <w:rsid w:val="00445B2E"/>
    <w:rsid w:val="00445C94"/>
    <w:rsid w:val="00445DB0"/>
    <w:rsid w:val="00446BE2"/>
    <w:rsid w:val="00446CB8"/>
    <w:rsid w:val="00446D53"/>
    <w:rsid w:val="004470B8"/>
    <w:rsid w:val="00450558"/>
    <w:rsid w:val="00451E1E"/>
    <w:rsid w:val="00451E2D"/>
    <w:rsid w:val="004524E5"/>
    <w:rsid w:val="00452904"/>
    <w:rsid w:val="004529BC"/>
    <w:rsid w:val="004529EF"/>
    <w:rsid w:val="00452D43"/>
    <w:rsid w:val="00453188"/>
    <w:rsid w:val="00453340"/>
    <w:rsid w:val="004536FE"/>
    <w:rsid w:val="00453AEA"/>
    <w:rsid w:val="00453FA0"/>
    <w:rsid w:val="00454167"/>
    <w:rsid w:val="004546CC"/>
    <w:rsid w:val="00454E48"/>
    <w:rsid w:val="00455197"/>
    <w:rsid w:val="00455C9E"/>
    <w:rsid w:val="00456264"/>
    <w:rsid w:val="00456598"/>
    <w:rsid w:val="00456D9B"/>
    <w:rsid w:val="00457954"/>
    <w:rsid w:val="00460039"/>
    <w:rsid w:val="0046072D"/>
    <w:rsid w:val="00460778"/>
    <w:rsid w:val="00461244"/>
    <w:rsid w:val="004617EF"/>
    <w:rsid w:val="0046185E"/>
    <w:rsid w:val="004619C2"/>
    <w:rsid w:val="00461DCF"/>
    <w:rsid w:val="004620D3"/>
    <w:rsid w:val="00462368"/>
    <w:rsid w:val="00463EEC"/>
    <w:rsid w:val="00465408"/>
    <w:rsid w:val="00465A99"/>
    <w:rsid w:val="00465E4F"/>
    <w:rsid w:val="004661EE"/>
    <w:rsid w:val="00466282"/>
    <w:rsid w:val="004664DE"/>
    <w:rsid w:val="00466501"/>
    <w:rsid w:val="0046663B"/>
    <w:rsid w:val="00466CD9"/>
    <w:rsid w:val="00467105"/>
    <w:rsid w:val="00467759"/>
    <w:rsid w:val="00467C0C"/>
    <w:rsid w:val="00467C44"/>
    <w:rsid w:val="00467C8B"/>
    <w:rsid w:val="00467EC5"/>
    <w:rsid w:val="00467F29"/>
    <w:rsid w:val="00467F47"/>
    <w:rsid w:val="00470197"/>
    <w:rsid w:val="004701D0"/>
    <w:rsid w:val="0047064D"/>
    <w:rsid w:val="004715BA"/>
    <w:rsid w:val="004716DF"/>
    <w:rsid w:val="00471D75"/>
    <w:rsid w:val="00471E68"/>
    <w:rsid w:val="004725E4"/>
    <w:rsid w:val="0047307C"/>
    <w:rsid w:val="004731F1"/>
    <w:rsid w:val="00473612"/>
    <w:rsid w:val="00473A64"/>
    <w:rsid w:val="00474210"/>
    <w:rsid w:val="004742BB"/>
    <w:rsid w:val="00474D14"/>
    <w:rsid w:val="00474F91"/>
    <w:rsid w:val="0047501F"/>
    <w:rsid w:val="00475553"/>
    <w:rsid w:val="0047619D"/>
    <w:rsid w:val="0047641A"/>
    <w:rsid w:val="00476F2B"/>
    <w:rsid w:val="00477297"/>
    <w:rsid w:val="004775A4"/>
    <w:rsid w:val="004779C4"/>
    <w:rsid w:val="00477CF9"/>
    <w:rsid w:val="00477EAF"/>
    <w:rsid w:val="00480200"/>
    <w:rsid w:val="004806BB"/>
    <w:rsid w:val="00480729"/>
    <w:rsid w:val="00480B7A"/>
    <w:rsid w:val="00480B96"/>
    <w:rsid w:val="004817CB"/>
    <w:rsid w:val="00481856"/>
    <w:rsid w:val="004820FC"/>
    <w:rsid w:val="00482D40"/>
    <w:rsid w:val="00482D71"/>
    <w:rsid w:val="00482E6B"/>
    <w:rsid w:val="0048303E"/>
    <w:rsid w:val="00483EE4"/>
    <w:rsid w:val="0048429A"/>
    <w:rsid w:val="00484544"/>
    <w:rsid w:val="004845A7"/>
    <w:rsid w:val="004845D0"/>
    <w:rsid w:val="00484808"/>
    <w:rsid w:val="004849E4"/>
    <w:rsid w:val="00484B3D"/>
    <w:rsid w:val="00484EE0"/>
    <w:rsid w:val="00485E04"/>
    <w:rsid w:val="00485EAB"/>
    <w:rsid w:val="00485FCC"/>
    <w:rsid w:val="004860C3"/>
    <w:rsid w:val="00486197"/>
    <w:rsid w:val="00486368"/>
    <w:rsid w:val="004863EA"/>
    <w:rsid w:val="00487001"/>
    <w:rsid w:val="00487458"/>
    <w:rsid w:val="00487C10"/>
    <w:rsid w:val="00487F79"/>
    <w:rsid w:val="00490879"/>
    <w:rsid w:val="004909B8"/>
    <w:rsid w:val="00491744"/>
    <w:rsid w:val="00491783"/>
    <w:rsid w:val="004920F6"/>
    <w:rsid w:val="00492836"/>
    <w:rsid w:val="00492A72"/>
    <w:rsid w:val="00492E0F"/>
    <w:rsid w:val="00492E27"/>
    <w:rsid w:val="00493313"/>
    <w:rsid w:val="004937EF"/>
    <w:rsid w:val="00494516"/>
    <w:rsid w:val="00494703"/>
    <w:rsid w:val="00495425"/>
    <w:rsid w:val="004958E1"/>
    <w:rsid w:val="00495CE2"/>
    <w:rsid w:val="00496660"/>
    <w:rsid w:val="00496C16"/>
    <w:rsid w:val="00496FFB"/>
    <w:rsid w:val="00497708"/>
    <w:rsid w:val="00497802"/>
    <w:rsid w:val="0049785C"/>
    <w:rsid w:val="004978A7"/>
    <w:rsid w:val="004A069D"/>
    <w:rsid w:val="004A079A"/>
    <w:rsid w:val="004A1609"/>
    <w:rsid w:val="004A1676"/>
    <w:rsid w:val="004A1A9B"/>
    <w:rsid w:val="004A1B3F"/>
    <w:rsid w:val="004A1BC4"/>
    <w:rsid w:val="004A1D46"/>
    <w:rsid w:val="004A1DEC"/>
    <w:rsid w:val="004A2043"/>
    <w:rsid w:val="004A224A"/>
    <w:rsid w:val="004A242E"/>
    <w:rsid w:val="004A26DB"/>
    <w:rsid w:val="004A2CBC"/>
    <w:rsid w:val="004A3B6F"/>
    <w:rsid w:val="004A4AA1"/>
    <w:rsid w:val="004A4BB0"/>
    <w:rsid w:val="004A5392"/>
    <w:rsid w:val="004A5474"/>
    <w:rsid w:val="004A5FB3"/>
    <w:rsid w:val="004A64C1"/>
    <w:rsid w:val="004A67E8"/>
    <w:rsid w:val="004A6E63"/>
    <w:rsid w:val="004A7264"/>
    <w:rsid w:val="004A754C"/>
    <w:rsid w:val="004A7A11"/>
    <w:rsid w:val="004A7C27"/>
    <w:rsid w:val="004A7D15"/>
    <w:rsid w:val="004A7EED"/>
    <w:rsid w:val="004B0101"/>
    <w:rsid w:val="004B01BE"/>
    <w:rsid w:val="004B1031"/>
    <w:rsid w:val="004B1710"/>
    <w:rsid w:val="004B1A24"/>
    <w:rsid w:val="004B1D80"/>
    <w:rsid w:val="004B25E2"/>
    <w:rsid w:val="004B3515"/>
    <w:rsid w:val="004B4C93"/>
    <w:rsid w:val="004B4E67"/>
    <w:rsid w:val="004B52D4"/>
    <w:rsid w:val="004B62E2"/>
    <w:rsid w:val="004B6612"/>
    <w:rsid w:val="004B71A5"/>
    <w:rsid w:val="004B75BD"/>
    <w:rsid w:val="004B76E9"/>
    <w:rsid w:val="004B7C3D"/>
    <w:rsid w:val="004B7FBB"/>
    <w:rsid w:val="004C0393"/>
    <w:rsid w:val="004C0B53"/>
    <w:rsid w:val="004C0EB1"/>
    <w:rsid w:val="004C0FE6"/>
    <w:rsid w:val="004C107C"/>
    <w:rsid w:val="004C1127"/>
    <w:rsid w:val="004C11F4"/>
    <w:rsid w:val="004C1BD0"/>
    <w:rsid w:val="004C1EAE"/>
    <w:rsid w:val="004C2572"/>
    <w:rsid w:val="004C2C08"/>
    <w:rsid w:val="004C3386"/>
    <w:rsid w:val="004C37FE"/>
    <w:rsid w:val="004C3B2A"/>
    <w:rsid w:val="004C3D65"/>
    <w:rsid w:val="004C435A"/>
    <w:rsid w:val="004C43EE"/>
    <w:rsid w:val="004C4968"/>
    <w:rsid w:val="004C4C4D"/>
    <w:rsid w:val="004C532C"/>
    <w:rsid w:val="004C54EA"/>
    <w:rsid w:val="004C57D1"/>
    <w:rsid w:val="004C5B3C"/>
    <w:rsid w:val="004C5BF3"/>
    <w:rsid w:val="004C5EEE"/>
    <w:rsid w:val="004C66D2"/>
    <w:rsid w:val="004C6CF7"/>
    <w:rsid w:val="004C7E43"/>
    <w:rsid w:val="004C7F47"/>
    <w:rsid w:val="004D05F5"/>
    <w:rsid w:val="004D0738"/>
    <w:rsid w:val="004D1050"/>
    <w:rsid w:val="004D1B7B"/>
    <w:rsid w:val="004D2789"/>
    <w:rsid w:val="004D2BE9"/>
    <w:rsid w:val="004D2C06"/>
    <w:rsid w:val="004D3AD3"/>
    <w:rsid w:val="004D4009"/>
    <w:rsid w:val="004D4787"/>
    <w:rsid w:val="004D4F53"/>
    <w:rsid w:val="004D520D"/>
    <w:rsid w:val="004D53DC"/>
    <w:rsid w:val="004D63AD"/>
    <w:rsid w:val="004D63B1"/>
    <w:rsid w:val="004D6472"/>
    <w:rsid w:val="004D6688"/>
    <w:rsid w:val="004D6A00"/>
    <w:rsid w:val="004D6A5D"/>
    <w:rsid w:val="004D6B9F"/>
    <w:rsid w:val="004D6E4E"/>
    <w:rsid w:val="004D748C"/>
    <w:rsid w:val="004D74CF"/>
    <w:rsid w:val="004D78D3"/>
    <w:rsid w:val="004D7B9F"/>
    <w:rsid w:val="004D7C92"/>
    <w:rsid w:val="004E02FA"/>
    <w:rsid w:val="004E0E1C"/>
    <w:rsid w:val="004E121C"/>
    <w:rsid w:val="004E1BBC"/>
    <w:rsid w:val="004E1BF5"/>
    <w:rsid w:val="004E1C17"/>
    <w:rsid w:val="004E2AC9"/>
    <w:rsid w:val="004E2B7D"/>
    <w:rsid w:val="004E2B86"/>
    <w:rsid w:val="004E2C06"/>
    <w:rsid w:val="004E3602"/>
    <w:rsid w:val="004E393F"/>
    <w:rsid w:val="004E39B4"/>
    <w:rsid w:val="004E3BAF"/>
    <w:rsid w:val="004E3E71"/>
    <w:rsid w:val="004E3E83"/>
    <w:rsid w:val="004E45BC"/>
    <w:rsid w:val="004E47D5"/>
    <w:rsid w:val="004E4E30"/>
    <w:rsid w:val="004E5ABD"/>
    <w:rsid w:val="004E5C31"/>
    <w:rsid w:val="004E6B40"/>
    <w:rsid w:val="004E6D07"/>
    <w:rsid w:val="004E70B5"/>
    <w:rsid w:val="004E7770"/>
    <w:rsid w:val="004F0196"/>
    <w:rsid w:val="004F027F"/>
    <w:rsid w:val="004F02BF"/>
    <w:rsid w:val="004F0636"/>
    <w:rsid w:val="004F08CE"/>
    <w:rsid w:val="004F1E59"/>
    <w:rsid w:val="004F1E7C"/>
    <w:rsid w:val="004F304B"/>
    <w:rsid w:val="004F32AF"/>
    <w:rsid w:val="004F36B0"/>
    <w:rsid w:val="004F3CBA"/>
    <w:rsid w:val="004F493E"/>
    <w:rsid w:val="004F4A8B"/>
    <w:rsid w:val="004F4B92"/>
    <w:rsid w:val="004F4C88"/>
    <w:rsid w:val="004F4F2C"/>
    <w:rsid w:val="004F568B"/>
    <w:rsid w:val="004F61FE"/>
    <w:rsid w:val="004F6473"/>
    <w:rsid w:val="004F654C"/>
    <w:rsid w:val="004F68B1"/>
    <w:rsid w:val="004F693F"/>
    <w:rsid w:val="004F71CE"/>
    <w:rsid w:val="004F7757"/>
    <w:rsid w:val="004F7ADF"/>
    <w:rsid w:val="004F7FB8"/>
    <w:rsid w:val="0050090F"/>
    <w:rsid w:val="00500BF2"/>
    <w:rsid w:val="00500C2F"/>
    <w:rsid w:val="00500D21"/>
    <w:rsid w:val="005016F8"/>
    <w:rsid w:val="005018E6"/>
    <w:rsid w:val="005022B3"/>
    <w:rsid w:val="00503390"/>
    <w:rsid w:val="00503B4B"/>
    <w:rsid w:val="00503BB8"/>
    <w:rsid w:val="00503F57"/>
    <w:rsid w:val="00504099"/>
    <w:rsid w:val="005044E5"/>
    <w:rsid w:val="00504543"/>
    <w:rsid w:val="005047DA"/>
    <w:rsid w:val="00504821"/>
    <w:rsid w:val="00504EA0"/>
    <w:rsid w:val="0050545C"/>
    <w:rsid w:val="0050598B"/>
    <w:rsid w:val="00505DB7"/>
    <w:rsid w:val="0050668A"/>
    <w:rsid w:val="00506A4A"/>
    <w:rsid w:val="005073C1"/>
    <w:rsid w:val="005076CD"/>
    <w:rsid w:val="00507D9A"/>
    <w:rsid w:val="00510676"/>
    <w:rsid w:val="00510719"/>
    <w:rsid w:val="00510A64"/>
    <w:rsid w:val="00511D03"/>
    <w:rsid w:val="005124FA"/>
    <w:rsid w:val="00512559"/>
    <w:rsid w:val="00512579"/>
    <w:rsid w:val="0051306A"/>
    <w:rsid w:val="005135BC"/>
    <w:rsid w:val="0051369E"/>
    <w:rsid w:val="00513A86"/>
    <w:rsid w:val="00513BB6"/>
    <w:rsid w:val="00513D0E"/>
    <w:rsid w:val="00513E4C"/>
    <w:rsid w:val="00514422"/>
    <w:rsid w:val="005145E4"/>
    <w:rsid w:val="00514647"/>
    <w:rsid w:val="0051467A"/>
    <w:rsid w:val="00514D9B"/>
    <w:rsid w:val="00514E80"/>
    <w:rsid w:val="0051510C"/>
    <w:rsid w:val="00515992"/>
    <w:rsid w:val="005161E6"/>
    <w:rsid w:val="00516BC5"/>
    <w:rsid w:val="00517494"/>
    <w:rsid w:val="00520045"/>
    <w:rsid w:val="00520800"/>
    <w:rsid w:val="00521314"/>
    <w:rsid w:val="00521B1E"/>
    <w:rsid w:val="00521F20"/>
    <w:rsid w:val="0052251D"/>
    <w:rsid w:val="00522576"/>
    <w:rsid w:val="005231E5"/>
    <w:rsid w:val="00523314"/>
    <w:rsid w:val="0052369C"/>
    <w:rsid w:val="00523A55"/>
    <w:rsid w:val="00523F81"/>
    <w:rsid w:val="00525001"/>
    <w:rsid w:val="005250DB"/>
    <w:rsid w:val="005253B9"/>
    <w:rsid w:val="00525512"/>
    <w:rsid w:val="00525813"/>
    <w:rsid w:val="00525D02"/>
    <w:rsid w:val="005262C6"/>
    <w:rsid w:val="0052637B"/>
    <w:rsid w:val="0052639E"/>
    <w:rsid w:val="0052646D"/>
    <w:rsid w:val="00526488"/>
    <w:rsid w:val="00526674"/>
    <w:rsid w:val="0052699B"/>
    <w:rsid w:val="00526D79"/>
    <w:rsid w:val="00527807"/>
    <w:rsid w:val="0053089C"/>
    <w:rsid w:val="00531270"/>
    <w:rsid w:val="0053162D"/>
    <w:rsid w:val="0053162F"/>
    <w:rsid w:val="00531B45"/>
    <w:rsid w:val="00531BFD"/>
    <w:rsid w:val="00531EE8"/>
    <w:rsid w:val="00532321"/>
    <w:rsid w:val="005327D5"/>
    <w:rsid w:val="005329E0"/>
    <w:rsid w:val="00533587"/>
    <w:rsid w:val="00533D66"/>
    <w:rsid w:val="005340D6"/>
    <w:rsid w:val="00534E08"/>
    <w:rsid w:val="0053501C"/>
    <w:rsid w:val="005353A3"/>
    <w:rsid w:val="005355D3"/>
    <w:rsid w:val="00535732"/>
    <w:rsid w:val="00535925"/>
    <w:rsid w:val="0053593D"/>
    <w:rsid w:val="0053638B"/>
    <w:rsid w:val="005368D6"/>
    <w:rsid w:val="005369F1"/>
    <w:rsid w:val="00536A78"/>
    <w:rsid w:val="0053731D"/>
    <w:rsid w:val="00537363"/>
    <w:rsid w:val="00537BE2"/>
    <w:rsid w:val="00540004"/>
    <w:rsid w:val="0054022C"/>
    <w:rsid w:val="005404FA"/>
    <w:rsid w:val="0054129B"/>
    <w:rsid w:val="0054129E"/>
    <w:rsid w:val="005416D7"/>
    <w:rsid w:val="00542657"/>
    <w:rsid w:val="005426AD"/>
    <w:rsid w:val="00542B75"/>
    <w:rsid w:val="00542BB5"/>
    <w:rsid w:val="00542E0B"/>
    <w:rsid w:val="005441DE"/>
    <w:rsid w:val="005448C3"/>
    <w:rsid w:val="005452F5"/>
    <w:rsid w:val="005456C8"/>
    <w:rsid w:val="0054655A"/>
    <w:rsid w:val="00546773"/>
    <w:rsid w:val="0054698B"/>
    <w:rsid w:val="00546C24"/>
    <w:rsid w:val="005471A3"/>
    <w:rsid w:val="005472A8"/>
    <w:rsid w:val="00547643"/>
    <w:rsid w:val="00547B7C"/>
    <w:rsid w:val="00547E6D"/>
    <w:rsid w:val="00550A49"/>
    <w:rsid w:val="00550E15"/>
    <w:rsid w:val="0055154E"/>
    <w:rsid w:val="00551763"/>
    <w:rsid w:val="00551D9A"/>
    <w:rsid w:val="005520C0"/>
    <w:rsid w:val="0055251B"/>
    <w:rsid w:val="00552E97"/>
    <w:rsid w:val="00553112"/>
    <w:rsid w:val="00553AA0"/>
    <w:rsid w:val="00554499"/>
    <w:rsid w:val="00555077"/>
    <w:rsid w:val="005554CA"/>
    <w:rsid w:val="00555887"/>
    <w:rsid w:val="00555E74"/>
    <w:rsid w:val="00556B7E"/>
    <w:rsid w:val="00556D26"/>
    <w:rsid w:val="00557162"/>
    <w:rsid w:val="00557616"/>
    <w:rsid w:val="005579FD"/>
    <w:rsid w:val="00557AFB"/>
    <w:rsid w:val="00557ED1"/>
    <w:rsid w:val="005600C1"/>
    <w:rsid w:val="00560539"/>
    <w:rsid w:val="00560943"/>
    <w:rsid w:val="00560D38"/>
    <w:rsid w:val="00560F88"/>
    <w:rsid w:val="005611F0"/>
    <w:rsid w:val="00561349"/>
    <w:rsid w:val="00561531"/>
    <w:rsid w:val="005615E0"/>
    <w:rsid w:val="00561B4C"/>
    <w:rsid w:val="00561E54"/>
    <w:rsid w:val="00562118"/>
    <w:rsid w:val="005621E5"/>
    <w:rsid w:val="005622C3"/>
    <w:rsid w:val="0056235C"/>
    <w:rsid w:val="00562756"/>
    <w:rsid w:val="00562B01"/>
    <w:rsid w:val="00562E68"/>
    <w:rsid w:val="00562EB1"/>
    <w:rsid w:val="005632C5"/>
    <w:rsid w:val="0056363D"/>
    <w:rsid w:val="00563771"/>
    <w:rsid w:val="00563881"/>
    <w:rsid w:val="00563C1B"/>
    <w:rsid w:val="00564289"/>
    <w:rsid w:val="0056435B"/>
    <w:rsid w:val="00564635"/>
    <w:rsid w:val="005648E1"/>
    <w:rsid w:val="0056517E"/>
    <w:rsid w:val="00565C94"/>
    <w:rsid w:val="00565D8D"/>
    <w:rsid w:val="00565F25"/>
    <w:rsid w:val="00567908"/>
    <w:rsid w:val="00570143"/>
    <w:rsid w:val="005706C8"/>
    <w:rsid w:val="005707D5"/>
    <w:rsid w:val="00570C77"/>
    <w:rsid w:val="00570F6E"/>
    <w:rsid w:val="005714C5"/>
    <w:rsid w:val="005716A1"/>
    <w:rsid w:val="00571A23"/>
    <w:rsid w:val="00571B88"/>
    <w:rsid w:val="0057208B"/>
    <w:rsid w:val="00572266"/>
    <w:rsid w:val="00572689"/>
    <w:rsid w:val="00572A8E"/>
    <w:rsid w:val="005730FA"/>
    <w:rsid w:val="0057343A"/>
    <w:rsid w:val="00573564"/>
    <w:rsid w:val="00573A3C"/>
    <w:rsid w:val="0057412A"/>
    <w:rsid w:val="00574290"/>
    <w:rsid w:val="005744E6"/>
    <w:rsid w:val="005745F7"/>
    <w:rsid w:val="00574934"/>
    <w:rsid w:val="00574D14"/>
    <w:rsid w:val="00575065"/>
    <w:rsid w:val="005753BC"/>
    <w:rsid w:val="0057565D"/>
    <w:rsid w:val="00575C26"/>
    <w:rsid w:val="00575C59"/>
    <w:rsid w:val="00575CE0"/>
    <w:rsid w:val="00576030"/>
    <w:rsid w:val="005761FD"/>
    <w:rsid w:val="005763C9"/>
    <w:rsid w:val="00576973"/>
    <w:rsid w:val="00576CE4"/>
    <w:rsid w:val="005800BB"/>
    <w:rsid w:val="005806E8"/>
    <w:rsid w:val="005808EE"/>
    <w:rsid w:val="00580B25"/>
    <w:rsid w:val="0058129D"/>
    <w:rsid w:val="00581506"/>
    <w:rsid w:val="00581AE7"/>
    <w:rsid w:val="00582122"/>
    <w:rsid w:val="00582323"/>
    <w:rsid w:val="0058260C"/>
    <w:rsid w:val="00582823"/>
    <w:rsid w:val="005829FE"/>
    <w:rsid w:val="00582A7D"/>
    <w:rsid w:val="005831D0"/>
    <w:rsid w:val="0058376D"/>
    <w:rsid w:val="0058415A"/>
    <w:rsid w:val="0058431D"/>
    <w:rsid w:val="00585B66"/>
    <w:rsid w:val="00585EE4"/>
    <w:rsid w:val="00585F84"/>
    <w:rsid w:val="0058604F"/>
    <w:rsid w:val="0058605D"/>
    <w:rsid w:val="0058613B"/>
    <w:rsid w:val="005865C1"/>
    <w:rsid w:val="005865D0"/>
    <w:rsid w:val="005869CA"/>
    <w:rsid w:val="00586E78"/>
    <w:rsid w:val="00586FBB"/>
    <w:rsid w:val="0058766D"/>
    <w:rsid w:val="005900CB"/>
    <w:rsid w:val="005910D6"/>
    <w:rsid w:val="005918D2"/>
    <w:rsid w:val="00591C4D"/>
    <w:rsid w:val="00591EEC"/>
    <w:rsid w:val="00591F9F"/>
    <w:rsid w:val="00592AE2"/>
    <w:rsid w:val="005934D6"/>
    <w:rsid w:val="00593CAA"/>
    <w:rsid w:val="00593CBB"/>
    <w:rsid w:val="00593F41"/>
    <w:rsid w:val="005944F6"/>
    <w:rsid w:val="00594617"/>
    <w:rsid w:val="005952B2"/>
    <w:rsid w:val="0059538E"/>
    <w:rsid w:val="00595DD8"/>
    <w:rsid w:val="00596965"/>
    <w:rsid w:val="00596E03"/>
    <w:rsid w:val="005972F9"/>
    <w:rsid w:val="00597609"/>
    <w:rsid w:val="00597D3F"/>
    <w:rsid w:val="005A00A9"/>
    <w:rsid w:val="005A022F"/>
    <w:rsid w:val="005A035E"/>
    <w:rsid w:val="005A0426"/>
    <w:rsid w:val="005A0D99"/>
    <w:rsid w:val="005A0EB0"/>
    <w:rsid w:val="005A134D"/>
    <w:rsid w:val="005A1AAF"/>
    <w:rsid w:val="005A261B"/>
    <w:rsid w:val="005A2B2B"/>
    <w:rsid w:val="005A31D7"/>
    <w:rsid w:val="005A3630"/>
    <w:rsid w:val="005A3731"/>
    <w:rsid w:val="005A37ED"/>
    <w:rsid w:val="005A3FBA"/>
    <w:rsid w:val="005A42B8"/>
    <w:rsid w:val="005A4345"/>
    <w:rsid w:val="005A50DF"/>
    <w:rsid w:val="005A5212"/>
    <w:rsid w:val="005A5280"/>
    <w:rsid w:val="005A5609"/>
    <w:rsid w:val="005A6B1B"/>
    <w:rsid w:val="005A6D46"/>
    <w:rsid w:val="005A7023"/>
    <w:rsid w:val="005A736E"/>
    <w:rsid w:val="005A7CA5"/>
    <w:rsid w:val="005A7ECE"/>
    <w:rsid w:val="005B06E0"/>
    <w:rsid w:val="005B0F90"/>
    <w:rsid w:val="005B1003"/>
    <w:rsid w:val="005B15F5"/>
    <w:rsid w:val="005B1993"/>
    <w:rsid w:val="005B21DE"/>
    <w:rsid w:val="005B227D"/>
    <w:rsid w:val="005B2B23"/>
    <w:rsid w:val="005B2D34"/>
    <w:rsid w:val="005B2DEA"/>
    <w:rsid w:val="005B2E74"/>
    <w:rsid w:val="005B31D2"/>
    <w:rsid w:val="005B3436"/>
    <w:rsid w:val="005B3D0E"/>
    <w:rsid w:val="005B3E24"/>
    <w:rsid w:val="005B434B"/>
    <w:rsid w:val="005B4A16"/>
    <w:rsid w:val="005B4A74"/>
    <w:rsid w:val="005B4CB0"/>
    <w:rsid w:val="005B4D07"/>
    <w:rsid w:val="005B589C"/>
    <w:rsid w:val="005B68BA"/>
    <w:rsid w:val="005B750D"/>
    <w:rsid w:val="005B79E9"/>
    <w:rsid w:val="005B7AD2"/>
    <w:rsid w:val="005C0590"/>
    <w:rsid w:val="005C05A4"/>
    <w:rsid w:val="005C0A1D"/>
    <w:rsid w:val="005C1096"/>
    <w:rsid w:val="005C1A47"/>
    <w:rsid w:val="005C2322"/>
    <w:rsid w:val="005C2A70"/>
    <w:rsid w:val="005C2B76"/>
    <w:rsid w:val="005C32A1"/>
    <w:rsid w:val="005C37F4"/>
    <w:rsid w:val="005C3B0E"/>
    <w:rsid w:val="005C3D40"/>
    <w:rsid w:val="005C3D48"/>
    <w:rsid w:val="005C5B57"/>
    <w:rsid w:val="005C5B75"/>
    <w:rsid w:val="005C5C5D"/>
    <w:rsid w:val="005C5F33"/>
    <w:rsid w:val="005C6704"/>
    <w:rsid w:val="005C6A62"/>
    <w:rsid w:val="005C6A90"/>
    <w:rsid w:val="005C6BE6"/>
    <w:rsid w:val="005C7372"/>
    <w:rsid w:val="005C7FEF"/>
    <w:rsid w:val="005D0383"/>
    <w:rsid w:val="005D0617"/>
    <w:rsid w:val="005D0D4C"/>
    <w:rsid w:val="005D0F7E"/>
    <w:rsid w:val="005D0FFE"/>
    <w:rsid w:val="005D1A0A"/>
    <w:rsid w:val="005D2049"/>
    <w:rsid w:val="005D21CC"/>
    <w:rsid w:val="005D2478"/>
    <w:rsid w:val="005D2586"/>
    <w:rsid w:val="005D2866"/>
    <w:rsid w:val="005D2BDD"/>
    <w:rsid w:val="005D2CB0"/>
    <w:rsid w:val="005D34A7"/>
    <w:rsid w:val="005D4285"/>
    <w:rsid w:val="005D473E"/>
    <w:rsid w:val="005D4941"/>
    <w:rsid w:val="005D4F2F"/>
    <w:rsid w:val="005D5BA0"/>
    <w:rsid w:val="005D6881"/>
    <w:rsid w:val="005D6FE9"/>
    <w:rsid w:val="005D71CC"/>
    <w:rsid w:val="005D7AC1"/>
    <w:rsid w:val="005D7D06"/>
    <w:rsid w:val="005E024F"/>
    <w:rsid w:val="005E09DC"/>
    <w:rsid w:val="005E0A54"/>
    <w:rsid w:val="005E0EEC"/>
    <w:rsid w:val="005E12FC"/>
    <w:rsid w:val="005E156F"/>
    <w:rsid w:val="005E1A25"/>
    <w:rsid w:val="005E1D5B"/>
    <w:rsid w:val="005E1E6A"/>
    <w:rsid w:val="005E1F4B"/>
    <w:rsid w:val="005E20B9"/>
    <w:rsid w:val="005E2A08"/>
    <w:rsid w:val="005E2B12"/>
    <w:rsid w:val="005E2C13"/>
    <w:rsid w:val="005E2D26"/>
    <w:rsid w:val="005E3595"/>
    <w:rsid w:val="005E4216"/>
    <w:rsid w:val="005E4912"/>
    <w:rsid w:val="005E4BE7"/>
    <w:rsid w:val="005E4FEB"/>
    <w:rsid w:val="005E54FF"/>
    <w:rsid w:val="005E5544"/>
    <w:rsid w:val="005E5C15"/>
    <w:rsid w:val="005E5C4F"/>
    <w:rsid w:val="005E5D39"/>
    <w:rsid w:val="005E6023"/>
    <w:rsid w:val="005E605F"/>
    <w:rsid w:val="005E639A"/>
    <w:rsid w:val="005E664A"/>
    <w:rsid w:val="005E69DF"/>
    <w:rsid w:val="005E6F1F"/>
    <w:rsid w:val="005E7346"/>
    <w:rsid w:val="005F0232"/>
    <w:rsid w:val="005F12FD"/>
    <w:rsid w:val="005F136C"/>
    <w:rsid w:val="005F1959"/>
    <w:rsid w:val="005F2B0B"/>
    <w:rsid w:val="005F33AF"/>
    <w:rsid w:val="005F35EE"/>
    <w:rsid w:val="005F37AA"/>
    <w:rsid w:val="005F39C2"/>
    <w:rsid w:val="005F3FC5"/>
    <w:rsid w:val="005F44D1"/>
    <w:rsid w:val="005F4857"/>
    <w:rsid w:val="005F48DB"/>
    <w:rsid w:val="005F4A1C"/>
    <w:rsid w:val="005F4E82"/>
    <w:rsid w:val="005F68F1"/>
    <w:rsid w:val="005F6971"/>
    <w:rsid w:val="005F71BC"/>
    <w:rsid w:val="005F72AE"/>
    <w:rsid w:val="005F72BB"/>
    <w:rsid w:val="005F72F0"/>
    <w:rsid w:val="005F7473"/>
    <w:rsid w:val="005F7A34"/>
    <w:rsid w:val="005F7E2E"/>
    <w:rsid w:val="006000D0"/>
    <w:rsid w:val="006005C4"/>
    <w:rsid w:val="00602128"/>
    <w:rsid w:val="006025BC"/>
    <w:rsid w:val="006029DE"/>
    <w:rsid w:val="00602B42"/>
    <w:rsid w:val="0060305F"/>
    <w:rsid w:val="00603C04"/>
    <w:rsid w:val="00603C28"/>
    <w:rsid w:val="006048A9"/>
    <w:rsid w:val="00604A16"/>
    <w:rsid w:val="00604B6B"/>
    <w:rsid w:val="00605295"/>
    <w:rsid w:val="006060B4"/>
    <w:rsid w:val="00606471"/>
    <w:rsid w:val="0060681E"/>
    <w:rsid w:val="00606B09"/>
    <w:rsid w:val="00606B1B"/>
    <w:rsid w:val="00606FFB"/>
    <w:rsid w:val="00607453"/>
    <w:rsid w:val="0061020D"/>
    <w:rsid w:val="006102E7"/>
    <w:rsid w:val="00611188"/>
    <w:rsid w:val="00611DD5"/>
    <w:rsid w:val="00612AF9"/>
    <w:rsid w:val="00612E3D"/>
    <w:rsid w:val="006132B8"/>
    <w:rsid w:val="00613659"/>
    <w:rsid w:val="00614306"/>
    <w:rsid w:val="00614909"/>
    <w:rsid w:val="00614BF7"/>
    <w:rsid w:val="00614C88"/>
    <w:rsid w:val="00614CE4"/>
    <w:rsid w:val="00614E4D"/>
    <w:rsid w:val="00614E5A"/>
    <w:rsid w:val="00615A18"/>
    <w:rsid w:val="00615BA3"/>
    <w:rsid w:val="00615F07"/>
    <w:rsid w:val="00616375"/>
    <w:rsid w:val="00616419"/>
    <w:rsid w:val="00616C1E"/>
    <w:rsid w:val="00616C28"/>
    <w:rsid w:val="0061716B"/>
    <w:rsid w:val="00617285"/>
    <w:rsid w:val="00620CDF"/>
    <w:rsid w:val="00621129"/>
    <w:rsid w:val="00621446"/>
    <w:rsid w:val="0062198F"/>
    <w:rsid w:val="00621EFA"/>
    <w:rsid w:val="00624648"/>
    <w:rsid w:val="0062535F"/>
    <w:rsid w:val="00625A1A"/>
    <w:rsid w:val="00625F61"/>
    <w:rsid w:val="00626E54"/>
    <w:rsid w:val="006270F9"/>
    <w:rsid w:val="00627157"/>
    <w:rsid w:val="00627D09"/>
    <w:rsid w:val="0063064F"/>
    <w:rsid w:val="006309B1"/>
    <w:rsid w:val="00630B6B"/>
    <w:rsid w:val="00630D31"/>
    <w:rsid w:val="006324BB"/>
    <w:rsid w:val="006327FD"/>
    <w:rsid w:val="00632A56"/>
    <w:rsid w:val="006331B5"/>
    <w:rsid w:val="00633565"/>
    <w:rsid w:val="00633693"/>
    <w:rsid w:val="00633916"/>
    <w:rsid w:val="00633BD7"/>
    <w:rsid w:val="00633D09"/>
    <w:rsid w:val="00634732"/>
    <w:rsid w:val="00635660"/>
    <w:rsid w:val="00635F75"/>
    <w:rsid w:val="00636966"/>
    <w:rsid w:val="00637CCB"/>
    <w:rsid w:val="00637CF8"/>
    <w:rsid w:val="0064101C"/>
    <w:rsid w:val="006413FB"/>
    <w:rsid w:val="006415D7"/>
    <w:rsid w:val="00641613"/>
    <w:rsid w:val="00641D2B"/>
    <w:rsid w:val="006421DC"/>
    <w:rsid w:val="00642414"/>
    <w:rsid w:val="00642560"/>
    <w:rsid w:val="006428F4"/>
    <w:rsid w:val="0064302F"/>
    <w:rsid w:val="0064305E"/>
    <w:rsid w:val="006431AE"/>
    <w:rsid w:val="00643BA7"/>
    <w:rsid w:val="00643C6D"/>
    <w:rsid w:val="00643FD0"/>
    <w:rsid w:val="006443BE"/>
    <w:rsid w:val="006444C2"/>
    <w:rsid w:val="006448F7"/>
    <w:rsid w:val="00644E15"/>
    <w:rsid w:val="00645799"/>
    <w:rsid w:val="00645B77"/>
    <w:rsid w:val="00645D76"/>
    <w:rsid w:val="00645DED"/>
    <w:rsid w:val="0064605F"/>
    <w:rsid w:val="00647366"/>
    <w:rsid w:val="00647E4B"/>
    <w:rsid w:val="006504F6"/>
    <w:rsid w:val="0065123B"/>
    <w:rsid w:val="0065150A"/>
    <w:rsid w:val="006518E0"/>
    <w:rsid w:val="00652258"/>
    <w:rsid w:val="00652494"/>
    <w:rsid w:val="006524FD"/>
    <w:rsid w:val="00653298"/>
    <w:rsid w:val="006536C8"/>
    <w:rsid w:val="00653D1E"/>
    <w:rsid w:val="00654315"/>
    <w:rsid w:val="00654E15"/>
    <w:rsid w:val="006555CE"/>
    <w:rsid w:val="006559C1"/>
    <w:rsid w:val="00655EA1"/>
    <w:rsid w:val="00655F12"/>
    <w:rsid w:val="006563B5"/>
    <w:rsid w:val="00656FC3"/>
    <w:rsid w:val="00656FCA"/>
    <w:rsid w:val="0065700F"/>
    <w:rsid w:val="00657334"/>
    <w:rsid w:val="00657B26"/>
    <w:rsid w:val="00657DD2"/>
    <w:rsid w:val="006600F5"/>
    <w:rsid w:val="00660136"/>
    <w:rsid w:val="00660620"/>
    <w:rsid w:val="0066093A"/>
    <w:rsid w:val="00660C78"/>
    <w:rsid w:val="00661ACE"/>
    <w:rsid w:val="00662048"/>
    <w:rsid w:val="00662639"/>
    <w:rsid w:val="00662B11"/>
    <w:rsid w:val="00662D3E"/>
    <w:rsid w:val="0066348D"/>
    <w:rsid w:val="006635A6"/>
    <w:rsid w:val="00663970"/>
    <w:rsid w:val="00663EAE"/>
    <w:rsid w:val="00663EC8"/>
    <w:rsid w:val="00664CA1"/>
    <w:rsid w:val="00665799"/>
    <w:rsid w:val="0066591D"/>
    <w:rsid w:val="00665988"/>
    <w:rsid w:val="00665C7E"/>
    <w:rsid w:val="00666398"/>
    <w:rsid w:val="00666B46"/>
    <w:rsid w:val="00666BB3"/>
    <w:rsid w:val="00666E18"/>
    <w:rsid w:val="00666FB7"/>
    <w:rsid w:val="0066709A"/>
    <w:rsid w:val="0066712A"/>
    <w:rsid w:val="00667507"/>
    <w:rsid w:val="00667766"/>
    <w:rsid w:val="00670529"/>
    <w:rsid w:val="006705F8"/>
    <w:rsid w:val="00670649"/>
    <w:rsid w:val="00671080"/>
    <w:rsid w:val="006718B0"/>
    <w:rsid w:val="00671D62"/>
    <w:rsid w:val="00671F3B"/>
    <w:rsid w:val="0067245F"/>
    <w:rsid w:val="006727DE"/>
    <w:rsid w:val="0067291B"/>
    <w:rsid w:val="00672DDD"/>
    <w:rsid w:val="00673070"/>
    <w:rsid w:val="0067309F"/>
    <w:rsid w:val="00673A81"/>
    <w:rsid w:val="00673F7D"/>
    <w:rsid w:val="0067496D"/>
    <w:rsid w:val="00674D47"/>
    <w:rsid w:val="00675366"/>
    <w:rsid w:val="00675693"/>
    <w:rsid w:val="0067651C"/>
    <w:rsid w:val="0067676B"/>
    <w:rsid w:val="006768E3"/>
    <w:rsid w:val="00676C2E"/>
    <w:rsid w:val="00676C91"/>
    <w:rsid w:val="006772BB"/>
    <w:rsid w:val="00677615"/>
    <w:rsid w:val="00680105"/>
    <w:rsid w:val="00680153"/>
    <w:rsid w:val="00680289"/>
    <w:rsid w:val="006812E1"/>
    <w:rsid w:val="006813F0"/>
    <w:rsid w:val="006816FD"/>
    <w:rsid w:val="00681AC0"/>
    <w:rsid w:val="00681E05"/>
    <w:rsid w:val="0068202B"/>
    <w:rsid w:val="0068214A"/>
    <w:rsid w:val="00683724"/>
    <w:rsid w:val="00683A85"/>
    <w:rsid w:val="00683B6D"/>
    <w:rsid w:val="00683C99"/>
    <w:rsid w:val="00683F5B"/>
    <w:rsid w:val="00684177"/>
    <w:rsid w:val="00684470"/>
    <w:rsid w:val="00684940"/>
    <w:rsid w:val="00684A4E"/>
    <w:rsid w:val="00685400"/>
    <w:rsid w:val="0068546D"/>
    <w:rsid w:val="006854A6"/>
    <w:rsid w:val="0068553A"/>
    <w:rsid w:val="00685AF1"/>
    <w:rsid w:val="00685C08"/>
    <w:rsid w:val="00685F08"/>
    <w:rsid w:val="00685FA9"/>
    <w:rsid w:val="00686485"/>
    <w:rsid w:val="00686CB7"/>
    <w:rsid w:val="006873FD"/>
    <w:rsid w:val="00687F74"/>
    <w:rsid w:val="006900A8"/>
    <w:rsid w:val="0069036D"/>
    <w:rsid w:val="0069099D"/>
    <w:rsid w:val="00690B77"/>
    <w:rsid w:val="00691097"/>
    <w:rsid w:val="006910D1"/>
    <w:rsid w:val="00691539"/>
    <w:rsid w:val="00691B6C"/>
    <w:rsid w:val="00691BC2"/>
    <w:rsid w:val="00693334"/>
    <w:rsid w:val="00693722"/>
    <w:rsid w:val="00693AA2"/>
    <w:rsid w:val="00693C85"/>
    <w:rsid w:val="00693D48"/>
    <w:rsid w:val="006940C2"/>
    <w:rsid w:val="0069411D"/>
    <w:rsid w:val="0069443D"/>
    <w:rsid w:val="006947D6"/>
    <w:rsid w:val="00694819"/>
    <w:rsid w:val="0069534B"/>
    <w:rsid w:val="006956EA"/>
    <w:rsid w:val="006960D7"/>
    <w:rsid w:val="0069623C"/>
    <w:rsid w:val="006965A7"/>
    <w:rsid w:val="00696989"/>
    <w:rsid w:val="00696F06"/>
    <w:rsid w:val="00697022"/>
    <w:rsid w:val="006974A3"/>
    <w:rsid w:val="006974F2"/>
    <w:rsid w:val="00697A91"/>
    <w:rsid w:val="00697BB8"/>
    <w:rsid w:val="006A0062"/>
    <w:rsid w:val="006A0877"/>
    <w:rsid w:val="006A1198"/>
    <w:rsid w:val="006A1732"/>
    <w:rsid w:val="006A18A5"/>
    <w:rsid w:val="006A23D0"/>
    <w:rsid w:val="006A256B"/>
    <w:rsid w:val="006A2A34"/>
    <w:rsid w:val="006A2C79"/>
    <w:rsid w:val="006A3AF2"/>
    <w:rsid w:val="006A41FE"/>
    <w:rsid w:val="006A438C"/>
    <w:rsid w:val="006A4BD6"/>
    <w:rsid w:val="006A4C91"/>
    <w:rsid w:val="006A4CC2"/>
    <w:rsid w:val="006A50E3"/>
    <w:rsid w:val="006A5348"/>
    <w:rsid w:val="006A5C5F"/>
    <w:rsid w:val="006A6076"/>
    <w:rsid w:val="006A60E7"/>
    <w:rsid w:val="006A62D6"/>
    <w:rsid w:val="006A719A"/>
    <w:rsid w:val="006A75CB"/>
    <w:rsid w:val="006A7A84"/>
    <w:rsid w:val="006A7BBD"/>
    <w:rsid w:val="006B003A"/>
    <w:rsid w:val="006B0177"/>
    <w:rsid w:val="006B07A9"/>
    <w:rsid w:val="006B0BAF"/>
    <w:rsid w:val="006B0C1A"/>
    <w:rsid w:val="006B0D44"/>
    <w:rsid w:val="006B15FE"/>
    <w:rsid w:val="006B1800"/>
    <w:rsid w:val="006B18B0"/>
    <w:rsid w:val="006B1BE3"/>
    <w:rsid w:val="006B1EB6"/>
    <w:rsid w:val="006B2E9C"/>
    <w:rsid w:val="006B361F"/>
    <w:rsid w:val="006B39AA"/>
    <w:rsid w:val="006B3FB6"/>
    <w:rsid w:val="006B48E5"/>
    <w:rsid w:val="006B4F6E"/>
    <w:rsid w:val="006B4F76"/>
    <w:rsid w:val="006B5C5C"/>
    <w:rsid w:val="006B643F"/>
    <w:rsid w:val="006B66A1"/>
    <w:rsid w:val="006B6AF0"/>
    <w:rsid w:val="006B7537"/>
    <w:rsid w:val="006B778D"/>
    <w:rsid w:val="006B7883"/>
    <w:rsid w:val="006C05B7"/>
    <w:rsid w:val="006C0653"/>
    <w:rsid w:val="006C0BFA"/>
    <w:rsid w:val="006C0DDA"/>
    <w:rsid w:val="006C133D"/>
    <w:rsid w:val="006C1528"/>
    <w:rsid w:val="006C1FB1"/>
    <w:rsid w:val="006C2B05"/>
    <w:rsid w:val="006C3961"/>
    <w:rsid w:val="006C4000"/>
    <w:rsid w:val="006C47C1"/>
    <w:rsid w:val="006C4FDF"/>
    <w:rsid w:val="006C52BC"/>
    <w:rsid w:val="006C5501"/>
    <w:rsid w:val="006C5A48"/>
    <w:rsid w:val="006C5AC6"/>
    <w:rsid w:val="006C5B93"/>
    <w:rsid w:val="006C5C45"/>
    <w:rsid w:val="006C5C51"/>
    <w:rsid w:val="006C5ED3"/>
    <w:rsid w:val="006C6602"/>
    <w:rsid w:val="006C6F96"/>
    <w:rsid w:val="006C7257"/>
    <w:rsid w:val="006C73BC"/>
    <w:rsid w:val="006C7B95"/>
    <w:rsid w:val="006C7EA4"/>
    <w:rsid w:val="006D0561"/>
    <w:rsid w:val="006D1878"/>
    <w:rsid w:val="006D18A5"/>
    <w:rsid w:val="006D18D5"/>
    <w:rsid w:val="006D1E84"/>
    <w:rsid w:val="006D248B"/>
    <w:rsid w:val="006D2509"/>
    <w:rsid w:val="006D27E6"/>
    <w:rsid w:val="006D2953"/>
    <w:rsid w:val="006D3083"/>
    <w:rsid w:val="006D3380"/>
    <w:rsid w:val="006D3B13"/>
    <w:rsid w:val="006D3C8E"/>
    <w:rsid w:val="006D4285"/>
    <w:rsid w:val="006D474B"/>
    <w:rsid w:val="006D5004"/>
    <w:rsid w:val="006D5A64"/>
    <w:rsid w:val="006D7260"/>
    <w:rsid w:val="006D7637"/>
    <w:rsid w:val="006D7F36"/>
    <w:rsid w:val="006E0395"/>
    <w:rsid w:val="006E0DB5"/>
    <w:rsid w:val="006E10BF"/>
    <w:rsid w:val="006E11C2"/>
    <w:rsid w:val="006E176F"/>
    <w:rsid w:val="006E17C3"/>
    <w:rsid w:val="006E1A52"/>
    <w:rsid w:val="006E1E6D"/>
    <w:rsid w:val="006E2DA8"/>
    <w:rsid w:val="006E2DDB"/>
    <w:rsid w:val="006E4102"/>
    <w:rsid w:val="006E44C6"/>
    <w:rsid w:val="006E4BDD"/>
    <w:rsid w:val="006E5241"/>
    <w:rsid w:val="006E56E8"/>
    <w:rsid w:val="006E5B1D"/>
    <w:rsid w:val="006E5EB0"/>
    <w:rsid w:val="006E64B5"/>
    <w:rsid w:val="006E64CD"/>
    <w:rsid w:val="006E6858"/>
    <w:rsid w:val="006E6A8B"/>
    <w:rsid w:val="006E6C18"/>
    <w:rsid w:val="006E6F50"/>
    <w:rsid w:val="006E715E"/>
    <w:rsid w:val="006E76B9"/>
    <w:rsid w:val="006E7A0E"/>
    <w:rsid w:val="006E7ED1"/>
    <w:rsid w:val="006F00A2"/>
    <w:rsid w:val="006F0201"/>
    <w:rsid w:val="006F046E"/>
    <w:rsid w:val="006F05D7"/>
    <w:rsid w:val="006F070F"/>
    <w:rsid w:val="006F1102"/>
    <w:rsid w:val="006F1337"/>
    <w:rsid w:val="006F14D7"/>
    <w:rsid w:val="006F1B07"/>
    <w:rsid w:val="006F1B3F"/>
    <w:rsid w:val="006F1C88"/>
    <w:rsid w:val="006F1CC2"/>
    <w:rsid w:val="006F2128"/>
    <w:rsid w:val="006F274D"/>
    <w:rsid w:val="006F2B4E"/>
    <w:rsid w:val="006F2BF4"/>
    <w:rsid w:val="006F2E1E"/>
    <w:rsid w:val="006F3660"/>
    <w:rsid w:val="006F368B"/>
    <w:rsid w:val="006F45BA"/>
    <w:rsid w:val="006F4977"/>
    <w:rsid w:val="006F4F20"/>
    <w:rsid w:val="006F5025"/>
    <w:rsid w:val="006F51D4"/>
    <w:rsid w:val="006F5560"/>
    <w:rsid w:val="006F5808"/>
    <w:rsid w:val="006F6055"/>
    <w:rsid w:val="006F610D"/>
    <w:rsid w:val="006F6DCA"/>
    <w:rsid w:val="006F7349"/>
    <w:rsid w:val="006F75C5"/>
    <w:rsid w:val="006F7692"/>
    <w:rsid w:val="006F7BA3"/>
    <w:rsid w:val="006F7BBC"/>
    <w:rsid w:val="006F7F80"/>
    <w:rsid w:val="006F7FCA"/>
    <w:rsid w:val="00701084"/>
    <w:rsid w:val="00701489"/>
    <w:rsid w:val="00701564"/>
    <w:rsid w:val="0070195A"/>
    <w:rsid w:val="00701C8A"/>
    <w:rsid w:val="00701EA1"/>
    <w:rsid w:val="007025A1"/>
    <w:rsid w:val="007035F7"/>
    <w:rsid w:val="007035FD"/>
    <w:rsid w:val="00703A49"/>
    <w:rsid w:val="00703B52"/>
    <w:rsid w:val="00703B68"/>
    <w:rsid w:val="00704370"/>
    <w:rsid w:val="00704AFE"/>
    <w:rsid w:val="00704E3B"/>
    <w:rsid w:val="00705A39"/>
    <w:rsid w:val="00705D5C"/>
    <w:rsid w:val="007063CF"/>
    <w:rsid w:val="0070648A"/>
    <w:rsid w:val="00707148"/>
    <w:rsid w:val="0070750C"/>
    <w:rsid w:val="00707B3E"/>
    <w:rsid w:val="00710986"/>
    <w:rsid w:val="0071110A"/>
    <w:rsid w:val="00711200"/>
    <w:rsid w:val="0071142E"/>
    <w:rsid w:val="007115D6"/>
    <w:rsid w:val="00711714"/>
    <w:rsid w:val="00711C8D"/>
    <w:rsid w:val="007120DB"/>
    <w:rsid w:val="00712585"/>
    <w:rsid w:val="00712A7F"/>
    <w:rsid w:val="00712C76"/>
    <w:rsid w:val="00712FDE"/>
    <w:rsid w:val="007132B7"/>
    <w:rsid w:val="00713DA0"/>
    <w:rsid w:val="007143C8"/>
    <w:rsid w:val="007145DD"/>
    <w:rsid w:val="0071491B"/>
    <w:rsid w:val="007155D8"/>
    <w:rsid w:val="007156BC"/>
    <w:rsid w:val="00715B98"/>
    <w:rsid w:val="00715D2E"/>
    <w:rsid w:val="00716332"/>
    <w:rsid w:val="00716C0B"/>
    <w:rsid w:val="00716C6D"/>
    <w:rsid w:val="00717C81"/>
    <w:rsid w:val="007205A3"/>
    <w:rsid w:val="00720EA2"/>
    <w:rsid w:val="00720F83"/>
    <w:rsid w:val="00720FE2"/>
    <w:rsid w:val="007219EA"/>
    <w:rsid w:val="00721A12"/>
    <w:rsid w:val="00721F10"/>
    <w:rsid w:val="007222D9"/>
    <w:rsid w:val="00722EEC"/>
    <w:rsid w:val="0072309D"/>
    <w:rsid w:val="0072397F"/>
    <w:rsid w:val="007239DF"/>
    <w:rsid w:val="00723CFB"/>
    <w:rsid w:val="00724088"/>
    <w:rsid w:val="007242C4"/>
    <w:rsid w:val="00724567"/>
    <w:rsid w:val="00724774"/>
    <w:rsid w:val="00724C13"/>
    <w:rsid w:val="00726849"/>
    <w:rsid w:val="0072725E"/>
    <w:rsid w:val="007279A2"/>
    <w:rsid w:val="0073009E"/>
    <w:rsid w:val="0073041A"/>
    <w:rsid w:val="007308AC"/>
    <w:rsid w:val="00730DF2"/>
    <w:rsid w:val="00731189"/>
    <w:rsid w:val="007315FD"/>
    <w:rsid w:val="00731922"/>
    <w:rsid w:val="00731ACB"/>
    <w:rsid w:val="00731C21"/>
    <w:rsid w:val="00732B2A"/>
    <w:rsid w:val="00732EE1"/>
    <w:rsid w:val="007331EC"/>
    <w:rsid w:val="00733656"/>
    <w:rsid w:val="00733E0E"/>
    <w:rsid w:val="00733EB3"/>
    <w:rsid w:val="0073409A"/>
    <w:rsid w:val="007344AA"/>
    <w:rsid w:val="0073473A"/>
    <w:rsid w:val="007349E1"/>
    <w:rsid w:val="00734D69"/>
    <w:rsid w:val="0073528B"/>
    <w:rsid w:val="0073529F"/>
    <w:rsid w:val="00736360"/>
    <w:rsid w:val="00736734"/>
    <w:rsid w:val="007368AD"/>
    <w:rsid w:val="00736D40"/>
    <w:rsid w:val="00736FCB"/>
    <w:rsid w:val="007372C2"/>
    <w:rsid w:val="007377BE"/>
    <w:rsid w:val="00737F54"/>
    <w:rsid w:val="00737F6D"/>
    <w:rsid w:val="007402FD"/>
    <w:rsid w:val="0074048D"/>
    <w:rsid w:val="00741015"/>
    <w:rsid w:val="0074133D"/>
    <w:rsid w:val="007415AC"/>
    <w:rsid w:val="007419C0"/>
    <w:rsid w:val="00741E52"/>
    <w:rsid w:val="0074293C"/>
    <w:rsid w:val="00743D81"/>
    <w:rsid w:val="00744560"/>
    <w:rsid w:val="0074461E"/>
    <w:rsid w:val="007446F1"/>
    <w:rsid w:val="0074482D"/>
    <w:rsid w:val="00744F9E"/>
    <w:rsid w:val="00745066"/>
    <w:rsid w:val="00745704"/>
    <w:rsid w:val="007457AD"/>
    <w:rsid w:val="007457C7"/>
    <w:rsid w:val="00745821"/>
    <w:rsid w:val="00745BBA"/>
    <w:rsid w:val="00746069"/>
    <w:rsid w:val="00746D78"/>
    <w:rsid w:val="007476D5"/>
    <w:rsid w:val="0075031D"/>
    <w:rsid w:val="00750D99"/>
    <w:rsid w:val="00750E6B"/>
    <w:rsid w:val="00750EB7"/>
    <w:rsid w:val="0075114D"/>
    <w:rsid w:val="007513F5"/>
    <w:rsid w:val="007515C3"/>
    <w:rsid w:val="0075196D"/>
    <w:rsid w:val="00751C79"/>
    <w:rsid w:val="007525DC"/>
    <w:rsid w:val="00752AAC"/>
    <w:rsid w:val="00752CB1"/>
    <w:rsid w:val="00752E50"/>
    <w:rsid w:val="00753417"/>
    <w:rsid w:val="007537AB"/>
    <w:rsid w:val="00753AE6"/>
    <w:rsid w:val="00753BCD"/>
    <w:rsid w:val="00753E99"/>
    <w:rsid w:val="00753EAD"/>
    <w:rsid w:val="007549B3"/>
    <w:rsid w:val="00754AD2"/>
    <w:rsid w:val="0075558C"/>
    <w:rsid w:val="00755780"/>
    <w:rsid w:val="00755DCB"/>
    <w:rsid w:val="00756578"/>
    <w:rsid w:val="00756C59"/>
    <w:rsid w:val="00757468"/>
    <w:rsid w:val="007575BB"/>
    <w:rsid w:val="007579AD"/>
    <w:rsid w:val="0076036F"/>
    <w:rsid w:val="0076070A"/>
    <w:rsid w:val="00760A60"/>
    <w:rsid w:val="00760D4A"/>
    <w:rsid w:val="00760DE0"/>
    <w:rsid w:val="00761400"/>
    <w:rsid w:val="00761BEE"/>
    <w:rsid w:val="00761C61"/>
    <w:rsid w:val="00761CFA"/>
    <w:rsid w:val="00761EFA"/>
    <w:rsid w:val="00761EFB"/>
    <w:rsid w:val="0076210B"/>
    <w:rsid w:val="00762782"/>
    <w:rsid w:val="00762963"/>
    <w:rsid w:val="00762C9E"/>
    <w:rsid w:val="0076429A"/>
    <w:rsid w:val="0076455D"/>
    <w:rsid w:val="0076464F"/>
    <w:rsid w:val="00764873"/>
    <w:rsid w:val="00764B42"/>
    <w:rsid w:val="00764E28"/>
    <w:rsid w:val="007650DD"/>
    <w:rsid w:val="00765585"/>
    <w:rsid w:val="00765FFE"/>
    <w:rsid w:val="007661D7"/>
    <w:rsid w:val="0076640D"/>
    <w:rsid w:val="0076704E"/>
    <w:rsid w:val="00767098"/>
    <w:rsid w:val="007670AE"/>
    <w:rsid w:val="007675A7"/>
    <w:rsid w:val="007676D5"/>
    <w:rsid w:val="00770A51"/>
    <w:rsid w:val="00770BB5"/>
    <w:rsid w:val="00770CED"/>
    <w:rsid w:val="00770CF5"/>
    <w:rsid w:val="007711A4"/>
    <w:rsid w:val="00771475"/>
    <w:rsid w:val="00771E3E"/>
    <w:rsid w:val="007723C5"/>
    <w:rsid w:val="0077284D"/>
    <w:rsid w:val="00772D95"/>
    <w:rsid w:val="00774529"/>
    <w:rsid w:val="007748AC"/>
    <w:rsid w:val="007750EC"/>
    <w:rsid w:val="00775702"/>
    <w:rsid w:val="007768F3"/>
    <w:rsid w:val="00776E3D"/>
    <w:rsid w:val="0077767A"/>
    <w:rsid w:val="007778DD"/>
    <w:rsid w:val="007778E1"/>
    <w:rsid w:val="00777EF7"/>
    <w:rsid w:val="0078060B"/>
    <w:rsid w:val="007809A0"/>
    <w:rsid w:val="007810A8"/>
    <w:rsid w:val="00781507"/>
    <w:rsid w:val="0078156A"/>
    <w:rsid w:val="007817A4"/>
    <w:rsid w:val="007819B1"/>
    <w:rsid w:val="00781A73"/>
    <w:rsid w:val="00782170"/>
    <w:rsid w:val="00782AD5"/>
    <w:rsid w:val="00782C48"/>
    <w:rsid w:val="007834C5"/>
    <w:rsid w:val="00783648"/>
    <w:rsid w:val="0078396D"/>
    <w:rsid w:val="00783CDB"/>
    <w:rsid w:val="00784112"/>
    <w:rsid w:val="00784532"/>
    <w:rsid w:val="007847F5"/>
    <w:rsid w:val="00786244"/>
    <w:rsid w:val="007862BB"/>
    <w:rsid w:val="00786592"/>
    <w:rsid w:val="007865C2"/>
    <w:rsid w:val="00787B2A"/>
    <w:rsid w:val="00790210"/>
    <w:rsid w:val="00790B6C"/>
    <w:rsid w:val="00791AAE"/>
    <w:rsid w:val="00791DB7"/>
    <w:rsid w:val="0079221C"/>
    <w:rsid w:val="00792358"/>
    <w:rsid w:val="00792460"/>
    <w:rsid w:val="00792625"/>
    <w:rsid w:val="00792936"/>
    <w:rsid w:val="00792F26"/>
    <w:rsid w:val="00793AE7"/>
    <w:rsid w:val="00793EFD"/>
    <w:rsid w:val="0079416C"/>
    <w:rsid w:val="00795534"/>
    <w:rsid w:val="0079556B"/>
    <w:rsid w:val="007957B9"/>
    <w:rsid w:val="00795D03"/>
    <w:rsid w:val="00796557"/>
    <w:rsid w:val="00796693"/>
    <w:rsid w:val="00796908"/>
    <w:rsid w:val="00796962"/>
    <w:rsid w:val="00797A12"/>
    <w:rsid w:val="00797B77"/>
    <w:rsid w:val="007A0730"/>
    <w:rsid w:val="007A0799"/>
    <w:rsid w:val="007A19E6"/>
    <w:rsid w:val="007A2CAC"/>
    <w:rsid w:val="007A3174"/>
    <w:rsid w:val="007A35BD"/>
    <w:rsid w:val="007A3922"/>
    <w:rsid w:val="007A3C01"/>
    <w:rsid w:val="007A3EB4"/>
    <w:rsid w:val="007A453B"/>
    <w:rsid w:val="007A468E"/>
    <w:rsid w:val="007A5C42"/>
    <w:rsid w:val="007A6381"/>
    <w:rsid w:val="007A6398"/>
    <w:rsid w:val="007A668F"/>
    <w:rsid w:val="007A6C51"/>
    <w:rsid w:val="007A6C8B"/>
    <w:rsid w:val="007A7FA9"/>
    <w:rsid w:val="007B09B5"/>
    <w:rsid w:val="007B0B23"/>
    <w:rsid w:val="007B0D99"/>
    <w:rsid w:val="007B175D"/>
    <w:rsid w:val="007B1AF4"/>
    <w:rsid w:val="007B1B7E"/>
    <w:rsid w:val="007B2395"/>
    <w:rsid w:val="007B24FA"/>
    <w:rsid w:val="007B2BBF"/>
    <w:rsid w:val="007B34CF"/>
    <w:rsid w:val="007B39C5"/>
    <w:rsid w:val="007B3A3E"/>
    <w:rsid w:val="007B3ECF"/>
    <w:rsid w:val="007B3FCC"/>
    <w:rsid w:val="007B4283"/>
    <w:rsid w:val="007B43EB"/>
    <w:rsid w:val="007B490B"/>
    <w:rsid w:val="007B4E71"/>
    <w:rsid w:val="007B53AA"/>
    <w:rsid w:val="007B56F7"/>
    <w:rsid w:val="007B5E81"/>
    <w:rsid w:val="007B6078"/>
    <w:rsid w:val="007B6BCE"/>
    <w:rsid w:val="007B7152"/>
    <w:rsid w:val="007B719B"/>
    <w:rsid w:val="007B77CA"/>
    <w:rsid w:val="007B781D"/>
    <w:rsid w:val="007B7A09"/>
    <w:rsid w:val="007B7C3F"/>
    <w:rsid w:val="007B7D8E"/>
    <w:rsid w:val="007C000C"/>
    <w:rsid w:val="007C0D2B"/>
    <w:rsid w:val="007C2159"/>
    <w:rsid w:val="007C2231"/>
    <w:rsid w:val="007C36BE"/>
    <w:rsid w:val="007C44B4"/>
    <w:rsid w:val="007C46E8"/>
    <w:rsid w:val="007C4A20"/>
    <w:rsid w:val="007C525E"/>
    <w:rsid w:val="007C5421"/>
    <w:rsid w:val="007C587E"/>
    <w:rsid w:val="007C58CB"/>
    <w:rsid w:val="007C610F"/>
    <w:rsid w:val="007C6508"/>
    <w:rsid w:val="007C669C"/>
    <w:rsid w:val="007C6EA5"/>
    <w:rsid w:val="007C72A3"/>
    <w:rsid w:val="007C7591"/>
    <w:rsid w:val="007C7779"/>
    <w:rsid w:val="007C7DC9"/>
    <w:rsid w:val="007C7E9B"/>
    <w:rsid w:val="007D08C5"/>
    <w:rsid w:val="007D0A02"/>
    <w:rsid w:val="007D10E2"/>
    <w:rsid w:val="007D12D9"/>
    <w:rsid w:val="007D14B8"/>
    <w:rsid w:val="007D17AF"/>
    <w:rsid w:val="007D185A"/>
    <w:rsid w:val="007D1A3C"/>
    <w:rsid w:val="007D2BFA"/>
    <w:rsid w:val="007D2D4F"/>
    <w:rsid w:val="007D2F26"/>
    <w:rsid w:val="007D30E5"/>
    <w:rsid w:val="007D39A4"/>
    <w:rsid w:val="007D4129"/>
    <w:rsid w:val="007D4483"/>
    <w:rsid w:val="007D45FB"/>
    <w:rsid w:val="007D5170"/>
    <w:rsid w:val="007D538B"/>
    <w:rsid w:val="007D547E"/>
    <w:rsid w:val="007D5CD5"/>
    <w:rsid w:val="007D5E13"/>
    <w:rsid w:val="007D6821"/>
    <w:rsid w:val="007D6C62"/>
    <w:rsid w:val="007D6DB5"/>
    <w:rsid w:val="007D6F35"/>
    <w:rsid w:val="007D728B"/>
    <w:rsid w:val="007D7396"/>
    <w:rsid w:val="007D78EC"/>
    <w:rsid w:val="007D7B27"/>
    <w:rsid w:val="007D7D2B"/>
    <w:rsid w:val="007E03E8"/>
    <w:rsid w:val="007E0441"/>
    <w:rsid w:val="007E0625"/>
    <w:rsid w:val="007E0991"/>
    <w:rsid w:val="007E09CA"/>
    <w:rsid w:val="007E0B7F"/>
    <w:rsid w:val="007E1920"/>
    <w:rsid w:val="007E216F"/>
    <w:rsid w:val="007E24B4"/>
    <w:rsid w:val="007E26FB"/>
    <w:rsid w:val="007E29CA"/>
    <w:rsid w:val="007E2E8F"/>
    <w:rsid w:val="007E2F3E"/>
    <w:rsid w:val="007E308B"/>
    <w:rsid w:val="007E341C"/>
    <w:rsid w:val="007E3897"/>
    <w:rsid w:val="007E3AA2"/>
    <w:rsid w:val="007E3BD2"/>
    <w:rsid w:val="007E3CF2"/>
    <w:rsid w:val="007E4253"/>
    <w:rsid w:val="007E42FD"/>
    <w:rsid w:val="007E4B1B"/>
    <w:rsid w:val="007E4F50"/>
    <w:rsid w:val="007E5757"/>
    <w:rsid w:val="007E63BC"/>
    <w:rsid w:val="007E6BCF"/>
    <w:rsid w:val="007E6F07"/>
    <w:rsid w:val="007E6F1F"/>
    <w:rsid w:val="007E7236"/>
    <w:rsid w:val="007E7882"/>
    <w:rsid w:val="007E7C56"/>
    <w:rsid w:val="007F03F1"/>
    <w:rsid w:val="007F0499"/>
    <w:rsid w:val="007F0D3B"/>
    <w:rsid w:val="007F10A2"/>
    <w:rsid w:val="007F1159"/>
    <w:rsid w:val="007F1A4B"/>
    <w:rsid w:val="007F1EF3"/>
    <w:rsid w:val="007F20AA"/>
    <w:rsid w:val="007F25C6"/>
    <w:rsid w:val="007F2D91"/>
    <w:rsid w:val="007F3043"/>
    <w:rsid w:val="007F3397"/>
    <w:rsid w:val="007F34EA"/>
    <w:rsid w:val="007F36AC"/>
    <w:rsid w:val="007F3EC5"/>
    <w:rsid w:val="007F3FBE"/>
    <w:rsid w:val="007F4069"/>
    <w:rsid w:val="007F47FA"/>
    <w:rsid w:val="007F4F13"/>
    <w:rsid w:val="007F4F9A"/>
    <w:rsid w:val="007F6AE9"/>
    <w:rsid w:val="007F6FD7"/>
    <w:rsid w:val="007F706F"/>
    <w:rsid w:val="007F721E"/>
    <w:rsid w:val="007F74AB"/>
    <w:rsid w:val="007F7503"/>
    <w:rsid w:val="007F7A99"/>
    <w:rsid w:val="007F7DE9"/>
    <w:rsid w:val="007F7F51"/>
    <w:rsid w:val="007F7F97"/>
    <w:rsid w:val="008005D5"/>
    <w:rsid w:val="008011AE"/>
    <w:rsid w:val="008011ED"/>
    <w:rsid w:val="008019DC"/>
    <w:rsid w:val="00801E34"/>
    <w:rsid w:val="008030A4"/>
    <w:rsid w:val="008038A1"/>
    <w:rsid w:val="0080397D"/>
    <w:rsid w:val="00804B4F"/>
    <w:rsid w:val="00804BA3"/>
    <w:rsid w:val="00805F96"/>
    <w:rsid w:val="008067F9"/>
    <w:rsid w:val="00807260"/>
    <w:rsid w:val="008072DD"/>
    <w:rsid w:val="00807A58"/>
    <w:rsid w:val="00807D53"/>
    <w:rsid w:val="00807F0F"/>
    <w:rsid w:val="008102CF"/>
    <w:rsid w:val="00810A6B"/>
    <w:rsid w:val="00810A9E"/>
    <w:rsid w:val="00810F21"/>
    <w:rsid w:val="00811583"/>
    <w:rsid w:val="008118E2"/>
    <w:rsid w:val="0081220A"/>
    <w:rsid w:val="00812CA6"/>
    <w:rsid w:val="00812DAF"/>
    <w:rsid w:val="00813673"/>
    <w:rsid w:val="00814792"/>
    <w:rsid w:val="008148E3"/>
    <w:rsid w:val="00814A3D"/>
    <w:rsid w:val="00814ACD"/>
    <w:rsid w:val="008151DF"/>
    <w:rsid w:val="008151FF"/>
    <w:rsid w:val="0081520F"/>
    <w:rsid w:val="00815461"/>
    <w:rsid w:val="00815931"/>
    <w:rsid w:val="00815A51"/>
    <w:rsid w:val="00815BB1"/>
    <w:rsid w:val="00815E40"/>
    <w:rsid w:val="00816A50"/>
    <w:rsid w:val="008170F4"/>
    <w:rsid w:val="00817181"/>
    <w:rsid w:val="008174B3"/>
    <w:rsid w:val="00817554"/>
    <w:rsid w:val="0081788E"/>
    <w:rsid w:val="00817FF0"/>
    <w:rsid w:val="008205D8"/>
    <w:rsid w:val="008216AA"/>
    <w:rsid w:val="00821943"/>
    <w:rsid w:val="00821B0B"/>
    <w:rsid w:val="00821FCF"/>
    <w:rsid w:val="0082220C"/>
    <w:rsid w:val="00822831"/>
    <w:rsid w:val="0082296A"/>
    <w:rsid w:val="00822A79"/>
    <w:rsid w:val="00822D71"/>
    <w:rsid w:val="008231FD"/>
    <w:rsid w:val="00823CB7"/>
    <w:rsid w:val="008242C0"/>
    <w:rsid w:val="00824404"/>
    <w:rsid w:val="0082518E"/>
    <w:rsid w:val="0082523F"/>
    <w:rsid w:val="008252EF"/>
    <w:rsid w:val="00825428"/>
    <w:rsid w:val="008254AB"/>
    <w:rsid w:val="008258C7"/>
    <w:rsid w:val="0082618D"/>
    <w:rsid w:val="00826D54"/>
    <w:rsid w:val="00827464"/>
    <w:rsid w:val="008277FC"/>
    <w:rsid w:val="00827F61"/>
    <w:rsid w:val="00830D10"/>
    <w:rsid w:val="0083151E"/>
    <w:rsid w:val="00832484"/>
    <w:rsid w:val="008325C0"/>
    <w:rsid w:val="0083280B"/>
    <w:rsid w:val="00832DC3"/>
    <w:rsid w:val="008335B7"/>
    <w:rsid w:val="00833879"/>
    <w:rsid w:val="0083447F"/>
    <w:rsid w:val="00834CBF"/>
    <w:rsid w:val="00835395"/>
    <w:rsid w:val="0083599A"/>
    <w:rsid w:val="0083666B"/>
    <w:rsid w:val="00836979"/>
    <w:rsid w:val="00836BB9"/>
    <w:rsid w:val="00836D1C"/>
    <w:rsid w:val="00836DB4"/>
    <w:rsid w:val="00836F89"/>
    <w:rsid w:val="008377B7"/>
    <w:rsid w:val="0084028E"/>
    <w:rsid w:val="0084047C"/>
    <w:rsid w:val="00840732"/>
    <w:rsid w:val="008409AC"/>
    <w:rsid w:val="00841E6F"/>
    <w:rsid w:val="00842359"/>
    <w:rsid w:val="008429F8"/>
    <w:rsid w:val="00842EC1"/>
    <w:rsid w:val="00843352"/>
    <w:rsid w:val="0084458E"/>
    <w:rsid w:val="0084588D"/>
    <w:rsid w:val="00845EF3"/>
    <w:rsid w:val="00846459"/>
    <w:rsid w:val="0084645F"/>
    <w:rsid w:val="00846659"/>
    <w:rsid w:val="008468F7"/>
    <w:rsid w:val="00846F2E"/>
    <w:rsid w:val="0084707E"/>
    <w:rsid w:val="00847330"/>
    <w:rsid w:val="008478B7"/>
    <w:rsid w:val="00847A8F"/>
    <w:rsid w:val="008502AA"/>
    <w:rsid w:val="00850335"/>
    <w:rsid w:val="008507BA"/>
    <w:rsid w:val="008514BF"/>
    <w:rsid w:val="00851832"/>
    <w:rsid w:val="00851955"/>
    <w:rsid w:val="00852254"/>
    <w:rsid w:val="00852266"/>
    <w:rsid w:val="008523CC"/>
    <w:rsid w:val="008525B4"/>
    <w:rsid w:val="00852E5E"/>
    <w:rsid w:val="008537B4"/>
    <w:rsid w:val="00853933"/>
    <w:rsid w:val="00853A17"/>
    <w:rsid w:val="00853B76"/>
    <w:rsid w:val="00853C78"/>
    <w:rsid w:val="00853C8B"/>
    <w:rsid w:val="00854461"/>
    <w:rsid w:val="00854526"/>
    <w:rsid w:val="00854CF5"/>
    <w:rsid w:val="00854CFA"/>
    <w:rsid w:val="0085598B"/>
    <w:rsid w:val="00855BC8"/>
    <w:rsid w:val="00855ED2"/>
    <w:rsid w:val="0085616E"/>
    <w:rsid w:val="0085617C"/>
    <w:rsid w:val="008564B2"/>
    <w:rsid w:val="00856C6A"/>
    <w:rsid w:val="0085773B"/>
    <w:rsid w:val="00857BA5"/>
    <w:rsid w:val="008602DF"/>
    <w:rsid w:val="00860302"/>
    <w:rsid w:val="008604BA"/>
    <w:rsid w:val="00860636"/>
    <w:rsid w:val="008606B1"/>
    <w:rsid w:val="008614D0"/>
    <w:rsid w:val="00861538"/>
    <w:rsid w:val="0086174E"/>
    <w:rsid w:val="00861875"/>
    <w:rsid w:val="00861CAB"/>
    <w:rsid w:val="00862E2F"/>
    <w:rsid w:val="00862F1A"/>
    <w:rsid w:val="00863435"/>
    <w:rsid w:val="008634F6"/>
    <w:rsid w:val="00863E6A"/>
    <w:rsid w:val="00863F5F"/>
    <w:rsid w:val="00864546"/>
    <w:rsid w:val="00864664"/>
    <w:rsid w:val="00864CB1"/>
    <w:rsid w:val="00864DC3"/>
    <w:rsid w:val="008651F1"/>
    <w:rsid w:val="00865357"/>
    <w:rsid w:val="00865391"/>
    <w:rsid w:val="00865563"/>
    <w:rsid w:val="00865660"/>
    <w:rsid w:val="00865DE4"/>
    <w:rsid w:val="0086666A"/>
    <w:rsid w:val="0086672E"/>
    <w:rsid w:val="00866F91"/>
    <w:rsid w:val="00866F99"/>
    <w:rsid w:val="00867286"/>
    <w:rsid w:val="008678AB"/>
    <w:rsid w:val="00867A5F"/>
    <w:rsid w:val="00871503"/>
    <w:rsid w:val="008715AE"/>
    <w:rsid w:val="00871631"/>
    <w:rsid w:val="008718D6"/>
    <w:rsid w:val="00871919"/>
    <w:rsid w:val="00871AFD"/>
    <w:rsid w:val="00872012"/>
    <w:rsid w:val="00872827"/>
    <w:rsid w:val="00873329"/>
    <w:rsid w:val="0087349A"/>
    <w:rsid w:val="008735E8"/>
    <w:rsid w:val="00873CFF"/>
    <w:rsid w:val="00874639"/>
    <w:rsid w:val="00874FDC"/>
    <w:rsid w:val="008759BD"/>
    <w:rsid w:val="00875C7B"/>
    <w:rsid w:val="00875E64"/>
    <w:rsid w:val="0087636D"/>
    <w:rsid w:val="0087644A"/>
    <w:rsid w:val="008766B7"/>
    <w:rsid w:val="008766DF"/>
    <w:rsid w:val="00876E6B"/>
    <w:rsid w:val="00877034"/>
    <w:rsid w:val="00877222"/>
    <w:rsid w:val="0087725D"/>
    <w:rsid w:val="00877659"/>
    <w:rsid w:val="008778E4"/>
    <w:rsid w:val="00877D5B"/>
    <w:rsid w:val="00880F43"/>
    <w:rsid w:val="00880FFA"/>
    <w:rsid w:val="00881140"/>
    <w:rsid w:val="00881195"/>
    <w:rsid w:val="00882073"/>
    <w:rsid w:val="008826B4"/>
    <w:rsid w:val="008833C1"/>
    <w:rsid w:val="00883478"/>
    <w:rsid w:val="00883D9E"/>
    <w:rsid w:val="0088495F"/>
    <w:rsid w:val="00884A8F"/>
    <w:rsid w:val="00884A97"/>
    <w:rsid w:val="00884E2A"/>
    <w:rsid w:val="00884F4A"/>
    <w:rsid w:val="00885724"/>
    <w:rsid w:val="00885A1B"/>
    <w:rsid w:val="00886080"/>
    <w:rsid w:val="0088640C"/>
    <w:rsid w:val="008864F0"/>
    <w:rsid w:val="008865B6"/>
    <w:rsid w:val="00886674"/>
    <w:rsid w:val="008867B3"/>
    <w:rsid w:val="0088744C"/>
    <w:rsid w:val="00887659"/>
    <w:rsid w:val="00887CB9"/>
    <w:rsid w:val="00887DD8"/>
    <w:rsid w:val="00887E4C"/>
    <w:rsid w:val="008906B9"/>
    <w:rsid w:val="0089094E"/>
    <w:rsid w:val="00890E2E"/>
    <w:rsid w:val="00891407"/>
    <w:rsid w:val="0089140C"/>
    <w:rsid w:val="00891B73"/>
    <w:rsid w:val="00891D32"/>
    <w:rsid w:val="00892A21"/>
    <w:rsid w:val="00892FC6"/>
    <w:rsid w:val="00893376"/>
    <w:rsid w:val="00893D3C"/>
    <w:rsid w:val="00893E9B"/>
    <w:rsid w:val="00893F5A"/>
    <w:rsid w:val="00893FB3"/>
    <w:rsid w:val="00893FCD"/>
    <w:rsid w:val="00894004"/>
    <w:rsid w:val="00894852"/>
    <w:rsid w:val="00894985"/>
    <w:rsid w:val="00894B03"/>
    <w:rsid w:val="00895237"/>
    <w:rsid w:val="00895D64"/>
    <w:rsid w:val="00895DF4"/>
    <w:rsid w:val="008962BD"/>
    <w:rsid w:val="00896677"/>
    <w:rsid w:val="00896963"/>
    <w:rsid w:val="00897157"/>
    <w:rsid w:val="008976FF"/>
    <w:rsid w:val="008A001E"/>
    <w:rsid w:val="008A064F"/>
    <w:rsid w:val="008A0D80"/>
    <w:rsid w:val="008A10A6"/>
    <w:rsid w:val="008A14F8"/>
    <w:rsid w:val="008A2391"/>
    <w:rsid w:val="008A2488"/>
    <w:rsid w:val="008A285E"/>
    <w:rsid w:val="008A2886"/>
    <w:rsid w:val="008A2E9C"/>
    <w:rsid w:val="008A30E5"/>
    <w:rsid w:val="008A37FD"/>
    <w:rsid w:val="008A3914"/>
    <w:rsid w:val="008A3C17"/>
    <w:rsid w:val="008A3D88"/>
    <w:rsid w:val="008A45F1"/>
    <w:rsid w:val="008A4E30"/>
    <w:rsid w:val="008A4F9E"/>
    <w:rsid w:val="008A5D36"/>
    <w:rsid w:val="008A70CE"/>
    <w:rsid w:val="008A7204"/>
    <w:rsid w:val="008A74BD"/>
    <w:rsid w:val="008A76B5"/>
    <w:rsid w:val="008A79A1"/>
    <w:rsid w:val="008A7B7B"/>
    <w:rsid w:val="008A7E9D"/>
    <w:rsid w:val="008B00C4"/>
    <w:rsid w:val="008B0425"/>
    <w:rsid w:val="008B06C3"/>
    <w:rsid w:val="008B09A0"/>
    <w:rsid w:val="008B1A4D"/>
    <w:rsid w:val="008B313A"/>
    <w:rsid w:val="008B3238"/>
    <w:rsid w:val="008B3343"/>
    <w:rsid w:val="008B33A0"/>
    <w:rsid w:val="008B47B5"/>
    <w:rsid w:val="008B4B8E"/>
    <w:rsid w:val="008B55F5"/>
    <w:rsid w:val="008B614D"/>
    <w:rsid w:val="008B6249"/>
    <w:rsid w:val="008B66DD"/>
    <w:rsid w:val="008B6752"/>
    <w:rsid w:val="008B68BE"/>
    <w:rsid w:val="008B69A9"/>
    <w:rsid w:val="008B6A4A"/>
    <w:rsid w:val="008B7380"/>
    <w:rsid w:val="008B793B"/>
    <w:rsid w:val="008C0023"/>
    <w:rsid w:val="008C0886"/>
    <w:rsid w:val="008C0DB3"/>
    <w:rsid w:val="008C11E3"/>
    <w:rsid w:val="008C200C"/>
    <w:rsid w:val="008C24C6"/>
    <w:rsid w:val="008C284D"/>
    <w:rsid w:val="008C2900"/>
    <w:rsid w:val="008C3C61"/>
    <w:rsid w:val="008C3D8E"/>
    <w:rsid w:val="008C459A"/>
    <w:rsid w:val="008C4C94"/>
    <w:rsid w:val="008C5555"/>
    <w:rsid w:val="008C5C8F"/>
    <w:rsid w:val="008C5CCA"/>
    <w:rsid w:val="008C5F1E"/>
    <w:rsid w:val="008C68F3"/>
    <w:rsid w:val="008C6D0A"/>
    <w:rsid w:val="008C783F"/>
    <w:rsid w:val="008C797C"/>
    <w:rsid w:val="008C7B43"/>
    <w:rsid w:val="008C7BAE"/>
    <w:rsid w:val="008C7DBF"/>
    <w:rsid w:val="008C7FD7"/>
    <w:rsid w:val="008D0480"/>
    <w:rsid w:val="008D079F"/>
    <w:rsid w:val="008D07CD"/>
    <w:rsid w:val="008D0BEA"/>
    <w:rsid w:val="008D13BE"/>
    <w:rsid w:val="008D214A"/>
    <w:rsid w:val="008D256E"/>
    <w:rsid w:val="008D2D2B"/>
    <w:rsid w:val="008D2D42"/>
    <w:rsid w:val="008D3071"/>
    <w:rsid w:val="008D328D"/>
    <w:rsid w:val="008D34CA"/>
    <w:rsid w:val="008D3529"/>
    <w:rsid w:val="008D360E"/>
    <w:rsid w:val="008D39C3"/>
    <w:rsid w:val="008D3F83"/>
    <w:rsid w:val="008D4918"/>
    <w:rsid w:val="008D589C"/>
    <w:rsid w:val="008D6388"/>
    <w:rsid w:val="008D6BBB"/>
    <w:rsid w:val="008E0069"/>
    <w:rsid w:val="008E02D6"/>
    <w:rsid w:val="008E03A4"/>
    <w:rsid w:val="008E05A9"/>
    <w:rsid w:val="008E1177"/>
    <w:rsid w:val="008E11D1"/>
    <w:rsid w:val="008E1E43"/>
    <w:rsid w:val="008E2017"/>
    <w:rsid w:val="008E2721"/>
    <w:rsid w:val="008E2B7B"/>
    <w:rsid w:val="008E3632"/>
    <w:rsid w:val="008E4042"/>
    <w:rsid w:val="008E41EF"/>
    <w:rsid w:val="008E5125"/>
    <w:rsid w:val="008E5B54"/>
    <w:rsid w:val="008E5BB1"/>
    <w:rsid w:val="008E5D89"/>
    <w:rsid w:val="008E5F70"/>
    <w:rsid w:val="008E63BA"/>
    <w:rsid w:val="008E64FB"/>
    <w:rsid w:val="008E6964"/>
    <w:rsid w:val="008E7085"/>
    <w:rsid w:val="008E71A5"/>
    <w:rsid w:val="008E73AB"/>
    <w:rsid w:val="008E7455"/>
    <w:rsid w:val="008F088F"/>
    <w:rsid w:val="008F0AD7"/>
    <w:rsid w:val="008F0C7A"/>
    <w:rsid w:val="008F0E37"/>
    <w:rsid w:val="008F0E3C"/>
    <w:rsid w:val="008F1162"/>
    <w:rsid w:val="008F1A70"/>
    <w:rsid w:val="008F1D8F"/>
    <w:rsid w:val="008F217E"/>
    <w:rsid w:val="008F26B4"/>
    <w:rsid w:val="008F2986"/>
    <w:rsid w:val="008F2A6C"/>
    <w:rsid w:val="008F2BE7"/>
    <w:rsid w:val="008F3414"/>
    <w:rsid w:val="008F3980"/>
    <w:rsid w:val="008F4264"/>
    <w:rsid w:val="008F43DC"/>
    <w:rsid w:val="008F4F35"/>
    <w:rsid w:val="008F52E9"/>
    <w:rsid w:val="008F5B93"/>
    <w:rsid w:val="008F5D4C"/>
    <w:rsid w:val="008F60C3"/>
    <w:rsid w:val="008F6209"/>
    <w:rsid w:val="008F6DE1"/>
    <w:rsid w:val="008F7C05"/>
    <w:rsid w:val="008F7D75"/>
    <w:rsid w:val="00900794"/>
    <w:rsid w:val="00900C3D"/>
    <w:rsid w:val="00900E9F"/>
    <w:rsid w:val="009014C8"/>
    <w:rsid w:val="00901709"/>
    <w:rsid w:val="00902465"/>
    <w:rsid w:val="009027F2"/>
    <w:rsid w:val="00902B5C"/>
    <w:rsid w:val="009039C2"/>
    <w:rsid w:val="009039D3"/>
    <w:rsid w:val="00903BF7"/>
    <w:rsid w:val="00903F10"/>
    <w:rsid w:val="00904018"/>
    <w:rsid w:val="00904144"/>
    <w:rsid w:val="009045AD"/>
    <w:rsid w:val="009045EB"/>
    <w:rsid w:val="009047AA"/>
    <w:rsid w:val="00904E2C"/>
    <w:rsid w:val="009053A2"/>
    <w:rsid w:val="00905D57"/>
    <w:rsid w:val="0090644D"/>
    <w:rsid w:val="00906999"/>
    <w:rsid w:val="00906A47"/>
    <w:rsid w:val="009070A4"/>
    <w:rsid w:val="009070E7"/>
    <w:rsid w:val="00907353"/>
    <w:rsid w:val="009073FE"/>
    <w:rsid w:val="00907540"/>
    <w:rsid w:val="0090799C"/>
    <w:rsid w:val="00907C3E"/>
    <w:rsid w:val="0091020E"/>
    <w:rsid w:val="00910744"/>
    <w:rsid w:val="009108AF"/>
    <w:rsid w:val="00910AF4"/>
    <w:rsid w:val="00910B0E"/>
    <w:rsid w:val="00910FE2"/>
    <w:rsid w:val="00911514"/>
    <w:rsid w:val="0091190E"/>
    <w:rsid w:val="00911F4F"/>
    <w:rsid w:val="00912688"/>
    <w:rsid w:val="00912D20"/>
    <w:rsid w:val="00912EA8"/>
    <w:rsid w:val="009130AB"/>
    <w:rsid w:val="0091334C"/>
    <w:rsid w:val="009133FC"/>
    <w:rsid w:val="00913579"/>
    <w:rsid w:val="00913C38"/>
    <w:rsid w:val="00913EC0"/>
    <w:rsid w:val="0091440B"/>
    <w:rsid w:val="00914965"/>
    <w:rsid w:val="00915057"/>
    <w:rsid w:val="00915248"/>
    <w:rsid w:val="00915273"/>
    <w:rsid w:val="00915546"/>
    <w:rsid w:val="00915698"/>
    <w:rsid w:val="00915976"/>
    <w:rsid w:val="00916596"/>
    <w:rsid w:val="00916EDE"/>
    <w:rsid w:val="00916FC4"/>
    <w:rsid w:val="00917187"/>
    <w:rsid w:val="009176EB"/>
    <w:rsid w:val="00917908"/>
    <w:rsid w:val="00920E15"/>
    <w:rsid w:val="00920E52"/>
    <w:rsid w:val="00921017"/>
    <w:rsid w:val="00921645"/>
    <w:rsid w:val="009219A4"/>
    <w:rsid w:val="009222CA"/>
    <w:rsid w:val="0092237C"/>
    <w:rsid w:val="00922D74"/>
    <w:rsid w:val="00923519"/>
    <w:rsid w:val="0092364D"/>
    <w:rsid w:val="00923E9D"/>
    <w:rsid w:val="0092421D"/>
    <w:rsid w:val="00924822"/>
    <w:rsid w:val="00924825"/>
    <w:rsid w:val="00924B14"/>
    <w:rsid w:val="009253BC"/>
    <w:rsid w:val="009254D6"/>
    <w:rsid w:val="009254E4"/>
    <w:rsid w:val="00925779"/>
    <w:rsid w:val="0092669B"/>
    <w:rsid w:val="009268C5"/>
    <w:rsid w:val="00926C7D"/>
    <w:rsid w:val="00926F3D"/>
    <w:rsid w:val="0092755B"/>
    <w:rsid w:val="00927953"/>
    <w:rsid w:val="00927EC8"/>
    <w:rsid w:val="009306C3"/>
    <w:rsid w:val="00930848"/>
    <w:rsid w:val="00930954"/>
    <w:rsid w:val="0093163E"/>
    <w:rsid w:val="0093167D"/>
    <w:rsid w:val="0093184C"/>
    <w:rsid w:val="00931865"/>
    <w:rsid w:val="0093198C"/>
    <w:rsid w:val="00933128"/>
    <w:rsid w:val="00933DDC"/>
    <w:rsid w:val="00933F99"/>
    <w:rsid w:val="00934090"/>
    <w:rsid w:val="00934306"/>
    <w:rsid w:val="00934FFC"/>
    <w:rsid w:val="009357E6"/>
    <w:rsid w:val="00935B09"/>
    <w:rsid w:val="00935B86"/>
    <w:rsid w:val="009362F7"/>
    <w:rsid w:val="00936436"/>
    <w:rsid w:val="00936441"/>
    <w:rsid w:val="0093644F"/>
    <w:rsid w:val="0093670F"/>
    <w:rsid w:val="00936ACE"/>
    <w:rsid w:val="00936B95"/>
    <w:rsid w:val="00936D24"/>
    <w:rsid w:val="009379D6"/>
    <w:rsid w:val="00937B15"/>
    <w:rsid w:val="00937B49"/>
    <w:rsid w:val="009402CE"/>
    <w:rsid w:val="00940921"/>
    <w:rsid w:val="00940F3F"/>
    <w:rsid w:val="00940FBB"/>
    <w:rsid w:val="00941B1E"/>
    <w:rsid w:val="009422F1"/>
    <w:rsid w:val="0094321B"/>
    <w:rsid w:val="00943CDE"/>
    <w:rsid w:val="00943CF1"/>
    <w:rsid w:val="0094435E"/>
    <w:rsid w:val="00944517"/>
    <w:rsid w:val="009445A1"/>
    <w:rsid w:val="009449DA"/>
    <w:rsid w:val="00944AB5"/>
    <w:rsid w:val="00944AF8"/>
    <w:rsid w:val="00944F1D"/>
    <w:rsid w:val="00945588"/>
    <w:rsid w:val="00946465"/>
    <w:rsid w:val="009466DE"/>
    <w:rsid w:val="00946F58"/>
    <w:rsid w:val="009471E0"/>
    <w:rsid w:val="0094721A"/>
    <w:rsid w:val="00947A99"/>
    <w:rsid w:val="00947C4A"/>
    <w:rsid w:val="00947D3A"/>
    <w:rsid w:val="00947E79"/>
    <w:rsid w:val="00950050"/>
    <w:rsid w:val="009501C1"/>
    <w:rsid w:val="00950445"/>
    <w:rsid w:val="009515F3"/>
    <w:rsid w:val="009519AC"/>
    <w:rsid w:val="00951AA3"/>
    <w:rsid w:val="00951E53"/>
    <w:rsid w:val="00951F32"/>
    <w:rsid w:val="00952847"/>
    <w:rsid w:val="00952B02"/>
    <w:rsid w:val="00952B0B"/>
    <w:rsid w:val="00952BA1"/>
    <w:rsid w:val="00952CAA"/>
    <w:rsid w:val="00952F19"/>
    <w:rsid w:val="00953261"/>
    <w:rsid w:val="009543C5"/>
    <w:rsid w:val="00954B04"/>
    <w:rsid w:val="00954B2C"/>
    <w:rsid w:val="00954D52"/>
    <w:rsid w:val="00954E9F"/>
    <w:rsid w:val="00954FEC"/>
    <w:rsid w:val="009551AA"/>
    <w:rsid w:val="0095543C"/>
    <w:rsid w:val="0095554B"/>
    <w:rsid w:val="00955A10"/>
    <w:rsid w:val="0095644F"/>
    <w:rsid w:val="009567E9"/>
    <w:rsid w:val="00956F39"/>
    <w:rsid w:val="00957DC3"/>
    <w:rsid w:val="00957E02"/>
    <w:rsid w:val="00957EDF"/>
    <w:rsid w:val="009600D5"/>
    <w:rsid w:val="00960FF9"/>
    <w:rsid w:val="009613D0"/>
    <w:rsid w:val="00961C5A"/>
    <w:rsid w:val="00961E6F"/>
    <w:rsid w:val="009622C6"/>
    <w:rsid w:val="00962694"/>
    <w:rsid w:val="009629B7"/>
    <w:rsid w:val="00962BDA"/>
    <w:rsid w:val="00963117"/>
    <w:rsid w:val="00963683"/>
    <w:rsid w:val="0096390E"/>
    <w:rsid w:val="00963ADF"/>
    <w:rsid w:val="00963C42"/>
    <w:rsid w:val="00964474"/>
    <w:rsid w:val="009648CD"/>
    <w:rsid w:val="00964DDF"/>
    <w:rsid w:val="0096515E"/>
    <w:rsid w:val="009657D6"/>
    <w:rsid w:val="00965FBD"/>
    <w:rsid w:val="009660D7"/>
    <w:rsid w:val="0096640E"/>
    <w:rsid w:val="00966BAC"/>
    <w:rsid w:val="00966BE2"/>
    <w:rsid w:val="0096782F"/>
    <w:rsid w:val="0096787E"/>
    <w:rsid w:val="00967A72"/>
    <w:rsid w:val="00967DC0"/>
    <w:rsid w:val="00970034"/>
    <w:rsid w:val="00970255"/>
    <w:rsid w:val="009706CA"/>
    <w:rsid w:val="009706F9"/>
    <w:rsid w:val="009707CC"/>
    <w:rsid w:val="00970A87"/>
    <w:rsid w:val="00970E40"/>
    <w:rsid w:val="00971456"/>
    <w:rsid w:val="0097192A"/>
    <w:rsid w:val="00972B4A"/>
    <w:rsid w:val="00972D9F"/>
    <w:rsid w:val="00972F34"/>
    <w:rsid w:val="009730C4"/>
    <w:rsid w:val="009735A3"/>
    <w:rsid w:val="009737E0"/>
    <w:rsid w:val="00973F55"/>
    <w:rsid w:val="009748CA"/>
    <w:rsid w:val="009748E6"/>
    <w:rsid w:val="00974B3A"/>
    <w:rsid w:val="00974B67"/>
    <w:rsid w:val="00975344"/>
    <w:rsid w:val="009756EA"/>
    <w:rsid w:val="00975AD4"/>
    <w:rsid w:val="009767DB"/>
    <w:rsid w:val="00976CB3"/>
    <w:rsid w:val="00976F21"/>
    <w:rsid w:val="009774BA"/>
    <w:rsid w:val="00977951"/>
    <w:rsid w:val="00977A13"/>
    <w:rsid w:val="00977BB9"/>
    <w:rsid w:val="00977C5A"/>
    <w:rsid w:val="00977E6D"/>
    <w:rsid w:val="00980118"/>
    <w:rsid w:val="00980618"/>
    <w:rsid w:val="00981EF4"/>
    <w:rsid w:val="00982427"/>
    <w:rsid w:val="009825CA"/>
    <w:rsid w:val="00982A0A"/>
    <w:rsid w:val="0098398B"/>
    <w:rsid w:val="00985251"/>
    <w:rsid w:val="0098544F"/>
    <w:rsid w:val="009868DF"/>
    <w:rsid w:val="0098748C"/>
    <w:rsid w:val="009900D3"/>
    <w:rsid w:val="009902D7"/>
    <w:rsid w:val="00990BCD"/>
    <w:rsid w:val="00990DB8"/>
    <w:rsid w:val="009917DB"/>
    <w:rsid w:val="00991AD5"/>
    <w:rsid w:val="00991F15"/>
    <w:rsid w:val="00991FB4"/>
    <w:rsid w:val="00992456"/>
    <w:rsid w:val="009924CF"/>
    <w:rsid w:val="0099326D"/>
    <w:rsid w:val="0099346B"/>
    <w:rsid w:val="00993942"/>
    <w:rsid w:val="00993AC4"/>
    <w:rsid w:val="009940D1"/>
    <w:rsid w:val="009957EC"/>
    <w:rsid w:val="0099622C"/>
    <w:rsid w:val="00996337"/>
    <w:rsid w:val="00996960"/>
    <w:rsid w:val="00997794"/>
    <w:rsid w:val="009977F5"/>
    <w:rsid w:val="0099782B"/>
    <w:rsid w:val="009978CA"/>
    <w:rsid w:val="009A0140"/>
    <w:rsid w:val="009A07B6"/>
    <w:rsid w:val="009A0AD9"/>
    <w:rsid w:val="009A0EEB"/>
    <w:rsid w:val="009A1705"/>
    <w:rsid w:val="009A1AA9"/>
    <w:rsid w:val="009A2107"/>
    <w:rsid w:val="009A2ABE"/>
    <w:rsid w:val="009A2E55"/>
    <w:rsid w:val="009A3178"/>
    <w:rsid w:val="009A35D0"/>
    <w:rsid w:val="009A3D0D"/>
    <w:rsid w:val="009A4022"/>
    <w:rsid w:val="009A4B71"/>
    <w:rsid w:val="009A4DDA"/>
    <w:rsid w:val="009A4EB6"/>
    <w:rsid w:val="009A4FDF"/>
    <w:rsid w:val="009A5052"/>
    <w:rsid w:val="009A56E2"/>
    <w:rsid w:val="009A6A2F"/>
    <w:rsid w:val="009A6AE4"/>
    <w:rsid w:val="009A6F1D"/>
    <w:rsid w:val="009A7B84"/>
    <w:rsid w:val="009B0282"/>
    <w:rsid w:val="009B06C1"/>
    <w:rsid w:val="009B1577"/>
    <w:rsid w:val="009B21A5"/>
    <w:rsid w:val="009B23C9"/>
    <w:rsid w:val="009B2694"/>
    <w:rsid w:val="009B2B71"/>
    <w:rsid w:val="009B3056"/>
    <w:rsid w:val="009B348E"/>
    <w:rsid w:val="009B3707"/>
    <w:rsid w:val="009B39C9"/>
    <w:rsid w:val="009B40ED"/>
    <w:rsid w:val="009B44B6"/>
    <w:rsid w:val="009B4767"/>
    <w:rsid w:val="009B507F"/>
    <w:rsid w:val="009B5252"/>
    <w:rsid w:val="009B5318"/>
    <w:rsid w:val="009B57F0"/>
    <w:rsid w:val="009B589B"/>
    <w:rsid w:val="009B596A"/>
    <w:rsid w:val="009B5CFE"/>
    <w:rsid w:val="009B6818"/>
    <w:rsid w:val="009B6B49"/>
    <w:rsid w:val="009B6C44"/>
    <w:rsid w:val="009B6DC0"/>
    <w:rsid w:val="009B6EE4"/>
    <w:rsid w:val="009B70B5"/>
    <w:rsid w:val="009C041E"/>
    <w:rsid w:val="009C081F"/>
    <w:rsid w:val="009C08D1"/>
    <w:rsid w:val="009C1192"/>
    <w:rsid w:val="009C16DA"/>
    <w:rsid w:val="009C19FE"/>
    <w:rsid w:val="009C1AEA"/>
    <w:rsid w:val="009C1D44"/>
    <w:rsid w:val="009C2123"/>
    <w:rsid w:val="009C2B70"/>
    <w:rsid w:val="009C2F09"/>
    <w:rsid w:val="009C3727"/>
    <w:rsid w:val="009C39C1"/>
    <w:rsid w:val="009C4A71"/>
    <w:rsid w:val="009C4C05"/>
    <w:rsid w:val="009C51EA"/>
    <w:rsid w:val="009C52AB"/>
    <w:rsid w:val="009C5661"/>
    <w:rsid w:val="009C5A32"/>
    <w:rsid w:val="009C723D"/>
    <w:rsid w:val="009C730D"/>
    <w:rsid w:val="009C738E"/>
    <w:rsid w:val="009C755C"/>
    <w:rsid w:val="009C780F"/>
    <w:rsid w:val="009C7B03"/>
    <w:rsid w:val="009D01E8"/>
    <w:rsid w:val="009D0BB8"/>
    <w:rsid w:val="009D0C76"/>
    <w:rsid w:val="009D1724"/>
    <w:rsid w:val="009D179F"/>
    <w:rsid w:val="009D1EE1"/>
    <w:rsid w:val="009D2408"/>
    <w:rsid w:val="009D24E8"/>
    <w:rsid w:val="009D2AA9"/>
    <w:rsid w:val="009D36D6"/>
    <w:rsid w:val="009D3A21"/>
    <w:rsid w:val="009D428C"/>
    <w:rsid w:val="009D45D2"/>
    <w:rsid w:val="009D474E"/>
    <w:rsid w:val="009D4F2D"/>
    <w:rsid w:val="009D54CB"/>
    <w:rsid w:val="009D5510"/>
    <w:rsid w:val="009D67E7"/>
    <w:rsid w:val="009D6A2A"/>
    <w:rsid w:val="009D7037"/>
    <w:rsid w:val="009D7F91"/>
    <w:rsid w:val="009E0684"/>
    <w:rsid w:val="009E0932"/>
    <w:rsid w:val="009E173C"/>
    <w:rsid w:val="009E1D7C"/>
    <w:rsid w:val="009E2344"/>
    <w:rsid w:val="009E276D"/>
    <w:rsid w:val="009E2BBB"/>
    <w:rsid w:val="009E2D69"/>
    <w:rsid w:val="009E351D"/>
    <w:rsid w:val="009E3D2F"/>
    <w:rsid w:val="009E3D4F"/>
    <w:rsid w:val="009E404A"/>
    <w:rsid w:val="009E4B48"/>
    <w:rsid w:val="009E4B4F"/>
    <w:rsid w:val="009E4D26"/>
    <w:rsid w:val="009E4F4C"/>
    <w:rsid w:val="009E5125"/>
    <w:rsid w:val="009E5259"/>
    <w:rsid w:val="009E532D"/>
    <w:rsid w:val="009E5859"/>
    <w:rsid w:val="009E5935"/>
    <w:rsid w:val="009E5B53"/>
    <w:rsid w:val="009E5C3E"/>
    <w:rsid w:val="009E5D5F"/>
    <w:rsid w:val="009E5F55"/>
    <w:rsid w:val="009E6DFC"/>
    <w:rsid w:val="009E6E7D"/>
    <w:rsid w:val="009E6F7F"/>
    <w:rsid w:val="009E7255"/>
    <w:rsid w:val="009E72DD"/>
    <w:rsid w:val="009E75A8"/>
    <w:rsid w:val="009E7AEF"/>
    <w:rsid w:val="009E7DEF"/>
    <w:rsid w:val="009F008F"/>
    <w:rsid w:val="009F04D9"/>
    <w:rsid w:val="009F08ED"/>
    <w:rsid w:val="009F1827"/>
    <w:rsid w:val="009F2426"/>
    <w:rsid w:val="009F2DB8"/>
    <w:rsid w:val="009F2E8E"/>
    <w:rsid w:val="009F34D5"/>
    <w:rsid w:val="009F361A"/>
    <w:rsid w:val="009F403C"/>
    <w:rsid w:val="009F4B35"/>
    <w:rsid w:val="009F4F86"/>
    <w:rsid w:val="009F52BE"/>
    <w:rsid w:val="009F552F"/>
    <w:rsid w:val="009F5A40"/>
    <w:rsid w:val="009F5AE0"/>
    <w:rsid w:val="009F5BF0"/>
    <w:rsid w:val="009F650B"/>
    <w:rsid w:val="009F67C2"/>
    <w:rsid w:val="009F68B2"/>
    <w:rsid w:val="009F77F7"/>
    <w:rsid w:val="009F797C"/>
    <w:rsid w:val="009F7BDD"/>
    <w:rsid w:val="009F7EA3"/>
    <w:rsid w:val="00A007F8"/>
    <w:rsid w:val="00A009B9"/>
    <w:rsid w:val="00A00CF0"/>
    <w:rsid w:val="00A00FA3"/>
    <w:rsid w:val="00A01191"/>
    <w:rsid w:val="00A022E7"/>
    <w:rsid w:val="00A0323F"/>
    <w:rsid w:val="00A0354E"/>
    <w:rsid w:val="00A03D49"/>
    <w:rsid w:val="00A0420E"/>
    <w:rsid w:val="00A044A1"/>
    <w:rsid w:val="00A07B3F"/>
    <w:rsid w:val="00A07E53"/>
    <w:rsid w:val="00A1081E"/>
    <w:rsid w:val="00A11084"/>
    <w:rsid w:val="00A111FA"/>
    <w:rsid w:val="00A11FD7"/>
    <w:rsid w:val="00A121D0"/>
    <w:rsid w:val="00A12809"/>
    <w:rsid w:val="00A12A19"/>
    <w:rsid w:val="00A12AA7"/>
    <w:rsid w:val="00A12DEE"/>
    <w:rsid w:val="00A1320F"/>
    <w:rsid w:val="00A14115"/>
    <w:rsid w:val="00A142DC"/>
    <w:rsid w:val="00A145F1"/>
    <w:rsid w:val="00A153E8"/>
    <w:rsid w:val="00A15C1F"/>
    <w:rsid w:val="00A15D9D"/>
    <w:rsid w:val="00A15F40"/>
    <w:rsid w:val="00A16026"/>
    <w:rsid w:val="00A164A6"/>
    <w:rsid w:val="00A16557"/>
    <w:rsid w:val="00A16B3D"/>
    <w:rsid w:val="00A17590"/>
    <w:rsid w:val="00A175A0"/>
    <w:rsid w:val="00A202A2"/>
    <w:rsid w:val="00A209C5"/>
    <w:rsid w:val="00A20F16"/>
    <w:rsid w:val="00A210FE"/>
    <w:rsid w:val="00A21679"/>
    <w:rsid w:val="00A21CDA"/>
    <w:rsid w:val="00A21E41"/>
    <w:rsid w:val="00A21F13"/>
    <w:rsid w:val="00A21F28"/>
    <w:rsid w:val="00A22047"/>
    <w:rsid w:val="00A230EF"/>
    <w:rsid w:val="00A2338A"/>
    <w:rsid w:val="00A23421"/>
    <w:rsid w:val="00A23CF5"/>
    <w:rsid w:val="00A24026"/>
    <w:rsid w:val="00A24FE7"/>
    <w:rsid w:val="00A25353"/>
    <w:rsid w:val="00A25965"/>
    <w:rsid w:val="00A25C18"/>
    <w:rsid w:val="00A25F91"/>
    <w:rsid w:val="00A25FB9"/>
    <w:rsid w:val="00A25FEF"/>
    <w:rsid w:val="00A26180"/>
    <w:rsid w:val="00A264BF"/>
    <w:rsid w:val="00A26525"/>
    <w:rsid w:val="00A268A8"/>
    <w:rsid w:val="00A26976"/>
    <w:rsid w:val="00A272B7"/>
    <w:rsid w:val="00A30337"/>
    <w:rsid w:val="00A3058A"/>
    <w:rsid w:val="00A308D9"/>
    <w:rsid w:val="00A30CF9"/>
    <w:rsid w:val="00A30F3C"/>
    <w:rsid w:val="00A31687"/>
    <w:rsid w:val="00A316C4"/>
    <w:rsid w:val="00A318B7"/>
    <w:rsid w:val="00A320CD"/>
    <w:rsid w:val="00A3224B"/>
    <w:rsid w:val="00A324FC"/>
    <w:rsid w:val="00A32D7C"/>
    <w:rsid w:val="00A333BC"/>
    <w:rsid w:val="00A344C7"/>
    <w:rsid w:val="00A3469B"/>
    <w:rsid w:val="00A34ABE"/>
    <w:rsid w:val="00A34F5F"/>
    <w:rsid w:val="00A34FC5"/>
    <w:rsid w:val="00A35020"/>
    <w:rsid w:val="00A3557B"/>
    <w:rsid w:val="00A3580A"/>
    <w:rsid w:val="00A35DB1"/>
    <w:rsid w:val="00A35FE6"/>
    <w:rsid w:val="00A36F94"/>
    <w:rsid w:val="00A37097"/>
    <w:rsid w:val="00A370A5"/>
    <w:rsid w:val="00A371ED"/>
    <w:rsid w:val="00A3733F"/>
    <w:rsid w:val="00A37DC0"/>
    <w:rsid w:val="00A4027D"/>
    <w:rsid w:val="00A407D6"/>
    <w:rsid w:val="00A40E60"/>
    <w:rsid w:val="00A413AD"/>
    <w:rsid w:val="00A41795"/>
    <w:rsid w:val="00A41887"/>
    <w:rsid w:val="00A41C43"/>
    <w:rsid w:val="00A42EC0"/>
    <w:rsid w:val="00A4307A"/>
    <w:rsid w:val="00A43288"/>
    <w:rsid w:val="00A437D2"/>
    <w:rsid w:val="00A43CD1"/>
    <w:rsid w:val="00A443D9"/>
    <w:rsid w:val="00A44576"/>
    <w:rsid w:val="00A44943"/>
    <w:rsid w:val="00A45264"/>
    <w:rsid w:val="00A45D88"/>
    <w:rsid w:val="00A4636D"/>
    <w:rsid w:val="00A463C6"/>
    <w:rsid w:val="00A4682D"/>
    <w:rsid w:val="00A469AB"/>
    <w:rsid w:val="00A46A68"/>
    <w:rsid w:val="00A4793B"/>
    <w:rsid w:val="00A47AAE"/>
    <w:rsid w:val="00A47B86"/>
    <w:rsid w:val="00A47D7A"/>
    <w:rsid w:val="00A502E2"/>
    <w:rsid w:val="00A5063C"/>
    <w:rsid w:val="00A50729"/>
    <w:rsid w:val="00A50862"/>
    <w:rsid w:val="00A50928"/>
    <w:rsid w:val="00A50A79"/>
    <w:rsid w:val="00A50EE9"/>
    <w:rsid w:val="00A51293"/>
    <w:rsid w:val="00A51443"/>
    <w:rsid w:val="00A5188E"/>
    <w:rsid w:val="00A51935"/>
    <w:rsid w:val="00A5259C"/>
    <w:rsid w:val="00A529E8"/>
    <w:rsid w:val="00A52DC6"/>
    <w:rsid w:val="00A53214"/>
    <w:rsid w:val="00A53448"/>
    <w:rsid w:val="00A53498"/>
    <w:rsid w:val="00A537B1"/>
    <w:rsid w:val="00A537FF"/>
    <w:rsid w:val="00A53977"/>
    <w:rsid w:val="00A539B7"/>
    <w:rsid w:val="00A53B26"/>
    <w:rsid w:val="00A5482B"/>
    <w:rsid w:val="00A548F2"/>
    <w:rsid w:val="00A54C3E"/>
    <w:rsid w:val="00A558C7"/>
    <w:rsid w:val="00A56217"/>
    <w:rsid w:val="00A56B44"/>
    <w:rsid w:val="00A571FD"/>
    <w:rsid w:val="00A57336"/>
    <w:rsid w:val="00A57872"/>
    <w:rsid w:val="00A60025"/>
    <w:rsid w:val="00A60CED"/>
    <w:rsid w:val="00A60E16"/>
    <w:rsid w:val="00A60E1D"/>
    <w:rsid w:val="00A615FE"/>
    <w:rsid w:val="00A61694"/>
    <w:rsid w:val="00A63058"/>
    <w:rsid w:val="00A63E37"/>
    <w:rsid w:val="00A641AA"/>
    <w:rsid w:val="00A64BEB"/>
    <w:rsid w:val="00A64CCE"/>
    <w:rsid w:val="00A64E6E"/>
    <w:rsid w:val="00A6579A"/>
    <w:rsid w:val="00A662F6"/>
    <w:rsid w:val="00A666A7"/>
    <w:rsid w:val="00A66E67"/>
    <w:rsid w:val="00A67204"/>
    <w:rsid w:val="00A67747"/>
    <w:rsid w:val="00A67CC7"/>
    <w:rsid w:val="00A71385"/>
    <w:rsid w:val="00A716A2"/>
    <w:rsid w:val="00A7227F"/>
    <w:rsid w:val="00A7244E"/>
    <w:rsid w:val="00A7279B"/>
    <w:rsid w:val="00A73313"/>
    <w:rsid w:val="00A738CB"/>
    <w:rsid w:val="00A74188"/>
    <w:rsid w:val="00A746A4"/>
    <w:rsid w:val="00A74827"/>
    <w:rsid w:val="00A74F72"/>
    <w:rsid w:val="00A75276"/>
    <w:rsid w:val="00A754BF"/>
    <w:rsid w:val="00A76338"/>
    <w:rsid w:val="00A768CF"/>
    <w:rsid w:val="00A76A48"/>
    <w:rsid w:val="00A76ADF"/>
    <w:rsid w:val="00A77550"/>
    <w:rsid w:val="00A77A35"/>
    <w:rsid w:val="00A80193"/>
    <w:rsid w:val="00A80400"/>
    <w:rsid w:val="00A8055A"/>
    <w:rsid w:val="00A810DD"/>
    <w:rsid w:val="00A818B1"/>
    <w:rsid w:val="00A81FE7"/>
    <w:rsid w:val="00A823FF"/>
    <w:rsid w:val="00A825B5"/>
    <w:rsid w:val="00A82777"/>
    <w:rsid w:val="00A82B0E"/>
    <w:rsid w:val="00A82BA0"/>
    <w:rsid w:val="00A82C72"/>
    <w:rsid w:val="00A83226"/>
    <w:rsid w:val="00A83858"/>
    <w:rsid w:val="00A84336"/>
    <w:rsid w:val="00A84752"/>
    <w:rsid w:val="00A84BE5"/>
    <w:rsid w:val="00A84F4D"/>
    <w:rsid w:val="00A85246"/>
    <w:rsid w:val="00A852A5"/>
    <w:rsid w:val="00A862F4"/>
    <w:rsid w:val="00A86DBF"/>
    <w:rsid w:val="00A86F48"/>
    <w:rsid w:val="00A87336"/>
    <w:rsid w:val="00A91080"/>
    <w:rsid w:val="00A910B2"/>
    <w:rsid w:val="00A91809"/>
    <w:rsid w:val="00A919D9"/>
    <w:rsid w:val="00A91BC0"/>
    <w:rsid w:val="00A91EEB"/>
    <w:rsid w:val="00A927B0"/>
    <w:rsid w:val="00A928C3"/>
    <w:rsid w:val="00A92A48"/>
    <w:rsid w:val="00A9320A"/>
    <w:rsid w:val="00A93385"/>
    <w:rsid w:val="00A93553"/>
    <w:rsid w:val="00A93FC7"/>
    <w:rsid w:val="00A9476E"/>
    <w:rsid w:val="00A9482E"/>
    <w:rsid w:val="00A94C72"/>
    <w:rsid w:val="00A9519E"/>
    <w:rsid w:val="00A954B0"/>
    <w:rsid w:val="00A956C5"/>
    <w:rsid w:val="00A9689A"/>
    <w:rsid w:val="00A96FC5"/>
    <w:rsid w:val="00A9709D"/>
    <w:rsid w:val="00A971F6"/>
    <w:rsid w:val="00A97921"/>
    <w:rsid w:val="00AA030A"/>
    <w:rsid w:val="00AA03E3"/>
    <w:rsid w:val="00AA07A4"/>
    <w:rsid w:val="00AA1310"/>
    <w:rsid w:val="00AA1DD6"/>
    <w:rsid w:val="00AA1E10"/>
    <w:rsid w:val="00AA3243"/>
    <w:rsid w:val="00AA384F"/>
    <w:rsid w:val="00AA39EE"/>
    <w:rsid w:val="00AA47B1"/>
    <w:rsid w:val="00AA4C09"/>
    <w:rsid w:val="00AA4C2C"/>
    <w:rsid w:val="00AA4EC2"/>
    <w:rsid w:val="00AA5193"/>
    <w:rsid w:val="00AA56EC"/>
    <w:rsid w:val="00AA625D"/>
    <w:rsid w:val="00AA6A4D"/>
    <w:rsid w:val="00AA7108"/>
    <w:rsid w:val="00AA7338"/>
    <w:rsid w:val="00AA76E8"/>
    <w:rsid w:val="00AA7A9F"/>
    <w:rsid w:val="00AB0A4A"/>
    <w:rsid w:val="00AB1C03"/>
    <w:rsid w:val="00AB1C8B"/>
    <w:rsid w:val="00AB1CFF"/>
    <w:rsid w:val="00AB28C4"/>
    <w:rsid w:val="00AB2A8C"/>
    <w:rsid w:val="00AB3220"/>
    <w:rsid w:val="00AB34A2"/>
    <w:rsid w:val="00AB3640"/>
    <w:rsid w:val="00AB36AF"/>
    <w:rsid w:val="00AB3998"/>
    <w:rsid w:val="00AB4567"/>
    <w:rsid w:val="00AB47BD"/>
    <w:rsid w:val="00AB55DC"/>
    <w:rsid w:val="00AB583F"/>
    <w:rsid w:val="00AB584F"/>
    <w:rsid w:val="00AB5D65"/>
    <w:rsid w:val="00AB62AA"/>
    <w:rsid w:val="00AB666B"/>
    <w:rsid w:val="00AB6D06"/>
    <w:rsid w:val="00AB7443"/>
    <w:rsid w:val="00AB7773"/>
    <w:rsid w:val="00AB7E7C"/>
    <w:rsid w:val="00AC0419"/>
    <w:rsid w:val="00AC047E"/>
    <w:rsid w:val="00AC0E2A"/>
    <w:rsid w:val="00AC164D"/>
    <w:rsid w:val="00AC16B7"/>
    <w:rsid w:val="00AC1BD2"/>
    <w:rsid w:val="00AC1D45"/>
    <w:rsid w:val="00AC1F00"/>
    <w:rsid w:val="00AC20A5"/>
    <w:rsid w:val="00AC2918"/>
    <w:rsid w:val="00AC29D4"/>
    <w:rsid w:val="00AC2AE8"/>
    <w:rsid w:val="00AC320C"/>
    <w:rsid w:val="00AC320F"/>
    <w:rsid w:val="00AC328D"/>
    <w:rsid w:val="00AC33EA"/>
    <w:rsid w:val="00AC4463"/>
    <w:rsid w:val="00AC44DC"/>
    <w:rsid w:val="00AC4DE7"/>
    <w:rsid w:val="00AC4F7B"/>
    <w:rsid w:val="00AC5140"/>
    <w:rsid w:val="00AC5346"/>
    <w:rsid w:val="00AC6067"/>
    <w:rsid w:val="00AC60D5"/>
    <w:rsid w:val="00AC62E8"/>
    <w:rsid w:val="00AC6543"/>
    <w:rsid w:val="00AC6F2E"/>
    <w:rsid w:val="00AC72BF"/>
    <w:rsid w:val="00AC7F62"/>
    <w:rsid w:val="00AD0163"/>
    <w:rsid w:val="00AD0589"/>
    <w:rsid w:val="00AD0A33"/>
    <w:rsid w:val="00AD0B9A"/>
    <w:rsid w:val="00AD13D9"/>
    <w:rsid w:val="00AD15A0"/>
    <w:rsid w:val="00AD2240"/>
    <w:rsid w:val="00AD290A"/>
    <w:rsid w:val="00AD2A0B"/>
    <w:rsid w:val="00AD2A0C"/>
    <w:rsid w:val="00AD2AF2"/>
    <w:rsid w:val="00AD313D"/>
    <w:rsid w:val="00AD351E"/>
    <w:rsid w:val="00AD35CD"/>
    <w:rsid w:val="00AD37CB"/>
    <w:rsid w:val="00AD3CBA"/>
    <w:rsid w:val="00AD4AFB"/>
    <w:rsid w:val="00AD4B38"/>
    <w:rsid w:val="00AD568E"/>
    <w:rsid w:val="00AD684A"/>
    <w:rsid w:val="00AD6CD1"/>
    <w:rsid w:val="00AD6D0D"/>
    <w:rsid w:val="00AD6D63"/>
    <w:rsid w:val="00AD6DEA"/>
    <w:rsid w:val="00AD6FC1"/>
    <w:rsid w:val="00AD7306"/>
    <w:rsid w:val="00AD7AF4"/>
    <w:rsid w:val="00AE013C"/>
    <w:rsid w:val="00AE04AB"/>
    <w:rsid w:val="00AE0982"/>
    <w:rsid w:val="00AE0984"/>
    <w:rsid w:val="00AE0A00"/>
    <w:rsid w:val="00AE0FF4"/>
    <w:rsid w:val="00AE118D"/>
    <w:rsid w:val="00AE125E"/>
    <w:rsid w:val="00AE14D0"/>
    <w:rsid w:val="00AE1B2B"/>
    <w:rsid w:val="00AE1CB4"/>
    <w:rsid w:val="00AE209F"/>
    <w:rsid w:val="00AE33D2"/>
    <w:rsid w:val="00AE365C"/>
    <w:rsid w:val="00AE3845"/>
    <w:rsid w:val="00AE3C7F"/>
    <w:rsid w:val="00AE4154"/>
    <w:rsid w:val="00AE4478"/>
    <w:rsid w:val="00AE4563"/>
    <w:rsid w:val="00AE4829"/>
    <w:rsid w:val="00AE50A4"/>
    <w:rsid w:val="00AE53FF"/>
    <w:rsid w:val="00AE5969"/>
    <w:rsid w:val="00AE5B6C"/>
    <w:rsid w:val="00AE6D74"/>
    <w:rsid w:val="00AE7520"/>
    <w:rsid w:val="00AE7930"/>
    <w:rsid w:val="00AF013F"/>
    <w:rsid w:val="00AF1208"/>
    <w:rsid w:val="00AF23E2"/>
    <w:rsid w:val="00AF24E1"/>
    <w:rsid w:val="00AF2A86"/>
    <w:rsid w:val="00AF2AB6"/>
    <w:rsid w:val="00AF2BDA"/>
    <w:rsid w:val="00AF3898"/>
    <w:rsid w:val="00AF43AF"/>
    <w:rsid w:val="00AF4951"/>
    <w:rsid w:val="00AF4F8F"/>
    <w:rsid w:val="00AF50D4"/>
    <w:rsid w:val="00AF54EB"/>
    <w:rsid w:val="00AF5599"/>
    <w:rsid w:val="00AF5D37"/>
    <w:rsid w:val="00AF5EAE"/>
    <w:rsid w:val="00AF6714"/>
    <w:rsid w:val="00AF7293"/>
    <w:rsid w:val="00AF79D4"/>
    <w:rsid w:val="00AF7D04"/>
    <w:rsid w:val="00AF7FDC"/>
    <w:rsid w:val="00B004A2"/>
    <w:rsid w:val="00B015F4"/>
    <w:rsid w:val="00B0295B"/>
    <w:rsid w:val="00B02ED8"/>
    <w:rsid w:val="00B036C6"/>
    <w:rsid w:val="00B037B8"/>
    <w:rsid w:val="00B05456"/>
    <w:rsid w:val="00B05F89"/>
    <w:rsid w:val="00B06038"/>
    <w:rsid w:val="00B063E3"/>
    <w:rsid w:val="00B07524"/>
    <w:rsid w:val="00B07569"/>
    <w:rsid w:val="00B07B5F"/>
    <w:rsid w:val="00B100AC"/>
    <w:rsid w:val="00B100E1"/>
    <w:rsid w:val="00B102D0"/>
    <w:rsid w:val="00B108AA"/>
    <w:rsid w:val="00B113E7"/>
    <w:rsid w:val="00B11521"/>
    <w:rsid w:val="00B11C0F"/>
    <w:rsid w:val="00B124D0"/>
    <w:rsid w:val="00B137D5"/>
    <w:rsid w:val="00B13EBE"/>
    <w:rsid w:val="00B1487D"/>
    <w:rsid w:val="00B148BA"/>
    <w:rsid w:val="00B14F1E"/>
    <w:rsid w:val="00B159EC"/>
    <w:rsid w:val="00B1660E"/>
    <w:rsid w:val="00B16655"/>
    <w:rsid w:val="00B16BD8"/>
    <w:rsid w:val="00B16E3D"/>
    <w:rsid w:val="00B2136E"/>
    <w:rsid w:val="00B216E6"/>
    <w:rsid w:val="00B21708"/>
    <w:rsid w:val="00B21D09"/>
    <w:rsid w:val="00B22641"/>
    <w:rsid w:val="00B22715"/>
    <w:rsid w:val="00B23059"/>
    <w:rsid w:val="00B23D7F"/>
    <w:rsid w:val="00B24077"/>
    <w:rsid w:val="00B2418F"/>
    <w:rsid w:val="00B258FF"/>
    <w:rsid w:val="00B26274"/>
    <w:rsid w:val="00B26421"/>
    <w:rsid w:val="00B266E9"/>
    <w:rsid w:val="00B26F23"/>
    <w:rsid w:val="00B26F80"/>
    <w:rsid w:val="00B26F97"/>
    <w:rsid w:val="00B277E4"/>
    <w:rsid w:val="00B27A11"/>
    <w:rsid w:val="00B27B01"/>
    <w:rsid w:val="00B27F38"/>
    <w:rsid w:val="00B301F9"/>
    <w:rsid w:val="00B30AB2"/>
    <w:rsid w:val="00B312C5"/>
    <w:rsid w:val="00B31D9B"/>
    <w:rsid w:val="00B31DDB"/>
    <w:rsid w:val="00B3272F"/>
    <w:rsid w:val="00B32873"/>
    <w:rsid w:val="00B32D8C"/>
    <w:rsid w:val="00B32F23"/>
    <w:rsid w:val="00B33BEA"/>
    <w:rsid w:val="00B343A5"/>
    <w:rsid w:val="00B34C18"/>
    <w:rsid w:val="00B35296"/>
    <w:rsid w:val="00B355DB"/>
    <w:rsid w:val="00B357B2"/>
    <w:rsid w:val="00B359AC"/>
    <w:rsid w:val="00B359E0"/>
    <w:rsid w:val="00B35B0F"/>
    <w:rsid w:val="00B35B7C"/>
    <w:rsid w:val="00B35E7E"/>
    <w:rsid w:val="00B368F5"/>
    <w:rsid w:val="00B369A4"/>
    <w:rsid w:val="00B36DFE"/>
    <w:rsid w:val="00B36F9A"/>
    <w:rsid w:val="00B372CB"/>
    <w:rsid w:val="00B377EC"/>
    <w:rsid w:val="00B37875"/>
    <w:rsid w:val="00B4006D"/>
    <w:rsid w:val="00B406CE"/>
    <w:rsid w:val="00B4089D"/>
    <w:rsid w:val="00B416EA"/>
    <w:rsid w:val="00B417D1"/>
    <w:rsid w:val="00B42164"/>
    <w:rsid w:val="00B4233A"/>
    <w:rsid w:val="00B428A2"/>
    <w:rsid w:val="00B429DD"/>
    <w:rsid w:val="00B42A33"/>
    <w:rsid w:val="00B43445"/>
    <w:rsid w:val="00B434C2"/>
    <w:rsid w:val="00B435B9"/>
    <w:rsid w:val="00B43D61"/>
    <w:rsid w:val="00B4433E"/>
    <w:rsid w:val="00B44962"/>
    <w:rsid w:val="00B44D74"/>
    <w:rsid w:val="00B44D88"/>
    <w:rsid w:val="00B454C4"/>
    <w:rsid w:val="00B4561C"/>
    <w:rsid w:val="00B45B8E"/>
    <w:rsid w:val="00B46192"/>
    <w:rsid w:val="00B464C7"/>
    <w:rsid w:val="00B46A36"/>
    <w:rsid w:val="00B46FD9"/>
    <w:rsid w:val="00B474B4"/>
    <w:rsid w:val="00B474DC"/>
    <w:rsid w:val="00B47E2B"/>
    <w:rsid w:val="00B47F30"/>
    <w:rsid w:val="00B47F45"/>
    <w:rsid w:val="00B5001C"/>
    <w:rsid w:val="00B50364"/>
    <w:rsid w:val="00B50980"/>
    <w:rsid w:val="00B50ABA"/>
    <w:rsid w:val="00B51C83"/>
    <w:rsid w:val="00B52035"/>
    <w:rsid w:val="00B52A8E"/>
    <w:rsid w:val="00B52F93"/>
    <w:rsid w:val="00B53649"/>
    <w:rsid w:val="00B53C15"/>
    <w:rsid w:val="00B53F02"/>
    <w:rsid w:val="00B55BAE"/>
    <w:rsid w:val="00B55C1F"/>
    <w:rsid w:val="00B55CF0"/>
    <w:rsid w:val="00B55D09"/>
    <w:rsid w:val="00B55D48"/>
    <w:rsid w:val="00B55E41"/>
    <w:rsid w:val="00B561BC"/>
    <w:rsid w:val="00B57C54"/>
    <w:rsid w:val="00B57D4F"/>
    <w:rsid w:val="00B60144"/>
    <w:rsid w:val="00B60EE7"/>
    <w:rsid w:val="00B60FFE"/>
    <w:rsid w:val="00B61419"/>
    <w:rsid w:val="00B61C88"/>
    <w:rsid w:val="00B61D46"/>
    <w:rsid w:val="00B61FAF"/>
    <w:rsid w:val="00B622C0"/>
    <w:rsid w:val="00B62A67"/>
    <w:rsid w:val="00B63616"/>
    <w:rsid w:val="00B63C10"/>
    <w:rsid w:val="00B63EC7"/>
    <w:rsid w:val="00B64276"/>
    <w:rsid w:val="00B64307"/>
    <w:rsid w:val="00B6469C"/>
    <w:rsid w:val="00B64921"/>
    <w:rsid w:val="00B65207"/>
    <w:rsid w:val="00B6544B"/>
    <w:rsid w:val="00B658D7"/>
    <w:rsid w:val="00B659F6"/>
    <w:rsid w:val="00B65DE0"/>
    <w:rsid w:val="00B66080"/>
    <w:rsid w:val="00B66FA0"/>
    <w:rsid w:val="00B674E1"/>
    <w:rsid w:val="00B675D3"/>
    <w:rsid w:val="00B67604"/>
    <w:rsid w:val="00B676B3"/>
    <w:rsid w:val="00B677E7"/>
    <w:rsid w:val="00B67865"/>
    <w:rsid w:val="00B67D72"/>
    <w:rsid w:val="00B700BF"/>
    <w:rsid w:val="00B70167"/>
    <w:rsid w:val="00B70BFD"/>
    <w:rsid w:val="00B713E2"/>
    <w:rsid w:val="00B715B5"/>
    <w:rsid w:val="00B71709"/>
    <w:rsid w:val="00B71B2C"/>
    <w:rsid w:val="00B71CDB"/>
    <w:rsid w:val="00B721C1"/>
    <w:rsid w:val="00B724EA"/>
    <w:rsid w:val="00B72598"/>
    <w:rsid w:val="00B73C51"/>
    <w:rsid w:val="00B74059"/>
    <w:rsid w:val="00B74366"/>
    <w:rsid w:val="00B74512"/>
    <w:rsid w:val="00B74C55"/>
    <w:rsid w:val="00B74D58"/>
    <w:rsid w:val="00B74E92"/>
    <w:rsid w:val="00B75468"/>
    <w:rsid w:val="00B75765"/>
    <w:rsid w:val="00B75ABA"/>
    <w:rsid w:val="00B762D4"/>
    <w:rsid w:val="00B76E7C"/>
    <w:rsid w:val="00B76E9F"/>
    <w:rsid w:val="00B7749D"/>
    <w:rsid w:val="00B77C2E"/>
    <w:rsid w:val="00B80543"/>
    <w:rsid w:val="00B805AB"/>
    <w:rsid w:val="00B805F6"/>
    <w:rsid w:val="00B80BFA"/>
    <w:rsid w:val="00B815B4"/>
    <w:rsid w:val="00B8165F"/>
    <w:rsid w:val="00B81E10"/>
    <w:rsid w:val="00B822CF"/>
    <w:rsid w:val="00B82A7C"/>
    <w:rsid w:val="00B82E6F"/>
    <w:rsid w:val="00B82EEB"/>
    <w:rsid w:val="00B82F35"/>
    <w:rsid w:val="00B839EA"/>
    <w:rsid w:val="00B84040"/>
    <w:rsid w:val="00B8415A"/>
    <w:rsid w:val="00B84262"/>
    <w:rsid w:val="00B85465"/>
    <w:rsid w:val="00B855CA"/>
    <w:rsid w:val="00B85917"/>
    <w:rsid w:val="00B85DAE"/>
    <w:rsid w:val="00B86143"/>
    <w:rsid w:val="00B865AF"/>
    <w:rsid w:val="00B865BC"/>
    <w:rsid w:val="00B8674C"/>
    <w:rsid w:val="00B8748F"/>
    <w:rsid w:val="00B87AA8"/>
    <w:rsid w:val="00B87F92"/>
    <w:rsid w:val="00B90095"/>
    <w:rsid w:val="00B90876"/>
    <w:rsid w:val="00B90918"/>
    <w:rsid w:val="00B90F02"/>
    <w:rsid w:val="00B916F6"/>
    <w:rsid w:val="00B91D9A"/>
    <w:rsid w:val="00B9206F"/>
    <w:rsid w:val="00B920C4"/>
    <w:rsid w:val="00B937D3"/>
    <w:rsid w:val="00B93CB5"/>
    <w:rsid w:val="00B93FEA"/>
    <w:rsid w:val="00B9524C"/>
    <w:rsid w:val="00B954EA"/>
    <w:rsid w:val="00B955BD"/>
    <w:rsid w:val="00B9586C"/>
    <w:rsid w:val="00B95C4A"/>
    <w:rsid w:val="00B95DB7"/>
    <w:rsid w:val="00B96B80"/>
    <w:rsid w:val="00B96BA1"/>
    <w:rsid w:val="00B971DC"/>
    <w:rsid w:val="00B97A4A"/>
    <w:rsid w:val="00BA0447"/>
    <w:rsid w:val="00BA1376"/>
    <w:rsid w:val="00BA14BC"/>
    <w:rsid w:val="00BA20EE"/>
    <w:rsid w:val="00BA2D00"/>
    <w:rsid w:val="00BA2E40"/>
    <w:rsid w:val="00BA3019"/>
    <w:rsid w:val="00BA31F5"/>
    <w:rsid w:val="00BA3848"/>
    <w:rsid w:val="00BA3C77"/>
    <w:rsid w:val="00BA5187"/>
    <w:rsid w:val="00BA5BC7"/>
    <w:rsid w:val="00BA5BD0"/>
    <w:rsid w:val="00BA5C63"/>
    <w:rsid w:val="00BA6A0D"/>
    <w:rsid w:val="00BB033A"/>
    <w:rsid w:val="00BB0731"/>
    <w:rsid w:val="00BB0C3C"/>
    <w:rsid w:val="00BB140F"/>
    <w:rsid w:val="00BB1428"/>
    <w:rsid w:val="00BB1547"/>
    <w:rsid w:val="00BB25EE"/>
    <w:rsid w:val="00BB2A86"/>
    <w:rsid w:val="00BB320F"/>
    <w:rsid w:val="00BB3372"/>
    <w:rsid w:val="00BB35AA"/>
    <w:rsid w:val="00BB4A56"/>
    <w:rsid w:val="00BB4DDD"/>
    <w:rsid w:val="00BB5D5E"/>
    <w:rsid w:val="00BB6562"/>
    <w:rsid w:val="00BB6794"/>
    <w:rsid w:val="00BB6A5E"/>
    <w:rsid w:val="00BC0209"/>
    <w:rsid w:val="00BC09C0"/>
    <w:rsid w:val="00BC18F0"/>
    <w:rsid w:val="00BC24FA"/>
    <w:rsid w:val="00BC2562"/>
    <w:rsid w:val="00BC2A63"/>
    <w:rsid w:val="00BC2CE0"/>
    <w:rsid w:val="00BC31EC"/>
    <w:rsid w:val="00BC363B"/>
    <w:rsid w:val="00BC3762"/>
    <w:rsid w:val="00BC393F"/>
    <w:rsid w:val="00BC39B6"/>
    <w:rsid w:val="00BC4249"/>
    <w:rsid w:val="00BC44C8"/>
    <w:rsid w:val="00BC46B8"/>
    <w:rsid w:val="00BC55F9"/>
    <w:rsid w:val="00BC5FC1"/>
    <w:rsid w:val="00BC601A"/>
    <w:rsid w:val="00BC6692"/>
    <w:rsid w:val="00BC6F3A"/>
    <w:rsid w:val="00BC7356"/>
    <w:rsid w:val="00BC7554"/>
    <w:rsid w:val="00BC7BC4"/>
    <w:rsid w:val="00BC7C4C"/>
    <w:rsid w:val="00BC7E13"/>
    <w:rsid w:val="00BD0056"/>
    <w:rsid w:val="00BD0304"/>
    <w:rsid w:val="00BD0612"/>
    <w:rsid w:val="00BD0741"/>
    <w:rsid w:val="00BD1716"/>
    <w:rsid w:val="00BD1D2B"/>
    <w:rsid w:val="00BD1D56"/>
    <w:rsid w:val="00BD1D84"/>
    <w:rsid w:val="00BD2EA4"/>
    <w:rsid w:val="00BD3019"/>
    <w:rsid w:val="00BD3351"/>
    <w:rsid w:val="00BD3522"/>
    <w:rsid w:val="00BD3F9A"/>
    <w:rsid w:val="00BD40D3"/>
    <w:rsid w:val="00BD41C6"/>
    <w:rsid w:val="00BD43E6"/>
    <w:rsid w:val="00BD4798"/>
    <w:rsid w:val="00BD49E7"/>
    <w:rsid w:val="00BD4C24"/>
    <w:rsid w:val="00BD4CBC"/>
    <w:rsid w:val="00BD50E7"/>
    <w:rsid w:val="00BD5332"/>
    <w:rsid w:val="00BD554D"/>
    <w:rsid w:val="00BD6B59"/>
    <w:rsid w:val="00BD7022"/>
    <w:rsid w:val="00BD794D"/>
    <w:rsid w:val="00BD7B1A"/>
    <w:rsid w:val="00BD7C68"/>
    <w:rsid w:val="00BD7C6B"/>
    <w:rsid w:val="00BD7FBA"/>
    <w:rsid w:val="00BE076F"/>
    <w:rsid w:val="00BE08A2"/>
    <w:rsid w:val="00BE091D"/>
    <w:rsid w:val="00BE0A83"/>
    <w:rsid w:val="00BE0B79"/>
    <w:rsid w:val="00BE0D9C"/>
    <w:rsid w:val="00BE0FBC"/>
    <w:rsid w:val="00BE1188"/>
    <w:rsid w:val="00BE1B52"/>
    <w:rsid w:val="00BE1FA0"/>
    <w:rsid w:val="00BE241C"/>
    <w:rsid w:val="00BE24BA"/>
    <w:rsid w:val="00BE258D"/>
    <w:rsid w:val="00BE2DEA"/>
    <w:rsid w:val="00BE3727"/>
    <w:rsid w:val="00BE399D"/>
    <w:rsid w:val="00BE44F9"/>
    <w:rsid w:val="00BE4A74"/>
    <w:rsid w:val="00BE4A93"/>
    <w:rsid w:val="00BE4FB6"/>
    <w:rsid w:val="00BE58D6"/>
    <w:rsid w:val="00BE5AF8"/>
    <w:rsid w:val="00BE699C"/>
    <w:rsid w:val="00BE6FE7"/>
    <w:rsid w:val="00BE7345"/>
    <w:rsid w:val="00BE7454"/>
    <w:rsid w:val="00BE7A56"/>
    <w:rsid w:val="00BE7B83"/>
    <w:rsid w:val="00BE7FBE"/>
    <w:rsid w:val="00BF02C5"/>
    <w:rsid w:val="00BF215B"/>
    <w:rsid w:val="00BF2242"/>
    <w:rsid w:val="00BF225F"/>
    <w:rsid w:val="00BF23EA"/>
    <w:rsid w:val="00BF3257"/>
    <w:rsid w:val="00BF3A8A"/>
    <w:rsid w:val="00BF4481"/>
    <w:rsid w:val="00BF4482"/>
    <w:rsid w:val="00BF4853"/>
    <w:rsid w:val="00BF4940"/>
    <w:rsid w:val="00BF5683"/>
    <w:rsid w:val="00BF5966"/>
    <w:rsid w:val="00BF5ACD"/>
    <w:rsid w:val="00BF62A2"/>
    <w:rsid w:val="00BF6541"/>
    <w:rsid w:val="00BF656E"/>
    <w:rsid w:val="00BF68B6"/>
    <w:rsid w:val="00BF6D41"/>
    <w:rsid w:val="00BF78BD"/>
    <w:rsid w:val="00BF7A48"/>
    <w:rsid w:val="00BF7F49"/>
    <w:rsid w:val="00BF7F52"/>
    <w:rsid w:val="00C0072F"/>
    <w:rsid w:val="00C00A98"/>
    <w:rsid w:val="00C00F44"/>
    <w:rsid w:val="00C0106E"/>
    <w:rsid w:val="00C01B0F"/>
    <w:rsid w:val="00C02503"/>
    <w:rsid w:val="00C027AE"/>
    <w:rsid w:val="00C027C2"/>
    <w:rsid w:val="00C02851"/>
    <w:rsid w:val="00C02AF7"/>
    <w:rsid w:val="00C02BBC"/>
    <w:rsid w:val="00C02E15"/>
    <w:rsid w:val="00C02FD3"/>
    <w:rsid w:val="00C032DC"/>
    <w:rsid w:val="00C033B5"/>
    <w:rsid w:val="00C03584"/>
    <w:rsid w:val="00C039B3"/>
    <w:rsid w:val="00C03F0D"/>
    <w:rsid w:val="00C04040"/>
    <w:rsid w:val="00C043D6"/>
    <w:rsid w:val="00C05156"/>
    <w:rsid w:val="00C0522E"/>
    <w:rsid w:val="00C058FF"/>
    <w:rsid w:val="00C05CEF"/>
    <w:rsid w:val="00C067FC"/>
    <w:rsid w:val="00C07611"/>
    <w:rsid w:val="00C0799A"/>
    <w:rsid w:val="00C07F13"/>
    <w:rsid w:val="00C10273"/>
    <w:rsid w:val="00C10319"/>
    <w:rsid w:val="00C106F8"/>
    <w:rsid w:val="00C11D0D"/>
    <w:rsid w:val="00C12110"/>
    <w:rsid w:val="00C12152"/>
    <w:rsid w:val="00C123C8"/>
    <w:rsid w:val="00C12B01"/>
    <w:rsid w:val="00C13D9A"/>
    <w:rsid w:val="00C144D7"/>
    <w:rsid w:val="00C148D0"/>
    <w:rsid w:val="00C15B82"/>
    <w:rsid w:val="00C15D42"/>
    <w:rsid w:val="00C1632C"/>
    <w:rsid w:val="00C16534"/>
    <w:rsid w:val="00C16DCB"/>
    <w:rsid w:val="00C16EE1"/>
    <w:rsid w:val="00C170FB"/>
    <w:rsid w:val="00C172CB"/>
    <w:rsid w:val="00C17407"/>
    <w:rsid w:val="00C178A6"/>
    <w:rsid w:val="00C17E3C"/>
    <w:rsid w:val="00C204FB"/>
    <w:rsid w:val="00C20738"/>
    <w:rsid w:val="00C21032"/>
    <w:rsid w:val="00C21925"/>
    <w:rsid w:val="00C21BF7"/>
    <w:rsid w:val="00C21C29"/>
    <w:rsid w:val="00C2214B"/>
    <w:rsid w:val="00C221AE"/>
    <w:rsid w:val="00C223F3"/>
    <w:rsid w:val="00C2246A"/>
    <w:rsid w:val="00C22987"/>
    <w:rsid w:val="00C22D43"/>
    <w:rsid w:val="00C233B8"/>
    <w:rsid w:val="00C23EEC"/>
    <w:rsid w:val="00C2414F"/>
    <w:rsid w:val="00C24286"/>
    <w:rsid w:val="00C244F6"/>
    <w:rsid w:val="00C24C7F"/>
    <w:rsid w:val="00C24CC0"/>
    <w:rsid w:val="00C25B76"/>
    <w:rsid w:val="00C25E47"/>
    <w:rsid w:val="00C26307"/>
    <w:rsid w:val="00C2789D"/>
    <w:rsid w:val="00C27C83"/>
    <w:rsid w:val="00C3084D"/>
    <w:rsid w:val="00C31778"/>
    <w:rsid w:val="00C317E9"/>
    <w:rsid w:val="00C31825"/>
    <w:rsid w:val="00C3242D"/>
    <w:rsid w:val="00C32739"/>
    <w:rsid w:val="00C32836"/>
    <w:rsid w:val="00C332AE"/>
    <w:rsid w:val="00C333A9"/>
    <w:rsid w:val="00C333E1"/>
    <w:rsid w:val="00C33B62"/>
    <w:rsid w:val="00C34129"/>
    <w:rsid w:val="00C34193"/>
    <w:rsid w:val="00C348C7"/>
    <w:rsid w:val="00C34C8E"/>
    <w:rsid w:val="00C3508A"/>
    <w:rsid w:val="00C355FE"/>
    <w:rsid w:val="00C358DC"/>
    <w:rsid w:val="00C362B0"/>
    <w:rsid w:val="00C364AC"/>
    <w:rsid w:val="00C366F1"/>
    <w:rsid w:val="00C36C4A"/>
    <w:rsid w:val="00C3701E"/>
    <w:rsid w:val="00C37031"/>
    <w:rsid w:val="00C377C8"/>
    <w:rsid w:val="00C378AB"/>
    <w:rsid w:val="00C37912"/>
    <w:rsid w:val="00C379D4"/>
    <w:rsid w:val="00C40058"/>
    <w:rsid w:val="00C4082E"/>
    <w:rsid w:val="00C409BE"/>
    <w:rsid w:val="00C41165"/>
    <w:rsid w:val="00C41758"/>
    <w:rsid w:val="00C417B2"/>
    <w:rsid w:val="00C41E02"/>
    <w:rsid w:val="00C424AA"/>
    <w:rsid w:val="00C42E18"/>
    <w:rsid w:val="00C433D5"/>
    <w:rsid w:val="00C43410"/>
    <w:rsid w:val="00C4377C"/>
    <w:rsid w:val="00C43947"/>
    <w:rsid w:val="00C43A9F"/>
    <w:rsid w:val="00C43F68"/>
    <w:rsid w:val="00C442C9"/>
    <w:rsid w:val="00C44335"/>
    <w:rsid w:val="00C4451F"/>
    <w:rsid w:val="00C4508F"/>
    <w:rsid w:val="00C4550A"/>
    <w:rsid w:val="00C45932"/>
    <w:rsid w:val="00C45B8F"/>
    <w:rsid w:val="00C45EB1"/>
    <w:rsid w:val="00C46524"/>
    <w:rsid w:val="00C4721B"/>
    <w:rsid w:val="00C47999"/>
    <w:rsid w:val="00C47AC3"/>
    <w:rsid w:val="00C47D73"/>
    <w:rsid w:val="00C50644"/>
    <w:rsid w:val="00C509C3"/>
    <w:rsid w:val="00C509CA"/>
    <w:rsid w:val="00C50A17"/>
    <w:rsid w:val="00C5108D"/>
    <w:rsid w:val="00C51844"/>
    <w:rsid w:val="00C518F7"/>
    <w:rsid w:val="00C51CE5"/>
    <w:rsid w:val="00C5227D"/>
    <w:rsid w:val="00C5240B"/>
    <w:rsid w:val="00C52962"/>
    <w:rsid w:val="00C530F9"/>
    <w:rsid w:val="00C53255"/>
    <w:rsid w:val="00C534F5"/>
    <w:rsid w:val="00C53FA9"/>
    <w:rsid w:val="00C54341"/>
    <w:rsid w:val="00C54B40"/>
    <w:rsid w:val="00C54B5B"/>
    <w:rsid w:val="00C54B97"/>
    <w:rsid w:val="00C556E4"/>
    <w:rsid w:val="00C56374"/>
    <w:rsid w:val="00C564E1"/>
    <w:rsid w:val="00C56760"/>
    <w:rsid w:val="00C56D96"/>
    <w:rsid w:val="00C56F7D"/>
    <w:rsid w:val="00C575C4"/>
    <w:rsid w:val="00C57CF7"/>
    <w:rsid w:val="00C57D25"/>
    <w:rsid w:val="00C57E77"/>
    <w:rsid w:val="00C57F88"/>
    <w:rsid w:val="00C602D2"/>
    <w:rsid w:val="00C60543"/>
    <w:rsid w:val="00C612DF"/>
    <w:rsid w:val="00C616D8"/>
    <w:rsid w:val="00C625C7"/>
    <w:rsid w:val="00C629F4"/>
    <w:rsid w:val="00C62ADB"/>
    <w:rsid w:val="00C62B93"/>
    <w:rsid w:val="00C6375C"/>
    <w:rsid w:val="00C63977"/>
    <w:rsid w:val="00C63A71"/>
    <w:rsid w:val="00C63D47"/>
    <w:rsid w:val="00C64080"/>
    <w:rsid w:val="00C644EF"/>
    <w:rsid w:val="00C64D61"/>
    <w:rsid w:val="00C65186"/>
    <w:rsid w:val="00C6531F"/>
    <w:rsid w:val="00C65750"/>
    <w:rsid w:val="00C65F78"/>
    <w:rsid w:val="00C66181"/>
    <w:rsid w:val="00C662C0"/>
    <w:rsid w:val="00C6649C"/>
    <w:rsid w:val="00C6654B"/>
    <w:rsid w:val="00C66856"/>
    <w:rsid w:val="00C673C8"/>
    <w:rsid w:val="00C67620"/>
    <w:rsid w:val="00C70088"/>
    <w:rsid w:val="00C70150"/>
    <w:rsid w:val="00C70E00"/>
    <w:rsid w:val="00C70EAE"/>
    <w:rsid w:val="00C71DF6"/>
    <w:rsid w:val="00C7203D"/>
    <w:rsid w:val="00C72BFF"/>
    <w:rsid w:val="00C72CCB"/>
    <w:rsid w:val="00C72D96"/>
    <w:rsid w:val="00C72D98"/>
    <w:rsid w:val="00C72E02"/>
    <w:rsid w:val="00C730D1"/>
    <w:rsid w:val="00C73869"/>
    <w:rsid w:val="00C73D00"/>
    <w:rsid w:val="00C73DDB"/>
    <w:rsid w:val="00C74116"/>
    <w:rsid w:val="00C74369"/>
    <w:rsid w:val="00C7471F"/>
    <w:rsid w:val="00C75128"/>
    <w:rsid w:val="00C75406"/>
    <w:rsid w:val="00C758AC"/>
    <w:rsid w:val="00C75A3E"/>
    <w:rsid w:val="00C75C5B"/>
    <w:rsid w:val="00C7634E"/>
    <w:rsid w:val="00C76CAC"/>
    <w:rsid w:val="00C771C9"/>
    <w:rsid w:val="00C77D95"/>
    <w:rsid w:val="00C800FD"/>
    <w:rsid w:val="00C80BC3"/>
    <w:rsid w:val="00C80BF0"/>
    <w:rsid w:val="00C813F8"/>
    <w:rsid w:val="00C81683"/>
    <w:rsid w:val="00C81FE1"/>
    <w:rsid w:val="00C8213C"/>
    <w:rsid w:val="00C8217A"/>
    <w:rsid w:val="00C8272D"/>
    <w:rsid w:val="00C82A4C"/>
    <w:rsid w:val="00C8325C"/>
    <w:rsid w:val="00C83680"/>
    <w:rsid w:val="00C837CF"/>
    <w:rsid w:val="00C8391B"/>
    <w:rsid w:val="00C839FC"/>
    <w:rsid w:val="00C83AD5"/>
    <w:rsid w:val="00C83B65"/>
    <w:rsid w:val="00C83EE0"/>
    <w:rsid w:val="00C83F08"/>
    <w:rsid w:val="00C84115"/>
    <w:rsid w:val="00C856E5"/>
    <w:rsid w:val="00C85A6B"/>
    <w:rsid w:val="00C86731"/>
    <w:rsid w:val="00C8676A"/>
    <w:rsid w:val="00C867F6"/>
    <w:rsid w:val="00C86AFF"/>
    <w:rsid w:val="00C86E77"/>
    <w:rsid w:val="00C86F45"/>
    <w:rsid w:val="00C86FE0"/>
    <w:rsid w:val="00C871CD"/>
    <w:rsid w:val="00C87E0F"/>
    <w:rsid w:val="00C87FCC"/>
    <w:rsid w:val="00C90005"/>
    <w:rsid w:val="00C904CC"/>
    <w:rsid w:val="00C90D36"/>
    <w:rsid w:val="00C90D59"/>
    <w:rsid w:val="00C90DE7"/>
    <w:rsid w:val="00C91490"/>
    <w:rsid w:val="00C914CC"/>
    <w:rsid w:val="00C91ABF"/>
    <w:rsid w:val="00C91AE0"/>
    <w:rsid w:val="00C920BD"/>
    <w:rsid w:val="00C9261A"/>
    <w:rsid w:val="00C94359"/>
    <w:rsid w:val="00C94433"/>
    <w:rsid w:val="00C948BC"/>
    <w:rsid w:val="00C95581"/>
    <w:rsid w:val="00C95ACF"/>
    <w:rsid w:val="00C97621"/>
    <w:rsid w:val="00C9763C"/>
    <w:rsid w:val="00CA0BDB"/>
    <w:rsid w:val="00CA1091"/>
    <w:rsid w:val="00CA115A"/>
    <w:rsid w:val="00CA139E"/>
    <w:rsid w:val="00CA1ADD"/>
    <w:rsid w:val="00CA2164"/>
    <w:rsid w:val="00CA21ED"/>
    <w:rsid w:val="00CA27EE"/>
    <w:rsid w:val="00CA2CF1"/>
    <w:rsid w:val="00CA31D9"/>
    <w:rsid w:val="00CA34F7"/>
    <w:rsid w:val="00CA3917"/>
    <w:rsid w:val="00CA3EED"/>
    <w:rsid w:val="00CA43E1"/>
    <w:rsid w:val="00CA4C48"/>
    <w:rsid w:val="00CA4C6A"/>
    <w:rsid w:val="00CA515F"/>
    <w:rsid w:val="00CA569E"/>
    <w:rsid w:val="00CA597F"/>
    <w:rsid w:val="00CA5DA1"/>
    <w:rsid w:val="00CA5E09"/>
    <w:rsid w:val="00CA660E"/>
    <w:rsid w:val="00CA6EE1"/>
    <w:rsid w:val="00CA77CF"/>
    <w:rsid w:val="00CA7FEA"/>
    <w:rsid w:val="00CB00F3"/>
    <w:rsid w:val="00CB0106"/>
    <w:rsid w:val="00CB07FB"/>
    <w:rsid w:val="00CB095E"/>
    <w:rsid w:val="00CB0A42"/>
    <w:rsid w:val="00CB1013"/>
    <w:rsid w:val="00CB1160"/>
    <w:rsid w:val="00CB18E6"/>
    <w:rsid w:val="00CB2BAB"/>
    <w:rsid w:val="00CB30BD"/>
    <w:rsid w:val="00CB30ED"/>
    <w:rsid w:val="00CB3546"/>
    <w:rsid w:val="00CB3CB5"/>
    <w:rsid w:val="00CB45CF"/>
    <w:rsid w:val="00CB472A"/>
    <w:rsid w:val="00CB4AD7"/>
    <w:rsid w:val="00CB5095"/>
    <w:rsid w:val="00CB5435"/>
    <w:rsid w:val="00CB5D89"/>
    <w:rsid w:val="00CB6221"/>
    <w:rsid w:val="00CB6631"/>
    <w:rsid w:val="00CB688F"/>
    <w:rsid w:val="00CB6DB4"/>
    <w:rsid w:val="00CB7121"/>
    <w:rsid w:val="00CB77EA"/>
    <w:rsid w:val="00CB7A46"/>
    <w:rsid w:val="00CB7AE0"/>
    <w:rsid w:val="00CC067F"/>
    <w:rsid w:val="00CC0BA7"/>
    <w:rsid w:val="00CC0C74"/>
    <w:rsid w:val="00CC2189"/>
    <w:rsid w:val="00CC232A"/>
    <w:rsid w:val="00CC25DA"/>
    <w:rsid w:val="00CC25E6"/>
    <w:rsid w:val="00CC3A7F"/>
    <w:rsid w:val="00CC453F"/>
    <w:rsid w:val="00CC4635"/>
    <w:rsid w:val="00CC4C5D"/>
    <w:rsid w:val="00CC5A1F"/>
    <w:rsid w:val="00CC6C3F"/>
    <w:rsid w:val="00CC6CAE"/>
    <w:rsid w:val="00CC6DD4"/>
    <w:rsid w:val="00CC6E2A"/>
    <w:rsid w:val="00CC7797"/>
    <w:rsid w:val="00CC78F7"/>
    <w:rsid w:val="00CC79C7"/>
    <w:rsid w:val="00CC7EA9"/>
    <w:rsid w:val="00CD07BD"/>
    <w:rsid w:val="00CD0D2A"/>
    <w:rsid w:val="00CD11A2"/>
    <w:rsid w:val="00CD1722"/>
    <w:rsid w:val="00CD1853"/>
    <w:rsid w:val="00CD1BF5"/>
    <w:rsid w:val="00CD20A0"/>
    <w:rsid w:val="00CD296A"/>
    <w:rsid w:val="00CD2E61"/>
    <w:rsid w:val="00CD2EB1"/>
    <w:rsid w:val="00CD3200"/>
    <w:rsid w:val="00CD3220"/>
    <w:rsid w:val="00CD3726"/>
    <w:rsid w:val="00CD3E4E"/>
    <w:rsid w:val="00CD4820"/>
    <w:rsid w:val="00CD485E"/>
    <w:rsid w:val="00CD50B5"/>
    <w:rsid w:val="00CD527C"/>
    <w:rsid w:val="00CD5760"/>
    <w:rsid w:val="00CD5D2D"/>
    <w:rsid w:val="00CD6159"/>
    <w:rsid w:val="00CD6667"/>
    <w:rsid w:val="00CD738A"/>
    <w:rsid w:val="00CD73A9"/>
    <w:rsid w:val="00CD79A0"/>
    <w:rsid w:val="00CD7CC9"/>
    <w:rsid w:val="00CE07F5"/>
    <w:rsid w:val="00CE0957"/>
    <w:rsid w:val="00CE0BFA"/>
    <w:rsid w:val="00CE10BB"/>
    <w:rsid w:val="00CE1B6A"/>
    <w:rsid w:val="00CE1C26"/>
    <w:rsid w:val="00CE24AC"/>
    <w:rsid w:val="00CE267A"/>
    <w:rsid w:val="00CE2CA9"/>
    <w:rsid w:val="00CE32BF"/>
    <w:rsid w:val="00CE3573"/>
    <w:rsid w:val="00CE36BD"/>
    <w:rsid w:val="00CE3CD8"/>
    <w:rsid w:val="00CE4D6F"/>
    <w:rsid w:val="00CE4FBC"/>
    <w:rsid w:val="00CE51E4"/>
    <w:rsid w:val="00CE5E5E"/>
    <w:rsid w:val="00CE6A7B"/>
    <w:rsid w:val="00CE702E"/>
    <w:rsid w:val="00CE7975"/>
    <w:rsid w:val="00CE7CA0"/>
    <w:rsid w:val="00CF00AF"/>
    <w:rsid w:val="00CF07E4"/>
    <w:rsid w:val="00CF0F95"/>
    <w:rsid w:val="00CF2772"/>
    <w:rsid w:val="00CF2D9E"/>
    <w:rsid w:val="00CF3509"/>
    <w:rsid w:val="00CF353C"/>
    <w:rsid w:val="00CF3ECF"/>
    <w:rsid w:val="00CF440B"/>
    <w:rsid w:val="00CF4685"/>
    <w:rsid w:val="00CF4A9B"/>
    <w:rsid w:val="00CF4E91"/>
    <w:rsid w:val="00CF4FA1"/>
    <w:rsid w:val="00CF56B8"/>
    <w:rsid w:val="00CF5DA1"/>
    <w:rsid w:val="00CF5FB8"/>
    <w:rsid w:val="00CF635A"/>
    <w:rsid w:val="00CF6451"/>
    <w:rsid w:val="00CF6A94"/>
    <w:rsid w:val="00CF750B"/>
    <w:rsid w:val="00D005A2"/>
    <w:rsid w:val="00D00959"/>
    <w:rsid w:val="00D02210"/>
    <w:rsid w:val="00D02C14"/>
    <w:rsid w:val="00D03399"/>
    <w:rsid w:val="00D03CC5"/>
    <w:rsid w:val="00D041AF"/>
    <w:rsid w:val="00D04630"/>
    <w:rsid w:val="00D04C5A"/>
    <w:rsid w:val="00D04C77"/>
    <w:rsid w:val="00D0513F"/>
    <w:rsid w:val="00D05222"/>
    <w:rsid w:val="00D05304"/>
    <w:rsid w:val="00D05C09"/>
    <w:rsid w:val="00D05C6B"/>
    <w:rsid w:val="00D064EC"/>
    <w:rsid w:val="00D0692F"/>
    <w:rsid w:val="00D06F12"/>
    <w:rsid w:val="00D06F67"/>
    <w:rsid w:val="00D074E8"/>
    <w:rsid w:val="00D07B3C"/>
    <w:rsid w:val="00D10A90"/>
    <w:rsid w:val="00D10B37"/>
    <w:rsid w:val="00D11072"/>
    <w:rsid w:val="00D11BC1"/>
    <w:rsid w:val="00D1231F"/>
    <w:rsid w:val="00D123FB"/>
    <w:rsid w:val="00D1267A"/>
    <w:rsid w:val="00D1288B"/>
    <w:rsid w:val="00D131A7"/>
    <w:rsid w:val="00D1388E"/>
    <w:rsid w:val="00D140BC"/>
    <w:rsid w:val="00D1466C"/>
    <w:rsid w:val="00D1468B"/>
    <w:rsid w:val="00D14F2A"/>
    <w:rsid w:val="00D152FC"/>
    <w:rsid w:val="00D15558"/>
    <w:rsid w:val="00D158D5"/>
    <w:rsid w:val="00D158DA"/>
    <w:rsid w:val="00D1595F"/>
    <w:rsid w:val="00D1632A"/>
    <w:rsid w:val="00D16AB6"/>
    <w:rsid w:val="00D16B84"/>
    <w:rsid w:val="00D16CD3"/>
    <w:rsid w:val="00D17191"/>
    <w:rsid w:val="00D1745A"/>
    <w:rsid w:val="00D17528"/>
    <w:rsid w:val="00D2003C"/>
    <w:rsid w:val="00D209E4"/>
    <w:rsid w:val="00D2191D"/>
    <w:rsid w:val="00D219B1"/>
    <w:rsid w:val="00D21CED"/>
    <w:rsid w:val="00D21EF3"/>
    <w:rsid w:val="00D225B7"/>
    <w:rsid w:val="00D22FE1"/>
    <w:rsid w:val="00D23999"/>
    <w:rsid w:val="00D23D4D"/>
    <w:rsid w:val="00D24060"/>
    <w:rsid w:val="00D245B7"/>
    <w:rsid w:val="00D245D5"/>
    <w:rsid w:val="00D247A1"/>
    <w:rsid w:val="00D24851"/>
    <w:rsid w:val="00D2553C"/>
    <w:rsid w:val="00D25BD7"/>
    <w:rsid w:val="00D2611B"/>
    <w:rsid w:val="00D2687C"/>
    <w:rsid w:val="00D27448"/>
    <w:rsid w:val="00D30D21"/>
    <w:rsid w:val="00D30F3B"/>
    <w:rsid w:val="00D31308"/>
    <w:rsid w:val="00D31528"/>
    <w:rsid w:val="00D31562"/>
    <w:rsid w:val="00D316EA"/>
    <w:rsid w:val="00D318D9"/>
    <w:rsid w:val="00D31CC3"/>
    <w:rsid w:val="00D320EC"/>
    <w:rsid w:val="00D328CE"/>
    <w:rsid w:val="00D329E5"/>
    <w:rsid w:val="00D32D91"/>
    <w:rsid w:val="00D33920"/>
    <w:rsid w:val="00D33FDF"/>
    <w:rsid w:val="00D345C3"/>
    <w:rsid w:val="00D353A9"/>
    <w:rsid w:val="00D35C75"/>
    <w:rsid w:val="00D35CBA"/>
    <w:rsid w:val="00D35F25"/>
    <w:rsid w:val="00D36186"/>
    <w:rsid w:val="00D36575"/>
    <w:rsid w:val="00D3680F"/>
    <w:rsid w:val="00D368D7"/>
    <w:rsid w:val="00D37360"/>
    <w:rsid w:val="00D374C4"/>
    <w:rsid w:val="00D37EEB"/>
    <w:rsid w:val="00D40620"/>
    <w:rsid w:val="00D40B98"/>
    <w:rsid w:val="00D40BF7"/>
    <w:rsid w:val="00D41475"/>
    <w:rsid w:val="00D41594"/>
    <w:rsid w:val="00D419D6"/>
    <w:rsid w:val="00D41BA4"/>
    <w:rsid w:val="00D4214E"/>
    <w:rsid w:val="00D42302"/>
    <w:rsid w:val="00D423AB"/>
    <w:rsid w:val="00D42BEB"/>
    <w:rsid w:val="00D42DBD"/>
    <w:rsid w:val="00D437D8"/>
    <w:rsid w:val="00D440AE"/>
    <w:rsid w:val="00D4449E"/>
    <w:rsid w:val="00D45939"/>
    <w:rsid w:val="00D4595D"/>
    <w:rsid w:val="00D45FBE"/>
    <w:rsid w:val="00D45FF1"/>
    <w:rsid w:val="00D4636A"/>
    <w:rsid w:val="00D46523"/>
    <w:rsid w:val="00D46712"/>
    <w:rsid w:val="00D46790"/>
    <w:rsid w:val="00D469C3"/>
    <w:rsid w:val="00D474CD"/>
    <w:rsid w:val="00D475D9"/>
    <w:rsid w:val="00D479D1"/>
    <w:rsid w:val="00D47B5B"/>
    <w:rsid w:val="00D47FAF"/>
    <w:rsid w:val="00D50811"/>
    <w:rsid w:val="00D5125A"/>
    <w:rsid w:val="00D51775"/>
    <w:rsid w:val="00D520C0"/>
    <w:rsid w:val="00D52C35"/>
    <w:rsid w:val="00D53417"/>
    <w:rsid w:val="00D534B9"/>
    <w:rsid w:val="00D543F7"/>
    <w:rsid w:val="00D54884"/>
    <w:rsid w:val="00D55877"/>
    <w:rsid w:val="00D55B0E"/>
    <w:rsid w:val="00D55C52"/>
    <w:rsid w:val="00D56273"/>
    <w:rsid w:val="00D56B68"/>
    <w:rsid w:val="00D56C60"/>
    <w:rsid w:val="00D57522"/>
    <w:rsid w:val="00D579EA"/>
    <w:rsid w:val="00D60039"/>
    <w:rsid w:val="00D6013F"/>
    <w:rsid w:val="00D60243"/>
    <w:rsid w:val="00D60353"/>
    <w:rsid w:val="00D604FD"/>
    <w:rsid w:val="00D60734"/>
    <w:rsid w:val="00D60A25"/>
    <w:rsid w:val="00D60B63"/>
    <w:rsid w:val="00D60C4A"/>
    <w:rsid w:val="00D60D9D"/>
    <w:rsid w:val="00D611B4"/>
    <w:rsid w:val="00D613D2"/>
    <w:rsid w:val="00D614B5"/>
    <w:rsid w:val="00D618AA"/>
    <w:rsid w:val="00D62030"/>
    <w:rsid w:val="00D6292B"/>
    <w:rsid w:val="00D62942"/>
    <w:rsid w:val="00D62B9E"/>
    <w:rsid w:val="00D62CE2"/>
    <w:rsid w:val="00D63308"/>
    <w:rsid w:val="00D635AB"/>
    <w:rsid w:val="00D63A0C"/>
    <w:rsid w:val="00D64DC5"/>
    <w:rsid w:val="00D64E3E"/>
    <w:rsid w:val="00D64FE6"/>
    <w:rsid w:val="00D65616"/>
    <w:rsid w:val="00D65BF8"/>
    <w:rsid w:val="00D6616D"/>
    <w:rsid w:val="00D662AA"/>
    <w:rsid w:val="00D66887"/>
    <w:rsid w:val="00D668A9"/>
    <w:rsid w:val="00D6739A"/>
    <w:rsid w:val="00D704EC"/>
    <w:rsid w:val="00D70D7D"/>
    <w:rsid w:val="00D7112A"/>
    <w:rsid w:val="00D7115D"/>
    <w:rsid w:val="00D71C4F"/>
    <w:rsid w:val="00D72E61"/>
    <w:rsid w:val="00D73AE0"/>
    <w:rsid w:val="00D740F4"/>
    <w:rsid w:val="00D74B7F"/>
    <w:rsid w:val="00D74FBE"/>
    <w:rsid w:val="00D75339"/>
    <w:rsid w:val="00D753BA"/>
    <w:rsid w:val="00D75C39"/>
    <w:rsid w:val="00D76474"/>
    <w:rsid w:val="00D767DE"/>
    <w:rsid w:val="00D76889"/>
    <w:rsid w:val="00D77072"/>
    <w:rsid w:val="00D771E0"/>
    <w:rsid w:val="00D778EB"/>
    <w:rsid w:val="00D77AEB"/>
    <w:rsid w:val="00D80042"/>
    <w:rsid w:val="00D801F0"/>
    <w:rsid w:val="00D80605"/>
    <w:rsid w:val="00D8092E"/>
    <w:rsid w:val="00D809F8"/>
    <w:rsid w:val="00D80D9C"/>
    <w:rsid w:val="00D81B0C"/>
    <w:rsid w:val="00D82760"/>
    <w:rsid w:val="00D827A2"/>
    <w:rsid w:val="00D82C62"/>
    <w:rsid w:val="00D83B30"/>
    <w:rsid w:val="00D84394"/>
    <w:rsid w:val="00D84B22"/>
    <w:rsid w:val="00D84C31"/>
    <w:rsid w:val="00D85177"/>
    <w:rsid w:val="00D8583D"/>
    <w:rsid w:val="00D85BAE"/>
    <w:rsid w:val="00D85F5A"/>
    <w:rsid w:val="00D869F2"/>
    <w:rsid w:val="00D87819"/>
    <w:rsid w:val="00D90724"/>
    <w:rsid w:val="00D91160"/>
    <w:rsid w:val="00D919EC"/>
    <w:rsid w:val="00D91C27"/>
    <w:rsid w:val="00D92109"/>
    <w:rsid w:val="00D922B5"/>
    <w:rsid w:val="00D923FB"/>
    <w:rsid w:val="00D92C2D"/>
    <w:rsid w:val="00D92C53"/>
    <w:rsid w:val="00D943E5"/>
    <w:rsid w:val="00D946C6"/>
    <w:rsid w:val="00D94782"/>
    <w:rsid w:val="00D94C5F"/>
    <w:rsid w:val="00D95AE5"/>
    <w:rsid w:val="00D967AE"/>
    <w:rsid w:val="00D96A5C"/>
    <w:rsid w:val="00D96B34"/>
    <w:rsid w:val="00D9710B"/>
    <w:rsid w:val="00D972C7"/>
    <w:rsid w:val="00D97A96"/>
    <w:rsid w:val="00D97C57"/>
    <w:rsid w:val="00DA06D4"/>
    <w:rsid w:val="00DA08E2"/>
    <w:rsid w:val="00DA0AAC"/>
    <w:rsid w:val="00DA10D3"/>
    <w:rsid w:val="00DA12FF"/>
    <w:rsid w:val="00DA15B0"/>
    <w:rsid w:val="00DA25F5"/>
    <w:rsid w:val="00DA289B"/>
    <w:rsid w:val="00DA2BC5"/>
    <w:rsid w:val="00DA3773"/>
    <w:rsid w:val="00DA38EB"/>
    <w:rsid w:val="00DA4084"/>
    <w:rsid w:val="00DA43BF"/>
    <w:rsid w:val="00DA4601"/>
    <w:rsid w:val="00DA47FC"/>
    <w:rsid w:val="00DA4A84"/>
    <w:rsid w:val="00DA5165"/>
    <w:rsid w:val="00DA570B"/>
    <w:rsid w:val="00DA579A"/>
    <w:rsid w:val="00DA5963"/>
    <w:rsid w:val="00DA5B58"/>
    <w:rsid w:val="00DA5FCF"/>
    <w:rsid w:val="00DA6193"/>
    <w:rsid w:val="00DA636A"/>
    <w:rsid w:val="00DA6741"/>
    <w:rsid w:val="00DA6A71"/>
    <w:rsid w:val="00DA6C42"/>
    <w:rsid w:val="00DA72C6"/>
    <w:rsid w:val="00DA7A59"/>
    <w:rsid w:val="00DA7C4D"/>
    <w:rsid w:val="00DB0207"/>
    <w:rsid w:val="00DB03C0"/>
    <w:rsid w:val="00DB06A3"/>
    <w:rsid w:val="00DB07F9"/>
    <w:rsid w:val="00DB0D94"/>
    <w:rsid w:val="00DB14D6"/>
    <w:rsid w:val="00DB1704"/>
    <w:rsid w:val="00DB1B84"/>
    <w:rsid w:val="00DB1FCA"/>
    <w:rsid w:val="00DB2AD8"/>
    <w:rsid w:val="00DB3149"/>
    <w:rsid w:val="00DB3482"/>
    <w:rsid w:val="00DB35E1"/>
    <w:rsid w:val="00DB3710"/>
    <w:rsid w:val="00DB3CF8"/>
    <w:rsid w:val="00DB4431"/>
    <w:rsid w:val="00DB55F4"/>
    <w:rsid w:val="00DB5964"/>
    <w:rsid w:val="00DB63F4"/>
    <w:rsid w:val="00DB6AA7"/>
    <w:rsid w:val="00DB7B9C"/>
    <w:rsid w:val="00DB7D9A"/>
    <w:rsid w:val="00DB7DB7"/>
    <w:rsid w:val="00DB7E39"/>
    <w:rsid w:val="00DB7FF7"/>
    <w:rsid w:val="00DC0056"/>
    <w:rsid w:val="00DC0092"/>
    <w:rsid w:val="00DC06E9"/>
    <w:rsid w:val="00DC06EE"/>
    <w:rsid w:val="00DC09FD"/>
    <w:rsid w:val="00DC0A5B"/>
    <w:rsid w:val="00DC0D32"/>
    <w:rsid w:val="00DC0EE4"/>
    <w:rsid w:val="00DC1105"/>
    <w:rsid w:val="00DC1165"/>
    <w:rsid w:val="00DC15AD"/>
    <w:rsid w:val="00DC1C70"/>
    <w:rsid w:val="00DC2314"/>
    <w:rsid w:val="00DC2A1F"/>
    <w:rsid w:val="00DC3E25"/>
    <w:rsid w:val="00DC5044"/>
    <w:rsid w:val="00DC5104"/>
    <w:rsid w:val="00DC5925"/>
    <w:rsid w:val="00DC60FA"/>
    <w:rsid w:val="00DC65E4"/>
    <w:rsid w:val="00DC6D62"/>
    <w:rsid w:val="00DC6F89"/>
    <w:rsid w:val="00DC76A1"/>
    <w:rsid w:val="00DC778B"/>
    <w:rsid w:val="00DC7ACC"/>
    <w:rsid w:val="00DC7FBF"/>
    <w:rsid w:val="00DD05D6"/>
    <w:rsid w:val="00DD0A19"/>
    <w:rsid w:val="00DD1B2D"/>
    <w:rsid w:val="00DD228E"/>
    <w:rsid w:val="00DD29CA"/>
    <w:rsid w:val="00DD37B0"/>
    <w:rsid w:val="00DD38C5"/>
    <w:rsid w:val="00DD3983"/>
    <w:rsid w:val="00DD3F40"/>
    <w:rsid w:val="00DD4009"/>
    <w:rsid w:val="00DD4813"/>
    <w:rsid w:val="00DD4BFF"/>
    <w:rsid w:val="00DD4FA5"/>
    <w:rsid w:val="00DD5064"/>
    <w:rsid w:val="00DD5108"/>
    <w:rsid w:val="00DD5483"/>
    <w:rsid w:val="00DD58C8"/>
    <w:rsid w:val="00DD5B81"/>
    <w:rsid w:val="00DD5C0C"/>
    <w:rsid w:val="00DD5F1B"/>
    <w:rsid w:val="00DD6798"/>
    <w:rsid w:val="00DD6A0A"/>
    <w:rsid w:val="00DD741C"/>
    <w:rsid w:val="00DD7AB2"/>
    <w:rsid w:val="00DD7D99"/>
    <w:rsid w:val="00DE06FD"/>
    <w:rsid w:val="00DE1E1B"/>
    <w:rsid w:val="00DE23AF"/>
    <w:rsid w:val="00DE26BD"/>
    <w:rsid w:val="00DE2A72"/>
    <w:rsid w:val="00DE2E4E"/>
    <w:rsid w:val="00DE32D0"/>
    <w:rsid w:val="00DE3E9F"/>
    <w:rsid w:val="00DE403E"/>
    <w:rsid w:val="00DE4070"/>
    <w:rsid w:val="00DE4354"/>
    <w:rsid w:val="00DE4A24"/>
    <w:rsid w:val="00DE4E81"/>
    <w:rsid w:val="00DE5031"/>
    <w:rsid w:val="00DE5471"/>
    <w:rsid w:val="00DE5B17"/>
    <w:rsid w:val="00DE5B43"/>
    <w:rsid w:val="00DE5F4F"/>
    <w:rsid w:val="00DE662E"/>
    <w:rsid w:val="00DE6728"/>
    <w:rsid w:val="00DE6A3F"/>
    <w:rsid w:val="00DE6E83"/>
    <w:rsid w:val="00DE75AE"/>
    <w:rsid w:val="00DE7654"/>
    <w:rsid w:val="00DE7F17"/>
    <w:rsid w:val="00DF0846"/>
    <w:rsid w:val="00DF1248"/>
    <w:rsid w:val="00DF26A4"/>
    <w:rsid w:val="00DF2CA0"/>
    <w:rsid w:val="00DF3050"/>
    <w:rsid w:val="00DF31EE"/>
    <w:rsid w:val="00DF3601"/>
    <w:rsid w:val="00DF3B9A"/>
    <w:rsid w:val="00DF3DD5"/>
    <w:rsid w:val="00DF3E0F"/>
    <w:rsid w:val="00DF3F86"/>
    <w:rsid w:val="00DF3FC6"/>
    <w:rsid w:val="00DF4A31"/>
    <w:rsid w:val="00DF530D"/>
    <w:rsid w:val="00DF5BC3"/>
    <w:rsid w:val="00DF61E3"/>
    <w:rsid w:val="00DF668B"/>
    <w:rsid w:val="00DF685E"/>
    <w:rsid w:val="00DF698D"/>
    <w:rsid w:val="00DF6F7D"/>
    <w:rsid w:val="00DF72E2"/>
    <w:rsid w:val="00DF79D4"/>
    <w:rsid w:val="00DF79DB"/>
    <w:rsid w:val="00DF7DAE"/>
    <w:rsid w:val="00E00212"/>
    <w:rsid w:val="00E0040F"/>
    <w:rsid w:val="00E0076D"/>
    <w:rsid w:val="00E00976"/>
    <w:rsid w:val="00E00DB1"/>
    <w:rsid w:val="00E00E69"/>
    <w:rsid w:val="00E0107F"/>
    <w:rsid w:val="00E01117"/>
    <w:rsid w:val="00E01590"/>
    <w:rsid w:val="00E01A11"/>
    <w:rsid w:val="00E01E81"/>
    <w:rsid w:val="00E01FF9"/>
    <w:rsid w:val="00E02114"/>
    <w:rsid w:val="00E023E2"/>
    <w:rsid w:val="00E02477"/>
    <w:rsid w:val="00E02DAE"/>
    <w:rsid w:val="00E02E7D"/>
    <w:rsid w:val="00E02FE3"/>
    <w:rsid w:val="00E031CC"/>
    <w:rsid w:val="00E0351A"/>
    <w:rsid w:val="00E03C6F"/>
    <w:rsid w:val="00E04B9A"/>
    <w:rsid w:val="00E05B65"/>
    <w:rsid w:val="00E06726"/>
    <w:rsid w:val="00E06FE9"/>
    <w:rsid w:val="00E0737C"/>
    <w:rsid w:val="00E0738B"/>
    <w:rsid w:val="00E074EF"/>
    <w:rsid w:val="00E07E20"/>
    <w:rsid w:val="00E10703"/>
    <w:rsid w:val="00E10EE5"/>
    <w:rsid w:val="00E11089"/>
    <w:rsid w:val="00E11C8C"/>
    <w:rsid w:val="00E11E01"/>
    <w:rsid w:val="00E12047"/>
    <w:rsid w:val="00E12206"/>
    <w:rsid w:val="00E126C1"/>
    <w:rsid w:val="00E12883"/>
    <w:rsid w:val="00E12938"/>
    <w:rsid w:val="00E13147"/>
    <w:rsid w:val="00E13418"/>
    <w:rsid w:val="00E138A3"/>
    <w:rsid w:val="00E13A09"/>
    <w:rsid w:val="00E13E79"/>
    <w:rsid w:val="00E13F76"/>
    <w:rsid w:val="00E1403D"/>
    <w:rsid w:val="00E149C1"/>
    <w:rsid w:val="00E15BA1"/>
    <w:rsid w:val="00E15C64"/>
    <w:rsid w:val="00E16CC6"/>
    <w:rsid w:val="00E171E3"/>
    <w:rsid w:val="00E17489"/>
    <w:rsid w:val="00E17598"/>
    <w:rsid w:val="00E17CC4"/>
    <w:rsid w:val="00E202AA"/>
    <w:rsid w:val="00E20469"/>
    <w:rsid w:val="00E204CA"/>
    <w:rsid w:val="00E20CA2"/>
    <w:rsid w:val="00E21374"/>
    <w:rsid w:val="00E21A98"/>
    <w:rsid w:val="00E21AA9"/>
    <w:rsid w:val="00E21F53"/>
    <w:rsid w:val="00E2220D"/>
    <w:rsid w:val="00E22299"/>
    <w:rsid w:val="00E222EB"/>
    <w:rsid w:val="00E22477"/>
    <w:rsid w:val="00E226B9"/>
    <w:rsid w:val="00E2311C"/>
    <w:rsid w:val="00E23511"/>
    <w:rsid w:val="00E23D23"/>
    <w:rsid w:val="00E23FC8"/>
    <w:rsid w:val="00E24769"/>
    <w:rsid w:val="00E24A6B"/>
    <w:rsid w:val="00E24FCA"/>
    <w:rsid w:val="00E25020"/>
    <w:rsid w:val="00E2534D"/>
    <w:rsid w:val="00E25383"/>
    <w:rsid w:val="00E26413"/>
    <w:rsid w:val="00E264E3"/>
    <w:rsid w:val="00E26806"/>
    <w:rsid w:val="00E26998"/>
    <w:rsid w:val="00E269A4"/>
    <w:rsid w:val="00E26AA0"/>
    <w:rsid w:val="00E27C9E"/>
    <w:rsid w:val="00E30FF4"/>
    <w:rsid w:val="00E3147D"/>
    <w:rsid w:val="00E31500"/>
    <w:rsid w:val="00E3202D"/>
    <w:rsid w:val="00E32857"/>
    <w:rsid w:val="00E32A1F"/>
    <w:rsid w:val="00E32D20"/>
    <w:rsid w:val="00E331FF"/>
    <w:rsid w:val="00E332BE"/>
    <w:rsid w:val="00E347BC"/>
    <w:rsid w:val="00E34C28"/>
    <w:rsid w:val="00E353D1"/>
    <w:rsid w:val="00E357BD"/>
    <w:rsid w:val="00E36011"/>
    <w:rsid w:val="00E360F4"/>
    <w:rsid w:val="00E3665E"/>
    <w:rsid w:val="00E3670E"/>
    <w:rsid w:val="00E370EE"/>
    <w:rsid w:val="00E37110"/>
    <w:rsid w:val="00E37F08"/>
    <w:rsid w:val="00E37F97"/>
    <w:rsid w:val="00E40033"/>
    <w:rsid w:val="00E407C1"/>
    <w:rsid w:val="00E40ACE"/>
    <w:rsid w:val="00E41025"/>
    <w:rsid w:val="00E410AA"/>
    <w:rsid w:val="00E417C5"/>
    <w:rsid w:val="00E41A47"/>
    <w:rsid w:val="00E42A55"/>
    <w:rsid w:val="00E42DCF"/>
    <w:rsid w:val="00E42E42"/>
    <w:rsid w:val="00E43514"/>
    <w:rsid w:val="00E43763"/>
    <w:rsid w:val="00E43969"/>
    <w:rsid w:val="00E43ECC"/>
    <w:rsid w:val="00E443D1"/>
    <w:rsid w:val="00E44DE3"/>
    <w:rsid w:val="00E44F43"/>
    <w:rsid w:val="00E456FD"/>
    <w:rsid w:val="00E4578B"/>
    <w:rsid w:val="00E45AF0"/>
    <w:rsid w:val="00E45E55"/>
    <w:rsid w:val="00E46220"/>
    <w:rsid w:val="00E462EE"/>
    <w:rsid w:val="00E46327"/>
    <w:rsid w:val="00E46579"/>
    <w:rsid w:val="00E46ADC"/>
    <w:rsid w:val="00E46BDF"/>
    <w:rsid w:val="00E475E8"/>
    <w:rsid w:val="00E47AD1"/>
    <w:rsid w:val="00E47BA3"/>
    <w:rsid w:val="00E47CE9"/>
    <w:rsid w:val="00E5003C"/>
    <w:rsid w:val="00E505E0"/>
    <w:rsid w:val="00E50FF5"/>
    <w:rsid w:val="00E51AC1"/>
    <w:rsid w:val="00E51CB6"/>
    <w:rsid w:val="00E5212D"/>
    <w:rsid w:val="00E521FB"/>
    <w:rsid w:val="00E52243"/>
    <w:rsid w:val="00E528DE"/>
    <w:rsid w:val="00E52D26"/>
    <w:rsid w:val="00E53729"/>
    <w:rsid w:val="00E53858"/>
    <w:rsid w:val="00E539E1"/>
    <w:rsid w:val="00E5468B"/>
    <w:rsid w:val="00E555A8"/>
    <w:rsid w:val="00E56D03"/>
    <w:rsid w:val="00E57BF7"/>
    <w:rsid w:val="00E57EDF"/>
    <w:rsid w:val="00E60B54"/>
    <w:rsid w:val="00E60D31"/>
    <w:rsid w:val="00E61AC0"/>
    <w:rsid w:val="00E62102"/>
    <w:rsid w:val="00E62A1B"/>
    <w:rsid w:val="00E62CA2"/>
    <w:rsid w:val="00E63479"/>
    <w:rsid w:val="00E6390B"/>
    <w:rsid w:val="00E63B89"/>
    <w:rsid w:val="00E6409C"/>
    <w:rsid w:val="00E64B55"/>
    <w:rsid w:val="00E652D6"/>
    <w:rsid w:val="00E657A0"/>
    <w:rsid w:val="00E65DCA"/>
    <w:rsid w:val="00E65ED1"/>
    <w:rsid w:val="00E660DE"/>
    <w:rsid w:val="00E66C24"/>
    <w:rsid w:val="00E66F03"/>
    <w:rsid w:val="00E67F8F"/>
    <w:rsid w:val="00E70041"/>
    <w:rsid w:val="00E70049"/>
    <w:rsid w:val="00E70146"/>
    <w:rsid w:val="00E70BE8"/>
    <w:rsid w:val="00E70E04"/>
    <w:rsid w:val="00E71508"/>
    <w:rsid w:val="00E71D01"/>
    <w:rsid w:val="00E71E50"/>
    <w:rsid w:val="00E72A54"/>
    <w:rsid w:val="00E72BB2"/>
    <w:rsid w:val="00E733DB"/>
    <w:rsid w:val="00E735F0"/>
    <w:rsid w:val="00E7391E"/>
    <w:rsid w:val="00E74FC1"/>
    <w:rsid w:val="00E74FC2"/>
    <w:rsid w:val="00E75454"/>
    <w:rsid w:val="00E757DD"/>
    <w:rsid w:val="00E75900"/>
    <w:rsid w:val="00E76412"/>
    <w:rsid w:val="00E76A03"/>
    <w:rsid w:val="00E77862"/>
    <w:rsid w:val="00E77C36"/>
    <w:rsid w:val="00E800CD"/>
    <w:rsid w:val="00E80263"/>
    <w:rsid w:val="00E80904"/>
    <w:rsid w:val="00E80BA7"/>
    <w:rsid w:val="00E80F6A"/>
    <w:rsid w:val="00E81175"/>
    <w:rsid w:val="00E81D2E"/>
    <w:rsid w:val="00E81D50"/>
    <w:rsid w:val="00E81FA8"/>
    <w:rsid w:val="00E82448"/>
    <w:rsid w:val="00E82531"/>
    <w:rsid w:val="00E826C2"/>
    <w:rsid w:val="00E82A4E"/>
    <w:rsid w:val="00E82CB2"/>
    <w:rsid w:val="00E82E4F"/>
    <w:rsid w:val="00E8322A"/>
    <w:rsid w:val="00E8345D"/>
    <w:rsid w:val="00E836D6"/>
    <w:rsid w:val="00E8380C"/>
    <w:rsid w:val="00E83DF6"/>
    <w:rsid w:val="00E84041"/>
    <w:rsid w:val="00E84469"/>
    <w:rsid w:val="00E847F0"/>
    <w:rsid w:val="00E84942"/>
    <w:rsid w:val="00E85E19"/>
    <w:rsid w:val="00E8639C"/>
    <w:rsid w:val="00E86611"/>
    <w:rsid w:val="00E86937"/>
    <w:rsid w:val="00E86979"/>
    <w:rsid w:val="00E87D0F"/>
    <w:rsid w:val="00E90347"/>
    <w:rsid w:val="00E9039C"/>
    <w:rsid w:val="00E9071B"/>
    <w:rsid w:val="00E90A34"/>
    <w:rsid w:val="00E90AC3"/>
    <w:rsid w:val="00E90E92"/>
    <w:rsid w:val="00E91246"/>
    <w:rsid w:val="00E91627"/>
    <w:rsid w:val="00E916CE"/>
    <w:rsid w:val="00E9190D"/>
    <w:rsid w:val="00E91931"/>
    <w:rsid w:val="00E92636"/>
    <w:rsid w:val="00E92CC7"/>
    <w:rsid w:val="00E92FE6"/>
    <w:rsid w:val="00E9322A"/>
    <w:rsid w:val="00E94B24"/>
    <w:rsid w:val="00E94D90"/>
    <w:rsid w:val="00E94E9A"/>
    <w:rsid w:val="00E9534F"/>
    <w:rsid w:val="00E95A54"/>
    <w:rsid w:val="00E95F6C"/>
    <w:rsid w:val="00E95FA7"/>
    <w:rsid w:val="00E96113"/>
    <w:rsid w:val="00E968AA"/>
    <w:rsid w:val="00E9742D"/>
    <w:rsid w:val="00E97D89"/>
    <w:rsid w:val="00E97E42"/>
    <w:rsid w:val="00E97FDB"/>
    <w:rsid w:val="00EA03ED"/>
    <w:rsid w:val="00EA1060"/>
    <w:rsid w:val="00EA122D"/>
    <w:rsid w:val="00EA12DF"/>
    <w:rsid w:val="00EA1680"/>
    <w:rsid w:val="00EA1858"/>
    <w:rsid w:val="00EA18B1"/>
    <w:rsid w:val="00EA1D39"/>
    <w:rsid w:val="00EA1F2B"/>
    <w:rsid w:val="00EA22C7"/>
    <w:rsid w:val="00EA2A9E"/>
    <w:rsid w:val="00EA3118"/>
    <w:rsid w:val="00EA3150"/>
    <w:rsid w:val="00EA3229"/>
    <w:rsid w:val="00EA33EF"/>
    <w:rsid w:val="00EA3796"/>
    <w:rsid w:val="00EA420E"/>
    <w:rsid w:val="00EA46D9"/>
    <w:rsid w:val="00EA4E0E"/>
    <w:rsid w:val="00EA5199"/>
    <w:rsid w:val="00EA5348"/>
    <w:rsid w:val="00EA5466"/>
    <w:rsid w:val="00EA5479"/>
    <w:rsid w:val="00EA5640"/>
    <w:rsid w:val="00EA6EDE"/>
    <w:rsid w:val="00EA77D7"/>
    <w:rsid w:val="00EA77FD"/>
    <w:rsid w:val="00EA7C22"/>
    <w:rsid w:val="00EB00F4"/>
    <w:rsid w:val="00EB0507"/>
    <w:rsid w:val="00EB05A1"/>
    <w:rsid w:val="00EB109C"/>
    <w:rsid w:val="00EB10DF"/>
    <w:rsid w:val="00EB16B8"/>
    <w:rsid w:val="00EB1B10"/>
    <w:rsid w:val="00EB28A1"/>
    <w:rsid w:val="00EB2BD9"/>
    <w:rsid w:val="00EB2EBF"/>
    <w:rsid w:val="00EB3283"/>
    <w:rsid w:val="00EB337D"/>
    <w:rsid w:val="00EB3570"/>
    <w:rsid w:val="00EB3EB5"/>
    <w:rsid w:val="00EB4768"/>
    <w:rsid w:val="00EB4937"/>
    <w:rsid w:val="00EB4CE0"/>
    <w:rsid w:val="00EB53E0"/>
    <w:rsid w:val="00EB59CB"/>
    <w:rsid w:val="00EB61E3"/>
    <w:rsid w:val="00EB63EF"/>
    <w:rsid w:val="00EB6CE0"/>
    <w:rsid w:val="00EC012C"/>
    <w:rsid w:val="00EC0754"/>
    <w:rsid w:val="00EC14A4"/>
    <w:rsid w:val="00EC23C6"/>
    <w:rsid w:val="00EC23C9"/>
    <w:rsid w:val="00EC3BAA"/>
    <w:rsid w:val="00EC3E9D"/>
    <w:rsid w:val="00EC4039"/>
    <w:rsid w:val="00EC489A"/>
    <w:rsid w:val="00EC49F4"/>
    <w:rsid w:val="00EC5335"/>
    <w:rsid w:val="00EC5730"/>
    <w:rsid w:val="00EC5DAE"/>
    <w:rsid w:val="00EC5E1F"/>
    <w:rsid w:val="00EC5F02"/>
    <w:rsid w:val="00EC6002"/>
    <w:rsid w:val="00EC60FB"/>
    <w:rsid w:val="00EC67E0"/>
    <w:rsid w:val="00EC68B1"/>
    <w:rsid w:val="00EC77B6"/>
    <w:rsid w:val="00EC7882"/>
    <w:rsid w:val="00EC79C7"/>
    <w:rsid w:val="00EC7B3E"/>
    <w:rsid w:val="00EC7E9F"/>
    <w:rsid w:val="00ED0CD1"/>
    <w:rsid w:val="00ED162B"/>
    <w:rsid w:val="00ED19EC"/>
    <w:rsid w:val="00ED254F"/>
    <w:rsid w:val="00ED44D8"/>
    <w:rsid w:val="00ED478C"/>
    <w:rsid w:val="00ED5C52"/>
    <w:rsid w:val="00ED62EE"/>
    <w:rsid w:val="00ED7066"/>
    <w:rsid w:val="00ED71B1"/>
    <w:rsid w:val="00ED71D7"/>
    <w:rsid w:val="00ED76D5"/>
    <w:rsid w:val="00ED7A05"/>
    <w:rsid w:val="00ED7B52"/>
    <w:rsid w:val="00EE0C68"/>
    <w:rsid w:val="00EE0FEF"/>
    <w:rsid w:val="00EE1B0D"/>
    <w:rsid w:val="00EE1CAC"/>
    <w:rsid w:val="00EE212B"/>
    <w:rsid w:val="00EE2D60"/>
    <w:rsid w:val="00EE334C"/>
    <w:rsid w:val="00EE335E"/>
    <w:rsid w:val="00EE3E87"/>
    <w:rsid w:val="00EE455D"/>
    <w:rsid w:val="00EE4676"/>
    <w:rsid w:val="00EE46BD"/>
    <w:rsid w:val="00EE57E2"/>
    <w:rsid w:val="00EE5D3C"/>
    <w:rsid w:val="00EE72E5"/>
    <w:rsid w:val="00EF035B"/>
    <w:rsid w:val="00EF0C6B"/>
    <w:rsid w:val="00EF11A4"/>
    <w:rsid w:val="00EF17B5"/>
    <w:rsid w:val="00EF1CD1"/>
    <w:rsid w:val="00EF1CF5"/>
    <w:rsid w:val="00EF1E6B"/>
    <w:rsid w:val="00EF1F45"/>
    <w:rsid w:val="00EF3116"/>
    <w:rsid w:val="00EF34C4"/>
    <w:rsid w:val="00EF398A"/>
    <w:rsid w:val="00EF3F82"/>
    <w:rsid w:val="00EF468A"/>
    <w:rsid w:val="00EF4B71"/>
    <w:rsid w:val="00EF547E"/>
    <w:rsid w:val="00EF5B24"/>
    <w:rsid w:val="00EF6FDD"/>
    <w:rsid w:val="00EF7DBD"/>
    <w:rsid w:val="00EF7EC9"/>
    <w:rsid w:val="00EF7EE9"/>
    <w:rsid w:val="00F003E2"/>
    <w:rsid w:val="00F00E42"/>
    <w:rsid w:val="00F01D57"/>
    <w:rsid w:val="00F02153"/>
    <w:rsid w:val="00F026AD"/>
    <w:rsid w:val="00F0271C"/>
    <w:rsid w:val="00F02DF1"/>
    <w:rsid w:val="00F03759"/>
    <w:rsid w:val="00F03B90"/>
    <w:rsid w:val="00F03BBD"/>
    <w:rsid w:val="00F04395"/>
    <w:rsid w:val="00F04472"/>
    <w:rsid w:val="00F0518D"/>
    <w:rsid w:val="00F058DF"/>
    <w:rsid w:val="00F05ACE"/>
    <w:rsid w:val="00F05DD2"/>
    <w:rsid w:val="00F06704"/>
    <w:rsid w:val="00F068A5"/>
    <w:rsid w:val="00F06924"/>
    <w:rsid w:val="00F0692A"/>
    <w:rsid w:val="00F06D14"/>
    <w:rsid w:val="00F06E07"/>
    <w:rsid w:val="00F06E8E"/>
    <w:rsid w:val="00F06EB0"/>
    <w:rsid w:val="00F06EC2"/>
    <w:rsid w:val="00F0700D"/>
    <w:rsid w:val="00F074F8"/>
    <w:rsid w:val="00F0774B"/>
    <w:rsid w:val="00F07912"/>
    <w:rsid w:val="00F07A64"/>
    <w:rsid w:val="00F07A83"/>
    <w:rsid w:val="00F10096"/>
    <w:rsid w:val="00F10BAD"/>
    <w:rsid w:val="00F11132"/>
    <w:rsid w:val="00F11A06"/>
    <w:rsid w:val="00F124F7"/>
    <w:rsid w:val="00F12A52"/>
    <w:rsid w:val="00F12BDD"/>
    <w:rsid w:val="00F13583"/>
    <w:rsid w:val="00F13932"/>
    <w:rsid w:val="00F13D77"/>
    <w:rsid w:val="00F148C2"/>
    <w:rsid w:val="00F15675"/>
    <w:rsid w:val="00F1618F"/>
    <w:rsid w:val="00F16622"/>
    <w:rsid w:val="00F166B5"/>
    <w:rsid w:val="00F16F51"/>
    <w:rsid w:val="00F17375"/>
    <w:rsid w:val="00F176DC"/>
    <w:rsid w:val="00F21250"/>
    <w:rsid w:val="00F21383"/>
    <w:rsid w:val="00F21F97"/>
    <w:rsid w:val="00F227A1"/>
    <w:rsid w:val="00F22A39"/>
    <w:rsid w:val="00F230BF"/>
    <w:rsid w:val="00F234CA"/>
    <w:rsid w:val="00F2398D"/>
    <w:rsid w:val="00F23AC9"/>
    <w:rsid w:val="00F23BAC"/>
    <w:rsid w:val="00F23CE4"/>
    <w:rsid w:val="00F23F90"/>
    <w:rsid w:val="00F2455B"/>
    <w:rsid w:val="00F24B80"/>
    <w:rsid w:val="00F2592D"/>
    <w:rsid w:val="00F2632F"/>
    <w:rsid w:val="00F265E2"/>
    <w:rsid w:val="00F268B7"/>
    <w:rsid w:val="00F26977"/>
    <w:rsid w:val="00F26EB2"/>
    <w:rsid w:val="00F30778"/>
    <w:rsid w:val="00F30C6A"/>
    <w:rsid w:val="00F31716"/>
    <w:rsid w:val="00F318BE"/>
    <w:rsid w:val="00F31901"/>
    <w:rsid w:val="00F31944"/>
    <w:rsid w:val="00F319A5"/>
    <w:rsid w:val="00F31EA5"/>
    <w:rsid w:val="00F3209B"/>
    <w:rsid w:val="00F32846"/>
    <w:rsid w:val="00F33693"/>
    <w:rsid w:val="00F33E5D"/>
    <w:rsid w:val="00F341A3"/>
    <w:rsid w:val="00F341FE"/>
    <w:rsid w:val="00F342E7"/>
    <w:rsid w:val="00F34D23"/>
    <w:rsid w:val="00F35454"/>
    <w:rsid w:val="00F354B0"/>
    <w:rsid w:val="00F3581E"/>
    <w:rsid w:val="00F35855"/>
    <w:rsid w:val="00F3590E"/>
    <w:rsid w:val="00F35AD5"/>
    <w:rsid w:val="00F35C0B"/>
    <w:rsid w:val="00F36195"/>
    <w:rsid w:val="00F3688E"/>
    <w:rsid w:val="00F37CC0"/>
    <w:rsid w:val="00F4009A"/>
    <w:rsid w:val="00F402E3"/>
    <w:rsid w:val="00F40A32"/>
    <w:rsid w:val="00F40A7E"/>
    <w:rsid w:val="00F40A8E"/>
    <w:rsid w:val="00F40C27"/>
    <w:rsid w:val="00F40D24"/>
    <w:rsid w:val="00F4144B"/>
    <w:rsid w:val="00F41835"/>
    <w:rsid w:val="00F41B24"/>
    <w:rsid w:val="00F41CA2"/>
    <w:rsid w:val="00F41F6E"/>
    <w:rsid w:val="00F42420"/>
    <w:rsid w:val="00F425CC"/>
    <w:rsid w:val="00F42619"/>
    <w:rsid w:val="00F43D55"/>
    <w:rsid w:val="00F448FE"/>
    <w:rsid w:val="00F44FA3"/>
    <w:rsid w:val="00F45F0A"/>
    <w:rsid w:val="00F4784F"/>
    <w:rsid w:val="00F47E20"/>
    <w:rsid w:val="00F50091"/>
    <w:rsid w:val="00F502B8"/>
    <w:rsid w:val="00F506D8"/>
    <w:rsid w:val="00F5074B"/>
    <w:rsid w:val="00F50901"/>
    <w:rsid w:val="00F50F41"/>
    <w:rsid w:val="00F52819"/>
    <w:rsid w:val="00F52CB2"/>
    <w:rsid w:val="00F52F21"/>
    <w:rsid w:val="00F53DCC"/>
    <w:rsid w:val="00F53E94"/>
    <w:rsid w:val="00F53F17"/>
    <w:rsid w:val="00F542CE"/>
    <w:rsid w:val="00F542F8"/>
    <w:rsid w:val="00F54374"/>
    <w:rsid w:val="00F5471E"/>
    <w:rsid w:val="00F54B44"/>
    <w:rsid w:val="00F54C7C"/>
    <w:rsid w:val="00F550E4"/>
    <w:rsid w:val="00F55939"/>
    <w:rsid w:val="00F55C43"/>
    <w:rsid w:val="00F55CD4"/>
    <w:rsid w:val="00F55D32"/>
    <w:rsid w:val="00F55D3E"/>
    <w:rsid w:val="00F56824"/>
    <w:rsid w:val="00F568C3"/>
    <w:rsid w:val="00F56F3D"/>
    <w:rsid w:val="00F571F0"/>
    <w:rsid w:val="00F5736E"/>
    <w:rsid w:val="00F575A0"/>
    <w:rsid w:val="00F57ACC"/>
    <w:rsid w:val="00F57D1F"/>
    <w:rsid w:val="00F600C2"/>
    <w:rsid w:val="00F60706"/>
    <w:rsid w:val="00F60D35"/>
    <w:rsid w:val="00F6156F"/>
    <w:rsid w:val="00F62199"/>
    <w:rsid w:val="00F6271B"/>
    <w:rsid w:val="00F6314D"/>
    <w:rsid w:val="00F631B1"/>
    <w:rsid w:val="00F634A3"/>
    <w:rsid w:val="00F6367C"/>
    <w:rsid w:val="00F6393C"/>
    <w:rsid w:val="00F63A1F"/>
    <w:rsid w:val="00F63C7E"/>
    <w:rsid w:val="00F63F3D"/>
    <w:rsid w:val="00F648A6"/>
    <w:rsid w:val="00F655AC"/>
    <w:rsid w:val="00F65D39"/>
    <w:rsid w:val="00F65F08"/>
    <w:rsid w:val="00F66447"/>
    <w:rsid w:val="00F66B29"/>
    <w:rsid w:val="00F66DBF"/>
    <w:rsid w:val="00F671C7"/>
    <w:rsid w:val="00F67B7A"/>
    <w:rsid w:val="00F701D3"/>
    <w:rsid w:val="00F70F73"/>
    <w:rsid w:val="00F710F9"/>
    <w:rsid w:val="00F713A8"/>
    <w:rsid w:val="00F713DF"/>
    <w:rsid w:val="00F72420"/>
    <w:rsid w:val="00F72BEC"/>
    <w:rsid w:val="00F72DF2"/>
    <w:rsid w:val="00F73084"/>
    <w:rsid w:val="00F73203"/>
    <w:rsid w:val="00F73218"/>
    <w:rsid w:val="00F7380E"/>
    <w:rsid w:val="00F74B46"/>
    <w:rsid w:val="00F74BBB"/>
    <w:rsid w:val="00F74D61"/>
    <w:rsid w:val="00F758AA"/>
    <w:rsid w:val="00F75E01"/>
    <w:rsid w:val="00F76019"/>
    <w:rsid w:val="00F760B4"/>
    <w:rsid w:val="00F7620F"/>
    <w:rsid w:val="00F7641D"/>
    <w:rsid w:val="00F76825"/>
    <w:rsid w:val="00F7775D"/>
    <w:rsid w:val="00F778FD"/>
    <w:rsid w:val="00F77BA6"/>
    <w:rsid w:val="00F800DA"/>
    <w:rsid w:val="00F80525"/>
    <w:rsid w:val="00F806EE"/>
    <w:rsid w:val="00F80DC2"/>
    <w:rsid w:val="00F81694"/>
    <w:rsid w:val="00F82ABC"/>
    <w:rsid w:val="00F83A5F"/>
    <w:rsid w:val="00F8431B"/>
    <w:rsid w:val="00F8455E"/>
    <w:rsid w:val="00F8462C"/>
    <w:rsid w:val="00F85041"/>
    <w:rsid w:val="00F85079"/>
    <w:rsid w:val="00F868EE"/>
    <w:rsid w:val="00F878FD"/>
    <w:rsid w:val="00F879D5"/>
    <w:rsid w:val="00F879FE"/>
    <w:rsid w:val="00F87F40"/>
    <w:rsid w:val="00F9076F"/>
    <w:rsid w:val="00F90877"/>
    <w:rsid w:val="00F90CAF"/>
    <w:rsid w:val="00F90E2F"/>
    <w:rsid w:val="00F91480"/>
    <w:rsid w:val="00F91503"/>
    <w:rsid w:val="00F91627"/>
    <w:rsid w:val="00F91A49"/>
    <w:rsid w:val="00F91C4F"/>
    <w:rsid w:val="00F9236A"/>
    <w:rsid w:val="00F924C1"/>
    <w:rsid w:val="00F93382"/>
    <w:rsid w:val="00F93A32"/>
    <w:rsid w:val="00F93A43"/>
    <w:rsid w:val="00F93E95"/>
    <w:rsid w:val="00F945E8"/>
    <w:rsid w:val="00F94A7E"/>
    <w:rsid w:val="00F95337"/>
    <w:rsid w:val="00F95990"/>
    <w:rsid w:val="00F96131"/>
    <w:rsid w:val="00F975BE"/>
    <w:rsid w:val="00F97C0F"/>
    <w:rsid w:val="00FA027D"/>
    <w:rsid w:val="00FA0AE4"/>
    <w:rsid w:val="00FA0C0C"/>
    <w:rsid w:val="00FA0E2C"/>
    <w:rsid w:val="00FA20E7"/>
    <w:rsid w:val="00FA2279"/>
    <w:rsid w:val="00FA2548"/>
    <w:rsid w:val="00FA2A25"/>
    <w:rsid w:val="00FA2BE6"/>
    <w:rsid w:val="00FA2E4A"/>
    <w:rsid w:val="00FA46BC"/>
    <w:rsid w:val="00FA46F6"/>
    <w:rsid w:val="00FA51F8"/>
    <w:rsid w:val="00FA55BD"/>
    <w:rsid w:val="00FA5D76"/>
    <w:rsid w:val="00FA6079"/>
    <w:rsid w:val="00FA62B0"/>
    <w:rsid w:val="00FA663D"/>
    <w:rsid w:val="00FA6817"/>
    <w:rsid w:val="00FA6A1F"/>
    <w:rsid w:val="00FA6B57"/>
    <w:rsid w:val="00FA6CEF"/>
    <w:rsid w:val="00FA6FDE"/>
    <w:rsid w:val="00FA7386"/>
    <w:rsid w:val="00FA77A5"/>
    <w:rsid w:val="00FA7D0B"/>
    <w:rsid w:val="00FB00B5"/>
    <w:rsid w:val="00FB1022"/>
    <w:rsid w:val="00FB1ADF"/>
    <w:rsid w:val="00FB1B10"/>
    <w:rsid w:val="00FB24F0"/>
    <w:rsid w:val="00FB3953"/>
    <w:rsid w:val="00FB3C4E"/>
    <w:rsid w:val="00FB3DDB"/>
    <w:rsid w:val="00FB3EF0"/>
    <w:rsid w:val="00FB42E9"/>
    <w:rsid w:val="00FB49DA"/>
    <w:rsid w:val="00FB4A37"/>
    <w:rsid w:val="00FB4DBA"/>
    <w:rsid w:val="00FB538E"/>
    <w:rsid w:val="00FB5449"/>
    <w:rsid w:val="00FB55DC"/>
    <w:rsid w:val="00FB5BDC"/>
    <w:rsid w:val="00FB5CFB"/>
    <w:rsid w:val="00FB5E18"/>
    <w:rsid w:val="00FB667E"/>
    <w:rsid w:val="00FB6F4C"/>
    <w:rsid w:val="00FB70BA"/>
    <w:rsid w:val="00FB726A"/>
    <w:rsid w:val="00FB7CF2"/>
    <w:rsid w:val="00FB7D45"/>
    <w:rsid w:val="00FC03ED"/>
    <w:rsid w:val="00FC04CE"/>
    <w:rsid w:val="00FC0634"/>
    <w:rsid w:val="00FC12C1"/>
    <w:rsid w:val="00FC173E"/>
    <w:rsid w:val="00FC1A8F"/>
    <w:rsid w:val="00FC1BC9"/>
    <w:rsid w:val="00FC1D45"/>
    <w:rsid w:val="00FC1E92"/>
    <w:rsid w:val="00FC289B"/>
    <w:rsid w:val="00FC28FA"/>
    <w:rsid w:val="00FC2986"/>
    <w:rsid w:val="00FC2A2F"/>
    <w:rsid w:val="00FC2A88"/>
    <w:rsid w:val="00FC2F47"/>
    <w:rsid w:val="00FC31B4"/>
    <w:rsid w:val="00FC32D1"/>
    <w:rsid w:val="00FC365D"/>
    <w:rsid w:val="00FC3A89"/>
    <w:rsid w:val="00FC3C09"/>
    <w:rsid w:val="00FC3DAD"/>
    <w:rsid w:val="00FC4099"/>
    <w:rsid w:val="00FC47AF"/>
    <w:rsid w:val="00FC58A6"/>
    <w:rsid w:val="00FC5C31"/>
    <w:rsid w:val="00FC628F"/>
    <w:rsid w:val="00FC6554"/>
    <w:rsid w:val="00FC6719"/>
    <w:rsid w:val="00FC6B8C"/>
    <w:rsid w:val="00FC6FE4"/>
    <w:rsid w:val="00FC76AB"/>
    <w:rsid w:val="00FC782C"/>
    <w:rsid w:val="00FD00E7"/>
    <w:rsid w:val="00FD0648"/>
    <w:rsid w:val="00FD0676"/>
    <w:rsid w:val="00FD0910"/>
    <w:rsid w:val="00FD0D06"/>
    <w:rsid w:val="00FD0EED"/>
    <w:rsid w:val="00FD1A2F"/>
    <w:rsid w:val="00FD2073"/>
    <w:rsid w:val="00FD233F"/>
    <w:rsid w:val="00FD2C4B"/>
    <w:rsid w:val="00FD322C"/>
    <w:rsid w:val="00FD363A"/>
    <w:rsid w:val="00FD3C44"/>
    <w:rsid w:val="00FD41C3"/>
    <w:rsid w:val="00FD469C"/>
    <w:rsid w:val="00FD4BE4"/>
    <w:rsid w:val="00FD4DBF"/>
    <w:rsid w:val="00FD510D"/>
    <w:rsid w:val="00FD6037"/>
    <w:rsid w:val="00FD6BF9"/>
    <w:rsid w:val="00FD7554"/>
    <w:rsid w:val="00FD7923"/>
    <w:rsid w:val="00FE1139"/>
    <w:rsid w:val="00FE130C"/>
    <w:rsid w:val="00FE14BE"/>
    <w:rsid w:val="00FE1901"/>
    <w:rsid w:val="00FE21F3"/>
    <w:rsid w:val="00FE2253"/>
    <w:rsid w:val="00FE26AE"/>
    <w:rsid w:val="00FE28AF"/>
    <w:rsid w:val="00FE3548"/>
    <w:rsid w:val="00FE35D2"/>
    <w:rsid w:val="00FE360D"/>
    <w:rsid w:val="00FE3E98"/>
    <w:rsid w:val="00FE46F4"/>
    <w:rsid w:val="00FE4939"/>
    <w:rsid w:val="00FE4ABC"/>
    <w:rsid w:val="00FE4F10"/>
    <w:rsid w:val="00FE544C"/>
    <w:rsid w:val="00FE552D"/>
    <w:rsid w:val="00FE5567"/>
    <w:rsid w:val="00FE6065"/>
    <w:rsid w:val="00FE6398"/>
    <w:rsid w:val="00FE7100"/>
    <w:rsid w:val="00FE718B"/>
    <w:rsid w:val="00FE79EC"/>
    <w:rsid w:val="00FE7D50"/>
    <w:rsid w:val="00FE7E6B"/>
    <w:rsid w:val="00FE7EC7"/>
    <w:rsid w:val="00FE7F06"/>
    <w:rsid w:val="00FF055C"/>
    <w:rsid w:val="00FF06A3"/>
    <w:rsid w:val="00FF0C7F"/>
    <w:rsid w:val="00FF154C"/>
    <w:rsid w:val="00FF195C"/>
    <w:rsid w:val="00FF1AC7"/>
    <w:rsid w:val="00FF1BA2"/>
    <w:rsid w:val="00FF1F69"/>
    <w:rsid w:val="00FF260E"/>
    <w:rsid w:val="00FF289A"/>
    <w:rsid w:val="00FF2FC2"/>
    <w:rsid w:val="00FF3937"/>
    <w:rsid w:val="00FF4026"/>
    <w:rsid w:val="00FF42C5"/>
    <w:rsid w:val="00FF47AA"/>
    <w:rsid w:val="00FF49C0"/>
    <w:rsid w:val="00FF4A7D"/>
    <w:rsid w:val="00FF4C09"/>
    <w:rsid w:val="00FF5718"/>
    <w:rsid w:val="00FF587C"/>
    <w:rsid w:val="00FF5BC1"/>
    <w:rsid w:val="00FF5C47"/>
    <w:rsid w:val="00FF5DD9"/>
    <w:rsid w:val="00FF5E5D"/>
    <w:rsid w:val="00FF6166"/>
    <w:rsid w:val="00FF6618"/>
    <w:rsid w:val="00FF6F10"/>
    <w:rsid w:val="00FF7104"/>
    <w:rsid w:val="00FF73ED"/>
    <w:rsid w:val="00FF7E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6A65F3"/>
  <w15:docId w15:val="{DC9B9652-E694-41CA-A18B-7F19973D7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0905"/>
    <w:rPr>
      <w:rFonts w:ascii="Arial" w:hAnsi="Arial"/>
    </w:rPr>
  </w:style>
  <w:style w:type="paragraph" w:styleId="Heading1">
    <w:name w:val="heading 1"/>
    <w:basedOn w:val="Normal"/>
    <w:next w:val="Normal"/>
    <w:link w:val="Heading1Char"/>
    <w:autoRedefine/>
    <w:qFormat/>
    <w:rsid w:val="001B67B2"/>
    <w:pPr>
      <w:autoSpaceDE w:val="0"/>
      <w:autoSpaceDN w:val="0"/>
      <w:adjustRightInd w:val="0"/>
      <w:spacing w:line="276" w:lineRule="auto"/>
      <w:jc w:val="center"/>
      <w:outlineLvl w:val="0"/>
    </w:pPr>
    <w:rPr>
      <w:rFonts w:ascii="Times New Roman" w:hAnsi="Times New Roman" w:cs="Times New Roman"/>
      <w:b/>
      <w:bCs/>
      <w:caps/>
      <w:color w:val="000000" w:themeColor="text1"/>
      <w:sz w:val="28"/>
    </w:rPr>
  </w:style>
  <w:style w:type="paragraph" w:styleId="Heading2">
    <w:name w:val="heading 2"/>
    <w:basedOn w:val="Normal"/>
    <w:next w:val="Normal"/>
    <w:autoRedefine/>
    <w:qFormat/>
    <w:rsid w:val="0031452B"/>
    <w:pPr>
      <w:keepNext/>
      <w:spacing w:before="240" w:after="60" w:line="480" w:lineRule="auto"/>
      <w:outlineLvl w:val="1"/>
    </w:pPr>
    <w:rPr>
      <w:rFonts w:ascii="Times New Roman" w:hAnsi="Times New Roman" w:cs="Times New Roman"/>
      <w:b/>
      <w:bCs/>
      <w:iCs/>
    </w:rPr>
  </w:style>
  <w:style w:type="paragraph" w:styleId="Heading3">
    <w:name w:val="heading 3"/>
    <w:basedOn w:val="Normal"/>
    <w:next w:val="Normal"/>
    <w:autoRedefine/>
    <w:qFormat/>
    <w:rsid w:val="004A26DB"/>
    <w:pPr>
      <w:keepNext/>
      <w:numPr>
        <w:ilvl w:val="2"/>
        <w:numId w:val="2"/>
      </w:numPr>
      <w:spacing w:before="240" w:after="60" w:line="480" w:lineRule="auto"/>
      <w:outlineLvl w:val="2"/>
    </w:pPr>
    <w:rPr>
      <w:rFonts w:ascii="Times New Roman" w:hAnsi="Times New Roman" w:cs="Times New Roman"/>
      <w:i/>
      <w:iCs/>
    </w:rPr>
  </w:style>
  <w:style w:type="paragraph" w:styleId="Heading4">
    <w:name w:val="heading 4"/>
    <w:basedOn w:val="Normal"/>
    <w:next w:val="Normal"/>
    <w:link w:val="Heading4Char"/>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F07912"/>
    <w:rPr>
      <w:rFonts w:ascii="Times New Roman" w:hAnsi="Times New Roman" w:cs="Times New Roman"/>
      <w:b/>
      <w:bCs/>
    </w:r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1B67B2"/>
    <w:rPr>
      <w:rFonts w:cs="Times New Roman"/>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C518F7"/>
    <w:pPr>
      <w:numPr>
        <w:numId w:val="10"/>
      </w:numPr>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E5212D"/>
    <w:pPr>
      <w:numPr>
        <w:ilvl w:val="12"/>
      </w:numPr>
    </w:pPr>
    <w:rPr>
      <w:bCs w:val="0"/>
      <w:sz w:val="24"/>
    </w:rPr>
  </w:style>
  <w:style w:type="paragraph" w:styleId="NormalWeb">
    <w:name w:val="Normal (Web)"/>
    <w:basedOn w:val="Normal"/>
    <w:uiPriority w:val="99"/>
    <w:unhideWhenUsed/>
    <w:rsid w:val="00412F89"/>
    <w:pPr>
      <w:spacing w:before="100" w:beforeAutospacing="1" w:after="100" w:afterAutospacing="1"/>
    </w:pPr>
    <w:rPr>
      <w:rFonts w:ascii="Times New Roman" w:hAnsi="Times New Roman" w:cs="Times New Roman"/>
    </w:rPr>
  </w:style>
  <w:style w:type="character" w:styleId="CommentReference">
    <w:name w:val="annotation reference"/>
    <w:basedOn w:val="DefaultParagraphFont"/>
    <w:uiPriority w:val="99"/>
    <w:semiHidden/>
    <w:unhideWhenUsed/>
    <w:rsid w:val="00237CC2"/>
    <w:rPr>
      <w:sz w:val="16"/>
      <w:szCs w:val="16"/>
    </w:rPr>
  </w:style>
  <w:style w:type="paragraph" w:styleId="CommentText">
    <w:name w:val="annotation text"/>
    <w:basedOn w:val="Normal"/>
    <w:link w:val="CommentTextChar"/>
    <w:uiPriority w:val="99"/>
    <w:unhideWhenUsed/>
    <w:rsid w:val="00237CC2"/>
    <w:pPr>
      <w:spacing w:after="160"/>
    </w:pPr>
    <w:rPr>
      <w:rFonts w:asciiTheme="minorHAnsi" w:eastAsiaTheme="minorHAnsi" w:hAnsiTheme="minorHAnsi" w:cstheme="minorBidi"/>
      <w:kern w:val="2"/>
      <w:sz w:val="20"/>
      <w:szCs w:val="20"/>
    </w:rPr>
  </w:style>
  <w:style w:type="character" w:customStyle="1" w:styleId="CommentTextChar">
    <w:name w:val="Comment Text Char"/>
    <w:basedOn w:val="DefaultParagraphFont"/>
    <w:link w:val="CommentText"/>
    <w:uiPriority w:val="99"/>
    <w:rsid w:val="00237CC2"/>
    <w:rPr>
      <w:rFonts w:asciiTheme="minorHAnsi" w:eastAsiaTheme="minorHAnsi" w:hAnsiTheme="minorHAnsi" w:cstheme="minorBidi"/>
      <w:kern w:val="2"/>
      <w:sz w:val="20"/>
      <w:szCs w:val="20"/>
    </w:rPr>
  </w:style>
  <w:style w:type="table" w:styleId="PlainTable4">
    <w:name w:val="Plain Table 4"/>
    <w:basedOn w:val="TableNormal"/>
    <w:uiPriority w:val="44"/>
    <w:rsid w:val="005E2D26"/>
    <w:rPr>
      <w:rFonts w:asciiTheme="minorHAnsi" w:eastAsiaTheme="minorHAnsi" w:hAnsiTheme="minorHAnsi" w:cstheme="minorBidi"/>
      <w:kern w:val="2"/>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Subject">
    <w:name w:val="annotation subject"/>
    <w:basedOn w:val="CommentText"/>
    <w:next w:val="CommentText"/>
    <w:link w:val="CommentSubjectChar"/>
    <w:semiHidden/>
    <w:unhideWhenUsed/>
    <w:rsid w:val="00EB4768"/>
    <w:pPr>
      <w:spacing w:after="0"/>
    </w:pPr>
    <w:rPr>
      <w:rFonts w:ascii="Arial" w:eastAsia="Times New Roman" w:hAnsi="Arial" w:cs="Arial"/>
      <w:b/>
      <w:bCs/>
      <w:kern w:val="0"/>
    </w:rPr>
  </w:style>
  <w:style w:type="character" w:customStyle="1" w:styleId="CommentSubjectChar">
    <w:name w:val="Comment Subject Char"/>
    <w:basedOn w:val="CommentTextChar"/>
    <w:link w:val="CommentSubject"/>
    <w:semiHidden/>
    <w:rsid w:val="00EB4768"/>
    <w:rPr>
      <w:rFonts w:ascii="Arial" w:eastAsiaTheme="minorHAnsi" w:hAnsi="Arial" w:cstheme="minorBidi"/>
      <w:b/>
      <w:bCs/>
      <w:kern w:val="2"/>
      <w:sz w:val="20"/>
      <w:szCs w:val="20"/>
    </w:rPr>
  </w:style>
  <w:style w:type="character" w:styleId="PlaceholderText">
    <w:name w:val="Placeholder Text"/>
    <w:basedOn w:val="DefaultParagraphFont"/>
    <w:uiPriority w:val="99"/>
    <w:semiHidden/>
    <w:rsid w:val="00E5468B"/>
    <w:rPr>
      <w:color w:val="666666"/>
    </w:rPr>
  </w:style>
  <w:style w:type="character" w:customStyle="1" w:styleId="html-italic">
    <w:name w:val="html-italic"/>
    <w:basedOn w:val="DefaultParagraphFont"/>
    <w:rsid w:val="00E357BD"/>
  </w:style>
  <w:style w:type="paragraph" w:styleId="BalloonText">
    <w:name w:val="Balloon Text"/>
    <w:basedOn w:val="Normal"/>
    <w:link w:val="BalloonTextChar"/>
    <w:semiHidden/>
    <w:unhideWhenUsed/>
    <w:rsid w:val="006A7BBD"/>
    <w:rPr>
      <w:rFonts w:ascii="Segoe UI" w:hAnsi="Segoe UI" w:cs="Segoe UI"/>
      <w:sz w:val="18"/>
      <w:szCs w:val="18"/>
    </w:rPr>
  </w:style>
  <w:style w:type="character" w:customStyle="1" w:styleId="BalloonTextChar">
    <w:name w:val="Balloon Text Char"/>
    <w:basedOn w:val="DefaultParagraphFont"/>
    <w:link w:val="BalloonText"/>
    <w:semiHidden/>
    <w:rsid w:val="006A7BBD"/>
    <w:rPr>
      <w:rFonts w:ascii="Segoe UI" w:hAnsi="Segoe UI" w:cs="Segoe UI"/>
      <w:sz w:val="18"/>
      <w:szCs w:val="18"/>
    </w:rPr>
  </w:style>
  <w:style w:type="paragraph" w:styleId="Revision">
    <w:name w:val="Revision"/>
    <w:hidden/>
    <w:uiPriority w:val="99"/>
    <w:semiHidden/>
    <w:rsid w:val="00396D87"/>
    <w:rPr>
      <w:rFonts w:ascii="Arial" w:hAnsi="Arial"/>
    </w:rPr>
  </w:style>
  <w:style w:type="character" w:styleId="UnresolvedMention">
    <w:name w:val="Unresolved Mention"/>
    <w:basedOn w:val="DefaultParagraphFont"/>
    <w:uiPriority w:val="99"/>
    <w:semiHidden/>
    <w:unhideWhenUsed/>
    <w:rsid w:val="003E5F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3047290">
      <w:bodyDiv w:val="1"/>
      <w:marLeft w:val="0"/>
      <w:marRight w:val="0"/>
      <w:marTop w:val="0"/>
      <w:marBottom w:val="0"/>
      <w:divBdr>
        <w:top w:val="none" w:sz="0" w:space="0" w:color="auto"/>
        <w:left w:val="none" w:sz="0" w:space="0" w:color="auto"/>
        <w:bottom w:val="none" w:sz="0" w:space="0" w:color="auto"/>
        <w:right w:val="none" w:sz="0" w:space="0" w:color="auto"/>
      </w:divBdr>
    </w:div>
    <w:div w:id="461659234">
      <w:bodyDiv w:val="1"/>
      <w:marLeft w:val="0"/>
      <w:marRight w:val="0"/>
      <w:marTop w:val="0"/>
      <w:marBottom w:val="0"/>
      <w:divBdr>
        <w:top w:val="none" w:sz="0" w:space="0" w:color="auto"/>
        <w:left w:val="none" w:sz="0" w:space="0" w:color="auto"/>
        <w:bottom w:val="none" w:sz="0" w:space="0" w:color="auto"/>
        <w:right w:val="none" w:sz="0" w:space="0" w:color="auto"/>
      </w:divBdr>
    </w:div>
    <w:div w:id="536088727">
      <w:bodyDiv w:val="1"/>
      <w:marLeft w:val="0"/>
      <w:marRight w:val="0"/>
      <w:marTop w:val="0"/>
      <w:marBottom w:val="0"/>
      <w:divBdr>
        <w:top w:val="none" w:sz="0" w:space="0" w:color="auto"/>
        <w:left w:val="none" w:sz="0" w:space="0" w:color="auto"/>
        <w:bottom w:val="none" w:sz="0" w:space="0" w:color="auto"/>
        <w:right w:val="none" w:sz="0" w:space="0" w:color="auto"/>
      </w:divBdr>
    </w:div>
    <w:div w:id="591669554">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74195411">
      <w:bodyDiv w:val="1"/>
      <w:marLeft w:val="0"/>
      <w:marRight w:val="0"/>
      <w:marTop w:val="0"/>
      <w:marBottom w:val="0"/>
      <w:divBdr>
        <w:top w:val="none" w:sz="0" w:space="0" w:color="auto"/>
        <w:left w:val="none" w:sz="0" w:space="0" w:color="auto"/>
        <w:bottom w:val="none" w:sz="0" w:space="0" w:color="auto"/>
        <w:right w:val="none" w:sz="0" w:space="0" w:color="auto"/>
      </w:divBdr>
    </w:div>
    <w:div w:id="990720195">
      <w:bodyDiv w:val="1"/>
      <w:marLeft w:val="0"/>
      <w:marRight w:val="0"/>
      <w:marTop w:val="0"/>
      <w:marBottom w:val="0"/>
      <w:divBdr>
        <w:top w:val="none" w:sz="0" w:space="0" w:color="auto"/>
        <w:left w:val="none" w:sz="0" w:space="0" w:color="auto"/>
        <w:bottom w:val="none" w:sz="0" w:space="0" w:color="auto"/>
        <w:right w:val="none" w:sz="0" w:space="0" w:color="auto"/>
      </w:divBdr>
    </w:div>
    <w:div w:id="1101029905">
      <w:bodyDiv w:val="1"/>
      <w:marLeft w:val="0"/>
      <w:marRight w:val="0"/>
      <w:marTop w:val="0"/>
      <w:marBottom w:val="0"/>
      <w:divBdr>
        <w:top w:val="none" w:sz="0" w:space="0" w:color="auto"/>
        <w:left w:val="none" w:sz="0" w:space="0" w:color="auto"/>
        <w:bottom w:val="none" w:sz="0" w:space="0" w:color="auto"/>
        <w:right w:val="none" w:sz="0" w:space="0" w:color="auto"/>
      </w:divBdr>
    </w:div>
    <w:div w:id="1137649319">
      <w:bodyDiv w:val="1"/>
      <w:marLeft w:val="0"/>
      <w:marRight w:val="0"/>
      <w:marTop w:val="0"/>
      <w:marBottom w:val="0"/>
      <w:divBdr>
        <w:top w:val="none" w:sz="0" w:space="0" w:color="auto"/>
        <w:left w:val="none" w:sz="0" w:space="0" w:color="auto"/>
        <w:bottom w:val="none" w:sz="0" w:space="0" w:color="auto"/>
        <w:right w:val="none" w:sz="0" w:space="0" w:color="auto"/>
      </w:divBdr>
    </w:div>
    <w:div w:id="1553536304">
      <w:bodyDiv w:val="1"/>
      <w:marLeft w:val="0"/>
      <w:marRight w:val="0"/>
      <w:marTop w:val="0"/>
      <w:marBottom w:val="0"/>
      <w:divBdr>
        <w:top w:val="none" w:sz="0" w:space="0" w:color="auto"/>
        <w:left w:val="none" w:sz="0" w:space="0" w:color="auto"/>
        <w:bottom w:val="none" w:sz="0" w:space="0" w:color="auto"/>
        <w:right w:val="none" w:sz="0" w:space="0" w:color="auto"/>
      </w:divBdr>
    </w:div>
    <w:div w:id="1759059330">
      <w:bodyDiv w:val="1"/>
      <w:marLeft w:val="0"/>
      <w:marRight w:val="0"/>
      <w:marTop w:val="0"/>
      <w:marBottom w:val="0"/>
      <w:divBdr>
        <w:top w:val="none" w:sz="0" w:space="0" w:color="auto"/>
        <w:left w:val="none" w:sz="0" w:space="0" w:color="auto"/>
        <w:bottom w:val="none" w:sz="0" w:space="0" w:color="auto"/>
        <w:right w:val="none" w:sz="0" w:space="0" w:color="auto"/>
      </w:divBdr>
    </w:div>
    <w:div w:id="2104571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0.xml"/><Relationship Id="rId21" Type="http://schemas.openxmlformats.org/officeDocument/2006/relationships/chart" Target="charts/chart5.xml"/><Relationship Id="rId42" Type="http://schemas.openxmlformats.org/officeDocument/2006/relationships/image" Target="media/image22.jpeg"/><Relationship Id="rId47" Type="http://schemas.openxmlformats.org/officeDocument/2006/relationships/hyperlink" Target="https://doi.org/10.1016/j.foodhyd.2006.04.013" TargetMode="External"/><Relationship Id="rId63" Type="http://schemas.openxmlformats.org/officeDocument/2006/relationships/hyperlink" Target="https://doi.org/10.1016/j.carbpol.2014.03.041" TargetMode="External"/><Relationship Id="rId68" Type="http://schemas.openxmlformats.org/officeDocument/2006/relationships/hyperlink" Target="https://doi.org/10.3390/ijms20205149" TargetMode="External"/><Relationship Id="rId16" Type="http://schemas.openxmlformats.org/officeDocument/2006/relationships/chart" Target="charts/chart2.xml"/><Relationship Id="rId11" Type="http://schemas.openxmlformats.org/officeDocument/2006/relationships/image" Target="media/image1.jpeg"/><Relationship Id="rId24" Type="http://schemas.openxmlformats.org/officeDocument/2006/relationships/chart" Target="charts/chart8.xml"/><Relationship Id="rId32" Type="http://schemas.openxmlformats.org/officeDocument/2006/relationships/image" Target="media/image12.jpeg"/><Relationship Id="rId37" Type="http://schemas.openxmlformats.org/officeDocument/2006/relationships/image" Target="media/image17.jpeg"/><Relationship Id="rId40" Type="http://schemas.openxmlformats.org/officeDocument/2006/relationships/image" Target="media/image20.jpeg"/><Relationship Id="rId45" Type="http://schemas.openxmlformats.org/officeDocument/2006/relationships/hyperlink" Target="https://doi.org/10.1016/j.foodchem.2011.04.088" TargetMode="External"/><Relationship Id="rId53" Type="http://schemas.openxmlformats.org/officeDocument/2006/relationships/hyperlink" Target="https://doi.org/10.3168/jds.2019-17487" TargetMode="External"/><Relationship Id="rId58" Type="http://schemas.openxmlformats.org/officeDocument/2006/relationships/hyperlink" Target="https://doi.org/10.1016/j.foodhyd.2023.109445" TargetMode="External"/><Relationship Id="rId66" Type="http://schemas.openxmlformats.org/officeDocument/2006/relationships/hyperlink" Target="https://doi.org/10.1016/0260-8774(94)90114-7" TargetMode="External"/><Relationship Id="rId74" Type="http://schemas.openxmlformats.org/officeDocument/2006/relationships/chart" Target="charts/chart12.xml"/><Relationship Id="rId5" Type="http://schemas.openxmlformats.org/officeDocument/2006/relationships/webSettings" Target="webSettings.xml"/><Relationship Id="rId61" Type="http://schemas.openxmlformats.org/officeDocument/2006/relationships/hyperlink" Target="https://doi.org/10.1016/j.sbi.2010.07.007" TargetMode="External"/><Relationship Id="rId19" Type="http://schemas.openxmlformats.org/officeDocument/2006/relationships/image" Target="media/image6.emf"/><Relationship Id="rId14" Type="http://schemas.openxmlformats.org/officeDocument/2006/relationships/image" Target="media/image4.png"/><Relationship Id="rId22" Type="http://schemas.openxmlformats.org/officeDocument/2006/relationships/chart" Target="charts/chart6.xml"/><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image" Target="media/image15.jpeg"/><Relationship Id="rId43" Type="http://schemas.openxmlformats.org/officeDocument/2006/relationships/hyperlink" Target="https://doi.org/10.1016/j.lwt.2020.109137" TargetMode="External"/><Relationship Id="rId48" Type="http://schemas.openxmlformats.org/officeDocument/2006/relationships/hyperlink" Target="https://doi.org/10.1016/j.colsurfa.2007.08.019" TargetMode="External"/><Relationship Id="rId56" Type="http://schemas.openxmlformats.org/officeDocument/2006/relationships/hyperlink" Target="https://doi.org/10.1016/j.carbpol.2014.05.005" TargetMode="External"/><Relationship Id="rId64" Type="http://schemas.openxmlformats.org/officeDocument/2006/relationships/hyperlink" Target="https://doi.org/10.1111/j.1745-4557.2004.00685.x" TargetMode="External"/><Relationship Id="rId69" Type="http://schemas.openxmlformats.org/officeDocument/2006/relationships/hyperlink" Target="https://doi.org/10.1016/j.idairyj.2017.10.005" TargetMode="External"/><Relationship Id="rId77"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doi.org/10.1002/mabi.201900082" TargetMode="External"/><Relationship Id="rId72" Type="http://schemas.openxmlformats.org/officeDocument/2006/relationships/hyperlink" Target="https://doi.org/10.48130/FMR-2022-0017"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chart" Target="charts/chart3.xml"/><Relationship Id="rId25" Type="http://schemas.openxmlformats.org/officeDocument/2006/relationships/chart" Target="charts/chart9.xml"/><Relationship Id="rId33" Type="http://schemas.openxmlformats.org/officeDocument/2006/relationships/image" Target="media/image13.jpeg"/><Relationship Id="rId38" Type="http://schemas.openxmlformats.org/officeDocument/2006/relationships/image" Target="media/image18.jpeg"/><Relationship Id="rId46" Type="http://schemas.openxmlformats.org/officeDocument/2006/relationships/hyperlink" Target="https://doi.org/10.1039/C4RA06893A" TargetMode="External"/><Relationship Id="rId59" Type="http://schemas.openxmlformats.org/officeDocument/2006/relationships/hyperlink" Target="https://doi.org/10.1016/j.foodhyd.2021.106718" TargetMode="External"/><Relationship Id="rId67" Type="http://schemas.openxmlformats.org/officeDocument/2006/relationships/hyperlink" Target="https://doi.org/10.3390/foods11152368" TargetMode="External"/><Relationship Id="rId20" Type="http://schemas.openxmlformats.org/officeDocument/2006/relationships/chart" Target="charts/chart4.xml"/><Relationship Id="rId41" Type="http://schemas.openxmlformats.org/officeDocument/2006/relationships/image" Target="media/image21.jpeg"/><Relationship Id="rId54" Type="http://schemas.openxmlformats.org/officeDocument/2006/relationships/hyperlink" Target="https://doi.org/10.1021/acs.jafc.2c08701" TargetMode="External"/><Relationship Id="rId62" Type="http://schemas.openxmlformats.org/officeDocument/2006/relationships/hyperlink" Target="https://doi.org/10.1021/jacs.7b05822" TargetMode="External"/><Relationship Id="rId70" Type="http://schemas.openxmlformats.org/officeDocument/2006/relationships/hyperlink" Target="https://doi.org/10.1016/j.ifset.2019.102247" TargetMode="External"/><Relationship Id="rId75"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chart" Target="charts/chart7.xml"/><Relationship Id="rId28" Type="http://schemas.openxmlformats.org/officeDocument/2006/relationships/image" Target="media/image8.jpeg"/><Relationship Id="rId36" Type="http://schemas.openxmlformats.org/officeDocument/2006/relationships/image" Target="media/image16.jpeg"/><Relationship Id="rId49" Type="http://schemas.openxmlformats.org/officeDocument/2006/relationships/hyperlink" Target="https://doi.org/10.1063/5.0023211" TargetMode="External"/><Relationship Id="rId57" Type="http://schemas.openxmlformats.org/officeDocument/2006/relationships/hyperlink" Target="https://doi.org/10.1016/j.fbp.2007.10.007" TargetMode="External"/><Relationship Id="rId10" Type="http://schemas.openxmlformats.org/officeDocument/2006/relationships/footer" Target="footer1.xml"/><Relationship Id="rId31" Type="http://schemas.openxmlformats.org/officeDocument/2006/relationships/image" Target="media/image11.jpeg"/><Relationship Id="rId44" Type="http://schemas.openxmlformats.org/officeDocument/2006/relationships/hyperlink" Target="https://doi.org/10.1016/j.idairyj.2011.02.008" TargetMode="External"/><Relationship Id="rId52" Type="http://schemas.openxmlformats.org/officeDocument/2006/relationships/hyperlink" Target="https://doi.org/10.3168/jds.2018-14391" TargetMode="External"/><Relationship Id="rId60" Type="http://schemas.openxmlformats.org/officeDocument/2006/relationships/hyperlink" Target="https://doi.org/10.3168/jds.S0022-0302(02)74078-2" TargetMode="External"/><Relationship Id="rId65" Type="http://schemas.openxmlformats.org/officeDocument/2006/relationships/hyperlink" Target="https://doi.org/10.1016/j.cryobiol.2023.02.002" TargetMode="External"/><Relationship Id="rId73" Type="http://schemas.openxmlformats.org/officeDocument/2006/relationships/chart" Target="charts/chart11.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3.jpg"/><Relationship Id="rId18" Type="http://schemas.openxmlformats.org/officeDocument/2006/relationships/image" Target="media/image5.emf"/><Relationship Id="rId39" Type="http://schemas.openxmlformats.org/officeDocument/2006/relationships/image" Target="media/image19.jpeg"/><Relationship Id="rId34" Type="http://schemas.openxmlformats.org/officeDocument/2006/relationships/image" Target="media/image14.jpeg"/><Relationship Id="rId50" Type="http://schemas.openxmlformats.org/officeDocument/2006/relationships/hyperlink" Target="https://doi.org/10.1002/mabi.201900082" TargetMode="External"/><Relationship Id="rId55" Type="http://schemas.openxmlformats.org/officeDocument/2006/relationships/hyperlink" Target="https://doi.org/10.3168/jds.S0022-0302(02)74238-0" TargetMode="External"/><Relationship Id="rId76" Type="http://schemas.openxmlformats.org/officeDocument/2006/relationships/chart" Target="charts/chart14.xml"/><Relationship Id="rId7" Type="http://schemas.openxmlformats.org/officeDocument/2006/relationships/endnotes" Target="endnotes.xml"/><Relationship Id="rId71" Type="http://schemas.openxmlformats.org/officeDocument/2006/relationships/hyperlink" Target="https://doi.org/10.1039/C6SM02867E" TargetMode="External"/><Relationship Id="rId2" Type="http://schemas.openxmlformats.org/officeDocument/2006/relationships/numbering" Target="numbering.xml"/><Relationship Id="rId29"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wnloads\etd-word-template-1%20(1).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celes\Downloads\Final%20hydrophobicity%20May%20202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celes\OneDrive\Desktop\Data\Final%20Data\Rheology\FINAL%20RHEOLOGY%20AND%20TEXTURE%20FILE.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celes\OneDrive\Desktop\Data\Final%20Data\Zeta%20sizer\Size%20distribution%20at%20different%20pH%20and%20salt%20conditions%20rep%201.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celes\OneDrive\Desktop\Data\Final%20Data\Zeta%20sizer\Size%20distribution%20at%20different%20pH%20and%20salt%20conditions%20rep%201.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celes\OneDrive\Desktop\Data\Final%20Data\Zeta%20sizer\Size%20distribution%20at%20different%20pH%20and%20salt%20conditions%20rep%201.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celes\OneDrive\Desktop\Data\Final%20Data\Zeta%20sizer\Size%20distribution%20at%20different%20pH%20and%20salt%20conditions%20rep%201.xlsx"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eles\OneDrive\Desktop\Data\Final%20Data\Complete%20final%20data%20calc.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eles\OneDrive\Desktop\Data\Final%20Data\Complete%20final%20data%20calc.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celes\OneDrive\Desktop\Data\Final%20Data\Rheology\FINAL%20RHEOLOGY%20AND%20TEXTURE%20FIL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celes\OneDrive\Desktop\Data\Final%20Data\Rheology\FINAL%20RHEOLOGY%20AND%20TEXTURE%20FIL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celes\OneDrive\Desktop\Data\Final%20Data\Rheology\FINAL%20RHEOLOGY%20AND%20TEXTURE%20FIL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celes\OneDrive\Desktop\Data\Final%20Data\Rheology\FINAL%20RHEOLOGY%20AND%20TEXTURE%20FIL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celes\OneDrive\Desktop\Data\Final%20Data\Rheology\FINAL%20RHEOLOGY%20AND%20TEXTURE%20FIL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celes\OneDrive\Desktop\Data\Final%20Data\Rheology\FINAL%20RHEOLOGY%20AND%20TEXTURE%20FILE.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errBars>
            <c:errBarType val="both"/>
            <c:errValType val="cust"/>
            <c:noEndCap val="0"/>
            <c:plus>
              <c:numRef>
                <c:f>Sheet1!$F$49:$F$54</c:f>
                <c:numCache>
                  <c:formatCode>General</c:formatCode>
                  <c:ptCount val="6"/>
                  <c:pt idx="0">
                    <c:v>3132.5</c:v>
                  </c:pt>
                  <c:pt idx="1">
                    <c:v>983.70000000000073</c:v>
                  </c:pt>
                  <c:pt idx="2">
                    <c:v>229.5</c:v>
                  </c:pt>
                  <c:pt idx="3">
                    <c:v>1271</c:v>
                  </c:pt>
                  <c:pt idx="4">
                    <c:v>11399</c:v>
                  </c:pt>
                  <c:pt idx="5">
                    <c:v>2042.5</c:v>
                  </c:pt>
                </c:numCache>
              </c:numRef>
            </c:plus>
            <c:minus>
              <c:numRef>
                <c:f>Sheet1!$F$49:$F$54</c:f>
                <c:numCache>
                  <c:formatCode>General</c:formatCode>
                  <c:ptCount val="6"/>
                  <c:pt idx="0">
                    <c:v>3132.5</c:v>
                  </c:pt>
                  <c:pt idx="1">
                    <c:v>983.70000000000073</c:v>
                  </c:pt>
                  <c:pt idx="2">
                    <c:v>229.5</c:v>
                  </c:pt>
                  <c:pt idx="3">
                    <c:v>1271</c:v>
                  </c:pt>
                  <c:pt idx="4">
                    <c:v>11399</c:v>
                  </c:pt>
                  <c:pt idx="5">
                    <c:v>2042.5</c:v>
                  </c:pt>
                </c:numCache>
              </c:numRef>
            </c:minus>
            <c:spPr>
              <a:noFill/>
              <a:ln w="9525" cap="flat" cmpd="sng" algn="ctr">
                <a:solidFill>
                  <a:schemeClr val="tx1">
                    <a:lumMod val="65000"/>
                    <a:lumOff val="35000"/>
                  </a:schemeClr>
                </a:solidFill>
                <a:round/>
              </a:ln>
              <a:effectLst/>
            </c:spPr>
          </c:errBars>
          <c:cat>
            <c:multiLvlStrRef>
              <c:f>Sheet1!$I$50:$J$55</c:f>
              <c:multiLvlStrCache>
                <c:ptCount val="6"/>
                <c:lvl>
                  <c:pt idx="0">
                    <c:v>WPI-0</c:v>
                  </c:pt>
                  <c:pt idx="1">
                    <c:v>WPI-5</c:v>
                  </c:pt>
                  <c:pt idx="2">
                    <c:v>WλCG-0</c:v>
                  </c:pt>
                  <c:pt idx="3">
                    <c:v>WλCG-6</c:v>
                  </c:pt>
                  <c:pt idx="4">
                    <c:v>WLBG-0</c:v>
                  </c:pt>
                  <c:pt idx="5">
                    <c:v>WLBG-6</c:v>
                  </c:pt>
                </c:lvl>
                <c:lvl>
                  <c:pt idx="0">
                    <c:v>Not complexed</c:v>
                  </c:pt>
                  <c:pt idx="2">
                    <c:v>Complexes</c:v>
                  </c:pt>
                </c:lvl>
              </c:multiLvlStrCache>
            </c:multiLvlStrRef>
          </c:cat>
          <c:val>
            <c:numRef>
              <c:f>Sheet1!$E$49:$E$54</c:f>
              <c:numCache>
                <c:formatCode>General</c:formatCode>
                <c:ptCount val="6"/>
                <c:pt idx="0">
                  <c:v>122227.5</c:v>
                </c:pt>
                <c:pt idx="1">
                  <c:v>3841</c:v>
                </c:pt>
                <c:pt idx="2">
                  <c:v>24003.5</c:v>
                </c:pt>
                <c:pt idx="3">
                  <c:v>3435</c:v>
                </c:pt>
                <c:pt idx="4">
                  <c:v>78161</c:v>
                </c:pt>
                <c:pt idx="5">
                  <c:v>11537.5</c:v>
                </c:pt>
              </c:numCache>
            </c:numRef>
          </c:val>
          <c:extLst>
            <c:ext xmlns:c16="http://schemas.microsoft.com/office/drawing/2014/chart" uri="{C3380CC4-5D6E-409C-BE32-E72D297353CC}">
              <c16:uniqueId val="{00000000-319E-43C9-BE29-66466F7A2FB4}"/>
            </c:ext>
          </c:extLst>
        </c:ser>
        <c:dLbls>
          <c:showLegendKey val="0"/>
          <c:showVal val="0"/>
          <c:showCatName val="0"/>
          <c:showSerName val="0"/>
          <c:showPercent val="0"/>
          <c:showBubbleSize val="0"/>
        </c:dLbls>
        <c:gapWidth val="219"/>
        <c:overlap val="-27"/>
        <c:axId val="1438245487"/>
        <c:axId val="1438248847"/>
      </c:barChart>
      <c:catAx>
        <c:axId val="14382454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438248847"/>
        <c:crosses val="autoZero"/>
        <c:auto val="1"/>
        <c:lblAlgn val="ctr"/>
        <c:lblOffset val="100"/>
        <c:noMultiLvlLbl val="0"/>
      </c:catAx>
      <c:valAx>
        <c:axId val="1438248847"/>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Surface Hydrophobicity (A.U.)</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4382454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'Texture analysis'!$AG$39</c:f>
              <c:strCache>
                <c:ptCount val="1"/>
                <c:pt idx="0">
                  <c:v>Z0</c:v>
                </c:pt>
              </c:strCache>
            </c:strRef>
          </c:tx>
          <c:spPr>
            <a:solidFill>
              <a:schemeClr val="accent1"/>
            </a:solidFill>
            <a:ln>
              <a:noFill/>
            </a:ln>
            <a:effectLst/>
          </c:spPr>
          <c:invertIfNegative val="0"/>
          <c:errBars>
            <c:errBarType val="both"/>
            <c:errValType val="cust"/>
            <c:noEndCap val="0"/>
            <c:plus>
              <c:numRef>
                <c:f>'Texture analysis'!$AL$40:$AL$51</c:f>
                <c:numCache>
                  <c:formatCode>General</c:formatCode>
                  <c:ptCount val="12"/>
                  <c:pt idx="0">
                    <c:v>1.0778506390033831</c:v>
                  </c:pt>
                  <c:pt idx="1">
                    <c:v>2.8926286776333354</c:v>
                  </c:pt>
                  <c:pt idx="2">
                    <c:v>17.350000000000009</c:v>
                  </c:pt>
                  <c:pt idx="3">
                    <c:v>12.299999999999997</c:v>
                  </c:pt>
                  <c:pt idx="4">
                    <c:v>3.75</c:v>
                  </c:pt>
                  <c:pt idx="5">
                    <c:v>10.94</c:v>
                  </c:pt>
                  <c:pt idx="6">
                    <c:v>29.149999999999935</c:v>
                  </c:pt>
                  <c:pt idx="7">
                    <c:v>16.350000000000001</c:v>
                  </c:pt>
                  <c:pt idx="8">
                    <c:v>3.7999999999999972</c:v>
                  </c:pt>
                  <c:pt idx="9">
                    <c:v>3.25</c:v>
                  </c:pt>
                  <c:pt idx="10">
                    <c:v>5.2999999999999972</c:v>
                  </c:pt>
                  <c:pt idx="11">
                    <c:v>5.0500000000000114</c:v>
                  </c:pt>
                </c:numCache>
              </c:numRef>
            </c:plus>
            <c:minus>
              <c:numRef>
                <c:f>'Texture analysis'!$AL$40:$AL$51</c:f>
                <c:numCache>
                  <c:formatCode>General</c:formatCode>
                  <c:ptCount val="12"/>
                  <c:pt idx="0">
                    <c:v>1.0778506390033831</c:v>
                  </c:pt>
                  <c:pt idx="1">
                    <c:v>2.8926286776333354</c:v>
                  </c:pt>
                  <c:pt idx="2">
                    <c:v>17.350000000000009</c:v>
                  </c:pt>
                  <c:pt idx="3">
                    <c:v>12.299999999999997</c:v>
                  </c:pt>
                  <c:pt idx="4">
                    <c:v>3.75</c:v>
                  </c:pt>
                  <c:pt idx="5">
                    <c:v>10.94</c:v>
                  </c:pt>
                  <c:pt idx="6">
                    <c:v>29.149999999999935</c:v>
                  </c:pt>
                  <c:pt idx="7">
                    <c:v>16.350000000000001</c:v>
                  </c:pt>
                  <c:pt idx="8">
                    <c:v>3.7999999999999972</c:v>
                  </c:pt>
                  <c:pt idx="9">
                    <c:v>3.25</c:v>
                  </c:pt>
                  <c:pt idx="10">
                    <c:v>5.2999999999999972</c:v>
                  </c:pt>
                  <c:pt idx="11">
                    <c:v>5.0500000000000114</c:v>
                  </c:pt>
                </c:numCache>
              </c:numRef>
            </c:minus>
            <c:spPr>
              <a:noFill/>
              <a:ln w="9525" cap="flat" cmpd="sng" algn="ctr">
                <a:solidFill>
                  <a:schemeClr val="tx1">
                    <a:lumMod val="65000"/>
                    <a:lumOff val="35000"/>
                  </a:schemeClr>
                </a:solidFill>
                <a:round/>
              </a:ln>
              <a:effectLst/>
            </c:spPr>
          </c:errBars>
          <c:cat>
            <c:multiLvlStrRef>
              <c:f>'Texture analysis'!$AE$40:$AF$51</c:f>
              <c:multiLvlStrCache>
                <c:ptCount val="12"/>
                <c:lvl>
                  <c:pt idx="0">
                    <c:v>Blank</c:v>
                  </c:pt>
                  <c:pt idx="1">
                    <c:v>Heat</c:v>
                  </c:pt>
                  <c:pt idx="2">
                    <c:v>WPI-0</c:v>
                  </c:pt>
                  <c:pt idx="3">
                    <c:v>WPI-5</c:v>
                  </c:pt>
                  <c:pt idx="4">
                    <c:v>λCG-0</c:v>
                  </c:pt>
                  <c:pt idx="5">
                    <c:v>λCG-6</c:v>
                  </c:pt>
                  <c:pt idx="6">
                    <c:v>LBG-0</c:v>
                  </c:pt>
                  <c:pt idx="7">
                    <c:v>LBG-6</c:v>
                  </c:pt>
                  <c:pt idx="8">
                    <c:v>WλCG-0</c:v>
                  </c:pt>
                  <c:pt idx="9">
                    <c:v>WλCG-6</c:v>
                  </c:pt>
                  <c:pt idx="10">
                    <c:v>WLBG-0</c:v>
                  </c:pt>
                  <c:pt idx="11">
                    <c:v>WLBG-6</c:v>
                  </c:pt>
                </c:lvl>
                <c:lvl>
                  <c:pt idx="0">
                    <c:v>Control</c:v>
                  </c:pt>
                  <c:pt idx="2">
                    <c:v>No complex</c:v>
                  </c:pt>
                  <c:pt idx="8">
                    <c:v>Complex</c:v>
                  </c:pt>
                </c:lvl>
              </c:multiLvlStrCache>
            </c:multiLvlStrRef>
          </c:cat>
          <c:val>
            <c:numRef>
              <c:f>'Texture analysis'!$AG$40:$AG$51</c:f>
              <c:numCache>
                <c:formatCode>General</c:formatCode>
                <c:ptCount val="12"/>
                <c:pt idx="0">
                  <c:v>22.088000000000001</c:v>
                </c:pt>
                <c:pt idx="1">
                  <c:v>25.962</c:v>
                </c:pt>
                <c:pt idx="2">
                  <c:v>246.45</c:v>
                </c:pt>
                <c:pt idx="3">
                  <c:v>137.69999999999999</c:v>
                </c:pt>
                <c:pt idx="4">
                  <c:v>52.45</c:v>
                </c:pt>
                <c:pt idx="5">
                  <c:v>58.8</c:v>
                </c:pt>
                <c:pt idx="6">
                  <c:v>197.15</c:v>
                </c:pt>
                <c:pt idx="7">
                  <c:v>302.3</c:v>
                </c:pt>
                <c:pt idx="8">
                  <c:v>71</c:v>
                </c:pt>
                <c:pt idx="9">
                  <c:v>62.75</c:v>
                </c:pt>
                <c:pt idx="10">
                  <c:v>216.8</c:v>
                </c:pt>
                <c:pt idx="11">
                  <c:v>177.25</c:v>
                </c:pt>
              </c:numCache>
            </c:numRef>
          </c:val>
          <c:extLst>
            <c:ext xmlns:c16="http://schemas.microsoft.com/office/drawing/2014/chart" uri="{C3380CC4-5D6E-409C-BE32-E72D297353CC}">
              <c16:uniqueId val="{00000000-8006-4536-948D-07AC46CFCEC0}"/>
            </c:ext>
          </c:extLst>
        </c:ser>
        <c:ser>
          <c:idx val="1"/>
          <c:order val="1"/>
          <c:tx>
            <c:strRef>
              <c:f>'Texture analysis'!$AH$39</c:f>
              <c:strCache>
                <c:ptCount val="1"/>
                <c:pt idx="0">
                  <c:v>Z1</c:v>
                </c:pt>
              </c:strCache>
            </c:strRef>
          </c:tx>
          <c:spPr>
            <a:solidFill>
              <a:schemeClr val="accent2"/>
            </a:solidFill>
            <a:ln>
              <a:noFill/>
            </a:ln>
            <a:effectLst/>
          </c:spPr>
          <c:invertIfNegative val="0"/>
          <c:errBars>
            <c:errBarType val="both"/>
            <c:errValType val="cust"/>
            <c:noEndCap val="0"/>
            <c:plus>
              <c:numRef>
                <c:f>'Texture analysis'!$AM$40:$AM$51</c:f>
                <c:numCache>
                  <c:formatCode>General</c:formatCode>
                  <c:ptCount val="12"/>
                  <c:pt idx="0">
                    <c:v>0.56000000000000005</c:v>
                  </c:pt>
                  <c:pt idx="1">
                    <c:v>2.15</c:v>
                  </c:pt>
                  <c:pt idx="2">
                    <c:v>44.950000000000024</c:v>
                  </c:pt>
                  <c:pt idx="3">
                    <c:v>2.25</c:v>
                  </c:pt>
                  <c:pt idx="4">
                    <c:v>8.5499999999999972</c:v>
                  </c:pt>
                  <c:pt idx="5">
                    <c:v>20.25</c:v>
                  </c:pt>
                  <c:pt idx="6">
                    <c:v>0.70000000000000284</c:v>
                  </c:pt>
                  <c:pt idx="7">
                    <c:v>17.850000000000001</c:v>
                  </c:pt>
                  <c:pt idx="8">
                    <c:v>4.6499999999999986</c:v>
                  </c:pt>
                  <c:pt idx="9">
                    <c:v>2.1000000000000014</c:v>
                  </c:pt>
                  <c:pt idx="10">
                    <c:v>2.6000000000000085</c:v>
                  </c:pt>
                  <c:pt idx="11">
                    <c:v>9.0499999999999972</c:v>
                  </c:pt>
                </c:numCache>
              </c:numRef>
            </c:plus>
            <c:minus>
              <c:numRef>
                <c:f>'Texture analysis'!$AM$40:$AM$51</c:f>
                <c:numCache>
                  <c:formatCode>General</c:formatCode>
                  <c:ptCount val="12"/>
                  <c:pt idx="0">
                    <c:v>0.56000000000000005</c:v>
                  </c:pt>
                  <c:pt idx="1">
                    <c:v>2.15</c:v>
                  </c:pt>
                  <c:pt idx="2">
                    <c:v>44.950000000000024</c:v>
                  </c:pt>
                  <c:pt idx="3">
                    <c:v>2.25</c:v>
                  </c:pt>
                  <c:pt idx="4">
                    <c:v>8.5499999999999972</c:v>
                  </c:pt>
                  <c:pt idx="5">
                    <c:v>20.25</c:v>
                  </c:pt>
                  <c:pt idx="6">
                    <c:v>0.70000000000000284</c:v>
                  </c:pt>
                  <c:pt idx="7">
                    <c:v>17.850000000000001</c:v>
                  </c:pt>
                  <c:pt idx="8">
                    <c:v>4.6499999999999986</c:v>
                  </c:pt>
                  <c:pt idx="9">
                    <c:v>2.1000000000000014</c:v>
                  </c:pt>
                  <c:pt idx="10">
                    <c:v>2.6000000000000085</c:v>
                  </c:pt>
                  <c:pt idx="11">
                    <c:v>9.0499999999999972</c:v>
                  </c:pt>
                </c:numCache>
              </c:numRef>
            </c:minus>
            <c:spPr>
              <a:noFill/>
              <a:ln w="9525" cap="flat" cmpd="sng" algn="ctr">
                <a:solidFill>
                  <a:schemeClr val="tx1">
                    <a:lumMod val="65000"/>
                    <a:lumOff val="35000"/>
                  </a:schemeClr>
                </a:solidFill>
                <a:round/>
              </a:ln>
              <a:effectLst/>
            </c:spPr>
          </c:errBars>
          <c:cat>
            <c:multiLvlStrRef>
              <c:f>'Texture analysis'!$AE$40:$AF$51</c:f>
              <c:multiLvlStrCache>
                <c:ptCount val="12"/>
                <c:lvl>
                  <c:pt idx="0">
                    <c:v>Blank</c:v>
                  </c:pt>
                  <c:pt idx="1">
                    <c:v>Heat</c:v>
                  </c:pt>
                  <c:pt idx="2">
                    <c:v>WPI-0</c:v>
                  </c:pt>
                  <c:pt idx="3">
                    <c:v>WPI-5</c:v>
                  </c:pt>
                  <c:pt idx="4">
                    <c:v>λCG-0</c:v>
                  </c:pt>
                  <c:pt idx="5">
                    <c:v>λCG-6</c:v>
                  </c:pt>
                  <c:pt idx="6">
                    <c:v>LBG-0</c:v>
                  </c:pt>
                  <c:pt idx="7">
                    <c:v>LBG-6</c:v>
                  </c:pt>
                  <c:pt idx="8">
                    <c:v>WλCG-0</c:v>
                  </c:pt>
                  <c:pt idx="9">
                    <c:v>WλCG-6</c:v>
                  </c:pt>
                  <c:pt idx="10">
                    <c:v>WLBG-0</c:v>
                  </c:pt>
                  <c:pt idx="11">
                    <c:v>WLBG-6</c:v>
                  </c:pt>
                </c:lvl>
                <c:lvl>
                  <c:pt idx="0">
                    <c:v>Control</c:v>
                  </c:pt>
                  <c:pt idx="2">
                    <c:v>No complex</c:v>
                  </c:pt>
                  <c:pt idx="8">
                    <c:v>Complex</c:v>
                  </c:pt>
                </c:lvl>
              </c:multiLvlStrCache>
            </c:multiLvlStrRef>
          </c:cat>
          <c:val>
            <c:numRef>
              <c:f>'Texture analysis'!$AH$40:$AH$51</c:f>
              <c:numCache>
                <c:formatCode>General</c:formatCode>
                <c:ptCount val="12"/>
                <c:pt idx="0">
                  <c:v>14.2</c:v>
                </c:pt>
                <c:pt idx="1">
                  <c:v>24.1</c:v>
                </c:pt>
                <c:pt idx="2">
                  <c:v>134.44999999999999</c:v>
                </c:pt>
                <c:pt idx="3">
                  <c:v>111.15</c:v>
                </c:pt>
                <c:pt idx="4">
                  <c:v>59.55</c:v>
                </c:pt>
                <c:pt idx="5">
                  <c:v>57.25</c:v>
                </c:pt>
                <c:pt idx="6">
                  <c:v>172.8</c:v>
                </c:pt>
                <c:pt idx="7">
                  <c:v>157.69999999999999</c:v>
                </c:pt>
                <c:pt idx="8">
                  <c:v>76.550000000000011</c:v>
                </c:pt>
                <c:pt idx="9">
                  <c:v>53.1</c:v>
                </c:pt>
                <c:pt idx="10">
                  <c:v>197.7</c:v>
                </c:pt>
                <c:pt idx="11">
                  <c:v>182.14999999999998</c:v>
                </c:pt>
              </c:numCache>
            </c:numRef>
          </c:val>
          <c:extLst>
            <c:ext xmlns:c16="http://schemas.microsoft.com/office/drawing/2014/chart" uri="{C3380CC4-5D6E-409C-BE32-E72D297353CC}">
              <c16:uniqueId val="{00000001-8006-4536-948D-07AC46CFCEC0}"/>
            </c:ext>
          </c:extLst>
        </c:ser>
        <c:ser>
          <c:idx val="2"/>
          <c:order val="2"/>
          <c:tx>
            <c:strRef>
              <c:f>'Texture analysis'!$AI$39</c:f>
              <c:strCache>
                <c:ptCount val="1"/>
                <c:pt idx="0">
                  <c:v>Z4</c:v>
                </c:pt>
              </c:strCache>
            </c:strRef>
          </c:tx>
          <c:spPr>
            <a:solidFill>
              <a:schemeClr val="accent3"/>
            </a:solidFill>
            <a:ln>
              <a:noFill/>
            </a:ln>
            <a:effectLst/>
          </c:spPr>
          <c:invertIfNegative val="0"/>
          <c:errBars>
            <c:errBarType val="both"/>
            <c:errValType val="cust"/>
            <c:noEndCap val="0"/>
            <c:plus>
              <c:numRef>
                <c:f>'Texture analysis'!$AN$40:$AN$51</c:f>
                <c:numCache>
                  <c:formatCode>General</c:formatCode>
                  <c:ptCount val="12"/>
                  <c:pt idx="0">
                    <c:v>0.72</c:v>
                  </c:pt>
                  <c:pt idx="1">
                    <c:v>1.32</c:v>
                  </c:pt>
                  <c:pt idx="2">
                    <c:v>56.350000000000051</c:v>
                  </c:pt>
                  <c:pt idx="3">
                    <c:v>16.050000000000139</c:v>
                  </c:pt>
                  <c:pt idx="4">
                    <c:v>96.69999999999996</c:v>
                  </c:pt>
                  <c:pt idx="5">
                    <c:v>16.449999999999971</c:v>
                  </c:pt>
                  <c:pt idx="6">
                    <c:v>46.25</c:v>
                  </c:pt>
                  <c:pt idx="7">
                    <c:v>19.25</c:v>
                  </c:pt>
                  <c:pt idx="8">
                    <c:v>16.599999999999984</c:v>
                  </c:pt>
                  <c:pt idx="9">
                    <c:v>15.650000000000004</c:v>
                  </c:pt>
                  <c:pt idx="10">
                    <c:v>60.600000000000065</c:v>
                  </c:pt>
                  <c:pt idx="11">
                    <c:v>59.450000000000045</c:v>
                  </c:pt>
                </c:numCache>
              </c:numRef>
            </c:plus>
            <c:minus>
              <c:numRef>
                <c:f>'Texture analysis'!$AN$40:$AN$51</c:f>
                <c:numCache>
                  <c:formatCode>General</c:formatCode>
                  <c:ptCount val="12"/>
                  <c:pt idx="0">
                    <c:v>0.72</c:v>
                  </c:pt>
                  <c:pt idx="1">
                    <c:v>1.32</c:v>
                  </c:pt>
                  <c:pt idx="2">
                    <c:v>56.350000000000051</c:v>
                  </c:pt>
                  <c:pt idx="3">
                    <c:v>16.050000000000139</c:v>
                  </c:pt>
                  <c:pt idx="4">
                    <c:v>96.69999999999996</c:v>
                  </c:pt>
                  <c:pt idx="5">
                    <c:v>16.449999999999971</c:v>
                  </c:pt>
                  <c:pt idx="6">
                    <c:v>46.25</c:v>
                  </c:pt>
                  <c:pt idx="7">
                    <c:v>19.25</c:v>
                  </c:pt>
                  <c:pt idx="8">
                    <c:v>16.599999999999984</c:v>
                  </c:pt>
                  <c:pt idx="9">
                    <c:v>15.650000000000004</c:v>
                  </c:pt>
                  <c:pt idx="10">
                    <c:v>60.600000000000065</c:v>
                  </c:pt>
                  <c:pt idx="11">
                    <c:v>59.450000000000045</c:v>
                  </c:pt>
                </c:numCache>
              </c:numRef>
            </c:minus>
            <c:spPr>
              <a:noFill/>
              <a:ln w="9525" cap="flat" cmpd="sng" algn="ctr">
                <a:solidFill>
                  <a:schemeClr val="tx1">
                    <a:lumMod val="65000"/>
                    <a:lumOff val="35000"/>
                  </a:schemeClr>
                </a:solidFill>
                <a:round/>
              </a:ln>
              <a:effectLst/>
            </c:spPr>
          </c:errBars>
          <c:cat>
            <c:multiLvlStrRef>
              <c:f>'Texture analysis'!$AE$40:$AF$51</c:f>
              <c:multiLvlStrCache>
                <c:ptCount val="12"/>
                <c:lvl>
                  <c:pt idx="0">
                    <c:v>Blank</c:v>
                  </c:pt>
                  <c:pt idx="1">
                    <c:v>Heat</c:v>
                  </c:pt>
                  <c:pt idx="2">
                    <c:v>WPI-0</c:v>
                  </c:pt>
                  <c:pt idx="3">
                    <c:v>WPI-5</c:v>
                  </c:pt>
                  <c:pt idx="4">
                    <c:v>λCG-0</c:v>
                  </c:pt>
                  <c:pt idx="5">
                    <c:v>λCG-6</c:v>
                  </c:pt>
                  <c:pt idx="6">
                    <c:v>LBG-0</c:v>
                  </c:pt>
                  <c:pt idx="7">
                    <c:v>LBG-6</c:v>
                  </c:pt>
                  <c:pt idx="8">
                    <c:v>WλCG-0</c:v>
                  </c:pt>
                  <c:pt idx="9">
                    <c:v>WλCG-6</c:v>
                  </c:pt>
                  <c:pt idx="10">
                    <c:v>WLBG-0</c:v>
                  </c:pt>
                  <c:pt idx="11">
                    <c:v>WLBG-6</c:v>
                  </c:pt>
                </c:lvl>
                <c:lvl>
                  <c:pt idx="0">
                    <c:v>Control</c:v>
                  </c:pt>
                  <c:pt idx="2">
                    <c:v>No complex</c:v>
                  </c:pt>
                  <c:pt idx="8">
                    <c:v>Complex</c:v>
                  </c:pt>
                </c:lvl>
              </c:multiLvlStrCache>
            </c:multiLvlStrRef>
          </c:cat>
          <c:val>
            <c:numRef>
              <c:f>'Texture analysis'!$AI$40:$AI$51</c:f>
              <c:numCache>
                <c:formatCode>General</c:formatCode>
                <c:ptCount val="12"/>
                <c:pt idx="0">
                  <c:v>9.31</c:v>
                </c:pt>
                <c:pt idx="1">
                  <c:v>16.5</c:v>
                </c:pt>
                <c:pt idx="2">
                  <c:v>179.45</c:v>
                </c:pt>
                <c:pt idx="3">
                  <c:v>147.14999999999998</c:v>
                </c:pt>
                <c:pt idx="4">
                  <c:v>189</c:v>
                </c:pt>
                <c:pt idx="5">
                  <c:v>106.55</c:v>
                </c:pt>
                <c:pt idx="6">
                  <c:v>180.35</c:v>
                </c:pt>
                <c:pt idx="7">
                  <c:v>207.35</c:v>
                </c:pt>
                <c:pt idx="8">
                  <c:v>79.400000000000006</c:v>
                </c:pt>
                <c:pt idx="9">
                  <c:v>61.449999999999996</c:v>
                </c:pt>
                <c:pt idx="10">
                  <c:v>191.7</c:v>
                </c:pt>
                <c:pt idx="11">
                  <c:v>197.25</c:v>
                </c:pt>
              </c:numCache>
            </c:numRef>
          </c:val>
          <c:extLst>
            <c:ext xmlns:c16="http://schemas.microsoft.com/office/drawing/2014/chart" uri="{C3380CC4-5D6E-409C-BE32-E72D297353CC}">
              <c16:uniqueId val="{00000002-8006-4536-948D-07AC46CFCEC0}"/>
            </c:ext>
          </c:extLst>
        </c:ser>
        <c:ser>
          <c:idx val="3"/>
          <c:order val="3"/>
          <c:tx>
            <c:strRef>
              <c:f>'Texture analysis'!$AJ$39</c:f>
              <c:strCache>
                <c:ptCount val="1"/>
                <c:pt idx="0">
                  <c:v>Z10</c:v>
                </c:pt>
              </c:strCache>
            </c:strRef>
          </c:tx>
          <c:spPr>
            <a:solidFill>
              <a:schemeClr val="accent4"/>
            </a:solidFill>
            <a:ln>
              <a:noFill/>
            </a:ln>
            <a:effectLst/>
          </c:spPr>
          <c:invertIfNegative val="0"/>
          <c:errBars>
            <c:errBarType val="both"/>
            <c:errValType val="cust"/>
            <c:noEndCap val="0"/>
            <c:plus>
              <c:numRef>
                <c:f>'Texture analysis'!$AO$40:$AO$51</c:f>
                <c:numCache>
                  <c:formatCode>General</c:formatCode>
                  <c:ptCount val="12"/>
                  <c:pt idx="0">
                    <c:v>2.85</c:v>
                  </c:pt>
                  <c:pt idx="1">
                    <c:v>0.2</c:v>
                  </c:pt>
                  <c:pt idx="2">
                    <c:v>26.88</c:v>
                  </c:pt>
                  <c:pt idx="3">
                    <c:v>12.73</c:v>
                  </c:pt>
                  <c:pt idx="4">
                    <c:v>14.65</c:v>
                  </c:pt>
                  <c:pt idx="5">
                    <c:v>9.85</c:v>
                  </c:pt>
                  <c:pt idx="6">
                    <c:v>36.450000000000003</c:v>
                  </c:pt>
                  <c:pt idx="7">
                    <c:v>17.86</c:v>
                  </c:pt>
                  <c:pt idx="8">
                    <c:v>22.42</c:v>
                  </c:pt>
                  <c:pt idx="9">
                    <c:v>18.760000000000002</c:v>
                  </c:pt>
                  <c:pt idx="10">
                    <c:v>13.200000000000003</c:v>
                  </c:pt>
                  <c:pt idx="11">
                    <c:v>19.62</c:v>
                  </c:pt>
                </c:numCache>
              </c:numRef>
            </c:plus>
            <c:minus>
              <c:numRef>
                <c:f>'Texture analysis'!$AO$40:$AO$51</c:f>
                <c:numCache>
                  <c:formatCode>General</c:formatCode>
                  <c:ptCount val="12"/>
                  <c:pt idx="0">
                    <c:v>2.85</c:v>
                  </c:pt>
                  <c:pt idx="1">
                    <c:v>0.2</c:v>
                  </c:pt>
                  <c:pt idx="2">
                    <c:v>26.88</c:v>
                  </c:pt>
                  <c:pt idx="3">
                    <c:v>12.73</c:v>
                  </c:pt>
                  <c:pt idx="4">
                    <c:v>14.65</c:v>
                  </c:pt>
                  <c:pt idx="5">
                    <c:v>9.85</c:v>
                  </c:pt>
                  <c:pt idx="6">
                    <c:v>36.450000000000003</c:v>
                  </c:pt>
                  <c:pt idx="7">
                    <c:v>17.86</c:v>
                  </c:pt>
                  <c:pt idx="8">
                    <c:v>22.42</c:v>
                  </c:pt>
                  <c:pt idx="9">
                    <c:v>18.760000000000002</c:v>
                  </c:pt>
                  <c:pt idx="10">
                    <c:v>13.200000000000003</c:v>
                  </c:pt>
                  <c:pt idx="11">
                    <c:v>19.62</c:v>
                  </c:pt>
                </c:numCache>
              </c:numRef>
            </c:minus>
            <c:spPr>
              <a:noFill/>
              <a:ln w="9525" cap="flat" cmpd="sng" algn="ctr">
                <a:solidFill>
                  <a:schemeClr val="tx1">
                    <a:lumMod val="65000"/>
                    <a:lumOff val="35000"/>
                  </a:schemeClr>
                </a:solidFill>
                <a:round/>
              </a:ln>
              <a:effectLst/>
            </c:spPr>
          </c:errBars>
          <c:cat>
            <c:multiLvlStrRef>
              <c:f>'Texture analysis'!$AE$40:$AF$51</c:f>
              <c:multiLvlStrCache>
                <c:ptCount val="12"/>
                <c:lvl>
                  <c:pt idx="0">
                    <c:v>Blank</c:v>
                  </c:pt>
                  <c:pt idx="1">
                    <c:v>Heat</c:v>
                  </c:pt>
                  <c:pt idx="2">
                    <c:v>WPI-0</c:v>
                  </c:pt>
                  <c:pt idx="3">
                    <c:v>WPI-5</c:v>
                  </c:pt>
                  <c:pt idx="4">
                    <c:v>λCG-0</c:v>
                  </c:pt>
                  <c:pt idx="5">
                    <c:v>λCG-6</c:v>
                  </c:pt>
                  <c:pt idx="6">
                    <c:v>LBG-0</c:v>
                  </c:pt>
                  <c:pt idx="7">
                    <c:v>LBG-6</c:v>
                  </c:pt>
                  <c:pt idx="8">
                    <c:v>WλCG-0</c:v>
                  </c:pt>
                  <c:pt idx="9">
                    <c:v>WλCG-6</c:v>
                  </c:pt>
                  <c:pt idx="10">
                    <c:v>WLBG-0</c:v>
                  </c:pt>
                  <c:pt idx="11">
                    <c:v>WLBG-6</c:v>
                  </c:pt>
                </c:lvl>
                <c:lvl>
                  <c:pt idx="0">
                    <c:v>Control</c:v>
                  </c:pt>
                  <c:pt idx="2">
                    <c:v>No complex</c:v>
                  </c:pt>
                  <c:pt idx="8">
                    <c:v>Complex</c:v>
                  </c:pt>
                </c:lvl>
              </c:multiLvlStrCache>
            </c:multiLvlStrRef>
          </c:cat>
          <c:val>
            <c:numRef>
              <c:f>'Texture analysis'!$AJ$40:$AJ$51</c:f>
              <c:numCache>
                <c:formatCode>General</c:formatCode>
                <c:ptCount val="12"/>
                <c:pt idx="0">
                  <c:v>17</c:v>
                </c:pt>
                <c:pt idx="1">
                  <c:v>31.8</c:v>
                </c:pt>
                <c:pt idx="2">
                  <c:v>254.7</c:v>
                </c:pt>
                <c:pt idx="3">
                  <c:v>171.2</c:v>
                </c:pt>
                <c:pt idx="4">
                  <c:v>69.8</c:v>
                </c:pt>
                <c:pt idx="5">
                  <c:v>65.3</c:v>
                </c:pt>
                <c:pt idx="6">
                  <c:v>236.4</c:v>
                </c:pt>
                <c:pt idx="7">
                  <c:v>207.3</c:v>
                </c:pt>
                <c:pt idx="8">
                  <c:v>68.2</c:v>
                </c:pt>
                <c:pt idx="9">
                  <c:v>61.2</c:v>
                </c:pt>
                <c:pt idx="10">
                  <c:v>243.60000000000002</c:v>
                </c:pt>
                <c:pt idx="11">
                  <c:v>183.6</c:v>
                </c:pt>
              </c:numCache>
            </c:numRef>
          </c:val>
          <c:extLst>
            <c:ext xmlns:c16="http://schemas.microsoft.com/office/drawing/2014/chart" uri="{C3380CC4-5D6E-409C-BE32-E72D297353CC}">
              <c16:uniqueId val="{00000003-8006-4536-948D-07AC46CFCEC0}"/>
            </c:ext>
          </c:extLst>
        </c:ser>
        <c:dLbls>
          <c:showLegendKey val="0"/>
          <c:showVal val="0"/>
          <c:showCatName val="0"/>
          <c:showSerName val="0"/>
          <c:showPercent val="0"/>
          <c:showBubbleSize val="0"/>
        </c:dLbls>
        <c:gapWidth val="219"/>
        <c:overlap val="-27"/>
        <c:axId val="834013407"/>
        <c:axId val="834031647"/>
      </c:barChart>
      <c:catAx>
        <c:axId val="834013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834031647"/>
        <c:crosses val="autoZero"/>
        <c:auto val="1"/>
        <c:lblAlgn val="ctr"/>
        <c:lblOffset val="100"/>
        <c:noMultiLvlLbl val="0"/>
      </c:catAx>
      <c:valAx>
        <c:axId val="834031647"/>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Adhesiveness (g.sec)</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834013407"/>
        <c:crosses val="autoZero"/>
        <c:crossBetween val="between"/>
      </c:valAx>
      <c:spPr>
        <a:noFill/>
        <a:ln>
          <a:noFill/>
        </a:ln>
        <a:effectLst/>
      </c:spPr>
    </c:plotArea>
    <c:legend>
      <c:legendPos val="t"/>
      <c:overlay val="1"/>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800" b="1" baseline="0">
                <a:solidFill>
                  <a:sysClr val="windowText" lastClr="000000"/>
                </a:solidFill>
              </a:rPr>
              <a:t>pH 7.0</a:t>
            </a:r>
          </a:p>
          <a:p>
            <a:pPr>
              <a:defRPr/>
            </a:pPr>
            <a:r>
              <a:rPr lang="en-US" sz="800" b="1" baseline="0">
                <a:solidFill>
                  <a:sysClr val="windowText" lastClr="000000"/>
                </a:solidFill>
              </a:rPr>
              <a:t>whole complexes</a:t>
            </a:r>
            <a:endParaRPr lang="en-US" sz="800" b="1">
              <a:solidFill>
                <a:sysClr val="windowText" lastClr="000000"/>
              </a:solidFill>
            </a:endParaRPr>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strRef>
              <c:f>'NaCl pH 7'!$P$76</c:f>
              <c:strCache>
                <c:ptCount val="1"/>
                <c:pt idx="0">
                  <c:v>WPI-0</c:v>
                </c:pt>
              </c:strCache>
            </c:strRef>
          </c:tx>
          <c:spPr>
            <a:ln w="19050" cap="rnd">
              <a:solidFill>
                <a:schemeClr val="accent6"/>
              </a:solidFill>
              <a:round/>
            </a:ln>
            <a:effectLst/>
          </c:spPr>
          <c:marker>
            <c:symbol val="none"/>
          </c:marker>
          <c:xVal>
            <c:numRef>
              <c:f>'NaCl pH 7'!$O$77:$O$145</c:f>
              <c:numCache>
                <c:formatCode>General</c:formatCode>
                <c:ptCount val="69"/>
                <c:pt idx="0">
                  <c:v>0.4</c:v>
                </c:pt>
                <c:pt idx="1">
                  <c:v>0.46300000000000002</c:v>
                </c:pt>
                <c:pt idx="2">
                  <c:v>0.53600000000000003</c:v>
                </c:pt>
                <c:pt idx="3">
                  <c:v>0.621</c:v>
                </c:pt>
                <c:pt idx="4">
                  <c:v>0.71899999999999997</c:v>
                </c:pt>
                <c:pt idx="5">
                  <c:v>0.83299999999999996</c:v>
                </c:pt>
                <c:pt idx="6">
                  <c:v>0.96499999999999997</c:v>
                </c:pt>
                <c:pt idx="7">
                  <c:v>1.1200000000000001</c:v>
                </c:pt>
                <c:pt idx="8">
                  <c:v>1.29</c:v>
                </c:pt>
                <c:pt idx="9">
                  <c:v>1.5</c:v>
                </c:pt>
                <c:pt idx="10">
                  <c:v>1.74</c:v>
                </c:pt>
                <c:pt idx="11">
                  <c:v>2.0099999999999998</c:v>
                </c:pt>
                <c:pt idx="12">
                  <c:v>2.33</c:v>
                </c:pt>
                <c:pt idx="13">
                  <c:v>2.7</c:v>
                </c:pt>
                <c:pt idx="14">
                  <c:v>3.12</c:v>
                </c:pt>
                <c:pt idx="15">
                  <c:v>3.62</c:v>
                </c:pt>
                <c:pt idx="16">
                  <c:v>4.1900000000000004</c:v>
                </c:pt>
                <c:pt idx="17">
                  <c:v>4.8499999999999996</c:v>
                </c:pt>
                <c:pt idx="18">
                  <c:v>5.61</c:v>
                </c:pt>
                <c:pt idx="19">
                  <c:v>6.5</c:v>
                </c:pt>
                <c:pt idx="20">
                  <c:v>7.53</c:v>
                </c:pt>
                <c:pt idx="21">
                  <c:v>8.7200000000000006</c:v>
                </c:pt>
                <c:pt idx="22">
                  <c:v>10.1</c:v>
                </c:pt>
                <c:pt idx="23">
                  <c:v>11.7</c:v>
                </c:pt>
                <c:pt idx="24">
                  <c:v>13.5</c:v>
                </c:pt>
                <c:pt idx="25">
                  <c:v>15.7</c:v>
                </c:pt>
                <c:pt idx="26">
                  <c:v>18.2</c:v>
                </c:pt>
                <c:pt idx="27">
                  <c:v>21</c:v>
                </c:pt>
                <c:pt idx="28">
                  <c:v>24.4</c:v>
                </c:pt>
                <c:pt idx="29">
                  <c:v>28.2</c:v>
                </c:pt>
                <c:pt idx="30">
                  <c:v>32.700000000000003</c:v>
                </c:pt>
                <c:pt idx="31">
                  <c:v>37.799999999999997</c:v>
                </c:pt>
                <c:pt idx="32">
                  <c:v>43.8</c:v>
                </c:pt>
                <c:pt idx="33">
                  <c:v>50.7</c:v>
                </c:pt>
                <c:pt idx="34">
                  <c:v>58.8</c:v>
                </c:pt>
                <c:pt idx="35">
                  <c:v>68.099999999999994</c:v>
                </c:pt>
                <c:pt idx="36">
                  <c:v>78.8</c:v>
                </c:pt>
                <c:pt idx="37">
                  <c:v>91.3</c:v>
                </c:pt>
                <c:pt idx="38">
                  <c:v>106</c:v>
                </c:pt>
                <c:pt idx="39">
                  <c:v>122</c:v>
                </c:pt>
                <c:pt idx="40">
                  <c:v>142</c:v>
                </c:pt>
                <c:pt idx="41">
                  <c:v>164</c:v>
                </c:pt>
                <c:pt idx="42">
                  <c:v>190</c:v>
                </c:pt>
                <c:pt idx="43">
                  <c:v>220</c:v>
                </c:pt>
                <c:pt idx="44">
                  <c:v>255</c:v>
                </c:pt>
                <c:pt idx="45">
                  <c:v>295</c:v>
                </c:pt>
                <c:pt idx="46">
                  <c:v>342</c:v>
                </c:pt>
                <c:pt idx="47">
                  <c:v>396</c:v>
                </c:pt>
                <c:pt idx="48">
                  <c:v>459</c:v>
                </c:pt>
                <c:pt idx="49">
                  <c:v>531</c:v>
                </c:pt>
                <c:pt idx="50">
                  <c:v>615</c:v>
                </c:pt>
                <c:pt idx="51">
                  <c:v>712</c:v>
                </c:pt>
                <c:pt idx="52">
                  <c:v>825</c:v>
                </c:pt>
                <c:pt idx="53">
                  <c:v>955</c:v>
                </c:pt>
                <c:pt idx="54" formatCode="0.00E+00">
                  <c:v>1110</c:v>
                </c:pt>
                <c:pt idx="55" formatCode="0.00E+00">
                  <c:v>1280</c:v>
                </c:pt>
                <c:pt idx="56" formatCode="0.00E+00">
                  <c:v>1480</c:v>
                </c:pt>
                <c:pt idx="57" formatCode="0.00E+00">
                  <c:v>1720</c:v>
                </c:pt>
                <c:pt idx="58" formatCode="0.00E+00">
                  <c:v>1990</c:v>
                </c:pt>
                <c:pt idx="59" formatCode="0.00E+00">
                  <c:v>2300</c:v>
                </c:pt>
                <c:pt idx="60" formatCode="0.00E+00">
                  <c:v>2670</c:v>
                </c:pt>
                <c:pt idx="61" formatCode="0.00E+00">
                  <c:v>3090</c:v>
                </c:pt>
                <c:pt idx="62" formatCode="0.00E+00">
                  <c:v>3580</c:v>
                </c:pt>
                <c:pt idx="63" formatCode="0.00E+00">
                  <c:v>4150</c:v>
                </c:pt>
                <c:pt idx="64" formatCode="0.00E+00">
                  <c:v>4800</c:v>
                </c:pt>
                <c:pt idx="65" formatCode="0.00E+00">
                  <c:v>5560</c:v>
                </c:pt>
                <c:pt idx="66" formatCode="0.00E+00">
                  <c:v>6440</c:v>
                </c:pt>
                <c:pt idx="67" formatCode="0.00E+00">
                  <c:v>7460</c:v>
                </c:pt>
                <c:pt idx="68" formatCode="0.00E+00">
                  <c:v>8630</c:v>
                </c:pt>
              </c:numCache>
            </c:numRef>
          </c:xVal>
          <c:yVal>
            <c:numRef>
              <c:f>'NaCl pH 7'!$P$77:$P$145</c:f>
              <c:numCache>
                <c:formatCode>General</c:formatCode>
                <c:ptCount val="6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8.8333333333333333E-2</c:v>
                </c:pt>
                <c:pt idx="37">
                  <c:v>0.53300000000000003</c:v>
                </c:pt>
                <c:pt idx="38">
                  <c:v>1.4080000000000001</c:v>
                </c:pt>
                <c:pt idx="39">
                  <c:v>2.57</c:v>
                </c:pt>
                <c:pt idx="40">
                  <c:v>3.53</c:v>
                </c:pt>
                <c:pt idx="41">
                  <c:v>3.7966666666666669</c:v>
                </c:pt>
                <c:pt idx="42">
                  <c:v>3.2033333333333331</c:v>
                </c:pt>
                <c:pt idx="43">
                  <c:v>2.0099999999999998</c:v>
                </c:pt>
                <c:pt idx="44">
                  <c:v>0.83266666666666656</c:v>
                </c:pt>
                <c:pt idx="45">
                  <c:v>0.20933333333333334</c:v>
                </c:pt>
                <c:pt idx="46">
                  <c:v>0</c:v>
                </c:pt>
                <c:pt idx="47">
                  <c:v>0</c:v>
                </c:pt>
                <c:pt idx="48">
                  <c:v>0</c:v>
                </c:pt>
                <c:pt idx="49">
                  <c:v>0</c:v>
                </c:pt>
                <c:pt idx="50">
                  <c:v>0.24566666666666667</c:v>
                </c:pt>
                <c:pt idx="51">
                  <c:v>1.1616666666666666</c:v>
                </c:pt>
                <c:pt idx="52">
                  <c:v>3.4266666666666672</c:v>
                </c:pt>
                <c:pt idx="53">
                  <c:v>6.6366666666666667</c:v>
                </c:pt>
                <c:pt idx="54">
                  <c:v>9.8466666666666676</c:v>
                </c:pt>
                <c:pt idx="55">
                  <c:v>12.033333333333331</c:v>
                </c:pt>
                <c:pt idx="56">
                  <c:v>12.633333333333333</c:v>
                </c:pt>
                <c:pt idx="57">
                  <c:v>11.549999999999999</c:v>
                </c:pt>
                <c:pt idx="58">
                  <c:v>9.1733333333333338</c:v>
                </c:pt>
                <c:pt idx="59">
                  <c:v>6.3033333333333337</c:v>
                </c:pt>
                <c:pt idx="60">
                  <c:v>3.6866666666666661</c:v>
                </c:pt>
                <c:pt idx="61">
                  <c:v>1.7766666666666666</c:v>
                </c:pt>
                <c:pt idx="62">
                  <c:v>0.49499999999999994</c:v>
                </c:pt>
                <c:pt idx="63">
                  <c:v>1.9099999999999999E-2</c:v>
                </c:pt>
                <c:pt idx="64">
                  <c:v>0.56186666666666663</c:v>
                </c:pt>
                <c:pt idx="65">
                  <c:v>2.2250000000000001</c:v>
                </c:pt>
                <c:pt idx="66">
                  <c:v>0</c:v>
                </c:pt>
                <c:pt idx="67">
                  <c:v>0</c:v>
                </c:pt>
                <c:pt idx="68">
                  <c:v>0</c:v>
                </c:pt>
              </c:numCache>
            </c:numRef>
          </c:yVal>
          <c:smooth val="1"/>
          <c:extLst>
            <c:ext xmlns:c16="http://schemas.microsoft.com/office/drawing/2014/chart" uri="{C3380CC4-5D6E-409C-BE32-E72D297353CC}">
              <c16:uniqueId val="{00000000-6E58-4528-8D28-E10108C1F146}"/>
            </c:ext>
          </c:extLst>
        </c:ser>
        <c:ser>
          <c:idx val="1"/>
          <c:order val="1"/>
          <c:tx>
            <c:strRef>
              <c:f>'NaCl pH 7'!$Q$76</c:f>
              <c:strCache>
                <c:ptCount val="1"/>
                <c:pt idx="0">
                  <c:v>λCG-0</c:v>
                </c:pt>
              </c:strCache>
            </c:strRef>
          </c:tx>
          <c:spPr>
            <a:ln w="19050" cap="rnd">
              <a:solidFill>
                <a:schemeClr val="accent4"/>
              </a:solidFill>
              <a:round/>
            </a:ln>
            <a:effectLst/>
          </c:spPr>
          <c:marker>
            <c:symbol val="none"/>
          </c:marker>
          <c:xVal>
            <c:numRef>
              <c:f>'NaCl pH 7'!$O$77:$O$145</c:f>
              <c:numCache>
                <c:formatCode>General</c:formatCode>
                <c:ptCount val="69"/>
                <c:pt idx="0">
                  <c:v>0.4</c:v>
                </c:pt>
                <c:pt idx="1">
                  <c:v>0.46300000000000002</c:v>
                </c:pt>
                <c:pt idx="2">
                  <c:v>0.53600000000000003</c:v>
                </c:pt>
                <c:pt idx="3">
                  <c:v>0.621</c:v>
                </c:pt>
                <c:pt idx="4">
                  <c:v>0.71899999999999997</c:v>
                </c:pt>
                <c:pt idx="5">
                  <c:v>0.83299999999999996</c:v>
                </c:pt>
                <c:pt idx="6">
                  <c:v>0.96499999999999997</c:v>
                </c:pt>
                <c:pt idx="7">
                  <c:v>1.1200000000000001</c:v>
                </c:pt>
                <c:pt idx="8">
                  <c:v>1.29</c:v>
                </c:pt>
                <c:pt idx="9">
                  <c:v>1.5</c:v>
                </c:pt>
                <c:pt idx="10">
                  <c:v>1.74</c:v>
                </c:pt>
                <c:pt idx="11">
                  <c:v>2.0099999999999998</c:v>
                </c:pt>
                <c:pt idx="12">
                  <c:v>2.33</c:v>
                </c:pt>
                <c:pt idx="13">
                  <c:v>2.7</c:v>
                </c:pt>
                <c:pt idx="14">
                  <c:v>3.12</c:v>
                </c:pt>
                <c:pt idx="15">
                  <c:v>3.62</c:v>
                </c:pt>
                <c:pt idx="16">
                  <c:v>4.1900000000000004</c:v>
                </c:pt>
                <c:pt idx="17">
                  <c:v>4.8499999999999996</c:v>
                </c:pt>
                <c:pt idx="18">
                  <c:v>5.61</c:v>
                </c:pt>
                <c:pt idx="19">
                  <c:v>6.5</c:v>
                </c:pt>
                <c:pt idx="20">
                  <c:v>7.53</c:v>
                </c:pt>
                <c:pt idx="21">
                  <c:v>8.7200000000000006</c:v>
                </c:pt>
                <c:pt idx="22">
                  <c:v>10.1</c:v>
                </c:pt>
                <c:pt idx="23">
                  <c:v>11.7</c:v>
                </c:pt>
                <c:pt idx="24">
                  <c:v>13.5</c:v>
                </c:pt>
                <c:pt idx="25">
                  <c:v>15.7</c:v>
                </c:pt>
                <c:pt idx="26">
                  <c:v>18.2</c:v>
                </c:pt>
                <c:pt idx="27">
                  <c:v>21</c:v>
                </c:pt>
                <c:pt idx="28">
                  <c:v>24.4</c:v>
                </c:pt>
                <c:pt idx="29">
                  <c:v>28.2</c:v>
                </c:pt>
                <c:pt idx="30">
                  <c:v>32.700000000000003</c:v>
                </c:pt>
                <c:pt idx="31">
                  <c:v>37.799999999999997</c:v>
                </c:pt>
                <c:pt idx="32">
                  <c:v>43.8</c:v>
                </c:pt>
                <c:pt idx="33">
                  <c:v>50.7</c:v>
                </c:pt>
                <c:pt idx="34">
                  <c:v>58.8</c:v>
                </c:pt>
                <c:pt idx="35">
                  <c:v>68.099999999999994</c:v>
                </c:pt>
                <c:pt idx="36">
                  <c:v>78.8</c:v>
                </c:pt>
                <c:pt idx="37">
                  <c:v>91.3</c:v>
                </c:pt>
                <c:pt idx="38">
                  <c:v>106</c:v>
                </c:pt>
                <c:pt idx="39">
                  <c:v>122</c:v>
                </c:pt>
                <c:pt idx="40">
                  <c:v>142</c:v>
                </c:pt>
                <c:pt idx="41">
                  <c:v>164</c:v>
                </c:pt>
                <c:pt idx="42">
                  <c:v>190</c:v>
                </c:pt>
                <c:pt idx="43">
                  <c:v>220</c:v>
                </c:pt>
                <c:pt idx="44">
                  <c:v>255</c:v>
                </c:pt>
                <c:pt idx="45">
                  <c:v>295</c:v>
                </c:pt>
                <c:pt idx="46">
                  <c:v>342</c:v>
                </c:pt>
                <c:pt idx="47">
                  <c:v>396</c:v>
                </c:pt>
                <c:pt idx="48">
                  <c:v>459</c:v>
                </c:pt>
                <c:pt idx="49">
                  <c:v>531</c:v>
                </c:pt>
                <c:pt idx="50">
                  <c:v>615</c:v>
                </c:pt>
                <c:pt idx="51">
                  <c:v>712</c:v>
                </c:pt>
                <c:pt idx="52">
                  <c:v>825</c:v>
                </c:pt>
                <c:pt idx="53">
                  <c:v>955</c:v>
                </c:pt>
                <c:pt idx="54" formatCode="0.00E+00">
                  <c:v>1110</c:v>
                </c:pt>
                <c:pt idx="55" formatCode="0.00E+00">
                  <c:v>1280</c:v>
                </c:pt>
                <c:pt idx="56" formatCode="0.00E+00">
                  <c:v>1480</c:v>
                </c:pt>
                <c:pt idx="57" formatCode="0.00E+00">
                  <c:v>1720</c:v>
                </c:pt>
                <c:pt idx="58" formatCode="0.00E+00">
                  <c:v>1990</c:v>
                </c:pt>
                <c:pt idx="59" formatCode="0.00E+00">
                  <c:v>2300</c:v>
                </c:pt>
                <c:pt idx="60" formatCode="0.00E+00">
                  <c:v>2670</c:v>
                </c:pt>
                <c:pt idx="61" formatCode="0.00E+00">
                  <c:v>3090</c:v>
                </c:pt>
                <c:pt idx="62" formatCode="0.00E+00">
                  <c:v>3580</c:v>
                </c:pt>
                <c:pt idx="63" formatCode="0.00E+00">
                  <c:v>4150</c:v>
                </c:pt>
                <c:pt idx="64" formatCode="0.00E+00">
                  <c:v>4800</c:v>
                </c:pt>
                <c:pt idx="65" formatCode="0.00E+00">
                  <c:v>5560</c:v>
                </c:pt>
                <c:pt idx="66" formatCode="0.00E+00">
                  <c:v>6440</c:v>
                </c:pt>
                <c:pt idx="67" formatCode="0.00E+00">
                  <c:v>7460</c:v>
                </c:pt>
                <c:pt idx="68" formatCode="0.00E+00">
                  <c:v>8630</c:v>
                </c:pt>
              </c:numCache>
            </c:numRef>
          </c:xVal>
          <c:yVal>
            <c:numRef>
              <c:f>'NaCl pH 7'!$Q$77:$Q$145</c:f>
              <c:numCache>
                <c:formatCode>General</c:formatCode>
                <c:ptCount val="6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3.2800000000000003E-2</c:v>
                </c:pt>
                <c:pt idx="20">
                  <c:v>0.14933333333333335</c:v>
                </c:pt>
                <c:pt idx="21">
                  <c:v>0.16900000000000001</c:v>
                </c:pt>
                <c:pt idx="22">
                  <c:v>8.7666666666666671E-2</c:v>
                </c:pt>
                <c:pt idx="23">
                  <c:v>4.5333333333333337E-2</c:v>
                </c:pt>
                <c:pt idx="24">
                  <c:v>0.15133333333333335</c:v>
                </c:pt>
                <c:pt idx="25">
                  <c:v>0.40866666666666668</c:v>
                </c:pt>
                <c:pt idx="26">
                  <c:v>0.88333333333333341</c:v>
                </c:pt>
                <c:pt idx="27">
                  <c:v>1.2699999999999998</c:v>
                </c:pt>
                <c:pt idx="28">
                  <c:v>1.5879999999999999</c:v>
                </c:pt>
                <c:pt idx="29">
                  <c:v>1.8245000000000002</c:v>
                </c:pt>
                <c:pt idx="30">
                  <c:v>1.9066666666666665</c:v>
                </c:pt>
                <c:pt idx="31">
                  <c:v>1.6303333333333334</c:v>
                </c:pt>
                <c:pt idx="32">
                  <c:v>1.1866666666666668</c:v>
                </c:pt>
                <c:pt idx="33">
                  <c:v>0.66966666666666663</c:v>
                </c:pt>
                <c:pt idx="34">
                  <c:v>1.0276666666666667</c:v>
                </c:pt>
                <c:pt idx="35">
                  <c:v>2.0433333333333334</c:v>
                </c:pt>
                <c:pt idx="36">
                  <c:v>2.9766666666666666</c:v>
                </c:pt>
                <c:pt idx="37">
                  <c:v>3.4166666666666665</c:v>
                </c:pt>
                <c:pt idx="38">
                  <c:v>3.3273333333333333</c:v>
                </c:pt>
                <c:pt idx="39">
                  <c:v>3.2100000000000004</c:v>
                </c:pt>
                <c:pt idx="40">
                  <c:v>2.8566666666666669</c:v>
                </c:pt>
                <c:pt idx="41">
                  <c:v>1.9800000000000002</c:v>
                </c:pt>
                <c:pt idx="42">
                  <c:v>1.4533333333333334</c:v>
                </c:pt>
                <c:pt idx="43">
                  <c:v>0.59</c:v>
                </c:pt>
                <c:pt idx="44">
                  <c:v>0</c:v>
                </c:pt>
                <c:pt idx="45">
                  <c:v>0</c:v>
                </c:pt>
                <c:pt idx="46">
                  <c:v>0</c:v>
                </c:pt>
                <c:pt idx="47">
                  <c:v>0</c:v>
                </c:pt>
                <c:pt idx="48">
                  <c:v>0</c:v>
                </c:pt>
                <c:pt idx="49">
                  <c:v>0</c:v>
                </c:pt>
                <c:pt idx="50">
                  <c:v>0</c:v>
                </c:pt>
                <c:pt idx="51">
                  <c:v>0</c:v>
                </c:pt>
                <c:pt idx="52">
                  <c:v>0</c:v>
                </c:pt>
                <c:pt idx="53">
                  <c:v>0</c:v>
                </c:pt>
                <c:pt idx="54">
                  <c:v>3.0400000000000005</c:v>
                </c:pt>
                <c:pt idx="55">
                  <c:v>11.286666666666667</c:v>
                </c:pt>
                <c:pt idx="56">
                  <c:v>17.7</c:v>
                </c:pt>
                <c:pt idx="57">
                  <c:v>17</c:v>
                </c:pt>
                <c:pt idx="58">
                  <c:v>10.176666666666666</c:v>
                </c:pt>
                <c:pt idx="59">
                  <c:v>3.4366666666666661</c:v>
                </c:pt>
                <c:pt idx="60">
                  <c:v>1.0366666666666666</c:v>
                </c:pt>
                <c:pt idx="61">
                  <c:v>0</c:v>
                </c:pt>
                <c:pt idx="62">
                  <c:v>0</c:v>
                </c:pt>
                <c:pt idx="63">
                  <c:v>0</c:v>
                </c:pt>
                <c:pt idx="64">
                  <c:v>0</c:v>
                </c:pt>
                <c:pt idx="65">
                  <c:v>1.45</c:v>
                </c:pt>
                <c:pt idx="66">
                  <c:v>0</c:v>
                </c:pt>
                <c:pt idx="67">
                  <c:v>0</c:v>
                </c:pt>
                <c:pt idx="68">
                  <c:v>0</c:v>
                </c:pt>
              </c:numCache>
            </c:numRef>
          </c:yVal>
          <c:smooth val="1"/>
          <c:extLst>
            <c:ext xmlns:c16="http://schemas.microsoft.com/office/drawing/2014/chart" uri="{C3380CC4-5D6E-409C-BE32-E72D297353CC}">
              <c16:uniqueId val="{00000001-6E58-4528-8D28-E10108C1F146}"/>
            </c:ext>
          </c:extLst>
        </c:ser>
        <c:ser>
          <c:idx val="2"/>
          <c:order val="2"/>
          <c:tx>
            <c:strRef>
              <c:f>'NaCl pH 7'!$R$76</c:f>
              <c:strCache>
                <c:ptCount val="1"/>
                <c:pt idx="0">
                  <c:v>LBG-0</c:v>
                </c:pt>
              </c:strCache>
            </c:strRef>
          </c:tx>
          <c:spPr>
            <a:ln w="19050" cap="rnd">
              <a:solidFill>
                <a:schemeClr val="accent3"/>
              </a:solidFill>
              <a:round/>
            </a:ln>
            <a:effectLst/>
          </c:spPr>
          <c:marker>
            <c:symbol val="none"/>
          </c:marker>
          <c:xVal>
            <c:numRef>
              <c:f>'NaCl pH 7'!$O$77:$O$145</c:f>
              <c:numCache>
                <c:formatCode>General</c:formatCode>
                <c:ptCount val="69"/>
                <c:pt idx="0">
                  <c:v>0.4</c:v>
                </c:pt>
                <c:pt idx="1">
                  <c:v>0.46300000000000002</c:v>
                </c:pt>
                <c:pt idx="2">
                  <c:v>0.53600000000000003</c:v>
                </c:pt>
                <c:pt idx="3">
                  <c:v>0.621</c:v>
                </c:pt>
                <c:pt idx="4">
                  <c:v>0.71899999999999997</c:v>
                </c:pt>
                <c:pt idx="5">
                  <c:v>0.83299999999999996</c:v>
                </c:pt>
                <c:pt idx="6">
                  <c:v>0.96499999999999997</c:v>
                </c:pt>
                <c:pt idx="7">
                  <c:v>1.1200000000000001</c:v>
                </c:pt>
                <c:pt idx="8">
                  <c:v>1.29</c:v>
                </c:pt>
                <c:pt idx="9">
                  <c:v>1.5</c:v>
                </c:pt>
                <c:pt idx="10">
                  <c:v>1.74</c:v>
                </c:pt>
                <c:pt idx="11">
                  <c:v>2.0099999999999998</c:v>
                </c:pt>
                <c:pt idx="12">
                  <c:v>2.33</c:v>
                </c:pt>
                <c:pt idx="13">
                  <c:v>2.7</c:v>
                </c:pt>
                <c:pt idx="14">
                  <c:v>3.12</c:v>
                </c:pt>
                <c:pt idx="15">
                  <c:v>3.62</c:v>
                </c:pt>
                <c:pt idx="16">
                  <c:v>4.1900000000000004</c:v>
                </c:pt>
                <c:pt idx="17">
                  <c:v>4.8499999999999996</c:v>
                </c:pt>
                <c:pt idx="18">
                  <c:v>5.61</c:v>
                </c:pt>
                <c:pt idx="19">
                  <c:v>6.5</c:v>
                </c:pt>
                <c:pt idx="20">
                  <c:v>7.53</c:v>
                </c:pt>
                <c:pt idx="21">
                  <c:v>8.7200000000000006</c:v>
                </c:pt>
                <c:pt idx="22">
                  <c:v>10.1</c:v>
                </c:pt>
                <c:pt idx="23">
                  <c:v>11.7</c:v>
                </c:pt>
                <c:pt idx="24">
                  <c:v>13.5</c:v>
                </c:pt>
                <c:pt idx="25">
                  <c:v>15.7</c:v>
                </c:pt>
                <c:pt idx="26">
                  <c:v>18.2</c:v>
                </c:pt>
                <c:pt idx="27">
                  <c:v>21</c:v>
                </c:pt>
                <c:pt idx="28">
                  <c:v>24.4</c:v>
                </c:pt>
                <c:pt idx="29">
                  <c:v>28.2</c:v>
                </c:pt>
                <c:pt idx="30">
                  <c:v>32.700000000000003</c:v>
                </c:pt>
                <c:pt idx="31">
                  <c:v>37.799999999999997</c:v>
                </c:pt>
                <c:pt idx="32">
                  <c:v>43.8</c:v>
                </c:pt>
                <c:pt idx="33">
                  <c:v>50.7</c:v>
                </c:pt>
                <c:pt idx="34">
                  <c:v>58.8</c:v>
                </c:pt>
                <c:pt idx="35">
                  <c:v>68.099999999999994</c:v>
                </c:pt>
                <c:pt idx="36">
                  <c:v>78.8</c:v>
                </c:pt>
                <c:pt idx="37">
                  <c:v>91.3</c:v>
                </c:pt>
                <c:pt idx="38">
                  <c:v>106</c:v>
                </c:pt>
                <c:pt idx="39">
                  <c:v>122</c:v>
                </c:pt>
                <c:pt idx="40">
                  <c:v>142</c:v>
                </c:pt>
                <c:pt idx="41">
                  <c:v>164</c:v>
                </c:pt>
                <c:pt idx="42">
                  <c:v>190</c:v>
                </c:pt>
                <c:pt idx="43">
                  <c:v>220</c:v>
                </c:pt>
                <c:pt idx="44">
                  <c:v>255</c:v>
                </c:pt>
                <c:pt idx="45">
                  <c:v>295</c:v>
                </c:pt>
                <c:pt idx="46">
                  <c:v>342</c:v>
                </c:pt>
                <c:pt idx="47">
                  <c:v>396</c:v>
                </c:pt>
                <c:pt idx="48">
                  <c:v>459</c:v>
                </c:pt>
                <c:pt idx="49">
                  <c:v>531</c:v>
                </c:pt>
                <c:pt idx="50">
                  <c:v>615</c:v>
                </c:pt>
                <c:pt idx="51">
                  <c:v>712</c:v>
                </c:pt>
                <c:pt idx="52">
                  <c:v>825</c:v>
                </c:pt>
                <c:pt idx="53">
                  <c:v>955</c:v>
                </c:pt>
                <c:pt idx="54" formatCode="0.00E+00">
                  <c:v>1110</c:v>
                </c:pt>
                <c:pt idx="55" formatCode="0.00E+00">
                  <c:v>1280</c:v>
                </c:pt>
                <c:pt idx="56" formatCode="0.00E+00">
                  <c:v>1480</c:v>
                </c:pt>
                <c:pt idx="57" formatCode="0.00E+00">
                  <c:v>1720</c:v>
                </c:pt>
                <c:pt idx="58" formatCode="0.00E+00">
                  <c:v>1990</c:v>
                </c:pt>
                <c:pt idx="59" formatCode="0.00E+00">
                  <c:v>2300</c:v>
                </c:pt>
                <c:pt idx="60" formatCode="0.00E+00">
                  <c:v>2670</c:v>
                </c:pt>
                <c:pt idx="61" formatCode="0.00E+00">
                  <c:v>3090</c:v>
                </c:pt>
                <c:pt idx="62" formatCode="0.00E+00">
                  <c:v>3580</c:v>
                </c:pt>
                <c:pt idx="63" formatCode="0.00E+00">
                  <c:v>4150</c:v>
                </c:pt>
                <c:pt idx="64" formatCode="0.00E+00">
                  <c:v>4800</c:v>
                </c:pt>
                <c:pt idx="65" formatCode="0.00E+00">
                  <c:v>5560</c:v>
                </c:pt>
                <c:pt idx="66" formatCode="0.00E+00">
                  <c:v>6440</c:v>
                </c:pt>
                <c:pt idx="67" formatCode="0.00E+00">
                  <c:v>7460</c:v>
                </c:pt>
                <c:pt idx="68" formatCode="0.00E+00">
                  <c:v>8630</c:v>
                </c:pt>
              </c:numCache>
            </c:numRef>
          </c:xVal>
          <c:yVal>
            <c:numRef>
              <c:f>'NaCl pH 7'!$R$77:$R$145</c:f>
              <c:numCache>
                <c:formatCode>General</c:formatCode>
                <c:ptCount val="6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0.37000000000000005</c:v>
                </c:pt>
                <c:pt idx="30">
                  <c:v>0.88</c:v>
                </c:pt>
                <c:pt idx="31">
                  <c:v>1.1066666666666667</c:v>
                </c:pt>
                <c:pt idx="32">
                  <c:v>2.2100000000000004</c:v>
                </c:pt>
                <c:pt idx="33">
                  <c:v>3.7353333333333332</c:v>
                </c:pt>
                <c:pt idx="34">
                  <c:v>5.3166666666666664</c:v>
                </c:pt>
                <c:pt idx="35">
                  <c:v>4.8099999999999996</c:v>
                </c:pt>
                <c:pt idx="36">
                  <c:v>2.39</c:v>
                </c:pt>
                <c:pt idx="37">
                  <c:v>0.50666666666666671</c:v>
                </c:pt>
                <c:pt idx="38">
                  <c:v>0.43</c:v>
                </c:pt>
                <c:pt idx="39">
                  <c:v>1.74</c:v>
                </c:pt>
                <c:pt idx="40">
                  <c:v>2.99</c:v>
                </c:pt>
                <c:pt idx="41">
                  <c:v>3.0233333333333334</c:v>
                </c:pt>
                <c:pt idx="42">
                  <c:v>1.6566666666666665</c:v>
                </c:pt>
                <c:pt idx="43">
                  <c:v>0.11499999999999999</c:v>
                </c:pt>
                <c:pt idx="44">
                  <c:v>0</c:v>
                </c:pt>
                <c:pt idx="45">
                  <c:v>0</c:v>
                </c:pt>
                <c:pt idx="46">
                  <c:v>4.1000000000000005</c:v>
                </c:pt>
                <c:pt idx="47">
                  <c:v>8.9333333333333336</c:v>
                </c:pt>
                <c:pt idx="48">
                  <c:v>8.0666666666666664</c:v>
                </c:pt>
                <c:pt idx="49">
                  <c:v>2.4566666666666666</c:v>
                </c:pt>
                <c:pt idx="50">
                  <c:v>0.6333333333333333</c:v>
                </c:pt>
                <c:pt idx="51">
                  <c:v>5.3</c:v>
                </c:pt>
                <c:pt idx="52">
                  <c:v>8.8666666666666671</c:v>
                </c:pt>
                <c:pt idx="53">
                  <c:v>7.5666666666666664</c:v>
                </c:pt>
                <c:pt idx="54">
                  <c:v>2.9299999999999997</c:v>
                </c:pt>
                <c:pt idx="55">
                  <c:v>0.29266666666666669</c:v>
                </c:pt>
                <c:pt idx="56">
                  <c:v>4.0333333333333332</c:v>
                </c:pt>
                <c:pt idx="57">
                  <c:v>7.0666666666666664</c:v>
                </c:pt>
                <c:pt idx="58">
                  <c:v>6.1000000000000005</c:v>
                </c:pt>
                <c:pt idx="59">
                  <c:v>2.3333333333333335</c:v>
                </c:pt>
                <c:pt idx="60">
                  <c:v>0</c:v>
                </c:pt>
                <c:pt idx="61">
                  <c:v>0</c:v>
                </c:pt>
                <c:pt idx="62">
                  <c:v>0</c:v>
                </c:pt>
                <c:pt idx="63">
                  <c:v>0</c:v>
                </c:pt>
                <c:pt idx="64">
                  <c:v>0</c:v>
                </c:pt>
                <c:pt idx="65">
                  <c:v>0</c:v>
                </c:pt>
                <c:pt idx="66">
                  <c:v>0</c:v>
                </c:pt>
                <c:pt idx="67">
                  <c:v>0</c:v>
                </c:pt>
                <c:pt idx="68">
                  <c:v>0</c:v>
                </c:pt>
              </c:numCache>
            </c:numRef>
          </c:yVal>
          <c:smooth val="1"/>
          <c:extLst>
            <c:ext xmlns:c16="http://schemas.microsoft.com/office/drawing/2014/chart" uri="{C3380CC4-5D6E-409C-BE32-E72D297353CC}">
              <c16:uniqueId val="{00000002-6E58-4528-8D28-E10108C1F146}"/>
            </c:ext>
          </c:extLst>
        </c:ser>
        <c:ser>
          <c:idx val="3"/>
          <c:order val="3"/>
          <c:tx>
            <c:strRef>
              <c:f>'NaCl pH 7'!$S$76</c:f>
              <c:strCache>
                <c:ptCount val="1"/>
                <c:pt idx="0">
                  <c:v>WλCG-0</c:v>
                </c:pt>
              </c:strCache>
            </c:strRef>
          </c:tx>
          <c:spPr>
            <a:ln w="25400" cap="rnd">
              <a:solidFill>
                <a:schemeClr val="accent5"/>
              </a:solidFill>
              <a:round/>
            </a:ln>
            <a:effectLst/>
          </c:spPr>
          <c:marker>
            <c:symbol val="none"/>
          </c:marker>
          <c:xVal>
            <c:numRef>
              <c:f>'NaCl pH 7'!$O$77:$O$145</c:f>
              <c:numCache>
                <c:formatCode>General</c:formatCode>
                <c:ptCount val="69"/>
                <c:pt idx="0">
                  <c:v>0.4</c:v>
                </c:pt>
                <c:pt idx="1">
                  <c:v>0.46300000000000002</c:v>
                </c:pt>
                <c:pt idx="2">
                  <c:v>0.53600000000000003</c:v>
                </c:pt>
                <c:pt idx="3">
                  <c:v>0.621</c:v>
                </c:pt>
                <c:pt idx="4">
                  <c:v>0.71899999999999997</c:v>
                </c:pt>
                <c:pt idx="5">
                  <c:v>0.83299999999999996</c:v>
                </c:pt>
                <c:pt idx="6">
                  <c:v>0.96499999999999997</c:v>
                </c:pt>
                <c:pt idx="7">
                  <c:v>1.1200000000000001</c:v>
                </c:pt>
                <c:pt idx="8">
                  <c:v>1.29</c:v>
                </c:pt>
                <c:pt idx="9">
                  <c:v>1.5</c:v>
                </c:pt>
                <c:pt idx="10">
                  <c:v>1.74</c:v>
                </c:pt>
                <c:pt idx="11">
                  <c:v>2.0099999999999998</c:v>
                </c:pt>
                <c:pt idx="12">
                  <c:v>2.33</c:v>
                </c:pt>
                <c:pt idx="13">
                  <c:v>2.7</c:v>
                </c:pt>
                <c:pt idx="14">
                  <c:v>3.12</c:v>
                </c:pt>
                <c:pt idx="15">
                  <c:v>3.62</c:v>
                </c:pt>
                <c:pt idx="16">
                  <c:v>4.1900000000000004</c:v>
                </c:pt>
                <c:pt idx="17">
                  <c:v>4.8499999999999996</c:v>
                </c:pt>
                <c:pt idx="18">
                  <c:v>5.61</c:v>
                </c:pt>
                <c:pt idx="19">
                  <c:v>6.5</c:v>
                </c:pt>
                <c:pt idx="20">
                  <c:v>7.53</c:v>
                </c:pt>
                <c:pt idx="21">
                  <c:v>8.7200000000000006</c:v>
                </c:pt>
                <c:pt idx="22">
                  <c:v>10.1</c:v>
                </c:pt>
                <c:pt idx="23">
                  <c:v>11.7</c:v>
                </c:pt>
                <c:pt idx="24">
                  <c:v>13.5</c:v>
                </c:pt>
                <c:pt idx="25">
                  <c:v>15.7</c:v>
                </c:pt>
                <c:pt idx="26">
                  <c:v>18.2</c:v>
                </c:pt>
                <c:pt idx="27">
                  <c:v>21</c:v>
                </c:pt>
                <c:pt idx="28">
                  <c:v>24.4</c:v>
                </c:pt>
                <c:pt idx="29">
                  <c:v>28.2</c:v>
                </c:pt>
                <c:pt idx="30">
                  <c:v>32.700000000000003</c:v>
                </c:pt>
                <c:pt idx="31">
                  <c:v>37.799999999999997</c:v>
                </c:pt>
                <c:pt idx="32">
                  <c:v>43.8</c:v>
                </c:pt>
                <c:pt idx="33">
                  <c:v>50.7</c:v>
                </c:pt>
                <c:pt idx="34">
                  <c:v>58.8</c:v>
                </c:pt>
                <c:pt idx="35">
                  <c:v>68.099999999999994</c:v>
                </c:pt>
                <c:pt idx="36">
                  <c:v>78.8</c:v>
                </c:pt>
                <c:pt idx="37">
                  <c:v>91.3</c:v>
                </c:pt>
                <c:pt idx="38">
                  <c:v>106</c:v>
                </c:pt>
                <c:pt idx="39">
                  <c:v>122</c:v>
                </c:pt>
                <c:pt idx="40">
                  <c:v>142</c:v>
                </c:pt>
                <c:pt idx="41">
                  <c:v>164</c:v>
                </c:pt>
                <c:pt idx="42">
                  <c:v>190</c:v>
                </c:pt>
                <c:pt idx="43">
                  <c:v>220</c:v>
                </c:pt>
                <c:pt idx="44">
                  <c:v>255</c:v>
                </c:pt>
                <c:pt idx="45">
                  <c:v>295</c:v>
                </c:pt>
                <c:pt idx="46">
                  <c:v>342</c:v>
                </c:pt>
                <c:pt idx="47">
                  <c:v>396</c:v>
                </c:pt>
                <c:pt idx="48">
                  <c:v>459</c:v>
                </c:pt>
                <c:pt idx="49">
                  <c:v>531</c:v>
                </c:pt>
                <c:pt idx="50">
                  <c:v>615</c:v>
                </c:pt>
                <c:pt idx="51">
                  <c:v>712</c:v>
                </c:pt>
                <c:pt idx="52">
                  <c:v>825</c:v>
                </c:pt>
                <c:pt idx="53">
                  <c:v>955</c:v>
                </c:pt>
                <c:pt idx="54" formatCode="0.00E+00">
                  <c:v>1110</c:v>
                </c:pt>
                <c:pt idx="55" formatCode="0.00E+00">
                  <c:v>1280</c:v>
                </c:pt>
                <c:pt idx="56" formatCode="0.00E+00">
                  <c:v>1480</c:v>
                </c:pt>
                <c:pt idx="57" formatCode="0.00E+00">
                  <c:v>1720</c:v>
                </c:pt>
                <c:pt idx="58" formatCode="0.00E+00">
                  <c:v>1990</c:v>
                </c:pt>
                <c:pt idx="59" formatCode="0.00E+00">
                  <c:v>2300</c:v>
                </c:pt>
                <c:pt idx="60" formatCode="0.00E+00">
                  <c:v>2670</c:v>
                </c:pt>
                <c:pt idx="61" formatCode="0.00E+00">
                  <c:v>3090</c:v>
                </c:pt>
                <c:pt idx="62" formatCode="0.00E+00">
                  <c:v>3580</c:v>
                </c:pt>
                <c:pt idx="63" formatCode="0.00E+00">
                  <c:v>4150</c:v>
                </c:pt>
                <c:pt idx="64" formatCode="0.00E+00">
                  <c:v>4800</c:v>
                </c:pt>
                <c:pt idx="65" formatCode="0.00E+00">
                  <c:v>5560</c:v>
                </c:pt>
                <c:pt idx="66" formatCode="0.00E+00">
                  <c:v>6440</c:v>
                </c:pt>
                <c:pt idx="67" formatCode="0.00E+00">
                  <c:v>7460</c:v>
                </c:pt>
                <c:pt idx="68" formatCode="0.00E+00">
                  <c:v>8630</c:v>
                </c:pt>
              </c:numCache>
            </c:numRef>
          </c:xVal>
          <c:yVal>
            <c:numRef>
              <c:f>'NaCl pH 7'!$S$77:$S$145</c:f>
              <c:numCache>
                <c:formatCode>General</c:formatCode>
                <c:ptCount val="6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13</c:v>
                </c:pt>
                <c:pt idx="65">
                  <c:v>20.333333333333332</c:v>
                </c:pt>
                <c:pt idx="66">
                  <c:v>0</c:v>
                </c:pt>
                <c:pt idx="67">
                  <c:v>0</c:v>
                </c:pt>
                <c:pt idx="68">
                  <c:v>0</c:v>
                </c:pt>
              </c:numCache>
            </c:numRef>
          </c:yVal>
          <c:smooth val="1"/>
          <c:extLst>
            <c:ext xmlns:c16="http://schemas.microsoft.com/office/drawing/2014/chart" uri="{C3380CC4-5D6E-409C-BE32-E72D297353CC}">
              <c16:uniqueId val="{00000003-6E58-4528-8D28-E10108C1F146}"/>
            </c:ext>
          </c:extLst>
        </c:ser>
        <c:ser>
          <c:idx val="4"/>
          <c:order val="4"/>
          <c:tx>
            <c:strRef>
              <c:f>'NaCl pH 7'!$T$76</c:f>
              <c:strCache>
                <c:ptCount val="1"/>
                <c:pt idx="0">
                  <c:v>WLBG-0</c:v>
                </c:pt>
              </c:strCache>
            </c:strRef>
          </c:tx>
          <c:spPr>
            <a:ln w="12700" cap="rnd">
              <a:solidFill>
                <a:schemeClr val="accent5"/>
              </a:solidFill>
              <a:round/>
            </a:ln>
            <a:effectLst/>
          </c:spPr>
          <c:marker>
            <c:symbol val="none"/>
          </c:marker>
          <c:xVal>
            <c:numRef>
              <c:f>'NaCl pH 7'!$O$77:$O$145</c:f>
              <c:numCache>
                <c:formatCode>General</c:formatCode>
                <c:ptCount val="69"/>
                <c:pt idx="0">
                  <c:v>0.4</c:v>
                </c:pt>
                <c:pt idx="1">
                  <c:v>0.46300000000000002</c:v>
                </c:pt>
                <c:pt idx="2">
                  <c:v>0.53600000000000003</c:v>
                </c:pt>
                <c:pt idx="3">
                  <c:v>0.621</c:v>
                </c:pt>
                <c:pt idx="4">
                  <c:v>0.71899999999999997</c:v>
                </c:pt>
                <c:pt idx="5">
                  <c:v>0.83299999999999996</c:v>
                </c:pt>
                <c:pt idx="6">
                  <c:v>0.96499999999999997</c:v>
                </c:pt>
                <c:pt idx="7">
                  <c:v>1.1200000000000001</c:v>
                </c:pt>
                <c:pt idx="8">
                  <c:v>1.29</c:v>
                </c:pt>
                <c:pt idx="9">
                  <c:v>1.5</c:v>
                </c:pt>
                <c:pt idx="10">
                  <c:v>1.74</c:v>
                </c:pt>
                <c:pt idx="11">
                  <c:v>2.0099999999999998</c:v>
                </c:pt>
                <c:pt idx="12">
                  <c:v>2.33</c:v>
                </c:pt>
                <c:pt idx="13">
                  <c:v>2.7</c:v>
                </c:pt>
                <c:pt idx="14">
                  <c:v>3.12</c:v>
                </c:pt>
                <c:pt idx="15">
                  <c:v>3.62</c:v>
                </c:pt>
                <c:pt idx="16">
                  <c:v>4.1900000000000004</c:v>
                </c:pt>
                <c:pt idx="17">
                  <c:v>4.8499999999999996</c:v>
                </c:pt>
                <c:pt idx="18">
                  <c:v>5.61</c:v>
                </c:pt>
                <c:pt idx="19">
                  <c:v>6.5</c:v>
                </c:pt>
                <c:pt idx="20">
                  <c:v>7.53</c:v>
                </c:pt>
                <c:pt idx="21">
                  <c:v>8.7200000000000006</c:v>
                </c:pt>
                <c:pt idx="22">
                  <c:v>10.1</c:v>
                </c:pt>
                <c:pt idx="23">
                  <c:v>11.7</c:v>
                </c:pt>
                <c:pt idx="24">
                  <c:v>13.5</c:v>
                </c:pt>
                <c:pt idx="25">
                  <c:v>15.7</c:v>
                </c:pt>
                <c:pt idx="26">
                  <c:v>18.2</c:v>
                </c:pt>
                <c:pt idx="27">
                  <c:v>21</c:v>
                </c:pt>
                <c:pt idx="28">
                  <c:v>24.4</c:v>
                </c:pt>
                <c:pt idx="29">
                  <c:v>28.2</c:v>
                </c:pt>
                <c:pt idx="30">
                  <c:v>32.700000000000003</c:v>
                </c:pt>
                <c:pt idx="31">
                  <c:v>37.799999999999997</c:v>
                </c:pt>
                <c:pt idx="32">
                  <c:v>43.8</c:v>
                </c:pt>
                <c:pt idx="33">
                  <c:v>50.7</c:v>
                </c:pt>
                <c:pt idx="34">
                  <c:v>58.8</c:v>
                </c:pt>
                <c:pt idx="35">
                  <c:v>68.099999999999994</c:v>
                </c:pt>
                <c:pt idx="36">
                  <c:v>78.8</c:v>
                </c:pt>
                <c:pt idx="37">
                  <c:v>91.3</c:v>
                </c:pt>
                <c:pt idx="38">
                  <c:v>106</c:v>
                </c:pt>
                <c:pt idx="39">
                  <c:v>122</c:v>
                </c:pt>
                <c:pt idx="40">
                  <c:v>142</c:v>
                </c:pt>
                <c:pt idx="41">
                  <c:v>164</c:v>
                </c:pt>
                <c:pt idx="42">
                  <c:v>190</c:v>
                </c:pt>
                <c:pt idx="43">
                  <c:v>220</c:v>
                </c:pt>
                <c:pt idx="44">
                  <c:v>255</c:v>
                </c:pt>
                <c:pt idx="45">
                  <c:v>295</c:v>
                </c:pt>
                <c:pt idx="46">
                  <c:v>342</c:v>
                </c:pt>
                <c:pt idx="47">
                  <c:v>396</c:v>
                </c:pt>
                <c:pt idx="48">
                  <c:v>459</c:v>
                </c:pt>
                <c:pt idx="49">
                  <c:v>531</c:v>
                </c:pt>
                <c:pt idx="50">
                  <c:v>615</c:v>
                </c:pt>
                <c:pt idx="51">
                  <c:v>712</c:v>
                </c:pt>
                <c:pt idx="52">
                  <c:v>825</c:v>
                </c:pt>
                <c:pt idx="53">
                  <c:v>955</c:v>
                </c:pt>
                <c:pt idx="54" formatCode="0.00E+00">
                  <c:v>1110</c:v>
                </c:pt>
                <c:pt idx="55" formatCode="0.00E+00">
                  <c:v>1280</c:v>
                </c:pt>
                <c:pt idx="56" formatCode="0.00E+00">
                  <c:v>1480</c:v>
                </c:pt>
                <c:pt idx="57" formatCode="0.00E+00">
                  <c:v>1720</c:v>
                </c:pt>
                <c:pt idx="58" formatCode="0.00E+00">
                  <c:v>1990</c:v>
                </c:pt>
                <c:pt idx="59" formatCode="0.00E+00">
                  <c:v>2300</c:v>
                </c:pt>
                <c:pt idx="60" formatCode="0.00E+00">
                  <c:v>2670</c:v>
                </c:pt>
                <c:pt idx="61" formatCode="0.00E+00">
                  <c:v>3090</c:v>
                </c:pt>
                <c:pt idx="62" formatCode="0.00E+00">
                  <c:v>3580</c:v>
                </c:pt>
                <c:pt idx="63" formatCode="0.00E+00">
                  <c:v>4150</c:v>
                </c:pt>
                <c:pt idx="64" formatCode="0.00E+00">
                  <c:v>4800</c:v>
                </c:pt>
                <c:pt idx="65" formatCode="0.00E+00">
                  <c:v>5560</c:v>
                </c:pt>
                <c:pt idx="66" formatCode="0.00E+00">
                  <c:v>6440</c:v>
                </c:pt>
                <c:pt idx="67" formatCode="0.00E+00">
                  <c:v>7460</c:v>
                </c:pt>
                <c:pt idx="68" formatCode="0.00E+00">
                  <c:v>8630</c:v>
                </c:pt>
              </c:numCache>
            </c:numRef>
          </c:xVal>
          <c:yVal>
            <c:numRef>
              <c:f>'NaCl pH 7'!$T$77:$T$145</c:f>
              <c:numCache>
                <c:formatCode>General</c:formatCode>
                <c:ptCount val="6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16.566666666666666</c:v>
                </c:pt>
                <c:pt idx="63">
                  <c:v>18.903333333333332</c:v>
                </c:pt>
                <c:pt idx="64">
                  <c:v>12.066666666666668</c:v>
                </c:pt>
                <c:pt idx="65">
                  <c:v>19.133333333333333</c:v>
                </c:pt>
                <c:pt idx="66">
                  <c:v>0</c:v>
                </c:pt>
                <c:pt idx="67">
                  <c:v>0</c:v>
                </c:pt>
                <c:pt idx="68">
                  <c:v>0</c:v>
                </c:pt>
              </c:numCache>
            </c:numRef>
          </c:yVal>
          <c:smooth val="1"/>
          <c:extLst>
            <c:ext xmlns:c16="http://schemas.microsoft.com/office/drawing/2014/chart" uri="{C3380CC4-5D6E-409C-BE32-E72D297353CC}">
              <c16:uniqueId val="{00000004-6E58-4528-8D28-E10108C1F146}"/>
            </c:ext>
          </c:extLst>
        </c:ser>
        <c:dLbls>
          <c:showLegendKey val="0"/>
          <c:showVal val="0"/>
          <c:showCatName val="0"/>
          <c:showSerName val="0"/>
          <c:showPercent val="0"/>
          <c:showBubbleSize val="0"/>
        </c:dLbls>
        <c:axId val="114716288"/>
        <c:axId val="114710048"/>
      </c:scatterChart>
      <c:valAx>
        <c:axId val="114716288"/>
        <c:scaling>
          <c:logBase val="10"/>
          <c:orientation val="minMax"/>
          <c:min val="10"/>
        </c:scaling>
        <c:delete val="0"/>
        <c:axPos val="b"/>
        <c:title>
          <c:tx>
            <c:rich>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r>
                  <a:rPr lang="en-US" sz="700" b="1">
                    <a:solidFill>
                      <a:sysClr val="windowText" lastClr="000000"/>
                    </a:solidFill>
                  </a:rPr>
                  <a:t>Particle size distribution </a:t>
                </a:r>
                <a:r>
                  <a:rPr lang="en-US" sz="700" b="1" i="0" u="none" strike="noStrike" kern="1200" baseline="0">
                    <a:solidFill>
                      <a:sysClr val="windowText" lastClr="000000"/>
                    </a:solidFill>
                  </a:rPr>
                  <a:t>(</a:t>
                </a:r>
                <a:r>
                  <a:rPr lang="en-US" sz="700" b="1" i="0" u="none" strike="noStrike" kern="1200" baseline="0">
                    <a:solidFill>
                      <a:sysClr val="windowText" lastClr="000000"/>
                    </a:solidFill>
                    <a:latin typeface="Aptos Narrow" panose="020B0004020202020204" pitchFamily="34" charset="0"/>
                  </a:rPr>
                  <a:t>nm</a:t>
                </a:r>
                <a:r>
                  <a:rPr lang="en-US" sz="700" b="1" i="0" u="none" strike="noStrike" kern="1200" baseline="0">
                    <a:solidFill>
                      <a:sysClr val="windowText" lastClr="000000"/>
                    </a:solidFill>
                  </a:rPr>
                  <a:t>)</a:t>
                </a:r>
                <a:endParaRPr lang="en-US" sz="700" b="1">
                  <a:solidFill>
                    <a:sysClr val="windowText" lastClr="000000"/>
                  </a:solidFill>
                </a:endParaRPr>
              </a:p>
            </c:rich>
          </c:tx>
          <c:overlay val="0"/>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n-US"/>
          </a:p>
        </c:txPr>
        <c:crossAx val="114710048"/>
        <c:crosses val="autoZero"/>
        <c:crossBetween val="midCat"/>
      </c:valAx>
      <c:valAx>
        <c:axId val="114710048"/>
        <c:scaling>
          <c:orientation val="minMax"/>
          <c:max val="42"/>
          <c:min val="0"/>
        </c:scaling>
        <c:delete val="0"/>
        <c:axPos val="l"/>
        <c:title>
          <c:tx>
            <c:rich>
              <a:bodyPr rot="-54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r>
                  <a:rPr lang="en-US" sz="700" b="1">
                    <a:solidFill>
                      <a:sysClr val="windowText" lastClr="000000"/>
                    </a:solidFill>
                  </a:rPr>
                  <a:t>Intensity (%)</a:t>
                </a:r>
              </a:p>
            </c:rich>
          </c:tx>
          <c:overlay val="0"/>
          <c:spPr>
            <a:noFill/>
            <a:ln>
              <a:noFill/>
            </a:ln>
            <a:effectLst/>
          </c:spPr>
          <c:txPr>
            <a:bodyPr rot="-54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n-US"/>
          </a:p>
        </c:txPr>
        <c:crossAx val="114716288"/>
        <c:crosses val="autoZero"/>
        <c:crossBetween val="midCat"/>
      </c:valAx>
      <c:spPr>
        <a:noFill/>
        <a:ln>
          <a:noFill/>
        </a:ln>
        <a:effectLst/>
      </c:spPr>
    </c:plotArea>
    <c:legend>
      <c:legendPos val="r"/>
      <c:layout>
        <c:manualLayout>
          <c:xMode val="edge"/>
          <c:yMode val="edge"/>
          <c:x val="0.74501822688830555"/>
          <c:y val="3.6138815981335663E-2"/>
          <c:w val="0.23502624671916011"/>
          <c:h val="0.31429644211140273"/>
        </c:manualLayout>
      </c:layout>
      <c:overlay val="1"/>
      <c:spPr>
        <a:no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800" b="1">
                <a:solidFill>
                  <a:sysClr val="windowText" lastClr="000000"/>
                </a:solidFill>
              </a:rPr>
              <a:t>pH 7.0</a:t>
            </a:r>
          </a:p>
          <a:p>
            <a:pPr>
              <a:defRPr/>
            </a:pPr>
            <a:r>
              <a:rPr lang="en-US" sz="800" b="1">
                <a:solidFill>
                  <a:sysClr val="windowText" lastClr="000000"/>
                </a:solidFill>
              </a:rPr>
              <a:t>hydrolysate</a:t>
            </a:r>
            <a:r>
              <a:rPr lang="en-US" sz="800" b="1" baseline="0">
                <a:solidFill>
                  <a:sysClr val="windowText" lastClr="000000"/>
                </a:solidFill>
              </a:rPr>
              <a:t> complexes</a:t>
            </a:r>
            <a:endParaRPr lang="en-US" sz="800" b="1">
              <a:solidFill>
                <a:sysClr val="windowText" lastClr="000000"/>
              </a:solidFill>
            </a:endParaRPr>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strRef>
              <c:f>'NaCl pH 7'!$Y$76</c:f>
              <c:strCache>
                <c:ptCount val="1"/>
                <c:pt idx="0">
                  <c:v>WPI-5</c:v>
                </c:pt>
              </c:strCache>
            </c:strRef>
          </c:tx>
          <c:spPr>
            <a:ln w="19050" cap="rnd">
              <a:solidFill>
                <a:schemeClr val="accent6"/>
              </a:solidFill>
              <a:round/>
            </a:ln>
            <a:effectLst/>
          </c:spPr>
          <c:marker>
            <c:symbol val="none"/>
          </c:marker>
          <c:xVal>
            <c:numRef>
              <c:f>'NaCl pH 7'!$X$77:$X$145</c:f>
              <c:numCache>
                <c:formatCode>General</c:formatCode>
                <c:ptCount val="69"/>
                <c:pt idx="0">
                  <c:v>0.4</c:v>
                </c:pt>
                <c:pt idx="1">
                  <c:v>0.46300000000000002</c:v>
                </c:pt>
                <c:pt idx="2">
                  <c:v>0.53600000000000003</c:v>
                </c:pt>
                <c:pt idx="3">
                  <c:v>0.621</c:v>
                </c:pt>
                <c:pt idx="4">
                  <c:v>0.71899999999999997</c:v>
                </c:pt>
                <c:pt idx="5">
                  <c:v>0.83299999999999996</c:v>
                </c:pt>
                <c:pt idx="6">
                  <c:v>0.96499999999999997</c:v>
                </c:pt>
                <c:pt idx="7">
                  <c:v>1.1200000000000001</c:v>
                </c:pt>
                <c:pt idx="8">
                  <c:v>1.29</c:v>
                </c:pt>
                <c:pt idx="9">
                  <c:v>1.5</c:v>
                </c:pt>
                <c:pt idx="10">
                  <c:v>1.74</c:v>
                </c:pt>
                <c:pt idx="11">
                  <c:v>2.0099999999999998</c:v>
                </c:pt>
                <c:pt idx="12">
                  <c:v>2.33</c:v>
                </c:pt>
                <c:pt idx="13">
                  <c:v>2.7</c:v>
                </c:pt>
                <c:pt idx="14">
                  <c:v>3.12</c:v>
                </c:pt>
                <c:pt idx="15">
                  <c:v>3.62</c:v>
                </c:pt>
                <c:pt idx="16">
                  <c:v>4.1900000000000004</c:v>
                </c:pt>
                <c:pt idx="17">
                  <c:v>4.8499999999999996</c:v>
                </c:pt>
                <c:pt idx="18">
                  <c:v>5.61</c:v>
                </c:pt>
                <c:pt idx="19">
                  <c:v>6.5</c:v>
                </c:pt>
                <c:pt idx="20">
                  <c:v>7.53</c:v>
                </c:pt>
                <c:pt idx="21">
                  <c:v>8.7200000000000006</c:v>
                </c:pt>
                <c:pt idx="22">
                  <c:v>10.1</c:v>
                </c:pt>
                <c:pt idx="23">
                  <c:v>11.7</c:v>
                </c:pt>
                <c:pt idx="24">
                  <c:v>13.5</c:v>
                </c:pt>
                <c:pt idx="25">
                  <c:v>15.7</c:v>
                </c:pt>
                <c:pt idx="26">
                  <c:v>18.2</c:v>
                </c:pt>
                <c:pt idx="27">
                  <c:v>21</c:v>
                </c:pt>
                <c:pt idx="28">
                  <c:v>24.4</c:v>
                </c:pt>
                <c:pt idx="29">
                  <c:v>28.2</c:v>
                </c:pt>
                <c:pt idx="30">
                  <c:v>32.700000000000003</c:v>
                </c:pt>
                <c:pt idx="31">
                  <c:v>37.799999999999997</c:v>
                </c:pt>
                <c:pt idx="32">
                  <c:v>43.8</c:v>
                </c:pt>
                <c:pt idx="33">
                  <c:v>50.7</c:v>
                </c:pt>
                <c:pt idx="34">
                  <c:v>58.8</c:v>
                </c:pt>
                <c:pt idx="35">
                  <c:v>68.099999999999994</c:v>
                </c:pt>
                <c:pt idx="36">
                  <c:v>78.8</c:v>
                </c:pt>
                <c:pt idx="37">
                  <c:v>91.3</c:v>
                </c:pt>
                <c:pt idx="38">
                  <c:v>106</c:v>
                </c:pt>
                <c:pt idx="39">
                  <c:v>122</c:v>
                </c:pt>
                <c:pt idx="40">
                  <c:v>142</c:v>
                </c:pt>
                <c:pt idx="41">
                  <c:v>164</c:v>
                </c:pt>
                <c:pt idx="42">
                  <c:v>190</c:v>
                </c:pt>
                <c:pt idx="43">
                  <c:v>220</c:v>
                </c:pt>
                <c:pt idx="44">
                  <c:v>255</c:v>
                </c:pt>
                <c:pt idx="45">
                  <c:v>295</c:v>
                </c:pt>
                <c:pt idx="46">
                  <c:v>342</c:v>
                </c:pt>
                <c:pt idx="47">
                  <c:v>396</c:v>
                </c:pt>
                <c:pt idx="48">
                  <c:v>459</c:v>
                </c:pt>
                <c:pt idx="49">
                  <c:v>531</c:v>
                </c:pt>
                <c:pt idx="50">
                  <c:v>615</c:v>
                </c:pt>
                <c:pt idx="51">
                  <c:v>712</c:v>
                </c:pt>
                <c:pt idx="52">
                  <c:v>825</c:v>
                </c:pt>
                <c:pt idx="53">
                  <c:v>955</c:v>
                </c:pt>
                <c:pt idx="54" formatCode="0.00E+00">
                  <c:v>1110</c:v>
                </c:pt>
                <c:pt idx="55" formatCode="0.00E+00">
                  <c:v>1280</c:v>
                </c:pt>
                <c:pt idx="56" formatCode="0.00E+00">
                  <c:v>1480</c:v>
                </c:pt>
                <c:pt idx="57" formatCode="0.00E+00">
                  <c:v>1720</c:v>
                </c:pt>
                <c:pt idx="58" formatCode="0.00E+00">
                  <c:v>1990</c:v>
                </c:pt>
                <c:pt idx="59" formatCode="0.00E+00">
                  <c:v>2300</c:v>
                </c:pt>
                <c:pt idx="60" formatCode="0.00E+00">
                  <c:v>2670</c:v>
                </c:pt>
                <c:pt idx="61" formatCode="0.00E+00">
                  <c:v>3090</c:v>
                </c:pt>
                <c:pt idx="62" formatCode="0.00E+00">
                  <c:v>3580</c:v>
                </c:pt>
                <c:pt idx="63" formatCode="0.00E+00">
                  <c:v>4150</c:v>
                </c:pt>
                <c:pt idx="64" formatCode="0.00E+00">
                  <c:v>4800</c:v>
                </c:pt>
                <c:pt idx="65" formatCode="0.00E+00">
                  <c:v>5560</c:v>
                </c:pt>
                <c:pt idx="66" formatCode="0.00E+00">
                  <c:v>6440</c:v>
                </c:pt>
                <c:pt idx="67" formatCode="0.00E+00">
                  <c:v>7460</c:v>
                </c:pt>
                <c:pt idx="68" formatCode="0.00E+00">
                  <c:v>8630</c:v>
                </c:pt>
              </c:numCache>
            </c:numRef>
          </c:xVal>
          <c:yVal>
            <c:numRef>
              <c:f>'NaCl pH 7'!$Y$77:$Y$145</c:f>
              <c:numCache>
                <c:formatCode>General</c:formatCode>
                <c:ptCount val="6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26.5</c:v>
                </c:pt>
                <c:pt idx="35">
                  <c:v>6.833333333333333</c:v>
                </c:pt>
                <c:pt idx="36">
                  <c:v>7.3666666666666671</c:v>
                </c:pt>
                <c:pt idx="37">
                  <c:v>24.400000000000002</c:v>
                </c:pt>
                <c:pt idx="38">
                  <c:v>1.5633333333333335</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3.5666666666666664</c:v>
                </c:pt>
                <c:pt idx="63">
                  <c:v>9.9666666666666668</c:v>
                </c:pt>
                <c:pt idx="64">
                  <c:v>12.066666666666668</c:v>
                </c:pt>
                <c:pt idx="65">
                  <c:v>7.7333333333333334</c:v>
                </c:pt>
                <c:pt idx="66">
                  <c:v>0</c:v>
                </c:pt>
                <c:pt idx="67">
                  <c:v>0</c:v>
                </c:pt>
                <c:pt idx="68">
                  <c:v>0</c:v>
                </c:pt>
              </c:numCache>
            </c:numRef>
          </c:yVal>
          <c:smooth val="1"/>
          <c:extLst>
            <c:ext xmlns:c16="http://schemas.microsoft.com/office/drawing/2014/chart" uri="{C3380CC4-5D6E-409C-BE32-E72D297353CC}">
              <c16:uniqueId val="{00000000-3C56-4559-9582-72E0A6A1E886}"/>
            </c:ext>
          </c:extLst>
        </c:ser>
        <c:ser>
          <c:idx val="1"/>
          <c:order val="1"/>
          <c:tx>
            <c:strRef>
              <c:f>'NaCl pH 7'!$Z$76</c:f>
              <c:strCache>
                <c:ptCount val="1"/>
                <c:pt idx="0">
                  <c:v>λCG-6</c:v>
                </c:pt>
              </c:strCache>
            </c:strRef>
          </c:tx>
          <c:spPr>
            <a:ln w="19050" cap="rnd">
              <a:solidFill>
                <a:schemeClr val="accent4"/>
              </a:solidFill>
              <a:round/>
            </a:ln>
            <a:effectLst/>
          </c:spPr>
          <c:marker>
            <c:symbol val="none"/>
          </c:marker>
          <c:xVal>
            <c:numRef>
              <c:f>'NaCl pH 7'!$X$77:$X$145</c:f>
              <c:numCache>
                <c:formatCode>General</c:formatCode>
                <c:ptCount val="69"/>
                <c:pt idx="0">
                  <c:v>0.4</c:v>
                </c:pt>
                <c:pt idx="1">
                  <c:v>0.46300000000000002</c:v>
                </c:pt>
                <c:pt idx="2">
                  <c:v>0.53600000000000003</c:v>
                </c:pt>
                <c:pt idx="3">
                  <c:v>0.621</c:v>
                </c:pt>
                <c:pt idx="4">
                  <c:v>0.71899999999999997</c:v>
                </c:pt>
                <c:pt idx="5">
                  <c:v>0.83299999999999996</c:v>
                </c:pt>
                <c:pt idx="6">
                  <c:v>0.96499999999999997</c:v>
                </c:pt>
                <c:pt idx="7">
                  <c:v>1.1200000000000001</c:v>
                </c:pt>
                <c:pt idx="8">
                  <c:v>1.29</c:v>
                </c:pt>
                <c:pt idx="9">
                  <c:v>1.5</c:v>
                </c:pt>
                <c:pt idx="10">
                  <c:v>1.74</c:v>
                </c:pt>
                <c:pt idx="11">
                  <c:v>2.0099999999999998</c:v>
                </c:pt>
                <c:pt idx="12">
                  <c:v>2.33</c:v>
                </c:pt>
                <c:pt idx="13">
                  <c:v>2.7</c:v>
                </c:pt>
                <c:pt idx="14">
                  <c:v>3.12</c:v>
                </c:pt>
                <c:pt idx="15">
                  <c:v>3.62</c:v>
                </c:pt>
                <c:pt idx="16">
                  <c:v>4.1900000000000004</c:v>
                </c:pt>
                <c:pt idx="17">
                  <c:v>4.8499999999999996</c:v>
                </c:pt>
                <c:pt idx="18">
                  <c:v>5.61</c:v>
                </c:pt>
                <c:pt idx="19">
                  <c:v>6.5</c:v>
                </c:pt>
                <c:pt idx="20">
                  <c:v>7.53</c:v>
                </c:pt>
                <c:pt idx="21">
                  <c:v>8.7200000000000006</c:v>
                </c:pt>
                <c:pt idx="22">
                  <c:v>10.1</c:v>
                </c:pt>
                <c:pt idx="23">
                  <c:v>11.7</c:v>
                </c:pt>
                <c:pt idx="24">
                  <c:v>13.5</c:v>
                </c:pt>
                <c:pt idx="25">
                  <c:v>15.7</c:v>
                </c:pt>
                <c:pt idx="26">
                  <c:v>18.2</c:v>
                </c:pt>
                <c:pt idx="27">
                  <c:v>21</c:v>
                </c:pt>
                <c:pt idx="28">
                  <c:v>24.4</c:v>
                </c:pt>
                <c:pt idx="29">
                  <c:v>28.2</c:v>
                </c:pt>
                <c:pt idx="30">
                  <c:v>32.700000000000003</c:v>
                </c:pt>
                <c:pt idx="31">
                  <c:v>37.799999999999997</c:v>
                </c:pt>
                <c:pt idx="32">
                  <c:v>43.8</c:v>
                </c:pt>
                <c:pt idx="33">
                  <c:v>50.7</c:v>
                </c:pt>
                <c:pt idx="34">
                  <c:v>58.8</c:v>
                </c:pt>
                <c:pt idx="35">
                  <c:v>68.099999999999994</c:v>
                </c:pt>
                <c:pt idx="36">
                  <c:v>78.8</c:v>
                </c:pt>
                <c:pt idx="37">
                  <c:v>91.3</c:v>
                </c:pt>
                <c:pt idx="38">
                  <c:v>106</c:v>
                </c:pt>
                <c:pt idx="39">
                  <c:v>122</c:v>
                </c:pt>
                <c:pt idx="40">
                  <c:v>142</c:v>
                </c:pt>
                <c:pt idx="41">
                  <c:v>164</c:v>
                </c:pt>
                <c:pt idx="42">
                  <c:v>190</c:v>
                </c:pt>
                <c:pt idx="43">
                  <c:v>220</c:v>
                </c:pt>
                <c:pt idx="44">
                  <c:v>255</c:v>
                </c:pt>
                <c:pt idx="45">
                  <c:v>295</c:v>
                </c:pt>
                <c:pt idx="46">
                  <c:v>342</c:v>
                </c:pt>
                <c:pt idx="47">
                  <c:v>396</c:v>
                </c:pt>
                <c:pt idx="48">
                  <c:v>459</c:v>
                </c:pt>
                <c:pt idx="49">
                  <c:v>531</c:v>
                </c:pt>
                <c:pt idx="50">
                  <c:v>615</c:v>
                </c:pt>
                <c:pt idx="51">
                  <c:v>712</c:v>
                </c:pt>
                <c:pt idx="52">
                  <c:v>825</c:v>
                </c:pt>
                <c:pt idx="53">
                  <c:v>955</c:v>
                </c:pt>
                <c:pt idx="54" formatCode="0.00E+00">
                  <c:v>1110</c:v>
                </c:pt>
                <c:pt idx="55" formatCode="0.00E+00">
                  <c:v>1280</c:v>
                </c:pt>
                <c:pt idx="56" formatCode="0.00E+00">
                  <c:v>1480</c:v>
                </c:pt>
                <c:pt idx="57" formatCode="0.00E+00">
                  <c:v>1720</c:v>
                </c:pt>
                <c:pt idx="58" formatCode="0.00E+00">
                  <c:v>1990</c:v>
                </c:pt>
                <c:pt idx="59" formatCode="0.00E+00">
                  <c:v>2300</c:v>
                </c:pt>
                <c:pt idx="60" formatCode="0.00E+00">
                  <c:v>2670</c:v>
                </c:pt>
                <c:pt idx="61" formatCode="0.00E+00">
                  <c:v>3090</c:v>
                </c:pt>
                <c:pt idx="62" formatCode="0.00E+00">
                  <c:v>3580</c:v>
                </c:pt>
                <c:pt idx="63" formatCode="0.00E+00">
                  <c:v>4150</c:v>
                </c:pt>
                <c:pt idx="64" formatCode="0.00E+00">
                  <c:v>4800</c:v>
                </c:pt>
                <c:pt idx="65" formatCode="0.00E+00">
                  <c:v>5560</c:v>
                </c:pt>
                <c:pt idx="66" formatCode="0.00E+00">
                  <c:v>6440</c:v>
                </c:pt>
                <c:pt idx="67" formatCode="0.00E+00">
                  <c:v>7460</c:v>
                </c:pt>
                <c:pt idx="68" formatCode="0.00E+00">
                  <c:v>8630</c:v>
                </c:pt>
              </c:numCache>
            </c:numRef>
          </c:xVal>
          <c:yVal>
            <c:numRef>
              <c:f>'NaCl pH 7'!$Z$77:$Z$145</c:f>
              <c:numCache>
                <c:formatCode>General</c:formatCode>
                <c:ptCount val="6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0.11066666666666668</c:v>
                </c:pt>
                <c:pt idx="26">
                  <c:v>0.42066666666666669</c:v>
                </c:pt>
                <c:pt idx="27">
                  <c:v>0.84033333333333327</c:v>
                </c:pt>
                <c:pt idx="28">
                  <c:v>1.2646666666666668</c:v>
                </c:pt>
                <c:pt idx="29">
                  <c:v>1.49</c:v>
                </c:pt>
                <c:pt idx="30">
                  <c:v>1.4136666666666666</c:v>
                </c:pt>
                <c:pt idx="31">
                  <c:v>1.0976666666666668</c:v>
                </c:pt>
                <c:pt idx="32">
                  <c:v>0.72833333333333339</c:v>
                </c:pt>
                <c:pt idx="33">
                  <c:v>0.4336666666666667</c:v>
                </c:pt>
                <c:pt idx="34">
                  <c:v>0.35299999999999998</c:v>
                </c:pt>
                <c:pt idx="35">
                  <c:v>0.72466666666666668</c:v>
                </c:pt>
                <c:pt idx="36">
                  <c:v>1.6500000000000001</c:v>
                </c:pt>
                <c:pt idx="37">
                  <c:v>2.77</c:v>
                </c:pt>
                <c:pt idx="38">
                  <c:v>3.5199999999999996</c:v>
                </c:pt>
                <c:pt idx="39">
                  <c:v>3.4633333333333334</c:v>
                </c:pt>
                <c:pt idx="40">
                  <c:v>2.5500000000000003</c:v>
                </c:pt>
                <c:pt idx="41">
                  <c:v>1.2253333333333334</c:v>
                </c:pt>
                <c:pt idx="42">
                  <c:v>0.21566666666666667</c:v>
                </c:pt>
                <c:pt idx="43">
                  <c:v>0</c:v>
                </c:pt>
                <c:pt idx="44">
                  <c:v>0</c:v>
                </c:pt>
                <c:pt idx="45">
                  <c:v>0</c:v>
                </c:pt>
                <c:pt idx="46">
                  <c:v>0</c:v>
                </c:pt>
                <c:pt idx="47">
                  <c:v>0</c:v>
                </c:pt>
                <c:pt idx="48">
                  <c:v>0</c:v>
                </c:pt>
                <c:pt idx="49">
                  <c:v>0.59833333333333338</c:v>
                </c:pt>
                <c:pt idx="50">
                  <c:v>3.3800000000000003</c:v>
                </c:pt>
                <c:pt idx="51">
                  <c:v>7.6866666666666674</c:v>
                </c:pt>
                <c:pt idx="52">
                  <c:v>11.786666666666667</c:v>
                </c:pt>
                <c:pt idx="53">
                  <c:v>13.966666666666667</c:v>
                </c:pt>
                <c:pt idx="54">
                  <c:v>13.233333333333334</c:v>
                </c:pt>
                <c:pt idx="55">
                  <c:v>10.01</c:v>
                </c:pt>
                <c:pt idx="56">
                  <c:v>5.69</c:v>
                </c:pt>
                <c:pt idx="57">
                  <c:v>2.1800000000000002</c:v>
                </c:pt>
                <c:pt idx="58">
                  <c:v>0.56666666666666665</c:v>
                </c:pt>
                <c:pt idx="59">
                  <c:v>4.8666666666666664E-2</c:v>
                </c:pt>
                <c:pt idx="60">
                  <c:v>0</c:v>
                </c:pt>
                <c:pt idx="61">
                  <c:v>0</c:v>
                </c:pt>
                <c:pt idx="62">
                  <c:v>0</c:v>
                </c:pt>
                <c:pt idx="63">
                  <c:v>0.18033333333333335</c:v>
                </c:pt>
                <c:pt idx="64">
                  <c:v>1.0860000000000001</c:v>
                </c:pt>
                <c:pt idx="65">
                  <c:v>5.2966666666666669</c:v>
                </c:pt>
                <c:pt idx="66">
                  <c:v>0</c:v>
                </c:pt>
                <c:pt idx="67">
                  <c:v>0</c:v>
                </c:pt>
                <c:pt idx="68">
                  <c:v>0</c:v>
                </c:pt>
              </c:numCache>
            </c:numRef>
          </c:yVal>
          <c:smooth val="1"/>
          <c:extLst>
            <c:ext xmlns:c16="http://schemas.microsoft.com/office/drawing/2014/chart" uri="{C3380CC4-5D6E-409C-BE32-E72D297353CC}">
              <c16:uniqueId val="{00000001-3C56-4559-9582-72E0A6A1E886}"/>
            </c:ext>
          </c:extLst>
        </c:ser>
        <c:ser>
          <c:idx val="2"/>
          <c:order val="2"/>
          <c:tx>
            <c:strRef>
              <c:f>'NaCl pH 7'!$AA$76</c:f>
              <c:strCache>
                <c:ptCount val="1"/>
                <c:pt idx="0">
                  <c:v>LBG-6</c:v>
                </c:pt>
              </c:strCache>
            </c:strRef>
          </c:tx>
          <c:spPr>
            <a:ln w="19050" cap="rnd">
              <a:solidFill>
                <a:schemeClr val="accent3"/>
              </a:solidFill>
              <a:round/>
            </a:ln>
            <a:effectLst/>
          </c:spPr>
          <c:marker>
            <c:symbol val="none"/>
          </c:marker>
          <c:xVal>
            <c:numRef>
              <c:f>'NaCl pH 7'!$X$77:$X$145</c:f>
              <c:numCache>
                <c:formatCode>General</c:formatCode>
                <c:ptCount val="69"/>
                <c:pt idx="0">
                  <c:v>0.4</c:v>
                </c:pt>
                <c:pt idx="1">
                  <c:v>0.46300000000000002</c:v>
                </c:pt>
                <c:pt idx="2">
                  <c:v>0.53600000000000003</c:v>
                </c:pt>
                <c:pt idx="3">
                  <c:v>0.621</c:v>
                </c:pt>
                <c:pt idx="4">
                  <c:v>0.71899999999999997</c:v>
                </c:pt>
                <c:pt idx="5">
                  <c:v>0.83299999999999996</c:v>
                </c:pt>
                <c:pt idx="6">
                  <c:v>0.96499999999999997</c:v>
                </c:pt>
                <c:pt idx="7">
                  <c:v>1.1200000000000001</c:v>
                </c:pt>
                <c:pt idx="8">
                  <c:v>1.29</c:v>
                </c:pt>
                <c:pt idx="9">
                  <c:v>1.5</c:v>
                </c:pt>
                <c:pt idx="10">
                  <c:v>1.74</c:v>
                </c:pt>
                <c:pt idx="11">
                  <c:v>2.0099999999999998</c:v>
                </c:pt>
                <c:pt idx="12">
                  <c:v>2.33</c:v>
                </c:pt>
                <c:pt idx="13">
                  <c:v>2.7</c:v>
                </c:pt>
                <c:pt idx="14">
                  <c:v>3.12</c:v>
                </c:pt>
                <c:pt idx="15">
                  <c:v>3.62</c:v>
                </c:pt>
                <c:pt idx="16">
                  <c:v>4.1900000000000004</c:v>
                </c:pt>
                <c:pt idx="17">
                  <c:v>4.8499999999999996</c:v>
                </c:pt>
                <c:pt idx="18">
                  <c:v>5.61</c:v>
                </c:pt>
                <c:pt idx="19">
                  <c:v>6.5</c:v>
                </c:pt>
                <c:pt idx="20">
                  <c:v>7.53</c:v>
                </c:pt>
                <c:pt idx="21">
                  <c:v>8.7200000000000006</c:v>
                </c:pt>
                <c:pt idx="22">
                  <c:v>10.1</c:v>
                </c:pt>
                <c:pt idx="23">
                  <c:v>11.7</c:v>
                </c:pt>
                <c:pt idx="24">
                  <c:v>13.5</c:v>
                </c:pt>
                <c:pt idx="25">
                  <c:v>15.7</c:v>
                </c:pt>
                <c:pt idx="26">
                  <c:v>18.2</c:v>
                </c:pt>
                <c:pt idx="27">
                  <c:v>21</c:v>
                </c:pt>
                <c:pt idx="28">
                  <c:v>24.4</c:v>
                </c:pt>
                <c:pt idx="29">
                  <c:v>28.2</c:v>
                </c:pt>
                <c:pt idx="30">
                  <c:v>32.700000000000003</c:v>
                </c:pt>
                <c:pt idx="31">
                  <c:v>37.799999999999997</c:v>
                </c:pt>
                <c:pt idx="32">
                  <c:v>43.8</c:v>
                </c:pt>
                <c:pt idx="33">
                  <c:v>50.7</c:v>
                </c:pt>
                <c:pt idx="34">
                  <c:v>58.8</c:v>
                </c:pt>
                <c:pt idx="35">
                  <c:v>68.099999999999994</c:v>
                </c:pt>
                <c:pt idx="36">
                  <c:v>78.8</c:v>
                </c:pt>
                <c:pt idx="37">
                  <c:v>91.3</c:v>
                </c:pt>
                <c:pt idx="38">
                  <c:v>106</c:v>
                </c:pt>
                <c:pt idx="39">
                  <c:v>122</c:v>
                </c:pt>
                <c:pt idx="40">
                  <c:v>142</c:v>
                </c:pt>
                <c:pt idx="41">
                  <c:v>164</c:v>
                </c:pt>
                <c:pt idx="42">
                  <c:v>190</c:v>
                </c:pt>
                <c:pt idx="43">
                  <c:v>220</c:v>
                </c:pt>
                <c:pt idx="44">
                  <c:v>255</c:v>
                </c:pt>
                <c:pt idx="45">
                  <c:v>295</c:v>
                </c:pt>
                <c:pt idx="46">
                  <c:v>342</c:v>
                </c:pt>
                <c:pt idx="47">
                  <c:v>396</c:v>
                </c:pt>
                <c:pt idx="48">
                  <c:v>459</c:v>
                </c:pt>
                <c:pt idx="49">
                  <c:v>531</c:v>
                </c:pt>
                <c:pt idx="50">
                  <c:v>615</c:v>
                </c:pt>
                <c:pt idx="51">
                  <c:v>712</c:v>
                </c:pt>
                <c:pt idx="52">
                  <c:v>825</c:v>
                </c:pt>
                <c:pt idx="53">
                  <c:v>955</c:v>
                </c:pt>
                <c:pt idx="54" formatCode="0.00E+00">
                  <c:v>1110</c:v>
                </c:pt>
                <c:pt idx="55" formatCode="0.00E+00">
                  <c:v>1280</c:v>
                </c:pt>
                <c:pt idx="56" formatCode="0.00E+00">
                  <c:v>1480</c:v>
                </c:pt>
                <c:pt idx="57" formatCode="0.00E+00">
                  <c:v>1720</c:v>
                </c:pt>
                <c:pt idx="58" formatCode="0.00E+00">
                  <c:v>1990</c:v>
                </c:pt>
                <c:pt idx="59" formatCode="0.00E+00">
                  <c:v>2300</c:v>
                </c:pt>
                <c:pt idx="60" formatCode="0.00E+00">
                  <c:v>2670</c:v>
                </c:pt>
                <c:pt idx="61" formatCode="0.00E+00">
                  <c:v>3090</c:v>
                </c:pt>
                <c:pt idx="62" formatCode="0.00E+00">
                  <c:v>3580</c:v>
                </c:pt>
                <c:pt idx="63" formatCode="0.00E+00">
                  <c:v>4150</c:v>
                </c:pt>
                <c:pt idx="64" formatCode="0.00E+00">
                  <c:v>4800</c:v>
                </c:pt>
                <c:pt idx="65" formatCode="0.00E+00">
                  <c:v>5560</c:v>
                </c:pt>
                <c:pt idx="66" formatCode="0.00E+00">
                  <c:v>6440</c:v>
                </c:pt>
                <c:pt idx="67" formatCode="0.00E+00">
                  <c:v>7460</c:v>
                </c:pt>
                <c:pt idx="68" formatCode="0.00E+00">
                  <c:v>8630</c:v>
                </c:pt>
              </c:numCache>
            </c:numRef>
          </c:xVal>
          <c:yVal>
            <c:numRef>
              <c:f>'NaCl pH 7'!$AA$77:$AA$145</c:f>
              <c:numCache>
                <c:formatCode>General</c:formatCode>
                <c:ptCount val="6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0.38999999999999996</c:v>
                </c:pt>
                <c:pt idx="31">
                  <c:v>1.36</c:v>
                </c:pt>
                <c:pt idx="32">
                  <c:v>1.54</c:v>
                </c:pt>
                <c:pt idx="33">
                  <c:v>0.6333333333333333</c:v>
                </c:pt>
                <c:pt idx="34">
                  <c:v>0</c:v>
                </c:pt>
                <c:pt idx="35">
                  <c:v>0</c:v>
                </c:pt>
                <c:pt idx="36">
                  <c:v>0</c:v>
                </c:pt>
                <c:pt idx="37">
                  <c:v>0.53299999999999992</c:v>
                </c:pt>
                <c:pt idx="38">
                  <c:v>2.4</c:v>
                </c:pt>
                <c:pt idx="39">
                  <c:v>4.16</c:v>
                </c:pt>
                <c:pt idx="40">
                  <c:v>4.543333333333333</c:v>
                </c:pt>
                <c:pt idx="41">
                  <c:v>3.5400000000000005</c:v>
                </c:pt>
                <c:pt idx="42">
                  <c:v>2.2866666666666666</c:v>
                </c:pt>
                <c:pt idx="43">
                  <c:v>1.87</c:v>
                </c:pt>
                <c:pt idx="44">
                  <c:v>5.8999999999999995</c:v>
                </c:pt>
                <c:pt idx="45">
                  <c:v>11.936666666666667</c:v>
                </c:pt>
                <c:pt idx="46">
                  <c:v>11.713333333333333</c:v>
                </c:pt>
                <c:pt idx="47">
                  <c:v>4.9899999999999993</c:v>
                </c:pt>
                <c:pt idx="48">
                  <c:v>3.3866666666666667</c:v>
                </c:pt>
                <c:pt idx="49">
                  <c:v>6.8</c:v>
                </c:pt>
                <c:pt idx="50">
                  <c:v>9.06</c:v>
                </c:pt>
                <c:pt idx="51">
                  <c:v>8.5233333333333334</c:v>
                </c:pt>
                <c:pt idx="52">
                  <c:v>5.6466666666666656</c:v>
                </c:pt>
                <c:pt idx="53">
                  <c:v>2.7736666666666667</c:v>
                </c:pt>
                <c:pt idx="54">
                  <c:v>2.1333333333333333</c:v>
                </c:pt>
                <c:pt idx="55">
                  <c:v>1.5</c:v>
                </c:pt>
                <c:pt idx="56">
                  <c:v>0.83000000000000007</c:v>
                </c:pt>
                <c:pt idx="57">
                  <c:v>0.29899999999999999</c:v>
                </c:pt>
                <c:pt idx="58">
                  <c:v>2.6566666666666666E-2</c:v>
                </c:pt>
                <c:pt idx="59">
                  <c:v>0</c:v>
                </c:pt>
                <c:pt idx="60">
                  <c:v>0</c:v>
                </c:pt>
                <c:pt idx="61">
                  <c:v>0</c:v>
                </c:pt>
                <c:pt idx="62">
                  <c:v>0</c:v>
                </c:pt>
                <c:pt idx="63">
                  <c:v>3.7666666666666668E-2</c:v>
                </c:pt>
                <c:pt idx="64">
                  <c:v>0.33666666666666667</c:v>
                </c:pt>
                <c:pt idx="65">
                  <c:v>0.86</c:v>
                </c:pt>
                <c:pt idx="66">
                  <c:v>0</c:v>
                </c:pt>
                <c:pt idx="67">
                  <c:v>0</c:v>
                </c:pt>
                <c:pt idx="68">
                  <c:v>0</c:v>
                </c:pt>
              </c:numCache>
            </c:numRef>
          </c:yVal>
          <c:smooth val="1"/>
          <c:extLst>
            <c:ext xmlns:c16="http://schemas.microsoft.com/office/drawing/2014/chart" uri="{C3380CC4-5D6E-409C-BE32-E72D297353CC}">
              <c16:uniqueId val="{00000002-3C56-4559-9582-72E0A6A1E886}"/>
            </c:ext>
          </c:extLst>
        </c:ser>
        <c:ser>
          <c:idx val="3"/>
          <c:order val="3"/>
          <c:tx>
            <c:strRef>
              <c:f>'NaCl pH 7'!$AB$76</c:f>
              <c:strCache>
                <c:ptCount val="1"/>
                <c:pt idx="0">
                  <c:v>WλCG-6</c:v>
                </c:pt>
              </c:strCache>
            </c:strRef>
          </c:tx>
          <c:spPr>
            <a:ln w="25400" cap="rnd">
              <a:solidFill>
                <a:schemeClr val="accent5"/>
              </a:solidFill>
              <a:round/>
            </a:ln>
            <a:effectLst/>
          </c:spPr>
          <c:marker>
            <c:symbol val="none"/>
          </c:marker>
          <c:xVal>
            <c:numRef>
              <c:f>'NaCl pH 7'!$X$77:$X$145</c:f>
              <c:numCache>
                <c:formatCode>General</c:formatCode>
                <c:ptCount val="69"/>
                <c:pt idx="0">
                  <c:v>0.4</c:v>
                </c:pt>
                <c:pt idx="1">
                  <c:v>0.46300000000000002</c:v>
                </c:pt>
                <c:pt idx="2">
                  <c:v>0.53600000000000003</c:v>
                </c:pt>
                <c:pt idx="3">
                  <c:v>0.621</c:v>
                </c:pt>
                <c:pt idx="4">
                  <c:v>0.71899999999999997</c:v>
                </c:pt>
                <c:pt idx="5">
                  <c:v>0.83299999999999996</c:v>
                </c:pt>
                <c:pt idx="6">
                  <c:v>0.96499999999999997</c:v>
                </c:pt>
                <c:pt idx="7">
                  <c:v>1.1200000000000001</c:v>
                </c:pt>
                <c:pt idx="8">
                  <c:v>1.29</c:v>
                </c:pt>
                <c:pt idx="9">
                  <c:v>1.5</c:v>
                </c:pt>
                <c:pt idx="10">
                  <c:v>1.74</c:v>
                </c:pt>
                <c:pt idx="11">
                  <c:v>2.0099999999999998</c:v>
                </c:pt>
                <c:pt idx="12">
                  <c:v>2.33</c:v>
                </c:pt>
                <c:pt idx="13">
                  <c:v>2.7</c:v>
                </c:pt>
                <c:pt idx="14">
                  <c:v>3.12</c:v>
                </c:pt>
                <c:pt idx="15">
                  <c:v>3.62</c:v>
                </c:pt>
                <c:pt idx="16">
                  <c:v>4.1900000000000004</c:v>
                </c:pt>
                <c:pt idx="17">
                  <c:v>4.8499999999999996</c:v>
                </c:pt>
                <c:pt idx="18">
                  <c:v>5.61</c:v>
                </c:pt>
                <c:pt idx="19">
                  <c:v>6.5</c:v>
                </c:pt>
                <c:pt idx="20">
                  <c:v>7.53</c:v>
                </c:pt>
                <c:pt idx="21">
                  <c:v>8.7200000000000006</c:v>
                </c:pt>
                <c:pt idx="22">
                  <c:v>10.1</c:v>
                </c:pt>
                <c:pt idx="23">
                  <c:v>11.7</c:v>
                </c:pt>
                <c:pt idx="24">
                  <c:v>13.5</c:v>
                </c:pt>
                <c:pt idx="25">
                  <c:v>15.7</c:v>
                </c:pt>
                <c:pt idx="26">
                  <c:v>18.2</c:v>
                </c:pt>
                <c:pt idx="27">
                  <c:v>21</c:v>
                </c:pt>
                <c:pt idx="28">
                  <c:v>24.4</c:v>
                </c:pt>
                <c:pt idx="29">
                  <c:v>28.2</c:v>
                </c:pt>
                <c:pt idx="30">
                  <c:v>32.700000000000003</c:v>
                </c:pt>
                <c:pt idx="31">
                  <c:v>37.799999999999997</c:v>
                </c:pt>
                <c:pt idx="32">
                  <c:v>43.8</c:v>
                </c:pt>
                <c:pt idx="33">
                  <c:v>50.7</c:v>
                </c:pt>
                <c:pt idx="34">
                  <c:v>58.8</c:v>
                </c:pt>
                <c:pt idx="35">
                  <c:v>68.099999999999994</c:v>
                </c:pt>
                <c:pt idx="36">
                  <c:v>78.8</c:v>
                </c:pt>
                <c:pt idx="37">
                  <c:v>91.3</c:v>
                </c:pt>
                <c:pt idx="38">
                  <c:v>106</c:v>
                </c:pt>
                <c:pt idx="39">
                  <c:v>122</c:v>
                </c:pt>
                <c:pt idx="40">
                  <c:v>142</c:v>
                </c:pt>
                <c:pt idx="41">
                  <c:v>164</c:v>
                </c:pt>
                <c:pt idx="42">
                  <c:v>190</c:v>
                </c:pt>
                <c:pt idx="43">
                  <c:v>220</c:v>
                </c:pt>
                <c:pt idx="44">
                  <c:v>255</c:v>
                </c:pt>
                <c:pt idx="45">
                  <c:v>295</c:v>
                </c:pt>
                <c:pt idx="46">
                  <c:v>342</c:v>
                </c:pt>
                <c:pt idx="47">
                  <c:v>396</c:v>
                </c:pt>
                <c:pt idx="48">
                  <c:v>459</c:v>
                </c:pt>
                <c:pt idx="49">
                  <c:v>531</c:v>
                </c:pt>
                <c:pt idx="50">
                  <c:v>615</c:v>
                </c:pt>
                <c:pt idx="51">
                  <c:v>712</c:v>
                </c:pt>
                <c:pt idx="52">
                  <c:v>825</c:v>
                </c:pt>
                <c:pt idx="53">
                  <c:v>955</c:v>
                </c:pt>
                <c:pt idx="54" formatCode="0.00E+00">
                  <c:v>1110</c:v>
                </c:pt>
                <c:pt idx="55" formatCode="0.00E+00">
                  <c:v>1280</c:v>
                </c:pt>
                <c:pt idx="56" formatCode="0.00E+00">
                  <c:v>1480</c:v>
                </c:pt>
                <c:pt idx="57" formatCode="0.00E+00">
                  <c:v>1720</c:v>
                </c:pt>
                <c:pt idx="58" formatCode="0.00E+00">
                  <c:v>1990</c:v>
                </c:pt>
                <c:pt idx="59" formatCode="0.00E+00">
                  <c:v>2300</c:v>
                </c:pt>
                <c:pt idx="60" formatCode="0.00E+00">
                  <c:v>2670</c:v>
                </c:pt>
                <c:pt idx="61" formatCode="0.00E+00">
                  <c:v>3090</c:v>
                </c:pt>
                <c:pt idx="62" formatCode="0.00E+00">
                  <c:v>3580</c:v>
                </c:pt>
                <c:pt idx="63" formatCode="0.00E+00">
                  <c:v>4150</c:v>
                </c:pt>
                <c:pt idx="64" formatCode="0.00E+00">
                  <c:v>4800</c:v>
                </c:pt>
                <c:pt idx="65" formatCode="0.00E+00">
                  <c:v>5560</c:v>
                </c:pt>
                <c:pt idx="66" formatCode="0.00E+00">
                  <c:v>6440</c:v>
                </c:pt>
                <c:pt idx="67" formatCode="0.00E+00">
                  <c:v>7460</c:v>
                </c:pt>
                <c:pt idx="68" formatCode="0.00E+00">
                  <c:v>8630</c:v>
                </c:pt>
              </c:numCache>
            </c:numRef>
          </c:xVal>
          <c:yVal>
            <c:numRef>
              <c:f>'NaCl pH 7'!$AB$77:$AB$145</c:f>
              <c:numCache>
                <c:formatCode>General</c:formatCode>
                <c:ptCount val="6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3.5333333333333335E-2</c:v>
                </c:pt>
                <c:pt idx="37">
                  <c:v>0.28099999999999997</c:v>
                </c:pt>
                <c:pt idx="38">
                  <c:v>1.6633333333333333</c:v>
                </c:pt>
                <c:pt idx="39">
                  <c:v>2.4554</c:v>
                </c:pt>
                <c:pt idx="40">
                  <c:v>1.9119999999999999</c:v>
                </c:pt>
                <c:pt idx="41">
                  <c:v>1.0873333333333333</c:v>
                </c:pt>
                <c:pt idx="42">
                  <c:v>1.1399999999999999</c:v>
                </c:pt>
                <c:pt idx="43">
                  <c:v>1.0433333333333332</c:v>
                </c:pt>
                <c:pt idx="44">
                  <c:v>0.65666666666666662</c:v>
                </c:pt>
                <c:pt idx="45">
                  <c:v>0.20366666666666666</c:v>
                </c:pt>
                <c:pt idx="46">
                  <c:v>0</c:v>
                </c:pt>
                <c:pt idx="47">
                  <c:v>0</c:v>
                </c:pt>
                <c:pt idx="48">
                  <c:v>0</c:v>
                </c:pt>
                <c:pt idx="49">
                  <c:v>0</c:v>
                </c:pt>
                <c:pt idx="50">
                  <c:v>9.8999999999999991E-2</c:v>
                </c:pt>
                <c:pt idx="51">
                  <c:v>0.94433333333333336</c:v>
                </c:pt>
                <c:pt idx="52">
                  <c:v>2.8800000000000003</c:v>
                </c:pt>
                <c:pt idx="53">
                  <c:v>8.1933333333333334</c:v>
                </c:pt>
                <c:pt idx="54">
                  <c:v>15.233333333333334</c:v>
                </c:pt>
                <c:pt idx="55">
                  <c:v>17.866666666666667</c:v>
                </c:pt>
                <c:pt idx="56">
                  <c:v>13.763333333333334</c:v>
                </c:pt>
                <c:pt idx="57">
                  <c:v>6.5900000000000007</c:v>
                </c:pt>
                <c:pt idx="58">
                  <c:v>2.57</c:v>
                </c:pt>
                <c:pt idx="59">
                  <c:v>0.75233333333333341</c:v>
                </c:pt>
                <c:pt idx="60">
                  <c:v>3.5333333333333332E-3</c:v>
                </c:pt>
                <c:pt idx="61">
                  <c:v>5.8666666666666666E-2</c:v>
                </c:pt>
                <c:pt idx="62">
                  <c:v>0.7599999999999999</c:v>
                </c:pt>
                <c:pt idx="63">
                  <c:v>2.4766666666666666</c:v>
                </c:pt>
                <c:pt idx="64">
                  <c:v>6.1466666666666674</c:v>
                </c:pt>
                <c:pt idx="65">
                  <c:v>11.200000000000001</c:v>
                </c:pt>
                <c:pt idx="66">
                  <c:v>0</c:v>
                </c:pt>
                <c:pt idx="67">
                  <c:v>0</c:v>
                </c:pt>
                <c:pt idx="68">
                  <c:v>0</c:v>
                </c:pt>
              </c:numCache>
            </c:numRef>
          </c:yVal>
          <c:smooth val="1"/>
          <c:extLst>
            <c:ext xmlns:c16="http://schemas.microsoft.com/office/drawing/2014/chart" uri="{C3380CC4-5D6E-409C-BE32-E72D297353CC}">
              <c16:uniqueId val="{00000003-3C56-4559-9582-72E0A6A1E886}"/>
            </c:ext>
          </c:extLst>
        </c:ser>
        <c:ser>
          <c:idx val="4"/>
          <c:order val="4"/>
          <c:tx>
            <c:strRef>
              <c:f>'NaCl pH 7'!$AC$76</c:f>
              <c:strCache>
                <c:ptCount val="1"/>
                <c:pt idx="0">
                  <c:v>WLBG-6</c:v>
                </c:pt>
              </c:strCache>
            </c:strRef>
          </c:tx>
          <c:spPr>
            <a:ln w="12700" cap="rnd">
              <a:solidFill>
                <a:schemeClr val="accent5"/>
              </a:solidFill>
              <a:round/>
            </a:ln>
            <a:effectLst/>
          </c:spPr>
          <c:marker>
            <c:symbol val="none"/>
          </c:marker>
          <c:xVal>
            <c:numRef>
              <c:f>'NaCl pH 7'!$X$77:$X$145</c:f>
              <c:numCache>
                <c:formatCode>General</c:formatCode>
                <c:ptCount val="69"/>
                <c:pt idx="0">
                  <c:v>0.4</c:v>
                </c:pt>
                <c:pt idx="1">
                  <c:v>0.46300000000000002</c:v>
                </c:pt>
                <c:pt idx="2">
                  <c:v>0.53600000000000003</c:v>
                </c:pt>
                <c:pt idx="3">
                  <c:v>0.621</c:v>
                </c:pt>
                <c:pt idx="4">
                  <c:v>0.71899999999999997</c:v>
                </c:pt>
                <c:pt idx="5">
                  <c:v>0.83299999999999996</c:v>
                </c:pt>
                <c:pt idx="6">
                  <c:v>0.96499999999999997</c:v>
                </c:pt>
                <c:pt idx="7">
                  <c:v>1.1200000000000001</c:v>
                </c:pt>
                <c:pt idx="8">
                  <c:v>1.29</c:v>
                </c:pt>
                <c:pt idx="9">
                  <c:v>1.5</c:v>
                </c:pt>
                <c:pt idx="10">
                  <c:v>1.74</c:v>
                </c:pt>
                <c:pt idx="11">
                  <c:v>2.0099999999999998</c:v>
                </c:pt>
                <c:pt idx="12">
                  <c:v>2.33</c:v>
                </c:pt>
                <c:pt idx="13">
                  <c:v>2.7</c:v>
                </c:pt>
                <c:pt idx="14">
                  <c:v>3.12</c:v>
                </c:pt>
                <c:pt idx="15">
                  <c:v>3.62</c:v>
                </c:pt>
                <c:pt idx="16">
                  <c:v>4.1900000000000004</c:v>
                </c:pt>
                <c:pt idx="17">
                  <c:v>4.8499999999999996</c:v>
                </c:pt>
                <c:pt idx="18">
                  <c:v>5.61</c:v>
                </c:pt>
                <c:pt idx="19">
                  <c:v>6.5</c:v>
                </c:pt>
                <c:pt idx="20">
                  <c:v>7.53</c:v>
                </c:pt>
                <c:pt idx="21">
                  <c:v>8.7200000000000006</c:v>
                </c:pt>
                <c:pt idx="22">
                  <c:v>10.1</c:v>
                </c:pt>
                <c:pt idx="23">
                  <c:v>11.7</c:v>
                </c:pt>
                <c:pt idx="24">
                  <c:v>13.5</c:v>
                </c:pt>
                <c:pt idx="25">
                  <c:v>15.7</c:v>
                </c:pt>
                <c:pt idx="26">
                  <c:v>18.2</c:v>
                </c:pt>
                <c:pt idx="27">
                  <c:v>21</c:v>
                </c:pt>
                <c:pt idx="28">
                  <c:v>24.4</c:v>
                </c:pt>
                <c:pt idx="29">
                  <c:v>28.2</c:v>
                </c:pt>
                <c:pt idx="30">
                  <c:v>32.700000000000003</c:v>
                </c:pt>
                <c:pt idx="31">
                  <c:v>37.799999999999997</c:v>
                </c:pt>
                <c:pt idx="32">
                  <c:v>43.8</c:v>
                </c:pt>
                <c:pt idx="33">
                  <c:v>50.7</c:v>
                </c:pt>
                <c:pt idx="34">
                  <c:v>58.8</c:v>
                </c:pt>
                <c:pt idx="35">
                  <c:v>68.099999999999994</c:v>
                </c:pt>
                <c:pt idx="36">
                  <c:v>78.8</c:v>
                </c:pt>
                <c:pt idx="37">
                  <c:v>91.3</c:v>
                </c:pt>
                <c:pt idx="38">
                  <c:v>106</c:v>
                </c:pt>
                <c:pt idx="39">
                  <c:v>122</c:v>
                </c:pt>
                <c:pt idx="40">
                  <c:v>142</c:v>
                </c:pt>
                <c:pt idx="41">
                  <c:v>164</c:v>
                </c:pt>
                <c:pt idx="42">
                  <c:v>190</c:v>
                </c:pt>
                <c:pt idx="43">
                  <c:v>220</c:v>
                </c:pt>
                <c:pt idx="44">
                  <c:v>255</c:v>
                </c:pt>
                <c:pt idx="45">
                  <c:v>295</c:v>
                </c:pt>
                <c:pt idx="46">
                  <c:v>342</c:v>
                </c:pt>
                <c:pt idx="47">
                  <c:v>396</c:v>
                </c:pt>
                <c:pt idx="48">
                  <c:v>459</c:v>
                </c:pt>
                <c:pt idx="49">
                  <c:v>531</c:v>
                </c:pt>
                <c:pt idx="50">
                  <c:v>615</c:v>
                </c:pt>
                <c:pt idx="51">
                  <c:v>712</c:v>
                </c:pt>
                <c:pt idx="52">
                  <c:v>825</c:v>
                </c:pt>
                <c:pt idx="53">
                  <c:v>955</c:v>
                </c:pt>
                <c:pt idx="54" formatCode="0.00E+00">
                  <c:v>1110</c:v>
                </c:pt>
                <c:pt idx="55" formatCode="0.00E+00">
                  <c:v>1280</c:v>
                </c:pt>
                <c:pt idx="56" formatCode="0.00E+00">
                  <c:v>1480</c:v>
                </c:pt>
                <c:pt idx="57" formatCode="0.00E+00">
                  <c:v>1720</c:v>
                </c:pt>
                <c:pt idx="58" formatCode="0.00E+00">
                  <c:v>1990</c:v>
                </c:pt>
                <c:pt idx="59" formatCode="0.00E+00">
                  <c:v>2300</c:v>
                </c:pt>
                <c:pt idx="60" formatCode="0.00E+00">
                  <c:v>2670</c:v>
                </c:pt>
                <c:pt idx="61" formatCode="0.00E+00">
                  <c:v>3090</c:v>
                </c:pt>
                <c:pt idx="62" formatCode="0.00E+00">
                  <c:v>3580</c:v>
                </c:pt>
                <c:pt idx="63" formatCode="0.00E+00">
                  <c:v>4150</c:v>
                </c:pt>
                <c:pt idx="64" formatCode="0.00E+00">
                  <c:v>4800</c:v>
                </c:pt>
                <c:pt idx="65" formatCode="0.00E+00">
                  <c:v>5560</c:v>
                </c:pt>
                <c:pt idx="66" formatCode="0.00E+00">
                  <c:v>6440</c:v>
                </c:pt>
                <c:pt idx="67" formatCode="0.00E+00">
                  <c:v>7460</c:v>
                </c:pt>
                <c:pt idx="68" formatCode="0.00E+00">
                  <c:v>8630</c:v>
                </c:pt>
              </c:numCache>
            </c:numRef>
          </c:xVal>
          <c:yVal>
            <c:numRef>
              <c:f>'NaCl pH 7'!$AC$77:$AC$145</c:f>
              <c:numCache>
                <c:formatCode>General</c:formatCode>
                <c:ptCount val="6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18.233333333333334</c:v>
                </c:pt>
                <c:pt idx="50">
                  <c:v>15.1</c:v>
                </c:pt>
                <c:pt idx="51">
                  <c:v>0</c:v>
                </c:pt>
                <c:pt idx="52">
                  <c:v>0</c:v>
                </c:pt>
                <c:pt idx="53">
                  <c:v>0</c:v>
                </c:pt>
                <c:pt idx="54">
                  <c:v>0</c:v>
                </c:pt>
                <c:pt idx="55">
                  <c:v>0</c:v>
                </c:pt>
                <c:pt idx="56">
                  <c:v>0</c:v>
                </c:pt>
                <c:pt idx="57">
                  <c:v>0</c:v>
                </c:pt>
                <c:pt idx="58">
                  <c:v>0</c:v>
                </c:pt>
                <c:pt idx="59">
                  <c:v>0</c:v>
                </c:pt>
                <c:pt idx="60">
                  <c:v>0</c:v>
                </c:pt>
                <c:pt idx="61">
                  <c:v>0.71666666666666667</c:v>
                </c:pt>
                <c:pt idx="62">
                  <c:v>17.599999999999998</c:v>
                </c:pt>
                <c:pt idx="63">
                  <c:v>28.866666666666664</c:v>
                </c:pt>
                <c:pt idx="64">
                  <c:v>17.866666666666664</c:v>
                </c:pt>
                <c:pt idx="65">
                  <c:v>1.61</c:v>
                </c:pt>
                <c:pt idx="66">
                  <c:v>0</c:v>
                </c:pt>
                <c:pt idx="67">
                  <c:v>0</c:v>
                </c:pt>
                <c:pt idx="68">
                  <c:v>0</c:v>
                </c:pt>
              </c:numCache>
            </c:numRef>
          </c:yVal>
          <c:smooth val="1"/>
          <c:extLst>
            <c:ext xmlns:c16="http://schemas.microsoft.com/office/drawing/2014/chart" uri="{C3380CC4-5D6E-409C-BE32-E72D297353CC}">
              <c16:uniqueId val="{00000004-3C56-4559-9582-72E0A6A1E886}"/>
            </c:ext>
          </c:extLst>
        </c:ser>
        <c:dLbls>
          <c:showLegendKey val="0"/>
          <c:showVal val="0"/>
          <c:showCatName val="0"/>
          <c:showSerName val="0"/>
          <c:showPercent val="0"/>
          <c:showBubbleSize val="0"/>
        </c:dLbls>
        <c:axId val="683364720"/>
        <c:axId val="683373360"/>
      </c:scatterChart>
      <c:valAx>
        <c:axId val="683364720"/>
        <c:scaling>
          <c:logBase val="10"/>
          <c:orientation val="minMax"/>
          <c:min val="10"/>
        </c:scaling>
        <c:delete val="0"/>
        <c:axPos val="b"/>
        <c:title>
          <c:tx>
            <c:rich>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r>
                  <a:rPr lang="en-US" sz="700" b="1">
                    <a:solidFill>
                      <a:sysClr val="windowText" lastClr="000000"/>
                    </a:solidFill>
                  </a:rPr>
                  <a:t>Particle size distribution (nm)</a:t>
                </a:r>
              </a:p>
            </c:rich>
          </c:tx>
          <c:overlay val="0"/>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n-US"/>
          </a:p>
        </c:txPr>
        <c:crossAx val="683373360"/>
        <c:crosses val="autoZero"/>
        <c:crossBetween val="midCat"/>
      </c:valAx>
      <c:valAx>
        <c:axId val="683373360"/>
        <c:scaling>
          <c:orientation val="minMax"/>
          <c:max val="42"/>
          <c:min val="0"/>
        </c:scaling>
        <c:delete val="0"/>
        <c:axPos val="l"/>
        <c:title>
          <c:tx>
            <c:rich>
              <a:bodyPr rot="-54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r>
                  <a:rPr lang="en-US" sz="700" b="1">
                    <a:solidFill>
                      <a:sysClr val="windowText" lastClr="000000"/>
                    </a:solidFill>
                  </a:rPr>
                  <a:t>Intensity (%)</a:t>
                </a:r>
              </a:p>
            </c:rich>
          </c:tx>
          <c:overlay val="0"/>
          <c:spPr>
            <a:noFill/>
            <a:ln>
              <a:noFill/>
            </a:ln>
            <a:effectLst/>
          </c:spPr>
          <c:txPr>
            <a:bodyPr rot="-54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n-US"/>
          </a:p>
        </c:txPr>
        <c:crossAx val="683364720"/>
        <c:crosses val="autoZero"/>
        <c:crossBetween val="midCat"/>
      </c:valAx>
      <c:spPr>
        <a:noFill/>
        <a:ln>
          <a:noFill/>
        </a:ln>
        <a:effectLst/>
      </c:spPr>
    </c:plotArea>
    <c:legend>
      <c:legendPos val="r"/>
      <c:layout>
        <c:manualLayout>
          <c:xMode val="edge"/>
          <c:yMode val="edge"/>
          <c:x val="0.74517825896762901"/>
          <c:y val="3.1509186351706034E-2"/>
          <c:w val="0.23502624671916011"/>
          <c:h val="0.30272236803732866"/>
        </c:manualLayout>
      </c:layout>
      <c:overlay val="1"/>
      <c:spPr>
        <a:no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800" b="1">
                <a:solidFill>
                  <a:sysClr val="windowText" lastClr="000000"/>
                </a:solidFill>
              </a:rPr>
              <a:t>pH 4.5</a:t>
            </a:r>
          </a:p>
          <a:p>
            <a:pPr>
              <a:defRPr/>
            </a:pPr>
            <a:r>
              <a:rPr lang="en-US" sz="800" b="1">
                <a:solidFill>
                  <a:sysClr val="windowText" lastClr="000000"/>
                </a:solidFill>
              </a:rPr>
              <a:t>whole complexes</a:t>
            </a:r>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strRef>
              <c:f>'NaCl pH 4.5'!$O$75</c:f>
              <c:strCache>
                <c:ptCount val="1"/>
                <c:pt idx="0">
                  <c:v>WPI-0</c:v>
                </c:pt>
              </c:strCache>
            </c:strRef>
          </c:tx>
          <c:spPr>
            <a:ln w="19050" cap="rnd">
              <a:solidFill>
                <a:schemeClr val="accent6"/>
              </a:solidFill>
              <a:round/>
            </a:ln>
            <a:effectLst/>
          </c:spPr>
          <c:marker>
            <c:symbol val="none"/>
          </c:marker>
          <c:xVal>
            <c:numRef>
              <c:f>'NaCl pH 4.5'!$N$76:$N$144</c:f>
              <c:numCache>
                <c:formatCode>General</c:formatCode>
                <c:ptCount val="69"/>
                <c:pt idx="0">
                  <c:v>0.4</c:v>
                </c:pt>
                <c:pt idx="1">
                  <c:v>0.46300000000000002</c:v>
                </c:pt>
                <c:pt idx="2">
                  <c:v>0.53600000000000003</c:v>
                </c:pt>
                <c:pt idx="3">
                  <c:v>0.621</c:v>
                </c:pt>
                <c:pt idx="4">
                  <c:v>0.71899999999999997</c:v>
                </c:pt>
                <c:pt idx="5">
                  <c:v>0.83299999999999996</c:v>
                </c:pt>
                <c:pt idx="6">
                  <c:v>0.96499999999999997</c:v>
                </c:pt>
                <c:pt idx="7">
                  <c:v>1.1200000000000001</c:v>
                </c:pt>
                <c:pt idx="8">
                  <c:v>1.29</c:v>
                </c:pt>
                <c:pt idx="9">
                  <c:v>1.5</c:v>
                </c:pt>
                <c:pt idx="10">
                  <c:v>1.74</c:v>
                </c:pt>
                <c:pt idx="11">
                  <c:v>2.0099999999999998</c:v>
                </c:pt>
                <c:pt idx="12">
                  <c:v>2.33</c:v>
                </c:pt>
                <c:pt idx="13">
                  <c:v>2.7</c:v>
                </c:pt>
                <c:pt idx="14">
                  <c:v>3.12</c:v>
                </c:pt>
                <c:pt idx="15">
                  <c:v>3.62</c:v>
                </c:pt>
                <c:pt idx="16">
                  <c:v>4.1900000000000004</c:v>
                </c:pt>
                <c:pt idx="17">
                  <c:v>4.8499999999999996</c:v>
                </c:pt>
                <c:pt idx="18">
                  <c:v>5.61</c:v>
                </c:pt>
                <c:pt idx="19">
                  <c:v>6.5</c:v>
                </c:pt>
                <c:pt idx="20">
                  <c:v>7.53</c:v>
                </c:pt>
                <c:pt idx="21">
                  <c:v>8.7200000000000006</c:v>
                </c:pt>
                <c:pt idx="22">
                  <c:v>10.1</c:v>
                </c:pt>
                <c:pt idx="23">
                  <c:v>11.7</c:v>
                </c:pt>
                <c:pt idx="24">
                  <c:v>13.5</c:v>
                </c:pt>
                <c:pt idx="25">
                  <c:v>15.7</c:v>
                </c:pt>
                <c:pt idx="26">
                  <c:v>18.2</c:v>
                </c:pt>
                <c:pt idx="27">
                  <c:v>21</c:v>
                </c:pt>
                <c:pt idx="28">
                  <c:v>24.4</c:v>
                </c:pt>
                <c:pt idx="29">
                  <c:v>28.2</c:v>
                </c:pt>
                <c:pt idx="30">
                  <c:v>32.700000000000003</c:v>
                </c:pt>
                <c:pt idx="31">
                  <c:v>37.799999999999997</c:v>
                </c:pt>
                <c:pt idx="32">
                  <c:v>43.8</c:v>
                </c:pt>
                <c:pt idx="33">
                  <c:v>50.7</c:v>
                </c:pt>
                <c:pt idx="34">
                  <c:v>58.8</c:v>
                </c:pt>
                <c:pt idx="35">
                  <c:v>68.099999999999994</c:v>
                </c:pt>
                <c:pt idx="36">
                  <c:v>78.8</c:v>
                </c:pt>
                <c:pt idx="37">
                  <c:v>91.3</c:v>
                </c:pt>
                <c:pt idx="38">
                  <c:v>106</c:v>
                </c:pt>
                <c:pt idx="39">
                  <c:v>122</c:v>
                </c:pt>
                <c:pt idx="40">
                  <c:v>142</c:v>
                </c:pt>
                <c:pt idx="41">
                  <c:v>164</c:v>
                </c:pt>
                <c:pt idx="42">
                  <c:v>190</c:v>
                </c:pt>
                <c:pt idx="43">
                  <c:v>220</c:v>
                </c:pt>
                <c:pt idx="44">
                  <c:v>255</c:v>
                </c:pt>
                <c:pt idx="45">
                  <c:v>295</c:v>
                </c:pt>
                <c:pt idx="46">
                  <c:v>342</c:v>
                </c:pt>
                <c:pt idx="47">
                  <c:v>396</c:v>
                </c:pt>
                <c:pt idx="48">
                  <c:v>459</c:v>
                </c:pt>
                <c:pt idx="49">
                  <c:v>531</c:v>
                </c:pt>
                <c:pt idx="50">
                  <c:v>615</c:v>
                </c:pt>
                <c:pt idx="51">
                  <c:v>712</c:v>
                </c:pt>
                <c:pt idx="52">
                  <c:v>825</c:v>
                </c:pt>
                <c:pt idx="53">
                  <c:v>955</c:v>
                </c:pt>
                <c:pt idx="54" formatCode="0.00E+00">
                  <c:v>1110</c:v>
                </c:pt>
                <c:pt idx="55" formatCode="0.00E+00">
                  <c:v>1280</c:v>
                </c:pt>
                <c:pt idx="56" formatCode="0.00E+00">
                  <c:v>1480</c:v>
                </c:pt>
                <c:pt idx="57" formatCode="0.00E+00">
                  <c:v>1720</c:v>
                </c:pt>
                <c:pt idx="58" formatCode="0.00E+00">
                  <c:v>1990</c:v>
                </c:pt>
                <c:pt idx="59" formatCode="0.00E+00">
                  <c:v>2300</c:v>
                </c:pt>
                <c:pt idx="60" formatCode="0.00E+00">
                  <c:v>2670</c:v>
                </c:pt>
                <c:pt idx="61" formatCode="0.00E+00">
                  <c:v>3090</c:v>
                </c:pt>
                <c:pt idx="62" formatCode="0.00E+00">
                  <c:v>3580</c:v>
                </c:pt>
                <c:pt idx="63" formatCode="0.00E+00">
                  <c:v>4150</c:v>
                </c:pt>
                <c:pt idx="64" formatCode="0.00E+00">
                  <c:v>4800</c:v>
                </c:pt>
                <c:pt idx="65" formatCode="0.00E+00">
                  <c:v>5560</c:v>
                </c:pt>
                <c:pt idx="66" formatCode="0.00E+00">
                  <c:v>6440</c:v>
                </c:pt>
                <c:pt idx="67" formatCode="0.00E+00">
                  <c:v>7460</c:v>
                </c:pt>
                <c:pt idx="68" formatCode="0.00E+00">
                  <c:v>8630</c:v>
                </c:pt>
              </c:numCache>
            </c:numRef>
          </c:xVal>
          <c:yVal>
            <c:numRef>
              <c:f>'NaCl pH 4.5'!$O$76:$O$144</c:f>
              <c:numCache>
                <c:formatCode>General</c:formatCode>
                <c:ptCount val="6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1.0533333333333334E-2</c:v>
                </c:pt>
                <c:pt idx="33">
                  <c:v>0.12833333333333333</c:v>
                </c:pt>
                <c:pt idx="34">
                  <c:v>0.28166666666666668</c:v>
                </c:pt>
                <c:pt idx="35">
                  <c:v>0.36333333333333334</c:v>
                </c:pt>
                <c:pt idx="36">
                  <c:v>0.32900000000000001</c:v>
                </c:pt>
                <c:pt idx="37">
                  <c:v>0.95733333333333326</c:v>
                </c:pt>
                <c:pt idx="38">
                  <c:v>2.4250000000000003</c:v>
                </c:pt>
                <c:pt idx="39">
                  <c:v>3.8473333333333337</c:v>
                </c:pt>
                <c:pt idx="40">
                  <c:v>4.3833333333333329</c:v>
                </c:pt>
                <c:pt idx="41">
                  <c:v>3.8266666666666667</c:v>
                </c:pt>
                <c:pt idx="42">
                  <c:v>2.69</c:v>
                </c:pt>
                <c:pt idx="43">
                  <c:v>1.7973333333333332</c:v>
                </c:pt>
                <c:pt idx="44">
                  <c:v>1.5766666666666669</c:v>
                </c:pt>
                <c:pt idx="45">
                  <c:v>1.2033333333333334</c:v>
                </c:pt>
                <c:pt idx="46">
                  <c:v>0.66666666666666663</c:v>
                </c:pt>
                <c:pt idx="47">
                  <c:v>0.20333333333333334</c:v>
                </c:pt>
                <c:pt idx="48">
                  <c:v>0.28199999999999997</c:v>
                </c:pt>
                <c:pt idx="49">
                  <c:v>1.3933333333333333</c:v>
                </c:pt>
                <c:pt idx="50">
                  <c:v>3.0466666666666669</c:v>
                </c:pt>
                <c:pt idx="51">
                  <c:v>4.9533333333333331</c:v>
                </c:pt>
                <c:pt idx="52">
                  <c:v>6.7299999999999995</c:v>
                </c:pt>
                <c:pt idx="53">
                  <c:v>8.23</c:v>
                </c:pt>
                <c:pt idx="54">
                  <c:v>9.1666666666666661</c:v>
                </c:pt>
                <c:pt idx="55">
                  <c:v>9.3966666666666665</c:v>
                </c:pt>
                <c:pt idx="56">
                  <c:v>8.9979999999999993</c:v>
                </c:pt>
                <c:pt idx="57">
                  <c:v>8.1666666666666661</c:v>
                </c:pt>
                <c:pt idx="58">
                  <c:v>6.4566666666666661</c:v>
                </c:pt>
                <c:pt idx="59">
                  <c:v>4.1833333333333336</c:v>
                </c:pt>
                <c:pt idx="60">
                  <c:v>2.1316666666666664</c:v>
                </c:pt>
                <c:pt idx="61">
                  <c:v>0.83666666666666656</c:v>
                </c:pt>
                <c:pt idx="62">
                  <c:v>0.14499999999999999</c:v>
                </c:pt>
                <c:pt idx="63">
                  <c:v>0</c:v>
                </c:pt>
                <c:pt idx="64">
                  <c:v>9.4666666666666663E-2</c:v>
                </c:pt>
                <c:pt idx="65">
                  <c:v>1.1599999999999999</c:v>
                </c:pt>
                <c:pt idx="66">
                  <c:v>0</c:v>
                </c:pt>
                <c:pt idx="67">
                  <c:v>0</c:v>
                </c:pt>
                <c:pt idx="68">
                  <c:v>0</c:v>
                </c:pt>
              </c:numCache>
            </c:numRef>
          </c:yVal>
          <c:smooth val="1"/>
          <c:extLst>
            <c:ext xmlns:c16="http://schemas.microsoft.com/office/drawing/2014/chart" uri="{C3380CC4-5D6E-409C-BE32-E72D297353CC}">
              <c16:uniqueId val="{00000000-D5A3-4D8A-9696-F68E03AA7026}"/>
            </c:ext>
          </c:extLst>
        </c:ser>
        <c:ser>
          <c:idx val="1"/>
          <c:order val="1"/>
          <c:tx>
            <c:strRef>
              <c:f>'NaCl pH 4.5'!$P$75</c:f>
              <c:strCache>
                <c:ptCount val="1"/>
                <c:pt idx="0">
                  <c:v>λCG-0</c:v>
                </c:pt>
              </c:strCache>
            </c:strRef>
          </c:tx>
          <c:spPr>
            <a:ln w="19050" cap="rnd">
              <a:solidFill>
                <a:schemeClr val="accent4"/>
              </a:solidFill>
              <a:round/>
            </a:ln>
            <a:effectLst/>
          </c:spPr>
          <c:marker>
            <c:symbol val="none"/>
          </c:marker>
          <c:xVal>
            <c:numRef>
              <c:f>'NaCl pH 4.5'!$N$76:$N$144</c:f>
              <c:numCache>
                <c:formatCode>General</c:formatCode>
                <c:ptCount val="69"/>
                <c:pt idx="0">
                  <c:v>0.4</c:v>
                </c:pt>
                <c:pt idx="1">
                  <c:v>0.46300000000000002</c:v>
                </c:pt>
                <c:pt idx="2">
                  <c:v>0.53600000000000003</c:v>
                </c:pt>
                <c:pt idx="3">
                  <c:v>0.621</c:v>
                </c:pt>
                <c:pt idx="4">
                  <c:v>0.71899999999999997</c:v>
                </c:pt>
                <c:pt idx="5">
                  <c:v>0.83299999999999996</c:v>
                </c:pt>
                <c:pt idx="6">
                  <c:v>0.96499999999999997</c:v>
                </c:pt>
                <c:pt idx="7">
                  <c:v>1.1200000000000001</c:v>
                </c:pt>
                <c:pt idx="8">
                  <c:v>1.29</c:v>
                </c:pt>
                <c:pt idx="9">
                  <c:v>1.5</c:v>
                </c:pt>
                <c:pt idx="10">
                  <c:v>1.74</c:v>
                </c:pt>
                <c:pt idx="11">
                  <c:v>2.0099999999999998</c:v>
                </c:pt>
                <c:pt idx="12">
                  <c:v>2.33</c:v>
                </c:pt>
                <c:pt idx="13">
                  <c:v>2.7</c:v>
                </c:pt>
                <c:pt idx="14">
                  <c:v>3.12</c:v>
                </c:pt>
                <c:pt idx="15">
                  <c:v>3.62</c:v>
                </c:pt>
                <c:pt idx="16">
                  <c:v>4.1900000000000004</c:v>
                </c:pt>
                <c:pt idx="17">
                  <c:v>4.8499999999999996</c:v>
                </c:pt>
                <c:pt idx="18">
                  <c:v>5.61</c:v>
                </c:pt>
                <c:pt idx="19">
                  <c:v>6.5</c:v>
                </c:pt>
                <c:pt idx="20">
                  <c:v>7.53</c:v>
                </c:pt>
                <c:pt idx="21">
                  <c:v>8.7200000000000006</c:v>
                </c:pt>
                <c:pt idx="22">
                  <c:v>10.1</c:v>
                </c:pt>
                <c:pt idx="23">
                  <c:v>11.7</c:v>
                </c:pt>
                <c:pt idx="24">
                  <c:v>13.5</c:v>
                </c:pt>
                <c:pt idx="25">
                  <c:v>15.7</c:v>
                </c:pt>
                <c:pt idx="26">
                  <c:v>18.2</c:v>
                </c:pt>
                <c:pt idx="27">
                  <c:v>21</c:v>
                </c:pt>
                <c:pt idx="28">
                  <c:v>24.4</c:v>
                </c:pt>
                <c:pt idx="29">
                  <c:v>28.2</c:v>
                </c:pt>
                <c:pt idx="30">
                  <c:v>32.700000000000003</c:v>
                </c:pt>
                <c:pt idx="31">
                  <c:v>37.799999999999997</c:v>
                </c:pt>
                <c:pt idx="32">
                  <c:v>43.8</c:v>
                </c:pt>
                <c:pt idx="33">
                  <c:v>50.7</c:v>
                </c:pt>
                <c:pt idx="34">
                  <c:v>58.8</c:v>
                </c:pt>
                <c:pt idx="35">
                  <c:v>68.099999999999994</c:v>
                </c:pt>
                <c:pt idx="36">
                  <c:v>78.8</c:v>
                </c:pt>
                <c:pt idx="37">
                  <c:v>91.3</c:v>
                </c:pt>
                <c:pt idx="38">
                  <c:v>106</c:v>
                </c:pt>
                <c:pt idx="39">
                  <c:v>122</c:v>
                </c:pt>
                <c:pt idx="40">
                  <c:v>142</c:v>
                </c:pt>
                <c:pt idx="41">
                  <c:v>164</c:v>
                </c:pt>
                <c:pt idx="42">
                  <c:v>190</c:v>
                </c:pt>
                <c:pt idx="43">
                  <c:v>220</c:v>
                </c:pt>
                <c:pt idx="44">
                  <c:v>255</c:v>
                </c:pt>
                <c:pt idx="45">
                  <c:v>295</c:v>
                </c:pt>
                <c:pt idx="46">
                  <c:v>342</c:v>
                </c:pt>
                <c:pt idx="47">
                  <c:v>396</c:v>
                </c:pt>
                <c:pt idx="48">
                  <c:v>459</c:v>
                </c:pt>
                <c:pt idx="49">
                  <c:v>531</c:v>
                </c:pt>
                <c:pt idx="50">
                  <c:v>615</c:v>
                </c:pt>
                <c:pt idx="51">
                  <c:v>712</c:v>
                </c:pt>
                <c:pt idx="52">
                  <c:v>825</c:v>
                </c:pt>
                <c:pt idx="53">
                  <c:v>955</c:v>
                </c:pt>
                <c:pt idx="54" formatCode="0.00E+00">
                  <c:v>1110</c:v>
                </c:pt>
                <c:pt idx="55" formatCode="0.00E+00">
                  <c:v>1280</c:v>
                </c:pt>
                <c:pt idx="56" formatCode="0.00E+00">
                  <c:v>1480</c:v>
                </c:pt>
                <c:pt idx="57" formatCode="0.00E+00">
                  <c:v>1720</c:v>
                </c:pt>
                <c:pt idx="58" formatCode="0.00E+00">
                  <c:v>1990</c:v>
                </c:pt>
                <c:pt idx="59" formatCode="0.00E+00">
                  <c:v>2300</c:v>
                </c:pt>
                <c:pt idx="60" formatCode="0.00E+00">
                  <c:v>2670</c:v>
                </c:pt>
                <c:pt idx="61" formatCode="0.00E+00">
                  <c:v>3090</c:v>
                </c:pt>
                <c:pt idx="62" formatCode="0.00E+00">
                  <c:v>3580</c:v>
                </c:pt>
                <c:pt idx="63" formatCode="0.00E+00">
                  <c:v>4150</c:v>
                </c:pt>
                <c:pt idx="64" formatCode="0.00E+00">
                  <c:v>4800</c:v>
                </c:pt>
                <c:pt idx="65" formatCode="0.00E+00">
                  <c:v>5560</c:v>
                </c:pt>
                <c:pt idx="66" formatCode="0.00E+00">
                  <c:v>6440</c:v>
                </c:pt>
                <c:pt idx="67" formatCode="0.00E+00">
                  <c:v>7460</c:v>
                </c:pt>
                <c:pt idx="68" formatCode="0.00E+00">
                  <c:v>8630</c:v>
                </c:pt>
              </c:numCache>
            </c:numRef>
          </c:xVal>
          <c:yVal>
            <c:numRef>
              <c:f>'NaCl pH 4.5'!$P$76:$P$144</c:f>
              <c:numCache>
                <c:formatCode>General</c:formatCode>
                <c:ptCount val="6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3.1566666666666666E-2</c:v>
                </c:pt>
                <c:pt idx="19">
                  <c:v>9.5666666666666664E-2</c:v>
                </c:pt>
                <c:pt idx="20">
                  <c:v>0.13233333333333333</c:v>
                </c:pt>
                <c:pt idx="21">
                  <c:v>0.18000000000000002</c:v>
                </c:pt>
                <c:pt idx="22">
                  <c:v>0.2283333333333333</c:v>
                </c:pt>
                <c:pt idx="23">
                  <c:v>0.24433333333333332</c:v>
                </c:pt>
                <c:pt idx="24">
                  <c:v>0.25133333333333335</c:v>
                </c:pt>
                <c:pt idx="25">
                  <c:v>0.44800000000000001</c:v>
                </c:pt>
                <c:pt idx="26">
                  <c:v>0.85366666666666668</c:v>
                </c:pt>
                <c:pt idx="27">
                  <c:v>1.3559999999999999</c:v>
                </c:pt>
                <c:pt idx="28">
                  <c:v>1.8233333333333333</c:v>
                </c:pt>
                <c:pt idx="29">
                  <c:v>2.13</c:v>
                </c:pt>
                <c:pt idx="30">
                  <c:v>2.2399999999999998</c:v>
                </c:pt>
                <c:pt idx="31">
                  <c:v>2.14</c:v>
                </c:pt>
                <c:pt idx="32">
                  <c:v>1.89</c:v>
                </c:pt>
                <c:pt idx="33">
                  <c:v>1.5903333333333334</c:v>
                </c:pt>
                <c:pt idx="34">
                  <c:v>1.3546666666666667</c:v>
                </c:pt>
                <c:pt idx="35">
                  <c:v>1.2836666666666667</c:v>
                </c:pt>
                <c:pt idx="36">
                  <c:v>1.4433333333333334</c:v>
                </c:pt>
                <c:pt idx="37">
                  <c:v>1.82</c:v>
                </c:pt>
                <c:pt idx="38">
                  <c:v>2.3166666666666664</c:v>
                </c:pt>
                <c:pt idx="39">
                  <c:v>2.77</c:v>
                </c:pt>
                <c:pt idx="40">
                  <c:v>2.9966666666666666</c:v>
                </c:pt>
                <c:pt idx="41">
                  <c:v>2.8466666666666662</c:v>
                </c:pt>
                <c:pt idx="42">
                  <c:v>2.29</c:v>
                </c:pt>
                <c:pt idx="43">
                  <c:v>1.4666666666666668</c:v>
                </c:pt>
                <c:pt idx="44">
                  <c:v>0.6419999999999999</c:v>
                </c:pt>
                <c:pt idx="45">
                  <c:v>0.11076666666666667</c:v>
                </c:pt>
                <c:pt idx="46">
                  <c:v>0</c:v>
                </c:pt>
                <c:pt idx="47">
                  <c:v>0</c:v>
                </c:pt>
                <c:pt idx="48">
                  <c:v>0.18700000000000003</c:v>
                </c:pt>
                <c:pt idx="49">
                  <c:v>0.72133333333333338</c:v>
                </c:pt>
                <c:pt idx="50">
                  <c:v>1.7033333333333331</c:v>
                </c:pt>
                <c:pt idx="51">
                  <c:v>2.9918333333333336</c:v>
                </c:pt>
                <c:pt idx="52">
                  <c:v>4.8566666666666665</c:v>
                </c:pt>
                <c:pt idx="53">
                  <c:v>6.9066666666666663</c:v>
                </c:pt>
                <c:pt idx="54">
                  <c:v>8.4533333333333331</c:v>
                </c:pt>
                <c:pt idx="55">
                  <c:v>8.8899999999999988</c:v>
                </c:pt>
                <c:pt idx="56">
                  <c:v>7.9233333333333347</c:v>
                </c:pt>
                <c:pt idx="57">
                  <c:v>5.8433333333333337</c:v>
                </c:pt>
                <c:pt idx="58">
                  <c:v>3.3063333333333333</c:v>
                </c:pt>
                <c:pt idx="59">
                  <c:v>1.1781766666666666</c:v>
                </c:pt>
                <c:pt idx="60">
                  <c:v>0.112</c:v>
                </c:pt>
                <c:pt idx="61">
                  <c:v>0</c:v>
                </c:pt>
                <c:pt idx="62">
                  <c:v>0.15233333333333335</c:v>
                </c:pt>
                <c:pt idx="63">
                  <c:v>1.0900000000000001</c:v>
                </c:pt>
                <c:pt idx="64">
                  <c:v>2.9800000000000004</c:v>
                </c:pt>
                <c:pt idx="65">
                  <c:v>5.7133333333333338</c:v>
                </c:pt>
                <c:pt idx="66">
                  <c:v>0</c:v>
                </c:pt>
                <c:pt idx="67">
                  <c:v>0</c:v>
                </c:pt>
                <c:pt idx="68">
                  <c:v>0</c:v>
                </c:pt>
              </c:numCache>
            </c:numRef>
          </c:yVal>
          <c:smooth val="1"/>
          <c:extLst>
            <c:ext xmlns:c16="http://schemas.microsoft.com/office/drawing/2014/chart" uri="{C3380CC4-5D6E-409C-BE32-E72D297353CC}">
              <c16:uniqueId val="{00000001-D5A3-4D8A-9696-F68E03AA7026}"/>
            </c:ext>
          </c:extLst>
        </c:ser>
        <c:ser>
          <c:idx val="2"/>
          <c:order val="2"/>
          <c:tx>
            <c:strRef>
              <c:f>'NaCl pH 4.5'!$Q$75</c:f>
              <c:strCache>
                <c:ptCount val="1"/>
                <c:pt idx="0">
                  <c:v>LBG-0</c:v>
                </c:pt>
              </c:strCache>
            </c:strRef>
          </c:tx>
          <c:spPr>
            <a:ln w="19050" cap="rnd">
              <a:solidFill>
                <a:schemeClr val="accent3"/>
              </a:solidFill>
              <a:round/>
            </a:ln>
            <a:effectLst/>
          </c:spPr>
          <c:marker>
            <c:symbol val="none"/>
          </c:marker>
          <c:xVal>
            <c:numRef>
              <c:f>'NaCl pH 4.5'!$N$76:$N$144</c:f>
              <c:numCache>
                <c:formatCode>General</c:formatCode>
                <c:ptCount val="69"/>
                <c:pt idx="0">
                  <c:v>0.4</c:v>
                </c:pt>
                <c:pt idx="1">
                  <c:v>0.46300000000000002</c:v>
                </c:pt>
                <c:pt idx="2">
                  <c:v>0.53600000000000003</c:v>
                </c:pt>
                <c:pt idx="3">
                  <c:v>0.621</c:v>
                </c:pt>
                <c:pt idx="4">
                  <c:v>0.71899999999999997</c:v>
                </c:pt>
                <c:pt idx="5">
                  <c:v>0.83299999999999996</c:v>
                </c:pt>
                <c:pt idx="6">
                  <c:v>0.96499999999999997</c:v>
                </c:pt>
                <c:pt idx="7">
                  <c:v>1.1200000000000001</c:v>
                </c:pt>
                <c:pt idx="8">
                  <c:v>1.29</c:v>
                </c:pt>
                <c:pt idx="9">
                  <c:v>1.5</c:v>
                </c:pt>
                <c:pt idx="10">
                  <c:v>1.74</c:v>
                </c:pt>
                <c:pt idx="11">
                  <c:v>2.0099999999999998</c:v>
                </c:pt>
                <c:pt idx="12">
                  <c:v>2.33</c:v>
                </c:pt>
                <c:pt idx="13">
                  <c:v>2.7</c:v>
                </c:pt>
                <c:pt idx="14">
                  <c:v>3.12</c:v>
                </c:pt>
                <c:pt idx="15">
                  <c:v>3.62</c:v>
                </c:pt>
                <c:pt idx="16">
                  <c:v>4.1900000000000004</c:v>
                </c:pt>
                <c:pt idx="17">
                  <c:v>4.8499999999999996</c:v>
                </c:pt>
                <c:pt idx="18">
                  <c:v>5.61</c:v>
                </c:pt>
                <c:pt idx="19">
                  <c:v>6.5</c:v>
                </c:pt>
                <c:pt idx="20">
                  <c:v>7.53</c:v>
                </c:pt>
                <c:pt idx="21">
                  <c:v>8.7200000000000006</c:v>
                </c:pt>
                <c:pt idx="22">
                  <c:v>10.1</c:v>
                </c:pt>
                <c:pt idx="23">
                  <c:v>11.7</c:v>
                </c:pt>
                <c:pt idx="24">
                  <c:v>13.5</c:v>
                </c:pt>
                <c:pt idx="25">
                  <c:v>15.7</c:v>
                </c:pt>
                <c:pt idx="26">
                  <c:v>18.2</c:v>
                </c:pt>
                <c:pt idx="27">
                  <c:v>21</c:v>
                </c:pt>
                <c:pt idx="28">
                  <c:v>24.4</c:v>
                </c:pt>
                <c:pt idx="29">
                  <c:v>28.2</c:v>
                </c:pt>
                <c:pt idx="30">
                  <c:v>32.700000000000003</c:v>
                </c:pt>
                <c:pt idx="31">
                  <c:v>37.799999999999997</c:v>
                </c:pt>
                <c:pt idx="32">
                  <c:v>43.8</c:v>
                </c:pt>
                <c:pt idx="33">
                  <c:v>50.7</c:v>
                </c:pt>
                <c:pt idx="34">
                  <c:v>58.8</c:v>
                </c:pt>
                <c:pt idx="35">
                  <c:v>68.099999999999994</c:v>
                </c:pt>
                <c:pt idx="36">
                  <c:v>78.8</c:v>
                </c:pt>
                <c:pt idx="37">
                  <c:v>91.3</c:v>
                </c:pt>
                <c:pt idx="38">
                  <c:v>106</c:v>
                </c:pt>
                <c:pt idx="39">
                  <c:v>122</c:v>
                </c:pt>
                <c:pt idx="40">
                  <c:v>142</c:v>
                </c:pt>
                <c:pt idx="41">
                  <c:v>164</c:v>
                </c:pt>
                <c:pt idx="42">
                  <c:v>190</c:v>
                </c:pt>
                <c:pt idx="43">
                  <c:v>220</c:v>
                </c:pt>
                <c:pt idx="44">
                  <c:v>255</c:v>
                </c:pt>
                <c:pt idx="45">
                  <c:v>295</c:v>
                </c:pt>
                <c:pt idx="46">
                  <c:v>342</c:v>
                </c:pt>
                <c:pt idx="47">
                  <c:v>396</c:v>
                </c:pt>
                <c:pt idx="48">
                  <c:v>459</c:v>
                </c:pt>
                <c:pt idx="49">
                  <c:v>531</c:v>
                </c:pt>
                <c:pt idx="50">
                  <c:v>615</c:v>
                </c:pt>
                <c:pt idx="51">
                  <c:v>712</c:v>
                </c:pt>
                <c:pt idx="52">
                  <c:v>825</c:v>
                </c:pt>
                <c:pt idx="53">
                  <c:v>955</c:v>
                </c:pt>
                <c:pt idx="54" formatCode="0.00E+00">
                  <c:v>1110</c:v>
                </c:pt>
                <c:pt idx="55" formatCode="0.00E+00">
                  <c:v>1280</c:v>
                </c:pt>
                <c:pt idx="56" formatCode="0.00E+00">
                  <c:v>1480</c:v>
                </c:pt>
                <c:pt idx="57" formatCode="0.00E+00">
                  <c:v>1720</c:v>
                </c:pt>
                <c:pt idx="58" formatCode="0.00E+00">
                  <c:v>1990</c:v>
                </c:pt>
                <c:pt idx="59" formatCode="0.00E+00">
                  <c:v>2300</c:v>
                </c:pt>
                <c:pt idx="60" formatCode="0.00E+00">
                  <c:v>2670</c:v>
                </c:pt>
                <c:pt idx="61" formatCode="0.00E+00">
                  <c:v>3090</c:v>
                </c:pt>
                <c:pt idx="62" formatCode="0.00E+00">
                  <c:v>3580</c:v>
                </c:pt>
                <c:pt idx="63" formatCode="0.00E+00">
                  <c:v>4150</c:v>
                </c:pt>
                <c:pt idx="64" formatCode="0.00E+00">
                  <c:v>4800</c:v>
                </c:pt>
                <c:pt idx="65" formatCode="0.00E+00">
                  <c:v>5560</c:v>
                </c:pt>
                <c:pt idx="66" formatCode="0.00E+00">
                  <c:v>6440</c:v>
                </c:pt>
                <c:pt idx="67" formatCode="0.00E+00">
                  <c:v>7460</c:v>
                </c:pt>
                <c:pt idx="68" formatCode="0.00E+00">
                  <c:v>8630</c:v>
                </c:pt>
              </c:numCache>
            </c:numRef>
          </c:xVal>
          <c:yVal>
            <c:numRef>
              <c:f>'NaCl pH 4.5'!$Q$76:$Q$144</c:f>
              <c:numCache>
                <c:formatCode>General</c:formatCode>
                <c:ptCount val="6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0.21366666666666667</c:v>
                </c:pt>
                <c:pt idx="30">
                  <c:v>3.9366666666666661</c:v>
                </c:pt>
                <c:pt idx="31">
                  <c:v>6.253333333333333</c:v>
                </c:pt>
                <c:pt idx="32">
                  <c:v>3.94</c:v>
                </c:pt>
                <c:pt idx="33">
                  <c:v>0.57199999999999995</c:v>
                </c:pt>
                <c:pt idx="34">
                  <c:v>1.3866666666666667</c:v>
                </c:pt>
                <c:pt idx="35">
                  <c:v>2.9133333333333336</c:v>
                </c:pt>
                <c:pt idx="36">
                  <c:v>3.4666666666666668</c:v>
                </c:pt>
                <c:pt idx="37">
                  <c:v>2.5466666666666664</c:v>
                </c:pt>
                <c:pt idx="38">
                  <c:v>0.92333333333333334</c:v>
                </c:pt>
                <c:pt idx="39">
                  <c:v>0</c:v>
                </c:pt>
                <c:pt idx="40">
                  <c:v>0</c:v>
                </c:pt>
                <c:pt idx="41">
                  <c:v>0</c:v>
                </c:pt>
                <c:pt idx="42">
                  <c:v>5.7666666666666665E-2</c:v>
                </c:pt>
                <c:pt idx="43">
                  <c:v>10.96</c:v>
                </c:pt>
                <c:pt idx="44">
                  <c:v>21.566666666666663</c:v>
                </c:pt>
                <c:pt idx="45">
                  <c:v>15.966666666666669</c:v>
                </c:pt>
                <c:pt idx="46">
                  <c:v>3.7433333333333336</c:v>
                </c:pt>
                <c:pt idx="47">
                  <c:v>3.6</c:v>
                </c:pt>
                <c:pt idx="48">
                  <c:v>6.8999999999999995</c:v>
                </c:pt>
                <c:pt idx="49">
                  <c:v>7.1333333333333329</c:v>
                </c:pt>
                <c:pt idx="50">
                  <c:v>3.8000000000000003</c:v>
                </c:pt>
                <c:pt idx="51">
                  <c:v>9.9666666666666667E-2</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numCache>
            </c:numRef>
          </c:yVal>
          <c:smooth val="1"/>
          <c:extLst>
            <c:ext xmlns:c16="http://schemas.microsoft.com/office/drawing/2014/chart" uri="{C3380CC4-5D6E-409C-BE32-E72D297353CC}">
              <c16:uniqueId val="{00000002-D5A3-4D8A-9696-F68E03AA7026}"/>
            </c:ext>
          </c:extLst>
        </c:ser>
        <c:ser>
          <c:idx val="3"/>
          <c:order val="3"/>
          <c:tx>
            <c:strRef>
              <c:f>'NaCl pH 4.5'!$R$75</c:f>
              <c:strCache>
                <c:ptCount val="1"/>
                <c:pt idx="0">
                  <c:v>WλCG-0</c:v>
                </c:pt>
              </c:strCache>
            </c:strRef>
          </c:tx>
          <c:spPr>
            <a:ln w="25400" cap="rnd">
              <a:solidFill>
                <a:schemeClr val="accent5"/>
              </a:solidFill>
              <a:round/>
            </a:ln>
            <a:effectLst/>
          </c:spPr>
          <c:marker>
            <c:symbol val="none"/>
          </c:marker>
          <c:xVal>
            <c:numRef>
              <c:f>'NaCl pH 4.5'!$N$76:$N$144</c:f>
              <c:numCache>
                <c:formatCode>General</c:formatCode>
                <c:ptCount val="69"/>
                <c:pt idx="0">
                  <c:v>0.4</c:v>
                </c:pt>
                <c:pt idx="1">
                  <c:v>0.46300000000000002</c:v>
                </c:pt>
                <c:pt idx="2">
                  <c:v>0.53600000000000003</c:v>
                </c:pt>
                <c:pt idx="3">
                  <c:v>0.621</c:v>
                </c:pt>
                <c:pt idx="4">
                  <c:v>0.71899999999999997</c:v>
                </c:pt>
                <c:pt idx="5">
                  <c:v>0.83299999999999996</c:v>
                </c:pt>
                <c:pt idx="6">
                  <c:v>0.96499999999999997</c:v>
                </c:pt>
                <c:pt idx="7">
                  <c:v>1.1200000000000001</c:v>
                </c:pt>
                <c:pt idx="8">
                  <c:v>1.29</c:v>
                </c:pt>
                <c:pt idx="9">
                  <c:v>1.5</c:v>
                </c:pt>
                <c:pt idx="10">
                  <c:v>1.74</c:v>
                </c:pt>
                <c:pt idx="11">
                  <c:v>2.0099999999999998</c:v>
                </c:pt>
                <c:pt idx="12">
                  <c:v>2.33</c:v>
                </c:pt>
                <c:pt idx="13">
                  <c:v>2.7</c:v>
                </c:pt>
                <c:pt idx="14">
                  <c:v>3.12</c:v>
                </c:pt>
                <c:pt idx="15">
                  <c:v>3.62</c:v>
                </c:pt>
                <c:pt idx="16">
                  <c:v>4.1900000000000004</c:v>
                </c:pt>
                <c:pt idx="17">
                  <c:v>4.8499999999999996</c:v>
                </c:pt>
                <c:pt idx="18">
                  <c:v>5.61</c:v>
                </c:pt>
                <c:pt idx="19">
                  <c:v>6.5</c:v>
                </c:pt>
                <c:pt idx="20">
                  <c:v>7.53</c:v>
                </c:pt>
                <c:pt idx="21">
                  <c:v>8.7200000000000006</c:v>
                </c:pt>
                <c:pt idx="22">
                  <c:v>10.1</c:v>
                </c:pt>
                <c:pt idx="23">
                  <c:v>11.7</c:v>
                </c:pt>
                <c:pt idx="24">
                  <c:v>13.5</c:v>
                </c:pt>
                <c:pt idx="25">
                  <c:v>15.7</c:v>
                </c:pt>
                <c:pt idx="26">
                  <c:v>18.2</c:v>
                </c:pt>
                <c:pt idx="27">
                  <c:v>21</c:v>
                </c:pt>
                <c:pt idx="28">
                  <c:v>24.4</c:v>
                </c:pt>
                <c:pt idx="29">
                  <c:v>28.2</c:v>
                </c:pt>
                <c:pt idx="30">
                  <c:v>32.700000000000003</c:v>
                </c:pt>
                <c:pt idx="31">
                  <c:v>37.799999999999997</c:v>
                </c:pt>
                <c:pt idx="32">
                  <c:v>43.8</c:v>
                </c:pt>
                <c:pt idx="33">
                  <c:v>50.7</c:v>
                </c:pt>
                <c:pt idx="34">
                  <c:v>58.8</c:v>
                </c:pt>
                <c:pt idx="35">
                  <c:v>68.099999999999994</c:v>
                </c:pt>
                <c:pt idx="36">
                  <c:v>78.8</c:v>
                </c:pt>
                <c:pt idx="37">
                  <c:v>91.3</c:v>
                </c:pt>
                <c:pt idx="38">
                  <c:v>106</c:v>
                </c:pt>
                <c:pt idx="39">
                  <c:v>122</c:v>
                </c:pt>
                <c:pt idx="40">
                  <c:v>142</c:v>
                </c:pt>
                <c:pt idx="41">
                  <c:v>164</c:v>
                </c:pt>
                <c:pt idx="42">
                  <c:v>190</c:v>
                </c:pt>
                <c:pt idx="43">
                  <c:v>220</c:v>
                </c:pt>
                <c:pt idx="44">
                  <c:v>255</c:v>
                </c:pt>
                <c:pt idx="45">
                  <c:v>295</c:v>
                </c:pt>
                <c:pt idx="46">
                  <c:v>342</c:v>
                </c:pt>
                <c:pt idx="47">
                  <c:v>396</c:v>
                </c:pt>
                <c:pt idx="48">
                  <c:v>459</c:v>
                </c:pt>
                <c:pt idx="49">
                  <c:v>531</c:v>
                </c:pt>
                <c:pt idx="50">
                  <c:v>615</c:v>
                </c:pt>
                <c:pt idx="51">
                  <c:v>712</c:v>
                </c:pt>
                <c:pt idx="52">
                  <c:v>825</c:v>
                </c:pt>
                <c:pt idx="53">
                  <c:v>955</c:v>
                </c:pt>
                <c:pt idx="54" formatCode="0.00E+00">
                  <c:v>1110</c:v>
                </c:pt>
                <c:pt idx="55" formatCode="0.00E+00">
                  <c:v>1280</c:v>
                </c:pt>
                <c:pt idx="56" formatCode="0.00E+00">
                  <c:v>1480</c:v>
                </c:pt>
                <c:pt idx="57" formatCode="0.00E+00">
                  <c:v>1720</c:v>
                </c:pt>
                <c:pt idx="58" formatCode="0.00E+00">
                  <c:v>1990</c:v>
                </c:pt>
                <c:pt idx="59" formatCode="0.00E+00">
                  <c:v>2300</c:v>
                </c:pt>
                <c:pt idx="60" formatCode="0.00E+00">
                  <c:v>2670</c:v>
                </c:pt>
                <c:pt idx="61" formatCode="0.00E+00">
                  <c:v>3090</c:v>
                </c:pt>
                <c:pt idx="62" formatCode="0.00E+00">
                  <c:v>3580</c:v>
                </c:pt>
                <c:pt idx="63" formatCode="0.00E+00">
                  <c:v>4150</c:v>
                </c:pt>
                <c:pt idx="64" formatCode="0.00E+00">
                  <c:v>4800</c:v>
                </c:pt>
                <c:pt idx="65" formatCode="0.00E+00">
                  <c:v>5560</c:v>
                </c:pt>
                <c:pt idx="66" formatCode="0.00E+00">
                  <c:v>6440</c:v>
                </c:pt>
                <c:pt idx="67" formatCode="0.00E+00">
                  <c:v>7460</c:v>
                </c:pt>
                <c:pt idx="68" formatCode="0.00E+00">
                  <c:v>8630</c:v>
                </c:pt>
              </c:numCache>
            </c:numRef>
          </c:xVal>
          <c:yVal>
            <c:numRef>
              <c:f>'NaCl pH 4.5'!$R$76:$R$144</c:f>
              <c:numCache>
                <c:formatCode>General</c:formatCode>
                <c:ptCount val="6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1.3333333333333333</c:v>
                </c:pt>
                <c:pt idx="58">
                  <c:v>27.900000000000002</c:v>
                </c:pt>
                <c:pt idx="59">
                  <c:v>4.1000000000000005</c:v>
                </c:pt>
                <c:pt idx="60">
                  <c:v>0</c:v>
                </c:pt>
                <c:pt idx="61">
                  <c:v>0</c:v>
                </c:pt>
                <c:pt idx="62">
                  <c:v>3.1066666666666669</c:v>
                </c:pt>
                <c:pt idx="63">
                  <c:v>11.366666666666667</c:v>
                </c:pt>
                <c:pt idx="64">
                  <c:v>12.9</c:v>
                </c:pt>
                <c:pt idx="65">
                  <c:v>39.300000000000004</c:v>
                </c:pt>
                <c:pt idx="66">
                  <c:v>0</c:v>
                </c:pt>
                <c:pt idx="67">
                  <c:v>0</c:v>
                </c:pt>
                <c:pt idx="68">
                  <c:v>0</c:v>
                </c:pt>
              </c:numCache>
            </c:numRef>
          </c:yVal>
          <c:smooth val="1"/>
          <c:extLst>
            <c:ext xmlns:c16="http://schemas.microsoft.com/office/drawing/2014/chart" uri="{C3380CC4-5D6E-409C-BE32-E72D297353CC}">
              <c16:uniqueId val="{00000003-D5A3-4D8A-9696-F68E03AA7026}"/>
            </c:ext>
          </c:extLst>
        </c:ser>
        <c:ser>
          <c:idx val="4"/>
          <c:order val="4"/>
          <c:tx>
            <c:strRef>
              <c:f>'NaCl pH 4.5'!$S$75</c:f>
              <c:strCache>
                <c:ptCount val="1"/>
                <c:pt idx="0">
                  <c:v>WLBG-0</c:v>
                </c:pt>
              </c:strCache>
            </c:strRef>
          </c:tx>
          <c:spPr>
            <a:ln w="12700" cap="rnd">
              <a:solidFill>
                <a:schemeClr val="accent5"/>
              </a:solidFill>
              <a:round/>
            </a:ln>
            <a:effectLst/>
          </c:spPr>
          <c:marker>
            <c:symbol val="none"/>
          </c:marker>
          <c:xVal>
            <c:numRef>
              <c:f>'NaCl pH 4.5'!$N$76:$N$144</c:f>
              <c:numCache>
                <c:formatCode>General</c:formatCode>
                <c:ptCount val="69"/>
                <c:pt idx="0">
                  <c:v>0.4</c:v>
                </c:pt>
                <c:pt idx="1">
                  <c:v>0.46300000000000002</c:v>
                </c:pt>
                <c:pt idx="2">
                  <c:v>0.53600000000000003</c:v>
                </c:pt>
                <c:pt idx="3">
                  <c:v>0.621</c:v>
                </c:pt>
                <c:pt idx="4">
                  <c:v>0.71899999999999997</c:v>
                </c:pt>
                <c:pt idx="5">
                  <c:v>0.83299999999999996</c:v>
                </c:pt>
                <c:pt idx="6">
                  <c:v>0.96499999999999997</c:v>
                </c:pt>
                <c:pt idx="7">
                  <c:v>1.1200000000000001</c:v>
                </c:pt>
                <c:pt idx="8">
                  <c:v>1.29</c:v>
                </c:pt>
                <c:pt idx="9">
                  <c:v>1.5</c:v>
                </c:pt>
                <c:pt idx="10">
                  <c:v>1.74</c:v>
                </c:pt>
                <c:pt idx="11">
                  <c:v>2.0099999999999998</c:v>
                </c:pt>
                <c:pt idx="12">
                  <c:v>2.33</c:v>
                </c:pt>
                <c:pt idx="13">
                  <c:v>2.7</c:v>
                </c:pt>
                <c:pt idx="14">
                  <c:v>3.12</c:v>
                </c:pt>
                <c:pt idx="15">
                  <c:v>3.62</c:v>
                </c:pt>
                <c:pt idx="16">
                  <c:v>4.1900000000000004</c:v>
                </c:pt>
                <c:pt idx="17">
                  <c:v>4.8499999999999996</c:v>
                </c:pt>
                <c:pt idx="18">
                  <c:v>5.61</c:v>
                </c:pt>
                <c:pt idx="19">
                  <c:v>6.5</c:v>
                </c:pt>
                <c:pt idx="20">
                  <c:v>7.53</c:v>
                </c:pt>
                <c:pt idx="21">
                  <c:v>8.7200000000000006</c:v>
                </c:pt>
                <c:pt idx="22">
                  <c:v>10.1</c:v>
                </c:pt>
                <c:pt idx="23">
                  <c:v>11.7</c:v>
                </c:pt>
                <c:pt idx="24">
                  <c:v>13.5</c:v>
                </c:pt>
                <c:pt idx="25">
                  <c:v>15.7</c:v>
                </c:pt>
                <c:pt idx="26">
                  <c:v>18.2</c:v>
                </c:pt>
                <c:pt idx="27">
                  <c:v>21</c:v>
                </c:pt>
                <c:pt idx="28">
                  <c:v>24.4</c:v>
                </c:pt>
                <c:pt idx="29">
                  <c:v>28.2</c:v>
                </c:pt>
                <c:pt idx="30">
                  <c:v>32.700000000000003</c:v>
                </c:pt>
                <c:pt idx="31">
                  <c:v>37.799999999999997</c:v>
                </c:pt>
                <c:pt idx="32">
                  <c:v>43.8</c:v>
                </c:pt>
                <c:pt idx="33">
                  <c:v>50.7</c:v>
                </c:pt>
                <c:pt idx="34">
                  <c:v>58.8</c:v>
                </c:pt>
                <c:pt idx="35">
                  <c:v>68.099999999999994</c:v>
                </c:pt>
                <c:pt idx="36">
                  <c:v>78.8</c:v>
                </c:pt>
                <c:pt idx="37">
                  <c:v>91.3</c:v>
                </c:pt>
                <c:pt idx="38">
                  <c:v>106</c:v>
                </c:pt>
                <c:pt idx="39">
                  <c:v>122</c:v>
                </c:pt>
                <c:pt idx="40">
                  <c:v>142</c:v>
                </c:pt>
                <c:pt idx="41">
                  <c:v>164</c:v>
                </c:pt>
                <c:pt idx="42">
                  <c:v>190</c:v>
                </c:pt>
                <c:pt idx="43">
                  <c:v>220</c:v>
                </c:pt>
                <c:pt idx="44">
                  <c:v>255</c:v>
                </c:pt>
                <c:pt idx="45">
                  <c:v>295</c:v>
                </c:pt>
                <c:pt idx="46">
                  <c:v>342</c:v>
                </c:pt>
                <c:pt idx="47">
                  <c:v>396</c:v>
                </c:pt>
                <c:pt idx="48">
                  <c:v>459</c:v>
                </c:pt>
                <c:pt idx="49">
                  <c:v>531</c:v>
                </c:pt>
                <c:pt idx="50">
                  <c:v>615</c:v>
                </c:pt>
                <c:pt idx="51">
                  <c:v>712</c:v>
                </c:pt>
                <c:pt idx="52">
                  <c:v>825</c:v>
                </c:pt>
                <c:pt idx="53">
                  <c:v>955</c:v>
                </c:pt>
                <c:pt idx="54" formatCode="0.00E+00">
                  <c:v>1110</c:v>
                </c:pt>
                <c:pt idx="55" formatCode="0.00E+00">
                  <c:v>1280</c:v>
                </c:pt>
                <c:pt idx="56" formatCode="0.00E+00">
                  <c:v>1480</c:v>
                </c:pt>
                <c:pt idx="57" formatCode="0.00E+00">
                  <c:v>1720</c:v>
                </c:pt>
                <c:pt idx="58" formatCode="0.00E+00">
                  <c:v>1990</c:v>
                </c:pt>
                <c:pt idx="59" formatCode="0.00E+00">
                  <c:v>2300</c:v>
                </c:pt>
                <c:pt idx="60" formatCode="0.00E+00">
                  <c:v>2670</c:v>
                </c:pt>
                <c:pt idx="61" formatCode="0.00E+00">
                  <c:v>3090</c:v>
                </c:pt>
                <c:pt idx="62" formatCode="0.00E+00">
                  <c:v>3580</c:v>
                </c:pt>
                <c:pt idx="63" formatCode="0.00E+00">
                  <c:v>4150</c:v>
                </c:pt>
                <c:pt idx="64" formatCode="0.00E+00">
                  <c:v>4800</c:v>
                </c:pt>
                <c:pt idx="65" formatCode="0.00E+00">
                  <c:v>5560</c:v>
                </c:pt>
                <c:pt idx="66" formatCode="0.00E+00">
                  <c:v>6440</c:v>
                </c:pt>
                <c:pt idx="67" formatCode="0.00E+00">
                  <c:v>7460</c:v>
                </c:pt>
                <c:pt idx="68" formatCode="0.00E+00">
                  <c:v>8630</c:v>
                </c:pt>
              </c:numCache>
            </c:numRef>
          </c:xVal>
          <c:yVal>
            <c:numRef>
              <c:f>'NaCl pH 4.5'!$S$76:$S$144</c:f>
              <c:numCache>
                <c:formatCode>General</c:formatCode>
                <c:ptCount val="6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0.21333333333333335</c:v>
                </c:pt>
                <c:pt idx="64">
                  <c:v>12.333333333333334</c:v>
                </c:pt>
                <c:pt idx="65">
                  <c:v>20.766666666666666</c:v>
                </c:pt>
                <c:pt idx="66">
                  <c:v>0</c:v>
                </c:pt>
                <c:pt idx="67">
                  <c:v>0</c:v>
                </c:pt>
                <c:pt idx="68">
                  <c:v>0</c:v>
                </c:pt>
              </c:numCache>
            </c:numRef>
          </c:yVal>
          <c:smooth val="1"/>
          <c:extLst>
            <c:ext xmlns:c16="http://schemas.microsoft.com/office/drawing/2014/chart" uri="{C3380CC4-5D6E-409C-BE32-E72D297353CC}">
              <c16:uniqueId val="{00000004-D5A3-4D8A-9696-F68E03AA7026}"/>
            </c:ext>
          </c:extLst>
        </c:ser>
        <c:dLbls>
          <c:showLegendKey val="0"/>
          <c:showVal val="0"/>
          <c:showCatName val="0"/>
          <c:showSerName val="0"/>
          <c:showPercent val="0"/>
          <c:showBubbleSize val="0"/>
        </c:dLbls>
        <c:axId val="1280452863"/>
        <c:axId val="1280439423"/>
      </c:scatterChart>
      <c:valAx>
        <c:axId val="1280452863"/>
        <c:scaling>
          <c:logBase val="10"/>
          <c:orientation val="minMax"/>
          <c:min val="10"/>
        </c:scaling>
        <c:delete val="0"/>
        <c:axPos val="b"/>
        <c:title>
          <c:tx>
            <c:rich>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r>
                  <a:rPr lang="en-US" sz="700" b="1">
                    <a:solidFill>
                      <a:sysClr val="windowText" lastClr="000000"/>
                    </a:solidFill>
                  </a:rPr>
                  <a:t>Particle size distribution </a:t>
                </a:r>
                <a:r>
                  <a:rPr lang="en-US" sz="700" b="1" i="0" u="none" strike="noStrike" kern="1200" baseline="0">
                    <a:solidFill>
                      <a:sysClr val="windowText" lastClr="000000"/>
                    </a:solidFill>
                  </a:rPr>
                  <a:t>(</a:t>
                </a:r>
                <a:r>
                  <a:rPr lang="en-US" sz="700" b="1" i="0" u="none" strike="noStrike" kern="1200" baseline="0">
                    <a:solidFill>
                      <a:sysClr val="windowText" lastClr="000000"/>
                    </a:solidFill>
                    <a:latin typeface="Aptos Narrow" panose="020B0004020202020204" pitchFamily="34" charset="0"/>
                  </a:rPr>
                  <a:t>nm</a:t>
                </a:r>
                <a:r>
                  <a:rPr lang="en-US" sz="700" b="1" i="0" u="none" strike="noStrike" kern="1200" baseline="0">
                    <a:solidFill>
                      <a:sysClr val="windowText" lastClr="000000"/>
                    </a:solidFill>
                  </a:rPr>
                  <a:t>)</a:t>
                </a:r>
                <a:r>
                  <a:rPr lang="en-US" sz="700" b="1">
                    <a:solidFill>
                      <a:sysClr val="windowText" lastClr="000000"/>
                    </a:solidFill>
                  </a:rPr>
                  <a:t> </a:t>
                </a:r>
              </a:p>
            </c:rich>
          </c:tx>
          <c:overlay val="0"/>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n-US"/>
          </a:p>
        </c:txPr>
        <c:crossAx val="1280439423"/>
        <c:crosses val="autoZero"/>
        <c:crossBetween val="midCat"/>
      </c:valAx>
      <c:valAx>
        <c:axId val="1280439423"/>
        <c:scaling>
          <c:orientation val="minMax"/>
          <c:max val="42"/>
          <c:min val="0"/>
        </c:scaling>
        <c:delete val="0"/>
        <c:axPos val="l"/>
        <c:title>
          <c:tx>
            <c:rich>
              <a:bodyPr rot="-54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r>
                  <a:rPr lang="en-US" sz="700" b="1">
                    <a:solidFill>
                      <a:sysClr val="windowText" lastClr="000000"/>
                    </a:solidFill>
                  </a:rPr>
                  <a:t>Intensity (%)</a:t>
                </a:r>
              </a:p>
            </c:rich>
          </c:tx>
          <c:overlay val="0"/>
          <c:spPr>
            <a:noFill/>
            <a:ln>
              <a:noFill/>
            </a:ln>
            <a:effectLst/>
          </c:spPr>
          <c:txPr>
            <a:bodyPr rot="-54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n-US"/>
          </a:p>
        </c:txPr>
        <c:crossAx val="1280452863"/>
        <c:crosses val="autoZero"/>
        <c:crossBetween val="midCat"/>
      </c:valAx>
      <c:spPr>
        <a:noFill/>
        <a:ln>
          <a:noFill/>
        </a:ln>
        <a:effectLst/>
      </c:spPr>
    </c:plotArea>
    <c:legend>
      <c:legendPos val="r"/>
      <c:layout>
        <c:manualLayout>
          <c:xMode val="edge"/>
          <c:yMode val="edge"/>
          <c:x val="0.17609288422280547"/>
          <c:y val="0.23752770487022457"/>
          <c:w val="0.23965592662986093"/>
          <c:h val="0.30040755322251383"/>
        </c:manualLayout>
      </c:layout>
      <c:overlay val="1"/>
      <c:spPr>
        <a:no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800" b="1">
                <a:solidFill>
                  <a:sysClr val="windowText" lastClr="000000"/>
                </a:solidFill>
              </a:rPr>
              <a:t>pH 4.5</a:t>
            </a:r>
          </a:p>
          <a:p>
            <a:pPr>
              <a:defRPr/>
            </a:pPr>
            <a:r>
              <a:rPr lang="en-US" sz="800" b="1">
                <a:solidFill>
                  <a:sysClr val="windowText" lastClr="000000"/>
                </a:solidFill>
              </a:rPr>
              <a:t>hydrolysate</a:t>
            </a:r>
            <a:r>
              <a:rPr lang="en-US" sz="800" b="1" baseline="0">
                <a:solidFill>
                  <a:sysClr val="windowText" lastClr="000000"/>
                </a:solidFill>
              </a:rPr>
              <a:t> complexes</a:t>
            </a:r>
            <a:endParaRPr lang="en-US" sz="800" b="1">
              <a:solidFill>
                <a:sysClr val="windowText" lastClr="000000"/>
              </a:solidFill>
            </a:endParaRPr>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strRef>
              <c:f>'NaCl pH 4.5'!$W$75</c:f>
              <c:strCache>
                <c:ptCount val="1"/>
                <c:pt idx="0">
                  <c:v>WPI-5</c:v>
                </c:pt>
              </c:strCache>
            </c:strRef>
          </c:tx>
          <c:spPr>
            <a:ln w="19050" cap="rnd">
              <a:solidFill>
                <a:schemeClr val="accent6"/>
              </a:solidFill>
              <a:round/>
            </a:ln>
            <a:effectLst/>
          </c:spPr>
          <c:marker>
            <c:symbol val="none"/>
          </c:marker>
          <c:xVal>
            <c:numRef>
              <c:f>'NaCl pH 4.5'!$V$76:$V$144</c:f>
              <c:numCache>
                <c:formatCode>General</c:formatCode>
                <c:ptCount val="69"/>
                <c:pt idx="0">
                  <c:v>0.4</c:v>
                </c:pt>
                <c:pt idx="1">
                  <c:v>0.46300000000000002</c:v>
                </c:pt>
                <c:pt idx="2">
                  <c:v>0.53600000000000003</c:v>
                </c:pt>
                <c:pt idx="3">
                  <c:v>0.621</c:v>
                </c:pt>
                <c:pt idx="4">
                  <c:v>0.71899999999999997</c:v>
                </c:pt>
                <c:pt idx="5">
                  <c:v>0.83299999999999996</c:v>
                </c:pt>
                <c:pt idx="6">
                  <c:v>0.96499999999999997</c:v>
                </c:pt>
                <c:pt idx="7">
                  <c:v>1.1200000000000001</c:v>
                </c:pt>
                <c:pt idx="8">
                  <c:v>1.29</c:v>
                </c:pt>
                <c:pt idx="9">
                  <c:v>1.5</c:v>
                </c:pt>
                <c:pt idx="10">
                  <c:v>1.74</c:v>
                </c:pt>
                <c:pt idx="11">
                  <c:v>2.0099999999999998</c:v>
                </c:pt>
                <c:pt idx="12">
                  <c:v>2.33</c:v>
                </c:pt>
                <c:pt idx="13">
                  <c:v>2.7</c:v>
                </c:pt>
                <c:pt idx="14">
                  <c:v>3.12</c:v>
                </c:pt>
                <c:pt idx="15">
                  <c:v>3.62</c:v>
                </c:pt>
                <c:pt idx="16">
                  <c:v>4.1900000000000004</c:v>
                </c:pt>
                <c:pt idx="17">
                  <c:v>4.8499999999999996</c:v>
                </c:pt>
                <c:pt idx="18">
                  <c:v>5.61</c:v>
                </c:pt>
                <c:pt idx="19">
                  <c:v>6.5</c:v>
                </c:pt>
                <c:pt idx="20">
                  <c:v>7.53</c:v>
                </c:pt>
                <c:pt idx="21">
                  <c:v>8.7200000000000006</c:v>
                </c:pt>
                <c:pt idx="22">
                  <c:v>10.1</c:v>
                </c:pt>
                <c:pt idx="23">
                  <c:v>11.7</c:v>
                </c:pt>
                <c:pt idx="24">
                  <c:v>13.5</c:v>
                </c:pt>
                <c:pt idx="25">
                  <c:v>15.7</c:v>
                </c:pt>
                <c:pt idx="26">
                  <c:v>18.2</c:v>
                </c:pt>
                <c:pt idx="27">
                  <c:v>21</c:v>
                </c:pt>
                <c:pt idx="28">
                  <c:v>24.4</c:v>
                </c:pt>
                <c:pt idx="29">
                  <c:v>28.2</c:v>
                </c:pt>
                <c:pt idx="30">
                  <c:v>32.700000000000003</c:v>
                </c:pt>
                <c:pt idx="31">
                  <c:v>37.799999999999997</c:v>
                </c:pt>
                <c:pt idx="32">
                  <c:v>43.8</c:v>
                </c:pt>
                <c:pt idx="33">
                  <c:v>50.7</c:v>
                </c:pt>
                <c:pt idx="34">
                  <c:v>58.8</c:v>
                </c:pt>
                <c:pt idx="35">
                  <c:v>68.099999999999994</c:v>
                </c:pt>
                <c:pt idx="36">
                  <c:v>78.8</c:v>
                </c:pt>
                <c:pt idx="37">
                  <c:v>91.3</c:v>
                </c:pt>
                <c:pt idx="38">
                  <c:v>106</c:v>
                </c:pt>
                <c:pt idx="39">
                  <c:v>122</c:v>
                </c:pt>
                <c:pt idx="40">
                  <c:v>142</c:v>
                </c:pt>
                <c:pt idx="41">
                  <c:v>164</c:v>
                </c:pt>
                <c:pt idx="42">
                  <c:v>190</c:v>
                </c:pt>
                <c:pt idx="43">
                  <c:v>220</c:v>
                </c:pt>
                <c:pt idx="44">
                  <c:v>255</c:v>
                </c:pt>
                <c:pt idx="45">
                  <c:v>295</c:v>
                </c:pt>
                <c:pt idx="46">
                  <c:v>342</c:v>
                </c:pt>
                <c:pt idx="47">
                  <c:v>396</c:v>
                </c:pt>
                <c:pt idx="48">
                  <c:v>459</c:v>
                </c:pt>
                <c:pt idx="49">
                  <c:v>531</c:v>
                </c:pt>
                <c:pt idx="50">
                  <c:v>615</c:v>
                </c:pt>
                <c:pt idx="51">
                  <c:v>712</c:v>
                </c:pt>
                <c:pt idx="52">
                  <c:v>825</c:v>
                </c:pt>
                <c:pt idx="53">
                  <c:v>955</c:v>
                </c:pt>
                <c:pt idx="54" formatCode="0.00E+00">
                  <c:v>1110</c:v>
                </c:pt>
                <c:pt idx="55" formatCode="0.00E+00">
                  <c:v>1280</c:v>
                </c:pt>
                <c:pt idx="56" formatCode="0.00E+00">
                  <c:v>1480</c:v>
                </c:pt>
                <c:pt idx="57" formatCode="0.00E+00">
                  <c:v>1720</c:v>
                </c:pt>
                <c:pt idx="58" formatCode="0.00E+00">
                  <c:v>1990</c:v>
                </c:pt>
                <c:pt idx="59" formatCode="0.00E+00">
                  <c:v>2300</c:v>
                </c:pt>
                <c:pt idx="60" formatCode="0.00E+00">
                  <c:v>2670</c:v>
                </c:pt>
                <c:pt idx="61" formatCode="0.00E+00">
                  <c:v>3090</c:v>
                </c:pt>
                <c:pt idx="62" formatCode="0.00E+00">
                  <c:v>3580</c:v>
                </c:pt>
                <c:pt idx="63" formatCode="0.00E+00">
                  <c:v>4150</c:v>
                </c:pt>
                <c:pt idx="64" formatCode="0.00E+00">
                  <c:v>4800</c:v>
                </c:pt>
                <c:pt idx="65" formatCode="0.00E+00">
                  <c:v>5560</c:v>
                </c:pt>
                <c:pt idx="66" formatCode="0.00E+00">
                  <c:v>6440</c:v>
                </c:pt>
                <c:pt idx="67" formatCode="0.00E+00">
                  <c:v>7460</c:v>
                </c:pt>
                <c:pt idx="68" formatCode="0.00E+00">
                  <c:v>8630</c:v>
                </c:pt>
              </c:numCache>
            </c:numRef>
          </c:xVal>
          <c:yVal>
            <c:numRef>
              <c:f>'NaCl pH 4.5'!$W$76:$W$144</c:f>
              <c:numCache>
                <c:formatCode>General</c:formatCode>
                <c:ptCount val="69"/>
                <c:pt idx="0">
                  <c:v>0</c:v>
                </c:pt>
                <c:pt idx="1">
                  <c:v>0</c:v>
                </c:pt>
                <c:pt idx="2">
                  <c:v>0</c:v>
                </c:pt>
                <c:pt idx="3">
                  <c:v>0</c:v>
                </c:pt>
                <c:pt idx="4">
                  <c:v>0</c:v>
                </c:pt>
                <c:pt idx="5">
                  <c:v>0</c:v>
                </c:pt>
                <c:pt idx="6">
                  <c:v>0</c:v>
                </c:pt>
                <c:pt idx="7">
                  <c:v>0</c:v>
                </c:pt>
                <c:pt idx="8">
                  <c:v>0</c:v>
                </c:pt>
                <c:pt idx="9">
                  <c:v>0</c:v>
                </c:pt>
                <c:pt idx="10">
                  <c:v>0</c:v>
                </c:pt>
                <c:pt idx="11">
                  <c:v>33.333333333333336</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4.7999999999999994E-2</c:v>
                </c:pt>
                <c:pt idx="29">
                  <c:v>33.300000000000004</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5.3999999999999995</c:v>
                </c:pt>
                <c:pt idx="64">
                  <c:v>13.6</c:v>
                </c:pt>
                <c:pt idx="65">
                  <c:v>14.299999999999999</c:v>
                </c:pt>
                <c:pt idx="66">
                  <c:v>0</c:v>
                </c:pt>
                <c:pt idx="67">
                  <c:v>0</c:v>
                </c:pt>
                <c:pt idx="68">
                  <c:v>0</c:v>
                </c:pt>
              </c:numCache>
            </c:numRef>
          </c:yVal>
          <c:smooth val="1"/>
          <c:extLst>
            <c:ext xmlns:c16="http://schemas.microsoft.com/office/drawing/2014/chart" uri="{C3380CC4-5D6E-409C-BE32-E72D297353CC}">
              <c16:uniqueId val="{00000000-822D-44E8-A22D-1CDF7C140355}"/>
            </c:ext>
          </c:extLst>
        </c:ser>
        <c:ser>
          <c:idx val="1"/>
          <c:order val="1"/>
          <c:tx>
            <c:strRef>
              <c:f>'NaCl pH 4.5'!$X$75</c:f>
              <c:strCache>
                <c:ptCount val="1"/>
                <c:pt idx="0">
                  <c:v>WλCG-6</c:v>
                </c:pt>
              </c:strCache>
            </c:strRef>
          </c:tx>
          <c:spPr>
            <a:ln w="19050" cap="rnd">
              <a:solidFill>
                <a:schemeClr val="accent4"/>
              </a:solidFill>
              <a:round/>
            </a:ln>
            <a:effectLst/>
          </c:spPr>
          <c:marker>
            <c:symbol val="none"/>
          </c:marker>
          <c:xVal>
            <c:numRef>
              <c:f>'NaCl pH 4.5'!$V$76:$V$144</c:f>
              <c:numCache>
                <c:formatCode>General</c:formatCode>
                <c:ptCount val="69"/>
                <c:pt idx="0">
                  <c:v>0.4</c:v>
                </c:pt>
                <c:pt idx="1">
                  <c:v>0.46300000000000002</c:v>
                </c:pt>
                <c:pt idx="2">
                  <c:v>0.53600000000000003</c:v>
                </c:pt>
                <c:pt idx="3">
                  <c:v>0.621</c:v>
                </c:pt>
                <c:pt idx="4">
                  <c:v>0.71899999999999997</c:v>
                </c:pt>
                <c:pt idx="5">
                  <c:v>0.83299999999999996</c:v>
                </c:pt>
                <c:pt idx="6">
                  <c:v>0.96499999999999997</c:v>
                </c:pt>
                <c:pt idx="7">
                  <c:v>1.1200000000000001</c:v>
                </c:pt>
                <c:pt idx="8">
                  <c:v>1.29</c:v>
                </c:pt>
                <c:pt idx="9">
                  <c:v>1.5</c:v>
                </c:pt>
                <c:pt idx="10">
                  <c:v>1.74</c:v>
                </c:pt>
                <c:pt idx="11">
                  <c:v>2.0099999999999998</c:v>
                </c:pt>
                <c:pt idx="12">
                  <c:v>2.33</c:v>
                </c:pt>
                <c:pt idx="13">
                  <c:v>2.7</c:v>
                </c:pt>
                <c:pt idx="14">
                  <c:v>3.12</c:v>
                </c:pt>
                <c:pt idx="15">
                  <c:v>3.62</c:v>
                </c:pt>
                <c:pt idx="16">
                  <c:v>4.1900000000000004</c:v>
                </c:pt>
                <c:pt idx="17">
                  <c:v>4.8499999999999996</c:v>
                </c:pt>
                <c:pt idx="18">
                  <c:v>5.61</c:v>
                </c:pt>
                <c:pt idx="19">
                  <c:v>6.5</c:v>
                </c:pt>
                <c:pt idx="20">
                  <c:v>7.53</c:v>
                </c:pt>
                <c:pt idx="21">
                  <c:v>8.7200000000000006</c:v>
                </c:pt>
                <c:pt idx="22">
                  <c:v>10.1</c:v>
                </c:pt>
                <c:pt idx="23">
                  <c:v>11.7</c:v>
                </c:pt>
                <c:pt idx="24">
                  <c:v>13.5</c:v>
                </c:pt>
                <c:pt idx="25">
                  <c:v>15.7</c:v>
                </c:pt>
                <c:pt idx="26">
                  <c:v>18.2</c:v>
                </c:pt>
                <c:pt idx="27">
                  <c:v>21</c:v>
                </c:pt>
                <c:pt idx="28">
                  <c:v>24.4</c:v>
                </c:pt>
                <c:pt idx="29">
                  <c:v>28.2</c:v>
                </c:pt>
                <c:pt idx="30">
                  <c:v>32.700000000000003</c:v>
                </c:pt>
                <c:pt idx="31">
                  <c:v>37.799999999999997</c:v>
                </c:pt>
                <c:pt idx="32">
                  <c:v>43.8</c:v>
                </c:pt>
                <c:pt idx="33">
                  <c:v>50.7</c:v>
                </c:pt>
                <c:pt idx="34">
                  <c:v>58.8</c:v>
                </c:pt>
                <c:pt idx="35">
                  <c:v>68.099999999999994</c:v>
                </c:pt>
                <c:pt idx="36">
                  <c:v>78.8</c:v>
                </c:pt>
                <c:pt idx="37">
                  <c:v>91.3</c:v>
                </c:pt>
                <c:pt idx="38">
                  <c:v>106</c:v>
                </c:pt>
                <c:pt idx="39">
                  <c:v>122</c:v>
                </c:pt>
                <c:pt idx="40">
                  <c:v>142</c:v>
                </c:pt>
                <c:pt idx="41">
                  <c:v>164</c:v>
                </c:pt>
                <c:pt idx="42">
                  <c:v>190</c:v>
                </c:pt>
                <c:pt idx="43">
                  <c:v>220</c:v>
                </c:pt>
                <c:pt idx="44">
                  <c:v>255</c:v>
                </c:pt>
                <c:pt idx="45">
                  <c:v>295</c:v>
                </c:pt>
                <c:pt idx="46">
                  <c:v>342</c:v>
                </c:pt>
                <c:pt idx="47">
                  <c:v>396</c:v>
                </c:pt>
                <c:pt idx="48">
                  <c:v>459</c:v>
                </c:pt>
                <c:pt idx="49">
                  <c:v>531</c:v>
                </c:pt>
                <c:pt idx="50">
                  <c:v>615</c:v>
                </c:pt>
                <c:pt idx="51">
                  <c:v>712</c:v>
                </c:pt>
                <c:pt idx="52">
                  <c:v>825</c:v>
                </c:pt>
                <c:pt idx="53">
                  <c:v>955</c:v>
                </c:pt>
                <c:pt idx="54" formatCode="0.00E+00">
                  <c:v>1110</c:v>
                </c:pt>
                <c:pt idx="55" formatCode="0.00E+00">
                  <c:v>1280</c:v>
                </c:pt>
                <c:pt idx="56" formatCode="0.00E+00">
                  <c:v>1480</c:v>
                </c:pt>
                <c:pt idx="57" formatCode="0.00E+00">
                  <c:v>1720</c:v>
                </c:pt>
                <c:pt idx="58" formatCode="0.00E+00">
                  <c:v>1990</c:v>
                </c:pt>
                <c:pt idx="59" formatCode="0.00E+00">
                  <c:v>2300</c:v>
                </c:pt>
                <c:pt idx="60" formatCode="0.00E+00">
                  <c:v>2670</c:v>
                </c:pt>
                <c:pt idx="61" formatCode="0.00E+00">
                  <c:v>3090</c:v>
                </c:pt>
                <c:pt idx="62" formatCode="0.00E+00">
                  <c:v>3580</c:v>
                </c:pt>
                <c:pt idx="63" formatCode="0.00E+00">
                  <c:v>4150</c:v>
                </c:pt>
                <c:pt idx="64" formatCode="0.00E+00">
                  <c:v>4800</c:v>
                </c:pt>
                <c:pt idx="65" formatCode="0.00E+00">
                  <c:v>5560</c:v>
                </c:pt>
                <c:pt idx="66" formatCode="0.00E+00">
                  <c:v>6440</c:v>
                </c:pt>
                <c:pt idx="67" formatCode="0.00E+00">
                  <c:v>7460</c:v>
                </c:pt>
                <c:pt idx="68" formatCode="0.00E+00">
                  <c:v>8630</c:v>
                </c:pt>
              </c:numCache>
            </c:numRef>
          </c:xVal>
          <c:yVal>
            <c:numRef>
              <c:f>'NaCl pH 4.5'!$X$76:$X$144</c:f>
              <c:numCache>
                <c:formatCode>General</c:formatCode>
                <c:ptCount val="6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5.7666666666666665E-2</c:v>
                </c:pt>
                <c:pt idx="26">
                  <c:v>0.19366666666666665</c:v>
                </c:pt>
                <c:pt idx="27">
                  <c:v>0.47876666666666673</c:v>
                </c:pt>
                <c:pt idx="28">
                  <c:v>0.89699999999999991</c:v>
                </c:pt>
                <c:pt idx="29">
                  <c:v>1.2596666666666667</c:v>
                </c:pt>
                <c:pt idx="30">
                  <c:v>1.3959999999999999</c:v>
                </c:pt>
                <c:pt idx="31">
                  <c:v>1.2693333333333334</c:v>
                </c:pt>
                <c:pt idx="32">
                  <c:v>0.97366666666666679</c:v>
                </c:pt>
                <c:pt idx="33">
                  <c:v>0.66999999999999993</c:v>
                </c:pt>
                <c:pt idx="34">
                  <c:v>0.44666666666666671</c:v>
                </c:pt>
                <c:pt idx="35">
                  <c:v>0.255</c:v>
                </c:pt>
                <c:pt idx="36">
                  <c:v>0.12266666666666666</c:v>
                </c:pt>
                <c:pt idx="37">
                  <c:v>0.38533333333333336</c:v>
                </c:pt>
                <c:pt idx="38">
                  <c:v>1.0123333333333333</c:v>
                </c:pt>
                <c:pt idx="39">
                  <c:v>1.7986666666666666</c:v>
                </c:pt>
                <c:pt idx="40">
                  <c:v>2.4366666666666665</c:v>
                </c:pt>
                <c:pt idx="41">
                  <c:v>2.6633333333333336</c:v>
                </c:pt>
                <c:pt idx="42">
                  <c:v>2.3899999999999997</c:v>
                </c:pt>
                <c:pt idx="43">
                  <c:v>1.7350000000000001</c:v>
                </c:pt>
                <c:pt idx="44">
                  <c:v>0.99429999999999996</c:v>
                </c:pt>
                <c:pt idx="45">
                  <c:v>0.44400000000000001</c:v>
                </c:pt>
                <c:pt idx="46">
                  <c:v>9.1000000000000011E-2</c:v>
                </c:pt>
                <c:pt idx="47">
                  <c:v>0</c:v>
                </c:pt>
                <c:pt idx="48">
                  <c:v>0</c:v>
                </c:pt>
                <c:pt idx="49">
                  <c:v>0</c:v>
                </c:pt>
                <c:pt idx="50">
                  <c:v>0</c:v>
                </c:pt>
                <c:pt idx="51">
                  <c:v>0.36000000000000004</c:v>
                </c:pt>
                <c:pt idx="52">
                  <c:v>1.4936666666666667</c:v>
                </c:pt>
                <c:pt idx="53">
                  <c:v>3.3883333333333332</c:v>
                </c:pt>
                <c:pt idx="54">
                  <c:v>5.82</c:v>
                </c:pt>
                <c:pt idx="55">
                  <c:v>8.25</c:v>
                </c:pt>
                <c:pt idx="56">
                  <c:v>9.9733333333333327</c:v>
                </c:pt>
                <c:pt idx="57">
                  <c:v>10.643333333333333</c:v>
                </c:pt>
                <c:pt idx="58">
                  <c:v>10.083333333333334</c:v>
                </c:pt>
                <c:pt idx="59">
                  <c:v>8.5333333333333332</c:v>
                </c:pt>
                <c:pt idx="60">
                  <c:v>6.5100000000000007</c:v>
                </c:pt>
                <c:pt idx="61">
                  <c:v>4.5616666666666665</c:v>
                </c:pt>
                <c:pt idx="62">
                  <c:v>3.0566666666666666</c:v>
                </c:pt>
                <c:pt idx="63">
                  <c:v>1.9346666666666668</c:v>
                </c:pt>
                <c:pt idx="64">
                  <c:v>1.4430000000000003</c:v>
                </c:pt>
                <c:pt idx="65">
                  <c:v>1.97</c:v>
                </c:pt>
                <c:pt idx="66">
                  <c:v>0</c:v>
                </c:pt>
                <c:pt idx="67">
                  <c:v>0</c:v>
                </c:pt>
                <c:pt idx="68">
                  <c:v>0</c:v>
                </c:pt>
              </c:numCache>
            </c:numRef>
          </c:yVal>
          <c:smooth val="1"/>
          <c:extLst>
            <c:ext xmlns:c16="http://schemas.microsoft.com/office/drawing/2014/chart" uri="{C3380CC4-5D6E-409C-BE32-E72D297353CC}">
              <c16:uniqueId val="{00000001-822D-44E8-A22D-1CDF7C140355}"/>
            </c:ext>
          </c:extLst>
        </c:ser>
        <c:ser>
          <c:idx val="2"/>
          <c:order val="2"/>
          <c:tx>
            <c:strRef>
              <c:f>'NaCl pH 4.5'!$Y$75</c:f>
              <c:strCache>
                <c:ptCount val="1"/>
                <c:pt idx="0">
                  <c:v>LBG-6</c:v>
                </c:pt>
              </c:strCache>
            </c:strRef>
          </c:tx>
          <c:spPr>
            <a:ln w="19050" cap="rnd">
              <a:solidFill>
                <a:schemeClr val="accent3"/>
              </a:solidFill>
              <a:round/>
            </a:ln>
            <a:effectLst/>
          </c:spPr>
          <c:marker>
            <c:symbol val="none"/>
          </c:marker>
          <c:xVal>
            <c:numRef>
              <c:f>'NaCl pH 4.5'!$V$76:$V$144</c:f>
              <c:numCache>
                <c:formatCode>General</c:formatCode>
                <c:ptCount val="69"/>
                <c:pt idx="0">
                  <c:v>0.4</c:v>
                </c:pt>
                <c:pt idx="1">
                  <c:v>0.46300000000000002</c:v>
                </c:pt>
                <c:pt idx="2">
                  <c:v>0.53600000000000003</c:v>
                </c:pt>
                <c:pt idx="3">
                  <c:v>0.621</c:v>
                </c:pt>
                <c:pt idx="4">
                  <c:v>0.71899999999999997</c:v>
                </c:pt>
                <c:pt idx="5">
                  <c:v>0.83299999999999996</c:v>
                </c:pt>
                <c:pt idx="6">
                  <c:v>0.96499999999999997</c:v>
                </c:pt>
                <c:pt idx="7">
                  <c:v>1.1200000000000001</c:v>
                </c:pt>
                <c:pt idx="8">
                  <c:v>1.29</c:v>
                </c:pt>
                <c:pt idx="9">
                  <c:v>1.5</c:v>
                </c:pt>
                <c:pt idx="10">
                  <c:v>1.74</c:v>
                </c:pt>
                <c:pt idx="11">
                  <c:v>2.0099999999999998</c:v>
                </c:pt>
                <c:pt idx="12">
                  <c:v>2.33</c:v>
                </c:pt>
                <c:pt idx="13">
                  <c:v>2.7</c:v>
                </c:pt>
                <c:pt idx="14">
                  <c:v>3.12</c:v>
                </c:pt>
                <c:pt idx="15">
                  <c:v>3.62</c:v>
                </c:pt>
                <c:pt idx="16">
                  <c:v>4.1900000000000004</c:v>
                </c:pt>
                <c:pt idx="17">
                  <c:v>4.8499999999999996</c:v>
                </c:pt>
                <c:pt idx="18">
                  <c:v>5.61</c:v>
                </c:pt>
                <c:pt idx="19">
                  <c:v>6.5</c:v>
                </c:pt>
                <c:pt idx="20">
                  <c:v>7.53</c:v>
                </c:pt>
                <c:pt idx="21">
                  <c:v>8.7200000000000006</c:v>
                </c:pt>
                <c:pt idx="22">
                  <c:v>10.1</c:v>
                </c:pt>
                <c:pt idx="23">
                  <c:v>11.7</c:v>
                </c:pt>
                <c:pt idx="24">
                  <c:v>13.5</c:v>
                </c:pt>
                <c:pt idx="25">
                  <c:v>15.7</c:v>
                </c:pt>
                <c:pt idx="26">
                  <c:v>18.2</c:v>
                </c:pt>
                <c:pt idx="27">
                  <c:v>21</c:v>
                </c:pt>
                <c:pt idx="28">
                  <c:v>24.4</c:v>
                </c:pt>
                <c:pt idx="29">
                  <c:v>28.2</c:v>
                </c:pt>
                <c:pt idx="30">
                  <c:v>32.700000000000003</c:v>
                </c:pt>
                <c:pt idx="31">
                  <c:v>37.799999999999997</c:v>
                </c:pt>
                <c:pt idx="32">
                  <c:v>43.8</c:v>
                </c:pt>
                <c:pt idx="33">
                  <c:v>50.7</c:v>
                </c:pt>
                <c:pt idx="34">
                  <c:v>58.8</c:v>
                </c:pt>
                <c:pt idx="35">
                  <c:v>68.099999999999994</c:v>
                </c:pt>
                <c:pt idx="36">
                  <c:v>78.8</c:v>
                </c:pt>
                <c:pt idx="37">
                  <c:v>91.3</c:v>
                </c:pt>
                <c:pt idx="38">
                  <c:v>106</c:v>
                </c:pt>
                <c:pt idx="39">
                  <c:v>122</c:v>
                </c:pt>
                <c:pt idx="40">
                  <c:v>142</c:v>
                </c:pt>
                <c:pt idx="41">
                  <c:v>164</c:v>
                </c:pt>
                <c:pt idx="42">
                  <c:v>190</c:v>
                </c:pt>
                <c:pt idx="43">
                  <c:v>220</c:v>
                </c:pt>
                <c:pt idx="44">
                  <c:v>255</c:v>
                </c:pt>
                <c:pt idx="45">
                  <c:v>295</c:v>
                </c:pt>
                <c:pt idx="46">
                  <c:v>342</c:v>
                </c:pt>
                <c:pt idx="47">
                  <c:v>396</c:v>
                </c:pt>
                <c:pt idx="48">
                  <c:v>459</c:v>
                </c:pt>
                <c:pt idx="49">
                  <c:v>531</c:v>
                </c:pt>
                <c:pt idx="50">
                  <c:v>615</c:v>
                </c:pt>
                <c:pt idx="51">
                  <c:v>712</c:v>
                </c:pt>
                <c:pt idx="52">
                  <c:v>825</c:v>
                </c:pt>
                <c:pt idx="53">
                  <c:v>955</c:v>
                </c:pt>
                <c:pt idx="54" formatCode="0.00E+00">
                  <c:v>1110</c:v>
                </c:pt>
                <c:pt idx="55" formatCode="0.00E+00">
                  <c:v>1280</c:v>
                </c:pt>
                <c:pt idx="56" formatCode="0.00E+00">
                  <c:v>1480</c:v>
                </c:pt>
                <c:pt idx="57" formatCode="0.00E+00">
                  <c:v>1720</c:v>
                </c:pt>
                <c:pt idx="58" formatCode="0.00E+00">
                  <c:v>1990</c:v>
                </c:pt>
                <c:pt idx="59" formatCode="0.00E+00">
                  <c:v>2300</c:v>
                </c:pt>
                <c:pt idx="60" formatCode="0.00E+00">
                  <c:v>2670</c:v>
                </c:pt>
                <c:pt idx="61" formatCode="0.00E+00">
                  <c:v>3090</c:v>
                </c:pt>
                <c:pt idx="62" formatCode="0.00E+00">
                  <c:v>3580</c:v>
                </c:pt>
                <c:pt idx="63" formatCode="0.00E+00">
                  <c:v>4150</c:v>
                </c:pt>
                <c:pt idx="64" formatCode="0.00E+00">
                  <c:v>4800</c:v>
                </c:pt>
                <c:pt idx="65" formatCode="0.00E+00">
                  <c:v>5560</c:v>
                </c:pt>
                <c:pt idx="66" formatCode="0.00E+00">
                  <c:v>6440</c:v>
                </c:pt>
                <c:pt idx="67" formatCode="0.00E+00">
                  <c:v>7460</c:v>
                </c:pt>
                <c:pt idx="68" formatCode="0.00E+00">
                  <c:v>8630</c:v>
                </c:pt>
              </c:numCache>
            </c:numRef>
          </c:xVal>
          <c:yVal>
            <c:numRef>
              <c:f>'NaCl pH 4.5'!$Y$76:$Y$144</c:f>
              <c:numCache>
                <c:formatCode>General</c:formatCode>
                <c:ptCount val="6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0.46666666666666662</c:v>
                </c:pt>
                <c:pt idx="37">
                  <c:v>1.4641666666666666</c:v>
                </c:pt>
                <c:pt idx="38">
                  <c:v>3.3000000000000007</c:v>
                </c:pt>
                <c:pt idx="39">
                  <c:v>5.2333333333333334</c:v>
                </c:pt>
                <c:pt idx="40">
                  <c:v>6.336666666666666</c:v>
                </c:pt>
                <c:pt idx="41">
                  <c:v>6.1700000000000008</c:v>
                </c:pt>
                <c:pt idx="42">
                  <c:v>5.0246666666666666</c:v>
                </c:pt>
                <c:pt idx="43">
                  <c:v>3.543333333333333</c:v>
                </c:pt>
                <c:pt idx="44">
                  <c:v>1.7966666666666669</c:v>
                </c:pt>
                <c:pt idx="45">
                  <c:v>0.45700000000000002</c:v>
                </c:pt>
                <c:pt idx="46">
                  <c:v>0</c:v>
                </c:pt>
                <c:pt idx="47">
                  <c:v>1.7609999999999999</c:v>
                </c:pt>
                <c:pt idx="48">
                  <c:v>5.5863333333333332</c:v>
                </c:pt>
                <c:pt idx="49">
                  <c:v>9.9166666666666661</c:v>
                </c:pt>
                <c:pt idx="50">
                  <c:v>12.596666666666666</c:v>
                </c:pt>
                <c:pt idx="51">
                  <c:v>12.366666666666667</c:v>
                </c:pt>
                <c:pt idx="52">
                  <c:v>9.9233333333333338</c:v>
                </c:pt>
                <c:pt idx="53">
                  <c:v>7.22</c:v>
                </c:pt>
                <c:pt idx="54">
                  <c:v>4.666666666666667</c:v>
                </c:pt>
                <c:pt idx="55">
                  <c:v>1.9166666666666667</c:v>
                </c:pt>
                <c:pt idx="56">
                  <c:v>0.24333333333333332</c:v>
                </c:pt>
                <c:pt idx="57">
                  <c:v>0</c:v>
                </c:pt>
                <c:pt idx="58">
                  <c:v>0</c:v>
                </c:pt>
                <c:pt idx="59">
                  <c:v>0</c:v>
                </c:pt>
                <c:pt idx="60">
                  <c:v>0</c:v>
                </c:pt>
                <c:pt idx="61">
                  <c:v>0</c:v>
                </c:pt>
                <c:pt idx="62">
                  <c:v>0</c:v>
                </c:pt>
                <c:pt idx="63">
                  <c:v>0</c:v>
                </c:pt>
                <c:pt idx="64">
                  <c:v>0</c:v>
                </c:pt>
                <c:pt idx="65">
                  <c:v>0</c:v>
                </c:pt>
                <c:pt idx="66">
                  <c:v>0</c:v>
                </c:pt>
                <c:pt idx="67">
                  <c:v>0</c:v>
                </c:pt>
                <c:pt idx="68">
                  <c:v>0</c:v>
                </c:pt>
              </c:numCache>
            </c:numRef>
          </c:yVal>
          <c:smooth val="1"/>
          <c:extLst>
            <c:ext xmlns:c16="http://schemas.microsoft.com/office/drawing/2014/chart" uri="{C3380CC4-5D6E-409C-BE32-E72D297353CC}">
              <c16:uniqueId val="{00000002-822D-44E8-A22D-1CDF7C140355}"/>
            </c:ext>
          </c:extLst>
        </c:ser>
        <c:ser>
          <c:idx val="3"/>
          <c:order val="3"/>
          <c:tx>
            <c:strRef>
              <c:f>'NaCl pH 4.5'!$Z$75</c:f>
              <c:strCache>
                <c:ptCount val="1"/>
                <c:pt idx="0">
                  <c:v>WλCG-6</c:v>
                </c:pt>
              </c:strCache>
            </c:strRef>
          </c:tx>
          <c:spPr>
            <a:ln w="25400" cap="rnd">
              <a:solidFill>
                <a:schemeClr val="accent5"/>
              </a:solidFill>
              <a:round/>
            </a:ln>
            <a:effectLst/>
          </c:spPr>
          <c:marker>
            <c:symbol val="none"/>
          </c:marker>
          <c:xVal>
            <c:numRef>
              <c:f>'NaCl pH 4.5'!$V$76:$V$144</c:f>
              <c:numCache>
                <c:formatCode>General</c:formatCode>
                <c:ptCount val="69"/>
                <c:pt idx="0">
                  <c:v>0.4</c:v>
                </c:pt>
                <c:pt idx="1">
                  <c:v>0.46300000000000002</c:v>
                </c:pt>
                <c:pt idx="2">
                  <c:v>0.53600000000000003</c:v>
                </c:pt>
                <c:pt idx="3">
                  <c:v>0.621</c:v>
                </c:pt>
                <c:pt idx="4">
                  <c:v>0.71899999999999997</c:v>
                </c:pt>
                <c:pt idx="5">
                  <c:v>0.83299999999999996</c:v>
                </c:pt>
                <c:pt idx="6">
                  <c:v>0.96499999999999997</c:v>
                </c:pt>
                <c:pt idx="7">
                  <c:v>1.1200000000000001</c:v>
                </c:pt>
                <c:pt idx="8">
                  <c:v>1.29</c:v>
                </c:pt>
                <c:pt idx="9">
                  <c:v>1.5</c:v>
                </c:pt>
                <c:pt idx="10">
                  <c:v>1.74</c:v>
                </c:pt>
                <c:pt idx="11">
                  <c:v>2.0099999999999998</c:v>
                </c:pt>
                <c:pt idx="12">
                  <c:v>2.33</c:v>
                </c:pt>
                <c:pt idx="13">
                  <c:v>2.7</c:v>
                </c:pt>
                <c:pt idx="14">
                  <c:v>3.12</c:v>
                </c:pt>
                <c:pt idx="15">
                  <c:v>3.62</c:v>
                </c:pt>
                <c:pt idx="16">
                  <c:v>4.1900000000000004</c:v>
                </c:pt>
                <c:pt idx="17">
                  <c:v>4.8499999999999996</c:v>
                </c:pt>
                <c:pt idx="18">
                  <c:v>5.61</c:v>
                </c:pt>
                <c:pt idx="19">
                  <c:v>6.5</c:v>
                </c:pt>
                <c:pt idx="20">
                  <c:v>7.53</c:v>
                </c:pt>
                <c:pt idx="21">
                  <c:v>8.7200000000000006</c:v>
                </c:pt>
                <c:pt idx="22">
                  <c:v>10.1</c:v>
                </c:pt>
                <c:pt idx="23">
                  <c:v>11.7</c:v>
                </c:pt>
                <c:pt idx="24">
                  <c:v>13.5</c:v>
                </c:pt>
                <c:pt idx="25">
                  <c:v>15.7</c:v>
                </c:pt>
                <c:pt idx="26">
                  <c:v>18.2</c:v>
                </c:pt>
                <c:pt idx="27">
                  <c:v>21</c:v>
                </c:pt>
                <c:pt idx="28">
                  <c:v>24.4</c:v>
                </c:pt>
                <c:pt idx="29">
                  <c:v>28.2</c:v>
                </c:pt>
                <c:pt idx="30">
                  <c:v>32.700000000000003</c:v>
                </c:pt>
                <c:pt idx="31">
                  <c:v>37.799999999999997</c:v>
                </c:pt>
                <c:pt idx="32">
                  <c:v>43.8</c:v>
                </c:pt>
                <c:pt idx="33">
                  <c:v>50.7</c:v>
                </c:pt>
                <c:pt idx="34">
                  <c:v>58.8</c:v>
                </c:pt>
                <c:pt idx="35">
                  <c:v>68.099999999999994</c:v>
                </c:pt>
                <c:pt idx="36">
                  <c:v>78.8</c:v>
                </c:pt>
                <c:pt idx="37">
                  <c:v>91.3</c:v>
                </c:pt>
                <c:pt idx="38">
                  <c:v>106</c:v>
                </c:pt>
                <c:pt idx="39">
                  <c:v>122</c:v>
                </c:pt>
                <c:pt idx="40">
                  <c:v>142</c:v>
                </c:pt>
                <c:pt idx="41">
                  <c:v>164</c:v>
                </c:pt>
                <c:pt idx="42">
                  <c:v>190</c:v>
                </c:pt>
                <c:pt idx="43">
                  <c:v>220</c:v>
                </c:pt>
                <c:pt idx="44">
                  <c:v>255</c:v>
                </c:pt>
                <c:pt idx="45">
                  <c:v>295</c:v>
                </c:pt>
                <c:pt idx="46">
                  <c:v>342</c:v>
                </c:pt>
                <c:pt idx="47">
                  <c:v>396</c:v>
                </c:pt>
                <c:pt idx="48">
                  <c:v>459</c:v>
                </c:pt>
                <c:pt idx="49">
                  <c:v>531</c:v>
                </c:pt>
                <c:pt idx="50">
                  <c:v>615</c:v>
                </c:pt>
                <c:pt idx="51">
                  <c:v>712</c:v>
                </c:pt>
                <c:pt idx="52">
                  <c:v>825</c:v>
                </c:pt>
                <c:pt idx="53">
                  <c:v>955</c:v>
                </c:pt>
                <c:pt idx="54" formatCode="0.00E+00">
                  <c:v>1110</c:v>
                </c:pt>
                <c:pt idx="55" formatCode="0.00E+00">
                  <c:v>1280</c:v>
                </c:pt>
                <c:pt idx="56" formatCode="0.00E+00">
                  <c:v>1480</c:v>
                </c:pt>
                <c:pt idx="57" formatCode="0.00E+00">
                  <c:v>1720</c:v>
                </c:pt>
                <c:pt idx="58" formatCode="0.00E+00">
                  <c:v>1990</c:v>
                </c:pt>
                <c:pt idx="59" formatCode="0.00E+00">
                  <c:v>2300</c:v>
                </c:pt>
                <c:pt idx="60" formatCode="0.00E+00">
                  <c:v>2670</c:v>
                </c:pt>
                <c:pt idx="61" formatCode="0.00E+00">
                  <c:v>3090</c:v>
                </c:pt>
                <c:pt idx="62" formatCode="0.00E+00">
                  <c:v>3580</c:v>
                </c:pt>
                <c:pt idx="63" formatCode="0.00E+00">
                  <c:v>4150</c:v>
                </c:pt>
                <c:pt idx="64" formatCode="0.00E+00">
                  <c:v>4800</c:v>
                </c:pt>
                <c:pt idx="65" formatCode="0.00E+00">
                  <c:v>5560</c:v>
                </c:pt>
                <c:pt idx="66" formatCode="0.00E+00">
                  <c:v>6440</c:v>
                </c:pt>
                <c:pt idx="67" formatCode="0.00E+00">
                  <c:v>7460</c:v>
                </c:pt>
                <c:pt idx="68" formatCode="0.00E+00">
                  <c:v>8630</c:v>
                </c:pt>
              </c:numCache>
            </c:numRef>
          </c:xVal>
          <c:yVal>
            <c:numRef>
              <c:f>'NaCl pH 4.5'!$Z$76:$Z$144</c:f>
              <c:numCache>
                <c:formatCode>General</c:formatCode>
                <c:ptCount val="6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8.1333333333333327E-2</c:v>
                </c:pt>
                <c:pt idx="38">
                  <c:v>0.8793333333333333</c:v>
                </c:pt>
                <c:pt idx="39">
                  <c:v>2.2766666666666668</c:v>
                </c:pt>
                <c:pt idx="40">
                  <c:v>2.8633333333333333</c:v>
                </c:pt>
                <c:pt idx="41">
                  <c:v>2.0699999999999998</c:v>
                </c:pt>
                <c:pt idx="42">
                  <c:v>0.8869999999999999</c:v>
                </c:pt>
                <c:pt idx="43">
                  <c:v>0.5033333333333333</c:v>
                </c:pt>
                <c:pt idx="44">
                  <c:v>0.28099999999999997</c:v>
                </c:pt>
                <c:pt idx="45">
                  <c:v>9.1333333333333336E-2</c:v>
                </c:pt>
                <c:pt idx="46">
                  <c:v>0</c:v>
                </c:pt>
                <c:pt idx="47">
                  <c:v>0</c:v>
                </c:pt>
                <c:pt idx="48">
                  <c:v>0</c:v>
                </c:pt>
                <c:pt idx="49">
                  <c:v>0</c:v>
                </c:pt>
                <c:pt idx="50">
                  <c:v>0.12366666666666666</c:v>
                </c:pt>
                <c:pt idx="51">
                  <c:v>0.51</c:v>
                </c:pt>
                <c:pt idx="52">
                  <c:v>1.1666666666666667</c:v>
                </c:pt>
                <c:pt idx="53">
                  <c:v>1.99</c:v>
                </c:pt>
                <c:pt idx="54">
                  <c:v>2.7966666666666669</c:v>
                </c:pt>
                <c:pt idx="55">
                  <c:v>5.0466666666666669</c:v>
                </c:pt>
                <c:pt idx="56">
                  <c:v>10.6</c:v>
                </c:pt>
                <c:pt idx="57">
                  <c:v>16.02333333333333</c:v>
                </c:pt>
                <c:pt idx="58">
                  <c:v>17.743333333333336</c:v>
                </c:pt>
                <c:pt idx="59">
                  <c:v>14.603333333333333</c:v>
                </c:pt>
                <c:pt idx="60">
                  <c:v>8.3433333333333337</c:v>
                </c:pt>
                <c:pt idx="61">
                  <c:v>2.5500000000000003</c:v>
                </c:pt>
                <c:pt idx="62">
                  <c:v>9.7333333333333327E-2</c:v>
                </c:pt>
                <c:pt idx="63">
                  <c:v>0.56999999999999995</c:v>
                </c:pt>
                <c:pt idx="64">
                  <c:v>2.3233333333333333</c:v>
                </c:pt>
                <c:pt idx="65">
                  <c:v>5.62</c:v>
                </c:pt>
                <c:pt idx="66">
                  <c:v>0</c:v>
                </c:pt>
                <c:pt idx="67">
                  <c:v>0</c:v>
                </c:pt>
                <c:pt idx="68">
                  <c:v>0</c:v>
                </c:pt>
              </c:numCache>
            </c:numRef>
          </c:yVal>
          <c:smooth val="1"/>
          <c:extLst>
            <c:ext xmlns:c16="http://schemas.microsoft.com/office/drawing/2014/chart" uri="{C3380CC4-5D6E-409C-BE32-E72D297353CC}">
              <c16:uniqueId val="{00000003-822D-44E8-A22D-1CDF7C140355}"/>
            </c:ext>
          </c:extLst>
        </c:ser>
        <c:ser>
          <c:idx val="4"/>
          <c:order val="4"/>
          <c:tx>
            <c:strRef>
              <c:f>'NaCl pH 4.5'!$AA$75</c:f>
              <c:strCache>
                <c:ptCount val="1"/>
                <c:pt idx="0">
                  <c:v>WLBG-6</c:v>
                </c:pt>
              </c:strCache>
            </c:strRef>
          </c:tx>
          <c:spPr>
            <a:ln w="12700" cap="rnd">
              <a:solidFill>
                <a:schemeClr val="accent5"/>
              </a:solidFill>
              <a:round/>
            </a:ln>
            <a:effectLst/>
          </c:spPr>
          <c:marker>
            <c:symbol val="none"/>
          </c:marker>
          <c:xVal>
            <c:numRef>
              <c:f>'NaCl pH 4.5'!$V$76:$V$144</c:f>
              <c:numCache>
                <c:formatCode>General</c:formatCode>
                <c:ptCount val="69"/>
                <c:pt idx="0">
                  <c:v>0.4</c:v>
                </c:pt>
                <c:pt idx="1">
                  <c:v>0.46300000000000002</c:v>
                </c:pt>
                <c:pt idx="2">
                  <c:v>0.53600000000000003</c:v>
                </c:pt>
                <c:pt idx="3">
                  <c:v>0.621</c:v>
                </c:pt>
                <c:pt idx="4">
                  <c:v>0.71899999999999997</c:v>
                </c:pt>
                <c:pt idx="5">
                  <c:v>0.83299999999999996</c:v>
                </c:pt>
                <c:pt idx="6">
                  <c:v>0.96499999999999997</c:v>
                </c:pt>
                <c:pt idx="7">
                  <c:v>1.1200000000000001</c:v>
                </c:pt>
                <c:pt idx="8">
                  <c:v>1.29</c:v>
                </c:pt>
                <c:pt idx="9">
                  <c:v>1.5</c:v>
                </c:pt>
                <c:pt idx="10">
                  <c:v>1.74</c:v>
                </c:pt>
                <c:pt idx="11">
                  <c:v>2.0099999999999998</c:v>
                </c:pt>
                <c:pt idx="12">
                  <c:v>2.33</c:v>
                </c:pt>
                <c:pt idx="13">
                  <c:v>2.7</c:v>
                </c:pt>
                <c:pt idx="14">
                  <c:v>3.12</c:v>
                </c:pt>
                <c:pt idx="15">
                  <c:v>3.62</c:v>
                </c:pt>
                <c:pt idx="16">
                  <c:v>4.1900000000000004</c:v>
                </c:pt>
                <c:pt idx="17">
                  <c:v>4.8499999999999996</c:v>
                </c:pt>
                <c:pt idx="18">
                  <c:v>5.61</c:v>
                </c:pt>
                <c:pt idx="19">
                  <c:v>6.5</c:v>
                </c:pt>
                <c:pt idx="20">
                  <c:v>7.53</c:v>
                </c:pt>
                <c:pt idx="21">
                  <c:v>8.7200000000000006</c:v>
                </c:pt>
                <c:pt idx="22">
                  <c:v>10.1</c:v>
                </c:pt>
                <c:pt idx="23">
                  <c:v>11.7</c:v>
                </c:pt>
                <c:pt idx="24">
                  <c:v>13.5</c:v>
                </c:pt>
                <c:pt idx="25">
                  <c:v>15.7</c:v>
                </c:pt>
                <c:pt idx="26">
                  <c:v>18.2</c:v>
                </c:pt>
                <c:pt idx="27">
                  <c:v>21</c:v>
                </c:pt>
                <c:pt idx="28">
                  <c:v>24.4</c:v>
                </c:pt>
                <c:pt idx="29">
                  <c:v>28.2</c:v>
                </c:pt>
                <c:pt idx="30">
                  <c:v>32.700000000000003</c:v>
                </c:pt>
                <c:pt idx="31">
                  <c:v>37.799999999999997</c:v>
                </c:pt>
                <c:pt idx="32">
                  <c:v>43.8</c:v>
                </c:pt>
                <c:pt idx="33">
                  <c:v>50.7</c:v>
                </c:pt>
                <c:pt idx="34">
                  <c:v>58.8</c:v>
                </c:pt>
                <c:pt idx="35">
                  <c:v>68.099999999999994</c:v>
                </c:pt>
                <c:pt idx="36">
                  <c:v>78.8</c:v>
                </c:pt>
                <c:pt idx="37">
                  <c:v>91.3</c:v>
                </c:pt>
                <c:pt idx="38">
                  <c:v>106</c:v>
                </c:pt>
                <c:pt idx="39">
                  <c:v>122</c:v>
                </c:pt>
                <c:pt idx="40">
                  <c:v>142</c:v>
                </c:pt>
                <c:pt idx="41">
                  <c:v>164</c:v>
                </c:pt>
                <c:pt idx="42">
                  <c:v>190</c:v>
                </c:pt>
                <c:pt idx="43">
                  <c:v>220</c:v>
                </c:pt>
                <c:pt idx="44">
                  <c:v>255</c:v>
                </c:pt>
                <c:pt idx="45">
                  <c:v>295</c:v>
                </c:pt>
                <c:pt idx="46">
                  <c:v>342</c:v>
                </c:pt>
                <c:pt idx="47">
                  <c:v>396</c:v>
                </c:pt>
                <c:pt idx="48">
                  <c:v>459</c:v>
                </c:pt>
                <c:pt idx="49">
                  <c:v>531</c:v>
                </c:pt>
                <c:pt idx="50">
                  <c:v>615</c:v>
                </c:pt>
                <c:pt idx="51">
                  <c:v>712</c:v>
                </c:pt>
                <c:pt idx="52">
                  <c:v>825</c:v>
                </c:pt>
                <c:pt idx="53">
                  <c:v>955</c:v>
                </c:pt>
                <c:pt idx="54" formatCode="0.00E+00">
                  <c:v>1110</c:v>
                </c:pt>
                <c:pt idx="55" formatCode="0.00E+00">
                  <c:v>1280</c:v>
                </c:pt>
                <c:pt idx="56" formatCode="0.00E+00">
                  <c:v>1480</c:v>
                </c:pt>
                <c:pt idx="57" formatCode="0.00E+00">
                  <c:v>1720</c:v>
                </c:pt>
                <c:pt idx="58" formatCode="0.00E+00">
                  <c:v>1990</c:v>
                </c:pt>
                <c:pt idx="59" formatCode="0.00E+00">
                  <c:v>2300</c:v>
                </c:pt>
                <c:pt idx="60" formatCode="0.00E+00">
                  <c:v>2670</c:v>
                </c:pt>
                <c:pt idx="61" formatCode="0.00E+00">
                  <c:v>3090</c:v>
                </c:pt>
                <c:pt idx="62" formatCode="0.00E+00">
                  <c:v>3580</c:v>
                </c:pt>
                <c:pt idx="63" formatCode="0.00E+00">
                  <c:v>4150</c:v>
                </c:pt>
                <c:pt idx="64" formatCode="0.00E+00">
                  <c:v>4800</c:v>
                </c:pt>
                <c:pt idx="65" formatCode="0.00E+00">
                  <c:v>5560</c:v>
                </c:pt>
                <c:pt idx="66" formatCode="0.00E+00">
                  <c:v>6440</c:v>
                </c:pt>
                <c:pt idx="67" formatCode="0.00E+00">
                  <c:v>7460</c:v>
                </c:pt>
                <c:pt idx="68" formatCode="0.00E+00">
                  <c:v>8630</c:v>
                </c:pt>
              </c:numCache>
            </c:numRef>
          </c:xVal>
          <c:yVal>
            <c:numRef>
              <c:f>'NaCl pH 4.5'!$AA$76:$AA$144</c:f>
              <c:numCache>
                <c:formatCode>General</c:formatCode>
                <c:ptCount val="6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0.14666666666666667</c:v>
                </c:pt>
                <c:pt idx="51">
                  <c:v>33.199999999999996</c:v>
                </c:pt>
                <c:pt idx="52">
                  <c:v>0</c:v>
                </c:pt>
                <c:pt idx="53">
                  <c:v>0</c:v>
                </c:pt>
                <c:pt idx="54">
                  <c:v>0</c:v>
                </c:pt>
                <c:pt idx="55">
                  <c:v>0</c:v>
                </c:pt>
                <c:pt idx="56">
                  <c:v>3.3666666666666667</c:v>
                </c:pt>
                <c:pt idx="57">
                  <c:v>17.933333333333334</c:v>
                </c:pt>
                <c:pt idx="58">
                  <c:v>12</c:v>
                </c:pt>
                <c:pt idx="59">
                  <c:v>0</c:v>
                </c:pt>
                <c:pt idx="60">
                  <c:v>0</c:v>
                </c:pt>
                <c:pt idx="61">
                  <c:v>3.6666666666666665</c:v>
                </c:pt>
                <c:pt idx="62">
                  <c:v>10.066666666666666</c:v>
                </c:pt>
                <c:pt idx="63">
                  <c:v>11.5</c:v>
                </c:pt>
                <c:pt idx="64">
                  <c:v>6.833333333333333</c:v>
                </c:pt>
                <c:pt idx="65">
                  <c:v>1.2533333333333332</c:v>
                </c:pt>
                <c:pt idx="66">
                  <c:v>0</c:v>
                </c:pt>
                <c:pt idx="67">
                  <c:v>0</c:v>
                </c:pt>
                <c:pt idx="68">
                  <c:v>0</c:v>
                </c:pt>
              </c:numCache>
            </c:numRef>
          </c:yVal>
          <c:smooth val="1"/>
          <c:extLst>
            <c:ext xmlns:c16="http://schemas.microsoft.com/office/drawing/2014/chart" uri="{C3380CC4-5D6E-409C-BE32-E72D297353CC}">
              <c16:uniqueId val="{00000004-822D-44E8-A22D-1CDF7C140355}"/>
            </c:ext>
          </c:extLst>
        </c:ser>
        <c:dLbls>
          <c:showLegendKey val="0"/>
          <c:showVal val="0"/>
          <c:showCatName val="0"/>
          <c:showSerName val="0"/>
          <c:showPercent val="0"/>
          <c:showBubbleSize val="0"/>
        </c:dLbls>
        <c:axId val="2126647439"/>
        <c:axId val="2126648399"/>
      </c:scatterChart>
      <c:valAx>
        <c:axId val="2126647439"/>
        <c:scaling>
          <c:logBase val="10"/>
          <c:orientation val="minMax"/>
          <c:min val="10"/>
        </c:scaling>
        <c:delete val="0"/>
        <c:axPos val="b"/>
        <c:title>
          <c:tx>
            <c:rich>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r>
                  <a:rPr lang="en-US" sz="700" b="1">
                    <a:solidFill>
                      <a:sysClr val="windowText" lastClr="000000"/>
                    </a:solidFill>
                  </a:rPr>
                  <a:t>Particle</a:t>
                </a:r>
                <a:r>
                  <a:rPr lang="en-US" sz="700" b="1" baseline="0">
                    <a:solidFill>
                      <a:sysClr val="windowText" lastClr="000000"/>
                    </a:solidFill>
                  </a:rPr>
                  <a:t> size distribution </a:t>
                </a:r>
                <a:r>
                  <a:rPr lang="en-US" sz="700" b="1" i="0" u="none" strike="noStrike" kern="1200" baseline="0">
                    <a:solidFill>
                      <a:sysClr val="windowText" lastClr="000000"/>
                    </a:solidFill>
                  </a:rPr>
                  <a:t>(</a:t>
                </a:r>
                <a:r>
                  <a:rPr lang="en-US" sz="700" b="1" i="0" u="none" strike="noStrike" kern="1200" baseline="0">
                    <a:solidFill>
                      <a:sysClr val="windowText" lastClr="000000"/>
                    </a:solidFill>
                    <a:latin typeface="Aptos Narrow" panose="020B0004020202020204" pitchFamily="34" charset="0"/>
                  </a:rPr>
                  <a:t>nm</a:t>
                </a:r>
                <a:r>
                  <a:rPr lang="en-US" sz="700" b="1" i="0" u="none" strike="noStrike" kern="1200" baseline="0">
                    <a:solidFill>
                      <a:sysClr val="windowText" lastClr="000000"/>
                    </a:solidFill>
                  </a:rPr>
                  <a:t>) </a:t>
                </a:r>
                <a:endParaRPr lang="en-US" sz="700" b="1">
                  <a:solidFill>
                    <a:sysClr val="windowText" lastClr="000000"/>
                  </a:solidFill>
                </a:endParaRPr>
              </a:p>
            </c:rich>
          </c:tx>
          <c:overlay val="0"/>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n-US"/>
          </a:p>
        </c:txPr>
        <c:crossAx val="2126648399"/>
        <c:crosses val="autoZero"/>
        <c:crossBetween val="midCat"/>
      </c:valAx>
      <c:valAx>
        <c:axId val="2126648399"/>
        <c:scaling>
          <c:orientation val="minMax"/>
          <c:max val="42"/>
          <c:min val="0"/>
        </c:scaling>
        <c:delete val="0"/>
        <c:axPos val="l"/>
        <c:title>
          <c:tx>
            <c:rich>
              <a:bodyPr rot="-54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r>
                  <a:rPr lang="en-US" sz="700" b="1">
                    <a:solidFill>
                      <a:sysClr val="windowText" lastClr="000000"/>
                    </a:solidFill>
                  </a:rPr>
                  <a:t>Intensity (%)</a:t>
                </a:r>
              </a:p>
            </c:rich>
          </c:tx>
          <c:overlay val="0"/>
          <c:spPr>
            <a:noFill/>
            <a:ln>
              <a:noFill/>
            </a:ln>
            <a:effectLst/>
          </c:spPr>
          <c:txPr>
            <a:bodyPr rot="-54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n-US"/>
          </a:p>
        </c:txPr>
        <c:crossAx val="2126647439"/>
        <c:crosses val="autoZero"/>
        <c:crossBetween val="midCat"/>
      </c:valAx>
      <c:spPr>
        <a:noFill/>
        <a:ln>
          <a:noFill/>
        </a:ln>
        <a:effectLst/>
      </c:spPr>
    </c:plotArea>
    <c:legend>
      <c:legendPos val="r"/>
      <c:layout>
        <c:manualLayout>
          <c:xMode val="edge"/>
          <c:yMode val="edge"/>
          <c:x val="0.70938611840186638"/>
          <c:y val="5.6566054243219595E-2"/>
          <c:w val="0.26730606590842809"/>
          <c:h val="0.33825678040244966"/>
        </c:manualLayout>
      </c:layout>
      <c:overlay val="1"/>
      <c:spPr>
        <a:no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errBars>
            <c:errBarType val="both"/>
            <c:errValType val="cust"/>
            <c:noEndCap val="0"/>
            <c:plus>
              <c:numRef>
                <c:f>Zetasizer!$AF$26:$AF$45</c:f>
                <c:numCache>
                  <c:formatCode>General</c:formatCode>
                  <c:ptCount val="20"/>
                  <c:pt idx="0">
                    <c:v>5.966666666666665</c:v>
                  </c:pt>
                  <c:pt idx="1">
                    <c:v>3.5666666666666651</c:v>
                  </c:pt>
                  <c:pt idx="2">
                    <c:v>3.1333333333333329</c:v>
                  </c:pt>
                  <c:pt idx="3">
                    <c:v>4.8666666666666671</c:v>
                  </c:pt>
                  <c:pt idx="4">
                    <c:v>2.9100000000000037</c:v>
                  </c:pt>
                  <c:pt idx="5">
                    <c:v>15.533333333333331</c:v>
                  </c:pt>
                  <c:pt idx="6">
                    <c:v>10.450000000000005</c:v>
                  </c:pt>
                  <c:pt idx="7">
                    <c:v>12.609999999999998</c:v>
                  </c:pt>
                  <c:pt idx="8">
                    <c:v>3.8016666666666667</c:v>
                  </c:pt>
                  <c:pt idx="9">
                    <c:v>2.0433333333333366</c:v>
                  </c:pt>
                  <c:pt idx="10">
                    <c:v>0.54499999999999993</c:v>
                  </c:pt>
                  <c:pt idx="11">
                    <c:v>2.6166666666666698</c:v>
                  </c:pt>
                  <c:pt idx="12">
                    <c:v>2.5666666666666664</c:v>
                  </c:pt>
                  <c:pt idx="13">
                    <c:v>3.8833333333333262</c:v>
                  </c:pt>
                  <c:pt idx="14">
                    <c:v>1.7133333333333314</c:v>
                  </c:pt>
                  <c:pt idx="15">
                    <c:v>1.6666666666666647</c:v>
                  </c:pt>
                  <c:pt idx="16">
                    <c:v>1.3833333333333329</c:v>
                  </c:pt>
                  <c:pt idx="17">
                    <c:v>3.1833333333333531</c:v>
                  </c:pt>
                  <c:pt idx="18">
                    <c:v>0.10999999999999988</c:v>
                  </c:pt>
                  <c:pt idx="19">
                    <c:v>1.1633333333333338</c:v>
                  </c:pt>
                </c:numCache>
              </c:numRef>
            </c:plus>
            <c:minus>
              <c:numRef>
                <c:f>Zetasizer!$AF$26:$AF$45</c:f>
                <c:numCache>
                  <c:formatCode>General</c:formatCode>
                  <c:ptCount val="20"/>
                  <c:pt idx="0">
                    <c:v>5.966666666666665</c:v>
                  </c:pt>
                  <c:pt idx="1">
                    <c:v>3.5666666666666651</c:v>
                  </c:pt>
                  <c:pt idx="2">
                    <c:v>3.1333333333333329</c:v>
                  </c:pt>
                  <c:pt idx="3">
                    <c:v>4.8666666666666671</c:v>
                  </c:pt>
                  <c:pt idx="4">
                    <c:v>2.9100000000000037</c:v>
                  </c:pt>
                  <c:pt idx="5">
                    <c:v>15.533333333333331</c:v>
                  </c:pt>
                  <c:pt idx="6">
                    <c:v>10.450000000000005</c:v>
                  </c:pt>
                  <c:pt idx="7">
                    <c:v>12.609999999999998</c:v>
                  </c:pt>
                  <c:pt idx="8">
                    <c:v>3.8016666666666667</c:v>
                  </c:pt>
                  <c:pt idx="9">
                    <c:v>2.0433333333333366</c:v>
                  </c:pt>
                  <c:pt idx="10">
                    <c:v>0.54499999999999993</c:v>
                  </c:pt>
                  <c:pt idx="11">
                    <c:v>2.6166666666666698</c:v>
                  </c:pt>
                  <c:pt idx="12">
                    <c:v>2.5666666666666664</c:v>
                  </c:pt>
                  <c:pt idx="13">
                    <c:v>3.8833333333333262</c:v>
                  </c:pt>
                  <c:pt idx="14">
                    <c:v>1.7133333333333314</c:v>
                  </c:pt>
                  <c:pt idx="15">
                    <c:v>1.6666666666666647</c:v>
                  </c:pt>
                  <c:pt idx="16">
                    <c:v>1.3833333333333329</c:v>
                  </c:pt>
                  <c:pt idx="17">
                    <c:v>3.1833333333333531</c:v>
                  </c:pt>
                  <c:pt idx="18">
                    <c:v>0.10999999999999988</c:v>
                  </c:pt>
                  <c:pt idx="19">
                    <c:v>1.1633333333333338</c:v>
                  </c:pt>
                </c:numCache>
              </c:numRef>
            </c:minus>
            <c:spPr>
              <a:noFill/>
              <a:ln w="9525" cap="flat" cmpd="sng" algn="ctr">
                <a:solidFill>
                  <a:schemeClr val="tx1">
                    <a:lumMod val="65000"/>
                    <a:lumOff val="35000"/>
                  </a:schemeClr>
                </a:solidFill>
                <a:round/>
              </a:ln>
              <a:effectLst/>
            </c:spPr>
          </c:errBars>
          <c:cat>
            <c:strRef>
              <c:f>Zetasizer!$AC$36:$AD$45</c:f>
              <c:strCache>
                <c:ptCount val="10"/>
                <c:pt idx="0">
                  <c:v>WPI-0</c:v>
                </c:pt>
                <c:pt idx="1">
                  <c:v>WPI-5</c:v>
                </c:pt>
                <c:pt idx="2">
                  <c:v>λCG-0</c:v>
                </c:pt>
                <c:pt idx="3">
                  <c:v>λCG-6</c:v>
                </c:pt>
                <c:pt idx="4">
                  <c:v>LBG-0</c:v>
                </c:pt>
                <c:pt idx="5">
                  <c:v>LBG-6</c:v>
                </c:pt>
                <c:pt idx="6">
                  <c:v>WλCG-0</c:v>
                </c:pt>
                <c:pt idx="7">
                  <c:v>WλCG-6</c:v>
                </c:pt>
                <c:pt idx="8">
                  <c:v>WLBG-0</c:v>
                </c:pt>
                <c:pt idx="9">
                  <c:v>WLBG-6</c:v>
                </c:pt>
              </c:strCache>
            </c:strRef>
          </c:cat>
          <c:val>
            <c:numRef>
              <c:f>Zetasizer!$AE$36:$AE$45</c:f>
              <c:numCache>
                <c:formatCode>General</c:formatCode>
                <c:ptCount val="10"/>
                <c:pt idx="0">
                  <c:v>-10.555</c:v>
                </c:pt>
                <c:pt idx="1">
                  <c:v>-14.383333333333333</c:v>
                </c:pt>
                <c:pt idx="2">
                  <c:v>-27.533333333333335</c:v>
                </c:pt>
                <c:pt idx="3">
                  <c:v>-26.616666666666667</c:v>
                </c:pt>
                <c:pt idx="4">
                  <c:v>-7.8866666666666667</c:v>
                </c:pt>
                <c:pt idx="5">
                  <c:v>-11.666666666666668</c:v>
                </c:pt>
                <c:pt idx="6">
                  <c:v>-30.383333333333333</c:v>
                </c:pt>
                <c:pt idx="7">
                  <c:v>-26.916666666666668</c:v>
                </c:pt>
                <c:pt idx="8">
                  <c:v>-3.71</c:v>
                </c:pt>
                <c:pt idx="9">
                  <c:v>-8.1366666666666667</c:v>
                </c:pt>
              </c:numCache>
            </c:numRef>
          </c:val>
          <c:extLst>
            <c:ext xmlns:c16="http://schemas.microsoft.com/office/drawing/2014/chart" uri="{C3380CC4-5D6E-409C-BE32-E72D297353CC}">
              <c16:uniqueId val="{00000000-1110-47C2-A6D4-F798C11F6779}"/>
            </c:ext>
          </c:extLst>
        </c:ser>
        <c:dLbls>
          <c:showLegendKey val="0"/>
          <c:showVal val="0"/>
          <c:showCatName val="0"/>
          <c:showSerName val="0"/>
          <c:showPercent val="0"/>
          <c:showBubbleSize val="0"/>
        </c:dLbls>
        <c:gapWidth val="219"/>
        <c:overlap val="-27"/>
        <c:axId val="1328611183"/>
        <c:axId val="1328609263"/>
      </c:barChart>
      <c:catAx>
        <c:axId val="1328611183"/>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8609263"/>
        <c:crosses val="autoZero"/>
        <c:auto val="1"/>
        <c:lblAlgn val="ctr"/>
        <c:lblOffset val="100"/>
        <c:noMultiLvlLbl val="0"/>
      </c:catAx>
      <c:valAx>
        <c:axId val="1328609263"/>
        <c:scaling>
          <c:orientation val="minMax"/>
          <c:min val="-6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Zeta potential (mV)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86111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errBars>
            <c:errBarType val="both"/>
            <c:errValType val="cust"/>
            <c:noEndCap val="0"/>
            <c:plus>
              <c:numRef>
                <c:f>Zetasizer!$AF$6:$AF$25</c:f>
                <c:numCache>
                  <c:formatCode>General</c:formatCode>
                  <c:ptCount val="20"/>
                  <c:pt idx="0">
                    <c:v>8.4499999999999993</c:v>
                  </c:pt>
                  <c:pt idx="1">
                    <c:v>4.5499999999999989</c:v>
                  </c:pt>
                  <c:pt idx="2">
                    <c:v>0.55000000000000426</c:v>
                  </c:pt>
                  <c:pt idx="3">
                    <c:v>4.8999999999999986</c:v>
                  </c:pt>
                  <c:pt idx="4">
                    <c:v>0.75</c:v>
                  </c:pt>
                  <c:pt idx="5">
                    <c:v>21</c:v>
                  </c:pt>
                  <c:pt idx="6">
                    <c:v>14.649999999999999</c:v>
                  </c:pt>
                  <c:pt idx="7">
                    <c:v>9.6499999999999968</c:v>
                  </c:pt>
                  <c:pt idx="8">
                    <c:v>3.100000000000001</c:v>
                  </c:pt>
                  <c:pt idx="9">
                    <c:v>0.70000000000000018</c:v>
                  </c:pt>
                  <c:pt idx="10">
                    <c:v>1.2578333333333334</c:v>
                  </c:pt>
                  <c:pt idx="11">
                    <c:v>1.5499999999999987</c:v>
                  </c:pt>
                  <c:pt idx="12">
                    <c:v>6.4833333333333325</c:v>
                  </c:pt>
                  <c:pt idx="13">
                    <c:v>7.1166666666666663</c:v>
                  </c:pt>
                  <c:pt idx="14">
                    <c:v>5.4483333333333341</c:v>
                  </c:pt>
                  <c:pt idx="15">
                    <c:v>4.5833333333333313</c:v>
                  </c:pt>
                  <c:pt idx="16">
                    <c:v>1.25</c:v>
                  </c:pt>
                  <c:pt idx="17">
                    <c:v>1.6499999999999986</c:v>
                  </c:pt>
                  <c:pt idx="18">
                    <c:v>1.0350000000000008</c:v>
                  </c:pt>
                  <c:pt idx="19">
                    <c:v>4.2616666666666676</c:v>
                  </c:pt>
                </c:numCache>
              </c:numRef>
            </c:plus>
            <c:minus>
              <c:numRef>
                <c:f>Zetasizer!$AF$6:$AF$25</c:f>
                <c:numCache>
                  <c:formatCode>General</c:formatCode>
                  <c:ptCount val="20"/>
                  <c:pt idx="0">
                    <c:v>8.4499999999999993</c:v>
                  </c:pt>
                  <c:pt idx="1">
                    <c:v>4.5499999999999989</c:v>
                  </c:pt>
                  <c:pt idx="2">
                    <c:v>0.55000000000000426</c:v>
                  </c:pt>
                  <c:pt idx="3">
                    <c:v>4.8999999999999986</c:v>
                  </c:pt>
                  <c:pt idx="4">
                    <c:v>0.75</c:v>
                  </c:pt>
                  <c:pt idx="5">
                    <c:v>21</c:v>
                  </c:pt>
                  <c:pt idx="6">
                    <c:v>14.649999999999999</c:v>
                  </c:pt>
                  <c:pt idx="7">
                    <c:v>9.6499999999999968</c:v>
                  </c:pt>
                  <c:pt idx="8">
                    <c:v>3.100000000000001</c:v>
                  </c:pt>
                  <c:pt idx="9">
                    <c:v>0.70000000000000018</c:v>
                  </c:pt>
                  <c:pt idx="10">
                    <c:v>1.2578333333333334</c:v>
                  </c:pt>
                  <c:pt idx="11">
                    <c:v>1.5499999999999987</c:v>
                  </c:pt>
                  <c:pt idx="12">
                    <c:v>6.4833333333333325</c:v>
                  </c:pt>
                  <c:pt idx="13">
                    <c:v>7.1166666666666663</c:v>
                  </c:pt>
                  <c:pt idx="14">
                    <c:v>5.4483333333333341</c:v>
                  </c:pt>
                  <c:pt idx="15">
                    <c:v>4.5833333333333313</c:v>
                  </c:pt>
                  <c:pt idx="16">
                    <c:v>1.25</c:v>
                  </c:pt>
                  <c:pt idx="17">
                    <c:v>1.6499999999999986</c:v>
                  </c:pt>
                  <c:pt idx="18">
                    <c:v>1.0350000000000008</c:v>
                  </c:pt>
                  <c:pt idx="19">
                    <c:v>4.2616666666666676</c:v>
                  </c:pt>
                </c:numCache>
              </c:numRef>
            </c:minus>
            <c:spPr>
              <a:noFill/>
              <a:ln w="9525" cap="flat" cmpd="sng" algn="ctr">
                <a:solidFill>
                  <a:schemeClr val="tx1">
                    <a:lumMod val="65000"/>
                    <a:lumOff val="35000"/>
                  </a:schemeClr>
                </a:solidFill>
                <a:round/>
              </a:ln>
              <a:effectLst/>
            </c:spPr>
          </c:errBars>
          <c:cat>
            <c:strRef>
              <c:f>Zetasizer!$AC$16:$AD$25</c:f>
              <c:strCache>
                <c:ptCount val="10"/>
                <c:pt idx="0">
                  <c:v>WPI-0</c:v>
                </c:pt>
                <c:pt idx="1">
                  <c:v>WPI-5</c:v>
                </c:pt>
                <c:pt idx="2">
                  <c:v>λCG-0</c:v>
                </c:pt>
                <c:pt idx="3">
                  <c:v>λCG-6</c:v>
                </c:pt>
                <c:pt idx="4">
                  <c:v>LBG-0</c:v>
                </c:pt>
                <c:pt idx="5">
                  <c:v>LBG-6</c:v>
                </c:pt>
                <c:pt idx="6">
                  <c:v>WλCG-0</c:v>
                </c:pt>
                <c:pt idx="7">
                  <c:v>WλCG-6</c:v>
                </c:pt>
                <c:pt idx="8">
                  <c:v>WLBG-0</c:v>
                </c:pt>
                <c:pt idx="9">
                  <c:v>WLBG-6</c:v>
                </c:pt>
              </c:strCache>
            </c:strRef>
          </c:cat>
          <c:val>
            <c:numRef>
              <c:f>Zetasizer!$AE$16:$AE$25</c:f>
              <c:numCache>
                <c:formatCode>General</c:formatCode>
                <c:ptCount val="10"/>
                <c:pt idx="0">
                  <c:v>-1.2421666666666666</c:v>
                </c:pt>
                <c:pt idx="1">
                  <c:v>-20.65</c:v>
                </c:pt>
                <c:pt idx="2">
                  <c:v>-27.716666666666669</c:v>
                </c:pt>
                <c:pt idx="3">
                  <c:v>-24.083333333333332</c:v>
                </c:pt>
                <c:pt idx="4">
                  <c:v>-9.9516666666666662</c:v>
                </c:pt>
                <c:pt idx="5">
                  <c:v>-14.816666666666666</c:v>
                </c:pt>
                <c:pt idx="6">
                  <c:v>-33.85</c:v>
                </c:pt>
                <c:pt idx="7">
                  <c:v>-30.25</c:v>
                </c:pt>
                <c:pt idx="8">
                  <c:v>-3.0649999999999995</c:v>
                </c:pt>
                <c:pt idx="9">
                  <c:v>-4.4616666666666669</c:v>
                </c:pt>
              </c:numCache>
            </c:numRef>
          </c:val>
          <c:extLst>
            <c:ext xmlns:c16="http://schemas.microsoft.com/office/drawing/2014/chart" uri="{C3380CC4-5D6E-409C-BE32-E72D297353CC}">
              <c16:uniqueId val="{00000000-37A1-4776-8014-34E23353BF21}"/>
            </c:ext>
          </c:extLst>
        </c:ser>
        <c:dLbls>
          <c:showLegendKey val="0"/>
          <c:showVal val="0"/>
          <c:showCatName val="0"/>
          <c:showSerName val="0"/>
          <c:showPercent val="0"/>
          <c:showBubbleSize val="0"/>
        </c:dLbls>
        <c:gapWidth val="219"/>
        <c:overlap val="-27"/>
        <c:axId val="2032607807"/>
        <c:axId val="2032606367"/>
      </c:barChart>
      <c:catAx>
        <c:axId val="2032607807"/>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2606367"/>
        <c:crosses val="autoZero"/>
        <c:auto val="1"/>
        <c:lblAlgn val="ctr"/>
        <c:lblOffset val="100"/>
        <c:noMultiLvlLbl val="0"/>
      </c:catAx>
      <c:valAx>
        <c:axId val="203260636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Zeta potential (mV)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26078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'Overall Rheo Averages'!$Y$4</c:f>
              <c:strCache>
                <c:ptCount val="1"/>
                <c:pt idx="0">
                  <c:v>Z0</c:v>
                </c:pt>
              </c:strCache>
            </c:strRef>
          </c:tx>
          <c:spPr>
            <a:solidFill>
              <a:schemeClr val="accent1"/>
            </a:solidFill>
            <a:ln>
              <a:noFill/>
            </a:ln>
            <a:effectLst/>
          </c:spPr>
          <c:invertIfNegative val="0"/>
          <c:errBars>
            <c:errBarType val="both"/>
            <c:errValType val="cust"/>
            <c:noEndCap val="0"/>
            <c:plus>
              <c:numRef>
                <c:f>'Overall Rheo Averages'!$AC$5:$AC$16</c:f>
                <c:numCache>
                  <c:formatCode>General</c:formatCode>
                  <c:ptCount val="12"/>
                  <c:pt idx="0">
                    <c:v>29.25</c:v>
                  </c:pt>
                  <c:pt idx="1">
                    <c:v>3.41</c:v>
                  </c:pt>
                  <c:pt idx="2">
                    <c:v>0.9</c:v>
                  </c:pt>
                  <c:pt idx="3">
                    <c:v>39.422256249999982</c:v>
                  </c:pt>
                  <c:pt idx="4">
                    <c:v>14.554702777777777</c:v>
                  </c:pt>
                  <c:pt idx="5">
                    <c:v>8.0798611111111001</c:v>
                  </c:pt>
                  <c:pt idx="6">
                    <c:v>30.527878194444426</c:v>
                  </c:pt>
                  <c:pt idx="7">
                    <c:v>3.4599779761904585</c:v>
                  </c:pt>
                  <c:pt idx="8">
                    <c:v>27.969849404761952</c:v>
                  </c:pt>
                  <c:pt idx="9">
                    <c:v>18.600964814814784</c:v>
                  </c:pt>
                  <c:pt idx="10">
                    <c:v>5.8407100529100404</c:v>
                  </c:pt>
                  <c:pt idx="11">
                    <c:v>9.7737082539682536</c:v>
                  </c:pt>
                </c:numCache>
              </c:numRef>
            </c:plus>
            <c:minus>
              <c:numRef>
                <c:f>'Overall Rheo Averages'!$AC$5:$AC$16</c:f>
                <c:numCache>
                  <c:formatCode>General</c:formatCode>
                  <c:ptCount val="12"/>
                  <c:pt idx="0">
                    <c:v>29.25</c:v>
                  </c:pt>
                  <c:pt idx="1">
                    <c:v>3.41</c:v>
                  </c:pt>
                  <c:pt idx="2">
                    <c:v>0.9</c:v>
                  </c:pt>
                  <c:pt idx="3">
                    <c:v>39.422256249999982</c:v>
                  </c:pt>
                  <c:pt idx="4">
                    <c:v>14.554702777777777</c:v>
                  </c:pt>
                  <c:pt idx="5">
                    <c:v>8.0798611111111001</c:v>
                  </c:pt>
                  <c:pt idx="6">
                    <c:v>30.527878194444426</c:v>
                  </c:pt>
                  <c:pt idx="7">
                    <c:v>3.4599779761904585</c:v>
                  </c:pt>
                  <c:pt idx="8">
                    <c:v>27.969849404761952</c:v>
                  </c:pt>
                  <c:pt idx="9">
                    <c:v>18.600964814814784</c:v>
                  </c:pt>
                  <c:pt idx="10">
                    <c:v>5.8407100529100404</c:v>
                  </c:pt>
                  <c:pt idx="11">
                    <c:v>9.7737082539682536</c:v>
                  </c:pt>
                </c:numCache>
              </c:numRef>
            </c:minus>
            <c:spPr>
              <a:noFill/>
              <a:ln w="9525" cap="flat" cmpd="sng" algn="ctr">
                <a:solidFill>
                  <a:schemeClr val="tx1">
                    <a:lumMod val="65000"/>
                    <a:lumOff val="35000"/>
                  </a:schemeClr>
                </a:solidFill>
                <a:round/>
              </a:ln>
              <a:effectLst/>
            </c:spPr>
          </c:errBars>
          <c:cat>
            <c:multiLvlStrRef>
              <c:f>'Overall Rheo Averages'!$W$5:$X$16</c:f>
              <c:multiLvlStrCache>
                <c:ptCount val="12"/>
                <c:lvl>
                  <c:pt idx="0">
                    <c:v>Blank</c:v>
                  </c:pt>
                  <c:pt idx="1">
                    <c:v>Heat</c:v>
                  </c:pt>
                  <c:pt idx="2">
                    <c:v>WPI-0</c:v>
                  </c:pt>
                  <c:pt idx="3">
                    <c:v>WPI-5</c:v>
                  </c:pt>
                  <c:pt idx="4">
                    <c:v>λCG-0</c:v>
                  </c:pt>
                  <c:pt idx="5">
                    <c:v>λCG-6</c:v>
                  </c:pt>
                  <c:pt idx="6">
                    <c:v>LBG-0</c:v>
                  </c:pt>
                  <c:pt idx="7">
                    <c:v>LBG-6</c:v>
                  </c:pt>
                  <c:pt idx="8">
                    <c:v>WλCG-0</c:v>
                  </c:pt>
                  <c:pt idx="9">
                    <c:v>WλLC-6</c:v>
                  </c:pt>
                  <c:pt idx="10">
                    <c:v>WLBG-0</c:v>
                  </c:pt>
                  <c:pt idx="11">
                    <c:v>WLBG-6</c:v>
                  </c:pt>
                </c:lvl>
                <c:lvl>
                  <c:pt idx="0">
                    <c:v>Control</c:v>
                  </c:pt>
                  <c:pt idx="2">
                    <c:v>No complex</c:v>
                  </c:pt>
                  <c:pt idx="8">
                    <c:v>Complex</c:v>
                  </c:pt>
                </c:lvl>
              </c:multiLvlStrCache>
            </c:multiLvlStrRef>
          </c:cat>
          <c:val>
            <c:numRef>
              <c:f>'Overall Rheo Averages'!$Y$5:$Y$16</c:f>
              <c:numCache>
                <c:formatCode>General</c:formatCode>
                <c:ptCount val="12"/>
                <c:pt idx="0">
                  <c:v>242.7</c:v>
                </c:pt>
                <c:pt idx="1">
                  <c:v>103.8</c:v>
                </c:pt>
                <c:pt idx="2" formatCode="0.0">
                  <c:v>111.2884634920635</c:v>
                </c:pt>
                <c:pt idx="3" formatCode="0.0">
                  <c:v>127.02231517857143</c:v>
                </c:pt>
                <c:pt idx="4" formatCode="0.0">
                  <c:v>157.08623055555555</c:v>
                </c:pt>
                <c:pt idx="5" formatCode="0.0">
                  <c:v>164.44569444444443</c:v>
                </c:pt>
                <c:pt idx="6" formatCode="0.0">
                  <c:v>88.782647837301582</c:v>
                </c:pt>
                <c:pt idx="7" formatCode="0.0">
                  <c:v>159.0155636904762</c:v>
                </c:pt>
                <c:pt idx="8" formatCode="0.0">
                  <c:v>187.02404940476188</c:v>
                </c:pt>
                <c:pt idx="9" formatCode="0.0">
                  <c:v>163.89502592592595</c:v>
                </c:pt>
                <c:pt idx="10" formatCode="0.0">
                  <c:v>133.28622328042326</c:v>
                </c:pt>
                <c:pt idx="11" formatCode="0.0">
                  <c:v>78.845806468253983</c:v>
                </c:pt>
              </c:numCache>
            </c:numRef>
          </c:val>
          <c:extLst>
            <c:ext xmlns:c16="http://schemas.microsoft.com/office/drawing/2014/chart" uri="{C3380CC4-5D6E-409C-BE32-E72D297353CC}">
              <c16:uniqueId val="{00000000-C354-4BEC-A45C-D3040226A939}"/>
            </c:ext>
          </c:extLst>
        </c:ser>
        <c:ser>
          <c:idx val="1"/>
          <c:order val="1"/>
          <c:tx>
            <c:strRef>
              <c:f>'Overall Rheo Averages'!$Z$4</c:f>
              <c:strCache>
                <c:ptCount val="1"/>
                <c:pt idx="0">
                  <c:v>Z1</c:v>
                </c:pt>
              </c:strCache>
            </c:strRef>
          </c:tx>
          <c:spPr>
            <a:solidFill>
              <a:schemeClr val="accent2"/>
            </a:solidFill>
            <a:ln>
              <a:noFill/>
            </a:ln>
            <a:effectLst/>
          </c:spPr>
          <c:invertIfNegative val="0"/>
          <c:errBars>
            <c:errBarType val="both"/>
            <c:errValType val="cust"/>
            <c:noEndCap val="0"/>
            <c:plus>
              <c:numRef>
                <c:f>'Overall Rheo Averages'!$AD$5:$AD$16</c:f>
                <c:numCache>
                  <c:formatCode>General</c:formatCode>
                  <c:ptCount val="12"/>
                  <c:pt idx="0">
                    <c:v>11.87</c:v>
                  </c:pt>
                  <c:pt idx="1">
                    <c:v>2.2999999999999998</c:v>
                  </c:pt>
                  <c:pt idx="2">
                    <c:v>49.849683994708968</c:v>
                  </c:pt>
                  <c:pt idx="3">
                    <c:v>36.213198015873047</c:v>
                  </c:pt>
                  <c:pt idx="4">
                    <c:v>43.921426388888896</c:v>
                  </c:pt>
                  <c:pt idx="5">
                    <c:v>24.500841468253924</c:v>
                  </c:pt>
                  <c:pt idx="6">
                    <c:v>47.883238425925924</c:v>
                  </c:pt>
                  <c:pt idx="7">
                    <c:v>43.327474537037041</c:v>
                  </c:pt>
                  <c:pt idx="8">
                    <c:v>10.730641865079349</c:v>
                  </c:pt>
                  <c:pt idx="9">
                    <c:v>40.976366815476062</c:v>
                  </c:pt>
                  <c:pt idx="10">
                    <c:v>24.628924603174521</c:v>
                  </c:pt>
                  <c:pt idx="11">
                    <c:v>1.0109366666666588</c:v>
                  </c:pt>
                </c:numCache>
              </c:numRef>
            </c:plus>
            <c:minus>
              <c:numRef>
                <c:f>'Overall Rheo Averages'!$AD$5:$AD$16</c:f>
                <c:numCache>
                  <c:formatCode>General</c:formatCode>
                  <c:ptCount val="12"/>
                  <c:pt idx="0">
                    <c:v>11.87</c:v>
                  </c:pt>
                  <c:pt idx="1">
                    <c:v>2.2999999999999998</c:v>
                  </c:pt>
                  <c:pt idx="2">
                    <c:v>49.849683994708968</c:v>
                  </c:pt>
                  <c:pt idx="3">
                    <c:v>36.213198015873047</c:v>
                  </c:pt>
                  <c:pt idx="4">
                    <c:v>43.921426388888896</c:v>
                  </c:pt>
                  <c:pt idx="5">
                    <c:v>24.500841468253924</c:v>
                  </c:pt>
                  <c:pt idx="6">
                    <c:v>47.883238425925924</c:v>
                  </c:pt>
                  <c:pt idx="7">
                    <c:v>43.327474537037041</c:v>
                  </c:pt>
                  <c:pt idx="8">
                    <c:v>10.730641865079349</c:v>
                  </c:pt>
                  <c:pt idx="9">
                    <c:v>40.976366815476062</c:v>
                  </c:pt>
                  <c:pt idx="10">
                    <c:v>24.628924603174521</c:v>
                  </c:pt>
                  <c:pt idx="11">
                    <c:v>1.0109366666666588</c:v>
                  </c:pt>
                </c:numCache>
              </c:numRef>
            </c:minus>
            <c:spPr>
              <a:noFill/>
              <a:ln w="9525" cap="flat" cmpd="sng" algn="ctr">
                <a:solidFill>
                  <a:schemeClr val="tx1">
                    <a:lumMod val="65000"/>
                    <a:lumOff val="35000"/>
                  </a:schemeClr>
                </a:solidFill>
                <a:round/>
              </a:ln>
              <a:effectLst/>
            </c:spPr>
          </c:errBars>
          <c:cat>
            <c:multiLvlStrRef>
              <c:f>'Overall Rheo Averages'!$W$5:$X$16</c:f>
              <c:multiLvlStrCache>
                <c:ptCount val="12"/>
                <c:lvl>
                  <c:pt idx="0">
                    <c:v>Blank</c:v>
                  </c:pt>
                  <c:pt idx="1">
                    <c:v>Heat</c:v>
                  </c:pt>
                  <c:pt idx="2">
                    <c:v>WPI-0</c:v>
                  </c:pt>
                  <c:pt idx="3">
                    <c:v>WPI-5</c:v>
                  </c:pt>
                  <c:pt idx="4">
                    <c:v>λCG-0</c:v>
                  </c:pt>
                  <c:pt idx="5">
                    <c:v>λCG-6</c:v>
                  </c:pt>
                  <c:pt idx="6">
                    <c:v>LBG-0</c:v>
                  </c:pt>
                  <c:pt idx="7">
                    <c:v>LBG-6</c:v>
                  </c:pt>
                  <c:pt idx="8">
                    <c:v>WλCG-0</c:v>
                  </c:pt>
                  <c:pt idx="9">
                    <c:v>WλLC-6</c:v>
                  </c:pt>
                  <c:pt idx="10">
                    <c:v>WLBG-0</c:v>
                  </c:pt>
                  <c:pt idx="11">
                    <c:v>WLBG-6</c:v>
                  </c:pt>
                </c:lvl>
                <c:lvl>
                  <c:pt idx="0">
                    <c:v>Control</c:v>
                  </c:pt>
                  <c:pt idx="2">
                    <c:v>No complex</c:v>
                  </c:pt>
                  <c:pt idx="8">
                    <c:v>Complex</c:v>
                  </c:pt>
                </c:lvl>
              </c:multiLvlStrCache>
            </c:multiLvlStrRef>
          </c:cat>
          <c:val>
            <c:numRef>
              <c:f>'Overall Rheo Averages'!$Z$5:$Z$16</c:f>
              <c:numCache>
                <c:formatCode>General</c:formatCode>
                <c:ptCount val="12"/>
                <c:pt idx="0">
                  <c:v>184.3</c:v>
                </c:pt>
                <c:pt idx="1">
                  <c:v>137.69999999999999</c:v>
                </c:pt>
                <c:pt idx="2" formatCode="0.0">
                  <c:v>118.45735304232805</c:v>
                </c:pt>
                <c:pt idx="3" formatCode="0.0">
                  <c:v>143.87597658730158</c:v>
                </c:pt>
                <c:pt idx="4" formatCode="0.0">
                  <c:v>188.20667837301585</c:v>
                </c:pt>
                <c:pt idx="5" formatCode="0.0">
                  <c:v>218.76906170634922</c:v>
                </c:pt>
                <c:pt idx="6" formatCode="0.0">
                  <c:v>115.0532662037037</c:v>
                </c:pt>
                <c:pt idx="7" formatCode="0.0">
                  <c:v>155.47070601851851</c:v>
                </c:pt>
                <c:pt idx="8" formatCode="0.0">
                  <c:v>226.33707242063494</c:v>
                </c:pt>
                <c:pt idx="9" formatCode="0.0">
                  <c:v>234.75768625992063</c:v>
                </c:pt>
                <c:pt idx="10" formatCode="0.0">
                  <c:v>133.30921984126985</c:v>
                </c:pt>
                <c:pt idx="11" formatCode="0.0">
                  <c:v>84.108974761904761</c:v>
                </c:pt>
              </c:numCache>
            </c:numRef>
          </c:val>
          <c:extLst>
            <c:ext xmlns:c16="http://schemas.microsoft.com/office/drawing/2014/chart" uri="{C3380CC4-5D6E-409C-BE32-E72D297353CC}">
              <c16:uniqueId val="{00000001-C354-4BEC-A45C-D3040226A939}"/>
            </c:ext>
          </c:extLst>
        </c:ser>
        <c:ser>
          <c:idx val="2"/>
          <c:order val="2"/>
          <c:tx>
            <c:strRef>
              <c:f>'Overall Rheo Averages'!$AA$4</c:f>
              <c:strCache>
                <c:ptCount val="1"/>
                <c:pt idx="0">
                  <c:v>Z4</c:v>
                </c:pt>
              </c:strCache>
            </c:strRef>
          </c:tx>
          <c:spPr>
            <a:solidFill>
              <a:schemeClr val="accent3"/>
            </a:solidFill>
            <a:ln>
              <a:noFill/>
            </a:ln>
            <a:effectLst/>
          </c:spPr>
          <c:invertIfNegative val="0"/>
          <c:errBars>
            <c:errBarType val="both"/>
            <c:errValType val="cust"/>
            <c:noEndCap val="0"/>
            <c:plus>
              <c:numRef>
                <c:f>'Overall Rheo Averages'!$AE$5:$AE$16</c:f>
                <c:numCache>
                  <c:formatCode>General</c:formatCode>
                  <c:ptCount val="12"/>
                  <c:pt idx="0">
                    <c:v>88.26</c:v>
                  </c:pt>
                  <c:pt idx="1">
                    <c:v>6.13</c:v>
                  </c:pt>
                  <c:pt idx="2">
                    <c:v>48.300675000000012</c:v>
                  </c:pt>
                  <c:pt idx="3">
                    <c:v>34.595606547619035</c:v>
                  </c:pt>
                  <c:pt idx="4">
                    <c:v>33.503211309523955</c:v>
                  </c:pt>
                  <c:pt idx="5">
                    <c:v>0.13147751322750878</c:v>
                  </c:pt>
                  <c:pt idx="6">
                    <c:v>55.023041666666693</c:v>
                  </c:pt>
                  <c:pt idx="7">
                    <c:v>39.267632936507944</c:v>
                  </c:pt>
                  <c:pt idx="8">
                    <c:v>36.232748015873128</c:v>
                  </c:pt>
                  <c:pt idx="9">
                    <c:v>6.1608343915344079</c:v>
                  </c:pt>
                  <c:pt idx="10">
                    <c:v>30.469111111111054</c:v>
                  </c:pt>
                  <c:pt idx="11">
                    <c:v>21.29782825396823</c:v>
                  </c:pt>
                </c:numCache>
              </c:numRef>
            </c:plus>
            <c:minus>
              <c:numRef>
                <c:f>'Overall Rheo Averages'!$AE$5:$AE$16</c:f>
                <c:numCache>
                  <c:formatCode>General</c:formatCode>
                  <c:ptCount val="12"/>
                  <c:pt idx="0">
                    <c:v>88.26</c:v>
                  </c:pt>
                  <c:pt idx="1">
                    <c:v>6.13</c:v>
                  </c:pt>
                  <c:pt idx="2">
                    <c:v>48.300675000000012</c:v>
                  </c:pt>
                  <c:pt idx="3">
                    <c:v>34.595606547619035</c:v>
                  </c:pt>
                  <c:pt idx="4">
                    <c:v>33.503211309523955</c:v>
                  </c:pt>
                  <c:pt idx="5">
                    <c:v>0.13147751322750878</c:v>
                  </c:pt>
                  <c:pt idx="6">
                    <c:v>55.023041666666693</c:v>
                  </c:pt>
                  <c:pt idx="7">
                    <c:v>39.267632936507944</c:v>
                  </c:pt>
                  <c:pt idx="8">
                    <c:v>36.232748015873128</c:v>
                  </c:pt>
                  <c:pt idx="9">
                    <c:v>6.1608343915344079</c:v>
                  </c:pt>
                  <c:pt idx="10">
                    <c:v>30.469111111111054</c:v>
                  </c:pt>
                  <c:pt idx="11">
                    <c:v>21.29782825396823</c:v>
                  </c:pt>
                </c:numCache>
              </c:numRef>
            </c:minus>
            <c:spPr>
              <a:noFill/>
              <a:ln w="9525" cap="flat" cmpd="sng" algn="ctr">
                <a:solidFill>
                  <a:schemeClr val="tx1">
                    <a:lumMod val="65000"/>
                    <a:lumOff val="35000"/>
                  </a:schemeClr>
                </a:solidFill>
                <a:round/>
              </a:ln>
              <a:effectLst/>
            </c:spPr>
          </c:errBars>
          <c:cat>
            <c:multiLvlStrRef>
              <c:f>'Overall Rheo Averages'!$W$5:$X$16</c:f>
              <c:multiLvlStrCache>
                <c:ptCount val="12"/>
                <c:lvl>
                  <c:pt idx="0">
                    <c:v>Blank</c:v>
                  </c:pt>
                  <c:pt idx="1">
                    <c:v>Heat</c:v>
                  </c:pt>
                  <c:pt idx="2">
                    <c:v>WPI-0</c:v>
                  </c:pt>
                  <c:pt idx="3">
                    <c:v>WPI-5</c:v>
                  </c:pt>
                  <c:pt idx="4">
                    <c:v>λCG-0</c:v>
                  </c:pt>
                  <c:pt idx="5">
                    <c:v>λCG-6</c:v>
                  </c:pt>
                  <c:pt idx="6">
                    <c:v>LBG-0</c:v>
                  </c:pt>
                  <c:pt idx="7">
                    <c:v>LBG-6</c:v>
                  </c:pt>
                  <c:pt idx="8">
                    <c:v>WλCG-0</c:v>
                  </c:pt>
                  <c:pt idx="9">
                    <c:v>WλLC-6</c:v>
                  </c:pt>
                  <c:pt idx="10">
                    <c:v>WLBG-0</c:v>
                  </c:pt>
                  <c:pt idx="11">
                    <c:v>WLBG-6</c:v>
                  </c:pt>
                </c:lvl>
                <c:lvl>
                  <c:pt idx="0">
                    <c:v>Control</c:v>
                  </c:pt>
                  <c:pt idx="2">
                    <c:v>No complex</c:v>
                  </c:pt>
                  <c:pt idx="8">
                    <c:v>Complex</c:v>
                  </c:pt>
                </c:lvl>
              </c:multiLvlStrCache>
            </c:multiLvlStrRef>
          </c:cat>
          <c:val>
            <c:numRef>
              <c:f>'Overall Rheo Averages'!$AA$5:$AA$16</c:f>
              <c:numCache>
                <c:formatCode>General</c:formatCode>
                <c:ptCount val="12"/>
                <c:pt idx="0">
                  <c:v>290.89999999999998</c:v>
                </c:pt>
                <c:pt idx="1">
                  <c:v>120.4</c:v>
                </c:pt>
                <c:pt idx="2" formatCode="0.0">
                  <c:v>109.59144999999999</c:v>
                </c:pt>
                <c:pt idx="3" formatCode="0.0">
                  <c:v>124.9779648809524</c:v>
                </c:pt>
                <c:pt idx="4" formatCode="0.0">
                  <c:v>215.63316369047618</c:v>
                </c:pt>
                <c:pt idx="5" formatCode="0.0">
                  <c:v>215.8680224867725</c:v>
                </c:pt>
                <c:pt idx="6" formatCode="0.0">
                  <c:v>136.96133928571427</c:v>
                </c:pt>
                <c:pt idx="7" formatCode="0.0">
                  <c:v>161.33343849206352</c:v>
                </c:pt>
                <c:pt idx="8" formatCode="0.0">
                  <c:v>265.21341865079364</c:v>
                </c:pt>
                <c:pt idx="9" formatCode="0.0">
                  <c:v>201.97090105820104</c:v>
                </c:pt>
                <c:pt idx="10" formatCode="0.0">
                  <c:v>172.49435317460316</c:v>
                </c:pt>
                <c:pt idx="11" formatCode="0.0">
                  <c:v>85.295600317460327</c:v>
                </c:pt>
              </c:numCache>
            </c:numRef>
          </c:val>
          <c:extLst>
            <c:ext xmlns:c16="http://schemas.microsoft.com/office/drawing/2014/chart" uri="{C3380CC4-5D6E-409C-BE32-E72D297353CC}">
              <c16:uniqueId val="{00000002-C354-4BEC-A45C-D3040226A939}"/>
            </c:ext>
          </c:extLst>
        </c:ser>
        <c:ser>
          <c:idx val="3"/>
          <c:order val="3"/>
          <c:tx>
            <c:strRef>
              <c:f>'Overall Rheo Averages'!$AB$4</c:f>
              <c:strCache>
                <c:ptCount val="1"/>
                <c:pt idx="0">
                  <c:v>Z10</c:v>
                </c:pt>
              </c:strCache>
            </c:strRef>
          </c:tx>
          <c:spPr>
            <a:solidFill>
              <a:schemeClr val="accent4"/>
            </a:solidFill>
            <a:ln>
              <a:noFill/>
            </a:ln>
            <a:effectLst/>
          </c:spPr>
          <c:invertIfNegative val="0"/>
          <c:errBars>
            <c:errBarType val="both"/>
            <c:errValType val="cust"/>
            <c:noEndCap val="0"/>
            <c:plus>
              <c:numRef>
                <c:f>'Overall Rheo Averages'!$AF$5:$AF$16</c:f>
                <c:numCache>
                  <c:formatCode>General</c:formatCode>
                  <c:ptCount val="12"/>
                  <c:pt idx="0">
                    <c:v>62.39</c:v>
                  </c:pt>
                  <c:pt idx="1">
                    <c:v>8.56</c:v>
                  </c:pt>
                  <c:pt idx="2">
                    <c:v>39.881898253968252</c:v>
                  </c:pt>
                  <c:pt idx="3">
                    <c:v>58.0047898015873</c:v>
                  </c:pt>
                  <c:pt idx="4">
                    <c:v>0.9</c:v>
                  </c:pt>
                  <c:pt idx="5">
                    <c:v>1.3</c:v>
                  </c:pt>
                  <c:pt idx="6">
                    <c:v>17.147257440476157</c:v>
                  </c:pt>
                  <c:pt idx="7">
                    <c:v>1.5</c:v>
                  </c:pt>
                  <c:pt idx="8">
                    <c:v>41.129003670634873</c:v>
                  </c:pt>
                  <c:pt idx="9">
                    <c:v>2.2999999999999998</c:v>
                  </c:pt>
                  <c:pt idx="10">
                    <c:v>5.7</c:v>
                  </c:pt>
                  <c:pt idx="11">
                    <c:v>7.9559690476190212</c:v>
                  </c:pt>
                </c:numCache>
              </c:numRef>
            </c:plus>
            <c:minus>
              <c:numRef>
                <c:f>'Overall Rheo Averages'!$AF$5:$AF$16</c:f>
                <c:numCache>
                  <c:formatCode>General</c:formatCode>
                  <c:ptCount val="12"/>
                  <c:pt idx="0">
                    <c:v>62.39</c:v>
                  </c:pt>
                  <c:pt idx="1">
                    <c:v>8.56</c:v>
                  </c:pt>
                  <c:pt idx="2">
                    <c:v>39.881898253968252</c:v>
                  </c:pt>
                  <c:pt idx="3">
                    <c:v>58.0047898015873</c:v>
                  </c:pt>
                  <c:pt idx="4">
                    <c:v>0.9</c:v>
                  </c:pt>
                  <c:pt idx="5">
                    <c:v>1.3</c:v>
                  </c:pt>
                  <c:pt idx="6">
                    <c:v>17.147257440476157</c:v>
                  </c:pt>
                  <c:pt idx="7">
                    <c:v>1.5</c:v>
                  </c:pt>
                  <c:pt idx="8">
                    <c:v>41.129003670634873</c:v>
                  </c:pt>
                  <c:pt idx="9">
                    <c:v>2.2999999999999998</c:v>
                  </c:pt>
                  <c:pt idx="10">
                    <c:v>5.7</c:v>
                  </c:pt>
                  <c:pt idx="11">
                    <c:v>7.9559690476190212</c:v>
                  </c:pt>
                </c:numCache>
              </c:numRef>
            </c:minus>
            <c:spPr>
              <a:noFill/>
              <a:ln w="9525" cap="flat" cmpd="sng" algn="ctr">
                <a:solidFill>
                  <a:schemeClr val="tx1">
                    <a:lumMod val="65000"/>
                    <a:lumOff val="35000"/>
                  </a:schemeClr>
                </a:solidFill>
                <a:round/>
              </a:ln>
              <a:effectLst/>
            </c:spPr>
          </c:errBars>
          <c:cat>
            <c:multiLvlStrRef>
              <c:f>'Overall Rheo Averages'!$W$5:$X$16</c:f>
              <c:multiLvlStrCache>
                <c:ptCount val="12"/>
                <c:lvl>
                  <c:pt idx="0">
                    <c:v>Blank</c:v>
                  </c:pt>
                  <c:pt idx="1">
                    <c:v>Heat</c:v>
                  </c:pt>
                  <c:pt idx="2">
                    <c:v>WPI-0</c:v>
                  </c:pt>
                  <c:pt idx="3">
                    <c:v>WPI-5</c:v>
                  </c:pt>
                  <c:pt idx="4">
                    <c:v>λCG-0</c:v>
                  </c:pt>
                  <c:pt idx="5">
                    <c:v>λCG-6</c:v>
                  </c:pt>
                  <c:pt idx="6">
                    <c:v>LBG-0</c:v>
                  </c:pt>
                  <c:pt idx="7">
                    <c:v>LBG-6</c:v>
                  </c:pt>
                  <c:pt idx="8">
                    <c:v>WλCG-0</c:v>
                  </c:pt>
                  <c:pt idx="9">
                    <c:v>WλLC-6</c:v>
                  </c:pt>
                  <c:pt idx="10">
                    <c:v>WLBG-0</c:v>
                  </c:pt>
                  <c:pt idx="11">
                    <c:v>WLBG-6</c:v>
                  </c:pt>
                </c:lvl>
                <c:lvl>
                  <c:pt idx="0">
                    <c:v>Control</c:v>
                  </c:pt>
                  <c:pt idx="2">
                    <c:v>No complex</c:v>
                  </c:pt>
                  <c:pt idx="8">
                    <c:v>Complex</c:v>
                  </c:pt>
                </c:lvl>
              </c:multiLvlStrCache>
            </c:multiLvlStrRef>
          </c:cat>
          <c:val>
            <c:numRef>
              <c:f>'Overall Rheo Averages'!$AB$5:$AB$16</c:f>
              <c:numCache>
                <c:formatCode>0.0</c:formatCode>
                <c:ptCount val="12"/>
                <c:pt idx="0" formatCode="General">
                  <c:v>275</c:v>
                </c:pt>
                <c:pt idx="1">
                  <c:v>233.8</c:v>
                </c:pt>
                <c:pt idx="2">
                  <c:v>114.02440152116402</c:v>
                </c:pt>
                <c:pt idx="3">
                  <c:v>134.426970734127</c:v>
                </c:pt>
                <c:pt idx="4">
                  <c:v>201.91992103174601</c:v>
                </c:pt>
                <c:pt idx="5">
                  <c:v>217.31854209656086</c:v>
                </c:pt>
                <c:pt idx="6">
                  <c:v>126.00730274470899</c:v>
                </c:pt>
                <c:pt idx="7">
                  <c:v>158.40207225529102</c:v>
                </c:pt>
                <c:pt idx="8">
                  <c:v>226.33707242063494</c:v>
                </c:pt>
                <c:pt idx="9">
                  <c:v>234.75768625992063</c:v>
                </c:pt>
                <c:pt idx="10">
                  <c:v>133.30921984126985</c:v>
                </c:pt>
                <c:pt idx="11">
                  <c:v>84.108974761904761</c:v>
                </c:pt>
              </c:numCache>
            </c:numRef>
          </c:val>
          <c:extLst>
            <c:ext xmlns:c16="http://schemas.microsoft.com/office/drawing/2014/chart" uri="{C3380CC4-5D6E-409C-BE32-E72D297353CC}">
              <c16:uniqueId val="{00000003-C354-4BEC-A45C-D3040226A939}"/>
            </c:ext>
          </c:extLst>
        </c:ser>
        <c:dLbls>
          <c:showLegendKey val="0"/>
          <c:showVal val="0"/>
          <c:showCatName val="0"/>
          <c:showSerName val="0"/>
          <c:showPercent val="0"/>
          <c:showBubbleSize val="0"/>
        </c:dLbls>
        <c:gapWidth val="219"/>
        <c:overlap val="-27"/>
        <c:axId val="100325007"/>
        <c:axId val="100326447"/>
      </c:barChart>
      <c:catAx>
        <c:axId val="1003250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00326447"/>
        <c:crosses val="autoZero"/>
        <c:auto val="1"/>
        <c:lblAlgn val="ctr"/>
        <c:lblOffset val="100"/>
        <c:noMultiLvlLbl val="0"/>
      </c:catAx>
      <c:valAx>
        <c:axId val="100326447"/>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b="1">
                    <a:solidFill>
                      <a:sysClr val="windowText" lastClr="000000"/>
                    </a:solidFill>
                  </a:rPr>
                  <a:t>G' (KPa)</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00325007"/>
        <c:crosses val="autoZero"/>
        <c:crossBetween val="between"/>
      </c:valAx>
      <c:spPr>
        <a:noFill/>
        <a:ln w="25400">
          <a:noFill/>
        </a:ln>
        <a:effectLst/>
      </c:spPr>
    </c:plotArea>
    <c:legend>
      <c:legendPos val="t"/>
      <c:overlay val="1"/>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'Overall Rheo Averages'!$Z$48</c:f>
              <c:strCache>
                <c:ptCount val="1"/>
                <c:pt idx="0">
                  <c:v>Z0</c:v>
                </c:pt>
              </c:strCache>
            </c:strRef>
          </c:tx>
          <c:spPr>
            <a:solidFill>
              <a:schemeClr val="accent1"/>
            </a:solidFill>
            <a:ln>
              <a:noFill/>
            </a:ln>
            <a:effectLst/>
          </c:spPr>
          <c:invertIfNegative val="0"/>
          <c:errBars>
            <c:errBarType val="both"/>
            <c:errValType val="cust"/>
            <c:noEndCap val="0"/>
            <c:plus>
              <c:numRef>
                <c:f>'Overall Rheo Averages'!$AD$49:$AD$60</c:f>
                <c:numCache>
                  <c:formatCode>General</c:formatCode>
                  <c:ptCount val="12"/>
                  <c:pt idx="0">
                    <c:v>3.84</c:v>
                  </c:pt>
                  <c:pt idx="1">
                    <c:v>0.71</c:v>
                  </c:pt>
                  <c:pt idx="2">
                    <c:v>4.5999999999999996</c:v>
                  </c:pt>
                  <c:pt idx="3">
                    <c:v>9.9741538690476155</c:v>
                  </c:pt>
                  <c:pt idx="4">
                    <c:v>4.444931527777749</c:v>
                  </c:pt>
                  <c:pt idx="5">
                    <c:v>0.49368555555555105</c:v>
                  </c:pt>
                  <c:pt idx="6">
                    <c:v>7.5862426984127005</c:v>
                  </c:pt>
                  <c:pt idx="7">
                    <c:v>1.5161826455026457</c:v>
                  </c:pt>
                  <c:pt idx="8">
                    <c:v>4.8740035119047347</c:v>
                  </c:pt>
                  <c:pt idx="9">
                    <c:v>2.8882936111111093</c:v>
                  </c:pt>
                  <c:pt idx="10">
                    <c:v>1.7619710714285741</c:v>
                  </c:pt>
                  <c:pt idx="11">
                    <c:v>2.8677292708333511</c:v>
                  </c:pt>
                </c:numCache>
              </c:numRef>
            </c:plus>
            <c:minus>
              <c:numRef>
                <c:f>'Overall Rheo Averages'!$AD$49:$AD$60</c:f>
                <c:numCache>
                  <c:formatCode>General</c:formatCode>
                  <c:ptCount val="12"/>
                  <c:pt idx="0">
                    <c:v>3.84</c:v>
                  </c:pt>
                  <c:pt idx="1">
                    <c:v>0.71</c:v>
                  </c:pt>
                  <c:pt idx="2">
                    <c:v>4.5999999999999996</c:v>
                  </c:pt>
                  <c:pt idx="3">
                    <c:v>9.9741538690476155</c:v>
                  </c:pt>
                  <c:pt idx="4">
                    <c:v>4.444931527777749</c:v>
                  </c:pt>
                  <c:pt idx="5">
                    <c:v>0.49368555555555105</c:v>
                  </c:pt>
                  <c:pt idx="6">
                    <c:v>7.5862426984127005</c:v>
                  </c:pt>
                  <c:pt idx="7">
                    <c:v>1.5161826455026457</c:v>
                  </c:pt>
                  <c:pt idx="8">
                    <c:v>4.8740035119047347</c:v>
                  </c:pt>
                  <c:pt idx="9">
                    <c:v>2.8882936111111093</c:v>
                  </c:pt>
                  <c:pt idx="10">
                    <c:v>1.7619710714285741</c:v>
                  </c:pt>
                  <c:pt idx="11">
                    <c:v>2.8677292708333511</c:v>
                  </c:pt>
                </c:numCache>
              </c:numRef>
            </c:minus>
            <c:spPr>
              <a:noFill/>
              <a:ln w="9525" cap="flat" cmpd="sng" algn="ctr">
                <a:solidFill>
                  <a:schemeClr val="tx1">
                    <a:lumMod val="65000"/>
                    <a:lumOff val="35000"/>
                  </a:schemeClr>
                </a:solidFill>
                <a:round/>
              </a:ln>
              <a:effectLst/>
            </c:spPr>
          </c:errBars>
          <c:cat>
            <c:multiLvlStrRef>
              <c:f>'Overall Rheo Averages'!$X$49:$Y$60</c:f>
              <c:multiLvlStrCache>
                <c:ptCount val="12"/>
                <c:lvl>
                  <c:pt idx="0">
                    <c:v>Blank</c:v>
                  </c:pt>
                  <c:pt idx="1">
                    <c:v>Heat</c:v>
                  </c:pt>
                  <c:pt idx="2">
                    <c:v>WPI-0</c:v>
                  </c:pt>
                  <c:pt idx="3">
                    <c:v>WPI-5</c:v>
                  </c:pt>
                  <c:pt idx="4">
                    <c:v>λCG-0</c:v>
                  </c:pt>
                  <c:pt idx="5">
                    <c:v>λCG-6</c:v>
                  </c:pt>
                  <c:pt idx="6">
                    <c:v>LBG-0</c:v>
                  </c:pt>
                  <c:pt idx="7">
                    <c:v>LBG-6</c:v>
                  </c:pt>
                  <c:pt idx="8">
                    <c:v>WλCG-0</c:v>
                  </c:pt>
                  <c:pt idx="9">
                    <c:v>WλCG-6</c:v>
                  </c:pt>
                  <c:pt idx="10">
                    <c:v>WLBG-0</c:v>
                  </c:pt>
                  <c:pt idx="11">
                    <c:v>WLBG-6</c:v>
                  </c:pt>
                </c:lvl>
                <c:lvl>
                  <c:pt idx="0">
                    <c:v>Control</c:v>
                  </c:pt>
                  <c:pt idx="2">
                    <c:v>No complex</c:v>
                  </c:pt>
                  <c:pt idx="8">
                    <c:v>Complex</c:v>
                  </c:pt>
                </c:lvl>
              </c:multiLvlStrCache>
            </c:multiLvlStrRef>
          </c:cat>
          <c:val>
            <c:numRef>
              <c:f>'Overall Rheo Averages'!$Z$49:$Z$60</c:f>
              <c:numCache>
                <c:formatCode>General</c:formatCode>
                <c:ptCount val="12"/>
                <c:pt idx="0">
                  <c:v>45.8</c:v>
                </c:pt>
                <c:pt idx="1">
                  <c:v>22</c:v>
                </c:pt>
                <c:pt idx="2" formatCode="0.0">
                  <c:v>26.185727619047622</c:v>
                </c:pt>
                <c:pt idx="3" formatCode="0.0">
                  <c:v>28.970655654761906</c:v>
                </c:pt>
                <c:pt idx="4" formatCode="0.0">
                  <c:v>34.134868472222223</c:v>
                </c:pt>
                <c:pt idx="5" formatCode="0.0">
                  <c:v>37.004252222222227</c:v>
                </c:pt>
                <c:pt idx="6" formatCode="0.0">
                  <c:v>21.130568888888888</c:v>
                </c:pt>
                <c:pt idx="7" formatCode="0.0">
                  <c:v>34.707244867724867</c:v>
                </c:pt>
                <c:pt idx="8" formatCode="0.0">
                  <c:v>38.806243511904768</c:v>
                </c:pt>
                <c:pt idx="9" formatCode="0.0">
                  <c:v>35.651461944444442</c:v>
                </c:pt>
                <c:pt idx="10" formatCode="0.0">
                  <c:v>29.085313928571431</c:v>
                </c:pt>
                <c:pt idx="11" formatCode="0.0">
                  <c:v>23.173967604166663</c:v>
                </c:pt>
              </c:numCache>
            </c:numRef>
          </c:val>
          <c:extLst>
            <c:ext xmlns:c16="http://schemas.microsoft.com/office/drawing/2014/chart" uri="{C3380CC4-5D6E-409C-BE32-E72D297353CC}">
              <c16:uniqueId val="{00000000-C7ED-45F2-BC19-7411EAED8035}"/>
            </c:ext>
          </c:extLst>
        </c:ser>
        <c:ser>
          <c:idx val="1"/>
          <c:order val="1"/>
          <c:tx>
            <c:strRef>
              <c:f>'Overall Rheo Averages'!$AA$48</c:f>
              <c:strCache>
                <c:ptCount val="1"/>
                <c:pt idx="0">
                  <c:v>Z1</c:v>
                </c:pt>
              </c:strCache>
            </c:strRef>
          </c:tx>
          <c:spPr>
            <a:solidFill>
              <a:schemeClr val="accent2"/>
            </a:solidFill>
            <a:ln>
              <a:noFill/>
            </a:ln>
            <a:effectLst/>
          </c:spPr>
          <c:invertIfNegative val="0"/>
          <c:errBars>
            <c:errBarType val="both"/>
            <c:errValType val="cust"/>
            <c:noEndCap val="0"/>
            <c:plus>
              <c:numRef>
                <c:f>'Overall Rheo Averages'!$AE$49:$AE$60</c:f>
                <c:numCache>
                  <c:formatCode>General</c:formatCode>
                  <c:ptCount val="12"/>
                  <c:pt idx="0">
                    <c:v>2.34</c:v>
                  </c:pt>
                  <c:pt idx="1">
                    <c:v>3.0000000000000001E-3</c:v>
                  </c:pt>
                  <c:pt idx="2">
                    <c:v>9.9861527447090008</c:v>
                  </c:pt>
                  <c:pt idx="3">
                    <c:v>6.2243516865079132</c:v>
                  </c:pt>
                  <c:pt idx="4">
                    <c:v>8.809978829365086</c:v>
                  </c:pt>
                  <c:pt idx="5">
                    <c:v>5.9828695138888843</c:v>
                  </c:pt>
                  <c:pt idx="6">
                    <c:v>8.9996703703703709</c:v>
                  </c:pt>
                  <c:pt idx="7">
                    <c:v>8.8757274801587407</c:v>
                  </c:pt>
                  <c:pt idx="8">
                    <c:v>2.461498247354502</c:v>
                  </c:pt>
                  <c:pt idx="9">
                    <c:v>8.2680228587962858</c:v>
                  </c:pt>
                  <c:pt idx="10">
                    <c:v>3.9967094907407299</c:v>
                  </c:pt>
                  <c:pt idx="11">
                    <c:v>1.0523606349206336</c:v>
                  </c:pt>
                </c:numCache>
              </c:numRef>
            </c:plus>
            <c:minus>
              <c:numRef>
                <c:f>'Overall Rheo Averages'!$AE$49:$AE$60</c:f>
                <c:numCache>
                  <c:formatCode>General</c:formatCode>
                  <c:ptCount val="12"/>
                  <c:pt idx="0">
                    <c:v>2.34</c:v>
                  </c:pt>
                  <c:pt idx="1">
                    <c:v>3.0000000000000001E-3</c:v>
                  </c:pt>
                  <c:pt idx="2">
                    <c:v>9.9861527447090008</c:v>
                  </c:pt>
                  <c:pt idx="3">
                    <c:v>6.2243516865079132</c:v>
                  </c:pt>
                  <c:pt idx="4">
                    <c:v>8.809978829365086</c:v>
                  </c:pt>
                  <c:pt idx="5">
                    <c:v>5.9828695138888843</c:v>
                  </c:pt>
                  <c:pt idx="6">
                    <c:v>8.9996703703703709</c:v>
                  </c:pt>
                  <c:pt idx="7">
                    <c:v>8.8757274801587407</c:v>
                  </c:pt>
                  <c:pt idx="8">
                    <c:v>2.461498247354502</c:v>
                  </c:pt>
                  <c:pt idx="9">
                    <c:v>8.2680228587962858</c:v>
                  </c:pt>
                  <c:pt idx="10">
                    <c:v>3.9967094907407299</c:v>
                  </c:pt>
                  <c:pt idx="11">
                    <c:v>1.0523606349206336</c:v>
                  </c:pt>
                </c:numCache>
              </c:numRef>
            </c:minus>
            <c:spPr>
              <a:noFill/>
              <a:ln w="9525" cap="flat" cmpd="sng" algn="ctr">
                <a:solidFill>
                  <a:schemeClr val="tx1">
                    <a:lumMod val="65000"/>
                    <a:lumOff val="35000"/>
                  </a:schemeClr>
                </a:solidFill>
                <a:round/>
              </a:ln>
              <a:effectLst/>
            </c:spPr>
          </c:errBars>
          <c:cat>
            <c:multiLvlStrRef>
              <c:f>'Overall Rheo Averages'!$X$49:$Y$60</c:f>
              <c:multiLvlStrCache>
                <c:ptCount val="12"/>
                <c:lvl>
                  <c:pt idx="0">
                    <c:v>Blank</c:v>
                  </c:pt>
                  <c:pt idx="1">
                    <c:v>Heat</c:v>
                  </c:pt>
                  <c:pt idx="2">
                    <c:v>WPI-0</c:v>
                  </c:pt>
                  <c:pt idx="3">
                    <c:v>WPI-5</c:v>
                  </c:pt>
                  <c:pt idx="4">
                    <c:v>λCG-0</c:v>
                  </c:pt>
                  <c:pt idx="5">
                    <c:v>λCG-6</c:v>
                  </c:pt>
                  <c:pt idx="6">
                    <c:v>LBG-0</c:v>
                  </c:pt>
                  <c:pt idx="7">
                    <c:v>LBG-6</c:v>
                  </c:pt>
                  <c:pt idx="8">
                    <c:v>WλCG-0</c:v>
                  </c:pt>
                  <c:pt idx="9">
                    <c:v>WλCG-6</c:v>
                  </c:pt>
                  <c:pt idx="10">
                    <c:v>WLBG-0</c:v>
                  </c:pt>
                  <c:pt idx="11">
                    <c:v>WLBG-6</c:v>
                  </c:pt>
                </c:lvl>
                <c:lvl>
                  <c:pt idx="0">
                    <c:v>Control</c:v>
                  </c:pt>
                  <c:pt idx="2">
                    <c:v>No complex</c:v>
                  </c:pt>
                  <c:pt idx="8">
                    <c:v>Complex</c:v>
                  </c:pt>
                </c:lvl>
              </c:multiLvlStrCache>
            </c:multiLvlStrRef>
          </c:cat>
          <c:val>
            <c:numRef>
              <c:f>'Overall Rheo Averages'!$AA$49:$AA$60</c:f>
              <c:numCache>
                <c:formatCode>General</c:formatCode>
                <c:ptCount val="12"/>
                <c:pt idx="0">
                  <c:v>35.6</c:v>
                </c:pt>
                <c:pt idx="1">
                  <c:v>28.3</c:v>
                </c:pt>
                <c:pt idx="2" formatCode="0.0">
                  <c:v>25.745088458994708</c:v>
                </c:pt>
                <c:pt idx="3" formatCode="0.0">
                  <c:v>30.072685615079365</c:v>
                </c:pt>
                <c:pt idx="4" formatCode="0.0">
                  <c:v>39.228908789682542</c:v>
                </c:pt>
                <c:pt idx="5" formatCode="0.0">
                  <c:v>44.338990803571434</c:v>
                </c:pt>
                <c:pt idx="6" formatCode="0.0">
                  <c:v>24.472177777777777</c:v>
                </c:pt>
                <c:pt idx="7" formatCode="0.0">
                  <c:v>34.990552480158726</c:v>
                </c:pt>
                <c:pt idx="8" formatCode="0.0">
                  <c:v>47.107258895502639</c:v>
                </c:pt>
                <c:pt idx="9" formatCode="0.0">
                  <c:v>48.902959432870375</c:v>
                </c:pt>
                <c:pt idx="10" formatCode="0.0">
                  <c:v>28.284876157407407</c:v>
                </c:pt>
                <c:pt idx="11" formatCode="0.0">
                  <c:v>19.574038412698414</c:v>
                </c:pt>
              </c:numCache>
            </c:numRef>
          </c:val>
          <c:extLst>
            <c:ext xmlns:c16="http://schemas.microsoft.com/office/drawing/2014/chart" uri="{C3380CC4-5D6E-409C-BE32-E72D297353CC}">
              <c16:uniqueId val="{00000001-C7ED-45F2-BC19-7411EAED8035}"/>
            </c:ext>
          </c:extLst>
        </c:ser>
        <c:ser>
          <c:idx val="2"/>
          <c:order val="2"/>
          <c:tx>
            <c:strRef>
              <c:f>'Overall Rheo Averages'!$AB$48</c:f>
              <c:strCache>
                <c:ptCount val="1"/>
                <c:pt idx="0">
                  <c:v>Z4</c:v>
                </c:pt>
              </c:strCache>
            </c:strRef>
          </c:tx>
          <c:spPr>
            <a:solidFill>
              <a:schemeClr val="accent3"/>
            </a:solidFill>
            <a:ln>
              <a:noFill/>
            </a:ln>
            <a:effectLst/>
          </c:spPr>
          <c:invertIfNegative val="0"/>
          <c:errBars>
            <c:errBarType val="both"/>
            <c:errValType val="cust"/>
            <c:noEndCap val="0"/>
            <c:plus>
              <c:numRef>
                <c:f>'Overall Rheo Averages'!$AF$49:$AF$60</c:f>
                <c:numCache>
                  <c:formatCode>General</c:formatCode>
                  <c:ptCount val="12"/>
                  <c:pt idx="0">
                    <c:v>14.92</c:v>
                  </c:pt>
                  <c:pt idx="1">
                    <c:v>2.77</c:v>
                  </c:pt>
                  <c:pt idx="2">
                    <c:v>9.5271812499999999</c:v>
                  </c:pt>
                  <c:pt idx="3">
                    <c:v>6.1173920039682459</c:v>
                  </c:pt>
                  <c:pt idx="4">
                    <c:v>3.6885928769841279</c:v>
                  </c:pt>
                  <c:pt idx="5">
                    <c:v>1.5925062962962961</c:v>
                  </c:pt>
                  <c:pt idx="6">
                    <c:v>10.887112896825396</c:v>
                  </c:pt>
                  <c:pt idx="7">
                    <c:v>5.6556375396825249</c:v>
                  </c:pt>
                  <c:pt idx="8">
                    <c:v>5.8645074404762445</c:v>
                  </c:pt>
                  <c:pt idx="9">
                    <c:v>0.59291349206349508</c:v>
                  </c:pt>
                  <c:pt idx="10">
                    <c:v>6.1007987103174663</c:v>
                  </c:pt>
                  <c:pt idx="11">
                    <c:v>4.4885493650793693</c:v>
                  </c:pt>
                </c:numCache>
              </c:numRef>
            </c:plus>
            <c:minus>
              <c:numRef>
                <c:f>'Overall Rheo Averages'!$AF$49:$AF$60</c:f>
                <c:numCache>
                  <c:formatCode>General</c:formatCode>
                  <c:ptCount val="12"/>
                  <c:pt idx="0">
                    <c:v>14.92</c:v>
                  </c:pt>
                  <c:pt idx="1">
                    <c:v>2.77</c:v>
                  </c:pt>
                  <c:pt idx="2">
                    <c:v>9.5271812499999999</c:v>
                  </c:pt>
                  <c:pt idx="3">
                    <c:v>6.1173920039682459</c:v>
                  </c:pt>
                  <c:pt idx="4">
                    <c:v>3.6885928769841279</c:v>
                  </c:pt>
                  <c:pt idx="5">
                    <c:v>1.5925062962962961</c:v>
                  </c:pt>
                  <c:pt idx="6">
                    <c:v>10.887112896825396</c:v>
                  </c:pt>
                  <c:pt idx="7">
                    <c:v>5.6556375396825249</c:v>
                  </c:pt>
                  <c:pt idx="8">
                    <c:v>5.8645074404762445</c:v>
                  </c:pt>
                  <c:pt idx="9">
                    <c:v>0.59291349206349508</c:v>
                  </c:pt>
                  <c:pt idx="10">
                    <c:v>6.1007987103174663</c:v>
                  </c:pt>
                  <c:pt idx="11">
                    <c:v>4.4885493650793693</c:v>
                  </c:pt>
                </c:numCache>
              </c:numRef>
            </c:minus>
            <c:spPr>
              <a:noFill/>
              <a:ln w="9525" cap="flat" cmpd="sng" algn="ctr">
                <a:solidFill>
                  <a:schemeClr val="tx1">
                    <a:lumMod val="65000"/>
                    <a:lumOff val="35000"/>
                  </a:schemeClr>
                </a:solidFill>
                <a:round/>
              </a:ln>
              <a:effectLst/>
            </c:spPr>
          </c:errBars>
          <c:cat>
            <c:multiLvlStrRef>
              <c:f>'Overall Rheo Averages'!$X$49:$Y$60</c:f>
              <c:multiLvlStrCache>
                <c:ptCount val="12"/>
                <c:lvl>
                  <c:pt idx="0">
                    <c:v>Blank</c:v>
                  </c:pt>
                  <c:pt idx="1">
                    <c:v>Heat</c:v>
                  </c:pt>
                  <c:pt idx="2">
                    <c:v>WPI-0</c:v>
                  </c:pt>
                  <c:pt idx="3">
                    <c:v>WPI-5</c:v>
                  </c:pt>
                  <c:pt idx="4">
                    <c:v>λCG-0</c:v>
                  </c:pt>
                  <c:pt idx="5">
                    <c:v>λCG-6</c:v>
                  </c:pt>
                  <c:pt idx="6">
                    <c:v>LBG-0</c:v>
                  </c:pt>
                  <c:pt idx="7">
                    <c:v>LBG-6</c:v>
                  </c:pt>
                  <c:pt idx="8">
                    <c:v>WλCG-0</c:v>
                  </c:pt>
                  <c:pt idx="9">
                    <c:v>WλCG-6</c:v>
                  </c:pt>
                  <c:pt idx="10">
                    <c:v>WLBG-0</c:v>
                  </c:pt>
                  <c:pt idx="11">
                    <c:v>WLBG-6</c:v>
                  </c:pt>
                </c:lvl>
                <c:lvl>
                  <c:pt idx="0">
                    <c:v>Control</c:v>
                  </c:pt>
                  <c:pt idx="2">
                    <c:v>No complex</c:v>
                  </c:pt>
                  <c:pt idx="8">
                    <c:v>Complex</c:v>
                  </c:pt>
                </c:lvl>
              </c:multiLvlStrCache>
            </c:multiLvlStrRef>
          </c:cat>
          <c:val>
            <c:numRef>
              <c:f>'Overall Rheo Averages'!$AB$49:$AB$60</c:f>
              <c:numCache>
                <c:formatCode>General</c:formatCode>
                <c:ptCount val="12"/>
                <c:pt idx="0">
                  <c:v>52.4</c:v>
                </c:pt>
                <c:pt idx="1">
                  <c:v>23.1</c:v>
                </c:pt>
                <c:pt idx="2" formatCode="0.0">
                  <c:v>23.589290972222226</c:v>
                </c:pt>
                <c:pt idx="3" formatCode="0.0">
                  <c:v>26.610571448412696</c:v>
                </c:pt>
                <c:pt idx="4" formatCode="0.0">
                  <c:v>45.997180337301586</c:v>
                </c:pt>
                <c:pt idx="5" formatCode="0.0">
                  <c:v>43.575958148148146</c:v>
                </c:pt>
                <c:pt idx="6" formatCode="0.0">
                  <c:v>29.707722420634916</c:v>
                </c:pt>
                <c:pt idx="7" formatCode="0.0">
                  <c:v>36.590644206349211</c:v>
                </c:pt>
                <c:pt idx="8" formatCode="0.0">
                  <c:v>52.907985813492061</c:v>
                </c:pt>
                <c:pt idx="9" formatCode="0.0">
                  <c:v>42.771957936507938</c:v>
                </c:pt>
                <c:pt idx="10" formatCode="0.0">
                  <c:v>37.745816765873023</c:v>
                </c:pt>
                <c:pt idx="11" formatCode="0.0">
                  <c:v>18.910060952380952</c:v>
                </c:pt>
              </c:numCache>
            </c:numRef>
          </c:val>
          <c:extLst>
            <c:ext xmlns:c16="http://schemas.microsoft.com/office/drawing/2014/chart" uri="{C3380CC4-5D6E-409C-BE32-E72D297353CC}">
              <c16:uniqueId val="{00000002-C7ED-45F2-BC19-7411EAED8035}"/>
            </c:ext>
          </c:extLst>
        </c:ser>
        <c:ser>
          <c:idx val="3"/>
          <c:order val="3"/>
          <c:tx>
            <c:strRef>
              <c:f>'Overall Rheo Averages'!$AC$48</c:f>
              <c:strCache>
                <c:ptCount val="1"/>
                <c:pt idx="0">
                  <c:v>Z10</c:v>
                </c:pt>
              </c:strCache>
            </c:strRef>
          </c:tx>
          <c:spPr>
            <a:solidFill>
              <a:schemeClr val="accent4"/>
            </a:solidFill>
            <a:ln>
              <a:noFill/>
            </a:ln>
            <a:effectLst/>
          </c:spPr>
          <c:invertIfNegative val="0"/>
          <c:errBars>
            <c:errBarType val="both"/>
            <c:errValType val="cust"/>
            <c:noEndCap val="0"/>
            <c:plus>
              <c:numRef>
                <c:f>'Overall Rheo Averages'!$AG$49:$AG$60</c:f>
                <c:numCache>
                  <c:formatCode>General</c:formatCode>
                  <c:ptCount val="12"/>
                  <c:pt idx="0">
                    <c:v>11.74</c:v>
                  </c:pt>
                  <c:pt idx="1">
                    <c:v>3.34</c:v>
                  </c:pt>
                  <c:pt idx="2">
                    <c:v>8.1990965833333309</c:v>
                  </c:pt>
                  <c:pt idx="3">
                    <c:v>12.734322539682536</c:v>
                  </c:pt>
                  <c:pt idx="4">
                    <c:v>4.9000000000000004</c:v>
                  </c:pt>
                  <c:pt idx="5">
                    <c:v>8.1999999999999993</c:v>
                  </c:pt>
                  <c:pt idx="6">
                    <c:v>4.4388446428571449</c:v>
                  </c:pt>
                  <c:pt idx="7">
                    <c:v>6.1</c:v>
                  </c:pt>
                  <c:pt idx="8">
                    <c:v>9.4845603869047697</c:v>
                  </c:pt>
                  <c:pt idx="9">
                    <c:v>7.4</c:v>
                  </c:pt>
                  <c:pt idx="10">
                    <c:v>3.9</c:v>
                  </c:pt>
                  <c:pt idx="11">
                    <c:v>1.9005833035714226</c:v>
                  </c:pt>
                </c:numCache>
              </c:numRef>
            </c:plus>
            <c:minus>
              <c:numRef>
                <c:f>'Overall Rheo Averages'!$AG$49:$AG$60</c:f>
                <c:numCache>
                  <c:formatCode>General</c:formatCode>
                  <c:ptCount val="12"/>
                  <c:pt idx="0">
                    <c:v>11.74</c:v>
                  </c:pt>
                  <c:pt idx="1">
                    <c:v>3.34</c:v>
                  </c:pt>
                  <c:pt idx="2">
                    <c:v>8.1990965833333309</c:v>
                  </c:pt>
                  <c:pt idx="3">
                    <c:v>12.734322539682536</c:v>
                  </c:pt>
                  <c:pt idx="4">
                    <c:v>4.9000000000000004</c:v>
                  </c:pt>
                  <c:pt idx="5">
                    <c:v>8.1999999999999993</c:v>
                  </c:pt>
                  <c:pt idx="6">
                    <c:v>4.4388446428571449</c:v>
                  </c:pt>
                  <c:pt idx="7">
                    <c:v>6.1</c:v>
                  </c:pt>
                  <c:pt idx="8">
                    <c:v>9.4845603869047697</c:v>
                  </c:pt>
                  <c:pt idx="9">
                    <c:v>7.4</c:v>
                  </c:pt>
                  <c:pt idx="10">
                    <c:v>3.9</c:v>
                  </c:pt>
                  <c:pt idx="11">
                    <c:v>1.9005833035714226</c:v>
                  </c:pt>
                </c:numCache>
              </c:numRef>
            </c:minus>
            <c:spPr>
              <a:noFill/>
              <a:ln w="9525" cap="flat" cmpd="sng" algn="ctr">
                <a:solidFill>
                  <a:schemeClr val="tx1">
                    <a:lumMod val="65000"/>
                    <a:lumOff val="35000"/>
                  </a:schemeClr>
                </a:solidFill>
                <a:round/>
              </a:ln>
              <a:effectLst/>
            </c:spPr>
          </c:errBars>
          <c:cat>
            <c:multiLvlStrRef>
              <c:f>'Overall Rheo Averages'!$X$49:$Y$60</c:f>
              <c:multiLvlStrCache>
                <c:ptCount val="12"/>
                <c:lvl>
                  <c:pt idx="0">
                    <c:v>Blank</c:v>
                  </c:pt>
                  <c:pt idx="1">
                    <c:v>Heat</c:v>
                  </c:pt>
                  <c:pt idx="2">
                    <c:v>WPI-0</c:v>
                  </c:pt>
                  <c:pt idx="3">
                    <c:v>WPI-5</c:v>
                  </c:pt>
                  <c:pt idx="4">
                    <c:v>λCG-0</c:v>
                  </c:pt>
                  <c:pt idx="5">
                    <c:v>λCG-6</c:v>
                  </c:pt>
                  <c:pt idx="6">
                    <c:v>LBG-0</c:v>
                  </c:pt>
                  <c:pt idx="7">
                    <c:v>LBG-6</c:v>
                  </c:pt>
                  <c:pt idx="8">
                    <c:v>WλCG-0</c:v>
                  </c:pt>
                  <c:pt idx="9">
                    <c:v>WλCG-6</c:v>
                  </c:pt>
                  <c:pt idx="10">
                    <c:v>WLBG-0</c:v>
                  </c:pt>
                  <c:pt idx="11">
                    <c:v>WLBG-6</c:v>
                  </c:pt>
                </c:lvl>
                <c:lvl>
                  <c:pt idx="0">
                    <c:v>Control</c:v>
                  </c:pt>
                  <c:pt idx="2">
                    <c:v>No complex</c:v>
                  </c:pt>
                  <c:pt idx="8">
                    <c:v>Complex</c:v>
                  </c:pt>
                </c:lvl>
              </c:multiLvlStrCache>
            </c:multiLvlStrRef>
          </c:cat>
          <c:val>
            <c:numRef>
              <c:f>'Overall Rheo Averages'!$AC$49:$AC$60</c:f>
              <c:numCache>
                <c:formatCode>0.0</c:formatCode>
                <c:ptCount val="12"/>
                <c:pt idx="0" formatCode="General">
                  <c:v>50.1</c:v>
                </c:pt>
                <c:pt idx="1">
                  <c:v>41.4</c:v>
                </c:pt>
                <c:pt idx="2">
                  <c:v>17.807395083333333</c:v>
                </c:pt>
                <c:pt idx="3">
                  <c:v>25.705784206349207</c:v>
                </c:pt>
                <c:pt idx="4">
                  <c:v>25.948659523809521</c:v>
                </c:pt>
                <c:pt idx="5">
                  <c:v>40.412086666666667</c:v>
                </c:pt>
                <c:pt idx="6">
                  <c:v>24.467749999999999</c:v>
                </c:pt>
                <c:pt idx="7">
                  <c:v>27.58145277777778</c:v>
                </c:pt>
                <c:pt idx="8">
                  <c:v>47.871730863095245</c:v>
                </c:pt>
                <c:pt idx="9">
                  <c:v>34.316754761904761</c:v>
                </c:pt>
                <c:pt idx="10">
                  <c:v>27.636384920634914</c:v>
                </c:pt>
                <c:pt idx="11">
                  <c:v>14.500800029761905</c:v>
                </c:pt>
              </c:numCache>
            </c:numRef>
          </c:val>
          <c:extLst>
            <c:ext xmlns:c16="http://schemas.microsoft.com/office/drawing/2014/chart" uri="{C3380CC4-5D6E-409C-BE32-E72D297353CC}">
              <c16:uniqueId val="{00000003-C7ED-45F2-BC19-7411EAED8035}"/>
            </c:ext>
          </c:extLst>
        </c:ser>
        <c:dLbls>
          <c:showLegendKey val="0"/>
          <c:showVal val="0"/>
          <c:showCatName val="0"/>
          <c:showSerName val="0"/>
          <c:showPercent val="0"/>
          <c:showBubbleSize val="0"/>
        </c:dLbls>
        <c:gapWidth val="219"/>
        <c:overlap val="-27"/>
        <c:axId val="393157616"/>
        <c:axId val="393157136"/>
      </c:barChart>
      <c:catAx>
        <c:axId val="393157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93157136"/>
        <c:crosses val="autoZero"/>
        <c:auto val="1"/>
        <c:lblAlgn val="ctr"/>
        <c:lblOffset val="100"/>
        <c:noMultiLvlLbl val="0"/>
      </c:catAx>
      <c:valAx>
        <c:axId val="393157136"/>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b="1">
                    <a:solidFill>
                      <a:sysClr val="windowText" lastClr="000000"/>
                    </a:solidFill>
                  </a:rPr>
                  <a:t>G" (KPa)</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93157616"/>
        <c:crosses val="autoZero"/>
        <c:crossBetween val="between"/>
      </c:valAx>
      <c:spPr>
        <a:noFill/>
        <a:ln>
          <a:noFill/>
        </a:ln>
        <a:effectLst/>
      </c:spPr>
    </c:plotArea>
    <c:legend>
      <c:legendPos val="t"/>
      <c:overlay val="1"/>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'Overall Rheo Averages'!$Z$67</c:f>
              <c:strCache>
                <c:ptCount val="1"/>
                <c:pt idx="0">
                  <c:v>Z0</c:v>
                </c:pt>
              </c:strCache>
            </c:strRef>
          </c:tx>
          <c:spPr>
            <a:solidFill>
              <a:schemeClr val="accent1"/>
            </a:solidFill>
            <a:ln>
              <a:noFill/>
            </a:ln>
            <a:effectLst/>
          </c:spPr>
          <c:invertIfNegative val="0"/>
          <c:errBars>
            <c:errBarType val="both"/>
            <c:errValType val="cust"/>
            <c:noEndCap val="0"/>
            <c:plus>
              <c:numRef>
                <c:f>'Overall Rheo Averages'!$AD$68:$AD$79</c:f>
                <c:numCache>
                  <c:formatCode>General</c:formatCode>
                  <c:ptCount val="12"/>
                  <c:pt idx="0">
                    <c:v>26.99</c:v>
                  </c:pt>
                  <c:pt idx="1">
                    <c:v>4.1399999999999997</c:v>
                  </c:pt>
                  <c:pt idx="2">
                    <c:v>15.6</c:v>
                  </c:pt>
                  <c:pt idx="3">
                    <c:v>36.144383333333302</c:v>
                  </c:pt>
                  <c:pt idx="4">
                    <c:v>10.632833333333338</c:v>
                  </c:pt>
                  <c:pt idx="5">
                    <c:v>19.401866666666677</c:v>
                  </c:pt>
                  <c:pt idx="6">
                    <c:v>27.780683333333318</c:v>
                  </c:pt>
                  <c:pt idx="7">
                    <c:v>0.47350000000000136</c:v>
                  </c:pt>
                  <c:pt idx="8">
                    <c:v>33.14166666666668</c:v>
                  </c:pt>
                  <c:pt idx="9">
                    <c:v>22.179166666666514</c:v>
                  </c:pt>
                  <c:pt idx="10">
                    <c:v>3.332499999999996</c:v>
                  </c:pt>
                  <c:pt idx="11">
                    <c:v>8.7714166666667541</c:v>
                  </c:pt>
                </c:numCache>
              </c:numRef>
            </c:plus>
            <c:minus>
              <c:numRef>
                <c:f>'Overall Rheo Averages'!$AD$68:$AD$79</c:f>
                <c:numCache>
                  <c:formatCode>General</c:formatCode>
                  <c:ptCount val="12"/>
                  <c:pt idx="0">
                    <c:v>26.99</c:v>
                  </c:pt>
                  <c:pt idx="1">
                    <c:v>4.1399999999999997</c:v>
                  </c:pt>
                  <c:pt idx="2">
                    <c:v>15.6</c:v>
                  </c:pt>
                  <c:pt idx="3">
                    <c:v>36.144383333333302</c:v>
                  </c:pt>
                  <c:pt idx="4">
                    <c:v>10.632833333333338</c:v>
                  </c:pt>
                  <c:pt idx="5">
                    <c:v>19.401866666666677</c:v>
                  </c:pt>
                  <c:pt idx="6">
                    <c:v>27.780683333333318</c:v>
                  </c:pt>
                  <c:pt idx="7">
                    <c:v>0.47350000000000136</c:v>
                  </c:pt>
                  <c:pt idx="8">
                    <c:v>33.14166666666668</c:v>
                  </c:pt>
                  <c:pt idx="9">
                    <c:v>22.179166666666514</c:v>
                  </c:pt>
                  <c:pt idx="10">
                    <c:v>3.332499999999996</c:v>
                  </c:pt>
                  <c:pt idx="11">
                    <c:v>8.7714166666667541</c:v>
                  </c:pt>
                </c:numCache>
              </c:numRef>
            </c:minus>
            <c:spPr>
              <a:noFill/>
              <a:ln w="9525" cap="flat" cmpd="sng" algn="ctr">
                <a:solidFill>
                  <a:schemeClr val="tx1">
                    <a:lumMod val="65000"/>
                    <a:lumOff val="35000"/>
                  </a:schemeClr>
                </a:solidFill>
                <a:round/>
              </a:ln>
              <a:effectLst/>
            </c:spPr>
          </c:errBars>
          <c:cat>
            <c:multiLvlStrRef>
              <c:f>'Overall Rheo Averages'!$X$68:$Y$79</c:f>
              <c:multiLvlStrCache>
                <c:ptCount val="12"/>
                <c:lvl>
                  <c:pt idx="0">
                    <c:v>Blank</c:v>
                  </c:pt>
                  <c:pt idx="1">
                    <c:v>Heat</c:v>
                  </c:pt>
                  <c:pt idx="2">
                    <c:v>WPI-0</c:v>
                  </c:pt>
                  <c:pt idx="3">
                    <c:v>WPI-5</c:v>
                  </c:pt>
                  <c:pt idx="4">
                    <c:v>λCG-0</c:v>
                  </c:pt>
                  <c:pt idx="5">
                    <c:v>λCG-6</c:v>
                  </c:pt>
                  <c:pt idx="6">
                    <c:v>LBG-0</c:v>
                  </c:pt>
                  <c:pt idx="7">
                    <c:v>LBG-6</c:v>
                  </c:pt>
                  <c:pt idx="8">
                    <c:v>WλCG-0</c:v>
                  </c:pt>
                  <c:pt idx="9">
                    <c:v>WλCG-6</c:v>
                  </c:pt>
                  <c:pt idx="10">
                    <c:v>WLBG-0</c:v>
                  </c:pt>
                  <c:pt idx="11">
                    <c:v>WLBG-6</c:v>
                  </c:pt>
                </c:lvl>
                <c:lvl>
                  <c:pt idx="0">
                    <c:v>Control</c:v>
                  </c:pt>
                  <c:pt idx="2">
                    <c:v>No complex</c:v>
                  </c:pt>
                  <c:pt idx="8">
                    <c:v>Complex</c:v>
                  </c:pt>
                </c:lvl>
              </c:multiLvlStrCache>
            </c:multiLvlStrRef>
          </c:cat>
          <c:val>
            <c:numRef>
              <c:f>'Overall Rheo Averages'!$Z$68:$Z$79</c:f>
              <c:numCache>
                <c:formatCode>0.0</c:formatCode>
                <c:ptCount val="12"/>
                <c:pt idx="0" formatCode="General">
                  <c:v>225.4</c:v>
                </c:pt>
                <c:pt idx="1">
                  <c:v>92.6</c:v>
                </c:pt>
                <c:pt idx="2">
                  <c:v>102.63166666666667</c:v>
                </c:pt>
                <c:pt idx="3">
                  <c:v>113.86261666666667</c:v>
                </c:pt>
                <c:pt idx="4">
                  <c:v>141.89783333333332</c:v>
                </c:pt>
                <c:pt idx="6">
                  <c:v>80.032483333333346</c:v>
                </c:pt>
                <c:pt idx="7">
                  <c:v>147.07983333333334</c:v>
                </c:pt>
                <c:pt idx="8">
                  <c:v>173.79</c:v>
                </c:pt>
                <c:pt idx="9">
                  <c:v>151.86083333333335</c:v>
                </c:pt>
                <c:pt idx="10">
                  <c:v>120.15516666666667</c:v>
                </c:pt>
                <c:pt idx="11">
                  <c:v>69.491916666666668</c:v>
                </c:pt>
              </c:numCache>
            </c:numRef>
          </c:val>
          <c:extLst>
            <c:ext xmlns:c16="http://schemas.microsoft.com/office/drawing/2014/chart" uri="{C3380CC4-5D6E-409C-BE32-E72D297353CC}">
              <c16:uniqueId val="{00000000-A700-4E61-93B9-8AE8BB276171}"/>
            </c:ext>
          </c:extLst>
        </c:ser>
        <c:ser>
          <c:idx val="1"/>
          <c:order val="1"/>
          <c:tx>
            <c:strRef>
              <c:f>'Overall Rheo Averages'!$AA$67</c:f>
              <c:strCache>
                <c:ptCount val="1"/>
                <c:pt idx="0">
                  <c:v>Z1</c:v>
                </c:pt>
              </c:strCache>
            </c:strRef>
          </c:tx>
          <c:spPr>
            <a:solidFill>
              <a:schemeClr val="accent2"/>
            </a:solidFill>
            <a:ln>
              <a:noFill/>
            </a:ln>
            <a:effectLst/>
          </c:spPr>
          <c:invertIfNegative val="0"/>
          <c:errBars>
            <c:errBarType val="both"/>
            <c:errValType val="cust"/>
            <c:noEndCap val="0"/>
            <c:plus>
              <c:numRef>
                <c:f>'Overall Rheo Averages'!$AE$68:$AE$79</c:f>
                <c:numCache>
                  <c:formatCode>General</c:formatCode>
                  <c:ptCount val="12"/>
                  <c:pt idx="0">
                    <c:v>12.3</c:v>
                  </c:pt>
                  <c:pt idx="1">
                    <c:v>1.85</c:v>
                  </c:pt>
                  <c:pt idx="2">
                    <c:v>50.369499999999988</c:v>
                  </c:pt>
                  <c:pt idx="3">
                    <c:v>38.191199999999945</c:v>
                  </c:pt>
                  <c:pt idx="4">
                    <c:v>46.161500000000068</c:v>
                  </c:pt>
                  <c:pt idx="5">
                    <c:v>24.682499999999937</c:v>
                  </c:pt>
                  <c:pt idx="6">
                    <c:v>48.238616666666658</c:v>
                  </c:pt>
                  <c:pt idx="7">
                    <c:v>44.705966666666669</c:v>
                  </c:pt>
                  <c:pt idx="8">
                    <c:v>4.4943333333333442</c:v>
                  </c:pt>
                  <c:pt idx="9">
                    <c:v>46.808666666666802</c:v>
                  </c:pt>
                  <c:pt idx="10">
                    <c:v>26.434416666666664</c:v>
                  </c:pt>
                  <c:pt idx="11">
                    <c:v>0.62838333333333907</c:v>
                  </c:pt>
                </c:numCache>
              </c:numRef>
            </c:plus>
            <c:minus>
              <c:numRef>
                <c:f>'Overall Rheo Averages'!$AE$68:$AE$79</c:f>
                <c:numCache>
                  <c:formatCode>General</c:formatCode>
                  <c:ptCount val="12"/>
                  <c:pt idx="0">
                    <c:v>12.3</c:v>
                  </c:pt>
                  <c:pt idx="1">
                    <c:v>1.85</c:v>
                  </c:pt>
                  <c:pt idx="2">
                    <c:v>50.369499999999988</c:v>
                  </c:pt>
                  <c:pt idx="3">
                    <c:v>38.191199999999945</c:v>
                  </c:pt>
                  <c:pt idx="4">
                    <c:v>46.161500000000068</c:v>
                  </c:pt>
                  <c:pt idx="5">
                    <c:v>24.682499999999937</c:v>
                  </c:pt>
                  <c:pt idx="6">
                    <c:v>48.238616666666658</c:v>
                  </c:pt>
                  <c:pt idx="7">
                    <c:v>44.705966666666669</c:v>
                  </c:pt>
                  <c:pt idx="8">
                    <c:v>4.4943333333333442</c:v>
                  </c:pt>
                  <c:pt idx="9">
                    <c:v>46.808666666666802</c:v>
                  </c:pt>
                  <c:pt idx="10">
                    <c:v>26.434416666666664</c:v>
                  </c:pt>
                  <c:pt idx="11">
                    <c:v>0.62838333333333907</c:v>
                  </c:pt>
                </c:numCache>
              </c:numRef>
            </c:minus>
            <c:spPr>
              <a:noFill/>
              <a:ln w="9525" cap="flat" cmpd="sng" algn="ctr">
                <a:solidFill>
                  <a:schemeClr val="tx1">
                    <a:lumMod val="65000"/>
                    <a:lumOff val="35000"/>
                  </a:schemeClr>
                </a:solidFill>
                <a:round/>
              </a:ln>
              <a:effectLst/>
            </c:spPr>
          </c:errBars>
          <c:cat>
            <c:multiLvlStrRef>
              <c:f>'Overall Rheo Averages'!$X$68:$Y$79</c:f>
              <c:multiLvlStrCache>
                <c:ptCount val="12"/>
                <c:lvl>
                  <c:pt idx="0">
                    <c:v>Blank</c:v>
                  </c:pt>
                  <c:pt idx="1">
                    <c:v>Heat</c:v>
                  </c:pt>
                  <c:pt idx="2">
                    <c:v>WPI-0</c:v>
                  </c:pt>
                  <c:pt idx="3">
                    <c:v>WPI-5</c:v>
                  </c:pt>
                  <c:pt idx="4">
                    <c:v>λCG-0</c:v>
                  </c:pt>
                  <c:pt idx="5">
                    <c:v>λCG-6</c:v>
                  </c:pt>
                  <c:pt idx="6">
                    <c:v>LBG-0</c:v>
                  </c:pt>
                  <c:pt idx="7">
                    <c:v>LBG-6</c:v>
                  </c:pt>
                  <c:pt idx="8">
                    <c:v>WλCG-0</c:v>
                  </c:pt>
                  <c:pt idx="9">
                    <c:v>WλCG-6</c:v>
                  </c:pt>
                  <c:pt idx="10">
                    <c:v>WLBG-0</c:v>
                  </c:pt>
                  <c:pt idx="11">
                    <c:v>WLBG-6</c:v>
                  </c:pt>
                </c:lvl>
                <c:lvl>
                  <c:pt idx="0">
                    <c:v>Control</c:v>
                  </c:pt>
                  <c:pt idx="2">
                    <c:v>No complex</c:v>
                  </c:pt>
                  <c:pt idx="8">
                    <c:v>Complex</c:v>
                  </c:pt>
                </c:lvl>
              </c:multiLvlStrCache>
            </c:multiLvlStrRef>
          </c:cat>
          <c:val>
            <c:numRef>
              <c:f>'Overall Rheo Averages'!$AA$68:$AA$79</c:f>
              <c:numCache>
                <c:formatCode>0.0</c:formatCode>
                <c:ptCount val="12"/>
                <c:pt idx="0" formatCode="General">
                  <c:v>165.7</c:v>
                </c:pt>
                <c:pt idx="1">
                  <c:v>124.4</c:v>
                </c:pt>
                <c:pt idx="2">
                  <c:v>111.80016666666666</c:v>
                </c:pt>
                <c:pt idx="3">
                  <c:v>134.38546666666667</c:v>
                </c:pt>
                <c:pt idx="4">
                  <c:v>174.55183333333332</c:v>
                </c:pt>
                <c:pt idx="5">
                  <c:v>203.21316666666667</c:v>
                </c:pt>
                <c:pt idx="6">
                  <c:v>109.34171666666668</c:v>
                </c:pt>
                <c:pt idx="7">
                  <c:v>144.2347</c:v>
                </c:pt>
                <c:pt idx="8">
                  <c:v>211.01599999999999</c:v>
                </c:pt>
                <c:pt idx="9">
                  <c:v>219.70833333333331</c:v>
                </c:pt>
                <c:pt idx="10">
                  <c:v>125.42624999999998</c:v>
                </c:pt>
                <c:pt idx="11">
                  <c:v>76.187783333333329</c:v>
                </c:pt>
              </c:numCache>
            </c:numRef>
          </c:val>
          <c:extLst>
            <c:ext xmlns:c16="http://schemas.microsoft.com/office/drawing/2014/chart" uri="{C3380CC4-5D6E-409C-BE32-E72D297353CC}">
              <c16:uniqueId val="{00000001-A700-4E61-93B9-8AE8BB276171}"/>
            </c:ext>
          </c:extLst>
        </c:ser>
        <c:ser>
          <c:idx val="2"/>
          <c:order val="2"/>
          <c:tx>
            <c:strRef>
              <c:f>'Overall Rheo Averages'!$AB$67</c:f>
              <c:strCache>
                <c:ptCount val="1"/>
                <c:pt idx="0">
                  <c:v>Z4</c:v>
                </c:pt>
              </c:strCache>
            </c:strRef>
          </c:tx>
          <c:spPr>
            <a:solidFill>
              <a:schemeClr val="accent3"/>
            </a:solidFill>
            <a:ln>
              <a:noFill/>
            </a:ln>
            <a:effectLst/>
          </c:spPr>
          <c:invertIfNegative val="0"/>
          <c:errBars>
            <c:errBarType val="both"/>
            <c:errValType val="cust"/>
            <c:noEndCap val="0"/>
            <c:plus>
              <c:numRef>
                <c:f>'Overall Rheo Averages'!$AF$68:$AF$79</c:f>
                <c:numCache>
                  <c:formatCode>General</c:formatCode>
                  <c:ptCount val="12"/>
                  <c:pt idx="0">
                    <c:v>76.98</c:v>
                  </c:pt>
                  <c:pt idx="1">
                    <c:v>6.24</c:v>
                  </c:pt>
                  <c:pt idx="2">
                    <c:v>42.175383333333343</c:v>
                  </c:pt>
                  <c:pt idx="3">
                    <c:v>32.742099999999972</c:v>
                  </c:pt>
                  <c:pt idx="4">
                    <c:v>28.557166666666639</c:v>
                  </c:pt>
                  <c:pt idx="5">
                    <c:v>10.027666666666676</c:v>
                  </c:pt>
                  <c:pt idx="6">
                    <c:v>50.721999999999973</c:v>
                  </c:pt>
                  <c:pt idx="7">
                    <c:v>35.104166666666643</c:v>
                  </c:pt>
                  <c:pt idx="8">
                    <c:v>31.296624999999946</c:v>
                  </c:pt>
                  <c:pt idx="9">
                    <c:v>1.9014999999999986</c:v>
                  </c:pt>
                  <c:pt idx="10">
                    <c:v>25.313500000000005</c:v>
                  </c:pt>
                  <c:pt idx="11">
                    <c:v>21.991933333333314</c:v>
                  </c:pt>
                </c:numCache>
              </c:numRef>
            </c:plus>
            <c:minus>
              <c:numRef>
                <c:f>'Overall Rheo Averages'!$AF$68:$AF$79</c:f>
                <c:numCache>
                  <c:formatCode>General</c:formatCode>
                  <c:ptCount val="12"/>
                  <c:pt idx="0">
                    <c:v>76.98</c:v>
                  </c:pt>
                  <c:pt idx="1">
                    <c:v>6.24</c:v>
                  </c:pt>
                  <c:pt idx="2">
                    <c:v>42.175383333333343</c:v>
                  </c:pt>
                  <c:pt idx="3">
                    <c:v>32.742099999999972</c:v>
                  </c:pt>
                  <c:pt idx="4">
                    <c:v>28.557166666666639</c:v>
                  </c:pt>
                  <c:pt idx="5">
                    <c:v>10.027666666666676</c:v>
                  </c:pt>
                  <c:pt idx="6">
                    <c:v>50.721999999999973</c:v>
                  </c:pt>
                  <c:pt idx="7">
                    <c:v>35.104166666666643</c:v>
                  </c:pt>
                  <c:pt idx="8">
                    <c:v>31.296624999999946</c:v>
                  </c:pt>
                  <c:pt idx="9">
                    <c:v>1.9014999999999986</c:v>
                  </c:pt>
                  <c:pt idx="10">
                    <c:v>25.313500000000005</c:v>
                  </c:pt>
                  <c:pt idx="11">
                    <c:v>21.991933333333314</c:v>
                  </c:pt>
                </c:numCache>
              </c:numRef>
            </c:minus>
            <c:spPr>
              <a:noFill/>
              <a:ln w="9525" cap="flat" cmpd="sng" algn="ctr">
                <a:solidFill>
                  <a:schemeClr val="tx1">
                    <a:lumMod val="65000"/>
                    <a:lumOff val="35000"/>
                  </a:schemeClr>
                </a:solidFill>
                <a:round/>
              </a:ln>
              <a:effectLst/>
            </c:spPr>
          </c:errBars>
          <c:cat>
            <c:multiLvlStrRef>
              <c:f>'Overall Rheo Averages'!$X$68:$Y$79</c:f>
              <c:multiLvlStrCache>
                <c:ptCount val="12"/>
                <c:lvl>
                  <c:pt idx="0">
                    <c:v>Blank</c:v>
                  </c:pt>
                  <c:pt idx="1">
                    <c:v>Heat</c:v>
                  </c:pt>
                  <c:pt idx="2">
                    <c:v>WPI-0</c:v>
                  </c:pt>
                  <c:pt idx="3">
                    <c:v>WPI-5</c:v>
                  </c:pt>
                  <c:pt idx="4">
                    <c:v>λCG-0</c:v>
                  </c:pt>
                  <c:pt idx="5">
                    <c:v>λCG-6</c:v>
                  </c:pt>
                  <c:pt idx="6">
                    <c:v>LBG-0</c:v>
                  </c:pt>
                  <c:pt idx="7">
                    <c:v>LBG-6</c:v>
                  </c:pt>
                  <c:pt idx="8">
                    <c:v>WλCG-0</c:v>
                  </c:pt>
                  <c:pt idx="9">
                    <c:v>WλCG-6</c:v>
                  </c:pt>
                  <c:pt idx="10">
                    <c:v>WLBG-0</c:v>
                  </c:pt>
                  <c:pt idx="11">
                    <c:v>WLBG-6</c:v>
                  </c:pt>
                </c:lvl>
                <c:lvl>
                  <c:pt idx="0">
                    <c:v>Control</c:v>
                  </c:pt>
                  <c:pt idx="2">
                    <c:v>No complex</c:v>
                  </c:pt>
                  <c:pt idx="8">
                    <c:v>Complex</c:v>
                  </c:pt>
                </c:lvl>
              </c:multiLvlStrCache>
            </c:multiLvlStrRef>
          </c:cat>
          <c:val>
            <c:numRef>
              <c:f>'Overall Rheo Averages'!$AB$68:$AB$79</c:f>
              <c:numCache>
                <c:formatCode>0.0</c:formatCode>
                <c:ptCount val="12"/>
                <c:pt idx="0" formatCode="General">
                  <c:v>254.7</c:v>
                </c:pt>
                <c:pt idx="1">
                  <c:v>106.2</c:v>
                </c:pt>
                <c:pt idx="2">
                  <c:v>98.380950000000013</c:v>
                </c:pt>
                <c:pt idx="3">
                  <c:v>112.26323333333335</c:v>
                </c:pt>
                <c:pt idx="4">
                  <c:v>196.06116666666668</c:v>
                </c:pt>
                <c:pt idx="5">
                  <c:v>182.11533333333333</c:v>
                </c:pt>
                <c:pt idx="6">
                  <c:v>125.54066666666667</c:v>
                </c:pt>
                <c:pt idx="7">
                  <c:v>144.63149999999999</c:v>
                </c:pt>
                <c:pt idx="8">
                  <c:v>231.61362500000001</c:v>
                </c:pt>
                <c:pt idx="9">
                  <c:v>184.19883333333334</c:v>
                </c:pt>
                <c:pt idx="10">
                  <c:v>155.69749999999999</c:v>
                </c:pt>
                <c:pt idx="11">
                  <c:v>74.597466666666676</c:v>
                </c:pt>
              </c:numCache>
            </c:numRef>
          </c:val>
          <c:extLst>
            <c:ext xmlns:c16="http://schemas.microsoft.com/office/drawing/2014/chart" uri="{C3380CC4-5D6E-409C-BE32-E72D297353CC}">
              <c16:uniqueId val="{00000002-A700-4E61-93B9-8AE8BB276171}"/>
            </c:ext>
          </c:extLst>
        </c:ser>
        <c:ser>
          <c:idx val="3"/>
          <c:order val="3"/>
          <c:tx>
            <c:strRef>
              <c:f>'Overall Rheo Averages'!$AC$67</c:f>
              <c:strCache>
                <c:ptCount val="1"/>
                <c:pt idx="0">
                  <c:v>Z10</c:v>
                </c:pt>
              </c:strCache>
            </c:strRef>
          </c:tx>
          <c:spPr>
            <a:solidFill>
              <a:schemeClr val="accent4"/>
            </a:solidFill>
            <a:ln>
              <a:noFill/>
            </a:ln>
            <a:effectLst/>
          </c:spPr>
          <c:invertIfNegative val="0"/>
          <c:errBars>
            <c:errBarType val="both"/>
            <c:errValType val="cust"/>
            <c:noEndCap val="0"/>
            <c:plus>
              <c:numRef>
                <c:f>'Overall Rheo Averages'!$AG$68:$AG$79</c:f>
                <c:numCache>
                  <c:formatCode>General</c:formatCode>
                  <c:ptCount val="12"/>
                  <c:pt idx="0">
                    <c:v>60.4</c:v>
                  </c:pt>
                  <c:pt idx="1">
                    <c:v>9.85</c:v>
                  </c:pt>
                  <c:pt idx="2">
                    <c:v>33.789733333333331</c:v>
                  </c:pt>
                  <c:pt idx="3">
                    <c:v>56.469733333333366</c:v>
                  </c:pt>
                  <c:pt idx="4">
                    <c:v>17.899999999999999</c:v>
                  </c:pt>
                  <c:pt idx="5">
                    <c:v>20.8</c:v>
                  </c:pt>
                  <c:pt idx="6">
                    <c:v>13.388283333333298</c:v>
                  </c:pt>
                  <c:pt idx="7">
                    <c:v>18.399999999999999</c:v>
                  </c:pt>
                  <c:pt idx="8">
                    <c:v>27.943458333333282</c:v>
                  </c:pt>
                  <c:pt idx="9">
                    <c:v>20.6</c:v>
                  </c:pt>
                  <c:pt idx="10">
                    <c:v>21.7</c:v>
                  </c:pt>
                  <c:pt idx="11">
                    <c:v>9.5705166666667001</c:v>
                  </c:pt>
                </c:numCache>
              </c:numRef>
            </c:plus>
            <c:minus>
              <c:numRef>
                <c:f>'Overall Rheo Averages'!$AG$68:$AG$79</c:f>
                <c:numCache>
                  <c:formatCode>General</c:formatCode>
                  <c:ptCount val="12"/>
                  <c:pt idx="0">
                    <c:v>60.4</c:v>
                  </c:pt>
                  <c:pt idx="1">
                    <c:v>9.85</c:v>
                  </c:pt>
                  <c:pt idx="2">
                    <c:v>33.789733333333331</c:v>
                  </c:pt>
                  <c:pt idx="3">
                    <c:v>56.469733333333366</c:v>
                  </c:pt>
                  <c:pt idx="4">
                    <c:v>17.899999999999999</c:v>
                  </c:pt>
                  <c:pt idx="5">
                    <c:v>20.8</c:v>
                  </c:pt>
                  <c:pt idx="6">
                    <c:v>13.388283333333298</c:v>
                  </c:pt>
                  <c:pt idx="7">
                    <c:v>18.399999999999999</c:v>
                  </c:pt>
                  <c:pt idx="8">
                    <c:v>27.943458333333282</c:v>
                  </c:pt>
                  <c:pt idx="9">
                    <c:v>20.6</c:v>
                  </c:pt>
                  <c:pt idx="10">
                    <c:v>21.7</c:v>
                  </c:pt>
                  <c:pt idx="11">
                    <c:v>9.5705166666667001</c:v>
                  </c:pt>
                </c:numCache>
              </c:numRef>
            </c:minus>
            <c:spPr>
              <a:noFill/>
              <a:ln w="9525" cap="flat" cmpd="sng" algn="ctr">
                <a:solidFill>
                  <a:schemeClr val="tx1">
                    <a:lumMod val="65000"/>
                    <a:lumOff val="35000"/>
                  </a:schemeClr>
                </a:solidFill>
                <a:round/>
              </a:ln>
              <a:effectLst/>
            </c:spPr>
          </c:errBars>
          <c:cat>
            <c:multiLvlStrRef>
              <c:f>'Overall Rheo Averages'!$X$68:$Y$79</c:f>
              <c:multiLvlStrCache>
                <c:ptCount val="12"/>
                <c:lvl>
                  <c:pt idx="0">
                    <c:v>Blank</c:v>
                  </c:pt>
                  <c:pt idx="1">
                    <c:v>Heat</c:v>
                  </c:pt>
                  <c:pt idx="2">
                    <c:v>WPI-0</c:v>
                  </c:pt>
                  <c:pt idx="3">
                    <c:v>WPI-5</c:v>
                  </c:pt>
                  <c:pt idx="4">
                    <c:v>λCG-0</c:v>
                  </c:pt>
                  <c:pt idx="5">
                    <c:v>λCG-6</c:v>
                  </c:pt>
                  <c:pt idx="6">
                    <c:v>LBG-0</c:v>
                  </c:pt>
                  <c:pt idx="7">
                    <c:v>LBG-6</c:v>
                  </c:pt>
                  <c:pt idx="8">
                    <c:v>WλCG-0</c:v>
                  </c:pt>
                  <c:pt idx="9">
                    <c:v>WλCG-6</c:v>
                  </c:pt>
                  <c:pt idx="10">
                    <c:v>WLBG-0</c:v>
                  </c:pt>
                  <c:pt idx="11">
                    <c:v>WLBG-6</c:v>
                  </c:pt>
                </c:lvl>
                <c:lvl>
                  <c:pt idx="0">
                    <c:v>Control</c:v>
                  </c:pt>
                  <c:pt idx="2">
                    <c:v>No complex</c:v>
                  </c:pt>
                  <c:pt idx="8">
                    <c:v>Complex</c:v>
                  </c:pt>
                </c:lvl>
              </c:multiLvlStrCache>
            </c:multiLvlStrRef>
          </c:cat>
          <c:val>
            <c:numRef>
              <c:f>'Overall Rheo Averages'!$AC$68:$AC$79</c:f>
              <c:numCache>
                <c:formatCode>General</c:formatCode>
                <c:ptCount val="12"/>
                <c:pt idx="0">
                  <c:v>245</c:v>
                </c:pt>
                <c:pt idx="1">
                  <c:v>202.6</c:v>
                </c:pt>
                <c:pt idx="2" formatCode="0.0">
                  <c:v>76.565666666666658</c:v>
                </c:pt>
                <c:pt idx="3" formatCode="0.0">
                  <c:v>106.4306</c:v>
                </c:pt>
                <c:pt idx="4" formatCode="0.0">
                  <c:v>126.96266666666668</c:v>
                </c:pt>
                <c:pt idx="5" formatCode="0.0">
                  <c:v>196.08133333333333</c:v>
                </c:pt>
                <c:pt idx="6" formatCode="0.0">
                  <c:v>99.189216666666667</c:v>
                </c:pt>
                <c:pt idx="7" formatCode="0.0">
                  <c:v>119.10433333333333</c:v>
                </c:pt>
                <c:pt idx="8" formatCode="0.0">
                  <c:v>184.94879166666666</c:v>
                </c:pt>
                <c:pt idx="9" formatCode="0.0">
                  <c:v>155.84800000000001</c:v>
                </c:pt>
                <c:pt idx="10" formatCode="0.0">
                  <c:v>119.30803333333333</c:v>
                </c:pt>
                <c:pt idx="11" formatCode="0.0">
                  <c:v>56.058183333333332</c:v>
                </c:pt>
              </c:numCache>
            </c:numRef>
          </c:val>
          <c:extLst>
            <c:ext xmlns:c16="http://schemas.microsoft.com/office/drawing/2014/chart" uri="{C3380CC4-5D6E-409C-BE32-E72D297353CC}">
              <c16:uniqueId val="{00000003-A700-4E61-93B9-8AE8BB276171}"/>
            </c:ext>
          </c:extLst>
        </c:ser>
        <c:dLbls>
          <c:showLegendKey val="0"/>
          <c:showVal val="0"/>
          <c:showCatName val="0"/>
          <c:showSerName val="0"/>
          <c:showPercent val="0"/>
          <c:showBubbleSize val="0"/>
        </c:dLbls>
        <c:gapWidth val="219"/>
        <c:overlap val="-27"/>
        <c:axId val="2024789056"/>
        <c:axId val="2024790496"/>
      </c:barChart>
      <c:catAx>
        <c:axId val="2024789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024790496"/>
        <c:crosses val="autoZero"/>
        <c:auto val="1"/>
        <c:lblAlgn val="ctr"/>
        <c:lblOffset val="100"/>
        <c:noMultiLvlLbl val="0"/>
      </c:catAx>
      <c:valAx>
        <c:axId val="2024790496"/>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b="1">
                    <a:solidFill>
                      <a:sysClr val="windowText" lastClr="000000"/>
                    </a:solidFill>
                  </a:rPr>
                  <a:t>Yield stress (KPa)</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024789056"/>
        <c:crosses val="autoZero"/>
        <c:crossBetween val="between"/>
      </c:valAx>
      <c:spPr>
        <a:noFill/>
        <a:ln>
          <a:noFill/>
        </a:ln>
        <a:effectLst/>
      </c:spPr>
    </c:plotArea>
    <c:legend>
      <c:legendPos val="t"/>
      <c:overlay val="1"/>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'Overall Rheo Averages'!$AP$21</c:f>
              <c:strCache>
                <c:ptCount val="1"/>
                <c:pt idx="0">
                  <c:v>Z0</c:v>
                </c:pt>
              </c:strCache>
            </c:strRef>
          </c:tx>
          <c:spPr>
            <a:solidFill>
              <a:schemeClr val="accent1"/>
            </a:solidFill>
            <a:ln>
              <a:noFill/>
            </a:ln>
            <a:effectLst/>
          </c:spPr>
          <c:invertIfNegative val="0"/>
          <c:errBars>
            <c:errBarType val="both"/>
            <c:errValType val="cust"/>
            <c:noEndCap val="0"/>
            <c:plus>
              <c:numRef>
                <c:f>'Overall Rheo Averages'!$AX$6:$AX$17</c:f>
                <c:numCache>
                  <c:formatCode>General</c:formatCode>
                  <c:ptCount val="12"/>
                  <c:pt idx="0">
                    <c:v>0.18684433911491716</c:v>
                  </c:pt>
                  <c:pt idx="1">
                    <c:v>4.9223305385517536E-2</c:v>
                  </c:pt>
                  <c:pt idx="2">
                    <c:v>8.2709089522885026E-2</c:v>
                  </c:pt>
                  <c:pt idx="3">
                    <c:v>1.3556637706258561</c:v>
                  </c:pt>
                  <c:pt idx="4">
                    <c:v>0.17584169450081255</c:v>
                  </c:pt>
                  <c:pt idx="5">
                    <c:v>0.15908945648604078</c:v>
                  </c:pt>
                  <c:pt idx="6">
                    <c:v>7.3159251019006888E-2</c:v>
                  </c:pt>
                  <c:pt idx="7">
                    <c:v>0.10064953455866066</c:v>
                  </c:pt>
                  <c:pt idx="8">
                    <c:v>0.11729361316849252</c:v>
                  </c:pt>
                  <c:pt idx="9">
                    <c:v>0.15029457725354733</c:v>
                  </c:pt>
                  <c:pt idx="10">
                    <c:v>7.7080751498622924E-2</c:v>
                  </c:pt>
                  <c:pt idx="11">
                    <c:v>0.85589335329989846</c:v>
                  </c:pt>
                </c:numCache>
              </c:numRef>
            </c:plus>
            <c:minus>
              <c:numRef>
                <c:f>'Overall Rheo Averages'!$AX$6:$AX$17</c:f>
                <c:numCache>
                  <c:formatCode>General</c:formatCode>
                  <c:ptCount val="12"/>
                  <c:pt idx="0">
                    <c:v>0.18684433911491716</c:v>
                  </c:pt>
                  <c:pt idx="1">
                    <c:v>4.9223305385517536E-2</c:v>
                  </c:pt>
                  <c:pt idx="2">
                    <c:v>8.2709089522885026E-2</c:v>
                  </c:pt>
                  <c:pt idx="3">
                    <c:v>1.3556637706258561</c:v>
                  </c:pt>
                  <c:pt idx="4">
                    <c:v>0.17584169450081255</c:v>
                  </c:pt>
                  <c:pt idx="5">
                    <c:v>0.15908945648604078</c:v>
                  </c:pt>
                  <c:pt idx="6">
                    <c:v>7.3159251019006888E-2</c:v>
                  </c:pt>
                  <c:pt idx="7">
                    <c:v>0.10064953455866066</c:v>
                  </c:pt>
                  <c:pt idx="8">
                    <c:v>0.11729361316849252</c:v>
                  </c:pt>
                  <c:pt idx="9">
                    <c:v>0.15029457725354733</c:v>
                  </c:pt>
                  <c:pt idx="10">
                    <c:v>7.7080751498622924E-2</c:v>
                  </c:pt>
                  <c:pt idx="11">
                    <c:v>0.85589335329989846</c:v>
                  </c:pt>
                </c:numCache>
              </c:numRef>
            </c:minus>
            <c:spPr>
              <a:noFill/>
              <a:ln w="9525" cap="flat" cmpd="sng" algn="ctr">
                <a:solidFill>
                  <a:schemeClr val="tx1">
                    <a:lumMod val="65000"/>
                    <a:lumOff val="35000"/>
                  </a:schemeClr>
                </a:solidFill>
                <a:round/>
              </a:ln>
              <a:effectLst/>
            </c:spPr>
          </c:errBars>
          <c:cat>
            <c:multiLvlStrRef>
              <c:f>'Overall Rheo Averages'!$AN$22:$AO$34</c:f>
              <c:multiLvlStrCache>
                <c:ptCount val="12"/>
                <c:lvl>
                  <c:pt idx="0">
                    <c:v>Blank</c:v>
                  </c:pt>
                  <c:pt idx="1">
                    <c:v>Heat</c:v>
                  </c:pt>
                  <c:pt idx="2">
                    <c:v>WPI-0</c:v>
                  </c:pt>
                  <c:pt idx="3">
                    <c:v>WPI-5</c:v>
                  </c:pt>
                  <c:pt idx="4">
                    <c:v>λCG-0</c:v>
                  </c:pt>
                  <c:pt idx="5">
                    <c:v>λCG-6</c:v>
                  </c:pt>
                  <c:pt idx="6">
                    <c:v>LBG-0</c:v>
                  </c:pt>
                  <c:pt idx="7">
                    <c:v>LBG-6</c:v>
                  </c:pt>
                  <c:pt idx="8">
                    <c:v>WλCG-0</c:v>
                  </c:pt>
                  <c:pt idx="9">
                    <c:v>WλLC-6</c:v>
                  </c:pt>
                  <c:pt idx="10">
                    <c:v>WLBG-0</c:v>
                  </c:pt>
                  <c:pt idx="11">
                    <c:v>WLBG-6</c:v>
                  </c:pt>
                </c:lvl>
                <c:lvl>
                  <c:pt idx="0">
                    <c:v>Control</c:v>
                  </c:pt>
                  <c:pt idx="2">
                    <c:v>No complex</c:v>
                  </c:pt>
                  <c:pt idx="8">
                    <c:v>Complex</c:v>
                  </c:pt>
                </c:lvl>
              </c:multiLvlStrCache>
            </c:multiLvlStrRef>
          </c:cat>
          <c:val>
            <c:numRef>
              <c:f>'Overall Rheo Averages'!$AP$22:$AP$34</c:f>
              <c:numCache>
                <c:formatCode>0.0</c:formatCode>
                <c:ptCount val="13"/>
                <c:pt idx="0">
                  <c:v>5.2991266375545854</c:v>
                </c:pt>
                <c:pt idx="1">
                  <c:v>4.7181818181818178</c:v>
                </c:pt>
                <c:pt idx="2">
                  <c:v>4.3326755258617311</c:v>
                </c:pt>
                <c:pt idx="3">
                  <c:v>3.2557146777181591</c:v>
                </c:pt>
                <c:pt idx="4">
                  <c:v>4.624826223537597</c:v>
                </c:pt>
                <c:pt idx="5">
                  <c:v>4.4418450423118783</c:v>
                </c:pt>
                <c:pt idx="6">
                  <c:v>4.2278867237759217</c:v>
                </c:pt>
                <c:pt idx="7">
                  <c:v>4.5860213731936526</c:v>
                </c:pt>
                <c:pt idx="8">
                  <c:v>4.8047000443383769</c:v>
                </c:pt>
                <c:pt idx="9">
                  <c:v>4.5849713347907173</c:v>
                </c:pt>
                <c:pt idx="10">
                  <c:v>4.5872648190213656</c:v>
                </c:pt>
                <c:pt idx="11">
                  <c:v>3.5082588479844974</c:v>
                </c:pt>
              </c:numCache>
            </c:numRef>
          </c:val>
          <c:extLst>
            <c:ext xmlns:c16="http://schemas.microsoft.com/office/drawing/2014/chart" uri="{C3380CC4-5D6E-409C-BE32-E72D297353CC}">
              <c16:uniqueId val="{00000000-5A58-4C15-ABD3-D549A68BA97D}"/>
            </c:ext>
          </c:extLst>
        </c:ser>
        <c:ser>
          <c:idx val="1"/>
          <c:order val="1"/>
          <c:tx>
            <c:strRef>
              <c:f>'Overall Rheo Averages'!$AQ$21</c:f>
              <c:strCache>
                <c:ptCount val="1"/>
                <c:pt idx="0">
                  <c:v>Z1</c:v>
                </c:pt>
              </c:strCache>
            </c:strRef>
          </c:tx>
          <c:spPr>
            <a:solidFill>
              <a:schemeClr val="accent2"/>
            </a:solidFill>
            <a:ln>
              <a:noFill/>
            </a:ln>
            <a:effectLst/>
          </c:spPr>
          <c:invertIfNegative val="0"/>
          <c:errBars>
            <c:errBarType val="both"/>
            <c:errValType val="cust"/>
            <c:noEndCap val="0"/>
            <c:plus>
              <c:numRef>
                <c:f>'Overall Rheo Averages'!$AY$6:$AY$17</c:f>
                <c:numCache>
                  <c:formatCode>General</c:formatCode>
                  <c:ptCount val="12"/>
                  <c:pt idx="0">
                    <c:v>8.5873563371467496E-2</c:v>
                  </c:pt>
                  <c:pt idx="1">
                    <c:v>7.338588098772604E-2</c:v>
                  </c:pt>
                  <c:pt idx="2">
                    <c:v>0.17839414131288933</c:v>
                  </c:pt>
                  <c:pt idx="3">
                    <c:v>0.22353062234911514</c:v>
                  </c:pt>
                  <c:pt idx="4">
                    <c:v>4.4407823587459649E-2</c:v>
                  </c:pt>
                  <c:pt idx="5">
                    <c:v>0.11528845243794006</c:v>
                  </c:pt>
                  <c:pt idx="6">
                    <c:v>0.26330833260123132</c:v>
                  </c:pt>
                  <c:pt idx="7">
                    <c:v>0.26399123267849411</c:v>
                  </c:pt>
                  <c:pt idx="8">
                    <c:v>2.333319885326457E-2</c:v>
                  </c:pt>
                  <c:pt idx="9">
                    <c:v>2.706841102966262E-2</c:v>
                  </c:pt>
                  <c:pt idx="10">
                    <c:v>0.20894797194870041</c:v>
                  </c:pt>
                  <c:pt idx="11">
                    <c:v>0.17989128733063442</c:v>
                  </c:pt>
                </c:numCache>
              </c:numRef>
            </c:plus>
            <c:minus>
              <c:numRef>
                <c:f>'Overall Rheo Averages'!$AY$6:$AY$17</c:f>
                <c:numCache>
                  <c:formatCode>General</c:formatCode>
                  <c:ptCount val="12"/>
                  <c:pt idx="0">
                    <c:v>8.5873563371467496E-2</c:v>
                  </c:pt>
                  <c:pt idx="1">
                    <c:v>7.338588098772604E-2</c:v>
                  </c:pt>
                  <c:pt idx="2">
                    <c:v>0.17839414131288933</c:v>
                  </c:pt>
                  <c:pt idx="3">
                    <c:v>0.22353062234911514</c:v>
                  </c:pt>
                  <c:pt idx="4">
                    <c:v>4.4407823587459649E-2</c:v>
                  </c:pt>
                  <c:pt idx="5">
                    <c:v>0.11528845243794006</c:v>
                  </c:pt>
                  <c:pt idx="6">
                    <c:v>0.26330833260123132</c:v>
                  </c:pt>
                  <c:pt idx="7">
                    <c:v>0.26399123267849411</c:v>
                  </c:pt>
                  <c:pt idx="8">
                    <c:v>2.333319885326457E-2</c:v>
                  </c:pt>
                  <c:pt idx="9">
                    <c:v>2.706841102966262E-2</c:v>
                  </c:pt>
                  <c:pt idx="10">
                    <c:v>0.20894797194870041</c:v>
                  </c:pt>
                  <c:pt idx="11">
                    <c:v>0.17989128733063442</c:v>
                  </c:pt>
                </c:numCache>
              </c:numRef>
            </c:minus>
            <c:spPr>
              <a:noFill/>
              <a:ln w="9525" cap="flat" cmpd="sng" algn="ctr">
                <a:solidFill>
                  <a:schemeClr val="tx1">
                    <a:lumMod val="65000"/>
                    <a:lumOff val="35000"/>
                  </a:schemeClr>
                </a:solidFill>
                <a:round/>
              </a:ln>
              <a:effectLst/>
            </c:spPr>
          </c:errBars>
          <c:cat>
            <c:multiLvlStrRef>
              <c:f>'Overall Rheo Averages'!$AN$22:$AO$34</c:f>
              <c:multiLvlStrCache>
                <c:ptCount val="12"/>
                <c:lvl>
                  <c:pt idx="0">
                    <c:v>Blank</c:v>
                  </c:pt>
                  <c:pt idx="1">
                    <c:v>Heat</c:v>
                  </c:pt>
                  <c:pt idx="2">
                    <c:v>WPI-0</c:v>
                  </c:pt>
                  <c:pt idx="3">
                    <c:v>WPI-5</c:v>
                  </c:pt>
                  <c:pt idx="4">
                    <c:v>λCG-0</c:v>
                  </c:pt>
                  <c:pt idx="5">
                    <c:v>λCG-6</c:v>
                  </c:pt>
                  <c:pt idx="6">
                    <c:v>LBG-0</c:v>
                  </c:pt>
                  <c:pt idx="7">
                    <c:v>LBG-6</c:v>
                  </c:pt>
                  <c:pt idx="8">
                    <c:v>WλCG-0</c:v>
                  </c:pt>
                  <c:pt idx="9">
                    <c:v>WλLC-6</c:v>
                  </c:pt>
                  <c:pt idx="10">
                    <c:v>WLBG-0</c:v>
                  </c:pt>
                  <c:pt idx="11">
                    <c:v>WLBG-6</c:v>
                  </c:pt>
                </c:lvl>
                <c:lvl>
                  <c:pt idx="0">
                    <c:v>Control</c:v>
                  </c:pt>
                  <c:pt idx="2">
                    <c:v>No complex</c:v>
                  </c:pt>
                  <c:pt idx="8">
                    <c:v>Complex</c:v>
                  </c:pt>
                </c:lvl>
              </c:multiLvlStrCache>
            </c:multiLvlStrRef>
          </c:cat>
          <c:val>
            <c:numRef>
              <c:f>'Overall Rheo Averages'!$AQ$22:$AQ$34</c:f>
              <c:numCache>
                <c:formatCode>0.0</c:formatCode>
                <c:ptCount val="13"/>
                <c:pt idx="0">
                  <c:v>5.1769662921348312</c:v>
                </c:pt>
                <c:pt idx="1">
                  <c:v>4.8657243816254407</c:v>
                </c:pt>
                <c:pt idx="2">
                  <c:v>4.3535724931871611</c:v>
                </c:pt>
                <c:pt idx="3">
                  <c:v>4.5144779880175809</c:v>
                </c:pt>
                <c:pt idx="4">
                  <c:v>4.7432717775527289</c:v>
                </c:pt>
                <c:pt idx="5">
                  <c:v>5.0648557180976388</c:v>
                </c:pt>
                <c:pt idx="6">
                  <c:v>4.3412503228546102</c:v>
                </c:pt>
                <c:pt idx="7">
                  <c:v>5.0598958333333339</c:v>
                </c:pt>
                <c:pt idx="8">
                  <c:v>4.7826035581744604</c:v>
                </c:pt>
                <c:pt idx="9">
                  <c:v>4.7688352876150653</c:v>
                </c:pt>
                <c:pt idx="10">
                  <c:v>4.4746191315974944</c:v>
                </c:pt>
                <c:pt idx="11">
                  <c:v>4.4865286553542534</c:v>
                </c:pt>
              </c:numCache>
            </c:numRef>
          </c:val>
          <c:extLst>
            <c:ext xmlns:c16="http://schemas.microsoft.com/office/drawing/2014/chart" uri="{C3380CC4-5D6E-409C-BE32-E72D297353CC}">
              <c16:uniqueId val="{00000001-5A58-4C15-ABD3-D549A68BA97D}"/>
            </c:ext>
          </c:extLst>
        </c:ser>
        <c:ser>
          <c:idx val="2"/>
          <c:order val="2"/>
          <c:tx>
            <c:strRef>
              <c:f>'Overall Rheo Averages'!$AR$21</c:f>
              <c:strCache>
                <c:ptCount val="1"/>
                <c:pt idx="0">
                  <c:v>Z4</c:v>
                </c:pt>
              </c:strCache>
            </c:strRef>
          </c:tx>
          <c:spPr>
            <a:solidFill>
              <a:schemeClr val="accent3"/>
            </a:solidFill>
            <a:ln>
              <a:noFill/>
            </a:ln>
            <a:effectLst/>
          </c:spPr>
          <c:invertIfNegative val="0"/>
          <c:errBars>
            <c:errBarType val="both"/>
            <c:errValType val="cust"/>
            <c:noEndCap val="0"/>
            <c:plus>
              <c:numRef>
                <c:f>'Overall Rheo Averages'!$AZ$6:$AZ$17</c:f>
                <c:numCache>
                  <c:formatCode>General</c:formatCode>
                  <c:ptCount val="12"/>
                  <c:pt idx="0">
                    <c:v>0.32329207237474394</c:v>
                  </c:pt>
                  <c:pt idx="1">
                    <c:v>0.4369350111949708</c:v>
                  </c:pt>
                  <c:pt idx="2">
                    <c:v>0.20460303548100178</c:v>
                  </c:pt>
                  <c:pt idx="3">
                    <c:v>0.23269666067369021</c:v>
                  </c:pt>
                  <c:pt idx="4">
                    <c:v>0.35472048315743487</c:v>
                  </c:pt>
                  <c:pt idx="5">
                    <c:v>0.17826131189099126</c:v>
                  </c:pt>
                  <c:pt idx="6">
                    <c:v>0.18781677295951971</c:v>
                  </c:pt>
                  <c:pt idx="7">
                    <c:v>0.40124641914658588</c:v>
                  </c:pt>
                  <c:pt idx="8">
                    <c:v>0.13080420780847124</c:v>
                  </c:pt>
                  <c:pt idx="9">
                    <c:v>7.8596333932495988E-2</c:v>
                  </c:pt>
                  <c:pt idx="10">
                    <c:v>7.0433340736226313E-2</c:v>
                  </c:pt>
                  <c:pt idx="11">
                    <c:v>5.8942394260660613E-2</c:v>
                  </c:pt>
                </c:numCache>
              </c:numRef>
            </c:plus>
            <c:minus>
              <c:numRef>
                <c:f>'Overall Rheo Averages'!$AZ$6:$AZ$17</c:f>
                <c:numCache>
                  <c:formatCode>General</c:formatCode>
                  <c:ptCount val="12"/>
                  <c:pt idx="0">
                    <c:v>0.32329207237474394</c:v>
                  </c:pt>
                  <c:pt idx="1">
                    <c:v>0.4369350111949708</c:v>
                  </c:pt>
                  <c:pt idx="2">
                    <c:v>0.20460303548100178</c:v>
                  </c:pt>
                  <c:pt idx="3">
                    <c:v>0.23269666067369021</c:v>
                  </c:pt>
                  <c:pt idx="4">
                    <c:v>0.35472048315743487</c:v>
                  </c:pt>
                  <c:pt idx="5">
                    <c:v>0.17826131189099126</c:v>
                  </c:pt>
                  <c:pt idx="6">
                    <c:v>0.18781677295951971</c:v>
                  </c:pt>
                  <c:pt idx="7">
                    <c:v>0.40124641914658588</c:v>
                  </c:pt>
                  <c:pt idx="8">
                    <c:v>0.13080420780847124</c:v>
                  </c:pt>
                  <c:pt idx="9">
                    <c:v>7.8596333932495988E-2</c:v>
                  </c:pt>
                  <c:pt idx="10">
                    <c:v>7.0433340736226313E-2</c:v>
                  </c:pt>
                  <c:pt idx="11">
                    <c:v>5.8942394260660613E-2</c:v>
                  </c:pt>
                </c:numCache>
              </c:numRef>
            </c:minus>
            <c:spPr>
              <a:noFill/>
              <a:ln w="9525" cap="flat" cmpd="sng" algn="ctr">
                <a:solidFill>
                  <a:schemeClr val="tx1">
                    <a:lumMod val="65000"/>
                    <a:lumOff val="35000"/>
                  </a:schemeClr>
                </a:solidFill>
                <a:round/>
              </a:ln>
              <a:effectLst/>
            </c:spPr>
          </c:errBars>
          <c:cat>
            <c:multiLvlStrRef>
              <c:f>'Overall Rheo Averages'!$AN$22:$AO$34</c:f>
              <c:multiLvlStrCache>
                <c:ptCount val="12"/>
                <c:lvl>
                  <c:pt idx="0">
                    <c:v>Blank</c:v>
                  </c:pt>
                  <c:pt idx="1">
                    <c:v>Heat</c:v>
                  </c:pt>
                  <c:pt idx="2">
                    <c:v>WPI-0</c:v>
                  </c:pt>
                  <c:pt idx="3">
                    <c:v>WPI-5</c:v>
                  </c:pt>
                  <c:pt idx="4">
                    <c:v>λCG-0</c:v>
                  </c:pt>
                  <c:pt idx="5">
                    <c:v>λCG-6</c:v>
                  </c:pt>
                  <c:pt idx="6">
                    <c:v>LBG-0</c:v>
                  </c:pt>
                  <c:pt idx="7">
                    <c:v>LBG-6</c:v>
                  </c:pt>
                  <c:pt idx="8">
                    <c:v>WλCG-0</c:v>
                  </c:pt>
                  <c:pt idx="9">
                    <c:v>WλLC-6</c:v>
                  </c:pt>
                  <c:pt idx="10">
                    <c:v>WLBG-0</c:v>
                  </c:pt>
                  <c:pt idx="11">
                    <c:v>WLBG-6</c:v>
                  </c:pt>
                </c:lvl>
                <c:lvl>
                  <c:pt idx="0">
                    <c:v>Control</c:v>
                  </c:pt>
                  <c:pt idx="2">
                    <c:v>No complex</c:v>
                  </c:pt>
                  <c:pt idx="8">
                    <c:v>Complex</c:v>
                  </c:pt>
                </c:lvl>
              </c:multiLvlStrCache>
            </c:multiLvlStrRef>
          </c:cat>
          <c:val>
            <c:numRef>
              <c:f>'Overall Rheo Averages'!$AR$22:$AR$34</c:f>
              <c:numCache>
                <c:formatCode>0.0</c:formatCode>
                <c:ptCount val="13"/>
                <c:pt idx="0">
                  <c:v>5.5515267175572518</c:v>
                </c:pt>
                <c:pt idx="1">
                  <c:v>5.2121212121212119</c:v>
                </c:pt>
                <c:pt idx="2">
                  <c:v>4.5631791105305908</c:v>
                </c:pt>
                <c:pt idx="3">
                  <c:v>4.6430595610890943</c:v>
                </c:pt>
                <c:pt idx="4">
                  <c:v>4.6595191851178281</c:v>
                </c:pt>
                <c:pt idx="5">
                  <c:v>4.9603477223261185</c:v>
                </c:pt>
                <c:pt idx="6">
                  <c:v>4.541464167608952</c:v>
                </c:pt>
                <c:pt idx="7">
                  <c:v>4.3471258194922431</c:v>
                </c:pt>
                <c:pt idx="8">
                  <c:v>4.9982306514760353</c:v>
                </c:pt>
                <c:pt idx="9">
                  <c:v>4.7209505941048722</c:v>
                </c:pt>
                <c:pt idx="10">
                  <c:v>4.5585092146116812</c:v>
                </c:pt>
                <c:pt idx="11">
                  <c:v>4.4966028763867723</c:v>
                </c:pt>
              </c:numCache>
            </c:numRef>
          </c:val>
          <c:extLst>
            <c:ext xmlns:c16="http://schemas.microsoft.com/office/drawing/2014/chart" uri="{C3380CC4-5D6E-409C-BE32-E72D297353CC}">
              <c16:uniqueId val="{00000002-5A58-4C15-ABD3-D549A68BA97D}"/>
            </c:ext>
          </c:extLst>
        </c:ser>
        <c:ser>
          <c:idx val="3"/>
          <c:order val="3"/>
          <c:tx>
            <c:strRef>
              <c:f>'Overall Rheo Averages'!$AS$21</c:f>
              <c:strCache>
                <c:ptCount val="1"/>
                <c:pt idx="0">
                  <c:v>Z10</c:v>
                </c:pt>
              </c:strCache>
            </c:strRef>
          </c:tx>
          <c:spPr>
            <a:solidFill>
              <a:schemeClr val="accent4"/>
            </a:solidFill>
            <a:ln>
              <a:noFill/>
            </a:ln>
            <a:effectLst/>
          </c:spPr>
          <c:invertIfNegative val="0"/>
          <c:errBars>
            <c:errBarType val="both"/>
            <c:errValType val="cust"/>
            <c:noEndCap val="0"/>
            <c:plus>
              <c:numRef>
                <c:f>'Overall Rheo Averages'!$BA$6:$BA$17</c:f>
                <c:numCache>
                  <c:formatCode>General</c:formatCode>
                  <c:ptCount val="12"/>
                  <c:pt idx="0">
                    <c:v>0.16213059117536249</c:v>
                  </c:pt>
                  <c:pt idx="1">
                    <c:v>0.2187041337743095</c:v>
                  </c:pt>
                  <c:pt idx="2">
                    <c:v>9.513243984455988E-2</c:v>
                  </c:pt>
                  <c:pt idx="3">
                    <c:v>3.2900816316014492E-2</c:v>
                  </c:pt>
                  <c:pt idx="4">
                    <c:v>0.29781151957717178</c:v>
                  </c:pt>
                  <c:pt idx="5">
                    <c:v>0.11978264328823451</c:v>
                  </c:pt>
                  <c:pt idx="6">
                    <c:v>5.7164308921249241E-2</c:v>
                  </c:pt>
                  <c:pt idx="7">
                    <c:v>8.7883333240529993E-2</c:v>
                  </c:pt>
                  <c:pt idx="8">
                    <c:v>5.8738577658117741E-2</c:v>
                  </c:pt>
                  <c:pt idx="9">
                    <c:v>0.25472879983670937</c:v>
                  </c:pt>
                  <c:pt idx="10">
                    <c:v>7.3050300898223952E-2</c:v>
                  </c:pt>
                  <c:pt idx="11">
                    <c:v>4.2291536692796061E-2</c:v>
                  </c:pt>
                </c:numCache>
              </c:numRef>
            </c:plus>
            <c:minus>
              <c:numRef>
                <c:f>'Overall Rheo Averages'!$BA$6:$BA$17</c:f>
                <c:numCache>
                  <c:formatCode>General</c:formatCode>
                  <c:ptCount val="12"/>
                  <c:pt idx="0">
                    <c:v>0.16213059117536249</c:v>
                  </c:pt>
                  <c:pt idx="1">
                    <c:v>0.2187041337743095</c:v>
                  </c:pt>
                  <c:pt idx="2">
                    <c:v>9.513243984455988E-2</c:v>
                  </c:pt>
                  <c:pt idx="3">
                    <c:v>3.2900816316014492E-2</c:v>
                  </c:pt>
                  <c:pt idx="4">
                    <c:v>0.29781151957717178</c:v>
                  </c:pt>
                  <c:pt idx="5">
                    <c:v>0.11978264328823451</c:v>
                  </c:pt>
                  <c:pt idx="6">
                    <c:v>5.7164308921249241E-2</c:v>
                  </c:pt>
                  <c:pt idx="7">
                    <c:v>8.7883333240529993E-2</c:v>
                  </c:pt>
                  <c:pt idx="8">
                    <c:v>5.8738577658117741E-2</c:v>
                  </c:pt>
                  <c:pt idx="9">
                    <c:v>0.25472879983670937</c:v>
                  </c:pt>
                  <c:pt idx="10">
                    <c:v>7.3050300898223952E-2</c:v>
                  </c:pt>
                  <c:pt idx="11">
                    <c:v>4.2291536692796061E-2</c:v>
                  </c:pt>
                </c:numCache>
              </c:numRef>
            </c:minus>
            <c:spPr>
              <a:noFill/>
              <a:ln w="9525" cap="flat" cmpd="sng" algn="ctr">
                <a:solidFill>
                  <a:schemeClr val="tx1">
                    <a:lumMod val="65000"/>
                    <a:lumOff val="35000"/>
                  </a:schemeClr>
                </a:solidFill>
                <a:round/>
              </a:ln>
              <a:effectLst/>
            </c:spPr>
          </c:errBars>
          <c:cat>
            <c:multiLvlStrRef>
              <c:f>'Overall Rheo Averages'!$AN$22:$AO$34</c:f>
              <c:multiLvlStrCache>
                <c:ptCount val="12"/>
                <c:lvl>
                  <c:pt idx="0">
                    <c:v>Blank</c:v>
                  </c:pt>
                  <c:pt idx="1">
                    <c:v>Heat</c:v>
                  </c:pt>
                  <c:pt idx="2">
                    <c:v>WPI-0</c:v>
                  </c:pt>
                  <c:pt idx="3">
                    <c:v>WPI-5</c:v>
                  </c:pt>
                  <c:pt idx="4">
                    <c:v>λCG-0</c:v>
                  </c:pt>
                  <c:pt idx="5">
                    <c:v>λCG-6</c:v>
                  </c:pt>
                  <c:pt idx="6">
                    <c:v>LBG-0</c:v>
                  </c:pt>
                  <c:pt idx="7">
                    <c:v>LBG-6</c:v>
                  </c:pt>
                  <c:pt idx="8">
                    <c:v>WλCG-0</c:v>
                  </c:pt>
                  <c:pt idx="9">
                    <c:v>WλLC-6</c:v>
                  </c:pt>
                  <c:pt idx="10">
                    <c:v>WLBG-0</c:v>
                  </c:pt>
                  <c:pt idx="11">
                    <c:v>WLBG-6</c:v>
                  </c:pt>
                </c:lvl>
                <c:lvl>
                  <c:pt idx="0">
                    <c:v>Control</c:v>
                  </c:pt>
                  <c:pt idx="2">
                    <c:v>No complex</c:v>
                  </c:pt>
                  <c:pt idx="8">
                    <c:v>Complex</c:v>
                  </c:pt>
                </c:lvl>
              </c:multiLvlStrCache>
            </c:multiLvlStrRef>
          </c:cat>
          <c:val>
            <c:numRef>
              <c:f>'Overall Rheo Averages'!$AS$22:$AS$34</c:f>
              <c:numCache>
                <c:formatCode>0.0</c:formatCode>
                <c:ptCount val="13"/>
                <c:pt idx="0">
                  <c:v>5.4890219560878242</c:v>
                </c:pt>
                <c:pt idx="1">
                  <c:v>5.4057971014492754</c:v>
                </c:pt>
                <c:pt idx="2">
                  <c:v>4.6587137140015944</c:v>
                </c:pt>
                <c:pt idx="3">
                  <c:v>4.6214104364507964</c:v>
                </c:pt>
                <c:pt idx="4">
                  <c:v>5.0158271853735164</c:v>
                </c:pt>
                <c:pt idx="5">
                  <c:v>4.986726510232101</c:v>
                </c:pt>
                <c:pt idx="6">
                  <c:v>4.4970377266427679</c:v>
                </c:pt>
                <c:pt idx="7">
                  <c:v>4.7657249141821509</c:v>
                </c:pt>
                <c:pt idx="8">
                  <c:v>4.6328895867682123</c:v>
                </c:pt>
                <c:pt idx="9">
                  <c:v>4.6614645511320454</c:v>
                </c:pt>
                <c:pt idx="10">
                  <c:v>4.5791478618738344</c:v>
                </c:pt>
                <c:pt idx="11">
                  <c:v>4.508736948309501</c:v>
                </c:pt>
              </c:numCache>
            </c:numRef>
          </c:val>
          <c:extLst>
            <c:ext xmlns:c16="http://schemas.microsoft.com/office/drawing/2014/chart" uri="{C3380CC4-5D6E-409C-BE32-E72D297353CC}">
              <c16:uniqueId val="{00000003-5A58-4C15-ABD3-D549A68BA97D}"/>
            </c:ext>
          </c:extLst>
        </c:ser>
        <c:dLbls>
          <c:showLegendKey val="0"/>
          <c:showVal val="0"/>
          <c:showCatName val="0"/>
          <c:showSerName val="0"/>
          <c:showPercent val="0"/>
          <c:showBubbleSize val="0"/>
        </c:dLbls>
        <c:gapWidth val="219"/>
        <c:overlap val="-27"/>
        <c:axId val="59370912"/>
        <c:axId val="59359872"/>
      </c:barChart>
      <c:catAx>
        <c:axId val="59370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9359872"/>
        <c:crosses val="autoZero"/>
        <c:auto val="1"/>
        <c:lblAlgn val="ctr"/>
        <c:lblOffset val="100"/>
        <c:noMultiLvlLbl val="0"/>
      </c:catAx>
      <c:valAx>
        <c:axId val="59359872"/>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Tan </a:t>
                </a:r>
                <a:r>
                  <a:rPr lang="el-GR" b="1">
                    <a:solidFill>
                      <a:sysClr val="windowText" lastClr="000000"/>
                    </a:solidFill>
                  </a:rPr>
                  <a:t>δ</a:t>
                </a:r>
                <a:endParaRPr lang="en-US"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9370912"/>
        <c:crosses val="autoZero"/>
        <c:crossBetween val="between"/>
      </c:valAx>
      <c:spPr>
        <a:noFill/>
        <a:ln>
          <a:noFill/>
        </a:ln>
        <a:effectLst/>
      </c:spPr>
    </c:plotArea>
    <c:legend>
      <c:legendPos val="t"/>
      <c:overlay val="1"/>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'Texture analysis'!$AG$5</c:f>
              <c:strCache>
                <c:ptCount val="1"/>
                <c:pt idx="0">
                  <c:v>Z0</c:v>
                </c:pt>
              </c:strCache>
            </c:strRef>
          </c:tx>
          <c:spPr>
            <a:solidFill>
              <a:schemeClr val="accent1"/>
            </a:solidFill>
            <a:ln>
              <a:noFill/>
            </a:ln>
            <a:effectLst/>
          </c:spPr>
          <c:invertIfNegative val="0"/>
          <c:errBars>
            <c:errBarType val="both"/>
            <c:errValType val="cust"/>
            <c:noEndCap val="0"/>
            <c:plus>
              <c:numRef>
                <c:f>'Texture analysis'!$AL$6:$AL$17</c:f>
                <c:numCache>
                  <c:formatCode>General</c:formatCode>
                  <c:ptCount val="12"/>
                  <c:pt idx="0">
                    <c:v>3.5334892103981299</c:v>
                  </c:pt>
                  <c:pt idx="1">
                    <c:v>8.1274880224799748</c:v>
                  </c:pt>
                  <c:pt idx="2">
                    <c:v>9.9500000000000028</c:v>
                  </c:pt>
                  <c:pt idx="3">
                    <c:v>4.0999999999999979</c:v>
                  </c:pt>
                  <c:pt idx="4">
                    <c:v>2.58</c:v>
                  </c:pt>
                  <c:pt idx="5">
                    <c:v>4.63</c:v>
                  </c:pt>
                  <c:pt idx="6">
                    <c:v>11.35000000000001</c:v>
                  </c:pt>
                  <c:pt idx="7">
                    <c:v>4.9999999999997158E-2</c:v>
                  </c:pt>
                  <c:pt idx="8">
                    <c:v>91.35</c:v>
                  </c:pt>
                  <c:pt idx="9">
                    <c:v>82.2</c:v>
                  </c:pt>
                  <c:pt idx="10">
                    <c:v>58.7</c:v>
                  </c:pt>
                  <c:pt idx="11">
                    <c:v>44.3</c:v>
                  </c:pt>
                </c:numCache>
              </c:numRef>
            </c:plus>
            <c:minus>
              <c:numRef>
                <c:f>'Texture analysis'!$AL$6:$AL$17</c:f>
                <c:numCache>
                  <c:formatCode>General</c:formatCode>
                  <c:ptCount val="12"/>
                  <c:pt idx="0">
                    <c:v>3.5334892103981299</c:v>
                  </c:pt>
                  <c:pt idx="1">
                    <c:v>8.1274880224799748</c:v>
                  </c:pt>
                  <c:pt idx="2">
                    <c:v>9.9500000000000028</c:v>
                  </c:pt>
                  <c:pt idx="3">
                    <c:v>4.0999999999999979</c:v>
                  </c:pt>
                  <c:pt idx="4">
                    <c:v>2.58</c:v>
                  </c:pt>
                  <c:pt idx="5">
                    <c:v>4.63</c:v>
                  </c:pt>
                  <c:pt idx="6">
                    <c:v>11.35000000000001</c:v>
                  </c:pt>
                  <c:pt idx="7">
                    <c:v>4.9999999999997158E-2</c:v>
                  </c:pt>
                  <c:pt idx="8">
                    <c:v>91.35</c:v>
                  </c:pt>
                  <c:pt idx="9">
                    <c:v>82.2</c:v>
                  </c:pt>
                  <c:pt idx="10">
                    <c:v>58.7</c:v>
                  </c:pt>
                  <c:pt idx="11">
                    <c:v>44.3</c:v>
                  </c:pt>
                </c:numCache>
              </c:numRef>
            </c:minus>
            <c:spPr>
              <a:noFill/>
              <a:ln w="9525" cap="flat" cmpd="sng" algn="ctr">
                <a:solidFill>
                  <a:schemeClr val="tx1">
                    <a:lumMod val="65000"/>
                    <a:lumOff val="35000"/>
                  </a:schemeClr>
                </a:solidFill>
                <a:round/>
              </a:ln>
              <a:effectLst/>
            </c:spPr>
          </c:errBars>
          <c:cat>
            <c:multiLvlStrRef>
              <c:f>'Texture analysis'!$AE$6:$AF$17</c:f>
              <c:multiLvlStrCache>
                <c:ptCount val="12"/>
                <c:lvl>
                  <c:pt idx="0">
                    <c:v>Blank</c:v>
                  </c:pt>
                  <c:pt idx="1">
                    <c:v>Heat</c:v>
                  </c:pt>
                  <c:pt idx="2">
                    <c:v>WPI-0</c:v>
                  </c:pt>
                  <c:pt idx="3">
                    <c:v>WPI-5</c:v>
                  </c:pt>
                  <c:pt idx="4">
                    <c:v>λCG-0</c:v>
                  </c:pt>
                  <c:pt idx="5">
                    <c:v>λCG-6</c:v>
                  </c:pt>
                  <c:pt idx="6">
                    <c:v>LBG-0</c:v>
                  </c:pt>
                  <c:pt idx="7">
                    <c:v>LBG-6</c:v>
                  </c:pt>
                  <c:pt idx="8">
                    <c:v>WλCG-0</c:v>
                  </c:pt>
                  <c:pt idx="9">
                    <c:v>WλCG-6</c:v>
                  </c:pt>
                  <c:pt idx="10">
                    <c:v>WLBG-0</c:v>
                  </c:pt>
                  <c:pt idx="11">
                    <c:v>WLBG-6</c:v>
                  </c:pt>
                </c:lvl>
                <c:lvl>
                  <c:pt idx="0">
                    <c:v>Control</c:v>
                  </c:pt>
                  <c:pt idx="2">
                    <c:v>No complex</c:v>
                  </c:pt>
                  <c:pt idx="8">
                    <c:v>Complex</c:v>
                  </c:pt>
                </c:lvl>
              </c:multiLvlStrCache>
            </c:multiLvlStrRef>
          </c:cat>
          <c:val>
            <c:numRef>
              <c:f>'Texture analysis'!$AG$6:$AG$17</c:f>
              <c:numCache>
                <c:formatCode>General</c:formatCode>
                <c:ptCount val="12"/>
                <c:pt idx="0">
                  <c:v>95.100999999999999</c:v>
                </c:pt>
                <c:pt idx="1">
                  <c:v>72.134666666666661</c:v>
                </c:pt>
                <c:pt idx="2" formatCode="0.0">
                  <c:v>52.25</c:v>
                </c:pt>
                <c:pt idx="3" formatCode="0.0">
                  <c:v>53.7</c:v>
                </c:pt>
                <c:pt idx="4" formatCode="0.0">
                  <c:v>82</c:v>
                </c:pt>
                <c:pt idx="5" formatCode="0.0">
                  <c:v>74.400000000000006</c:v>
                </c:pt>
                <c:pt idx="6" formatCode="0.0">
                  <c:v>46.05</c:v>
                </c:pt>
                <c:pt idx="7" formatCode="0.0">
                  <c:v>72.75</c:v>
                </c:pt>
                <c:pt idx="8" formatCode="0.0">
                  <c:v>91.35</c:v>
                </c:pt>
                <c:pt idx="9" formatCode="0.0">
                  <c:v>82.2</c:v>
                </c:pt>
                <c:pt idx="10" formatCode="0.0">
                  <c:v>58.7</c:v>
                </c:pt>
                <c:pt idx="11" formatCode="0.0">
                  <c:v>44.3</c:v>
                </c:pt>
              </c:numCache>
            </c:numRef>
          </c:val>
          <c:extLst>
            <c:ext xmlns:c16="http://schemas.microsoft.com/office/drawing/2014/chart" uri="{C3380CC4-5D6E-409C-BE32-E72D297353CC}">
              <c16:uniqueId val="{00000000-2267-4B71-A7E0-031F52551E6F}"/>
            </c:ext>
          </c:extLst>
        </c:ser>
        <c:ser>
          <c:idx val="1"/>
          <c:order val="1"/>
          <c:tx>
            <c:strRef>
              <c:f>'Texture analysis'!$AH$5</c:f>
              <c:strCache>
                <c:ptCount val="1"/>
                <c:pt idx="0">
                  <c:v>Z1</c:v>
                </c:pt>
              </c:strCache>
            </c:strRef>
          </c:tx>
          <c:spPr>
            <a:solidFill>
              <a:schemeClr val="accent2"/>
            </a:solidFill>
            <a:ln>
              <a:noFill/>
            </a:ln>
            <a:effectLst/>
          </c:spPr>
          <c:invertIfNegative val="0"/>
          <c:errBars>
            <c:errBarType val="both"/>
            <c:errValType val="cust"/>
            <c:noEndCap val="0"/>
            <c:plus>
              <c:numRef>
                <c:f>'Texture analysis'!$AM$6:$AM$17</c:f>
                <c:numCache>
                  <c:formatCode>General</c:formatCode>
                  <c:ptCount val="12"/>
                  <c:pt idx="0">
                    <c:v>4.96</c:v>
                  </c:pt>
                  <c:pt idx="1">
                    <c:v>0.94</c:v>
                  </c:pt>
                  <c:pt idx="2">
                    <c:v>6.1499999999999808</c:v>
                  </c:pt>
                  <c:pt idx="3">
                    <c:v>2.25</c:v>
                  </c:pt>
                  <c:pt idx="4">
                    <c:v>4.6499999999999986</c:v>
                  </c:pt>
                  <c:pt idx="5">
                    <c:v>24.949999999999974</c:v>
                  </c:pt>
                  <c:pt idx="6">
                    <c:v>9.5</c:v>
                  </c:pt>
                  <c:pt idx="7">
                    <c:v>6.85</c:v>
                  </c:pt>
                  <c:pt idx="8">
                    <c:v>12.649999999999965</c:v>
                  </c:pt>
                  <c:pt idx="9">
                    <c:v>23.649999999999967</c:v>
                  </c:pt>
                  <c:pt idx="10">
                    <c:v>5.4999999999999583</c:v>
                  </c:pt>
                  <c:pt idx="11">
                    <c:v>2.3499999999999979</c:v>
                  </c:pt>
                </c:numCache>
              </c:numRef>
            </c:plus>
            <c:minus>
              <c:numRef>
                <c:f>'Texture analysis'!$AM$6:$AM$17</c:f>
                <c:numCache>
                  <c:formatCode>General</c:formatCode>
                  <c:ptCount val="12"/>
                  <c:pt idx="0">
                    <c:v>4.96</c:v>
                  </c:pt>
                  <c:pt idx="1">
                    <c:v>0.94</c:v>
                  </c:pt>
                  <c:pt idx="2">
                    <c:v>6.1499999999999808</c:v>
                  </c:pt>
                  <c:pt idx="3">
                    <c:v>2.25</c:v>
                  </c:pt>
                  <c:pt idx="4">
                    <c:v>4.6499999999999986</c:v>
                  </c:pt>
                  <c:pt idx="5">
                    <c:v>24.949999999999974</c:v>
                  </c:pt>
                  <c:pt idx="6">
                    <c:v>9.5</c:v>
                  </c:pt>
                  <c:pt idx="7">
                    <c:v>6.85</c:v>
                  </c:pt>
                  <c:pt idx="8">
                    <c:v>12.649999999999965</c:v>
                  </c:pt>
                  <c:pt idx="9">
                    <c:v>23.649999999999967</c:v>
                  </c:pt>
                  <c:pt idx="10">
                    <c:v>5.4999999999999583</c:v>
                  </c:pt>
                  <c:pt idx="11">
                    <c:v>2.3499999999999979</c:v>
                  </c:pt>
                </c:numCache>
              </c:numRef>
            </c:minus>
            <c:spPr>
              <a:noFill/>
              <a:ln w="9525" cap="flat" cmpd="sng" algn="ctr">
                <a:solidFill>
                  <a:schemeClr val="tx1">
                    <a:lumMod val="65000"/>
                    <a:lumOff val="35000"/>
                  </a:schemeClr>
                </a:solidFill>
                <a:round/>
              </a:ln>
              <a:effectLst/>
            </c:spPr>
          </c:errBars>
          <c:cat>
            <c:multiLvlStrRef>
              <c:f>'Texture analysis'!$AE$6:$AF$17</c:f>
              <c:multiLvlStrCache>
                <c:ptCount val="12"/>
                <c:lvl>
                  <c:pt idx="0">
                    <c:v>Blank</c:v>
                  </c:pt>
                  <c:pt idx="1">
                    <c:v>Heat</c:v>
                  </c:pt>
                  <c:pt idx="2">
                    <c:v>WPI-0</c:v>
                  </c:pt>
                  <c:pt idx="3">
                    <c:v>WPI-5</c:v>
                  </c:pt>
                  <c:pt idx="4">
                    <c:v>λCG-0</c:v>
                  </c:pt>
                  <c:pt idx="5">
                    <c:v>λCG-6</c:v>
                  </c:pt>
                  <c:pt idx="6">
                    <c:v>LBG-0</c:v>
                  </c:pt>
                  <c:pt idx="7">
                    <c:v>LBG-6</c:v>
                  </c:pt>
                  <c:pt idx="8">
                    <c:v>WλCG-0</c:v>
                  </c:pt>
                  <c:pt idx="9">
                    <c:v>WλCG-6</c:v>
                  </c:pt>
                  <c:pt idx="10">
                    <c:v>WLBG-0</c:v>
                  </c:pt>
                  <c:pt idx="11">
                    <c:v>WLBG-6</c:v>
                  </c:pt>
                </c:lvl>
                <c:lvl>
                  <c:pt idx="0">
                    <c:v>Control</c:v>
                  </c:pt>
                  <c:pt idx="2">
                    <c:v>No complex</c:v>
                  </c:pt>
                  <c:pt idx="8">
                    <c:v>Complex</c:v>
                  </c:pt>
                </c:lvl>
              </c:multiLvlStrCache>
            </c:multiLvlStrRef>
          </c:cat>
          <c:val>
            <c:numRef>
              <c:f>'Texture analysis'!$AH$6:$AH$17</c:f>
              <c:numCache>
                <c:formatCode>General</c:formatCode>
                <c:ptCount val="12"/>
                <c:pt idx="0">
                  <c:v>50.722999999999992</c:v>
                </c:pt>
                <c:pt idx="1">
                  <c:v>63.5</c:v>
                </c:pt>
                <c:pt idx="2">
                  <c:v>45.85</c:v>
                </c:pt>
                <c:pt idx="3">
                  <c:v>40.15</c:v>
                </c:pt>
                <c:pt idx="4">
                  <c:v>79.449999999999989</c:v>
                </c:pt>
                <c:pt idx="5">
                  <c:v>68.650000000000006</c:v>
                </c:pt>
                <c:pt idx="6">
                  <c:v>50.4</c:v>
                </c:pt>
                <c:pt idx="7">
                  <c:v>39.4</c:v>
                </c:pt>
                <c:pt idx="8">
                  <c:v>97.65</c:v>
                </c:pt>
                <c:pt idx="9">
                  <c:v>70.150000000000006</c:v>
                </c:pt>
                <c:pt idx="10">
                  <c:v>53.3</c:v>
                </c:pt>
                <c:pt idx="11">
                  <c:v>46.95</c:v>
                </c:pt>
              </c:numCache>
            </c:numRef>
          </c:val>
          <c:extLst>
            <c:ext xmlns:c16="http://schemas.microsoft.com/office/drawing/2014/chart" uri="{C3380CC4-5D6E-409C-BE32-E72D297353CC}">
              <c16:uniqueId val="{00000001-2267-4B71-A7E0-031F52551E6F}"/>
            </c:ext>
          </c:extLst>
        </c:ser>
        <c:ser>
          <c:idx val="2"/>
          <c:order val="2"/>
          <c:tx>
            <c:strRef>
              <c:f>'Texture analysis'!$AI$5</c:f>
              <c:strCache>
                <c:ptCount val="1"/>
                <c:pt idx="0">
                  <c:v>Z4</c:v>
                </c:pt>
              </c:strCache>
            </c:strRef>
          </c:tx>
          <c:spPr>
            <a:solidFill>
              <a:schemeClr val="accent3"/>
            </a:solidFill>
            <a:ln>
              <a:noFill/>
            </a:ln>
            <a:effectLst/>
          </c:spPr>
          <c:invertIfNegative val="0"/>
          <c:errBars>
            <c:errBarType val="both"/>
            <c:errValType val="cust"/>
            <c:noEndCap val="0"/>
            <c:plus>
              <c:numRef>
                <c:f>'Texture analysis'!$AN$6:$AN$17</c:f>
                <c:numCache>
                  <c:formatCode>General</c:formatCode>
                  <c:ptCount val="12"/>
                  <c:pt idx="0">
                    <c:v>3.23</c:v>
                  </c:pt>
                  <c:pt idx="1">
                    <c:v>0.4</c:v>
                  </c:pt>
                  <c:pt idx="2">
                    <c:v>15.599999999999989</c:v>
                  </c:pt>
                  <c:pt idx="3">
                    <c:v>3.9000000000000021</c:v>
                  </c:pt>
                  <c:pt idx="4">
                    <c:v>0.5</c:v>
                  </c:pt>
                  <c:pt idx="5">
                    <c:v>54.599999999999987</c:v>
                  </c:pt>
                  <c:pt idx="6">
                    <c:v>9.9500000000000028</c:v>
                  </c:pt>
                  <c:pt idx="7">
                    <c:v>3.9500000000000028</c:v>
                  </c:pt>
                  <c:pt idx="8">
                    <c:v>1.1000000000000014</c:v>
                  </c:pt>
                  <c:pt idx="9">
                    <c:v>5.2999999999999972</c:v>
                  </c:pt>
                  <c:pt idx="10">
                    <c:v>8.5499999999999972</c:v>
                  </c:pt>
                  <c:pt idx="11">
                    <c:v>13.199999999999992</c:v>
                  </c:pt>
                </c:numCache>
              </c:numRef>
            </c:plus>
            <c:minus>
              <c:numRef>
                <c:f>'Texture analysis'!$AN$6:$AN$17</c:f>
                <c:numCache>
                  <c:formatCode>General</c:formatCode>
                  <c:ptCount val="12"/>
                  <c:pt idx="0">
                    <c:v>3.23</c:v>
                  </c:pt>
                  <c:pt idx="1">
                    <c:v>0.4</c:v>
                  </c:pt>
                  <c:pt idx="2">
                    <c:v>15.599999999999989</c:v>
                  </c:pt>
                  <c:pt idx="3">
                    <c:v>3.9000000000000021</c:v>
                  </c:pt>
                  <c:pt idx="4">
                    <c:v>0.5</c:v>
                  </c:pt>
                  <c:pt idx="5">
                    <c:v>54.599999999999987</c:v>
                  </c:pt>
                  <c:pt idx="6">
                    <c:v>9.9500000000000028</c:v>
                  </c:pt>
                  <c:pt idx="7">
                    <c:v>3.9500000000000028</c:v>
                  </c:pt>
                  <c:pt idx="8">
                    <c:v>1.1000000000000014</c:v>
                  </c:pt>
                  <c:pt idx="9">
                    <c:v>5.2999999999999972</c:v>
                  </c:pt>
                  <c:pt idx="10">
                    <c:v>8.5499999999999972</c:v>
                  </c:pt>
                  <c:pt idx="11">
                    <c:v>13.199999999999992</c:v>
                  </c:pt>
                </c:numCache>
              </c:numRef>
            </c:minus>
            <c:spPr>
              <a:noFill/>
              <a:ln w="9525" cap="flat" cmpd="sng" algn="ctr">
                <a:solidFill>
                  <a:schemeClr val="tx1">
                    <a:lumMod val="65000"/>
                    <a:lumOff val="35000"/>
                  </a:schemeClr>
                </a:solidFill>
                <a:round/>
              </a:ln>
              <a:effectLst/>
            </c:spPr>
          </c:errBars>
          <c:cat>
            <c:multiLvlStrRef>
              <c:f>'Texture analysis'!$AE$6:$AF$17</c:f>
              <c:multiLvlStrCache>
                <c:ptCount val="12"/>
                <c:lvl>
                  <c:pt idx="0">
                    <c:v>Blank</c:v>
                  </c:pt>
                  <c:pt idx="1">
                    <c:v>Heat</c:v>
                  </c:pt>
                  <c:pt idx="2">
                    <c:v>WPI-0</c:v>
                  </c:pt>
                  <c:pt idx="3">
                    <c:v>WPI-5</c:v>
                  </c:pt>
                  <c:pt idx="4">
                    <c:v>λCG-0</c:v>
                  </c:pt>
                  <c:pt idx="5">
                    <c:v>λCG-6</c:v>
                  </c:pt>
                  <c:pt idx="6">
                    <c:v>LBG-0</c:v>
                  </c:pt>
                  <c:pt idx="7">
                    <c:v>LBG-6</c:v>
                  </c:pt>
                  <c:pt idx="8">
                    <c:v>WλCG-0</c:v>
                  </c:pt>
                  <c:pt idx="9">
                    <c:v>WλCG-6</c:v>
                  </c:pt>
                  <c:pt idx="10">
                    <c:v>WLBG-0</c:v>
                  </c:pt>
                  <c:pt idx="11">
                    <c:v>WLBG-6</c:v>
                  </c:pt>
                </c:lvl>
                <c:lvl>
                  <c:pt idx="0">
                    <c:v>Control</c:v>
                  </c:pt>
                  <c:pt idx="2">
                    <c:v>No complex</c:v>
                  </c:pt>
                  <c:pt idx="8">
                    <c:v>Complex</c:v>
                  </c:pt>
                </c:lvl>
              </c:multiLvlStrCache>
            </c:multiLvlStrRef>
          </c:cat>
          <c:val>
            <c:numRef>
              <c:f>'Texture analysis'!$AI$6:$AI$17</c:f>
              <c:numCache>
                <c:formatCode>General</c:formatCode>
                <c:ptCount val="12"/>
                <c:pt idx="0">
                  <c:v>30.8</c:v>
                </c:pt>
                <c:pt idx="1">
                  <c:v>35.700000000000003</c:v>
                </c:pt>
                <c:pt idx="2">
                  <c:v>56.7</c:v>
                </c:pt>
                <c:pt idx="3">
                  <c:v>42.8</c:v>
                </c:pt>
                <c:pt idx="4">
                  <c:v>70.7</c:v>
                </c:pt>
                <c:pt idx="5">
                  <c:v>65.5</c:v>
                </c:pt>
                <c:pt idx="6">
                  <c:v>56.15</c:v>
                </c:pt>
                <c:pt idx="7">
                  <c:v>70.05</c:v>
                </c:pt>
                <c:pt idx="8">
                  <c:v>95.6</c:v>
                </c:pt>
                <c:pt idx="9">
                  <c:v>93.2</c:v>
                </c:pt>
                <c:pt idx="10">
                  <c:v>71.05</c:v>
                </c:pt>
                <c:pt idx="11">
                  <c:v>49.2</c:v>
                </c:pt>
              </c:numCache>
            </c:numRef>
          </c:val>
          <c:extLst>
            <c:ext xmlns:c16="http://schemas.microsoft.com/office/drawing/2014/chart" uri="{C3380CC4-5D6E-409C-BE32-E72D297353CC}">
              <c16:uniqueId val="{00000002-2267-4B71-A7E0-031F52551E6F}"/>
            </c:ext>
          </c:extLst>
        </c:ser>
        <c:ser>
          <c:idx val="3"/>
          <c:order val="3"/>
          <c:tx>
            <c:strRef>
              <c:f>'Texture analysis'!$AJ$5</c:f>
              <c:strCache>
                <c:ptCount val="1"/>
                <c:pt idx="0">
                  <c:v>Z10</c:v>
                </c:pt>
              </c:strCache>
            </c:strRef>
          </c:tx>
          <c:spPr>
            <a:solidFill>
              <a:schemeClr val="accent4"/>
            </a:solidFill>
            <a:ln>
              <a:noFill/>
            </a:ln>
            <a:effectLst/>
          </c:spPr>
          <c:invertIfNegative val="0"/>
          <c:errBars>
            <c:errBarType val="both"/>
            <c:errValType val="cust"/>
            <c:noEndCap val="0"/>
            <c:plus>
              <c:numRef>
                <c:f>'Texture analysis'!$AO$6:$AO$17</c:f>
                <c:numCache>
                  <c:formatCode>General</c:formatCode>
                  <c:ptCount val="12"/>
                  <c:pt idx="0">
                    <c:v>7.84</c:v>
                  </c:pt>
                  <c:pt idx="1">
                    <c:v>6.03</c:v>
                  </c:pt>
                  <c:pt idx="2">
                    <c:v>0.30000000000000071</c:v>
                  </c:pt>
                  <c:pt idx="3">
                    <c:v>0.10000000000000142</c:v>
                  </c:pt>
                  <c:pt idx="4">
                    <c:v>10.85</c:v>
                  </c:pt>
                  <c:pt idx="5">
                    <c:v>12.48</c:v>
                  </c:pt>
                  <c:pt idx="6">
                    <c:v>7.75</c:v>
                  </c:pt>
                  <c:pt idx="7">
                    <c:v>0.84999999999999432</c:v>
                  </c:pt>
                  <c:pt idx="8">
                    <c:v>12.649999999999965</c:v>
                  </c:pt>
                  <c:pt idx="9">
                    <c:v>23.649999999999967</c:v>
                  </c:pt>
                  <c:pt idx="10">
                    <c:v>5.4999999999999583</c:v>
                  </c:pt>
                  <c:pt idx="11">
                    <c:v>2.3499999999999979</c:v>
                  </c:pt>
                </c:numCache>
              </c:numRef>
            </c:plus>
            <c:minus>
              <c:numRef>
                <c:f>'Texture analysis'!$AO$6:$AO$17</c:f>
                <c:numCache>
                  <c:formatCode>General</c:formatCode>
                  <c:ptCount val="12"/>
                  <c:pt idx="0">
                    <c:v>7.84</c:v>
                  </c:pt>
                  <c:pt idx="1">
                    <c:v>6.03</c:v>
                  </c:pt>
                  <c:pt idx="2">
                    <c:v>0.30000000000000071</c:v>
                  </c:pt>
                  <c:pt idx="3">
                    <c:v>0.10000000000000142</c:v>
                  </c:pt>
                  <c:pt idx="4">
                    <c:v>10.85</c:v>
                  </c:pt>
                  <c:pt idx="5">
                    <c:v>12.48</c:v>
                  </c:pt>
                  <c:pt idx="6">
                    <c:v>7.75</c:v>
                  </c:pt>
                  <c:pt idx="7">
                    <c:v>0.84999999999999432</c:v>
                  </c:pt>
                  <c:pt idx="8">
                    <c:v>12.649999999999965</c:v>
                  </c:pt>
                  <c:pt idx="9">
                    <c:v>23.649999999999967</c:v>
                  </c:pt>
                  <c:pt idx="10">
                    <c:v>5.4999999999999583</c:v>
                  </c:pt>
                  <c:pt idx="11">
                    <c:v>2.3499999999999979</c:v>
                  </c:pt>
                </c:numCache>
              </c:numRef>
            </c:minus>
            <c:spPr>
              <a:noFill/>
              <a:ln w="9525" cap="flat" cmpd="sng" algn="ctr">
                <a:solidFill>
                  <a:schemeClr val="tx1">
                    <a:lumMod val="65000"/>
                    <a:lumOff val="35000"/>
                  </a:schemeClr>
                </a:solidFill>
                <a:round/>
              </a:ln>
              <a:effectLst/>
            </c:spPr>
          </c:errBars>
          <c:cat>
            <c:multiLvlStrRef>
              <c:f>'Texture analysis'!$AE$6:$AF$17</c:f>
              <c:multiLvlStrCache>
                <c:ptCount val="12"/>
                <c:lvl>
                  <c:pt idx="0">
                    <c:v>Blank</c:v>
                  </c:pt>
                  <c:pt idx="1">
                    <c:v>Heat</c:v>
                  </c:pt>
                  <c:pt idx="2">
                    <c:v>WPI-0</c:v>
                  </c:pt>
                  <c:pt idx="3">
                    <c:v>WPI-5</c:v>
                  </c:pt>
                  <c:pt idx="4">
                    <c:v>λCG-0</c:v>
                  </c:pt>
                  <c:pt idx="5">
                    <c:v>λCG-6</c:v>
                  </c:pt>
                  <c:pt idx="6">
                    <c:v>LBG-0</c:v>
                  </c:pt>
                  <c:pt idx="7">
                    <c:v>LBG-6</c:v>
                  </c:pt>
                  <c:pt idx="8">
                    <c:v>WλCG-0</c:v>
                  </c:pt>
                  <c:pt idx="9">
                    <c:v>WλCG-6</c:v>
                  </c:pt>
                  <c:pt idx="10">
                    <c:v>WLBG-0</c:v>
                  </c:pt>
                  <c:pt idx="11">
                    <c:v>WLBG-6</c:v>
                  </c:pt>
                </c:lvl>
                <c:lvl>
                  <c:pt idx="0">
                    <c:v>Control</c:v>
                  </c:pt>
                  <c:pt idx="2">
                    <c:v>No complex</c:v>
                  </c:pt>
                  <c:pt idx="8">
                    <c:v>Complex</c:v>
                  </c:pt>
                </c:lvl>
              </c:multiLvlStrCache>
            </c:multiLvlStrRef>
          </c:cat>
          <c:val>
            <c:numRef>
              <c:f>'Texture analysis'!$AJ$6:$AJ$17</c:f>
              <c:numCache>
                <c:formatCode>General</c:formatCode>
                <c:ptCount val="12"/>
                <c:pt idx="0">
                  <c:v>61.5</c:v>
                </c:pt>
                <c:pt idx="1">
                  <c:v>71.099999999999994</c:v>
                </c:pt>
                <c:pt idx="2">
                  <c:v>59.400000000000006</c:v>
                </c:pt>
                <c:pt idx="3">
                  <c:v>58.4</c:v>
                </c:pt>
                <c:pt idx="4">
                  <c:v>77.3</c:v>
                </c:pt>
                <c:pt idx="5">
                  <c:v>100</c:v>
                </c:pt>
                <c:pt idx="6">
                  <c:v>41.95</c:v>
                </c:pt>
                <c:pt idx="7">
                  <c:v>69.25</c:v>
                </c:pt>
                <c:pt idx="8">
                  <c:v>74.400000000000006</c:v>
                </c:pt>
                <c:pt idx="9">
                  <c:v>68.3</c:v>
                </c:pt>
                <c:pt idx="10">
                  <c:v>71.8</c:v>
                </c:pt>
                <c:pt idx="11">
                  <c:v>41.349999999999994</c:v>
                </c:pt>
              </c:numCache>
            </c:numRef>
          </c:val>
          <c:extLst>
            <c:ext xmlns:c16="http://schemas.microsoft.com/office/drawing/2014/chart" uri="{C3380CC4-5D6E-409C-BE32-E72D297353CC}">
              <c16:uniqueId val="{00000003-2267-4B71-A7E0-031F52551E6F}"/>
            </c:ext>
          </c:extLst>
        </c:ser>
        <c:dLbls>
          <c:showLegendKey val="0"/>
          <c:showVal val="0"/>
          <c:showCatName val="0"/>
          <c:showSerName val="0"/>
          <c:showPercent val="0"/>
          <c:showBubbleSize val="0"/>
        </c:dLbls>
        <c:gapWidth val="219"/>
        <c:overlap val="-27"/>
        <c:axId val="660864719"/>
        <c:axId val="660861359"/>
      </c:barChart>
      <c:catAx>
        <c:axId val="6608647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60861359"/>
        <c:crosses val="autoZero"/>
        <c:auto val="1"/>
        <c:lblAlgn val="ctr"/>
        <c:lblOffset val="100"/>
        <c:noMultiLvlLbl val="0"/>
      </c:catAx>
      <c:valAx>
        <c:axId val="660861359"/>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Hardness (g)</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60864719"/>
        <c:crosses val="autoZero"/>
        <c:crossBetween val="between"/>
      </c:valAx>
      <c:spPr>
        <a:noFill/>
        <a:ln>
          <a:noFill/>
        </a:ln>
        <a:effectLst/>
      </c:spPr>
    </c:plotArea>
    <c:legend>
      <c:legendPos val="t"/>
      <c:overlay val="1"/>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'Texture analysis'!$AG$22</c:f>
              <c:strCache>
                <c:ptCount val="1"/>
                <c:pt idx="0">
                  <c:v>Z0</c:v>
                </c:pt>
              </c:strCache>
            </c:strRef>
          </c:tx>
          <c:spPr>
            <a:solidFill>
              <a:schemeClr val="accent1"/>
            </a:solidFill>
            <a:ln>
              <a:noFill/>
            </a:ln>
            <a:effectLst/>
          </c:spPr>
          <c:invertIfNegative val="0"/>
          <c:errBars>
            <c:errBarType val="both"/>
            <c:errValType val="cust"/>
            <c:noEndCap val="0"/>
            <c:plus>
              <c:numRef>
                <c:f>'Texture analysis'!$AL$23:$AL$34</c:f>
                <c:numCache>
                  <c:formatCode>General</c:formatCode>
                  <c:ptCount val="12"/>
                  <c:pt idx="0">
                    <c:v>34.154740464864034</c:v>
                  </c:pt>
                  <c:pt idx="1">
                    <c:v>52.17939118932788</c:v>
                  </c:pt>
                  <c:pt idx="2">
                    <c:v>66.699999999999889</c:v>
                  </c:pt>
                  <c:pt idx="3">
                    <c:v>24.800000000000011</c:v>
                  </c:pt>
                  <c:pt idx="4">
                    <c:v>4.6999999999999886</c:v>
                  </c:pt>
                  <c:pt idx="5">
                    <c:v>0.96</c:v>
                  </c:pt>
                  <c:pt idx="6">
                    <c:v>86.949999999999946</c:v>
                  </c:pt>
                  <c:pt idx="7">
                    <c:v>2.8499999999999943</c:v>
                  </c:pt>
                  <c:pt idx="8">
                    <c:v>82.899999999999849</c:v>
                  </c:pt>
                  <c:pt idx="9">
                    <c:v>6.1000000000000227</c:v>
                  </c:pt>
                  <c:pt idx="10">
                    <c:v>6.1999999999999886</c:v>
                  </c:pt>
                  <c:pt idx="11">
                    <c:v>19.25</c:v>
                  </c:pt>
                </c:numCache>
              </c:numRef>
            </c:plus>
            <c:minus>
              <c:numRef>
                <c:f>'Texture analysis'!$AL$23:$AL$34</c:f>
                <c:numCache>
                  <c:formatCode>General</c:formatCode>
                  <c:ptCount val="12"/>
                  <c:pt idx="0">
                    <c:v>34.154740464864034</c:v>
                  </c:pt>
                  <c:pt idx="1">
                    <c:v>52.17939118932788</c:v>
                  </c:pt>
                  <c:pt idx="2">
                    <c:v>66.699999999999889</c:v>
                  </c:pt>
                  <c:pt idx="3">
                    <c:v>24.800000000000011</c:v>
                  </c:pt>
                  <c:pt idx="4">
                    <c:v>4.6999999999999886</c:v>
                  </c:pt>
                  <c:pt idx="5">
                    <c:v>0.96</c:v>
                  </c:pt>
                  <c:pt idx="6">
                    <c:v>86.949999999999946</c:v>
                  </c:pt>
                  <c:pt idx="7">
                    <c:v>2.8499999999999943</c:v>
                  </c:pt>
                  <c:pt idx="8">
                    <c:v>82.899999999999849</c:v>
                  </c:pt>
                  <c:pt idx="9">
                    <c:v>6.1000000000000227</c:v>
                  </c:pt>
                  <c:pt idx="10">
                    <c:v>6.1999999999999886</c:v>
                  </c:pt>
                  <c:pt idx="11">
                    <c:v>19.25</c:v>
                  </c:pt>
                </c:numCache>
              </c:numRef>
            </c:minus>
            <c:spPr>
              <a:noFill/>
              <a:ln w="9525" cap="flat" cmpd="sng" algn="ctr">
                <a:solidFill>
                  <a:schemeClr val="tx1">
                    <a:lumMod val="65000"/>
                    <a:lumOff val="35000"/>
                  </a:schemeClr>
                </a:solidFill>
                <a:round/>
              </a:ln>
              <a:effectLst/>
            </c:spPr>
          </c:errBars>
          <c:cat>
            <c:multiLvlStrRef>
              <c:f>'Texture analysis'!$AE$23:$AF$34</c:f>
              <c:multiLvlStrCache>
                <c:ptCount val="12"/>
                <c:lvl>
                  <c:pt idx="0">
                    <c:v>Blank</c:v>
                  </c:pt>
                  <c:pt idx="1">
                    <c:v>Heat</c:v>
                  </c:pt>
                  <c:pt idx="2">
                    <c:v>WPI-0</c:v>
                  </c:pt>
                  <c:pt idx="3">
                    <c:v>WPI-5</c:v>
                  </c:pt>
                  <c:pt idx="4">
                    <c:v>λCG-0</c:v>
                  </c:pt>
                  <c:pt idx="5">
                    <c:v>λCG-6</c:v>
                  </c:pt>
                  <c:pt idx="6">
                    <c:v>LBG-0</c:v>
                  </c:pt>
                  <c:pt idx="7">
                    <c:v>LBG-6</c:v>
                  </c:pt>
                  <c:pt idx="8">
                    <c:v>WλCG-0</c:v>
                  </c:pt>
                  <c:pt idx="9">
                    <c:v>WλCG-6</c:v>
                  </c:pt>
                  <c:pt idx="10">
                    <c:v>WLBG-0</c:v>
                  </c:pt>
                  <c:pt idx="11">
                    <c:v>WLBG-6</c:v>
                  </c:pt>
                </c:lvl>
                <c:lvl>
                  <c:pt idx="0">
                    <c:v>Control</c:v>
                  </c:pt>
                  <c:pt idx="2">
                    <c:v>No complex</c:v>
                  </c:pt>
                  <c:pt idx="8">
                    <c:v>Complex</c:v>
                  </c:pt>
                </c:lvl>
              </c:multiLvlStrCache>
            </c:multiLvlStrRef>
          </c:cat>
          <c:val>
            <c:numRef>
              <c:f>'Texture analysis'!$AG$23:$AG$34</c:f>
              <c:numCache>
                <c:formatCode>General</c:formatCode>
                <c:ptCount val="12"/>
                <c:pt idx="0">
                  <c:v>669.13666666666666</c:v>
                </c:pt>
                <c:pt idx="1">
                  <c:v>477.83866666666671</c:v>
                </c:pt>
                <c:pt idx="2">
                  <c:v>382.3</c:v>
                </c:pt>
                <c:pt idx="3">
                  <c:v>371.8</c:v>
                </c:pt>
                <c:pt idx="4">
                  <c:v>571.29999999999995</c:v>
                </c:pt>
                <c:pt idx="5">
                  <c:v>538.70000000000005</c:v>
                </c:pt>
                <c:pt idx="6">
                  <c:v>333.85</c:v>
                </c:pt>
                <c:pt idx="7">
                  <c:v>508.35</c:v>
                </c:pt>
                <c:pt idx="8">
                  <c:v>625.6</c:v>
                </c:pt>
                <c:pt idx="9">
                  <c:v>561.1</c:v>
                </c:pt>
                <c:pt idx="10">
                  <c:v>427</c:v>
                </c:pt>
                <c:pt idx="11">
                  <c:v>308.14999999999998</c:v>
                </c:pt>
              </c:numCache>
            </c:numRef>
          </c:val>
          <c:extLst>
            <c:ext xmlns:c16="http://schemas.microsoft.com/office/drawing/2014/chart" uri="{C3380CC4-5D6E-409C-BE32-E72D297353CC}">
              <c16:uniqueId val="{00000000-3DBE-4764-97CC-271B01E55586}"/>
            </c:ext>
          </c:extLst>
        </c:ser>
        <c:ser>
          <c:idx val="1"/>
          <c:order val="1"/>
          <c:tx>
            <c:strRef>
              <c:f>'Texture analysis'!$AH$22</c:f>
              <c:strCache>
                <c:ptCount val="1"/>
                <c:pt idx="0">
                  <c:v>Z1</c:v>
                </c:pt>
              </c:strCache>
            </c:strRef>
          </c:tx>
          <c:spPr>
            <a:solidFill>
              <a:schemeClr val="accent2"/>
            </a:solidFill>
            <a:ln>
              <a:noFill/>
            </a:ln>
            <a:effectLst/>
          </c:spPr>
          <c:invertIfNegative val="0"/>
          <c:errBars>
            <c:errBarType val="both"/>
            <c:errValType val="cust"/>
            <c:noEndCap val="0"/>
            <c:plus>
              <c:numRef>
                <c:f>'Texture analysis'!$AM$23:$AM$34</c:f>
                <c:numCache>
                  <c:formatCode>General</c:formatCode>
                  <c:ptCount val="12"/>
                  <c:pt idx="0">
                    <c:v>38.58</c:v>
                  </c:pt>
                  <c:pt idx="1">
                    <c:v>9.1</c:v>
                  </c:pt>
                  <c:pt idx="2">
                    <c:v>49.150000000000034</c:v>
                  </c:pt>
                  <c:pt idx="3">
                    <c:v>20.149999999999977</c:v>
                  </c:pt>
                  <c:pt idx="4">
                    <c:v>53.549999999999983</c:v>
                  </c:pt>
                  <c:pt idx="5">
                    <c:v>163.04999999999987</c:v>
                  </c:pt>
                  <c:pt idx="6">
                    <c:v>66.549999999999969</c:v>
                  </c:pt>
                  <c:pt idx="7">
                    <c:v>8.75</c:v>
                  </c:pt>
                  <c:pt idx="8">
                    <c:v>84.29999999999994</c:v>
                  </c:pt>
                  <c:pt idx="9">
                    <c:v>163.34999999999991</c:v>
                  </c:pt>
                  <c:pt idx="10">
                    <c:v>54.550000000000125</c:v>
                  </c:pt>
                  <c:pt idx="11">
                    <c:v>18.849999999999994</c:v>
                  </c:pt>
                </c:numCache>
              </c:numRef>
            </c:plus>
            <c:minus>
              <c:numRef>
                <c:f>'Texture analysis'!$AM$23:$AM$34</c:f>
                <c:numCache>
                  <c:formatCode>General</c:formatCode>
                  <c:ptCount val="12"/>
                  <c:pt idx="0">
                    <c:v>38.58</c:v>
                  </c:pt>
                  <c:pt idx="1">
                    <c:v>9.1</c:v>
                  </c:pt>
                  <c:pt idx="2">
                    <c:v>49.150000000000034</c:v>
                  </c:pt>
                  <c:pt idx="3">
                    <c:v>20.149999999999977</c:v>
                  </c:pt>
                  <c:pt idx="4">
                    <c:v>53.549999999999983</c:v>
                  </c:pt>
                  <c:pt idx="5">
                    <c:v>163.04999999999987</c:v>
                  </c:pt>
                  <c:pt idx="6">
                    <c:v>66.549999999999969</c:v>
                  </c:pt>
                  <c:pt idx="7">
                    <c:v>8.75</c:v>
                  </c:pt>
                  <c:pt idx="8">
                    <c:v>84.29999999999994</c:v>
                  </c:pt>
                  <c:pt idx="9">
                    <c:v>163.34999999999991</c:v>
                  </c:pt>
                  <c:pt idx="10">
                    <c:v>54.550000000000125</c:v>
                  </c:pt>
                  <c:pt idx="11">
                    <c:v>18.849999999999994</c:v>
                  </c:pt>
                </c:numCache>
              </c:numRef>
            </c:minus>
            <c:spPr>
              <a:noFill/>
              <a:ln w="9525" cap="flat" cmpd="sng" algn="ctr">
                <a:solidFill>
                  <a:schemeClr val="tx1">
                    <a:lumMod val="65000"/>
                    <a:lumOff val="35000"/>
                  </a:schemeClr>
                </a:solidFill>
                <a:round/>
              </a:ln>
              <a:effectLst/>
            </c:spPr>
          </c:errBars>
          <c:cat>
            <c:multiLvlStrRef>
              <c:f>'Texture analysis'!$AE$23:$AF$34</c:f>
              <c:multiLvlStrCache>
                <c:ptCount val="12"/>
                <c:lvl>
                  <c:pt idx="0">
                    <c:v>Blank</c:v>
                  </c:pt>
                  <c:pt idx="1">
                    <c:v>Heat</c:v>
                  </c:pt>
                  <c:pt idx="2">
                    <c:v>WPI-0</c:v>
                  </c:pt>
                  <c:pt idx="3">
                    <c:v>WPI-5</c:v>
                  </c:pt>
                  <c:pt idx="4">
                    <c:v>λCG-0</c:v>
                  </c:pt>
                  <c:pt idx="5">
                    <c:v>λCG-6</c:v>
                  </c:pt>
                  <c:pt idx="6">
                    <c:v>LBG-0</c:v>
                  </c:pt>
                  <c:pt idx="7">
                    <c:v>LBG-6</c:v>
                  </c:pt>
                  <c:pt idx="8">
                    <c:v>WλCG-0</c:v>
                  </c:pt>
                  <c:pt idx="9">
                    <c:v>WλCG-6</c:v>
                  </c:pt>
                  <c:pt idx="10">
                    <c:v>WLBG-0</c:v>
                  </c:pt>
                  <c:pt idx="11">
                    <c:v>WLBG-6</c:v>
                  </c:pt>
                </c:lvl>
                <c:lvl>
                  <c:pt idx="0">
                    <c:v>Control</c:v>
                  </c:pt>
                  <c:pt idx="2">
                    <c:v>No complex</c:v>
                  </c:pt>
                  <c:pt idx="8">
                    <c:v>Complex</c:v>
                  </c:pt>
                </c:lvl>
              </c:multiLvlStrCache>
            </c:multiLvlStrRef>
          </c:cat>
          <c:val>
            <c:numRef>
              <c:f>'Texture analysis'!$AH$23:$AH$34</c:f>
              <c:numCache>
                <c:formatCode>General</c:formatCode>
                <c:ptCount val="12"/>
                <c:pt idx="0">
                  <c:v>353.8</c:v>
                </c:pt>
                <c:pt idx="1">
                  <c:v>373.8</c:v>
                </c:pt>
                <c:pt idx="2">
                  <c:v>321.75</c:v>
                </c:pt>
                <c:pt idx="3">
                  <c:v>294.75</c:v>
                </c:pt>
                <c:pt idx="4">
                  <c:v>546.75</c:v>
                </c:pt>
                <c:pt idx="5">
                  <c:v>478.35</c:v>
                </c:pt>
                <c:pt idx="6">
                  <c:v>369.45</c:v>
                </c:pt>
                <c:pt idx="7">
                  <c:v>411.3</c:v>
                </c:pt>
                <c:pt idx="8">
                  <c:v>678.5</c:v>
                </c:pt>
                <c:pt idx="9">
                  <c:v>492.45</c:v>
                </c:pt>
                <c:pt idx="10">
                  <c:v>414.75</c:v>
                </c:pt>
                <c:pt idx="11">
                  <c:v>331.15</c:v>
                </c:pt>
              </c:numCache>
            </c:numRef>
          </c:val>
          <c:extLst>
            <c:ext xmlns:c16="http://schemas.microsoft.com/office/drawing/2014/chart" uri="{C3380CC4-5D6E-409C-BE32-E72D297353CC}">
              <c16:uniqueId val="{00000001-3DBE-4764-97CC-271B01E55586}"/>
            </c:ext>
          </c:extLst>
        </c:ser>
        <c:ser>
          <c:idx val="2"/>
          <c:order val="2"/>
          <c:tx>
            <c:strRef>
              <c:f>'Texture analysis'!$AI$22</c:f>
              <c:strCache>
                <c:ptCount val="1"/>
                <c:pt idx="0">
                  <c:v>Z4</c:v>
                </c:pt>
              </c:strCache>
            </c:strRef>
          </c:tx>
          <c:spPr>
            <a:solidFill>
              <a:schemeClr val="accent3"/>
            </a:solidFill>
            <a:ln>
              <a:noFill/>
            </a:ln>
            <a:effectLst/>
          </c:spPr>
          <c:invertIfNegative val="0"/>
          <c:errBars>
            <c:errBarType val="both"/>
            <c:errValType val="cust"/>
            <c:noEndCap val="0"/>
            <c:plus>
              <c:numRef>
                <c:f>'Texture analysis'!$AN$23:$AN$34</c:f>
                <c:numCache>
                  <c:formatCode>General</c:formatCode>
                  <c:ptCount val="12"/>
                  <c:pt idx="0">
                    <c:v>22.13</c:v>
                  </c:pt>
                  <c:pt idx="1">
                    <c:v>9.16</c:v>
                  </c:pt>
                  <c:pt idx="2">
                    <c:v>107.5</c:v>
                  </c:pt>
                  <c:pt idx="3">
                    <c:v>23.349999999999994</c:v>
                  </c:pt>
                  <c:pt idx="4">
                    <c:v>7.25</c:v>
                  </c:pt>
                  <c:pt idx="5">
                    <c:v>108.60000000000036</c:v>
                  </c:pt>
                  <c:pt idx="6">
                    <c:v>5.6999999999999886</c:v>
                  </c:pt>
                  <c:pt idx="7">
                    <c:v>25.950000000000017</c:v>
                  </c:pt>
                  <c:pt idx="8">
                    <c:v>82.899999999999849</c:v>
                  </c:pt>
                  <c:pt idx="9">
                    <c:v>6.1000000000000227</c:v>
                  </c:pt>
                  <c:pt idx="10">
                    <c:v>6.1999999999999886</c:v>
                  </c:pt>
                  <c:pt idx="11">
                    <c:v>19.25</c:v>
                  </c:pt>
                </c:numCache>
              </c:numRef>
            </c:plus>
            <c:minus>
              <c:numRef>
                <c:f>'Texture analysis'!$AN$23:$AN$34</c:f>
                <c:numCache>
                  <c:formatCode>General</c:formatCode>
                  <c:ptCount val="12"/>
                  <c:pt idx="0">
                    <c:v>22.13</c:v>
                  </c:pt>
                  <c:pt idx="1">
                    <c:v>9.16</c:v>
                  </c:pt>
                  <c:pt idx="2">
                    <c:v>107.5</c:v>
                  </c:pt>
                  <c:pt idx="3">
                    <c:v>23.349999999999994</c:v>
                  </c:pt>
                  <c:pt idx="4">
                    <c:v>7.25</c:v>
                  </c:pt>
                  <c:pt idx="5">
                    <c:v>108.60000000000036</c:v>
                  </c:pt>
                  <c:pt idx="6">
                    <c:v>5.6999999999999886</c:v>
                  </c:pt>
                  <c:pt idx="7">
                    <c:v>25.950000000000017</c:v>
                  </c:pt>
                  <c:pt idx="8">
                    <c:v>82.899999999999849</c:v>
                  </c:pt>
                  <c:pt idx="9">
                    <c:v>6.1000000000000227</c:v>
                  </c:pt>
                  <c:pt idx="10">
                    <c:v>6.1999999999999886</c:v>
                  </c:pt>
                  <c:pt idx="11">
                    <c:v>19.25</c:v>
                  </c:pt>
                </c:numCache>
              </c:numRef>
            </c:minus>
            <c:spPr>
              <a:noFill/>
              <a:ln w="9525" cap="flat" cmpd="sng" algn="ctr">
                <a:solidFill>
                  <a:schemeClr val="tx1">
                    <a:lumMod val="65000"/>
                    <a:lumOff val="35000"/>
                  </a:schemeClr>
                </a:solidFill>
                <a:round/>
              </a:ln>
              <a:effectLst/>
            </c:spPr>
          </c:errBars>
          <c:cat>
            <c:multiLvlStrRef>
              <c:f>'Texture analysis'!$AE$23:$AF$34</c:f>
              <c:multiLvlStrCache>
                <c:ptCount val="12"/>
                <c:lvl>
                  <c:pt idx="0">
                    <c:v>Blank</c:v>
                  </c:pt>
                  <c:pt idx="1">
                    <c:v>Heat</c:v>
                  </c:pt>
                  <c:pt idx="2">
                    <c:v>WPI-0</c:v>
                  </c:pt>
                  <c:pt idx="3">
                    <c:v>WPI-5</c:v>
                  </c:pt>
                  <c:pt idx="4">
                    <c:v>λCG-0</c:v>
                  </c:pt>
                  <c:pt idx="5">
                    <c:v>λCG-6</c:v>
                  </c:pt>
                  <c:pt idx="6">
                    <c:v>LBG-0</c:v>
                  </c:pt>
                  <c:pt idx="7">
                    <c:v>LBG-6</c:v>
                  </c:pt>
                  <c:pt idx="8">
                    <c:v>WλCG-0</c:v>
                  </c:pt>
                  <c:pt idx="9">
                    <c:v>WλCG-6</c:v>
                  </c:pt>
                  <c:pt idx="10">
                    <c:v>WLBG-0</c:v>
                  </c:pt>
                  <c:pt idx="11">
                    <c:v>WLBG-6</c:v>
                  </c:pt>
                </c:lvl>
                <c:lvl>
                  <c:pt idx="0">
                    <c:v>Control</c:v>
                  </c:pt>
                  <c:pt idx="2">
                    <c:v>No complex</c:v>
                  </c:pt>
                  <c:pt idx="8">
                    <c:v>Complex</c:v>
                  </c:pt>
                </c:lvl>
              </c:multiLvlStrCache>
            </c:multiLvlStrRef>
          </c:cat>
          <c:val>
            <c:numRef>
              <c:f>'Texture analysis'!$AI$23:$AI$34</c:f>
              <c:numCache>
                <c:formatCode>General</c:formatCode>
                <c:ptCount val="12"/>
                <c:pt idx="0">
                  <c:v>231.3</c:v>
                </c:pt>
                <c:pt idx="1">
                  <c:v>263.7</c:v>
                </c:pt>
                <c:pt idx="2">
                  <c:v>417</c:v>
                </c:pt>
                <c:pt idx="3">
                  <c:v>309.14999999999998</c:v>
                </c:pt>
                <c:pt idx="4">
                  <c:v>521.54999999999995</c:v>
                </c:pt>
                <c:pt idx="5">
                  <c:v>766.8</c:v>
                </c:pt>
                <c:pt idx="6">
                  <c:v>442.5</c:v>
                </c:pt>
                <c:pt idx="7">
                  <c:v>474.15</c:v>
                </c:pt>
                <c:pt idx="8">
                  <c:v>645.85</c:v>
                </c:pt>
                <c:pt idx="9">
                  <c:v>661</c:v>
                </c:pt>
                <c:pt idx="10">
                  <c:v>485.95000000000005</c:v>
                </c:pt>
                <c:pt idx="11">
                  <c:v>363.20000000000005</c:v>
                </c:pt>
              </c:numCache>
            </c:numRef>
          </c:val>
          <c:extLst>
            <c:ext xmlns:c16="http://schemas.microsoft.com/office/drawing/2014/chart" uri="{C3380CC4-5D6E-409C-BE32-E72D297353CC}">
              <c16:uniqueId val="{00000002-3DBE-4764-97CC-271B01E55586}"/>
            </c:ext>
          </c:extLst>
        </c:ser>
        <c:ser>
          <c:idx val="3"/>
          <c:order val="3"/>
          <c:tx>
            <c:strRef>
              <c:f>'Texture analysis'!$AJ$22</c:f>
              <c:strCache>
                <c:ptCount val="1"/>
                <c:pt idx="0">
                  <c:v>Z10</c:v>
                </c:pt>
              </c:strCache>
            </c:strRef>
          </c:tx>
          <c:spPr>
            <a:solidFill>
              <a:schemeClr val="accent4"/>
            </a:solidFill>
            <a:ln>
              <a:noFill/>
            </a:ln>
            <a:effectLst/>
          </c:spPr>
          <c:invertIfNegative val="0"/>
          <c:errBars>
            <c:errBarType val="both"/>
            <c:errValType val="cust"/>
            <c:noEndCap val="0"/>
            <c:plus>
              <c:numRef>
                <c:f>'Texture analysis'!$AO$23:$AO$34</c:f>
                <c:numCache>
                  <c:formatCode>General</c:formatCode>
                  <c:ptCount val="12"/>
                  <c:pt idx="0">
                    <c:v>51.45</c:v>
                  </c:pt>
                  <c:pt idx="1">
                    <c:v>21.96</c:v>
                  </c:pt>
                  <c:pt idx="2">
                    <c:v>49.150000000000034</c:v>
                  </c:pt>
                  <c:pt idx="3">
                    <c:v>20.149999999999977</c:v>
                  </c:pt>
                  <c:pt idx="4">
                    <c:v>53.549999999999983</c:v>
                  </c:pt>
                  <c:pt idx="5">
                    <c:v>163.04999999999987</c:v>
                  </c:pt>
                  <c:pt idx="6">
                    <c:v>66.549999999999969</c:v>
                  </c:pt>
                  <c:pt idx="7">
                    <c:v>6.67</c:v>
                  </c:pt>
                  <c:pt idx="8">
                    <c:v>84.29999999999994</c:v>
                  </c:pt>
                  <c:pt idx="9">
                    <c:v>163.34999999999991</c:v>
                  </c:pt>
                  <c:pt idx="10">
                    <c:v>54.550000000000125</c:v>
                  </c:pt>
                  <c:pt idx="11">
                    <c:v>18.849999999999994</c:v>
                  </c:pt>
                </c:numCache>
              </c:numRef>
            </c:plus>
            <c:minus>
              <c:numRef>
                <c:f>'Texture analysis'!$AO$23:$AO$34</c:f>
                <c:numCache>
                  <c:formatCode>General</c:formatCode>
                  <c:ptCount val="12"/>
                  <c:pt idx="0">
                    <c:v>51.45</c:v>
                  </c:pt>
                  <c:pt idx="1">
                    <c:v>21.96</c:v>
                  </c:pt>
                  <c:pt idx="2">
                    <c:v>49.150000000000034</c:v>
                  </c:pt>
                  <c:pt idx="3">
                    <c:v>20.149999999999977</c:v>
                  </c:pt>
                  <c:pt idx="4">
                    <c:v>53.549999999999983</c:v>
                  </c:pt>
                  <c:pt idx="5">
                    <c:v>163.04999999999987</c:v>
                  </c:pt>
                  <c:pt idx="6">
                    <c:v>66.549999999999969</c:v>
                  </c:pt>
                  <c:pt idx="7">
                    <c:v>6.67</c:v>
                  </c:pt>
                  <c:pt idx="8">
                    <c:v>84.29999999999994</c:v>
                  </c:pt>
                  <c:pt idx="9">
                    <c:v>163.34999999999991</c:v>
                  </c:pt>
                  <c:pt idx="10">
                    <c:v>54.550000000000125</c:v>
                  </c:pt>
                  <c:pt idx="11">
                    <c:v>18.849999999999994</c:v>
                  </c:pt>
                </c:numCache>
              </c:numRef>
            </c:minus>
            <c:spPr>
              <a:noFill/>
              <a:ln w="9525" cap="flat" cmpd="sng" algn="ctr">
                <a:solidFill>
                  <a:schemeClr val="tx1">
                    <a:lumMod val="65000"/>
                    <a:lumOff val="35000"/>
                  </a:schemeClr>
                </a:solidFill>
                <a:round/>
              </a:ln>
              <a:effectLst/>
            </c:spPr>
          </c:errBars>
          <c:cat>
            <c:multiLvlStrRef>
              <c:f>'Texture analysis'!$AE$23:$AF$34</c:f>
              <c:multiLvlStrCache>
                <c:ptCount val="12"/>
                <c:lvl>
                  <c:pt idx="0">
                    <c:v>Blank</c:v>
                  </c:pt>
                  <c:pt idx="1">
                    <c:v>Heat</c:v>
                  </c:pt>
                  <c:pt idx="2">
                    <c:v>WPI-0</c:v>
                  </c:pt>
                  <c:pt idx="3">
                    <c:v>WPI-5</c:v>
                  </c:pt>
                  <c:pt idx="4">
                    <c:v>λCG-0</c:v>
                  </c:pt>
                  <c:pt idx="5">
                    <c:v>λCG-6</c:v>
                  </c:pt>
                  <c:pt idx="6">
                    <c:v>LBG-0</c:v>
                  </c:pt>
                  <c:pt idx="7">
                    <c:v>LBG-6</c:v>
                  </c:pt>
                  <c:pt idx="8">
                    <c:v>WλCG-0</c:v>
                  </c:pt>
                  <c:pt idx="9">
                    <c:v>WλCG-6</c:v>
                  </c:pt>
                  <c:pt idx="10">
                    <c:v>WLBG-0</c:v>
                  </c:pt>
                  <c:pt idx="11">
                    <c:v>WLBG-6</c:v>
                  </c:pt>
                </c:lvl>
                <c:lvl>
                  <c:pt idx="0">
                    <c:v>Control</c:v>
                  </c:pt>
                  <c:pt idx="2">
                    <c:v>No complex</c:v>
                  </c:pt>
                  <c:pt idx="8">
                    <c:v>Complex</c:v>
                  </c:pt>
                </c:lvl>
              </c:multiLvlStrCache>
            </c:multiLvlStrRef>
          </c:cat>
          <c:val>
            <c:numRef>
              <c:f>'Texture analysis'!$AJ$23:$AJ$34</c:f>
              <c:numCache>
                <c:formatCode>General</c:formatCode>
                <c:ptCount val="12"/>
                <c:pt idx="0">
                  <c:v>423.3</c:v>
                </c:pt>
                <c:pt idx="1">
                  <c:v>463.8</c:v>
                </c:pt>
                <c:pt idx="2">
                  <c:v>419.5</c:v>
                </c:pt>
                <c:pt idx="3">
                  <c:v>422.2</c:v>
                </c:pt>
                <c:pt idx="4">
                  <c:v>525.20000000000005</c:v>
                </c:pt>
                <c:pt idx="5">
                  <c:v>708.1</c:v>
                </c:pt>
                <c:pt idx="6">
                  <c:v>343.8</c:v>
                </c:pt>
                <c:pt idx="7">
                  <c:v>538.29999999999995</c:v>
                </c:pt>
                <c:pt idx="8">
                  <c:v>513.20000000000005</c:v>
                </c:pt>
                <c:pt idx="9">
                  <c:v>437.8</c:v>
                </c:pt>
                <c:pt idx="10">
                  <c:v>488.15</c:v>
                </c:pt>
                <c:pt idx="11">
                  <c:v>289.5</c:v>
                </c:pt>
              </c:numCache>
            </c:numRef>
          </c:val>
          <c:extLst>
            <c:ext xmlns:c16="http://schemas.microsoft.com/office/drawing/2014/chart" uri="{C3380CC4-5D6E-409C-BE32-E72D297353CC}">
              <c16:uniqueId val="{00000003-3DBE-4764-97CC-271B01E55586}"/>
            </c:ext>
          </c:extLst>
        </c:ser>
        <c:dLbls>
          <c:showLegendKey val="0"/>
          <c:showVal val="0"/>
          <c:showCatName val="0"/>
          <c:showSerName val="0"/>
          <c:showPercent val="0"/>
          <c:showBubbleSize val="0"/>
        </c:dLbls>
        <c:gapWidth val="219"/>
        <c:overlap val="-27"/>
        <c:axId val="1706885215"/>
        <c:axId val="1706880415"/>
      </c:barChart>
      <c:catAx>
        <c:axId val="17068852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706880415"/>
        <c:crosses val="autoZero"/>
        <c:auto val="1"/>
        <c:lblAlgn val="ctr"/>
        <c:lblOffset val="100"/>
        <c:noMultiLvlLbl val="0"/>
      </c:catAx>
      <c:valAx>
        <c:axId val="1706880415"/>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Consistency (g.sec)</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706885215"/>
        <c:crosses val="autoZero"/>
        <c:crossBetween val="between"/>
      </c:valAx>
      <c:spPr>
        <a:noFill/>
        <a:ln>
          <a:noFill/>
        </a:ln>
        <a:effectLst/>
      </c:spPr>
    </c:plotArea>
    <c:legend>
      <c:legendPos val="t"/>
      <c:overlay val="1"/>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AC40F-3854-4ED3-9E06-4A1A05C96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23</TotalTime>
  <Pages>92</Pages>
  <Words>18688</Words>
  <Characters>106523</Characters>
  <Application>Microsoft Office Word</Application>
  <DocSecurity>0</DocSecurity>
  <Lines>887</Lines>
  <Paragraphs>249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Guide to the Preparation of</vt:lpstr>
      <vt:lpstr>Guide to the Preparation of</vt:lpstr>
    </vt:vector>
  </TitlesOfParts>
  <Company>University of Tennessee</Company>
  <LinksUpToDate>false</LinksUpToDate>
  <CharactersWithSpaces>124962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Sherman, Abby L</dc:creator>
  <cp:keywords/>
  <dc:description/>
  <cp:lastModifiedBy>Celeste Sevilla</cp:lastModifiedBy>
  <cp:revision>6</cp:revision>
  <cp:lastPrinted>2005-09-22T13:02:00Z</cp:lastPrinted>
  <dcterms:created xsi:type="dcterms:W3CDTF">2024-07-22T03:40:00Z</dcterms:created>
  <dcterms:modified xsi:type="dcterms:W3CDTF">2024-07-29T16:32:00Z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d4ecbb483468979969c700f74b6aef2021b6156bb2910792968a90896d8ed73b</vt:lpwstr>
  </property>
</Properties>
</file>